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EC9590" w14:textId="77777777" w:rsidR="00D31817" w:rsidRPr="002D6C4A" w:rsidRDefault="00D31817" w:rsidP="001C4DBA">
      <w:pPr>
        <w:pStyle w:val="Signature"/>
        <w:spacing w:line="240" w:lineRule="atLeast"/>
        <w:rPr>
          <w:rStyle w:val="Emphasis"/>
          <w:rFonts w:cstheme="minorBidi"/>
          <w:cs/>
          <w:lang w:val="en-US" w:bidi="th-TH"/>
        </w:rPr>
      </w:pPr>
    </w:p>
    <w:p w14:paraId="62488C36" w14:textId="77777777" w:rsidR="001848F0" w:rsidRPr="0057632B" w:rsidRDefault="0036014F" w:rsidP="001C4DBA">
      <w:pPr>
        <w:pStyle w:val="IndexHeading1"/>
        <w:tabs>
          <w:tab w:val="left" w:pos="1080"/>
        </w:tabs>
        <w:spacing w:after="0" w:line="240" w:lineRule="atLeast"/>
        <w:ind w:left="1080" w:hanging="1080"/>
        <w:outlineLvl w:val="0"/>
        <w:rPr>
          <w:rFonts w:cs="Times New Roman"/>
          <w:szCs w:val="22"/>
          <w:cs/>
          <w:lang w:bidi="th-TH"/>
        </w:rPr>
      </w:pPr>
      <w:r w:rsidRPr="0057632B">
        <w:rPr>
          <w:rFonts w:cs="Times New Roman"/>
          <w:szCs w:val="22"/>
        </w:rPr>
        <w:t>Note</w:t>
      </w:r>
      <w:r w:rsidRPr="0057632B">
        <w:rPr>
          <w:rFonts w:cs="Times New Roman"/>
          <w:szCs w:val="22"/>
        </w:rPr>
        <w:tab/>
      </w:r>
      <w:r w:rsidR="001848F0" w:rsidRPr="0057632B">
        <w:rPr>
          <w:rFonts w:cs="Times New Roman"/>
          <w:szCs w:val="22"/>
        </w:rPr>
        <w:t>Contents</w:t>
      </w:r>
    </w:p>
    <w:p w14:paraId="1437DF11" w14:textId="77777777" w:rsidR="0036014F" w:rsidRPr="0057632B" w:rsidRDefault="0036014F" w:rsidP="001C4DBA">
      <w:pPr>
        <w:pStyle w:val="IndexHeading1"/>
        <w:spacing w:after="0" w:line="240" w:lineRule="atLeast"/>
        <w:outlineLvl w:val="0"/>
        <w:rPr>
          <w:rFonts w:cs="Times New Roman"/>
          <w:b w:val="0"/>
          <w:bCs/>
          <w:szCs w:val="22"/>
          <w:lang w:val="en-US"/>
        </w:rPr>
      </w:pPr>
    </w:p>
    <w:p w14:paraId="3E7554C9" w14:textId="77777777" w:rsidR="005163A7" w:rsidRPr="0057632B" w:rsidRDefault="005163A7"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General information</w:t>
      </w:r>
    </w:p>
    <w:p w14:paraId="3642730B" w14:textId="77777777" w:rsidR="005163A7" w:rsidRPr="0057632B" w:rsidRDefault="005163A7"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Basis of preparation of the financial statements</w:t>
      </w:r>
    </w:p>
    <w:p w14:paraId="27EBD640" w14:textId="68E3F69A" w:rsidR="00814C6B" w:rsidRPr="0057632B" w:rsidRDefault="00814C6B" w:rsidP="00E408FA">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Change</w:t>
      </w:r>
      <w:r w:rsidR="00143C2C" w:rsidRPr="0057632B">
        <w:rPr>
          <w:rFonts w:cs="Times New Roman"/>
          <w:szCs w:val="22"/>
        </w:rPr>
        <w:t>s</w:t>
      </w:r>
      <w:r w:rsidRPr="0057632B">
        <w:rPr>
          <w:rFonts w:cs="Times New Roman"/>
          <w:szCs w:val="22"/>
        </w:rPr>
        <w:t xml:space="preserve"> in accounting polic</w:t>
      </w:r>
      <w:r w:rsidR="00143C2C" w:rsidRPr="0057632B">
        <w:rPr>
          <w:rFonts w:cs="Times New Roman"/>
          <w:szCs w:val="22"/>
        </w:rPr>
        <w:t>ies</w:t>
      </w:r>
    </w:p>
    <w:p w14:paraId="2E444689" w14:textId="29A7DD91" w:rsidR="00E408FA" w:rsidRPr="0057632B" w:rsidRDefault="006B1237" w:rsidP="00E408FA">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Significant accounting policies</w:t>
      </w:r>
    </w:p>
    <w:p w14:paraId="3F2CA8C2" w14:textId="01026E55" w:rsidR="006E7B1F" w:rsidRPr="0057632B" w:rsidRDefault="006E7B1F" w:rsidP="00E408FA">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Impact of COVID-19 Outbreak</w:t>
      </w:r>
    </w:p>
    <w:p w14:paraId="604C8155" w14:textId="77777777" w:rsidR="005163A7" w:rsidRPr="0057632B" w:rsidRDefault="005163A7"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Related parties</w:t>
      </w:r>
    </w:p>
    <w:p w14:paraId="720A8CF7" w14:textId="77777777" w:rsidR="005163A7" w:rsidRPr="0057632B" w:rsidRDefault="005163A7"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Cash and cash equivalents</w:t>
      </w:r>
    </w:p>
    <w:p w14:paraId="12E9B266" w14:textId="77777777" w:rsidR="005163A7" w:rsidRPr="0057632B" w:rsidRDefault="005163A7"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Inventories</w:t>
      </w:r>
    </w:p>
    <w:p w14:paraId="2A6DBD29" w14:textId="77777777" w:rsidR="006A3470" w:rsidRPr="0057632B" w:rsidRDefault="00E6543E" w:rsidP="006A3470">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 xml:space="preserve">Investments in </w:t>
      </w:r>
      <w:r w:rsidR="00E12C37" w:rsidRPr="0057632B">
        <w:rPr>
          <w:rFonts w:cs="Times New Roman"/>
          <w:szCs w:val="22"/>
        </w:rPr>
        <w:t>associate</w:t>
      </w:r>
      <w:r w:rsidR="00510E7D" w:rsidRPr="0057632B">
        <w:rPr>
          <w:rFonts w:cs="Times New Roman"/>
          <w:szCs w:val="22"/>
        </w:rPr>
        <w:t>s</w:t>
      </w:r>
    </w:p>
    <w:p w14:paraId="4EFE9A05" w14:textId="77777777" w:rsidR="005163A7" w:rsidRPr="0057632B" w:rsidRDefault="005163A7"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Investments in subsidiaries</w:t>
      </w:r>
    </w:p>
    <w:p w14:paraId="1867A0A3" w14:textId="77777777" w:rsidR="00C42A6E" w:rsidRPr="0057632B" w:rsidRDefault="00C42A6E"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Non-controlling interests</w:t>
      </w:r>
    </w:p>
    <w:p w14:paraId="08980D2B" w14:textId="77777777" w:rsidR="005163A7" w:rsidRPr="0057632B" w:rsidRDefault="005163A7"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Investment properties</w:t>
      </w:r>
    </w:p>
    <w:p w14:paraId="4C3DEEA8" w14:textId="2F27E5BF" w:rsidR="005163A7" w:rsidRPr="0057632B" w:rsidRDefault="005163A7"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Property, plant and equipment</w:t>
      </w:r>
    </w:p>
    <w:p w14:paraId="7EF97A2B" w14:textId="77777777" w:rsidR="004526C4" w:rsidRPr="0057632B" w:rsidRDefault="004526C4"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Goodwill</w:t>
      </w:r>
    </w:p>
    <w:p w14:paraId="3C62570D" w14:textId="77777777" w:rsidR="005163A7" w:rsidRPr="0057632B" w:rsidRDefault="005163A7"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Land possessory rights</w:t>
      </w:r>
    </w:p>
    <w:p w14:paraId="23B25C66" w14:textId="77777777" w:rsidR="00207347" w:rsidRPr="0057632B" w:rsidRDefault="00207347"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Advance payment for land possessory right</w:t>
      </w:r>
      <w:r w:rsidR="006616E7" w:rsidRPr="0057632B">
        <w:rPr>
          <w:rFonts w:cs="Times New Roman"/>
          <w:szCs w:val="22"/>
        </w:rPr>
        <w:t>s</w:t>
      </w:r>
    </w:p>
    <w:p w14:paraId="0C8F8442" w14:textId="77777777" w:rsidR="005163A7" w:rsidRPr="0057632B" w:rsidRDefault="005163A7"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Rubber plantation development costs</w:t>
      </w:r>
    </w:p>
    <w:p w14:paraId="6B08715A" w14:textId="0B7840F4" w:rsidR="006B1237" w:rsidRPr="0057632B" w:rsidRDefault="006B1237" w:rsidP="006E7B1F">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Interest-bearing liabilities</w:t>
      </w:r>
    </w:p>
    <w:p w14:paraId="3DF18421" w14:textId="77777777" w:rsidR="005163A7" w:rsidRPr="0057632B" w:rsidRDefault="00843F84" w:rsidP="00905918">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Non</w:t>
      </w:r>
      <w:r w:rsidR="00510E7D" w:rsidRPr="0057632B">
        <w:rPr>
          <w:rFonts w:cs="Times New Roman"/>
          <w:szCs w:val="22"/>
        </w:rPr>
        <w:t>-</w:t>
      </w:r>
      <w:r w:rsidRPr="0057632B">
        <w:rPr>
          <w:rFonts w:cs="Times New Roman"/>
          <w:szCs w:val="22"/>
        </w:rPr>
        <w:t>current provisions for employee benefit</w:t>
      </w:r>
      <w:r w:rsidR="00763FA3" w:rsidRPr="0057632B">
        <w:rPr>
          <w:rFonts w:cs="Times New Roman"/>
          <w:szCs w:val="22"/>
        </w:rPr>
        <w:t>s</w:t>
      </w:r>
    </w:p>
    <w:p w14:paraId="00BA86A0" w14:textId="19113DD5" w:rsidR="005163A7" w:rsidRPr="0057632B" w:rsidRDefault="005163A7" w:rsidP="00B1568A">
      <w:pPr>
        <w:pStyle w:val="index"/>
        <w:numPr>
          <w:ilvl w:val="0"/>
          <w:numId w:val="3"/>
        </w:numPr>
        <w:tabs>
          <w:tab w:val="clear" w:pos="340"/>
          <w:tab w:val="num" w:pos="1080"/>
        </w:tabs>
        <w:spacing w:after="0" w:line="240" w:lineRule="atLeast"/>
        <w:ind w:left="1080" w:hanging="1080"/>
        <w:outlineLvl w:val="0"/>
        <w:rPr>
          <w:rFonts w:cs="Times New Roman"/>
          <w:szCs w:val="22"/>
        </w:rPr>
      </w:pPr>
      <w:r w:rsidRPr="0057632B">
        <w:rPr>
          <w:rFonts w:cs="Times New Roman"/>
          <w:szCs w:val="22"/>
        </w:rPr>
        <w:t>Reserves</w:t>
      </w:r>
      <w:r w:rsidR="00627AA3" w:rsidRPr="0057632B">
        <w:rPr>
          <w:rFonts w:cs="Times New Roman"/>
          <w:szCs w:val="22"/>
        </w:rPr>
        <w:t xml:space="preserve"> and share premium</w:t>
      </w:r>
    </w:p>
    <w:p w14:paraId="0ECB516A" w14:textId="77777777" w:rsidR="005163A7" w:rsidRPr="0057632B" w:rsidRDefault="005163A7" w:rsidP="00905918">
      <w:pPr>
        <w:pStyle w:val="acctfourfiguresyears"/>
        <w:numPr>
          <w:ilvl w:val="0"/>
          <w:numId w:val="3"/>
        </w:numPr>
        <w:tabs>
          <w:tab w:val="clear" w:pos="227"/>
          <w:tab w:val="clear" w:pos="340"/>
          <w:tab w:val="num" w:pos="1080"/>
        </w:tabs>
        <w:ind w:left="1080" w:hanging="1080"/>
        <w:rPr>
          <w:szCs w:val="22"/>
        </w:rPr>
      </w:pPr>
      <w:r w:rsidRPr="0057632B">
        <w:rPr>
          <w:szCs w:val="22"/>
          <w:shd w:val="clear" w:color="auto" w:fill="FFFFFF"/>
        </w:rPr>
        <w:t>Segment</w:t>
      </w:r>
      <w:r w:rsidR="00CC3A6F" w:rsidRPr="0057632B">
        <w:rPr>
          <w:szCs w:val="22"/>
          <w:shd w:val="clear" w:color="auto" w:fill="FFFFFF"/>
        </w:rPr>
        <w:t>s</w:t>
      </w:r>
      <w:r w:rsidRPr="0057632B">
        <w:rPr>
          <w:szCs w:val="22"/>
          <w:shd w:val="clear" w:color="auto" w:fill="FFFFFF"/>
        </w:rPr>
        <w:t xml:space="preserve"> information</w:t>
      </w:r>
      <w:r w:rsidR="004526C4" w:rsidRPr="0057632B">
        <w:rPr>
          <w:szCs w:val="22"/>
          <w:shd w:val="clear" w:color="auto" w:fill="FFFFFF"/>
        </w:rPr>
        <w:t xml:space="preserve"> </w:t>
      </w:r>
      <w:r w:rsidR="004526C4" w:rsidRPr="0057632B">
        <w:rPr>
          <w:szCs w:val="22"/>
          <w:shd w:val="clear" w:color="auto" w:fill="FFFFFF"/>
          <w:lang w:val="en-US"/>
        </w:rPr>
        <w:t>and disaggregation of revenue</w:t>
      </w:r>
    </w:p>
    <w:p w14:paraId="22B96E10" w14:textId="09C7DC91" w:rsidR="00117714" w:rsidRDefault="00117714" w:rsidP="00774FB1">
      <w:pPr>
        <w:pStyle w:val="acctfourfiguresyears"/>
        <w:numPr>
          <w:ilvl w:val="0"/>
          <w:numId w:val="3"/>
        </w:numPr>
        <w:tabs>
          <w:tab w:val="clear" w:pos="227"/>
          <w:tab w:val="clear" w:pos="340"/>
          <w:tab w:val="num" w:pos="1080"/>
        </w:tabs>
        <w:ind w:left="1080" w:hanging="1080"/>
        <w:rPr>
          <w:szCs w:val="22"/>
        </w:rPr>
      </w:pPr>
      <w:r>
        <w:rPr>
          <w:szCs w:val="22"/>
        </w:rPr>
        <w:t xml:space="preserve">Other </w:t>
      </w:r>
      <w:r w:rsidR="00775F99">
        <w:rPr>
          <w:szCs w:val="22"/>
        </w:rPr>
        <w:t>income</w:t>
      </w:r>
    </w:p>
    <w:p w14:paraId="5A9DF528" w14:textId="6299009D" w:rsidR="005163A7" w:rsidRPr="0057632B" w:rsidRDefault="003B2BA3" w:rsidP="00774FB1">
      <w:pPr>
        <w:pStyle w:val="acctfourfiguresyears"/>
        <w:numPr>
          <w:ilvl w:val="0"/>
          <w:numId w:val="3"/>
        </w:numPr>
        <w:tabs>
          <w:tab w:val="clear" w:pos="227"/>
          <w:tab w:val="clear" w:pos="340"/>
          <w:tab w:val="num" w:pos="1080"/>
        </w:tabs>
        <w:ind w:left="1080" w:hanging="1080"/>
        <w:rPr>
          <w:szCs w:val="22"/>
        </w:rPr>
      </w:pPr>
      <w:r w:rsidRPr="0057632B">
        <w:rPr>
          <w:szCs w:val="22"/>
        </w:rPr>
        <w:t>Employee benefit expense</w:t>
      </w:r>
      <w:r w:rsidR="00873E83" w:rsidRPr="0057632B">
        <w:rPr>
          <w:szCs w:val="22"/>
        </w:rPr>
        <w:t>s</w:t>
      </w:r>
    </w:p>
    <w:p w14:paraId="78D2F62D" w14:textId="4BF1A3BB" w:rsidR="005163A7" w:rsidRPr="0057632B" w:rsidRDefault="005163A7" w:rsidP="00905918">
      <w:pPr>
        <w:pStyle w:val="acctfourfiguresyears"/>
        <w:numPr>
          <w:ilvl w:val="0"/>
          <w:numId w:val="3"/>
        </w:numPr>
        <w:tabs>
          <w:tab w:val="clear" w:pos="227"/>
          <w:tab w:val="clear" w:pos="340"/>
          <w:tab w:val="num" w:pos="1080"/>
        </w:tabs>
        <w:ind w:left="1080" w:hanging="1080"/>
        <w:rPr>
          <w:szCs w:val="22"/>
        </w:rPr>
      </w:pPr>
      <w:r w:rsidRPr="0057632B">
        <w:rPr>
          <w:szCs w:val="22"/>
        </w:rPr>
        <w:t>Expenses by nature</w:t>
      </w:r>
    </w:p>
    <w:p w14:paraId="077DF67E" w14:textId="60AE02F1" w:rsidR="005163A7" w:rsidRPr="0057632B" w:rsidRDefault="005163A7" w:rsidP="00905918">
      <w:pPr>
        <w:pStyle w:val="acctfourfiguresyears"/>
        <w:numPr>
          <w:ilvl w:val="0"/>
          <w:numId w:val="3"/>
        </w:numPr>
        <w:tabs>
          <w:tab w:val="clear" w:pos="227"/>
          <w:tab w:val="clear" w:pos="340"/>
          <w:tab w:val="num" w:pos="1080"/>
        </w:tabs>
        <w:ind w:left="1080" w:hanging="1080"/>
        <w:rPr>
          <w:szCs w:val="22"/>
        </w:rPr>
      </w:pPr>
      <w:r w:rsidRPr="0057632B">
        <w:rPr>
          <w:szCs w:val="22"/>
        </w:rPr>
        <w:t xml:space="preserve">Income tax </w:t>
      </w:r>
    </w:p>
    <w:p w14:paraId="103A4F89" w14:textId="77777777" w:rsidR="005163A7" w:rsidRPr="0057632B" w:rsidRDefault="004B1862" w:rsidP="00905918">
      <w:pPr>
        <w:pStyle w:val="acctfourfiguresyears"/>
        <w:numPr>
          <w:ilvl w:val="0"/>
          <w:numId w:val="3"/>
        </w:numPr>
        <w:tabs>
          <w:tab w:val="clear" w:pos="227"/>
          <w:tab w:val="clear" w:pos="340"/>
          <w:tab w:val="num" w:pos="1080"/>
        </w:tabs>
        <w:ind w:left="1080" w:hanging="1080"/>
        <w:rPr>
          <w:szCs w:val="22"/>
        </w:rPr>
      </w:pPr>
      <w:r w:rsidRPr="0057632B">
        <w:rPr>
          <w:szCs w:val="22"/>
          <w:lang w:bidi="th-TH"/>
        </w:rPr>
        <w:t xml:space="preserve">Earnings </w:t>
      </w:r>
      <w:r w:rsidR="00466FB8" w:rsidRPr="0057632B">
        <w:rPr>
          <w:szCs w:val="22"/>
          <w:lang w:bidi="th-TH"/>
        </w:rPr>
        <w:t xml:space="preserve">(losses) </w:t>
      </w:r>
      <w:r w:rsidR="005163A7" w:rsidRPr="0057632B">
        <w:rPr>
          <w:szCs w:val="22"/>
          <w:lang w:bidi="th-TH"/>
        </w:rPr>
        <w:t>per share</w:t>
      </w:r>
    </w:p>
    <w:p w14:paraId="280A07CC" w14:textId="77777777" w:rsidR="003B2A1D" w:rsidRPr="0057632B" w:rsidRDefault="003B2A1D" w:rsidP="00905918">
      <w:pPr>
        <w:pStyle w:val="acctfourfiguresyears"/>
        <w:numPr>
          <w:ilvl w:val="0"/>
          <w:numId w:val="3"/>
        </w:numPr>
        <w:tabs>
          <w:tab w:val="clear" w:pos="227"/>
          <w:tab w:val="clear" w:pos="340"/>
          <w:tab w:val="num" w:pos="1080"/>
        </w:tabs>
        <w:ind w:left="1080" w:hanging="1080"/>
        <w:rPr>
          <w:szCs w:val="22"/>
        </w:rPr>
      </w:pPr>
      <w:r w:rsidRPr="0057632B">
        <w:rPr>
          <w:szCs w:val="22"/>
          <w:lang w:bidi="th-TH"/>
        </w:rPr>
        <w:t>Dividends</w:t>
      </w:r>
    </w:p>
    <w:p w14:paraId="23D9EC76" w14:textId="70D42765" w:rsidR="005163A7" w:rsidRPr="0057632B" w:rsidRDefault="005163A7" w:rsidP="00905918">
      <w:pPr>
        <w:pStyle w:val="acctfourfiguresyears"/>
        <w:numPr>
          <w:ilvl w:val="0"/>
          <w:numId w:val="3"/>
        </w:numPr>
        <w:tabs>
          <w:tab w:val="clear" w:pos="227"/>
          <w:tab w:val="clear" w:pos="340"/>
          <w:tab w:val="num" w:pos="1080"/>
        </w:tabs>
        <w:ind w:left="1080" w:hanging="1080"/>
        <w:rPr>
          <w:szCs w:val="22"/>
        </w:rPr>
      </w:pPr>
      <w:r w:rsidRPr="0057632B">
        <w:rPr>
          <w:szCs w:val="22"/>
          <w:shd w:val="clear" w:color="auto" w:fill="FFFFFF"/>
        </w:rPr>
        <w:t>Financial instruments</w:t>
      </w:r>
    </w:p>
    <w:p w14:paraId="15F8328C" w14:textId="527B2893" w:rsidR="004C26D1" w:rsidRPr="0057632B" w:rsidRDefault="004C26D1" w:rsidP="00905918">
      <w:pPr>
        <w:pStyle w:val="acctfourfiguresyears"/>
        <w:numPr>
          <w:ilvl w:val="0"/>
          <w:numId w:val="3"/>
        </w:numPr>
        <w:tabs>
          <w:tab w:val="clear" w:pos="227"/>
          <w:tab w:val="clear" w:pos="340"/>
          <w:tab w:val="num" w:pos="1080"/>
        </w:tabs>
        <w:ind w:left="1080" w:hanging="1080"/>
        <w:rPr>
          <w:szCs w:val="22"/>
        </w:rPr>
      </w:pPr>
      <w:r w:rsidRPr="0057632B">
        <w:rPr>
          <w:szCs w:val="22"/>
        </w:rPr>
        <w:t>Capital management</w:t>
      </w:r>
    </w:p>
    <w:p w14:paraId="1713EFFA" w14:textId="115EF447" w:rsidR="002F5F75" w:rsidRPr="002D3480" w:rsidRDefault="005163A7" w:rsidP="002D0D6E">
      <w:pPr>
        <w:pStyle w:val="acctfourfiguresyears"/>
        <w:numPr>
          <w:ilvl w:val="0"/>
          <w:numId w:val="3"/>
        </w:numPr>
        <w:tabs>
          <w:tab w:val="clear" w:pos="227"/>
          <w:tab w:val="clear" w:pos="340"/>
          <w:tab w:val="num" w:pos="1080"/>
        </w:tabs>
        <w:ind w:left="1080" w:hanging="1080"/>
        <w:rPr>
          <w:szCs w:val="22"/>
        </w:rPr>
      </w:pPr>
      <w:r w:rsidRPr="002D3480">
        <w:rPr>
          <w:szCs w:val="22"/>
        </w:rPr>
        <w:t>Commitments with non-related parties</w:t>
      </w:r>
    </w:p>
    <w:p w14:paraId="3F6D7868" w14:textId="798ECCD0" w:rsidR="00DD0149" w:rsidRPr="002D3480" w:rsidRDefault="00DD0149" w:rsidP="00905918">
      <w:pPr>
        <w:pStyle w:val="acctfourfiguresyears"/>
        <w:numPr>
          <w:ilvl w:val="0"/>
          <w:numId w:val="3"/>
        </w:numPr>
        <w:tabs>
          <w:tab w:val="clear" w:pos="227"/>
          <w:tab w:val="clear" w:pos="340"/>
          <w:tab w:val="num" w:pos="1080"/>
        </w:tabs>
        <w:ind w:left="1080" w:hanging="1080"/>
        <w:rPr>
          <w:szCs w:val="22"/>
        </w:rPr>
      </w:pPr>
      <w:r w:rsidRPr="002D3480">
        <w:rPr>
          <w:szCs w:val="22"/>
        </w:rPr>
        <w:t>Events after the reporting period</w:t>
      </w:r>
    </w:p>
    <w:p w14:paraId="72EA0A08" w14:textId="77777777" w:rsidR="005163A7" w:rsidRPr="0057632B" w:rsidRDefault="001848F0" w:rsidP="003E33E3">
      <w:pPr>
        <w:spacing w:line="240" w:lineRule="atLeast"/>
        <w:ind w:left="540"/>
        <w:jc w:val="both"/>
        <w:outlineLvl w:val="0"/>
        <w:rPr>
          <w:rFonts w:cs="Times New Roman"/>
          <w:sz w:val="22"/>
          <w:szCs w:val="22"/>
        </w:rPr>
      </w:pPr>
      <w:r w:rsidRPr="0057632B">
        <w:rPr>
          <w:rFonts w:cs="Times New Roman"/>
          <w:sz w:val="22"/>
          <w:szCs w:val="22"/>
        </w:rPr>
        <w:br w:type="page"/>
      </w:r>
      <w:r w:rsidR="005163A7" w:rsidRPr="0057632B">
        <w:rPr>
          <w:rFonts w:cs="Times New Roman"/>
          <w:sz w:val="22"/>
          <w:szCs w:val="22"/>
        </w:rPr>
        <w:lastRenderedPageBreak/>
        <w:t>These notes form an integral part of the financial statements.</w:t>
      </w:r>
    </w:p>
    <w:p w14:paraId="178FC84C" w14:textId="66B8930A" w:rsidR="005163A7" w:rsidRPr="0057632B" w:rsidRDefault="005163A7" w:rsidP="003E33E3">
      <w:pPr>
        <w:spacing w:line="240" w:lineRule="atLeast"/>
        <w:ind w:left="540"/>
        <w:jc w:val="both"/>
        <w:outlineLvl w:val="0"/>
        <w:rPr>
          <w:rFonts w:cs="Times New Roman"/>
          <w:sz w:val="22"/>
          <w:szCs w:val="22"/>
          <w:cs/>
        </w:rPr>
      </w:pPr>
    </w:p>
    <w:p w14:paraId="0203DAF6" w14:textId="7CBFD76E" w:rsidR="005163A7" w:rsidRPr="00542281" w:rsidRDefault="005163A7" w:rsidP="003E33E3">
      <w:pPr>
        <w:spacing w:line="240" w:lineRule="atLeast"/>
        <w:ind w:left="540"/>
        <w:jc w:val="both"/>
        <w:outlineLvl w:val="0"/>
        <w:rPr>
          <w:rFonts w:cs="Times New Roman"/>
          <w:spacing w:val="2"/>
          <w:sz w:val="22"/>
          <w:szCs w:val="22"/>
        </w:rPr>
      </w:pPr>
      <w:r w:rsidRPr="00691EB6">
        <w:rPr>
          <w:rFonts w:cs="Times New Roman"/>
          <w:spacing w:val="2"/>
          <w:sz w:val="22"/>
          <w:szCs w:val="22"/>
        </w:rPr>
        <w:t xml:space="preserve">The financial statements issued for Thai statutory and regulatory reporting purposes are prepared in the Thai language. These English language financial statements have been prepared from the Thai language statutory financial statements, and were approved and </w:t>
      </w:r>
      <w:proofErr w:type="spellStart"/>
      <w:r w:rsidRPr="00691EB6">
        <w:rPr>
          <w:rFonts w:cs="Times New Roman"/>
          <w:spacing w:val="2"/>
          <w:sz w:val="22"/>
          <w:szCs w:val="22"/>
        </w:rPr>
        <w:t>authorised</w:t>
      </w:r>
      <w:proofErr w:type="spellEnd"/>
      <w:r w:rsidRPr="00691EB6">
        <w:rPr>
          <w:rFonts w:cs="Times New Roman"/>
          <w:spacing w:val="2"/>
          <w:sz w:val="22"/>
          <w:szCs w:val="22"/>
        </w:rPr>
        <w:t xml:space="preserve"> for issue by the Board o</w:t>
      </w:r>
      <w:r w:rsidR="005051FD" w:rsidRPr="00691EB6">
        <w:rPr>
          <w:rFonts w:cs="Times New Roman"/>
          <w:spacing w:val="2"/>
          <w:sz w:val="22"/>
          <w:szCs w:val="22"/>
        </w:rPr>
        <w:t xml:space="preserve">f Directors on </w:t>
      </w:r>
      <w:r w:rsidR="003B2A1D" w:rsidRPr="00691EB6">
        <w:rPr>
          <w:rFonts w:cs="Times New Roman"/>
          <w:spacing w:val="2"/>
          <w:sz w:val="22"/>
          <w:szCs w:val="22"/>
        </w:rPr>
        <w:t>2</w:t>
      </w:r>
      <w:r w:rsidR="00DD0149" w:rsidRPr="00691EB6">
        <w:rPr>
          <w:rFonts w:cs="Times New Roman"/>
          <w:spacing w:val="2"/>
          <w:sz w:val="22"/>
          <w:szCs w:val="22"/>
        </w:rPr>
        <w:t>5</w:t>
      </w:r>
      <w:r w:rsidR="000176C1" w:rsidRPr="00691EB6">
        <w:rPr>
          <w:rFonts w:cs="Times New Roman"/>
          <w:spacing w:val="2"/>
          <w:sz w:val="22"/>
          <w:szCs w:val="22"/>
        </w:rPr>
        <w:t xml:space="preserve"> </w:t>
      </w:r>
      <w:r w:rsidR="00AE3EC0" w:rsidRPr="00691EB6">
        <w:rPr>
          <w:rFonts w:cs="Times New Roman"/>
          <w:spacing w:val="2"/>
          <w:sz w:val="22"/>
          <w:szCs w:val="22"/>
        </w:rPr>
        <w:t>February 20</w:t>
      </w:r>
      <w:r w:rsidR="00936DD7" w:rsidRPr="00691EB6">
        <w:rPr>
          <w:rFonts w:cs="Times New Roman"/>
          <w:spacing w:val="2"/>
          <w:sz w:val="22"/>
          <w:szCs w:val="22"/>
        </w:rPr>
        <w:t>2</w:t>
      </w:r>
      <w:r w:rsidR="00814C6B" w:rsidRPr="00691EB6">
        <w:rPr>
          <w:rFonts w:cs="Times New Roman"/>
          <w:spacing w:val="2"/>
          <w:sz w:val="22"/>
          <w:szCs w:val="22"/>
        </w:rPr>
        <w:t>1</w:t>
      </w:r>
      <w:r w:rsidR="00763FA3" w:rsidRPr="00542281">
        <w:rPr>
          <w:rFonts w:cs="Times New Roman"/>
          <w:spacing w:val="2"/>
          <w:sz w:val="22"/>
          <w:szCs w:val="22"/>
        </w:rPr>
        <w:t>.</w:t>
      </w:r>
    </w:p>
    <w:p w14:paraId="68F3D08D" w14:textId="77777777" w:rsidR="005163A7" w:rsidRPr="0057632B" w:rsidRDefault="005163A7" w:rsidP="005163A7">
      <w:pPr>
        <w:spacing w:line="240" w:lineRule="atLeast"/>
        <w:ind w:left="540"/>
        <w:jc w:val="both"/>
        <w:outlineLvl w:val="0"/>
        <w:rPr>
          <w:rFonts w:cs="Times New Roman"/>
          <w:sz w:val="22"/>
          <w:szCs w:val="22"/>
        </w:rPr>
      </w:pPr>
    </w:p>
    <w:p w14:paraId="6C94B279" w14:textId="77777777" w:rsidR="005163A7" w:rsidRPr="0057632B" w:rsidRDefault="005163A7" w:rsidP="005C3FF9">
      <w:pPr>
        <w:numPr>
          <w:ilvl w:val="0"/>
          <w:numId w:val="9"/>
        </w:numPr>
        <w:tabs>
          <w:tab w:val="clear" w:pos="340"/>
          <w:tab w:val="num" w:pos="630"/>
        </w:tabs>
        <w:spacing w:line="240" w:lineRule="exact"/>
        <w:ind w:left="540" w:hanging="540"/>
        <w:jc w:val="both"/>
        <w:outlineLvl w:val="0"/>
        <w:rPr>
          <w:rFonts w:cs="Times New Roman"/>
          <w:sz w:val="22"/>
          <w:szCs w:val="22"/>
        </w:rPr>
      </w:pPr>
      <w:r w:rsidRPr="0057632B">
        <w:rPr>
          <w:rFonts w:cs="Times New Roman"/>
          <w:b/>
          <w:bCs/>
          <w:sz w:val="22"/>
          <w:szCs w:val="22"/>
        </w:rPr>
        <w:t xml:space="preserve">General information </w:t>
      </w:r>
    </w:p>
    <w:p w14:paraId="1F8FC977" w14:textId="77777777" w:rsidR="005163A7" w:rsidRPr="0057632B" w:rsidRDefault="005163A7" w:rsidP="005163A7">
      <w:pPr>
        <w:ind w:left="540"/>
        <w:rPr>
          <w:rFonts w:cs="Times New Roman"/>
          <w:sz w:val="22"/>
          <w:szCs w:val="22"/>
          <w:cs/>
          <w:lang w:val="en-GB"/>
        </w:rPr>
      </w:pPr>
    </w:p>
    <w:p w14:paraId="6A30974B" w14:textId="77777777" w:rsidR="005163A7" w:rsidRPr="0057632B" w:rsidRDefault="005163A7" w:rsidP="005C3FF9">
      <w:pPr>
        <w:spacing w:line="240" w:lineRule="atLeast"/>
        <w:ind w:left="540" w:right="-45"/>
        <w:jc w:val="thaiDistribute"/>
        <w:rPr>
          <w:rFonts w:cs="Times New Roman"/>
          <w:sz w:val="22"/>
          <w:szCs w:val="22"/>
        </w:rPr>
      </w:pPr>
      <w:r w:rsidRPr="0057632B">
        <w:rPr>
          <w:rFonts w:cs="Times New Roman"/>
          <w:sz w:val="22"/>
          <w:szCs w:val="22"/>
        </w:rPr>
        <w:t xml:space="preserve">Thai Rubber Latex </w:t>
      </w:r>
      <w:r w:rsidR="00007FCE" w:rsidRPr="0057632B">
        <w:rPr>
          <w:rFonts w:cs="Times New Roman"/>
          <w:sz w:val="22"/>
          <w:szCs w:val="22"/>
        </w:rPr>
        <w:t xml:space="preserve">Group </w:t>
      </w:r>
      <w:r w:rsidRPr="0057632B">
        <w:rPr>
          <w:rFonts w:cs="Times New Roman"/>
          <w:sz w:val="22"/>
          <w:szCs w:val="22"/>
        </w:rPr>
        <w:t>Public Company Limited, the “Company”, is incorporated in Thailand and</w:t>
      </w:r>
      <w:r w:rsidR="0012097E" w:rsidRPr="0057632B">
        <w:rPr>
          <w:rFonts w:cs="Times New Roman"/>
          <w:sz w:val="22"/>
          <w:szCs w:val="22"/>
        </w:rPr>
        <w:t xml:space="preserve"> was listed on the Stock Exchange of Thailand in July 1991. The Company’s</w:t>
      </w:r>
      <w:r w:rsidRPr="0057632B">
        <w:rPr>
          <w:rFonts w:cs="Times New Roman"/>
          <w:sz w:val="22"/>
          <w:szCs w:val="22"/>
        </w:rPr>
        <w:t xml:space="preserve"> registered office </w:t>
      </w:r>
      <w:r w:rsidR="000176C1" w:rsidRPr="0057632B">
        <w:rPr>
          <w:rFonts w:cs="Times New Roman"/>
          <w:sz w:val="22"/>
          <w:szCs w:val="22"/>
        </w:rPr>
        <w:t>as follows</w:t>
      </w:r>
      <w:r w:rsidR="00081FC7" w:rsidRPr="0057632B">
        <w:rPr>
          <w:rFonts w:cs="Times New Roman"/>
          <w:sz w:val="22"/>
          <w:szCs w:val="22"/>
        </w:rPr>
        <w:t>:</w:t>
      </w:r>
    </w:p>
    <w:p w14:paraId="652919DF" w14:textId="77777777" w:rsidR="00081FC7" w:rsidRPr="0057632B" w:rsidRDefault="00081FC7" w:rsidP="000176C1">
      <w:pPr>
        <w:spacing w:line="240" w:lineRule="atLeast"/>
        <w:ind w:left="360" w:right="-45"/>
        <w:jc w:val="thaiDistribute"/>
        <w:rPr>
          <w:rFonts w:cs="Times New Roman"/>
          <w:sz w:val="22"/>
          <w:szCs w:val="22"/>
        </w:rPr>
      </w:pPr>
    </w:p>
    <w:tbl>
      <w:tblPr>
        <w:tblW w:w="9270" w:type="dxa"/>
        <w:tblInd w:w="450" w:type="dxa"/>
        <w:tblLook w:val="04A0" w:firstRow="1" w:lastRow="0" w:firstColumn="1" w:lastColumn="0" w:noHBand="0" w:noVBand="1"/>
      </w:tblPr>
      <w:tblGrid>
        <w:gridCol w:w="2332"/>
        <w:gridCol w:w="278"/>
        <w:gridCol w:w="6660"/>
      </w:tblGrid>
      <w:tr w:rsidR="00081FC7" w:rsidRPr="0057632B" w14:paraId="631D02B1" w14:textId="77777777" w:rsidTr="00763FA3">
        <w:tc>
          <w:tcPr>
            <w:tcW w:w="2332" w:type="dxa"/>
          </w:tcPr>
          <w:p w14:paraId="74D262FD" w14:textId="77777777" w:rsidR="00081FC7" w:rsidRPr="0057632B"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b/>
                <w:bCs/>
                <w:i/>
                <w:iCs/>
                <w:color w:val="auto"/>
                <w:sz w:val="22"/>
                <w:szCs w:val="22"/>
                <w:lang w:eastAsia="en-US"/>
              </w:rPr>
            </w:pPr>
            <w:r w:rsidRPr="0057632B">
              <w:rPr>
                <w:rFonts w:ascii="Times New Roman" w:hAnsi="Times New Roman" w:cs="Times New Roman"/>
                <w:sz w:val="22"/>
                <w:szCs w:val="22"/>
              </w:rPr>
              <w:t>Head office</w:t>
            </w:r>
          </w:p>
        </w:tc>
        <w:tc>
          <w:tcPr>
            <w:tcW w:w="278" w:type="dxa"/>
          </w:tcPr>
          <w:p w14:paraId="462C8217" w14:textId="77777777" w:rsidR="00081FC7" w:rsidRPr="0057632B" w:rsidRDefault="00081FC7" w:rsidP="00C50B67">
            <w:pPr>
              <w:spacing w:line="240" w:lineRule="atLeast"/>
              <w:ind w:right="-45"/>
              <w:jc w:val="thaiDistribute"/>
              <w:rPr>
                <w:rFonts w:cs="Times New Roman"/>
                <w:sz w:val="22"/>
                <w:szCs w:val="22"/>
              </w:rPr>
            </w:pPr>
            <w:r w:rsidRPr="0057632B">
              <w:rPr>
                <w:rFonts w:cs="Times New Roman"/>
                <w:sz w:val="22"/>
                <w:szCs w:val="22"/>
              </w:rPr>
              <w:t>:</w:t>
            </w:r>
          </w:p>
          <w:p w14:paraId="348781B3" w14:textId="77777777" w:rsidR="00081FC7" w:rsidRPr="0057632B"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rPr>
            </w:pPr>
          </w:p>
        </w:tc>
        <w:tc>
          <w:tcPr>
            <w:tcW w:w="6660" w:type="dxa"/>
          </w:tcPr>
          <w:p w14:paraId="4D878598" w14:textId="035D00F8" w:rsidR="00081FC7" w:rsidRPr="0057632B" w:rsidRDefault="00081FC7" w:rsidP="000917AA">
            <w:pPr>
              <w:spacing w:line="240" w:lineRule="atLeast"/>
              <w:ind w:left="162" w:right="-45" w:hanging="162"/>
              <w:rPr>
                <w:rFonts w:cs="Times New Roman"/>
                <w:sz w:val="22"/>
                <w:szCs w:val="22"/>
              </w:rPr>
            </w:pPr>
            <w:r w:rsidRPr="0057632B">
              <w:rPr>
                <w:rFonts w:cs="Times New Roman"/>
                <w:sz w:val="22"/>
                <w:szCs w:val="22"/>
              </w:rPr>
              <w:t>No. 99/1</w:t>
            </w:r>
            <w:r w:rsidR="005B0392">
              <w:rPr>
                <w:rFonts w:cs="Times New Roman"/>
                <w:sz w:val="22"/>
                <w:szCs w:val="22"/>
              </w:rPr>
              <w:t>-3</w:t>
            </w:r>
            <w:r w:rsidRPr="0057632B">
              <w:rPr>
                <w:rFonts w:cs="Times New Roman"/>
                <w:sz w:val="22"/>
                <w:szCs w:val="22"/>
              </w:rPr>
              <w:t xml:space="preserve"> Moo 13, </w:t>
            </w:r>
            <w:proofErr w:type="spellStart"/>
            <w:r w:rsidRPr="0057632B">
              <w:rPr>
                <w:rFonts w:cs="Times New Roman"/>
                <w:sz w:val="22"/>
                <w:szCs w:val="22"/>
              </w:rPr>
              <w:t>Bangna-Trad</w:t>
            </w:r>
            <w:proofErr w:type="spellEnd"/>
            <w:r w:rsidRPr="0057632B">
              <w:rPr>
                <w:rFonts w:cs="Times New Roman"/>
                <w:sz w:val="22"/>
                <w:szCs w:val="22"/>
              </w:rPr>
              <w:t xml:space="preserve"> Road, K.M. 7, </w:t>
            </w:r>
            <w:proofErr w:type="spellStart"/>
            <w:r w:rsidRPr="0057632B">
              <w:rPr>
                <w:rFonts w:cs="Times New Roman"/>
                <w:sz w:val="22"/>
                <w:szCs w:val="22"/>
              </w:rPr>
              <w:t>Tambol</w:t>
            </w:r>
            <w:proofErr w:type="spellEnd"/>
            <w:r w:rsidRPr="0057632B">
              <w:rPr>
                <w:rFonts w:cs="Times New Roman"/>
                <w:sz w:val="22"/>
                <w:szCs w:val="22"/>
              </w:rPr>
              <w:t xml:space="preserve"> </w:t>
            </w:r>
            <w:proofErr w:type="spellStart"/>
            <w:r w:rsidRPr="0057632B">
              <w:rPr>
                <w:rFonts w:cs="Times New Roman"/>
                <w:sz w:val="22"/>
                <w:szCs w:val="22"/>
              </w:rPr>
              <w:t>Bangkaew</w:t>
            </w:r>
            <w:proofErr w:type="spellEnd"/>
            <w:r w:rsidRPr="0057632B">
              <w:rPr>
                <w:rFonts w:cs="Times New Roman"/>
                <w:sz w:val="22"/>
                <w:szCs w:val="22"/>
              </w:rPr>
              <w:t xml:space="preserve">, </w:t>
            </w:r>
            <w:r w:rsidR="00BA059F" w:rsidRPr="0057632B">
              <w:rPr>
                <w:rFonts w:cs="Times New Roman"/>
                <w:sz w:val="22"/>
                <w:szCs w:val="22"/>
              </w:rPr>
              <w:t xml:space="preserve"> </w:t>
            </w:r>
            <w:r w:rsidR="000917AA" w:rsidRPr="0057632B">
              <w:rPr>
                <w:rFonts w:cs="Times New Roman"/>
                <w:sz w:val="22"/>
                <w:szCs w:val="22"/>
              </w:rPr>
              <w:t xml:space="preserve">  </w:t>
            </w:r>
            <w:proofErr w:type="spellStart"/>
            <w:r w:rsidRPr="0057632B">
              <w:rPr>
                <w:rFonts w:cs="Times New Roman"/>
                <w:sz w:val="22"/>
                <w:szCs w:val="22"/>
              </w:rPr>
              <w:t>Amphur</w:t>
            </w:r>
            <w:proofErr w:type="spellEnd"/>
            <w:r w:rsidRPr="0057632B">
              <w:rPr>
                <w:rFonts w:cs="Times New Roman"/>
                <w:sz w:val="22"/>
                <w:szCs w:val="22"/>
              </w:rPr>
              <w:t xml:space="preserve"> </w:t>
            </w:r>
            <w:proofErr w:type="spellStart"/>
            <w:r w:rsidRPr="0057632B">
              <w:rPr>
                <w:rFonts w:cs="Times New Roman"/>
                <w:sz w:val="22"/>
                <w:szCs w:val="22"/>
              </w:rPr>
              <w:t>Bangplee</w:t>
            </w:r>
            <w:proofErr w:type="spellEnd"/>
            <w:r w:rsidRPr="0057632B">
              <w:rPr>
                <w:rFonts w:cs="Times New Roman"/>
                <w:sz w:val="22"/>
                <w:szCs w:val="22"/>
              </w:rPr>
              <w:t xml:space="preserve">, </w:t>
            </w:r>
            <w:proofErr w:type="spellStart"/>
            <w:r w:rsidR="009136AE" w:rsidRPr="0057632B">
              <w:rPr>
                <w:rFonts w:cs="Times New Roman"/>
                <w:sz w:val="22"/>
                <w:szCs w:val="22"/>
              </w:rPr>
              <w:t>Samutprakarn</w:t>
            </w:r>
            <w:proofErr w:type="spellEnd"/>
          </w:p>
        </w:tc>
      </w:tr>
      <w:tr w:rsidR="00081FC7" w:rsidRPr="0057632B" w14:paraId="0B848162" w14:textId="77777777" w:rsidTr="00526052">
        <w:tc>
          <w:tcPr>
            <w:tcW w:w="9270" w:type="dxa"/>
            <w:gridSpan w:val="3"/>
          </w:tcPr>
          <w:p w14:paraId="6AFD1E69" w14:textId="77777777" w:rsidR="00081FC7" w:rsidRPr="0057632B" w:rsidRDefault="00081FC7" w:rsidP="00C50B67">
            <w:pPr>
              <w:spacing w:line="240" w:lineRule="atLeast"/>
              <w:jc w:val="both"/>
              <w:rPr>
                <w:rFonts w:cs="Times New Roman"/>
                <w:sz w:val="22"/>
                <w:szCs w:val="22"/>
              </w:rPr>
            </w:pPr>
            <w:r w:rsidRPr="0057632B">
              <w:rPr>
                <w:rFonts w:cs="Times New Roman"/>
                <w:sz w:val="22"/>
                <w:szCs w:val="22"/>
              </w:rPr>
              <w:t>Branches at followings:</w:t>
            </w:r>
          </w:p>
        </w:tc>
      </w:tr>
      <w:tr w:rsidR="00081FC7" w:rsidRPr="0057632B" w14:paraId="536E8DF1" w14:textId="77777777" w:rsidTr="00763FA3">
        <w:tc>
          <w:tcPr>
            <w:tcW w:w="2332" w:type="dxa"/>
          </w:tcPr>
          <w:p w14:paraId="75643AFB" w14:textId="77777777" w:rsidR="00081FC7" w:rsidRPr="0057632B" w:rsidRDefault="00081FC7" w:rsidP="00C50B67">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213799BC" w14:textId="77777777" w:rsidR="00081FC7" w:rsidRPr="0057632B" w:rsidRDefault="00743C15" w:rsidP="00743C15">
            <w:pPr>
              <w:spacing w:line="240" w:lineRule="atLeast"/>
              <w:ind w:right="-45"/>
              <w:jc w:val="thaiDistribute"/>
              <w:rPr>
                <w:rFonts w:cs="Times New Roman"/>
                <w:sz w:val="22"/>
                <w:szCs w:val="22"/>
              </w:rPr>
            </w:pPr>
            <w:r w:rsidRPr="0057632B">
              <w:rPr>
                <w:rFonts w:cs="Times New Roman"/>
                <w:sz w:val="22"/>
                <w:szCs w:val="22"/>
              </w:rPr>
              <w:t>:</w:t>
            </w:r>
          </w:p>
        </w:tc>
        <w:tc>
          <w:tcPr>
            <w:tcW w:w="6660" w:type="dxa"/>
          </w:tcPr>
          <w:p w14:paraId="6D118029" w14:textId="77777777" w:rsidR="00081FC7" w:rsidRPr="0057632B" w:rsidRDefault="00081FC7" w:rsidP="00C50B67">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eastAsia="Times New Roman" w:hAnsi="Times New Roman" w:cs="Times New Roman"/>
                <w:color w:val="auto"/>
                <w:sz w:val="22"/>
                <w:szCs w:val="22"/>
                <w:lang w:eastAsia="en-US"/>
              </w:rPr>
              <w:t xml:space="preserve">No. 29 Moo 2, </w:t>
            </w:r>
            <w:proofErr w:type="spellStart"/>
            <w:r w:rsidRPr="0057632B">
              <w:rPr>
                <w:rFonts w:ascii="Times New Roman" w:eastAsia="Times New Roman" w:hAnsi="Times New Roman" w:cs="Times New Roman"/>
                <w:color w:val="auto"/>
                <w:sz w:val="22"/>
                <w:szCs w:val="22"/>
                <w:lang w:eastAsia="en-US"/>
              </w:rPr>
              <w:t>Tambol</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Nong</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Yai</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Amphur</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Nong</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Yai</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Chonburi</w:t>
            </w:r>
            <w:proofErr w:type="spellEnd"/>
          </w:p>
        </w:tc>
      </w:tr>
      <w:tr w:rsidR="00743C15" w:rsidRPr="0057632B" w14:paraId="502AD27E" w14:textId="77777777" w:rsidTr="00763FA3">
        <w:tc>
          <w:tcPr>
            <w:tcW w:w="2332" w:type="dxa"/>
          </w:tcPr>
          <w:p w14:paraId="534849DD" w14:textId="77777777" w:rsidR="00743C15" w:rsidRPr="0057632B"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val="en-US" w:eastAsia="en-US"/>
              </w:rPr>
            </w:pPr>
          </w:p>
        </w:tc>
        <w:tc>
          <w:tcPr>
            <w:tcW w:w="278" w:type="dxa"/>
          </w:tcPr>
          <w:p w14:paraId="17469208"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hAnsi="Times New Roman" w:cs="Times New Roman"/>
                <w:sz w:val="22"/>
                <w:szCs w:val="22"/>
              </w:rPr>
              <w:t>:</w:t>
            </w:r>
          </w:p>
        </w:tc>
        <w:tc>
          <w:tcPr>
            <w:tcW w:w="6660" w:type="dxa"/>
          </w:tcPr>
          <w:p w14:paraId="095D0238"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eastAsia="Times New Roman" w:hAnsi="Times New Roman" w:cs="Times New Roman"/>
                <w:color w:val="auto"/>
                <w:sz w:val="22"/>
                <w:szCs w:val="22"/>
                <w:lang w:eastAsia="en-US"/>
              </w:rPr>
              <w:t xml:space="preserve">No. 35 Moo 4, </w:t>
            </w:r>
            <w:proofErr w:type="spellStart"/>
            <w:r w:rsidRPr="0057632B">
              <w:rPr>
                <w:rFonts w:ascii="Times New Roman" w:eastAsia="Times New Roman" w:hAnsi="Times New Roman" w:cs="Times New Roman"/>
                <w:color w:val="auto"/>
                <w:sz w:val="22"/>
                <w:szCs w:val="22"/>
                <w:lang w:eastAsia="en-US"/>
              </w:rPr>
              <w:t>Tambol</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Krasom</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Amphur</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Takuatung</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Phangnga</w:t>
            </w:r>
            <w:proofErr w:type="spellEnd"/>
          </w:p>
        </w:tc>
      </w:tr>
      <w:tr w:rsidR="00743C15" w:rsidRPr="0057632B" w14:paraId="5C9CAB76" w14:textId="77777777" w:rsidTr="00763FA3">
        <w:tc>
          <w:tcPr>
            <w:tcW w:w="2332" w:type="dxa"/>
          </w:tcPr>
          <w:p w14:paraId="15DA15CD" w14:textId="77777777" w:rsidR="00743C15" w:rsidRPr="0057632B"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6A830DC5"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hAnsi="Times New Roman" w:cs="Times New Roman"/>
                <w:sz w:val="22"/>
                <w:szCs w:val="22"/>
              </w:rPr>
              <w:t>:</w:t>
            </w:r>
          </w:p>
        </w:tc>
        <w:tc>
          <w:tcPr>
            <w:tcW w:w="6660" w:type="dxa"/>
          </w:tcPr>
          <w:p w14:paraId="40B43687"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val="en-US" w:eastAsia="en-US" w:bidi="th-TH"/>
              </w:rPr>
            </w:pPr>
            <w:r w:rsidRPr="0057632B">
              <w:rPr>
                <w:rFonts w:ascii="Times New Roman" w:eastAsia="Times New Roman" w:hAnsi="Times New Roman" w:cs="Times New Roman"/>
                <w:color w:val="auto"/>
                <w:sz w:val="22"/>
                <w:szCs w:val="22"/>
                <w:lang w:eastAsia="en-US"/>
              </w:rPr>
              <w:t xml:space="preserve">No. </w:t>
            </w:r>
            <w:r w:rsidRPr="0057632B">
              <w:rPr>
                <w:rFonts w:ascii="Times New Roman" w:eastAsia="Times New Roman" w:hAnsi="Times New Roman" w:cs="Times New Roman"/>
                <w:color w:val="auto"/>
                <w:sz w:val="22"/>
                <w:szCs w:val="22"/>
                <w:lang w:val="en-US" w:eastAsia="en-US" w:bidi="th-TH"/>
              </w:rPr>
              <w:t xml:space="preserve">198 Moo 7, </w:t>
            </w:r>
            <w:proofErr w:type="spellStart"/>
            <w:r w:rsidRPr="0057632B">
              <w:rPr>
                <w:rFonts w:ascii="Times New Roman" w:eastAsia="Times New Roman" w:hAnsi="Times New Roman" w:cs="Times New Roman"/>
                <w:color w:val="auto"/>
                <w:sz w:val="22"/>
                <w:szCs w:val="22"/>
                <w:lang w:val="en-US" w:eastAsia="en-US" w:bidi="th-TH"/>
              </w:rPr>
              <w:t>Tambol</w:t>
            </w:r>
            <w:proofErr w:type="spellEnd"/>
            <w:r w:rsidRPr="0057632B">
              <w:rPr>
                <w:rFonts w:ascii="Times New Roman" w:eastAsia="Times New Roman" w:hAnsi="Times New Roman" w:cs="Times New Roman"/>
                <w:color w:val="auto"/>
                <w:sz w:val="22"/>
                <w:szCs w:val="22"/>
                <w:lang w:val="en-US" w:eastAsia="en-US" w:bidi="th-TH"/>
              </w:rPr>
              <w:t xml:space="preserve"> </w:t>
            </w:r>
            <w:proofErr w:type="spellStart"/>
            <w:r w:rsidRPr="0057632B">
              <w:rPr>
                <w:rFonts w:ascii="Times New Roman" w:eastAsia="Times New Roman" w:hAnsi="Times New Roman" w:cs="Times New Roman"/>
                <w:color w:val="auto"/>
                <w:sz w:val="22"/>
                <w:szCs w:val="22"/>
                <w:lang w:val="en-US" w:eastAsia="en-US" w:bidi="th-TH"/>
              </w:rPr>
              <w:t>Chomsawan</w:t>
            </w:r>
            <w:proofErr w:type="spellEnd"/>
            <w:r w:rsidRPr="0057632B">
              <w:rPr>
                <w:rFonts w:ascii="Times New Roman" w:eastAsia="Times New Roman" w:hAnsi="Times New Roman" w:cs="Times New Roman"/>
                <w:color w:val="auto"/>
                <w:sz w:val="22"/>
                <w:szCs w:val="22"/>
                <w:lang w:val="en-US" w:eastAsia="en-US" w:bidi="th-TH"/>
              </w:rPr>
              <w:t xml:space="preserve">, </w:t>
            </w:r>
            <w:proofErr w:type="spellStart"/>
            <w:r w:rsidRPr="0057632B">
              <w:rPr>
                <w:rFonts w:ascii="Times New Roman" w:eastAsia="Times New Roman" w:hAnsi="Times New Roman" w:cs="Times New Roman"/>
                <w:color w:val="auto"/>
                <w:sz w:val="22"/>
                <w:szCs w:val="22"/>
                <w:lang w:val="en-US" w:eastAsia="en-US" w:bidi="th-TH"/>
              </w:rPr>
              <w:t>Amphur</w:t>
            </w:r>
            <w:proofErr w:type="spellEnd"/>
            <w:r w:rsidRPr="0057632B">
              <w:rPr>
                <w:rFonts w:ascii="Times New Roman" w:eastAsia="Times New Roman" w:hAnsi="Times New Roman" w:cs="Times New Roman"/>
                <w:color w:val="auto"/>
                <w:sz w:val="22"/>
                <w:szCs w:val="22"/>
                <w:lang w:val="en-US" w:eastAsia="en-US" w:bidi="th-TH"/>
              </w:rPr>
              <w:t xml:space="preserve"> </w:t>
            </w:r>
            <w:proofErr w:type="spellStart"/>
            <w:r w:rsidRPr="0057632B">
              <w:rPr>
                <w:rFonts w:ascii="Times New Roman" w:eastAsia="Times New Roman" w:hAnsi="Times New Roman" w:cs="Times New Roman"/>
                <w:color w:val="auto"/>
                <w:sz w:val="22"/>
                <w:szCs w:val="22"/>
                <w:lang w:val="en-US" w:eastAsia="en-US" w:bidi="th-TH"/>
              </w:rPr>
              <w:t>Maechan</w:t>
            </w:r>
            <w:proofErr w:type="spellEnd"/>
            <w:r w:rsidRPr="0057632B">
              <w:rPr>
                <w:rFonts w:ascii="Times New Roman" w:eastAsia="Times New Roman" w:hAnsi="Times New Roman" w:cs="Times New Roman"/>
                <w:color w:val="auto"/>
                <w:sz w:val="22"/>
                <w:szCs w:val="22"/>
                <w:lang w:val="en-US" w:eastAsia="en-US" w:bidi="th-TH"/>
              </w:rPr>
              <w:t xml:space="preserve">, </w:t>
            </w:r>
            <w:proofErr w:type="spellStart"/>
            <w:r w:rsidRPr="0057632B">
              <w:rPr>
                <w:rFonts w:ascii="Times New Roman" w:eastAsia="Times New Roman" w:hAnsi="Times New Roman" w:cs="Times New Roman"/>
                <w:color w:val="auto"/>
                <w:sz w:val="22"/>
                <w:szCs w:val="22"/>
                <w:lang w:val="en-US" w:eastAsia="en-US" w:bidi="th-TH"/>
              </w:rPr>
              <w:t>Chiangrai</w:t>
            </w:r>
            <w:proofErr w:type="spellEnd"/>
          </w:p>
        </w:tc>
      </w:tr>
      <w:tr w:rsidR="00743C15" w:rsidRPr="0057632B" w14:paraId="27993473" w14:textId="77777777" w:rsidTr="00763FA3">
        <w:tc>
          <w:tcPr>
            <w:tcW w:w="2332" w:type="dxa"/>
          </w:tcPr>
          <w:p w14:paraId="016AC695" w14:textId="77777777" w:rsidR="00743C15" w:rsidRPr="0057632B"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7850E724"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hAnsi="Times New Roman" w:cs="Times New Roman"/>
                <w:sz w:val="22"/>
                <w:szCs w:val="22"/>
              </w:rPr>
              <w:t>:</w:t>
            </w:r>
          </w:p>
        </w:tc>
        <w:tc>
          <w:tcPr>
            <w:tcW w:w="6660" w:type="dxa"/>
          </w:tcPr>
          <w:p w14:paraId="52C045F1" w14:textId="77777777" w:rsidR="004B1862"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eastAsia="Times New Roman" w:hAnsi="Times New Roman" w:cs="Times New Roman"/>
                <w:color w:val="auto"/>
                <w:sz w:val="22"/>
                <w:szCs w:val="22"/>
                <w:lang w:eastAsia="en-US"/>
              </w:rPr>
              <w:t xml:space="preserve">No. 124 </w:t>
            </w:r>
            <w:proofErr w:type="spellStart"/>
            <w:r w:rsidR="004B1862" w:rsidRPr="0057632B">
              <w:rPr>
                <w:rFonts w:ascii="Times New Roman" w:eastAsia="Times New Roman" w:hAnsi="Times New Roman" w:cs="Times New Roman"/>
                <w:color w:val="auto"/>
                <w:sz w:val="22"/>
                <w:szCs w:val="22"/>
                <w:lang w:eastAsia="en-US"/>
              </w:rPr>
              <w:t>Mooban</w:t>
            </w:r>
            <w:proofErr w:type="spellEnd"/>
            <w:r w:rsidR="004B1862" w:rsidRPr="0057632B">
              <w:rPr>
                <w:rFonts w:ascii="Times New Roman" w:eastAsia="Times New Roman" w:hAnsi="Times New Roman" w:cs="Times New Roman"/>
                <w:color w:val="auto"/>
                <w:sz w:val="22"/>
                <w:szCs w:val="22"/>
                <w:lang w:eastAsia="en-US"/>
              </w:rPr>
              <w:t xml:space="preserve"> </w:t>
            </w:r>
            <w:proofErr w:type="spellStart"/>
            <w:r w:rsidR="004B1862" w:rsidRPr="0057632B">
              <w:rPr>
                <w:rFonts w:ascii="Times New Roman" w:eastAsia="Times New Roman" w:hAnsi="Times New Roman" w:cs="Times New Roman"/>
                <w:color w:val="auto"/>
                <w:sz w:val="22"/>
                <w:szCs w:val="22"/>
                <w:lang w:eastAsia="en-US"/>
              </w:rPr>
              <w:t>Klongpom</w:t>
            </w:r>
            <w:proofErr w:type="spellEnd"/>
            <w:r w:rsidR="004B1862" w:rsidRPr="0057632B">
              <w:rPr>
                <w:rFonts w:ascii="Times New Roman" w:eastAsia="Times New Roman" w:hAnsi="Times New Roman" w:cs="Times New Roman"/>
                <w:color w:val="auto"/>
                <w:sz w:val="22"/>
                <w:szCs w:val="22"/>
                <w:lang w:eastAsia="en-US"/>
              </w:rPr>
              <w:t xml:space="preserve"> </w:t>
            </w:r>
            <w:r w:rsidRPr="0057632B">
              <w:rPr>
                <w:rFonts w:ascii="Times New Roman" w:eastAsia="Times New Roman" w:hAnsi="Times New Roman" w:cs="Times New Roman"/>
                <w:color w:val="auto"/>
                <w:sz w:val="22"/>
                <w:szCs w:val="22"/>
                <w:lang w:eastAsia="en-US"/>
              </w:rPr>
              <w:t xml:space="preserve">Moo 11, </w:t>
            </w:r>
            <w:proofErr w:type="spellStart"/>
            <w:r w:rsidRPr="0057632B">
              <w:rPr>
                <w:rFonts w:ascii="Times New Roman" w:eastAsia="Times New Roman" w:hAnsi="Times New Roman" w:cs="Times New Roman"/>
                <w:color w:val="auto"/>
                <w:sz w:val="22"/>
                <w:szCs w:val="22"/>
                <w:lang w:eastAsia="en-US"/>
              </w:rPr>
              <w:t>Tambol</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Banphru</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Amphur</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Hatyai</w:t>
            </w:r>
            <w:proofErr w:type="spellEnd"/>
            <w:r w:rsidRPr="0057632B">
              <w:rPr>
                <w:rFonts w:ascii="Times New Roman" w:eastAsia="Times New Roman" w:hAnsi="Times New Roman" w:cs="Times New Roman"/>
                <w:color w:val="auto"/>
                <w:sz w:val="22"/>
                <w:szCs w:val="22"/>
                <w:lang w:eastAsia="en-US"/>
              </w:rPr>
              <w:t xml:space="preserve">, </w:t>
            </w:r>
          </w:p>
          <w:p w14:paraId="3548094A" w14:textId="15E494A0" w:rsidR="00743C15" w:rsidRPr="0057632B" w:rsidRDefault="00642C96" w:rsidP="00642C96">
            <w:pPr>
              <w:pStyle w:val="AccountingPolicy"/>
              <w:tabs>
                <w:tab w:val="clear" w:pos="1531"/>
                <w:tab w:val="clear" w:pos="1871"/>
                <w:tab w:val="left" w:pos="600"/>
                <w:tab w:val="left" w:pos="1200"/>
              </w:tabs>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 xml:space="preserve">   </w:t>
            </w:r>
            <w:proofErr w:type="spellStart"/>
            <w:r w:rsidR="00743C15" w:rsidRPr="0057632B">
              <w:rPr>
                <w:rFonts w:ascii="Times New Roman" w:eastAsia="Times New Roman" w:hAnsi="Times New Roman" w:cs="Times New Roman"/>
                <w:color w:val="auto"/>
                <w:sz w:val="22"/>
                <w:szCs w:val="22"/>
                <w:lang w:eastAsia="en-US"/>
              </w:rPr>
              <w:t>Songkhla</w:t>
            </w:r>
            <w:proofErr w:type="spellEnd"/>
          </w:p>
        </w:tc>
      </w:tr>
      <w:tr w:rsidR="00743C15" w:rsidRPr="0057632B" w14:paraId="13F84C77" w14:textId="77777777" w:rsidTr="00763FA3">
        <w:tc>
          <w:tcPr>
            <w:tcW w:w="2332" w:type="dxa"/>
          </w:tcPr>
          <w:p w14:paraId="3B7DEE14" w14:textId="77777777" w:rsidR="00743C15" w:rsidRPr="0057632B"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692347FC"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hAnsi="Times New Roman" w:cs="Times New Roman"/>
                <w:sz w:val="22"/>
                <w:szCs w:val="22"/>
              </w:rPr>
              <w:t>:</w:t>
            </w:r>
          </w:p>
        </w:tc>
        <w:tc>
          <w:tcPr>
            <w:tcW w:w="6660" w:type="dxa"/>
          </w:tcPr>
          <w:p w14:paraId="75A54B72" w14:textId="77777777" w:rsidR="00D1061D"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eastAsia="Times New Roman" w:hAnsi="Times New Roman" w:cs="Times New Roman"/>
                <w:color w:val="auto"/>
                <w:sz w:val="22"/>
                <w:szCs w:val="22"/>
                <w:lang w:eastAsia="en-US"/>
              </w:rPr>
              <w:t xml:space="preserve">No. 293/2 </w:t>
            </w:r>
            <w:r w:rsidR="0030079A" w:rsidRPr="0057632B">
              <w:rPr>
                <w:rFonts w:ascii="Times New Roman" w:eastAsia="Times New Roman" w:hAnsi="Times New Roman" w:cs="Times New Roman"/>
                <w:color w:val="auto"/>
                <w:sz w:val="22"/>
                <w:szCs w:val="22"/>
                <w:lang w:eastAsia="en-US"/>
              </w:rPr>
              <w:t xml:space="preserve">Moo 1, </w:t>
            </w:r>
            <w:r w:rsidR="000C6B7E" w:rsidRPr="0057632B">
              <w:rPr>
                <w:rFonts w:ascii="Times New Roman" w:eastAsia="Times New Roman" w:hAnsi="Times New Roman" w:cs="Times New Roman"/>
                <w:color w:val="auto"/>
                <w:sz w:val="22"/>
                <w:szCs w:val="22"/>
                <w:lang w:val="en-US" w:eastAsia="en-US" w:bidi="th-TH"/>
              </w:rPr>
              <w:t>Surat-</w:t>
            </w:r>
            <w:proofErr w:type="spellStart"/>
            <w:r w:rsidR="000C6B7E" w:rsidRPr="0057632B">
              <w:rPr>
                <w:rFonts w:ascii="Times New Roman" w:eastAsia="Times New Roman" w:hAnsi="Times New Roman" w:cs="Times New Roman"/>
                <w:color w:val="auto"/>
                <w:sz w:val="22"/>
                <w:szCs w:val="22"/>
                <w:lang w:val="en-US" w:eastAsia="en-US" w:bidi="th-TH"/>
              </w:rPr>
              <w:t>Nasarn</w:t>
            </w:r>
            <w:proofErr w:type="spellEnd"/>
            <w:r w:rsidR="000C6B7E" w:rsidRPr="0057632B">
              <w:rPr>
                <w:rFonts w:ascii="Times New Roman" w:eastAsia="Times New Roman" w:hAnsi="Times New Roman" w:cs="Times New Roman"/>
                <w:color w:val="auto"/>
                <w:sz w:val="22"/>
                <w:szCs w:val="22"/>
                <w:lang w:val="en-US" w:eastAsia="en-US" w:bidi="th-TH"/>
              </w:rPr>
              <w:t xml:space="preserve"> Road,</w:t>
            </w:r>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Tambol</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Khunthale</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Amphur</w:t>
            </w:r>
            <w:proofErr w:type="spellEnd"/>
            <w:r w:rsidRPr="0057632B">
              <w:rPr>
                <w:rFonts w:ascii="Times New Roman" w:eastAsia="Times New Roman" w:hAnsi="Times New Roman" w:cs="Times New Roman"/>
                <w:color w:val="auto"/>
                <w:sz w:val="22"/>
                <w:szCs w:val="22"/>
                <w:lang w:eastAsia="en-US"/>
              </w:rPr>
              <w:t xml:space="preserve"> </w:t>
            </w:r>
          </w:p>
          <w:p w14:paraId="098D7CC5" w14:textId="37F67BE2" w:rsidR="00743C15" w:rsidRPr="0057632B" w:rsidRDefault="00D1061D"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 xml:space="preserve">   </w:t>
            </w:r>
            <w:proofErr w:type="spellStart"/>
            <w:r w:rsidR="00743C15" w:rsidRPr="0057632B">
              <w:rPr>
                <w:rFonts w:ascii="Times New Roman" w:eastAsia="Times New Roman" w:hAnsi="Times New Roman" w:cs="Times New Roman"/>
                <w:color w:val="auto"/>
                <w:sz w:val="22"/>
                <w:szCs w:val="22"/>
                <w:lang w:eastAsia="en-US"/>
              </w:rPr>
              <w:t>Mueang</w:t>
            </w:r>
            <w:proofErr w:type="spellEnd"/>
            <w:r w:rsidR="00743C15" w:rsidRPr="0057632B">
              <w:rPr>
                <w:rFonts w:ascii="Times New Roman" w:eastAsia="Times New Roman" w:hAnsi="Times New Roman" w:cs="Times New Roman"/>
                <w:color w:val="auto"/>
                <w:sz w:val="22"/>
                <w:szCs w:val="22"/>
                <w:lang w:eastAsia="en-US"/>
              </w:rPr>
              <w:t xml:space="preserve">, </w:t>
            </w:r>
            <w:proofErr w:type="spellStart"/>
            <w:r w:rsidR="00743C15" w:rsidRPr="0057632B">
              <w:rPr>
                <w:rFonts w:ascii="Times New Roman" w:eastAsia="Times New Roman" w:hAnsi="Times New Roman" w:cs="Times New Roman"/>
                <w:color w:val="auto"/>
                <w:sz w:val="22"/>
                <w:szCs w:val="22"/>
                <w:lang w:eastAsia="en-US"/>
              </w:rPr>
              <w:t>Suratthani</w:t>
            </w:r>
            <w:proofErr w:type="spellEnd"/>
          </w:p>
        </w:tc>
      </w:tr>
      <w:tr w:rsidR="00743C15" w:rsidRPr="0057632B" w14:paraId="10DF6336" w14:textId="77777777" w:rsidTr="00763FA3">
        <w:tc>
          <w:tcPr>
            <w:tcW w:w="2332" w:type="dxa"/>
          </w:tcPr>
          <w:p w14:paraId="379A1BDE" w14:textId="77777777" w:rsidR="00743C15" w:rsidRPr="0057632B"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2E2BD4B0"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hAnsi="Times New Roman" w:cs="Times New Roman"/>
                <w:sz w:val="22"/>
                <w:szCs w:val="22"/>
              </w:rPr>
              <w:t>:</w:t>
            </w:r>
          </w:p>
        </w:tc>
        <w:tc>
          <w:tcPr>
            <w:tcW w:w="6660" w:type="dxa"/>
          </w:tcPr>
          <w:p w14:paraId="7E6232B8" w14:textId="48DA0D75" w:rsidR="00642C96" w:rsidRDefault="00743C15" w:rsidP="00743C15">
            <w:pPr>
              <w:pStyle w:val="AccountingPolicy"/>
              <w:tabs>
                <w:tab w:val="clear" w:pos="1531"/>
                <w:tab w:val="clear" w:pos="1871"/>
                <w:tab w:val="left" w:pos="600"/>
                <w:tab w:val="left" w:pos="1200"/>
              </w:tabs>
              <w:ind w:left="145" w:hanging="145"/>
              <w:rPr>
                <w:rFonts w:ascii="Times New Roman" w:eastAsia="Times New Roman" w:hAnsi="Times New Roman" w:cs="Times New Roman"/>
                <w:color w:val="auto"/>
                <w:sz w:val="22"/>
                <w:szCs w:val="22"/>
                <w:lang w:eastAsia="en-US"/>
              </w:rPr>
            </w:pPr>
            <w:r w:rsidRPr="0057632B">
              <w:rPr>
                <w:rFonts w:ascii="Times New Roman" w:eastAsia="Times New Roman" w:hAnsi="Times New Roman" w:cs="Times New Roman"/>
                <w:color w:val="auto"/>
                <w:sz w:val="22"/>
                <w:szCs w:val="22"/>
                <w:lang w:eastAsia="en-US"/>
              </w:rPr>
              <w:t xml:space="preserve">No. 44/5 Moo 8, </w:t>
            </w:r>
            <w:proofErr w:type="spellStart"/>
            <w:r w:rsidRPr="00642C96">
              <w:rPr>
                <w:rFonts w:ascii="Times New Roman" w:eastAsia="Times New Roman" w:hAnsi="Times New Roman" w:cs="Times New Roman"/>
                <w:color w:val="auto"/>
                <w:spacing w:val="-2"/>
                <w:sz w:val="22"/>
                <w:szCs w:val="22"/>
                <w:lang w:eastAsia="en-US"/>
              </w:rPr>
              <w:t>Kachet</w:t>
            </w:r>
            <w:r w:rsidR="00642C96">
              <w:rPr>
                <w:rFonts w:ascii="Times New Roman" w:eastAsia="Times New Roman" w:hAnsi="Times New Roman" w:cs="Times New Roman"/>
                <w:color w:val="auto"/>
                <w:spacing w:val="-2"/>
                <w:sz w:val="22"/>
                <w:szCs w:val="22"/>
                <w:lang w:eastAsia="en-US"/>
              </w:rPr>
              <w:t>-</w:t>
            </w:r>
            <w:r w:rsidRPr="00642C96">
              <w:rPr>
                <w:rFonts w:ascii="Times New Roman" w:eastAsia="Times New Roman" w:hAnsi="Times New Roman" w:cs="Times New Roman"/>
                <w:color w:val="auto"/>
                <w:spacing w:val="-2"/>
                <w:sz w:val="22"/>
                <w:szCs w:val="22"/>
                <w:lang w:eastAsia="en-US"/>
              </w:rPr>
              <w:t>Hatyai</w:t>
            </w:r>
            <w:proofErr w:type="spellEnd"/>
            <w:r w:rsidRPr="0057632B">
              <w:rPr>
                <w:rFonts w:ascii="Times New Roman" w:eastAsia="Times New Roman" w:hAnsi="Times New Roman" w:cs="Times New Roman"/>
                <w:color w:val="auto"/>
                <w:sz w:val="22"/>
                <w:szCs w:val="22"/>
                <w:lang w:eastAsia="en-US"/>
              </w:rPr>
              <w:t xml:space="preserve"> Road, </w:t>
            </w:r>
            <w:proofErr w:type="spellStart"/>
            <w:r w:rsidRPr="0057632B">
              <w:rPr>
                <w:rFonts w:ascii="Times New Roman" w:eastAsia="Times New Roman" w:hAnsi="Times New Roman" w:cs="Times New Roman"/>
                <w:color w:val="auto"/>
                <w:sz w:val="22"/>
                <w:szCs w:val="22"/>
                <w:lang w:eastAsia="en-US"/>
              </w:rPr>
              <w:t>Tambol</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Kachet</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Amphur</w:t>
            </w:r>
            <w:proofErr w:type="spellEnd"/>
          </w:p>
          <w:p w14:paraId="628B30E3" w14:textId="466A467E" w:rsidR="00743C15" w:rsidRPr="0057632B" w:rsidRDefault="00642C96" w:rsidP="00642C96">
            <w:pPr>
              <w:pStyle w:val="AccountingPolicy"/>
              <w:tabs>
                <w:tab w:val="clear" w:pos="1531"/>
                <w:tab w:val="clear" w:pos="1871"/>
                <w:tab w:val="left" w:pos="164"/>
                <w:tab w:val="left" w:pos="600"/>
                <w:tab w:val="left" w:pos="1200"/>
              </w:tabs>
              <w:ind w:left="145" w:hanging="145"/>
              <w:rPr>
                <w:rFonts w:ascii="Times New Roman" w:eastAsia="Times New Roman" w:hAnsi="Times New Roman" w:cs="Times New Roman"/>
                <w:color w:val="auto"/>
                <w:sz w:val="22"/>
                <w:szCs w:val="22"/>
                <w:lang w:eastAsia="en-US"/>
              </w:rPr>
            </w:pPr>
            <w:r>
              <w:rPr>
                <w:rFonts w:ascii="Times New Roman" w:eastAsia="Times New Roman" w:hAnsi="Times New Roman" w:cs="Times New Roman"/>
                <w:color w:val="auto"/>
                <w:sz w:val="22"/>
                <w:szCs w:val="22"/>
                <w:lang w:eastAsia="en-US"/>
              </w:rPr>
              <w:t xml:space="preserve">   </w:t>
            </w:r>
            <w:proofErr w:type="spellStart"/>
            <w:r w:rsidR="00743C15" w:rsidRPr="0057632B">
              <w:rPr>
                <w:rFonts w:ascii="Times New Roman" w:eastAsia="Times New Roman" w:hAnsi="Times New Roman" w:cs="Times New Roman"/>
                <w:color w:val="auto"/>
                <w:sz w:val="22"/>
                <w:szCs w:val="22"/>
                <w:lang w:eastAsia="en-US"/>
              </w:rPr>
              <w:t>Mueang</w:t>
            </w:r>
            <w:proofErr w:type="spellEnd"/>
            <w:r w:rsidR="00743C15" w:rsidRPr="0057632B">
              <w:rPr>
                <w:rFonts w:ascii="Times New Roman" w:eastAsia="Times New Roman" w:hAnsi="Times New Roman" w:cs="Times New Roman"/>
                <w:color w:val="auto"/>
                <w:sz w:val="22"/>
                <w:szCs w:val="22"/>
                <w:lang w:eastAsia="en-US"/>
              </w:rPr>
              <w:t xml:space="preserve">, </w:t>
            </w:r>
            <w:proofErr w:type="spellStart"/>
            <w:r w:rsidR="00743C15" w:rsidRPr="0057632B">
              <w:rPr>
                <w:rFonts w:ascii="Times New Roman" w:eastAsia="Times New Roman" w:hAnsi="Times New Roman" w:cs="Times New Roman"/>
                <w:color w:val="auto"/>
                <w:sz w:val="22"/>
                <w:szCs w:val="22"/>
                <w:lang w:eastAsia="en-US"/>
              </w:rPr>
              <w:t>Rayong</w:t>
            </w:r>
            <w:proofErr w:type="spellEnd"/>
          </w:p>
        </w:tc>
      </w:tr>
      <w:tr w:rsidR="00743C15" w:rsidRPr="0057632B" w14:paraId="392F5654" w14:textId="77777777" w:rsidTr="00763FA3">
        <w:tc>
          <w:tcPr>
            <w:tcW w:w="2332" w:type="dxa"/>
          </w:tcPr>
          <w:p w14:paraId="64EDD3ED" w14:textId="77777777" w:rsidR="00743C15" w:rsidRPr="0057632B"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12E8059D"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hAnsi="Times New Roman" w:cs="Times New Roman"/>
                <w:sz w:val="22"/>
                <w:szCs w:val="22"/>
              </w:rPr>
              <w:t>:</w:t>
            </w:r>
          </w:p>
        </w:tc>
        <w:tc>
          <w:tcPr>
            <w:tcW w:w="6660" w:type="dxa"/>
          </w:tcPr>
          <w:p w14:paraId="6A2C1BB1"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eastAsia="Times New Roman" w:hAnsi="Times New Roman" w:cs="Times New Roman"/>
                <w:color w:val="auto"/>
                <w:sz w:val="22"/>
                <w:szCs w:val="22"/>
                <w:lang w:eastAsia="en-US"/>
              </w:rPr>
              <w:t xml:space="preserve">No. 680 Moo 2, </w:t>
            </w:r>
            <w:proofErr w:type="spellStart"/>
            <w:r w:rsidRPr="0057632B">
              <w:rPr>
                <w:rFonts w:ascii="Times New Roman" w:eastAsia="Times New Roman" w:hAnsi="Times New Roman" w:cs="Times New Roman"/>
                <w:color w:val="auto"/>
                <w:sz w:val="22"/>
                <w:szCs w:val="22"/>
                <w:lang w:eastAsia="en-US"/>
              </w:rPr>
              <w:t>Tambol</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Nong</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Yai</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Amphur</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Nong</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Yai</w:t>
            </w:r>
            <w:proofErr w:type="spellEnd"/>
            <w:r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Chonburi</w:t>
            </w:r>
            <w:proofErr w:type="spellEnd"/>
          </w:p>
        </w:tc>
      </w:tr>
      <w:tr w:rsidR="00743C15" w:rsidRPr="0057632B" w14:paraId="2CE94513" w14:textId="77777777" w:rsidTr="00763FA3">
        <w:tc>
          <w:tcPr>
            <w:tcW w:w="2332" w:type="dxa"/>
          </w:tcPr>
          <w:p w14:paraId="680FA61C" w14:textId="77777777" w:rsidR="00743C15" w:rsidRPr="0057632B" w:rsidRDefault="00743C15" w:rsidP="00743C15">
            <w:pPr>
              <w:pStyle w:val="AccountingPolicy"/>
              <w:tabs>
                <w:tab w:val="clear" w:pos="1531"/>
                <w:tab w:val="clear" w:pos="1871"/>
                <w:tab w:val="left" w:pos="600"/>
                <w:tab w:val="left" w:pos="1200"/>
              </w:tabs>
              <w:ind w:left="167" w:hanging="167"/>
              <w:rPr>
                <w:rFonts w:ascii="Times New Roman" w:eastAsia="Times New Roman" w:hAnsi="Times New Roman" w:cs="Times New Roman"/>
                <w:color w:val="auto"/>
                <w:sz w:val="22"/>
                <w:szCs w:val="22"/>
                <w:lang w:eastAsia="en-US"/>
              </w:rPr>
            </w:pPr>
          </w:p>
        </w:tc>
        <w:tc>
          <w:tcPr>
            <w:tcW w:w="278" w:type="dxa"/>
          </w:tcPr>
          <w:p w14:paraId="3B6478F5" w14:textId="77777777" w:rsidR="00743C15" w:rsidRPr="0057632B" w:rsidRDefault="00743C15" w:rsidP="00743C15">
            <w:pPr>
              <w:pStyle w:val="AccountingPolicy"/>
              <w:tabs>
                <w:tab w:val="clear" w:pos="1531"/>
                <w:tab w:val="clear" w:pos="1871"/>
                <w:tab w:val="left" w:pos="600"/>
                <w:tab w:val="left" w:pos="1200"/>
              </w:tabs>
              <w:ind w:left="0" w:firstLine="0"/>
              <w:rPr>
                <w:rFonts w:ascii="Times New Roman" w:eastAsia="Times New Roman" w:hAnsi="Times New Roman" w:cs="Times New Roman"/>
                <w:color w:val="auto"/>
                <w:sz w:val="22"/>
                <w:szCs w:val="22"/>
                <w:lang w:eastAsia="en-US"/>
              </w:rPr>
            </w:pPr>
            <w:r w:rsidRPr="0057632B">
              <w:rPr>
                <w:rFonts w:ascii="Times New Roman" w:hAnsi="Times New Roman" w:cs="Times New Roman"/>
                <w:sz w:val="22"/>
                <w:szCs w:val="22"/>
              </w:rPr>
              <w:t>:</w:t>
            </w:r>
          </w:p>
        </w:tc>
        <w:tc>
          <w:tcPr>
            <w:tcW w:w="6660" w:type="dxa"/>
          </w:tcPr>
          <w:p w14:paraId="1881215A" w14:textId="77777777" w:rsidR="00743C15" w:rsidRPr="0057632B" w:rsidRDefault="00743C15" w:rsidP="00073E81">
            <w:pPr>
              <w:pStyle w:val="AccountingPolicy"/>
              <w:tabs>
                <w:tab w:val="clear" w:pos="1531"/>
                <w:tab w:val="clear" w:pos="1871"/>
                <w:tab w:val="left" w:pos="0"/>
              </w:tabs>
              <w:ind w:left="162" w:hanging="162"/>
              <w:rPr>
                <w:rFonts w:ascii="Times New Roman" w:eastAsia="Times New Roman" w:hAnsi="Times New Roman" w:cs="Times New Roman"/>
                <w:color w:val="auto"/>
                <w:sz w:val="22"/>
                <w:szCs w:val="22"/>
                <w:lang w:eastAsia="en-US"/>
              </w:rPr>
            </w:pPr>
            <w:r w:rsidRPr="0057632B">
              <w:rPr>
                <w:rFonts w:ascii="Times New Roman" w:eastAsia="Times New Roman" w:hAnsi="Times New Roman" w:cs="Times New Roman"/>
                <w:color w:val="auto"/>
                <w:sz w:val="22"/>
                <w:szCs w:val="22"/>
                <w:lang w:eastAsia="en-US"/>
              </w:rPr>
              <w:t xml:space="preserve">No. 19/52 Moo 7, </w:t>
            </w:r>
            <w:proofErr w:type="spellStart"/>
            <w:r w:rsidRPr="0057632B">
              <w:rPr>
                <w:rFonts w:ascii="Times New Roman" w:eastAsia="Times New Roman" w:hAnsi="Times New Roman" w:cs="Times New Roman"/>
                <w:color w:val="auto"/>
                <w:sz w:val="22"/>
                <w:szCs w:val="22"/>
                <w:lang w:eastAsia="en-US"/>
              </w:rPr>
              <w:t>Tambol</w:t>
            </w:r>
            <w:proofErr w:type="spellEnd"/>
            <w:r w:rsidRPr="0057632B">
              <w:rPr>
                <w:rFonts w:ascii="Times New Roman" w:eastAsia="Times New Roman" w:hAnsi="Times New Roman" w:cs="Times New Roman"/>
                <w:color w:val="auto"/>
                <w:sz w:val="22"/>
                <w:szCs w:val="22"/>
                <w:lang w:eastAsia="en-US"/>
              </w:rPr>
              <w:t xml:space="preserve"> Bang </w:t>
            </w:r>
            <w:proofErr w:type="spellStart"/>
            <w:r w:rsidRPr="0057632B">
              <w:rPr>
                <w:rFonts w:ascii="Times New Roman" w:eastAsia="Times New Roman" w:hAnsi="Times New Roman" w:cs="Times New Roman"/>
                <w:color w:val="auto"/>
                <w:sz w:val="22"/>
                <w:szCs w:val="22"/>
                <w:lang w:eastAsia="en-US"/>
              </w:rPr>
              <w:t>Ch</w:t>
            </w:r>
            <w:r w:rsidR="00485775" w:rsidRPr="0057632B">
              <w:rPr>
                <w:rFonts w:ascii="Times New Roman" w:eastAsia="Times New Roman" w:hAnsi="Times New Roman" w:cs="Times New Roman"/>
                <w:color w:val="auto"/>
                <w:sz w:val="22"/>
                <w:szCs w:val="22"/>
                <w:lang w:eastAsia="en-US"/>
              </w:rPr>
              <w:t>along</w:t>
            </w:r>
            <w:proofErr w:type="spellEnd"/>
            <w:r w:rsidR="00485775" w:rsidRPr="0057632B">
              <w:rPr>
                <w:rFonts w:ascii="Times New Roman" w:eastAsia="Times New Roman" w:hAnsi="Times New Roman" w:cs="Times New Roman"/>
                <w:color w:val="auto"/>
                <w:sz w:val="22"/>
                <w:szCs w:val="22"/>
                <w:lang w:eastAsia="en-US"/>
              </w:rPr>
              <w:t xml:space="preserve">, </w:t>
            </w:r>
            <w:proofErr w:type="spellStart"/>
            <w:r w:rsidR="00485775" w:rsidRPr="0057632B">
              <w:rPr>
                <w:rFonts w:ascii="Times New Roman" w:eastAsia="Times New Roman" w:hAnsi="Times New Roman" w:cs="Times New Roman"/>
                <w:color w:val="auto"/>
                <w:sz w:val="22"/>
                <w:szCs w:val="22"/>
                <w:lang w:eastAsia="en-US"/>
              </w:rPr>
              <w:t>Amphur</w:t>
            </w:r>
            <w:proofErr w:type="spellEnd"/>
            <w:r w:rsidR="00485775" w:rsidRPr="0057632B">
              <w:rPr>
                <w:rFonts w:ascii="Times New Roman" w:eastAsia="Times New Roman" w:hAnsi="Times New Roman" w:cs="Times New Roman"/>
                <w:color w:val="auto"/>
                <w:sz w:val="22"/>
                <w:szCs w:val="22"/>
                <w:lang w:eastAsia="en-US"/>
              </w:rPr>
              <w:t xml:space="preserve"> </w:t>
            </w:r>
            <w:proofErr w:type="spellStart"/>
            <w:r w:rsidR="00485775" w:rsidRPr="0057632B">
              <w:rPr>
                <w:rFonts w:ascii="Times New Roman" w:eastAsia="Times New Roman" w:hAnsi="Times New Roman" w:cs="Times New Roman"/>
                <w:color w:val="auto"/>
                <w:sz w:val="22"/>
                <w:szCs w:val="22"/>
                <w:lang w:eastAsia="en-US"/>
              </w:rPr>
              <w:t>Bangp</w:t>
            </w:r>
            <w:r w:rsidR="000917AA" w:rsidRPr="0057632B">
              <w:rPr>
                <w:rFonts w:ascii="Times New Roman" w:eastAsia="Times New Roman" w:hAnsi="Times New Roman" w:cs="Times New Roman"/>
                <w:color w:val="auto"/>
                <w:sz w:val="22"/>
                <w:szCs w:val="22"/>
                <w:lang w:eastAsia="en-US"/>
              </w:rPr>
              <w:t>lee</w:t>
            </w:r>
            <w:proofErr w:type="spellEnd"/>
            <w:r w:rsidR="00073E81" w:rsidRPr="0057632B">
              <w:rPr>
                <w:rFonts w:ascii="Times New Roman" w:eastAsia="Times New Roman" w:hAnsi="Times New Roman" w:cs="Times New Roman"/>
                <w:color w:val="auto"/>
                <w:sz w:val="22"/>
                <w:szCs w:val="22"/>
                <w:lang w:eastAsia="en-US"/>
              </w:rPr>
              <w:t xml:space="preserve">, </w:t>
            </w:r>
            <w:proofErr w:type="spellStart"/>
            <w:r w:rsidRPr="0057632B">
              <w:rPr>
                <w:rFonts w:ascii="Times New Roman" w:eastAsia="Times New Roman" w:hAnsi="Times New Roman" w:cs="Times New Roman"/>
                <w:color w:val="auto"/>
                <w:sz w:val="22"/>
                <w:szCs w:val="22"/>
                <w:lang w:eastAsia="en-US"/>
              </w:rPr>
              <w:t>Samutprakan</w:t>
            </w:r>
            <w:proofErr w:type="spellEnd"/>
            <w:r w:rsidRPr="0057632B">
              <w:rPr>
                <w:rFonts w:ascii="Times New Roman" w:eastAsia="Times New Roman" w:hAnsi="Times New Roman" w:cs="Times New Roman"/>
                <w:color w:val="auto"/>
                <w:sz w:val="22"/>
                <w:szCs w:val="22"/>
                <w:lang w:eastAsia="en-US"/>
              </w:rPr>
              <w:t xml:space="preserve"> </w:t>
            </w:r>
          </w:p>
        </w:tc>
      </w:tr>
    </w:tbl>
    <w:p w14:paraId="39CB4254" w14:textId="77777777" w:rsidR="00A73EA1" w:rsidRPr="0057632B" w:rsidRDefault="00A73EA1" w:rsidP="00DD0149">
      <w:pPr>
        <w:jc w:val="thaiDistribute"/>
        <w:rPr>
          <w:rFonts w:cs="Times New Roman"/>
          <w:sz w:val="22"/>
          <w:szCs w:val="22"/>
        </w:rPr>
      </w:pPr>
    </w:p>
    <w:p w14:paraId="45BC75E5" w14:textId="50A9D1CD" w:rsidR="00A73EA1" w:rsidRPr="0057632B" w:rsidRDefault="00A73EA1" w:rsidP="006A3109">
      <w:pPr>
        <w:ind w:left="540"/>
        <w:jc w:val="thaiDistribute"/>
        <w:rPr>
          <w:rFonts w:cs="Times New Roman"/>
          <w:sz w:val="22"/>
          <w:szCs w:val="22"/>
        </w:rPr>
      </w:pPr>
      <w:r w:rsidRPr="0057632B">
        <w:rPr>
          <w:rFonts w:cs="Times New Roman"/>
          <w:sz w:val="22"/>
          <w:szCs w:val="22"/>
        </w:rPr>
        <w:t xml:space="preserve">The Company’s major </w:t>
      </w:r>
      <w:r w:rsidRPr="004372DB">
        <w:rPr>
          <w:rFonts w:cs="Times New Roman"/>
          <w:sz w:val="22"/>
          <w:szCs w:val="22"/>
        </w:rPr>
        <w:t xml:space="preserve">shareholders during the financial year were </w:t>
      </w:r>
      <w:proofErr w:type="spellStart"/>
      <w:r w:rsidRPr="004372DB">
        <w:rPr>
          <w:rFonts w:cs="Times New Roman"/>
          <w:sz w:val="22"/>
          <w:szCs w:val="22"/>
        </w:rPr>
        <w:t>Wongsasuthikul</w:t>
      </w:r>
      <w:proofErr w:type="spellEnd"/>
      <w:r w:rsidRPr="004372DB">
        <w:rPr>
          <w:rFonts w:cs="Times New Roman"/>
          <w:sz w:val="22"/>
          <w:szCs w:val="22"/>
        </w:rPr>
        <w:t xml:space="preserve"> Group (22</w:t>
      </w:r>
      <w:r w:rsidR="0052770B" w:rsidRPr="004372DB">
        <w:rPr>
          <w:rFonts w:cs="Times New Roman"/>
          <w:sz w:val="22"/>
          <w:szCs w:val="22"/>
        </w:rPr>
        <w:t>.41</w:t>
      </w:r>
      <w:r w:rsidR="00E9024F" w:rsidRPr="004372DB">
        <w:rPr>
          <w:rFonts w:cs="Times New Roman"/>
          <w:sz w:val="22"/>
          <w:szCs w:val="22"/>
        </w:rPr>
        <w:t>%</w:t>
      </w:r>
      <w:r w:rsidRPr="004372DB">
        <w:rPr>
          <w:rFonts w:cs="Times New Roman"/>
          <w:sz w:val="22"/>
          <w:szCs w:val="22"/>
        </w:rPr>
        <w:t xml:space="preserve"> shareholding) and </w:t>
      </w:r>
      <w:proofErr w:type="spellStart"/>
      <w:r w:rsidRPr="004372DB">
        <w:rPr>
          <w:rFonts w:cs="Times New Roman"/>
          <w:sz w:val="22"/>
          <w:szCs w:val="22"/>
        </w:rPr>
        <w:t>Woraprateep</w:t>
      </w:r>
      <w:proofErr w:type="spellEnd"/>
      <w:r w:rsidRPr="004372DB">
        <w:rPr>
          <w:rFonts w:cs="Times New Roman"/>
          <w:sz w:val="22"/>
          <w:szCs w:val="22"/>
        </w:rPr>
        <w:t xml:space="preserve"> Group (15.9</w:t>
      </w:r>
      <w:r w:rsidR="0052770B" w:rsidRPr="004372DB">
        <w:rPr>
          <w:rFonts w:cs="Times New Roman"/>
          <w:sz w:val="22"/>
          <w:szCs w:val="22"/>
        </w:rPr>
        <w:t>8</w:t>
      </w:r>
      <w:r w:rsidRPr="004372DB">
        <w:rPr>
          <w:rFonts w:cs="Times New Roman"/>
          <w:sz w:val="22"/>
          <w:szCs w:val="22"/>
        </w:rPr>
        <w:t>% shareholding</w:t>
      </w:r>
      <w:r w:rsidRPr="0057632B">
        <w:rPr>
          <w:rFonts w:cs="Times New Roman"/>
          <w:sz w:val="22"/>
          <w:szCs w:val="22"/>
        </w:rPr>
        <w:t>).</w:t>
      </w:r>
    </w:p>
    <w:p w14:paraId="6A03A2D0" w14:textId="77777777" w:rsidR="000F307A" w:rsidRPr="0057632B" w:rsidRDefault="000F307A" w:rsidP="000F307A">
      <w:pPr>
        <w:ind w:left="540"/>
        <w:jc w:val="thaiDistribute"/>
        <w:rPr>
          <w:rFonts w:cs="Times New Roman"/>
          <w:sz w:val="22"/>
          <w:szCs w:val="22"/>
        </w:rPr>
      </w:pPr>
    </w:p>
    <w:p w14:paraId="2889F07D" w14:textId="38FCAE0F" w:rsidR="005163A7" w:rsidRPr="0057632B" w:rsidRDefault="005163A7" w:rsidP="003E33E3">
      <w:pPr>
        <w:spacing w:line="240" w:lineRule="atLeast"/>
        <w:ind w:left="540" w:right="-45"/>
        <w:jc w:val="thaiDistribute"/>
        <w:rPr>
          <w:rFonts w:cs="Times New Roman"/>
          <w:sz w:val="22"/>
          <w:szCs w:val="22"/>
        </w:rPr>
      </w:pPr>
      <w:r w:rsidRPr="0057632B">
        <w:rPr>
          <w:rFonts w:cs="Times New Roman"/>
          <w:sz w:val="22"/>
          <w:szCs w:val="22"/>
        </w:rPr>
        <w:t>The p</w:t>
      </w:r>
      <w:r w:rsidR="00081A3F" w:rsidRPr="0057632B">
        <w:rPr>
          <w:rFonts w:cs="Times New Roman"/>
          <w:sz w:val="22"/>
          <w:szCs w:val="22"/>
        </w:rPr>
        <w:t xml:space="preserve">rincipal activities of the </w:t>
      </w:r>
      <w:r w:rsidR="000917AA" w:rsidRPr="0057632B">
        <w:rPr>
          <w:rFonts w:cs="Times New Roman"/>
          <w:sz w:val="22"/>
          <w:szCs w:val="22"/>
        </w:rPr>
        <w:t>Company</w:t>
      </w:r>
      <w:r w:rsidR="00081A3F" w:rsidRPr="0057632B">
        <w:rPr>
          <w:rFonts w:cs="Times New Roman"/>
          <w:sz w:val="22"/>
          <w:szCs w:val="22"/>
        </w:rPr>
        <w:t xml:space="preserve"> and its subsidiaries (“the Group”)</w:t>
      </w:r>
      <w:r w:rsidRPr="0057632B">
        <w:rPr>
          <w:rFonts w:cs="Times New Roman"/>
          <w:sz w:val="22"/>
          <w:szCs w:val="22"/>
        </w:rPr>
        <w:t xml:space="preserve"> are comprehensive rubber businesses covering the whole value chain of rubber and latex products, which are the rubber plantation in Thailand, the producer of latex concentrate and latex rubber, latex rubber thread</w:t>
      </w:r>
      <w:r w:rsidR="0030079A" w:rsidRPr="0057632B">
        <w:rPr>
          <w:rFonts w:cs="Times New Roman"/>
          <w:sz w:val="22"/>
          <w:szCs w:val="22"/>
        </w:rPr>
        <w:t>,</w:t>
      </w:r>
      <w:r w:rsidR="00F72323" w:rsidRPr="0057632B">
        <w:rPr>
          <w:rFonts w:cs="Times New Roman"/>
          <w:sz w:val="22"/>
          <w:szCs w:val="22"/>
        </w:rPr>
        <w:t xml:space="preserve"> and latex foam mattress. </w:t>
      </w:r>
      <w:r w:rsidRPr="0057632B">
        <w:rPr>
          <w:rFonts w:cs="Times New Roman"/>
          <w:sz w:val="22"/>
          <w:szCs w:val="22"/>
        </w:rPr>
        <w:t xml:space="preserve">Details of the Company’s </w:t>
      </w:r>
      <w:r w:rsidR="00642C96" w:rsidRPr="0057632B">
        <w:rPr>
          <w:rFonts w:cs="Times New Roman"/>
          <w:sz w:val="22"/>
          <w:szCs w:val="22"/>
        </w:rPr>
        <w:t>associate</w:t>
      </w:r>
      <w:r w:rsidR="00642C96">
        <w:rPr>
          <w:rFonts w:cs="Times New Roman"/>
          <w:sz w:val="22"/>
          <w:szCs w:val="22"/>
        </w:rPr>
        <w:t xml:space="preserve">s and </w:t>
      </w:r>
      <w:r w:rsidRPr="0057632B">
        <w:rPr>
          <w:rFonts w:cs="Times New Roman"/>
          <w:sz w:val="22"/>
          <w:szCs w:val="22"/>
        </w:rPr>
        <w:t>subsidiaries as at</w:t>
      </w:r>
      <w:r w:rsidR="00963177" w:rsidRPr="0057632B">
        <w:rPr>
          <w:rFonts w:cs="Times New Roman"/>
          <w:sz w:val="22"/>
          <w:szCs w:val="22"/>
        </w:rPr>
        <w:t xml:space="preserve"> </w:t>
      </w:r>
      <w:r w:rsidRPr="0057632B">
        <w:rPr>
          <w:rFonts w:cs="Times New Roman"/>
          <w:sz w:val="22"/>
          <w:szCs w:val="22"/>
        </w:rPr>
        <w:t xml:space="preserve">31 December </w:t>
      </w:r>
      <w:r w:rsidR="00AE3EC0" w:rsidRPr="0057632B">
        <w:rPr>
          <w:rFonts w:cs="Times New Roman"/>
          <w:sz w:val="22"/>
          <w:szCs w:val="22"/>
        </w:rPr>
        <w:t>20</w:t>
      </w:r>
      <w:r w:rsidR="00DD0149" w:rsidRPr="0057632B">
        <w:rPr>
          <w:rFonts w:cs="Times New Roman"/>
          <w:sz w:val="22"/>
          <w:szCs w:val="22"/>
        </w:rPr>
        <w:t>20</w:t>
      </w:r>
      <w:r w:rsidR="00AE3EC0" w:rsidRPr="0057632B">
        <w:rPr>
          <w:rFonts w:cs="Times New Roman"/>
          <w:sz w:val="22"/>
          <w:szCs w:val="22"/>
        </w:rPr>
        <w:t xml:space="preserve"> and 201</w:t>
      </w:r>
      <w:r w:rsidR="00DD0149" w:rsidRPr="0057632B">
        <w:rPr>
          <w:rFonts w:cs="Times New Roman"/>
          <w:sz w:val="22"/>
          <w:szCs w:val="22"/>
        </w:rPr>
        <w:t>9</w:t>
      </w:r>
      <w:r w:rsidR="00BF1CE7" w:rsidRPr="0057632B">
        <w:rPr>
          <w:rFonts w:cs="Times New Roman"/>
          <w:sz w:val="22"/>
          <w:szCs w:val="22"/>
        </w:rPr>
        <w:t xml:space="preserve"> </w:t>
      </w:r>
      <w:r w:rsidR="00161F07" w:rsidRPr="0057632B">
        <w:rPr>
          <w:rFonts w:cs="Times New Roman"/>
          <w:sz w:val="22"/>
          <w:szCs w:val="22"/>
        </w:rPr>
        <w:t>are given in no</w:t>
      </w:r>
      <w:r w:rsidR="003A3DE6" w:rsidRPr="0057632B">
        <w:rPr>
          <w:rFonts w:cs="Times New Roman"/>
          <w:sz w:val="22"/>
          <w:szCs w:val="22"/>
        </w:rPr>
        <w:t xml:space="preserve">tes </w:t>
      </w:r>
      <w:r w:rsidR="00DD0149" w:rsidRPr="0057632B">
        <w:rPr>
          <w:rFonts w:cs="Times New Roman"/>
          <w:sz w:val="22"/>
          <w:szCs w:val="22"/>
        </w:rPr>
        <w:t>9</w:t>
      </w:r>
      <w:r w:rsidRPr="0057632B">
        <w:rPr>
          <w:rFonts w:cs="Times New Roman"/>
          <w:sz w:val="22"/>
          <w:szCs w:val="22"/>
        </w:rPr>
        <w:t xml:space="preserve"> and 1</w:t>
      </w:r>
      <w:r w:rsidR="00DD0149" w:rsidRPr="0057632B">
        <w:rPr>
          <w:rFonts w:cs="Times New Roman"/>
          <w:sz w:val="22"/>
          <w:szCs w:val="22"/>
        </w:rPr>
        <w:t>0</w:t>
      </w:r>
      <w:r w:rsidRPr="0057632B">
        <w:rPr>
          <w:rFonts w:cs="Times New Roman"/>
          <w:sz w:val="22"/>
          <w:szCs w:val="22"/>
        </w:rPr>
        <w:t>.</w:t>
      </w:r>
    </w:p>
    <w:p w14:paraId="4EDBA69A" w14:textId="77777777" w:rsidR="001911E4" w:rsidRPr="0057632B" w:rsidRDefault="001911E4" w:rsidP="003E33E3">
      <w:pPr>
        <w:spacing w:line="240" w:lineRule="atLeast"/>
        <w:ind w:left="540" w:right="-45"/>
        <w:jc w:val="thaiDistribute"/>
        <w:rPr>
          <w:rFonts w:cs="Times New Roman"/>
          <w:sz w:val="22"/>
          <w:szCs w:val="22"/>
        </w:rPr>
      </w:pPr>
    </w:p>
    <w:p w14:paraId="3D437ED8" w14:textId="2D353A1B" w:rsidR="005163A7" w:rsidRPr="0057632B" w:rsidRDefault="003E33E3" w:rsidP="003E33E3">
      <w:pPr>
        <w:numPr>
          <w:ilvl w:val="0"/>
          <w:numId w:val="9"/>
        </w:numPr>
        <w:tabs>
          <w:tab w:val="clear" w:pos="340"/>
          <w:tab w:val="num" w:pos="450"/>
        </w:tabs>
        <w:spacing w:line="240" w:lineRule="exact"/>
        <w:ind w:left="540" w:hanging="540"/>
        <w:jc w:val="both"/>
        <w:outlineLvl w:val="0"/>
        <w:rPr>
          <w:rFonts w:cs="Times New Roman"/>
          <w:b/>
          <w:bCs/>
          <w:sz w:val="22"/>
          <w:szCs w:val="22"/>
        </w:rPr>
      </w:pPr>
      <w:r w:rsidRPr="0057632B">
        <w:rPr>
          <w:rFonts w:cs="Times New Roman"/>
          <w:b/>
          <w:bCs/>
          <w:sz w:val="22"/>
          <w:szCs w:val="22"/>
        </w:rPr>
        <w:t xml:space="preserve"> </w:t>
      </w:r>
      <w:r w:rsidR="005163A7" w:rsidRPr="0057632B">
        <w:rPr>
          <w:rFonts w:cs="Times New Roman"/>
          <w:b/>
          <w:bCs/>
          <w:sz w:val="22"/>
          <w:szCs w:val="22"/>
        </w:rPr>
        <w:t>Basis of preparation of the financial statements</w:t>
      </w:r>
    </w:p>
    <w:p w14:paraId="6165F2EB" w14:textId="77777777" w:rsidR="005163A7" w:rsidRPr="0057632B" w:rsidRDefault="005163A7" w:rsidP="005163A7">
      <w:pPr>
        <w:spacing w:line="240" w:lineRule="exact"/>
        <w:ind w:left="540"/>
        <w:rPr>
          <w:rFonts w:cs="Times New Roman"/>
          <w:sz w:val="22"/>
          <w:szCs w:val="22"/>
        </w:rPr>
      </w:pPr>
    </w:p>
    <w:p w14:paraId="1F250208" w14:textId="77777777" w:rsidR="005163A7" w:rsidRPr="0057632B" w:rsidRDefault="005163A7" w:rsidP="00AE3EC0">
      <w:pPr>
        <w:numPr>
          <w:ilvl w:val="0"/>
          <w:numId w:val="7"/>
        </w:numPr>
        <w:autoSpaceDE/>
        <w:autoSpaceDN/>
        <w:spacing w:line="240" w:lineRule="atLeast"/>
        <w:ind w:left="547" w:hanging="547"/>
        <w:jc w:val="both"/>
        <w:rPr>
          <w:rFonts w:cs="Times New Roman"/>
          <w:i/>
          <w:iCs/>
          <w:snapToGrid/>
          <w:sz w:val="22"/>
          <w:szCs w:val="22"/>
          <w:lang w:val="en-GB" w:bidi="ar-SA"/>
        </w:rPr>
      </w:pPr>
      <w:r w:rsidRPr="0057632B">
        <w:rPr>
          <w:rFonts w:cs="Times New Roman"/>
          <w:b/>
          <w:bCs/>
          <w:i/>
          <w:iCs/>
          <w:snapToGrid/>
          <w:sz w:val="22"/>
          <w:szCs w:val="22"/>
          <w:lang w:val="en-GB" w:bidi="ar-SA"/>
        </w:rPr>
        <w:t>Statement of compliance</w:t>
      </w:r>
    </w:p>
    <w:p w14:paraId="69CBAC85" w14:textId="77777777" w:rsidR="005163A7" w:rsidRPr="0057632B" w:rsidRDefault="005163A7" w:rsidP="005163A7">
      <w:pPr>
        <w:autoSpaceDE/>
        <w:autoSpaceDN/>
        <w:spacing w:line="240" w:lineRule="atLeast"/>
        <w:ind w:left="540"/>
        <w:jc w:val="both"/>
        <w:rPr>
          <w:rFonts w:cs="Times New Roman"/>
          <w:snapToGrid/>
          <w:sz w:val="22"/>
          <w:szCs w:val="22"/>
          <w:lang w:val="en-GB" w:bidi="ar-SA"/>
        </w:rPr>
      </w:pPr>
    </w:p>
    <w:p w14:paraId="45A64C53" w14:textId="77777777" w:rsidR="005163A7" w:rsidRPr="0057632B" w:rsidRDefault="005163A7" w:rsidP="003E33E3">
      <w:pPr>
        <w:autoSpaceDE/>
        <w:autoSpaceDN/>
        <w:spacing w:line="240" w:lineRule="atLeast"/>
        <w:ind w:left="540"/>
        <w:jc w:val="both"/>
        <w:rPr>
          <w:rFonts w:cs="Times New Roman"/>
          <w:snapToGrid/>
          <w:sz w:val="22"/>
          <w:szCs w:val="22"/>
          <w:lang w:val="en-GB" w:bidi="ar-SA"/>
        </w:rPr>
      </w:pPr>
      <w:bookmarkStart w:id="0" w:name="_Hlk61969991"/>
      <w:r w:rsidRPr="0057632B">
        <w:rPr>
          <w:rFonts w:cs="Times New Roman"/>
          <w:snapToGrid/>
          <w:sz w:val="22"/>
          <w:szCs w:val="22"/>
          <w:lang w:val="en-GB" w:bidi="ar-SA"/>
        </w:rPr>
        <w:t>The financial statements are prepared in accordance with Thai Financial Reporting Standards (TFRS); guidelines promulgated by the Federation of Accounting Professions and applicable rules and regulations of the Thai Securities and Exchange Commission.</w:t>
      </w:r>
    </w:p>
    <w:p w14:paraId="17CAD61C" w14:textId="77777777" w:rsidR="00EB0DEE" w:rsidRPr="0057632B" w:rsidRDefault="00EB0DEE" w:rsidP="003E33E3">
      <w:pPr>
        <w:pStyle w:val="Header"/>
        <w:ind w:left="540" w:right="-45"/>
        <w:jc w:val="both"/>
        <w:rPr>
          <w:rFonts w:cs="Times New Roman"/>
          <w:snapToGrid/>
          <w:sz w:val="22"/>
          <w:szCs w:val="22"/>
          <w:lang w:val="en-GB" w:bidi="ar-SA"/>
        </w:rPr>
      </w:pPr>
    </w:p>
    <w:p w14:paraId="5B84AE5C" w14:textId="37CDB331" w:rsidR="00A73EA1" w:rsidRPr="001912B4" w:rsidRDefault="006C49AD" w:rsidP="00A73EA1">
      <w:pPr>
        <w:pStyle w:val="Header"/>
        <w:ind w:left="540" w:right="-45"/>
        <w:jc w:val="both"/>
        <w:rPr>
          <w:rFonts w:cs="Times New Roman"/>
          <w:spacing w:val="4"/>
          <w:sz w:val="22"/>
          <w:szCs w:val="22"/>
          <w:lang w:val="en-GB"/>
        </w:rPr>
      </w:pPr>
      <w:r w:rsidRPr="001912B4">
        <w:rPr>
          <w:rFonts w:cs="Times New Roman"/>
          <w:snapToGrid/>
          <w:spacing w:val="4"/>
          <w:sz w:val="22"/>
          <w:szCs w:val="22"/>
          <w:lang w:val="en-GB" w:bidi="ar-SA"/>
        </w:rPr>
        <w:t>New and revised TFRS are effective for annual accounting periods beginning on or after 1 January 20</w:t>
      </w:r>
      <w:r w:rsidR="00732843" w:rsidRPr="001912B4">
        <w:rPr>
          <w:rFonts w:cs="Times New Roman"/>
          <w:snapToGrid/>
          <w:spacing w:val="4"/>
          <w:sz w:val="22"/>
          <w:szCs w:val="22"/>
          <w:lang w:val="en-GB" w:bidi="ar-SA"/>
        </w:rPr>
        <w:t>20</w:t>
      </w:r>
      <w:r w:rsidRPr="001912B4">
        <w:rPr>
          <w:rFonts w:cs="Times New Roman"/>
          <w:snapToGrid/>
          <w:spacing w:val="4"/>
          <w:sz w:val="22"/>
          <w:szCs w:val="22"/>
          <w:lang w:val="en-GB" w:bidi="ar-SA"/>
        </w:rPr>
        <w:t xml:space="preserve">. The initial application of these new and revised TFRS has resulted in changes in certain of the Group’s accounting policies. </w:t>
      </w:r>
    </w:p>
    <w:p w14:paraId="2C9C460D" w14:textId="02381F97" w:rsidR="00732843" w:rsidRPr="001912B4" w:rsidRDefault="00732843" w:rsidP="00A73EA1">
      <w:pPr>
        <w:pStyle w:val="Header"/>
        <w:ind w:left="540" w:right="-45"/>
        <w:jc w:val="both"/>
        <w:rPr>
          <w:rFonts w:cs="Times New Roman"/>
          <w:spacing w:val="4"/>
          <w:sz w:val="22"/>
          <w:szCs w:val="22"/>
          <w:lang w:val="en-GB"/>
        </w:rPr>
      </w:pPr>
    </w:p>
    <w:p w14:paraId="3E20A68B" w14:textId="6AEFCDF8" w:rsidR="00732843" w:rsidRPr="0057632B" w:rsidRDefault="00732843" w:rsidP="00A73EA1">
      <w:pPr>
        <w:pStyle w:val="Header"/>
        <w:ind w:left="540" w:right="-45"/>
        <w:jc w:val="both"/>
        <w:rPr>
          <w:rFonts w:cs="Times New Roman"/>
          <w:snapToGrid/>
          <w:sz w:val="22"/>
          <w:szCs w:val="22"/>
          <w:lang w:val="en-GB" w:eastAsia="en-US" w:bidi="ar-SA"/>
        </w:rPr>
      </w:pPr>
      <w:r w:rsidRPr="0057632B">
        <w:rPr>
          <w:rFonts w:cs="Times New Roman"/>
          <w:snapToGrid/>
          <w:sz w:val="22"/>
          <w:szCs w:val="22"/>
          <w:lang w:val="en-GB" w:eastAsia="en-US" w:bidi="ar-SA"/>
        </w:rPr>
        <w:t>The Group has initially applied TFRS - Financial instruments standards which comprise TFRS 9 Financial Instruments and relevant standards and interpretations and TFRS 16 Leases</w:t>
      </w:r>
      <w:r w:rsidRPr="0057632B">
        <w:rPr>
          <w:rFonts w:cs="Times New Roman"/>
          <w:snapToGrid/>
          <w:sz w:val="22"/>
          <w:szCs w:val="22"/>
          <w:cs/>
          <w:lang w:val="en-GB" w:eastAsia="en-US"/>
        </w:rPr>
        <w:t xml:space="preserve"> </w:t>
      </w:r>
      <w:r w:rsidRPr="0057632B">
        <w:rPr>
          <w:rFonts w:cs="Times New Roman"/>
          <w:snapToGrid/>
          <w:sz w:val="22"/>
          <w:szCs w:val="22"/>
          <w:lang w:val="en-GB" w:eastAsia="en-US" w:bidi="ar-SA"/>
        </w:rPr>
        <w:t>and disclosed impact from changes to significant accounting policies in note 3</w:t>
      </w:r>
      <w:r w:rsidR="00814C6B" w:rsidRPr="0057632B">
        <w:rPr>
          <w:rFonts w:cs="Times New Roman"/>
          <w:snapToGrid/>
          <w:sz w:val="22"/>
          <w:szCs w:val="22"/>
          <w:lang w:val="en-GB" w:eastAsia="en-US" w:bidi="ar-SA"/>
        </w:rPr>
        <w:t>.</w:t>
      </w:r>
    </w:p>
    <w:p w14:paraId="272158CB" w14:textId="77777777" w:rsidR="007C63FC" w:rsidRPr="0057632B" w:rsidRDefault="007C63FC" w:rsidP="00A73EA1">
      <w:pPr>
        <w:pStyle w:val="Header"/>
        <w:ind w:left="540" w:right="-45"/>
        <w:jc w:val="both"/>
        <w:rPr>
          <w:rFonts w:cs="Times New Roman"/>
          <w:snapToGrid/>
          <w:sz w:val="22"/>
          <w:szCs w:val="22"/>
          <w:lang w:val="en-GB" w:eastAsia="en-US" w:bidi="ar-SA"/>
        </w:rPr>
      </w:pPr>
    </w:p>
    <w:p w14:paraId="0DF9BE94" w14:textId="2B1BF525" w:rsidR="0024257D" w:rsidRPr="0057632B" w:rsidRDefault="00E408FA" w:rsidP="00E408FA">
      <w:pPr>
        <w:pStyle w:val="Header"/>
        <w:ind w:left="540" w:right="-45"/>
        <w:jc w:val="both"/>
        <w:rPr>
          <w:rFonts w:cs="Times New Roman"/>
          <w:sz w:val="22"/>
          <w:szCs w:val="22"/>
        </w:rPr>
      </w:pPr>
      <w:r w:rsidRPr="0057632B">
        <w:rPr>
          <w:rFonts w:cs="Times New Roman"/>
          <w:sz w:val="22"/>
          <w:szCs w:val="22"/>
        </w:rPr>
        <w:lastRenderedPageBreak/>
        <w:tab/>
      </w:r>
      <w:r w:rsidR="00627AA3" w:rsidRPr="0057632B">
        <w:rPr>
          <w:rFonts w:cs="Times New Roman"/>
          <w:sz w:val="22"/>
          <w:szCs w:val="22"/>
        </w:rPr>
        <w:t>In addition, the Group/Company has not early adopted a number of new and revised TFRS, which are not yet effective for the current period in preparing these financial statements. The Group/Company has assessed the potential initial impact on the financial statements of these new and revised TFRS and expects that there will be no material impact on the financial statements in the period of initial application</w:t>
      </w:r>
      <w:r w:rsidR="006C49AD" w:rsidRPr="0057632B">
        <w:rPr>
          <w:rFonts w:cs="Times New Roman"/>
          <w:sz w:val="22"/>
          <w:szCs w:val="22"/>
        </w:rPr>
        <w:t>.</w:t>
      </w:r>
    </w:p>
    <w:p w14:paraId="172340F3" w14:textId="77777777" w:rsidR="00AF4780" w:rsidRPr="0057632B" w:rsidRDefault="00AF4780" w:rsidP="00E408FA">
      <w:pPr>
        <w:pStyle w:val="Header"/>
        <w:ind w:left="540" w:right="-45"/>
        <w:jc w:val="both"/>
        <w:rPr>
          <w:rFonts w:cs="Times New Roman"/>
          <w:sz w:val="22"/>
          <w:szCs w:val="22"/>
        </w:rPr>
      </w:pPr>
    </w:p>
    <w:bookmarkEnd w:id="0"/>
    <w:p w14:paraId="410E00FD" w14:textId="77777777" w:rsidR="005163A7" w:rsidRPr="0057632B" w:rsidRDefault="005163A7" w:rsidP="00905918">
      <w:pPr>
        <w:numPr>
          <w:ilvl w:val="0"/>
          <w:numId w:val="7"/>
        </w:numPr>
        <w:autoSpaceDE/>
        <w:autoSpaceDN/>
        <w:spacing w:line="240" w:lineRule="atLeast"/>
        <w:ind w:left="540" w:hanging="540"/>
        <w:jc w:val="both"/>
        <w:rPr>
          <w:rFonts w:cs="Times New Roman"/>
          <w:b/>
          <w:bCs/>
          <w:i/>
          <w:iCs/>
          <w:sz w:val="22"/>
          <w:szCs w:val="22"/>
        </w:rPr>
      </w:pPr>
      <w:r w:rsidRPr="0057632B">
        <w:rPr>
          <w:rFonts w:cs="Times New Roman"/>
          <w:b/>
          <w:bCs/>
          <w:i/>
          <w:iCs/>
          <w:sz w:val="22"/>
          <w:szCs w:val="22"/>
        </w:rPr>
        <w:t>Functional and presentation currency</w:t>
      </w:r>
      <w:r w:rsidR="00390AFE" w:rsidRPr="0057632B">
        <w:rPr>
          <w:rFonts w:cs="Times New Roman"/>
          <w:b/>
          <w:bCs/>
          <w:i/>
          <w:iCs/>
          <w:sz w:val="22"/>
          <w:szCs w:val="22"/>
        </w:rPr>
        <w:t xml:space="preserve"> </w:t>
      </w:r>
    </w:p>
    <w:p w14:paraId="5148BD4E" w14:textId="77777777" w:rsidR="005163A7" w:rsidRPr="0057632B" w:rsidRDefault="005163A7" w:rsidP="005163A7">
      <w:pPr>
        <w:pStyle w:val="Header"/>
        <w:tabs>
          <w:tab w:val="right" w:pos="9540"/>
        </w:tabs>
        <w:ind w:left="540"/>
        <w:jc w:val="both"/>
        <w:rPr>
          <w:rFonts w:cs="Times New Roman"/>
          <w:iCs/>
          <w:sz w:val="22"/>
          <w:szCs w:val="22"/>
        </w:rPr>
      </w:pPr>
    </w:p>
    <w:p w14:paraId="6E93398B" w14:textId="2B606907" w:rsidR="005163A7" w:rsidRPr="0057632B" w:rsidRDefault="00732843" w:rsidP="005163A7">
      <w:pPr>
        <w:pStyle w:val="Header"/>
        <w:tabs>
          <w:tab w:val="right" w:pos="9540"/>
        </w:tabs>
        <w:ind w:left="540"/>
        <w:jc w:val="both"/>
        <w:rPr>
          <w:rFonts w:cs="Times New Roman"/>
          <w:snapToGrid/>
          <w:sz w:val="22"/>
          <w:szCs w:val="22"/>
          <w:lang w:val="en-GB"/>
        </w:rPr>
      </w:pPr>
      <w:r w:rsidRPr="0057632B">
        <w:rPr>
          <w:rFonts w:cs="Times New Roman"/>
          <w:snapToGrid/>
          <w:sz w:val="22"/>
          <w:szCs w:val="22"/>
          <w:lang w:val="en-GB"/>
        </w:rPr>
        <w:t>The financial statements are presented in</w:t>
      </w:r>
      <w:r w:rsidR="00814C6B" w:rsidRPr="0057632B">
        <w:rPr>
          <w:rFonts w:cs="Times New Roman"/>
          <w:snapToGrid/>
          <w:sz w:val="22"/>
          <w:szCs w:val="22"/>
          <w:lang w:val="en-GB"/>
        </w:rPr>
        <w:t xml:space="preserve"> Thai Baht</w:t>
      </w:r>
      <w:r w:rsidRPr="0057632B">
        <w:rPr>
          <w:rFonts w:cs="Times New Roman"/>
          <w:snapToGrid/>
          <w:sz w:val="22"/>
          <w:szCs w:val="22"/>
          <w:lang w:val="en-GB"/>
        </w:rPr>
        <w:t>,</w:t>
      </w:r>
      <w:r w:rsidRPr="0057632B">
        <w:rPr>
          <w:rFonts w:cs="Times New Roman"/>
          <w:sz w:val="22"/>
          <w:szCs w:val="22"/>
        </w:rPr>
        <w:t xml:space="preserve"> </w:t>
      </w:r>
      <w:r w:rsidRPr="0057632B">
        <w:rPr>
          <w:rFonts w:cs="Times New Roman"/>
          <w:snapToGrid/>
          <w:sz w:val="22"/>
          <w:szCs w:val="22"/>
          <w:lang w:val="en-GB"/>
        </w:rPr>
        <w:t>which is the Company’s functional currency.</w:t>
      </w:r>
    </w:p>
    <w:p w14:paraId="21136C07" w14:textId="77777777" w:rsidR="005163A7" w:rsidRPr="0057632B" w:rsidRDefault="005163A7" w:rsidP="005163A7">
      <w:pPr>
        <w:spacing w:line="240" w:lineRule="exact"/>
        <w:ind w:left="547"/>
        <w:jc w:val="thaiDistribute"/>
        <w:rPr>
          <w:rFonts w:cs="Times New Roman"/>
          <w:sz w:val="22"/>
          <w:szCs w:val="22"/>
        </w:rPr>
      </w:pPr>
    </w:p>
    <w:p w14:paraId="01241CFE" w14:textId="77777777" w:rsidR="005163A7" w:rsidRPr="0057632B" w:rsidRDefault="005163A7" w:rsidP="00905918">
      <w:pPr>
        <w:numPr>
          <w:ilvl w:val="0"/>
          <w:numId w:val="7"/>
        </w:numPr>
        <w:autoSpaceDE/>
        <w:autoSpaceDN/>
        <w:spacing w:line="240" w:lineRule="atLeast"/>
        <w:ind w:left="540" w:hanging="540"/>
        <w:jc w:val="both"/>
        <w:rPr>
          <w:rFonts w:cs="Times New Roman"/>
          <w:b/>
          <w:bCs/>
          <w:i/>
          <w:iCs/>
          <w:snapToGrid/>
          <w:sz w:val="22"/>
          <w:szCs w:val="22"/>
          <w:lang w:val="en-GB" w:bidi="ar-SA"/>
        </w:rPr>
      </w:pPr>
      <w:r w:rsidRPr="0057632B">
        <w:rPr>
          <w:rFonts w:cs="Times New Roman"/>
          <w:b/>
          <w:bCs/>
          <w:i/>
          <w:iCs/>
          <w:snapToGrid/>
          <w:sz w:val="22"/>
          <w:szCs w:val="22"/>
          <w:lang w:val="en-GB" w:bidi="ar-SA"/>
        </w:rPr>
        <w:t xml:space="preserve">Use of </w:t>
      </w:r>
      <w:r w:rsidR="00FB3F85" w:rsidRPr="0057632B">
        <w:rPr>
          <w:rFonts w:cs="Times New Roman"/>
          <w:b/>
          <w:bCs/>
          <w:i/>
          <w:iCs/>
          <w:snapToGrid/>
          <w:sz w:val="22"/>
          <w:szCs w:val="22"/>
          <w:lang w:val="en-GB" w:bidi="ar-SA"/>
        </w:rPr>
        <w:t xml:space="preserve">judgements and </w:t>
      </w:r>
      <w:r w:rsidRPr="0057632B">
        <w:rPr>
          <w:rFonts w:cs="Times New Roman"/>
          <w:b/>
          <w:bCs/>
          <w:i/>
          <w:iCs/>
          <w:snapToGrid/>
          <w:sz w:val="22"/>
          <w:szCs w:val="22"/>
          <w:lang w:val="en-GB" w:bidi="ar-SA"/>
        </w:rPr>
        <w:t xml:space="preserve">estimates </w:t>
      </w:r>
    </w:p>
    <w:p w14:paraId="6178E495" w14:textId="77777777" w:rsidR="00C611B7" w:rsidRPr="0057632B" w:rsidRDefault="00C611B7" w:rsidP="00C611B7">
      <w:pPr>
        <w:pStyle w:val="ListParagraph"/>
        <w:autoSpaceDE/>
        <w:autoSpaceDN/>
        <w:spacing w:line="240" w:lineRule="atLeast"/>
        <w:ind w:left="540"/>
        <w:jc w:val="both"/>
        <w:rPr>
          <w:rFonts w:cs="Times New Roman"/>
          <w:snapToGrid/>
          <w:sz w:val="22"/>
          <w:lang w:val="en-GB" w:bidi="ar-SA"/>
        </w:rPr>
      </w:pPr>
    </w:p>
    <w:p w14:paraId="180DF462" w14:textId="2D9FB572" w:rsidR="00C611B7" w:rsidRPr="0057632B" w:rsidRDefault="00C611B7" w:rsidP="00607E9E">
      <w:pPr>
        <w:pStyle w:val="ListParagraph"/>
        <w:autoSpaceDE/>
        <w:autoSpaceDN/>
        <w:spacing w:line="240" w:lineRule="atLeast"/>
        <w:ind w:left="540"/>
        <w:jc w:val="both"/>
        <w:rPr>
          <w:rFonts w:cs="Times New Roman"/>
          <w:snapToGrid/>
          <w:sz w:val="22"/>
          <w:lang w:val="en-GB" w:bidi="ar-SA"/>
        </w:rPr>
      </w:pPr>
      <w:r w:rsidRPr="0057632B">
        <w:rPr>
          <w:rFonts w:cs="Times New Roman"/>
          <w:snapToGrid/>
          <w:sz w:val="22"/>
          <w:lang w:val="en-GB" w:bidi="ar-SA"/>
        </w:rPr>
        <w:t xml:space="preserve">The preparation of financial statements in conformity with TFRS requires management to make judgements, estimates and assumptions that affect the application of the Group’s/Company’s accounting policies. Actual results may differ from these estimates. Estimates and underlying assumptions are reviewed on an ongoing basis. Revisions to accounting estimates are recognised prospectively. </w:t>
      </w:r>
    </w:p>
    <w:p w14:paraId="376D6720" w14:textId="77777777" w:rsidR="00607E9E" w:rsidRPr="0057632B" w:rsidRDefault="00607E9E" w:rsidP="00607E9E">
      <w:pPr>
        <w:pStyle w:val="BodyText"/>
        <w:jc w:val="both"/>
        <w:rPr>
          <w:rFonts w:cs="Times New Roman"/>
          <w:sz w:val="22"/>
          <w:szCs w:val="22"/>
        </w:rPr>
      </w:pPr>
    </w:p>
    <w:p w14:paraId="7B1A1807" w14:textId="0CF2C554" w:rsidR="00607E9E" w:rsidRPr="0057632B" w:rsidRDefault="00607E9E" w:rsidP="002477F4">
      <w:pPr>
        <w:pStyle w:val="ListParagraph"/>
        <w:numPr>
          <w:ilvl w:val="2"/>
          <w:numId w:val="29"/>
        </w:numPr>
        <w:tabs>
          <w:tab w:val="clear" w:pos="1020"/>
          <w:tab w:val="num" w:pos="1080"/>
        </w:tabs>
        <w:autoSpaceDE/>
        <w:autoSpaceDN/>
        <w:ind w:left="1080" w:hanging="540"/>
        <w:contextualSpacing/>
        <w:rPr>
          <w:rFonts w:cs="Times New Roman"/>
          <w:sz w:val="22"/>
        </w:rPr>
      </w:pPr>
      <w:bookmarkStart w:id="1" w:name="_Hlk63845079"/>
      <w:r w:rsidRPr="0057632B">
        <w:rPr>
          <w:rFonts w:cs="Times New Roman"/>
          <w:sz w:val="22"/>
        </w:rPr>
        <w:t>Judgements</w:t>
      </w:r>
      <w:bookmarkEnd w:id="1"/>
    </w:p>
    <w:p w14:paraId="6240519B" w14:textId="77777777" w:rsidR="00C611B7" w:rsidRPr="0057632B" w:rsidRDefault="00C611B7" w:rsidP="00C611B7">
      <w:pPr>
        <w:pStyle w:val="ListParagraph"/>
        <w:autoSpaceDE/>
        <w:autoSpaceDN/>
        <w:spacing w:line="240" w:lineRule="atLeast"/>
        <w:ind w:left="1440"/>
        <w:jc w:val="both"/>
        <w:rPr>
          <w:rFonts w:cs="Times New Roman"/>
          <w:snapToGrid/>
          <w:sz w:val="22"/>
          <w:lang w:val="en-GB" w:bidi="ar-SA"/>
        </w:rPr>
      </w:pPr>
    </w:p>
    <w:p w14:paraId="5887A2A4" w14:textId="77777777" w:rsidR="00C611B7" w:rsidRPr="0057632B" w:rsidRDefault="00C611B7" w:rsidP="00607E9E">
      <w:pPr>
        <w:autoSpaceDE/>
        <w:autoSpaceDN/>
        <w:spacing w:line="240" w:lineRule="atLeast"/>
        <w:ind w:left="1080"/>
        <w:jc w:val="both"/>
        <w:rPr>
          <w:rFonts w:cs="Times New Roman"/>
          <w:snapToGrid/>
          <w:sz w:val="22"/>
          <w:szCs w:val="22"/>
          <w:lang w:val="en-GB" w:bidi="ar-SA"/>
        </w:rPr>
      </w:pPr>
      <w:r w:rsidRPr="0057632B">
        <w:rPr>
          <w:rFonts w:cs="Times New Roman"/>
          <w:snapToGrid/>
          <w:sz w:val="22"/>
          <w:szCs w:val="22"/>
          <w:lang w:val="en-GB" w:bidi="ar-SA"/>
        </w:rPr>
        <w:t>Information about judgements made in applying accounting policies that have the most significant effects on the amounts recognised in the financial statements is included in the following notes:</w:t>
      </w:r>
    </w:p>
    <w:p w14:paraId="667746AA" w14:textId="468CB20E" w:rsidR="00C611B7" w:rsidRPr="0057632B" w:rsidRDefault="00C611B7" w:rsidP="00C611B7">
      <w:pPr>
        <w:autoSpaceDE/>
        <w:autoSpaceDN/>
        <w:spacing w:line="240" w:lineRule="atLeast"/>
        <w:ind w:left="1440"/>
        <w:jc w:val="both"/>
        <w:rPr>
          <w:rFonts w:cs="Times New Roman"/>
          <w:snapToGrid/>
          <w:sz w:val="22"/>
          <w:szCs w:val="22"/>
          <w:lang w:val="en-GB" w:bidi="ar-SA"/>
        </w:rPr>
      </w:pPr>
    </w:p>
    <w:p w14:paraId="3766990D" w14:textId="0E160252" w:rsidR="004D4819" w:rsidRPr="00990BF0" w:rsidRDefault="004D4819" w:rsidP="00607E9E">
      <w:pPr>
        <w:pStyle w:val="BodyText"/>
        <w:ind w:left="2160" w:hanging="1080"/>
        <w:jc w:val="thaiDistribute"/>
        <w:rPr>
          <w:rFonts w:cs="Times New Roman"/>
          <w:snapToGrid/>
          <w:sz w:val="22"/>
          <w:szCs w:val="22"/>
          <w:lang w:val="en-GB" w:bidi="ar-SA"/>
        </w:rPr>
      </w:pPr>
      <w:r w:rsidRPr="00990BF0">
        <w:rPr>
          <w:rFonts w:cs="Times New Roman"/>
          <w:snapToGrid/>
          <w:sz w:val="22"/>
          <w:szCs w:val="22"/>
          <w:lang w:val="en-GB" w:bidi="ar-SA"/>
        </w:rPr>
        <w:t>4(</w:t>
      </w:r>
      <w:r w:rsidR="00607E9E" w:rsidRPr="00990BF0">
        <w:rPr>
          <w:rFonts w:cs="Times New Roman"/>
          <w:snapToGrid/>
          <w:sz w:val="22"/>
          <w:szCs w:val="22"/>
        </w:rPr>
        <w:t>k</w:t>
      </w:r>
      <w:r w:rsidRPr="00990BF0">
        <w:rPr>
          <w:rFonts w:cs="Times New Roman"/>
          <w:snapToGrid/>
          <w:sz w:val="22"/>
          <w:szCs w:val="22"/>
          <w:lang w:val="en-GB" w:bidi="ar-SA"/>
        </w:rPr>
        <w:t>)</w:t>
      </w:r>
      <w:r w:rsidRPr="00990BF0">
        <w:rPr>
          <w:rFonts w:cs="Times New Roman"/>
          <w:snapToGrid/>
          <w:sz w:val="22"/>
          <w:szCs w:val="22"/>
          <w:cs/>
          <w:lang w:val="en-GB"/>
        </w:rPr>
        <w:t xml:space="preserve"> </w:t>
      </w:r>
      <w:r w:rsidR="00376BC3" w:rsidRPr="00990BF0">
        <w:rPr>
          <w:rFonts w:cs="Times New Roman"/>
          <w:snapToGrid/>
          <w:sz w:val="22"/>
          <w:szCs w:val="22"/>
          <w:lang w:val="en-GB" w:bidi="ar-SA"/>
        </w:rPr>
        <w:tab/>
      </w:r>
      <w:r w:rsidRPr="00990BF0">
        <w:rPr>
          <w:rFonts w:cs="Times New Roman"/>
          <w:snapToGrid/>
          <w:sz w:val="22"/>
          <w:szCs w:val="22"/>
          <w:lang w:val="en-GB" w:bidi="ar-SA"/>
        </w:rPr>
        <w:t xml:space="preserve">Leases: </w:t>
      </w:r>
    </w:p>
    <w:p w14:paraId="036B0FBC" w14:textId="01EA5776" w:rsidR="004D4819" w:rsidRPr="00990BF0" w:rsidRDefault="004D4819" w:rsidP="002477F4">
      <w:pPr>
        <w:pStyle w:val="ListParagraph"/>
        <w:numPr>
          <w:ilvl w:val="0"/>
          <w:numId w:val="20"/>
        </w:numPr>
        <w:autoSpaceDE/>
        <w:autoSpaceDN/>
        <w:spacing w:line="240" w:lineRule="atLeast"/>
        <w:ind w:left="2520"/>
        <w:jc w:val="both"/>
        <w:rPr>
          <w:rFonts w:cs="Times New Roman"/>
          <w:snapToGrid/>
          <w:sz w:val="22"/>
          <w:lang w:val="en-GB" w:bidi="ar-SA"/>
        </w:rPr>
      </w:pPr>
      <w:r w:rsidRPr="00990BF0">
        <w:rPr>
          <w:rFonts w:cs="Times New Roman"/>
          <w:snapToGrid/>
          <w:sz w:val="22"/>
          <w:lang w:val="en-GB" w:bidi="ar-SA"/>
        </w:rPr>
        <w:t xml:space="preserve">whether the Group/Company is reasonably certain to exercise extension options; </w:t>
      </w:r>
    </w:p>
    <w:p w14:paraId="08DEE6D7" w14:textId="3F117AE1" w:rsidR="00C611B7" w:rsidRPr="00990BF0" w:rsidRDefault="00607E9E" w:rsidP="00846A3F">
      <w:pPr>
        <w:tabs>
          <w:tab w:val="left" w:pos="2160"/>
        </w:tabs>
        <w:autoSpaceDE/>
        <w:autoSpaceDN/>
        <w:spacing w:line="240" w:lineRule="atLeast"/>
        <w:ind w:left="1440" w:hanging="360"/>
        <w:jc w:val="both"/>
        <w:rPr>
          <w:rFonts w:cs="Times New Roman"/>
          <w:snapToGrid/>
          <w:sz w:val="22"/>
          <w:szCs w:val="22"/>
          <w:lang w:val="en-GB" w:bidi="ar-SA"/>
        </w:rPr>
      </w:pPr>
      <w:r w:rsidRPr="00990BF0">
        <w:rPr>
          <w:rFonts w:cs="Times New Roman"/>
          <w:snapToGrid/>
          <w:sz w:val="22"/>
          <w:szCs w:val="22"/>
          <w:lang w:val="en-GB" w:bidi="ar-SA"/>
        </w:rPr>
        <w:t>4</w:t>
      </w:r>
      <w:r w:rsidR="00C611B7" w:rsidRPr="00990BF0">
        <w:rPr>
          <w:rFonts w:cs="Times New Roman"/>
          <w:snapToGrid/>
          <w:sz w:val="22"/>
          <w:szCs w:val="22"/>
          <w:lang w:val="en-GB" w:bidi="ar-SA"/>
        </w:rPr>
        <w:t>(</w:t>
      </w:r>
      <w:r w:rsidRPr="00990BF0">
        <w:rPr>
          <w:rFonts w:cs="Times New Roman"/>
          <w:snapToGrid/>
          <w:sz w:val="22"/>
          <w:szCs w:val="22"/>
          <w:lang w:val="en-GB" w:bidi="ar-SA"/>
        </w:rPr>
        <w:t>u</w:t>
      </w:r>
      <w:r w:rsidR="00C611B7" w:rsidRPr="00990BF0">
        <w:rPr>
          <w:rFonts w:cs="Times New Roman"/>
          <w:snapToGrid/>
          <w:sz w:val="22"/>
          <w:szCs w:val="22"/>
          <w:lang w:val="en-GB" w:bidi="ar-SA"/>
        </w:rPr>
        <w:t>) and 2</w:t>
      </w:r>
      <w:r w:rsidRPr="00990BF0">
        <w:rPr>
          <w:rFonts w:cs="Times New Roman"/>
          <w:snapToGrid/>
          <w:sz w:val="22"/>
          <w:szCs w:val="22"/>
          <w:lang w:val="en-GB" w:bidi="ar-SA"/>
        </w:rPr>
        <w:t>1</w:t>
      </w:r>
      <w:r w:rsidR="00846A3F">
        <w:rPr>
          <w:rFonts w:cs="Times New Roman"/>
          <w:snapToGrid/>
          <w:sz w:val="22"/>
          <w:szCs w:val="22"/>
          <w:lang w:val="en-GB" w:bidi="ar-SA"/>
        </w:rPr>
        <w:t xml:space="preserve"> </w:t>
      </w:r>
      <w:r w:rsidR="00C611B7" w:rsidRPr="00990BF0">
        <w:rPr>
          <w:rFonts w:cs="Times New Roman"/>
          <w:snapToGrid/>
          <w:sz w:val="22"/>
          <w:szCs w:val="22"/>
          <w:lang w:val="en-GB" w:bidi="ar-SA"/>
        </w:rPr>
        <w:t>Revenue recognition:</w:t>
      </w:r>
    </w:p>
    <w:p w14:paraId="6A4A7BFA" w14:textId="77777777" w:rsidR="00C611B7" w:rsidRPr="00990BF0" w:rsidRDefault="00C611B7" w:rsidP="002477F4">
      <w:pPr>
        <w:pStyle w:val="ListParagraph"/>
        <w:numPr>
          <w:ilvl w:val="0"/>
          <w:numId w:val="20"/>
        </w:numPr>
        <w:autoSpaceDE/>
        <w:autoSpaceDN/>
        <w:spacing w:line="240" w:lineRule="atLeast"/>
        <w:ind w:left="2520"/>
        <w:jc w:val="both"/>
        <w:rPr>
          <w:rFonts w:cs="Times New Roman"/>
          <w:snapToGrid/>
          <w:sz w:val="22"/>
          <w:lang w:val="en-GB" w:bidi="ar-SA"/>
        </w:rPr>
      </w:pPr>
      <w:r w:rsidRPr="00990BF0">
        <w:rPr>
          <w:rFonts w:cs="Times New Roman"/>
          <w:snapToGrid/>
          <w:sz w:val="22"/>
          <w:lang w:val="en-GB" w:bidi="ar-SA"/>
        </w:rPr>
        <w:t>whether performance obligations in a bundled sale of products and services are capable of being distinct;</w:t>
      </w:r>
    </w:p>
    <w:p w14:paraId="2E09405D" w14:textId="77777777" w:rsidR="00C611B7" w:rsidRPr="00FD5D8A" w:rsidRDefault="00C611B7" w:rsidP="002477F4">
      <w:pPr>
        <w:pStyle w:val="ListParagraph"/>
        <w:numPr>
          <w:ilvl w:val="0"/>
          <w:numId w:val="20"/>
        </w:numPr>
        <w:autoSpaceDE/>
        <w:autoSpaceDN/>
        <w:spacing w:line="240" w:lineRule="atLeast"/>
        <w:ind w:left="2520"/>
        <w:jc w:val="both"/>
        <w:rPr>
          <w:rFonts w:cs="Times New Roman"/>
          <w:snapToGrid/>
          <w:sz w:val="22"/>
          <w:lang w:val="en-GB" w:bidi="ar-SA"/>
        </w:rPr>
      </w:pPr>
      <w:r w:rsidRPr="00990BF0">
        <w:rPr>
          <w:rFonts w:cs="Times New Roman"/>
          <w:snapToGrid/>
          <w:sz w:val="22"/>
          <w:lang w:val="en-GB" w:bidi="ar-SA"/>
        </w:rPr>
        <w:t xml:space="preserve">commission revenue: whether the Group acts as an agent in the transaction rather than </w:t>
      </w:r>
      <w:r w:rsidRPr="00FD5D8A">
        <w:rPr>
          <w:rFonts w:cs="Times New Roman"/>
          <w:snapToGrid/>
          <w:sz w:val="22"/>
          <w:lang w:val="en-GB" w:bidi="ar-SA"/>
        </w:rPr>
        <w:t>as a principal;</w:t>
      </w:r>
    </w:p>
    <w:p w14:paraId="27477027" w14:textId="09F7D355" w:rsidR="00C611B7" w:rsidRPr="00FD5D8A" w:rsidRDefault="00C611B7" w:rsidP="002477F4">
      <w:pPr>
        <w:pStyle w:val="ListParagraph"/>
        <w:numPr>
          <w:ilvl w:val="0"/>
          <w:numId w:val="20"/>
        </w:numPr>
        <w:autoSpaceDE/>
        <w:autoSpaceDN/>
        <w:spacing w:line="240" w:lineRule="atLeast"/>
        <w:ind w:left="2520"/>
        <w:jc w:val="both"/>
        <w:rPr>
          <w:rFonts w:cs="Times New Roman"/>
          <w:snapToGrid/>
          <w:sz w:val="22"/>
          <w:lang w:val="en-GB" w:bidi="ar-SA"/>
        </w:rPr>
      </w:pPr>
      <w:r w:rsidRPr="00FD5D8A">
        <w:rPr>
          <w:rFonts w:cs="Times New Roman"/>
          <w:snapToGrid/>
          <w:sz w:val="22"/>
          <w:lang w:val="en-GB" w:bidi="ar-SA"/>
        </w:rPr>
        <w:t>whether long-term advances received from customers have significant financing component;</w:t>
      </w:r>
      <w:r w:rsidR="00C4029F" w:rsidRPr="00FD5D8A">
        <w:rPr>
          <w:rFonts w:cs="Times New Roman"/>
          <w:snapToGrid/>
          <w:sz w:val="22"/>
          <w:lang w:val="en-GB" w:bidi="ar-SA"/>
        </w:rPr>
        <w:t xml:space="preserve"> and</w:t>
      </w:r>
      <w:r w:rsidRPr="00FD5D8A">
        <w:rPr>
          <w:rFonts w:cs="Times New Roman"/>
          <w:snapToGrid/>
          <w:sz w:val="22"/>
          <w:lang w:val="en-GB" w:bidi="ar-SA"/>
        </w:rPr>
        <w:tab/>
      </w:r>
    </w:p>
    <w:p w14:paraId="7AA64CF3" w14:textId="22A595AE" w:rsidR="00FE20DC" w:rsidRPr="00FD5D8A" w:rsidRDefault="00376BC3" w:rsidP="00846A3F">
      <w:pPr>
        <w:tabs>
          <w:tab w:val="left" w:pos="2160"/>
        </w:tabs>
        <w:autoSpaceDE/>
        <w:autoSpaceDN/>
        <w:spacing w:line="240" w:lineRule="atLeast"/>
        <w:ind w:left="1080"/>
        <w:jc w:val="both"/>
        <w:rPr>
          <w:rFonts w:cs="Times New Roman"/>
          <w:snapToGrid/>
          <w:sz w:val="22"/>
          <w:szCs w:val="22"/>
          <w:lang w:val="en-GB" w:bidi="ar-SA"/>
        </w:rPr>
      </w:pPr>
      <w:r w:rsidRPr="00FD5D8A">
        <w:rPr>
          <w:rFonts w:cs="Times New Roman"/>
          <w:snapToGrid/>
          <w:sz w:val="22"/>
          <w:szCs w:val="22"/>
          <w:lang w:val="en-GB" w:bidi="ar-SA"/>
        </w:rPr>
        <w:t>5</w:t>
      </w:r>
      <w:r w:rsidR="00846A3F" w:rsidRPr="00990BF0">
        <w:rPr>
          <w:rFonts w:cs="Times New Roman"/>
          <w:snapToGrid/>
          <w:sz w:val="22"/>
          <w:szCs w:val="22"/>
          <w:lang w:val="en-GB" w:bidi="ar-SA"/>
        </w:rPr>
        <w:tab/>
      </w:r>
      <w:r w:rsidR="004D4819" w:rsidRPr="00FD5D8A">
        <w:rPr>
          <w:rFonts w:cs="Times New Roman"/>
          <w:snapToGrid/>
          <w:sz w:val="22"/>
          <w:szCs w:val="22"/>
          <w:lang w:val="en-GB" w:bidi="ar-SA"/>
        </w:rPr>
        <w:t>Impact of COVID-19 Outbreak</w:t>
      </w:r>
    </w:p>
    <w:p w14:paraId="1D8B9425" w14:textId="77777777" w:rsidR="005E3CCF" w:rsidRPr="00FD5D8A" w:rsidRDefault="005E3CCF" w:rsidP="005E3CCF">
      <w:pPr>
        <w:pStyle w:val="ListParagraph"/>
        <w:autoSpaceDE/>
        <w:autoSpaceDN/>
        <w:spacing w:line="240" w:lineRule="atLeast"/>
        <w:ind w:left="1440"/>
        <w:jc w:val="both"/>
        <w:rPr>
          <w:rFonts w:cs="Times New Roman"/>
          <w:snapToGrid/>
          <w:sz w:val="22"/>
          <w:lang w:val="en-GB" w:bidi="ar-SA"/>
        </w:rPr>
      </w:pPr>
    </w:p>
    <w:p w14:paraId="4C932388" w14:textId="77777777" w:rsidR="00C611B7" w:rsidRPr="00FD5D8A" w:rsidRDefault="00C611B7" w:rsidP="002477F4">
      <w:pPr>
        <w:pStyle w:val="ListParagraph"/>
        <w:numPr>
          <w:ilvl w:val="0"/>
          <w:numId w:val="30"/>
        </w:numPr>
        <w:autoSpaceDE/>
        <w:autoSpaceDN/>
        <w:spacing w:line="240" w:lineRule="atLeast"/>
        <w:ind w:hanging="540"/>
        <w:jc w:val="both"/>
        <w:rPr>
          <w:rFonts w:cs="Times New Roman"/>
          <w:snapToGrid/>
          <w:sz w:val="22"/>
          <w:lang w:val="en-GB" w:bidi="ar-SA"/>
        </w:rPr>
      </w:pPr>
      <w:r w:rsidRPr="00FD5D8A">
        <w:rPr>
          <w:rFonts w:cs="Times New Roman"/>
          <w:snapToGrid/>
          <w:sz w:val="22"/>
          <w:lang w:val="en-GB" w:bidi="ar-SA"/>
        </w:rPr>
        <w:t>Assumptions and estimation uncertainties</w:t>
      </w:r>
    </w:p>
    <w:p w14:paraId="43C7086D" w14:textId="77777777" w:rsidR="00C611B7" w:rsidRPr="00FD5D8A" w:rsidRDefault="00C611B7" w:rsidP="00C611B7">
      <w:pPr>
        <w:pStyle w:val="ListParagraph"/>
        <w:autoSpaceDE/>
        <w:autoSpaceDN/>
        <w:spacing w:line="240" w:lineRule="atLeast"/>
        <w:ind w:left="1440"/>
        <w:jc w:val="both"/>
        <w:rPr>
          <w:rFonts w:cs="Times New Roman"/>
          <w:snapToGrid/>
          <w:sz w:val="22"/>
          <w:lang w:val="en-GB" w:bidi="ar-SA"/>
        </w:rPr>
      </w:pPr>
    </w:p>
    <w:p w14:paraId="459B0647" w14:textId="183E01BE" w:rsidR="00C611B7" w:rsidRPr="00FD5D8A" w:rsidRDefault="00C611B7" w:rsidP="00376BC3">
      <w:pPr>
        <w:autoSpaceDE/>
        <w:autoSpaceDN/>
        <w:spacing w:line="240" w:lineRule="atLeast"/>
        <w:ind w:left="1080"/>
        <w:jc w:val="both"/>
        <w:rPr>
          <w:rFonts w:cs="Times New Roman"/>
          <w:snapToGrid/>
          <w:sz w:val="22"/>
          <w:szCs w:val="22"/>
          <w:lang w:val="en-GB" w:bidi="ar-SA"/>
        </w:rPr>
      </w:pPr>
      <w:r w:rsidRPr="00FD5D8A">
        <w:rPr>
          <w:rFonts w:cs="Times New Roman"/>
          <w:snapToGrid/>
          <w:sz w:val="22"/>
          <w:szCs w:val="22"/>
          <w:lang w:val="en-GB" w:bidi="ar-SA"/>
        </w:rPr>
        <w:t>Information about assumption and estimation uncertainties at 31 December 20</w:t>
      </w:r>
      <w:r w:rsidR="004D4819" w:rsidRPr="00FD5D8A">
        <w:rPr>
          <w:rFonts w:cs="Times New Roman"/>
          <w:snapToGrid/>
          <w:sz w:val="22"/>
          <w:szCs w:val="22"/>
          <w:lang w:val="en-GB" w:bidi="ar-SA"/>
        </w:rPr>
        <w:t>20</w:t>
      </w:r>
      <w:r w:rsidRPr="00FD5D8A">
        <w:rPr>
          <w:rFonts w:cs="Times New Roman"/>
          <w:snapToGrid/>
          <w:sz w:val="22"/>
          <w:szCs w:val="22"/>
          <w:lang w:val="en-GB" w:bidi="ar-SA"/>
        </w:rPr>
        <w:t xml:space="preserve"> that have a significant risk of resulting in material adjustments to the carrying amounts of assets and liabilities in the next financial year is included in the following notes:</w:t>
      </w:r>
    </w:p>
    <w:p w14:paraId="674CB2F9" w14:textId="19338010" w:rsidR="0075069F" w:rsidRPr="00FD5D8A" w:rsidRDefault="0075069F" w:rsidP="00C611B7">
      <w:pPr>
        <w:autoSpaceDE/>
        <w:autoSpaceDN/>
        <w:spacing w:line="240" w:lineRule="atLeast"/>
        <w:ind w:left="2880" w:hanging="1440"/>
        <w:jc w:val="both"/>
        <w:rPr>
          <w:rFonts w:cs="Times New Roman"/>
          <w:snapToGrid/>
          <w:sz w:val="22"/>
          <w:szCs w:val="22"/>
          <w:lang w:val="en-GB" w:bidi="ar-SA"/>
        </w:rPr>
      </w:pPr>
    </w:p>
    <w:p w14:paraId="67C4A08E" w14:textId="2A700B62" w:rsidR="004D4819" w:rsidRPr="00FD5D8A" w:rsidRDefault="00376BC3" w:rsidP="00376BC3">
      <w:pPr>
        <w:autoSpaceDE/>
        <w:autoSpaceDN/>
        <w:spacing w:line="240" w:lineRule="atLeast"/>
        <w:ind w:left="2160" w:hanging="1080"/>
        <w:jc w:val="both"/>
        <w:rPr>
          <w:rFonts w:cs="Times New Roman"/>
          <w:snapToGrid/>
          <w:sz w:val="22"/>
          <w:szCs w:val="22"/>
          <w:lang w:val="en-GB" w:bidi="ar-SA"/>
        </w:rPr>
      </w:pPr>
      <w:r w:rsidRPr="00FD5D8A">
        <w:rPr>
          <w:rFonts w:cs="Times New Roman"/>
          <w:snapToGrid/>
          <w:sz w:val="22"/>
          <w:szCs w:val="22"/>
          <w:lang w:val="en-GB" w:bidi="ar-SA"/>
        </w:rPr>
        <w:t>5</w:t>
      </w:r>
      <w:r w:rsidR="004D4819" w:rsidRPr="00FD5D8A">
        <w:rPr>
          <w:rFonts w:cs="Times New Roman"/>
          <w:sz w:val="22"/>
          <w:szCs w:val="22"/>
        </w:rPr>
        <w:tab/>
      </w:r>
      <w:r w:rsidR="004D4819" w:rsidRPr="00FD5D8A">
        <w:rPr>
          <w:rFonts w:cs="Times New Roman"/>
          <w:snapToGrid/>
          <w:sz w:val="22"/>
          <w:szCs w:val="22"/>
          <w:lang w:val="en-GB" w:bidi="ar-SA"/>
        </w:rPr>
        <w:t>Impact of COVID-19</w:t>
      </w:r>
      <w:r w:rsidR="007C63FC" w:rsidRPr="00FD5D8A">
        <w:rPr>
          <w:rFonts w:cs="Times New Roman"/>
          <w:snapToGrid/>
          <w:sz w:val="22"/>
          <w:szCs w:val="22"/>
          <w:lang w:val="en-GB" w:bidi="ar-SA"/>
        </w:rPr>
        <w:t xml:space="preserve"> Outbreak;</w:t>
      </w:r>
    </w:p>
    <w:p w14:paraId="4DCD0E44" w14:textId="3C2FB178" w:rsidR="00C611B7" w:rsidRPr="00FD5D8A" w:rsidRDefault="004D4819" w:rsidP="000063EE">
      <w:pPr>
        <w:autoSpaceDE/>
        <w:autoSpaceDN/>
        <w:spacing w:line="240" w:lineRule="atLeast"/>
        <w:ind w:left="2160" w:hanging="1080"/>
        <w:jc w:val="both"/>
        <w:rPr>
          <w:rFonts w:cs="Times New Roman"/>
          <w:snapToGrid/>
          <w:sz w:val="22"/>
          <w:szCs w:val="22"/>
          <w:lang w:val="en-GB" w:bidi="ar-SA"/>
        </w:rPr>
      </w:pPr>
      <w:r w:rsidRPr="00FD5D8A">
        <w:rPr>
          <w:rFonts w:cs="Times New Roman"/>
          <w:snapToGrid/>
          <w:sz w:val="22"/>
          <w:szCs w:val="22"/>
          <w:lang w:val="en-GB" w:bidi="ar-SA"/>
        </w:rPr>
        <w:t>8</w:t>
      </w:r>
      <w:r w:rsidR="00C611B7" w:rsidRPr="00FD5D8A">
        <w:rPr>
          <w:rFonts w:cs="Times New Roman"/>
          <w:snapToGrid/>
          <w:sz w:val="22"/>
          <w:szCs w:val="22"/>
          <w:lang w:val="en-GB" w:bidi="ar-SA"/>
        </w:rPr>
        <w:tab/>
      </w:r>
      <w:proofErr w:type="spellStart"/>
      <w:r w:rsidR="0043432A" w:rsidRPr="00FD5D8A">
        <w:rPr>
          <w:rFonts w:cs="Times New Roman"/>
          <w:snapToGrid/>
          <w:sz w:val="22"/>
          <w:szCs w:val="22"/>
          <w:lang w:val="en-GB" w:bidi="ar-SA"/>
        </w:rPr>
        <w:t>Provison</w:t>
      </w:r>
      <w:proofErr w:type="spellEnd"/>
      <w:r w:rsidR="0043432A" w:rsidRPr="00FD5D8A">
        <w:rPr>
          <w:rFonts w:cs="Times New Roman"/>
          <w:snapToGrid/>
          <w:sz w:val="22"/>
          <w:szCs w:val="22"/>
          <w:lang w:val="en-GB" w:bidi="ar-SA"/>
        </w:rPr>
        <w:t xml:space="preserve"> for inventories devaluation</w:t>
      </w:r>
      <w:r w:rsidR="00140349" w:rsidRPr="00FD5D8A">
        <w:rPr>
          <w:rFonts w:cs="Times New Roman"/>
          <w:snapToGrid/>
          <w:sz w:val="22"/>
          <w:szCs w:val="22"/>
          <w:lang w:val="en-GB" w:bidi="ar-SA"/>
        </w:rPr>
        <w:t>;</w:t>
      </w:r>
    </w:p>
    <w:p w14:paraId="0CB80C08" w14:textId="4F677ECF" w:rsidR="00B37336" w:rsidRPr="00FD5D8A" w:rsidRDefault="00B37336" w:rsidP="000063EE">
      <w:pPr>
        <w:autoSpaceDE/>
        <w:autoSpaceDN/>
        <w:spacing w:line="240" w:lineRule="atLeast"/>
        <w:ind w:left="2160" w:hanging="1080"/>
        <w:jc w:val="both"/>
        <w:rPr>
          <w:rFonts w:cs="Times New Roman"/>
          <w:snapToGrid/>
          <w:sz w:val="22"/>
          <w:szCs w:val="22"/>
          <w:lang w:val="en-GB" w:bidi="ar-SA"/>
        </w:rPr>
      </w:pPr>
      <w:r w:rsidRPr="00FD5D8A">
        <w:rPr>
          <w:rFonts w:cs="Times New Roman"/>
          <w:snapToGrid/>
          <w:sz w:val="22"/>
          <w:szCs w:val="22"/>
          <w:lang w:val="en-GB" w:bidi="ar-SA"/>
        </w:rPr>
        <w:t>12 and 13</w:t>
      </w:r>
      <w:r w:rsidRPr="00FD5D8A">
        <w:rPr>
          <w:rFonts w:cs="Times New Roman"/>
          <w:snapToGrid/>
          <w:sz w:val="22"/>
          <w:szCs w:val="22"/>
          <w:lang w:val="en-GB" w:bidi="ar-SA"/>
        </w:rPr>
        <w:tab/>
      </w:r>
      <w:r w:rsidRPr="00FD5D8A">
        <w:rPr>
          <w:rFonts w:cs="Times New Roman"/>
          <w:sz w:val="22"/>
          <w:szCs w:val="22"/>
        </w:rPr>
        <w:t>Revaluation of investment properties, land, buildings and machinery</w:t>
      </w:r>
      <w:r w:rsidR="007C63FC" w:rsidRPr="00FD5D8A">
        <w:rPr>
          <w:rFonts w:cs="Times New Roman"/>
          <w:sz w:val="22"/>
          <w:szCs w:val="22"/>
        </w:rPr>
        <w:t>;</w:t>
      </w:r>
    </w:p>
    <w:p w14:paraId="4EA92E8E" w14:textId="0415DA58" w:rsidR="00C611B7" w:rsidRPr="00FD5D8A" w:rsidRDefault="000063EE" w:rsidP="00376BC3">
      <w:pPr>
        <w:autoSpaceDE/>
        <w:autoSpaceDN/>
        <w:spacing w:line="240" w:lineRule="atLeast"/>
        <w:ind w:left="2160" w:hanging="1080"/>
        <w:jc w:val="both"/>
        <w:rPr>
          <w:rFonts w:cs="Times New Roman"/>
          <w:snapToGrid/>
          <w:sz w:val="22"/>
          <w:szCs w:val="22"/>
          <w:lang w:val="en-GB" w:bidi="ar-SA"/>
        </w:rPr>
      </w:pPr>
      <w:r w:rsidRPr="00FD5D8A">
        <w:rPr>
          <w:rFonts w:cs="Times New Roman"/>
          <w:snapToGrid/>
          <w:sz w:val="22"/>
          <w:szCs w:val="22"/>
          <w:lang w:val="en-GB" w:bidi="ar-SA"/>
        </w:rPr>
        <w:t>19</w:t>
      </w:r>
      <w:r w:rsidR="00C611B7" w:rsidRPr="00FD5D8A">
        <w:rPr>
          <w:rFonts w:cs="Times New Roman"/>
          <w:snapToGrid/>
          <w:sz w:val="22"/>
          <w:szCs w:val="22"/>
          <w:lang w:val="en-GB" w:bidi="ar-SA"/>
        </w:rPr>
        <w:tab/>
      </w:r>
      <w:r w:rsidR="00AE37C5" w:rsidRPr="00FD5D8A">
        <w:rPr>
          <w:rFonts w:cs="Times New Roman"/>
          <w:snapToGrid/>
          <w:sz w:val="22"/>
          <w:szCs w:val="22"/>
          <w:lang w:val="en-GB" w:bidi="ar-SA"/>
        </w:rPr>
        <w:t>Measurement of defined benefit obligations: key actuarial assumptions</w:t>
      </w:r>
      <w:r w:rsidR="00C611B7" w:rsidRPr="00FD5D8A">
        <w:rPr>
          <w:rFonts w:cs="Times New Roman"/>
          <w:snapToGrid/>
          <w:sz w:val="22"/>
          <w:szCs w:val="22"/>
          <w:lang w:val="en-GB" w:bidi="ar-SA"/>
        </w:rPr>
        <w:t>;</w:t>
      </w:r>
    </w:p>
    <w:p w14:paraId="10C342F1" w14:textId="412B61D9" w:rsidR="000063EE" w:rsidRPr="00FD5D8A" w:rsidRDefault="000063EE" w:rsidP="00376BC3">
      <w:pPr>
        <w:autoSpaceDE/>
        <w:autoSpaceDN/>
        <w:spacing w:line="240" w:lineRule="atLeast"/>
        <w:ind w:left="2160" w:hanging="1080"/>
        <w:jc w:val="both"/>
        <w:rPr>
          <w:rFonts w:cs="Times New Roman"/>
          <w:snapToGrid/>
          <w:sz w:val="22"/>
          <w:szCs w:val="22"/>
          <w:lang w:val="en-GB" w:bidi="ar-SA"/>
        </w:rPr>
      </w:pPr>
      <w:r w:rsidRPr="00FD5D8A">
        <w:rPr>
          <w:rFonts w:cs="Times New Roman"/>
          <w:snapToGrid/>
          <w:sz w:val="22"/>
          <w:szCs w:val="22"/>
          <w:lang w:val="en-GB" w:bidi="ar-SA"/>
        </w:rPr>
        <w:t>2</w:t>
      </w:r>
      <w:r w:rsidR="00250DD3" w:rsidRPr="00FD5D8A">
        <w:rPr>
          <w:rFonts w:cs="Times New Roman"/>
          <w:snapToGrid/>
          <w:sz w:val="22"/>
          <w:szCs w:val="22"/>
          <w:lang w:val="en-GB" w:bidi="ar-SA"/>
        </w:rPr>
        <w:t>5</w:t>
      </w:r>
      <w:r w:rsidRPr="00FD5D8A">
        <w:rPr>
          <w:rFonts w:cs="Times New Roman"/>
          <w:snapToGrid/>
          <w:sz w:val="22"/>
          <w:szCs w:val="22"/>
          <w:lang w:val="en-GB" w:bidi="ar-SA"/>
        </w:rPr>
        <w:tab/>
        <w:t>Recognition of deferred tax assets: availability of future taxable profit against which</w:t>
      </w:r>
      <w:r w:rsidR="00A76303" w:rsidRPr="00FD5D8A">
        <w:rPr>
          <w:rFonts w:cs="Times New Roman"/>
          <w:color w:val="000000"/>
          <w:sz w:val="22"/>
          <w:szCs w:val="22"/>
        </w:rPr>
        <w:br/>
      </w:r>
      <w:r w:rsidR="00A76303" w:rsidRPr="00FD5D8A">
        <w:rPr>
          <w:rFonts w:cs="Times New Roman"/>
          <w:snapToGrid/>
          <w:sz w:val="22"/>
          <w:szCs w:val="22"/>
          <w:lang w:val="en-GB" w:bidi="ar-SA"/>
        </w:rPr>
        <w:t xml:space="preserve">   </w:t>
      </w:r>
      <w:r w:rsidRPr="00FD5D8A">
        <w:rPr>
          <w:rFonts w:cs="Times New Roman"/>
          <w:snapToGrid/>
          <w:sz w:val="22"/>
          <w:szCs w:val="22"/>
          <w:lang w:val="en-GB" w:bidi="ar-SA"/>
        </w:rPr>
        <w:t>deductible temporary differences and tax losses carried forward can be utilised</w:t>
      </w:r>
      <w:r w:rsidRPr="00FD5D8A">
        <w:rPr>
          <w:rFonts w:cs="Times New Roman"/>
          <w:sz w:val="22"/>
          <w:szCs w:val="22"/>
        </w:rPr>
        <w:t>;</w:t>
      </w:r>
      <w:r w:rsidR="00C4029F" w:rsidRPr="00FD5D8A">
        <w:rPr>
          <w:rFonts w:cs="Times New Roman"/>
          <w:sz w:val="22"/>
          <w:szCs w:val="22"/>
        </w:rPr>
        <w:t xml:space="preserve"> and</w:t>
      </w:r>
    </w:p>
    <w:p w14:paraId="4B6BCDFC" w14:textId="52490FE3" w:rsidR="00C611B7" w:rsidRPr="0057632B" w:rsidRDefault="000063EE" w:rsidP="00376BC3">
      <w:pPr>
        <w:autoSpaceDE/>
        <w:autoSpaceDN/>
        <w:spacing w:line="240" w:lineRule="atLeast"/>
        <w:ind w:left="2160" w:hanging="1080"/>
        <w:jc w:val="both"/>
        <w:rPr>
          <w:rFonts w:cs="Times New Roman"/>
          <w:snapToGrid/>
          <w:sz w:val="22"/>
          <w:szCs w:val="22"/>
          <w:lang w:val="en-GB" w:bidi="ar-SA"/>
        </w:rPr>
      </w:pPr>
      <w:r w:rsidRPr="00FD5D8A">
        <w:rPr>
          <w:rFonts w:cs="Times New Roman"/>
          <w:snapToGrid/>
          <w:sz w:val="22"/>
          <w:szCs w:val="22"/>
          <w:lang w:val="en-GB" w:bidi="ar-SA"/>
        </w:rPr>
        <w:t>2</w:t>
      </w:r>
      <w:r w:rsidR="00250DD3" w:rsidRPr="00FD5D8A">
        <w:rPr>
          <w:rFonts w:cs="Times New Roman"/>
          <w:snapToGrid/>
          <w:sz w:val="22"/>
          <w:szCs w:val="22"/>
          <w:lang w:val="en-GB" w:bidi="ar-SA"/>
        </w:rPr>
        <w:t>8</w:t>
      </w:r>
      <w:r w:rsidR="00C611B7" w:rsidRPr="00FD5D8A">
        <w:rPr>
          <w:rFonts w:cs="Times New Roman"/>
          <w:snapToGrid/>
          <w:sz w:val="22"/>
          <w:szCs w:val="22"/>
          <w:lang w:val="en-GB" w:bidi="ar-SA"/>
        </w:rPr>
        <w:tab/>
      </w:r>
      <w:r w:rsidRPr="00FD5D8A">
        <w:rPr>
          <w:rFonts w:cs="Times New Roman"/>
          <w:snapToGrid/>
          <w:spacing w:val="2"/>
          <w:sz w:val="22"/>
          <w:szCs w:val="22"/>
          <w:lang w:val="en-GB" w:bidi="ar-SA"/>
        </w:rPr>
        <w:t xml:space="preserve">Determining the fair value of financial instruments on the basis of significant </w:t>
      </w:r>
      <w:r w:rsidR="00CD0322" w:rsidRPr="00FD5D8A">
        <w:rPr>
          <w:rFonts w:cs="Times New Roman"/>
          <w:color w:val="000000"/>
          <w:spacing w:val="2"/>
          <w:sz w:val="22"/>
          <w:szCs w:val="22"/>
        </w:rPr>
        <w:br/>
      </w:r>
      <w:r w:rsidR="00CD0322" w:rsidRPr="00FD5D8A">
        <w:rPr>
          <w:rFonts w:cstheme="minorBidi" w:hint="cs"/>
          <w:snapToGrid/>
          <w:spacing w:val="2"/>
          <w:sz w:val="22"/>
          <w:szCs w:val="28"/>
          <w:cs/>
          <w:lang w:val="en-GB"/>
        </w:rPr>
        <w:t xml:space="preserve">   </w:t>
      </w:r>
      <w:r w:rsidRPr="00FD5D8A">
        <w:rPr>
          <w:rFonts w:cs="Times New Roman"/>
          <w:snapToGrid/>
          <w:spacing w:val="2"/>
          <w:sz w:val="22"/>
          <w:szCs w:val="22"/>
          <w:lang w:val="en-GB" w:bidi="ar-SA"/>
        </w:rPr>
        <w:t>unobservable inputs</w:t>
      </w:r>
      <w:r w:rsidR="00014488" w:rsidRPr="00FD5D8A">
        <w:rPr>
          <w:rFonts w:cs="Times New Roman"/>
          <w:snapToGrid/>
          <w:spacing w:val="2"/>
          <w:sz w:val="22"/>
          <w:szCs w:val="22"/>
          <w:lang w:val="en-GB" w:bidi="ar-SA"/>
        </w:rPr>
        <w:t xml:space="preserve"> and </w:t>
      </w:r>
      <w:r w:rsidR="004372DB" w:rsidRPr="00FD5D8A">
        <w:rPr>
          <w:rFonts w:cstheme="minorBidi"/>
          <w:spacing w:val="2"/>
          <w:sz w:val="22"/>
          <w:szCs w:val="22"/>
        </w:rPr>
        <w:t>m</w:t>
      </w:r>
      <w:r w:rsidR="00014488" w:rsidRPr="00FD5D8A">
        <w:rPr>
          <w:rFonts w:cstheme="minorBidi"/>
          <w:spacing w:val="2"/>
          <w:sz w:val="22"/>
          <w:szCs w:val="22"/>
        </w:rPr>
        <w:t xml:space="preserve">easurement of ECL allowance for trade receivables: key </w:t>
      </w:r>
      <w:r w:rsidR="002D6AA1" w:rsidRPr="00FD5D8A">
        <w:rPr>
          <w:rFonts w:cs="Times New Roman"/>
          <w:color w:val="000000"/>
          <w:spacing w:val="2"/>
          <w:sz w:val="22"/>
          <w:szCs w:val="22"/>
        </w:rPr>
        <w:br/>
      </w:r>
      <w:r w:rsidR="002D6AA1" w:rsidRPr="00FD5D8A">
        <w:rPr>
          <w:rFonts w:cs="Times New Roman"/>
          <w:spacing w:val="2"/>
          <w:sz w:val="22"/>
          <w:szCs w:val="22"/>
          <w:cs/>
        </w:rPr>
        <w:t xml:space="preserve">   </w:t>
      </w:r>
      <w:r w:rsidR="00014488" w:rsidRPr="00FD5D8A">
        <w:rPr>
          <w:rFonts w:cs="Times New Roman"/>
          <w:spacing w:val="2"/>
          <w:sz w:val="22"/>
          <w:szCs w:val="22"/>
        </w:rPr>
        <w:t>assumptions in determining the weighted</w:t>
      </w:r>
      <w:r w:rsidR="00014488" w:rsidRPr="00FD5D8A">
        <w:rPr>
          <w:rFonts w:cstheme="minorBidi"/>
          <w:spacing w:val="2"/>
          <w:sz w:val="22"/>
          <w:szCs w:val="22"/>
        </w:rPr>
        <w:t>-average loss rate</w:t>
      </w:r>
      <w:r w:rsidR="00014488" w:rsidRPr="00FD5D8A">
        <w:rPr>
          <w:rFonts w:cstheme="minorBidi"/>
          <w:sz w:val="20"/>
        </w:rPr>
        <w:t>.</w:t>
      </w:r>
      <w:r w:rsidR="002D6AA1">
        <w:rPr>
          <w:rFonts w:cstheme="minorBidi" w:hint="cs"/>
          <w:sz w:val="20"/>
          <w:cs/>
        </w:rPr>
        <w:t xml:space="preserve"> </w:t>
      </w:r>
    </w:p>
    <w:p w14:paraId="01CA1292" w14:textId="4A3881F9" w:rsidR="00627AA3" w:rsidRPr="0057632B" w:rsidRDefault="00627AA3" w:rsidP="00C611B7">
      <w:pPr>
        <w:pStyle w:val="ListParagraph"/>
        <w:autoSpaceDE/>
        <w:autoSpaceDN/>
        <w:spacing w:line="240" w:lineRule="atLeast"/>
        <w:ind w:left="540"/>
        <w:jc w:val="both"/>
        <w:rPr>
          <w:rFonts w:cs="Times New Roman"/>
          <w:snapToGrid/>
          <w:sz w:val="22"/>
          <w:lang w:val="en-GB" w:bidi="ar-SA"/>
        </w:rPr>
      </w:pPr>
      <w:r w:rsidRPr="0057632B">
        <w:rPr>
          <w:rFonts w:cs="Times New Roman"/>
          <w:snapToGrid/>
          <w:sz w:val="22"/>
          <w:lang w:val="en-GB" w:bidi="ar-SA"/>
        </w:rPr>
        <w:br w:type="page"/>
      </w:r>
    </w:p>
    <w:p w14:paraId="40370C3C" w14:textId="77777777" w:rsidR="00C611B7" w:rsidRPr="0057632B" w:rsidRDefault="00C611B7" w:rsidP="00905918">
      <w:pPr>
        <w:numPr>
          <w:ilvl w:val="0"/>
          <w:numId w:val="7"/>
        </w:numPr>
        <w:autoSpaceDE/>
        <w:autoSpaceDN/>
        <w:spacing w:line="240" w:lineRule="atLeast"/>
        <w:ind w:left="540" w:hanging="540"/>
        <w:jc w:val="both"/>
        <w:rPr>
          <w:rFonts w:cs="Times New Roman"/>
          <w:b/>
          <w:bCs/>
          <w:i/>
          <w:iCs/>
          <w:snapToGrid/>
          <w:sz w:val="22"/>
          <w:szCs w:val="22"/>
          <w:lang w:val="en-GB" w:bidi="ar-SA"/>
        </w:rPr>
      </w:pPr>
      <w:r w:rsidRPr="0057632B">
        <w:rPr>
          <w:rFonts w:cs="Times New Roman"/>
          <w:b/>
          <w:bCs/>
          <w:i/>
          <w:iCs/>
          <w:snapToGrid/>
          <w:sz w:val="22"/>
          <w:szCs w:val="22"/>
          <w:lang w:val="en-GB" w:bidi="ar-SA"/>
        </w:rPr>
        <w:lastRenderedPageBreak/>
        <w:t>Use of going concern basis of accounting</w:t>
      </w:r>
    </w:p>
    <w:p w14:paraId="1ADD1F2F" w14:textId="77777777" w:rsidR="005163A7" w:rsidRPr="003A3BC2" w:rsidRDefault="005163A7" w:rsidP="005163A7">
      <w:pPr>
        <w:autoSpaceDE/>
        <w:autoSpaceDN/>
        <w:spacing w:line="240" w:lineRule="atLeast"/>
        <w:ind w:left="540"/>
        <w:jc w:val="both"/>
        <w:rPr>
          <w:rFonts w:cs="Times New Roman"/>
          <w:i/>
          <w:iCs/>
          <w:snapToGrid/>
          <w:sz w:val="22"/>
          <w:szCs w:val="22"/>
          <w:lang w:val="en-GB" w:bidi="ar-SA"/>
        </w:rPr>
      </w:pPr>
    </w:p>
    <w:p w14:paraId="711398A0" w14:textId="067E2A9B" w:rsidR="00FD2F74" w:rsidRPr="00FD5D8A" w:rsidRDefault="008E0CE4" w:rsidP="00FD2F74">
      <w:pPr>
        <w:autoSpaceDE/>
        <w:autoSpaceDN/>
        <w:spacing w:line="240" w:lineRule="atLeast"/>
        <w:ind w:left="540"/>
        <w:jc w:val="both"/>
        <w:rPr>
          <w:rFonts w:cs="Times New Roman"/>
          <w:snapToGrid/>
          <w:sz w:val="22"/>
          <w:szCs w:val="22"/>
          <w:lang w:eastAsia="x-none" w:bidi="ar-SA"/>
        </w:rPr>
      </w:pPr>
      <w:r w:rsidRPr="00400485">
        <w:rPr>
          <w:rFonts w:cs="Times New Roman"/>
          <w:snapToGrid/>
          <w:sz w:val="22"/>
          <w:szCs w:val="22"/>
          <w:lang w:eastAsia="x-none" w:bidi="ar-SA"/>
        </w:rPr>
        <w:t xml:space="preserve">The major sales transactions of the Group/Company have been affected from the fluctuation in rubber price </w:t>
      </w:r>
      <w:r w:rsidR="00017AEB">
        <w:rPr>
          <w:rFonts w:cs="Times New Roman"/>
          <w:snapToGrid/>
          <w:sz w:val="22"/>
          <w:szCs w:val="22"/>
          <w:lang w:eastAsia="x-none" w:bidi="ar-SA"/>
        </w:rPr>
        <w:t xml:space="preserve">and </w:t>
      </w:r>
      <w:r w:rsidRPr="00400485">
        <w:rPr>
          <w:rFonts w:cs="Times New Roman"/>
          <w:snapToGrid/>
          <w:sz w:val="22"/>
          <w:szCs w:val="22"/>
          <w:lang w:eastAsia="x-none" w:bidi="ar-SA"/>
        </w:rPr>
        <w:t xml:space="preserve">economic </w:t>
      </w:r>
      <w:r w:rsidR="00184DFF" w:rsidRPr="00400485">
        <w:rPr>
          <w:rFonts w:cs="Times New Roman"/>
          <w:snapToGrid/>
          <w:sz w:val="22"/>
          <w:szCs w:val="22"/>
          <w:lang w:eastAsia="x-none" w:bidi="ar-SA"/>
        </w:rPr>
        <w:t>slowdown</w:t>
      </w:r>
      <w:r w:rsidRPr="00400485">
        <w:rPr>
          <w:rFonts w:cs="Times New Roman"/>
          <w:snapToGrid/>
          <w:sz w:val="22"/>
          <w:szCs w:val="22"/>
          <w:lang w:eastAsia="x-none" w:bidi="ar-SA"/>
        </w:rPr>
        <w:t xml:space="preserve"> as resulted of COVID-19 situation. The Group incurred net loss for the year ended 31 December 2020 of Baht </w:t>
      </w:r>
      <w:r w:rsidR="00247060" w:rsidRPr="00400485">
        <w:rPr>
          <w:rFonts w:cs="Times New Roman"/>
          <w:snapToGrid/>
          <w:sz w:val="22"/>
          <w:szCs w:val="22"/>
          <w:lang w:eastAsia="x-none" w:bidi="ar-SA"/>
        </w:rPr>
        <w:t>120</w:t>
      </w:r>
      <w:r w:rsidRPr="00400485">
        <w:rPr>
          <w:rFonts w:cs="Times New Roman"/>
          <w:snapToGrid/>
          <w:sz w:val="22"/>
          <w:szCs w:val="22"/>
          <w:lang w:eastAsia="x-none" w:bidi="ar-SA"/>
        </w:rPr>
        <w:t>.</w:t>
      </w:r>
      <w:r w:rsidR="003A21FB" w:rsidRPr="00400485">
        <w:rPr>
          <w:rFonts w:cs="Times New Roman"/>
          <w:snapToGrid/>
          <w:sz w:val="22"/>
          <w:szCs w:val="22"/>
          <w:lang w:eastAsia="x-none" w:bidi="ar-SA"/>
        </w:rPr>
        <w:t>5</w:t>
      </w:r>
      <w:r w:rsidRPr="00400485">
        <w:rPr>
          <w:rFonts w:cs="Times New Roman"/>
          <w:snapToGrid/>
          <w:sz w:val="22"/>
          <w:szCs w:val="22"/>
          <w:lang w:eastAsia="x-none" w:bidi="ar-SA"/>
        </w:rPr>
        <w:t xml:space="preserve"> million </w:t>
      </w:r>
      <w:r w:rsidRPr="00400485">
        <w:rPr>
          <w:rFonts w:cs="Times New Roman"/>
          <w:i/>
          <w:iCs/>
          <w:snapToGrid/>
          <w:sz w:val="22"/>
          <w:szCs w:val="22"/>
          <w:lang w:eastAsia="x-none" w:bidi="ar-SA"/>
        </w:rPr>
        <w:t>(2019: Baht 473.7 million).</w:t>
      </w:r>
      <w:r w:rsidRPr="00400485">
        <w:rPr>
          <w:rFonts w:cs="Times New Roman"/>
          <w:snapToGrid/>
          <w:sz w:val="22"/>
          <w:szCs w:val="22"/>
          <w:lang w:eastAsia="x-none" w:bidi="ar-SA"/>
        </w:rPr>
        <w:t xml:space="preserve"> As at the same date, the Group’s and the Company’s current liabilities exceeded current assets by Baht 2,736.</w:t>
      </w:r>
      <w:r w:rsidR="003A21FB" w:rsidRPr="00400485">
        <w:rPr>
          <w:rFonts w:cs="Times New Roman"/>
          <w:snapToGrid/>
          <w:sz w:val="22"/>
          <w:szCs w:val="22"/>
          <w:lang w:eastAsia="x-none" w:bidi="ar-SA"/>
        </w:rPr>
        <w:t>5</w:t>
      </w:r>
      <w:r w:rsidRPr="00400485">
        <w:rPr>
          <w:rFonts w:cs="Times New Roman"/>
          <w:snapToGrid/>
          <w:sz w:val="22"/>
          <w:szCs w:val="22"/>
          <w:lang w:eastAsia="x-none" w:bidi="ar-SA"/>
        </w:rPr>
        <w:t xml:space="preserve"> million and Baht </w:t>
      </w:r>
      <w:r w:rsidR="00247060" w:rsidRPr="00400485">
        <w:rPr>
          <w:rFonts w:cs="Times New Roman"/>
          <w:snapToGrid/>
          <w:sz w:val="22"/>
          <w:szCs w:val="22"/>
          <w:lang w:eastAsia="x-none" w:bidi="ar-SA"/>
        </w:rPr>
        <w:t>2,111</w:t>
      </w:r>
      <w:r w:rsidR="00842255" w:rsidRPr="00400485">
        <w:rPr>
          <w:rFonts w:cs="Times New Roman"/>
          <w:snapToGrid/>
          <w:sz w:val="22"/>
          <w:szCs w:val="22"/>
          <w:lang w:eastAsia="x-none" w:bidi="ar-SA"/>
        </w:rPr>
        <w:t>.</w:t>
      </w:r>
      <w:r w:rsidR="00247060" w:rsidRPr="00400485">
        <w:rPr>
          <w:rFonts w:cs="Times New Roman"/>
          <w:snapToGrid/>
          <w:sz w:val="22"/>
          <w:szCs w:val="22"/>
          <w:lang w:eastAsia="x-none" w:bidi="ar-SA"/>
        </w:rPr>
        <w:t>0</w:t>
      </w:r>
      <w:r w:rsidRPr="00400485">
        <w:rPr>
          <w:rFonts w:cs="Times New Roman"/>
          <w:snapToGrid/>
          <w:sz w:val="22"/>
          <w:szCs w:val="22"/>
          <w:lang w:eastAsia="x-none" w:bidi="ar-SA"/>
        </w:rPr>
        <w:t xml:space="preserve"> million, respectively </w:t>
      </w:r>
      <w:r w:rsidRPr="00400485">
        <w:rPr>
          <w:rFonts w:cs="Times New Roman"/>
          <w:i/>
          <w:iCs/>
          <w:snapToGrid/>
          <w:sz w:val="22"/>
          <w:szCs w:val="22"/>
          <w:lang w:eastAsia="x-none" w:bidi="ar-SA"/>
        </w:rPr>
        <w:t>(2019: Baht 2,078.9 million and Baht 593.0 million, respectively)</w:t>
      </w:r>
      <w:r w:rsidRPr="00400485">
        <w:rPr>
          <w:rFonts w:cs="Times New Roman"/>
          <w:snapToGrid/>
          <w:sz w:val="22"/>
          <w:szCs w:val="22"/>
          <w:lang w:eastAsia="x-none" w:bidi="ar-SA"/>
        </w:rPr>
        <w:t>. These circumstances indicate the existence of a material uncertainty which may cast significant doubt about the Group’s/Company’s ability to continue as a going concern.</w:t>
      </w:r>
      <w:r w:rsidR="00D9223A">
        <w:rPr>
          <w:rFonts w:cs="Times New Roman"/>
          <w:snapToGrid/>
          <w:sz w:val="22"/>
          <w:szCs w:val="22"/>
          <w:lang w:eastAsia="x-none" w:bidi="ar-SA"/>
        </w:rPr>
        <w:t xml:space="preserve"> However, the Company incurred net profit of Baht 108.9 million for the year then ended.</w:t>
      </w:r>
      <w:r w:rsidRPr="00400485">
        <w:rPr>
          <w:rFonts w:cs="Times New Roman"/>
          <w:snapToGrid/>
          <w:sz w:val="22"/>
          <w:szCs w:val="22"/>
          <w:lang w:eastAsia="x-none" w:bidi="ar-SA"/>
        </w:rPr>
        <w:t xml:space="preserve"> The Group and the Company implemented policies and procedures in an attempt to manage their liquidity risk and other circumstances. The Group and the Company plan to address the liquidity problem by finding new customers, increasing sales volume and production capacity, cost reduction, restructuring of financing plan, finding more credit facilities and business restructuring of the Group/Company, sales of the non-performing assets including obtaining the lenders’ waiver of breaches of the terms of the loan agreements with financial institutions and negotiating for the reschedule the repayment of loan principal.</w:t>
      </w:r>
      <w:r w:rsidR="00A4273B" w:rsidRPr="00FD5D8A">
        <w:rPr>
          <w:rFonts w:cs="Times New Roman"/>
          <w:snapToGrid/>
          <w:sz w:val="22"/>
          <w:szCs w:val="22"/>
          <w:lang w:eastAsia="x-none" w:bidi="ar-SA"/>
        </w:rPr>
        <w:t xml:space="preserve"> </w:t>
      </w:r>
    </w:p>
    <w:p w14:paraId="17D32D03" w14:textId="77777777" w:rsidR="00FD2F74" w:rsidRPr="00FD5D8A" w:rsidRDefault="00FD2F74" w:rsidP="00FD2F74">
      <w:pPr>
        <w:autoSpaceDE/>
        <w:autoSpaceDN/>
        <w:spacing w:line="240" w:lineRule="atLeast"/>
        <w:ind w:left="540"/>
        <w:jc w:val="both"/>
        <w:rPr>
          <w:rFonts w:cs="Times New Roman"/>
          <w:snapToGrid/>
          <w:sz w:val="22"/>
          <w:szCs w:val="22"/>
          <w:lang w:eastAsia="x-none" w:bidi="ar-SA"/>
        </w:rPr>
      </w:pPr>
    </w:p>
    <w:p w14:paraId="2AE906D0" w14:textId="28B79564" w:rsidR="00043611" w:rsidRPr="0057632B" w:rsidRDefault="00043611" w:rsidP="000063EE">
      <w:pPr>
        <w:autoSpaceDE/>
        <w:autoSpaceDN/>
        <w:spacing w:line="240" w:lineRule="atLeast"/>
        <w:ind w:left="540"/>
        <w:jc w:val="both"/>
        <w:rPr>
          <w:rFonts w:cs="Times New Roman"/>
          <w:snapToGrid/>
          <w:sz w:val="22"/>
          <w:szCs w:val="22"/>
          <w:lang w:eastAsia="x-none" w:bidi="ar-SA"/>
        </w:rPr>
      </w:pPr>
      <w:r w:rsidRPr="0057632B">
        <w:rPr>
          <w:rFonts w:cs="Times New Roman"/>
          <w:snapToGrid/>
          <w:sz w:val="22"/>
          <w:szCs w:val="22"/>
          <w:lang w:eastAsia="x-none" w:bidi="ar-SA"/>
        </w:rPr>
        <w:t>The consolidated and separate financial statements have been prepared</w:t>
      </w:r>
      <w:r w:rsidR="00553A09" w:rsidRPr="0057632B">
        <w:rPr>
          <w:rFonts w:cs="Times New Roman"/>
          <w:snapToGrid/>
          <w:sz w:val="22"/>
          <w:szCs w:val="22"/>
          <w:lang w:eastAsia="x-none" w:bidi="ar-SA"/>
        </w:rPr>
        <w:t xml:space="preserve"> by the management</w:t>
      </w:r>
      <w:r w:rsidRPr="0057632B">
        <w:rPr>
          <w:rFonts w:cs="Times New Roman"/>
          <w:snapToGrid/>
          <w:sz w:val="22"/>
          <w:szCs w:val="22"/>
          <w:lang w:eastAsia="x-none" w:bidi="ar-SA"/>
        </w:rPr>
        <w:t xml:space="preserve"> on a going concern basis, which assumes that the Group and the Company will </w:t>
      </w:r>
      <w:proofErr w:type="spellStart"/>
      <w:r w:rsidRPr="0057632B">
        <w:rPr>
          <w:rFonts w:cs="Times New Roman"/>
          <w:snapToGrid/>
          <w:sz w:val="22"/>
          <w:szCs w:val="22"/>
          <w:lang w:eastAsia="x-none" w:bidi="ar-SA"/>
        </w:rPr>
        <w:t>realise</w:t>
      </w:r>
      <w:proofErr w:type="spellEnd"/>
      <w:r w:rsidRPr="0057632B">
        <w:rPr>
          <w:rFonts w:cs="Times New Roman"/>
          <w:snapToGrid/>
          <w:sz w:val="22"/>
          <w:szCs w:val="22"/>
          <w:lang w:eastAsia="x-none" w:bidi="ar-SA"/>
        </w:rPr>
        <w:t xml:space="preserve"> its assets and discharge its liabilities in the normal course of business. Therefore, the </w:t>
      </w:r>
      <w:r w:rsidR="00017AEB">
        <w:rPr>
          <w:snapToGrid/>
          <w:sz w:val="22"/>
          <w:szCs w:val="28"/>
          <w:lang w:eastAsia="x-none"/>
        </w:rPr>
        <w:t>consolidated</w:t>
      </w:r>
      <w:r w:rsidR="00C61201">
        <w:rPr>
          <w:snapToGrid/>
          <w:sz w:val="22"/>
          <w:szCs w:val="28"/>
          <w:lang w:eastAsia="x-none"/>
        </w:rPr>
        <w:t xml:space="preserve"> and </w:t>
      </w:r>
      <w:r w:rsidR="00017AEB">
        <w:rPr>
          <w:snapToGrid/>
          <w:sz w:val="22"/>
          <w:szCs w:val="28"/>
          <w:lang w:eastAsia="x-none"/>
        </w:rPr>
        <w:t xml:space="preserve">separate </w:t>
      </w:r>
      <w:r w:rsidRPr="0057632B">
        <w:rPr>
          <w:rFonts w:cs="Times New Roman"/>
          <w:snapToGrid/>
          <w:sz w:val="22"/>
          <w:szCs w:val="22"/>
          <w:lang w:eastAsia="x-none" w:bidi="ar-SA"/>
        </w:rPr>
        <w:t xml:space="preserve">financial statements have not included any adjustment of the value of assets to </w:t>
      </w:r>
      <w:proofErr w:type="spellStart"/>
      <w:r w:rsidRPr="0057632B">
        <w:rPr>
          <w:rFonts w:cs="Times New Roman"/>
          <w:snapToGrid/>
          <w:sz w:val="22"/>
          <w:szCs w:val="22"/>
          <w:lang w:eastAsia="x-none" w:bidi="ar-SA"/>
        </w:rPr>
        <w:t>realisable</w:t>
      </w:r>
      <w:proofErr w:type="spellEnd"/>
      <w:r w:rsidRPr="0057632B">
        <w:rPr>
          <w:rFonts w:cs="Times New Roman"/>
          <w:snapToGrid/>
          <w:sz w:val="22"/>
          <w:szCs w:val="22"/>
          <w:lang w:eastAsia="x-none" w:bidi="ar-SA"/>
        </w:rPr>
        <w:t xml:space="preserve"> value, or of liabilities to the amounts eventually due, and reclassification of accounts, which may be necessary.</w:t>
      </w:r>
    </w:p>
    <w:p w14:paraId="58641F2A" w14:textId="77777777" w:rsidR="00FD5A09" w:rsidRPr="0057632B" w:rsidRDefault="00FD5A09" w:rsidP="00043611">
      <w:pPr>
        <w:autoSpaceDE/>
        <w:autoSpaceDN/>
        <w:spacing w:line="240" w:lineRule="atLeast"/>
        <w:ind w:left="540"/>
        <w:jc w:val="both"/>
        <w:rPr>
          <w:rFonts w:cs="Times New Roman"/>
          <w:sz w:val="22"/>
          <w:szCs w:val="22"/>
        </w:rPr>
      </w:pPr>
    </w:p>
    <w:p w14:paraId="4BAFBE30" w14:textId="17D7BBA1" w:rsidR="00F73D91" w:rsidRPr="0057632B" w:rsidRDefault="00DA132F" w:rsidP="00F73D91">
      <w:pPr>
        <w:numPr>
          <w:ilvl w:val="0"/>
          <w:numId w:val="9"/>
        </w:numPr>
        <w:tabs>
          <w:tab w:val="clear" w:pos="340"/>
          <w:tab w:val="num" w:pos="540"/>
        </w:tabs>
        <w:spacing w:line="240" w:lineRule="exact"/>
        <w:ind w:left="540" w:hanging="540"/>
        <w:jc w:val="both"/>
        <w:outlineLvl w:val="0"/>
        <w:rPr>
          <w:rFonts w:cs="Times New Roman"/>
          <w:b/>
          <w:bCs/>
          <w:sz w:val="22"/>
          <w:szCs w:val="22"/>
        </w:rPr>
      </w:pPr>
      <w:r w:rsidRPr="0057632B">
        <w:rPr>
          <w:rFonts w:cs="Times New Roman"/>
          <w:b/>
          <w:bCs/>
          <w:sz w:val="22"/>
          <w:szCs w:val="22"/>
        </w:rPr>
        <w:t>Changes in</w:t>
      </w:r>
      <w:r w:rsidR="00F73D91" w:rsidRPr="0057632B">
        <w:rPr>
          <w:rFonts w:cs="Times New Roman"/>
          <w:b/>
          <w:bCs/>
          <w:sz w:val="22"/>
          <w:szCs w:val="22"/>
        </w:rPr>
        <w:t xml:space="preserve"> accounting policies</w:t>
      </w:r>
    </w:p>
    <w:p w14:paraId="30201686" w14:textId="77777777" w:rsidR="00F73D91" w:rsidRPr="0057632B" w:rsidRDefault="00F73D91" w:rsidP="00F9681C">
      <w:pPr>
        <w:spacing w:line="240" w:lineRule="atLeast"/>
        <w:ind w:left="547"/>
        <w:jc w:val="both"/>
        <w:outlineLvl w:val="0"/>
        <w:rPr>
          <w:rFonts w:cs="Times New Roman"/>
          <w:b/>
          <w:bCs/>
          <w:sz w:val="22"/>
          <w:szCs w:val="22"/>
        </w:rPr>
      </w:pPr>
    </w:p>
    <w:p w14:paraId="32D3E069" w14:textId="4BF5BB29" w:rsidR="00FD5A09" w:rsidRPr="0057632B" w:rsidRDefault="00FD5A09" w:rsidP="00FD5A09">
      <w:pPr>
        <w:ind w:left="540"/>
        <w:jc w:val="thaiDistribute"/>
        <w:rPr>
          <w:rFonts w:cs="Times New Roman"/>
          <w:snapToGrid/>
          <w:sz w:val="22"/>
          <w:szCs w:val="22"/>
          <w:lang w:val="en-GB" w:bidi="ar-SA"/>
        </w:rPr>
      </w:pPr>
      <w:r w:rsidRPr="0057632B">
        <w:rPr>
          <w:rFonts w:cs="Times New Roman"/>
          <w:snapToGrid/>
          <w:sz w:val="22"/>
          <w:szCs w:val="22"/>
          <w:lang w:val="en-GB" w:bidi="ar-SA"/>
        </w:rPr>
        <w:t xml:space="preserve">From 1 January 2020, the Group has initially applied TFRS - Financial instruments standards and TFRS 16. </w:t>
      </w:r>
    </w:p>
    <w:p w14:paraId="39FD7CF8" w14:textId="77777777" w:rsidR="00E36540" w:rsidRPr="0057632B" w:rsidRDefault="00E36540" w:rsidP="00E36540">
      <w:pPr>
        <w:spacing w:line="240" w:lineRule="atLeast"/>
        <w:ind w:left="547"/>
        <w:jc w:val="thaiDistribute"/>
        <w:outlineLvl w:val="0"/>
        <w:rPr>
          <w:rFonts w:cs="Times New Roman"/>
          <w:sz w:val="22"/>
          <w:szCs w:val="22"/>
          <w:lang w:val="en-GB"/>
        </w:rPr>
      </w:pPr>
    </w:p>
    <w:p w14:paraId="15D0DE7F" w14:textId="633D9EC0" w:rsidR="00F73D91" w:rsidRPr="0057632B" w:rsidRDefault="000D2731" w:rsidP="004B1960">
      <w:pPr>
        <w:numPr>
          <w:ilvl w:val="0"/>
          <w:numId w:val="4"/>
        </w:numPr>
        <w:tabs>
          <w:tab w:val="clear" w:pos="900"/>
          <w:tab w:val="num" w:pos="540"/>
        </w:tabs>
        <w:spacing w:line="240" w:lineRule="atLeast"/>
        <w:ind w:left="547"/>
        <w:jc w:val="both"/>
        <w:outlineLvl w:val="0"/>
        <w:rPr>
          <w:rFonts w:cs="Times New Roman"/>
          <w:sz w:val="22"/>
          <w:szCs w:val="22"/>
        </w:rPr>
      </w:pPr>
      <w:r w:rsidRPr="0057632B">
        <w:rPr>
          <w:rFonts w:cs="Times New Roman"/>
          <w:b/>
          <w:bCs/>
          <w:i/>
          <w:iCs/>
          <w:sz w:val="22"/>
          <w:szCs w:val="22"/>
        </w:rPr>
        <w:t>TFRS - Financial instruments standards</w:t>
      </w:r>
    </w:p>
    <w:p w14:paraId="4E000CA2" w14:textId="77777777" w:rsidR="000D2731" w:rsidRPr="0057632B" w:rsidRDefault="000D2731" w:rsidP="000D2731">
      <w:pPr>
        <w:spacing w:line="240" w:lineRule="atLeast"/>
        <w:ind w:left="547"/>
        <w:jc w:val="both"/>
        <w:outlineLvl w:val="0"/>
        <w:rPr>
          <w:rFonts w:cs="Times New Roman"/>
          <w:sz w:val="22"/>
          <w:szCs w:val="22"/>
        </w:rPr>
      </w:pPr>
    </w:p>
    <w:p w14:paraId="78BB75B5" w14:textId="1B926C9E" w:rsidR="00FD5A09" w:rsidRPr="00A76303" w:rsidRDefault="00FD5A09" w:rsidP="002F5F75">
      <w:pPr>
        <w:pStyle w:val="BodyText"/>
        <w:shd w:val="clear" w:color="auto" w:fill="FFFFFF"/>
        <w:spacing w:line="240" w:lineRule="atLeast"/>
        <w:ind w:left="540"/>
        <w:jc w:val="both"/>
        <w:rPr>
          <w:rFonts w:cs="Times New Roman"/>
          <w:sz w:val="22"/>
          <w:szCs w:val="22"/>
        </w:rPr>
      </w:pPr>
      <w:r w:rsidRPr="00A76303">
        <w:rPr>
          <w:rFonts w:cs="Times New Roman"/>
          <w:sz w:val="22"/>
          <w:szCs w:val="22"/>
        </w:rPr>
        <w:t>The Grou</w:t>
      </w:r>
      <w:r w:rsidR="00D9223A">
        <w:rPr>
          <w:rFonts w:cs="Times New Roman"/>
          <w:sz w:val="22"/>
          <w:szCs w:val="22"/>
        </w:rPr>
        <w:t>p</w:t>
      </w:r>
      <w:r w:rsidRPr="00A76303">
        <w:rPr>
          <w:rFonts w:cs="Times New Roman"/>
          <w:sz w:val="22"/>
          <w:szCs w:val="22"/>
        </w:rPr>
        <w:t xml:space="preserve"> has adopted TFRS - Financial instruments standards by adjusting the cumulative effects to retained earnings on 1 January 2020. Therefore, the Group did not adjust the information presented for 2019. The disclosure requirements of TFRS for financial instruments have not generally been applied to comparative information.</w:t>
      </w:r>
    </w:p>
    <w:p w14:paraId="66BA1229" w14:textId="0B579866" w:rsidR="00FD5A09" w:rsidRPr="00A76303" w:rsidRDefault="00FD5A09" w:rsidP="002F5F75">
      <w:pPr>
        <w:pStyle w:val="BodyText"/>
        <w:shd w:val="clear" w:color="auto" w:fill="FFFFFF"/>
        <w:spacing w:line="240" w:lineRule="atLeast"/>
        <w:ind w:left="540"/>
        <w:jc w:val="both"/>
        <w:rPr>
          <w:rFonts w:cs="Times New Roman"/>
          <w:sz w:val="22"/>
          <w:szCs w:val="22"/>
        </w:rPr>
      </w:pPr>
    </w:p>
    <w:p w14:paraId="3A7E2AF1" w14:textId="2F458C1D" w:rsidR="00FD5A09" w:rsidRPr="0057632B" w:rsidRDefault="00FD5A09" w:rsidP="002F5F75">
      <w:pPr>
        <w:pStyle w:val="BodyText"/>
        <w:shd w:val="clear" w:color="auto" w:fill="FFFFFF"/>
        <w:spacing w:line="240" w:lineRule="atLeast"/>
        <w:ind w:left="540"/>
        <w:jc w:val="both"/>
        <w:rPr>
          <w:rFonts w:cs="Times New Roman"/>
          <w:sz w:val="22"/>
          <w:szCs w:val="22"/>
        </w:rPr>
      </w:pPr>
      <w:r w:rsidRPr="00A76303">
        <w:rPr>
          <w:rFonts w:cs="Times New Roman"/>
          <w:sz w:val="22"/>
          <w:szCs w:val="22"/>
        </w:rPr>
        <w:t xml:space="preserve">These TFRS - Financial instruments standards establish requirements related to definition, recognition, measurement, impairment and </w:t>
      </w:r>
      <w:proofErr w:type="spellStart"/>
      <w:r w:rsidRPr="00A76303">
        <w:rPr>
          <w:rFonts w:cs="Times New Roman"/>
          <w:sz w:val="22"/>
          <w:szCs w:val="22"/>
        </w:rPr>
        <w:t>derecognition</w:t>
      </w:r>
      <w:proofErr w:type="spellEnd"/>
      <w:r w:rsidRPr="00A76303">
        <w:rPr>
          <w:rFonts w:cs="Times New Roman"/>
          <w:sz w:val="22"/>
          <w:szCs w:val="22"/>
        </w:rPr>
        <w:t xml:space="preserve"> of financial assets and financial liabilities, including accounting for derivatives and hedge accounting. The details of accounting policies are disclosed in note 4(d)</w:t>
      </w:r>
      <w:r w:rsidR="00F7654D" w:rsidRPr="00A76303">
        <w:rPr>
          <w:rFonts w:cs="Times New Roman"/>
          <w:sz w:val="22"/>
          <w:szCs w:val="22"/>
        </w:rPr>
        <w:t xml:space="preserve">. </w:t>
      </w:r>
      <w:r w:rsidRPr="00A76303">
        <w:rPr>
          <w:rFonts w:cs="Times New Roman"/>
          <w:sz w:val="22"/>
          <w:szCs w:val="22"/>
        </w:rPr>
        <w:t xml:space="preserve">The impact from adoption of TFRS </w:t>
      </w:r>
      <w:r w:rsidR="00A02724">
        <w:rPr>
          <w:rFonts w:cs="Times New Roman"/>
          <w:sz w:val="22"/>
          <w:szCs w:val="22"/>
        </w:rPr>
        <w:t>-</w:t>
      </w:r>
      <w:r w:rsidRPr="00A76303">
        <w:rPr>
          <w:rFonts w:cs="Times New Roman"/>
          <w:sz w:val="22"/>
          <w:szCs w:val="22"/>
        </w:rPr>
        <w:t xml:space="preserve"> Financial instruments standards are as follows:</w:t>
      </w:r>
    </w:p>
    <w:p w14:paraId="27828452" w14:textId="77777777" w:rsidR="004E309E" w:rsidRPr="0057632B" w:rsidRDefault="004E309E" w:rsidP="00B30A62">
      <w:pPr>
        <w:pStyle w:val="BodyText"/>
        <w:shd w:val="clear" w:color="auto" w:fill="FFFFFF"/>
        <w:spacing w:line="240" w:lineRule="atLeast"/>
        <w:ind w:left="540"/>
        <w:jc w:val="both"/>
        <w:rPr>
          <w:rFonts w:cs="Times New Roman"/>
          <w:sz w:val="22"/>
          <w:szCs w:val="22"/>
        </w:rPr>
      </w:pPr>
    </w:p>
    <w:p w14:paraId="4138BEA1" w14:textId="77777777" w:rsidR="004E309E" w:rsidRPr="0057632B" w:rsidRDefault="00B30A62" w:rsidP="002477F4">
      <w:pPr>
        <w:pStyle w:val="BodyText"/>
        <w:numPr>
          <w:ilvl w:val="0"/>
          <w:numId w:val="23"/>
        </w:numPr>
        <w:shd w:val="clear" w:color="auto" w:fill="FFFFFF"/>
        <w:spacing w:line="240" w:lineRule="atLeast"/>
        <w:jc w:val="both"/>
        <w:rPr>
          <w:rFonts w:cs="Times New Roman"/>
          <w:sz w:val="22"/>
          <w:szCs w:val="22"/>
        </w:rPr>
      </w:pPr>
      <w:r w:rsidRPr="0057632B">
        <w:rPr>
          <w:rFonts w:cs="Times New Roman"/>
          <w:sz w:val="22"/>
          <w:szCs w:val="22"/>
        </w:rPr>
        <w:t>Classification and measurement of financial assets and financial liabilities</w:t>
      </w:r>
    </w:p>
    <w:p w14:paraId="52155590" w14:textId="77777777" w:rsidR="004E309E" w:rsidRPr="0057632B" w:rsidRDefault="004E309E" w:rsidP="004E309E">
      <w:pPr>
        <w:pStyle w:val="BodyText"/>
        <w:shd w:val="clear" w:color="auto" w:fill="FFFFFF"/>
        <w:spacing w:line="240" w:lineRule="atLeast"/>
        <w:ind w:left="900"/>
        <w:jc w:val="both"/>
        <w:rPr>
          <w:rFonts w:cs="Times New Roman"/>
          <w:sz w:val="22"/>
          <w:szCs w:val="22"/>
        </w:rPr>
      </w:pPr>
    </w:p>
    <w:p w14:paraId="6A458469" w14:textId="4628645D" w:rsidR="004E309E" w:rsidRDefault="00B30A62" w:rsidP="004E309E">
      <w:pPr>
        <w:pStyle w:val="BodyText"/>
        <w:shd w:val="clear" w:color="auto" w:fill="FFFFFF"/>
        <w:spacing w:line="240" w:lineRule="atLeast"/>
        <w:ind w:left="900"/>
        <w:jc w:val="both"/>
        <w:rPr>
          <w:rFonts w:cs="Times New Roman"/>
          <w:sz w:val="22"/>
          <w:szCs w:val="22"/>
        </w:rPr>
      </w:pPr>
      <w:r w:rsidRPr="0057632B">
        <w:rPr>
          <w:rFonts w:cs="Times New Roman"/>
          <w:sz w:val="22"/>
          <w:szCs w:val="22"/>
        </w:rPr>
        <w:t>TFRS 9 contains three principal classification categories for financial assets:</w:t>
      </w:r>
      <w:r w:rsidR="00EC4FFF">
        <w:rPr>
          <w:rFonts w:cs="Times New Roman"/>
          <w:sz w:val="22"/>
          <w:szCs w:val="22"/>
        </w:rPr>
        <w:t xml:space="preserve"> </w:t>
      </w:r>
      <w:r w:rsidRPr="0057632B">
        <w:rPr>
          <w:rFonts w:cs="Times New Roman"/>
          <w:sz w:val="22"/>
          <w:szCs w:val="22"/>
        </w:rPr>
        <w:t xml:space="preserve">measured at </w:t>
      </w:r>
      <w:proofErr w:type="spellStart"/>
      <w:r w:rsidRPr="0057632B">
        <w:rPr>
          <w:rFonts w:cs="Times New Roman"/>
          <w:sz w:val="22"/>
          <w:szCs w:val="22"/>
        </w:rPr>
        <w:t>amortised</w:t>
      </w:r>
      <w:proofErr w:type="spellEnd"/>
      <w:r w:rsidRPr="0057632B">
        <w:rPr>
          <w:rFonts w:cs="Times New Roman"/>
          <w:sz w:val="22"/>
          <w:szCs w:val="22"/>
        </w:rPr>
        <w:t xml:space="preserve"> cost, fair value through other comprehensive income (FVOCI) and fair value through profit or loss (FVTPL). The classification is based on the cash flow characteristics of the financial asset and the business model in which they are managed.</w:t>
      </w:r>
      <w:r w:rsidR="00553A09" w:rsidRPr="0057632B">
        <w:rPr>
          <w:rFonts w:cs="Times New Roman"/>
          <w:sz w:val="22"/>
          <w:szCs w:val="22"/>
        </w:rPr>
        <w:t xml:space="preserve"> </w:t>
      </w:r>
      <w:r w:rsidRPr="0057632B">
        <w:rPr>
          <w:rFonts w:cs="Times New Roman"/>
          <w:sz w:val="22"/>
          <w:szCs w:val="22"/>
        </w:rPr>
        <w:t xml:space="preserve">TFRS 9 eliminates the previous classification of held-to-maturity, available-for-sale securities, trading securities and general investment as specified by TAS 105. </w:t>
      </w:r>
    </w:p>
    <w:p w14:paraId="169F2891" w14:textId="77777777" w:rsidR="0007407D" w:rsidRPr="0057632B" w:rsidRDefault="0007407D" w:rsidP="004E309E">
      <w:pPr>
        <w:pStyle w:val="BodyText"/>
        <w:shd w:val="clear" w:color="auto" w:fill="FFFFFF"/>
        <w:spacing w:line="240" w:lineRule="atLeast"/>
        <w:ind w:left="900"/>
        <w:jc w:val="both"/>
        <w:rPr>
          <w:rFonts w:cs="Times New Roman"/>
          <w:sz w:val="22"/>
          <w:szCs w:val="22"/>
        </w:rPr>
      </w:pPr>
    </w:p>
    <w:p w14:paraId="5517F341" w14:textId="35F1DF83" w:rsidR="00FD5A09" w:rsidRDefault="00B30A62" w:rsidP="004E309E">
      <w:pPr>
        <w:pStyle w:val="BodyText"/>
        <w:shd w:val="clear" w:color="auto" w:fill="FFFFFF"/>
        <w:spacing w:line="240" w:lineRule="atLeast"/>
        <w:ind w:left="900"/>
        <w:jc w:val="both"/>
        <w:rPr>
          <w:rFonts w:cs="Times New Roman"/>
          <w:sz w:val="22"/>
          <w:szCs w:val="22"/>
        </w:rPr>
      </w:pPr>
      <w:r w:rsidRPr="0057632B">
        <w:rPr>
          <w:rFonts w:cs="Times New Roman"/>
          <w:sz w:val="22"/>
          <w:szCs w:val="22"/>
        </w:rPr>
        <w:t xml:space="preserve">Under TFRS 9, interest income and interest expenses </w:t>
      </w:r>
      <w:proofErr w:type="spellStart"/>
      <w:r w:rsidRPr="0057632B">
        <w:rPr>
          <w:rFonts w:cs="Times New Roman"/>
          <w:sz w:val="22"/>
          <w:szCs w:val="22"/>
        </w:rPr>
        <w:t>recognised</w:t>
      </w:r>
      <w:proofErr w:type="spellEnd"/>
      <w:r w:rsidRPr="0057632B">
        <w:rPr>
          <w:rFonts w:cs="Times New Roman"/>
          <w:sz w:val="22"/>
          <w:szCs w:val="22"/>
        </w:rPr>
        <w:t xml:space="preserve"> from all financial assets and financial liabilities measured at </w:t>
      </w:r>
      <w:proofErr w:type="spellStart"/>
      <w:r w:rsidRPr="0057632B">
        <w:rPr>
          <w:rFonts w:cs="Times New Roman"/>
          <w:sz w:val="22"/>
          <w:szCs w:val="22"/>
        </w:rPr>
        <w:t>amortised</w:t>
      </w:r>
      <w:proofErr w:type="spellEnd"/>
      <w:r w:rsidRPr="0057632B">
        <w:rPr>
          <w:rFonts w:cs="Times New Roman"/>
          <w:sz w:val="22"/>
          <w:szCs w:val="22"/>
        </w:rPr>
        <w:t xml:space="preserve"> cost shall be calculated using effective interest rate method. Previously, the Group/Company </w:t>
      </w:r>
      <w:proofErr w:type="spellStart"/>
      <w:r w:rsidRPr="0057632B">
        <w:rPr>
          <w:rFonts w:cs="Times New Roman"/>
          <w:sz w:val="22"/>
          <w:szCs w:val="22"/>
        </w:rPr>
        <w:t>recognised</w:t>
      </w:r>
      <w:proofErr w:type="spellEnd"/>
      <w:r w:rsidRPr="0057632B">
        <w:rPr>
          <w:rFonts w:cs="Times New Roman"/>
          <w:sz w:val="22"/>
          <w:szCs w:val="22"/>
        </w:rPr>
        <w:t xml:space="preserve"> interest income and interest expenses at the rate specified in the contract</w:t>
      </w:r>
      <w:r w:rsidR="00553A09" w:rsidRPr="0057632B">
        <w:rPr>
          <w:rFonts w:cs="Times New Roman"/>
          <w:sz w:val="22"/>
          <w:szCs w:val="22"/>
        </w:rPr>
        <w:t>.</w:t>
      </w:r>
    </w:p>
    <w:p w14:paraId="53777B37" w14:textId="1002AF5A" w:rsidR="00FD5D8A" w:rsidRDefault="00FD5D8A" w:rsidP="004E309E">
      <w:pPr>
        <w:pStyle w:val="BodyText"/>
        <w:shd w:val="clear" w:color="auto" w:fill="FFFFFF"/>
        <w:spacing w:line="240" w:lineRule="atLeast"/>
        <w:ind w:left="900"/>
        <w:jc w:val="both"/>
        <w:rPr>
          <w:rFonts w:cs="Times New Roman"/>
          <w:sz w:val="22"/>
          <w:szCs w:val="22"/>
        </w:rPr>
      </w:pPr>
      <w:r>
        <w:rPr>
          <w:rFonts w:cs="Times New Roman"/>
          <w:sz w:val="22"/>
          <w:szCs w:val="22"/>
        </w:rPr>
        <w:br w:type="page"/>
      </w:r>
    </w:p>
    <w:p w14:paraId="35791EA3" w14:textId="38BE6FFE" w:rsidR="00FD5A09" w:rsidRPr="0057632B" w:rsidRDefault="00DA132F" w:rsidP="00DA132F">
      <w:pPr>
        <w:pStyle w:val="BodyText"/>
        <w:shd w:val="clear" w:color="auto" w:fill="FFFFFF"/>
        <w:spacing w:line="240" w:lineRule="atLeast"/>
        <w:jc w:val="center"/>
        <w:rPr>
          <w:rFonts w:cs="Times New Roman"/>
          <w:sz w:val="22"/>
          <w:szCs w:val="22"/>
        </w:rPr>
      </w:pPr>
      <w:r w:rsidRPr="0057632B">
        <w:rPr>
          <w:rFonts w:cs="Times New Roman"/>
          <w:sz w:val="22"/>
          <w:szCs w:val="22"/>
        </w:rPr>
        <w:lastRenderedPageBreak/>
        <w:t>The following table shows classification and measurement categories under TAS 105 and TFRS 9</w:t>
      </w:r>
    </w:p>
    <w:p w14:paraId="7CDB35EA" w14:textId="66468844" w:rsidR="00B37336" w:rsidRPr="0057632B" w:rsidRDefault="00B37336" w:rsidP="00DA132F">
      <w:pPr>
        <w:pStyle w:val="BodyText"/>
        <w:shd w:val="clear" w:color="auto" w:fill="FFFFFF"/>
        <w:spacing w:line="240" w:lineRule="atLeast"/>
        <w:jc w:val="center"/>
        <w:rPr>
          <w:rFonts w:cs="Times New Roman"/>
          <w:sz w:val="22"/>
          <w:szCs w:val="22"/>
        </w:rPr>
      </w:pPr>
    </w:p>
    <w:tbl>
      <w:tblPr>
        <w:tblW w:w="9270" w:type="dxa"/>
        <w:tblInd w:w="450" w:type="dxa"/>
        <w:tblLook w:val="04A0" w:firstRow="1" w:lastRow="0" w:firstColumn="1" w:lastColumn="0" w:noHBand="0" w:noVBand="1"/>
      </w:tblPr>
      <w:tblGrid>
        <w:gridCol w:w="3482"/>
        <w:gridCol w:w="1645"/>
        <w:gridCol w:w="270"/>
        <w:gridCol w:w="1703"/>
        <w:gridCol w:w="240"/>
        <w:gridCol w:w="1930"/>
      </w:tblGrid>
      <w:tr w:rsidR="00E14E6C" w:rsidRPr="0057632B" w14:paraId="6BE97C41" w14:textId="77777777" w:rsidTr="002B39EF">
        <w:trPr>
          <w:tblHeader/>
        </w:trPr>
        <w:tc>
          <w:tcPr>
            <w:tcW w:w="9270" w:type="dxa"/>
            <w:gridSpan w:val="6"/>
            <w:vAlign w:val="bottom"/>
          </w:tcPr>
          <w:p w14:paraId="65E70CF8"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b/>
                <w:bCs/>
                <w:color w:val="000000"/>
                <w:sz w:val="20"/>
                <w:szCs w:val="20"/>
                <w:cs/>
              </w:rPr>
            </w:pPr>
            <w:r w:rsidRPr="0057632B">
              <w:rPr>
                <w:rFonts w:ascii="Times New Roman" w:hAnsi="Times New Roman" w:cs="Times New Roman"/>
                <w:sz w:val="22"/>
              </w:rPr>
              <w:br w:type="page"/>
            </w:r>
            <w:r w:rsidRPr="0057632B">
              <w:rPr>
                <w:rFonts w:ascii="Times New Roman" w:hAnsi="Times New Roman" w:cs="Times New Roman"/>
                <w:b/>
                <w:bCs/>
                <w:color w:val="000000"/>
                <w:sz w:val="20"/>
                <w:szCs w:val="20"/>
              </w:rPr>
              <w:t>Consolidated financial statements</w:t>
            </w:r>
          </w:p>
        </w:tc>
      </w:tr>
      <w:tr w:rsidR="00E14E6C" w:rsidRPr="0057632B" w14:paraId="4655AB3F" w14:textId="77777777" w:rsidTr="002B39EF">
        <w:trPr>
          <w:tblHeader/>
        </w:trPr>
        <w:tc>
          <w:tcPr>
            <w:tcW w:w="5127" w:type="dxa"/>
            <w:gridSpan w:val="2"/>
            <w:vAlign w:val="center"/>
          </w:tcPr>
          <w:p w14:paraId="7750B49C" w14:textId="6E5F3DB4" w:rsidR="00E14E6C" w:rsidRPr="0057632B" w:rsidRDefault="000063EE" w:rsidP="00C81083">
            <w:pPr>
              <w:pStyle w:val="NoSpacing"/>
              <w:tabs>
                <w:tab w:val="clear" w:pos="2807"/>
              </w:tabs>
              <w:ind w:left="-107" w:right="-105"/>
              <w:jc w:val="center"/>
              <w:rPr>
                <w:rFonts w:ascii="Times New Roman" w:hAnsi="Times New Roman" w:cs="Times New Roman"/>
                <w:color w:val="000000"/>
                <w:sz w:val="20"/>
                <w:szCs w:val="20"/>
              </w:rPr>
            </w:pPr>
            <w:r w:rsidRPr="0057632B">
              <w:rPr>
                <w:rFonts w:ascii="Times New Roman" w:hAnsi="Times New Roman" w:cs="Times New Roman"/>
                <w:color w:val="000000"/>
                <w:sz w:val="20"/>
                <w:szCs w:val="20"/>
              </w:rPr>
              <w:t>Classification under TAS 105 at 31 December 2019</w:t>
            </w:r>
          </w:p>
        </w:tc>
        <w:tc>
          <w:tcPr>
            <w:tcW w:w="270" w:type="dxa"/>
          </w:tcPr>
          <w:p w14:paraId="6E2DAD32"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3873" w:type="dxa"/>
            <w:gridSpan w:val="3"/>
            <w:tcBorders>
              <w:bottom w:val="single" w:sz="4" w:space="0" w:color="auto"/>
            </w:tcBorders>
            <w:vAlign w:val="bottom"/>
          </w:tcPr>
          <w:p w14:paraId="695A3FFD"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r w:rsidRPr="0057632B">
              <w:rPr>
                <w:rFonts w:ascii="Times New Roman" w:hAnsi="Times New Roman" w:cs="Times New Roman"/>
                <w:color w:val="000000"/>
                <w:sz w:val="20"/>
                <w:szCs w:val="20"/>
              </w:rPr>
              <w:t>Classification under</w:t>
            </w:r>
            <w:r w:rsidRPr="0057632B">
              <w:rPr>
                <w:rFonts w:ascii="Times New Roman" w:hAnsi="Times New Roman" w:cs="Times New Roman"/>
                <w:color w:val="000000"/>
                <w:sz w:val="20"/>
                <w:szCs w:val="20"/>
                <w:cs/>
              </w:rPr>
              <w:t xml:space="preserve"> </w:t>
            </w:r>
            <w:r w:rsidRPr="0057632B">
              <w:rPr>
                <w:rFonts w:ascii="Times New Roman" w:hAnsi="Times New Roman" w:cs="Times New Roman"/>
                <w:color w:val="000000"/>
                <w:sz w:val="20"/>
                <w:szCs w:val="20"/>
              </w:rPr>
              <w:t>TFRS 9 at 1 January 2020</w:t>
            </w:r>
          </w:p>
        </w:tc>
      </w:tr>
      <w:tr w:rsidR="00E14E6C" w:rsidRPr="0057632B" w14:paraId="4518A29E" w14:textId="77777777" w:rsidTr="002B39EF">
        <w:trPr>
          <w:tblHeader/>
        </w:trPr>
        <w:tc>
          <w:tcPr>
            <w:tcW w:w="3482" w:type="dxa"/>
            <w:tcBorders>
              <w:top w:val="single" w:sz="4" w:space="0" w:color="auto"/>
            </w:tcBorders>
            <w:vAlign w:val="bottom"/>
          </w:tcPr>
          <w:p w14:paraId="5F975DA9"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i/>
                <w:iCs/>
                <w:color w:val="000000"/>
                <w:sz w:val="20"/>
                <w:szCs w:val="20"/>
              </w:rPr>
            </w:pPr>
          </w:p>
        </w:tc>
        <w:tc>
          <w:tcPr>
            <w:tcW w:w="1645" w:type="dxa"/>
            <w:tcBorders>
              <w:top w:val="single" w:sz="4" w:space="0" w:color="auto"/>
            </w:tcBorders>
            <w:vAlign w:val="bottom"/>
          </w:tcPr>
          <w:p w14:paraId="4CF10B10"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0" w:right="-115"/>
              <w:jc w:val="center"/>
              <w:rPr>
                <w:rFonts w:ascii="Times New Roman" w:hAnsi="Times New Roman" w:cs="Times New Roman"/>
                <w:color w:val="000000"/>
                <w:sz w:val="20"/>
                <w:szCs w:val="20"/>
              </w:rPr>
            </w:pPr>
            <w:r w:rsidRPr="0057632B">
              <w:rPr>
                <w:rFonts w:ascii="Times New Roman" w:hAnsi="Times New Roman" w:cs="Times New Roman"/>
                <w:color w:val="000000"/>
                <w:sz w:val="20"/>
                <w:szCs w:val="20"/>
              </w:rPr>
              <w:t>Carrying amounts</w:t>
            </w:r>
          </w:p>
        </w:tc>
        <w:tc>
          <w:tcPr>
            <w:tcW w:w="270" w:type="dxa"/>
          </w:tcPr>
          <w:p w14:paraId="56424984" w14:textId="77777777" w:rsidR="00E14E6C" w:rsidRPr="0057632B" w:rsidRDefault="00E14E6C" w:rsidP="00C81083">
            <w:pPr>
              <w:pStyle w:val="NoSpacing"/>
              <w:ind w:right="-115"/>
              <w:rPr>
                <w:rFonts w:ascii="Times New Roman" w:hAnsi="Times New Roman" w:cs="Times New Roman"/>
                <w:color w:val="000000"/>
                <w:sz w:val="20"/>
                <w:szCs w:val="20"/>
              </w:rPr>
            </w:pPr>
          </w:p>
        </w:tc>
        <w:tc>
          <w:tcPr>
            <w:tcW w:w="1703" w:type="dxa"/>
            <w:vAlign w:val="bottom"/>
          </w:tcPr>
          <w:p w14:paraId="480B2B96" w14:textId="60ED1B7A" w:rsidR="00E14E6C" w:rsidRPr="0057632B" w:rsidRDefault="000063EE"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jc w:val="center"/>
              <w:rPr>
                <w:rFonts w:ascii="Times New Roman" w:hAnsi="Times New Roman" w:cs="Times New Roman"/>
                <w:color w:val="000000"/>
                <w:sz w:val="20"/>
                <w:szCs w:val="20"/>
              </w:rPr>
            </w:pPr>
            <w:r w:rsidRPr="0057632B">
              <w:rPr>
                <w:rFonts w:ascii="Times New Roman" w:hAnsi="Times New Roman" w:cs="Times New Roman"/>
                <w:color w:val="000000"/>
                <w:sz w:val="20"/>
                <w:szCs w:val="20"/>
              </w:rPr>
              <w:t>FVTPL</w:t>
            </w:r>
          </w:p>
        </w:tc>
        <w:tc>
          <w:tcPr>
            <w:tcW w:w="240" w:type="dxa"/>
            <w:vAlign w:val="bottom"/>
          </w:tcPr>
          <w:p w14:paraId="6F940323"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jc w:val="center"/>
              <w:rPr>
                <w:rFonts w:ascii="Times New Roman" w:hAnsi="Times New Roman" w:cs="Times New Roman"/>
                <w:color w:val="000000"/>
                <w:sz w:val="20"/>
                <w:szCs w:val="20"/>
              </w:rPr>
            </w:pPr>
          </w:p>
        </w:tc>
        <w:tc>
          <w:tcPr>
            <w:tcW w:w="1930" w:type="dxa"/>
            <w:vAlign w:val="bottom"/>
          </w:tcPr>
          <w:p w14:paraId="1C495A44"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proofErr w:type="spellStart"/>
            <w:r w:rsidRPr="0057632B">
              <w:rPr>
                <w:rFonts w:ascii="Times New Roman" w:hAnsi="Times New Roman" w:cs="Times New Roman"/>
                <w:color w:val="000000"/>
                <w:sz w:val="20"/>
                <w:szCs w:val="20"/>
              </w:rPr>
              <w:t>Amortised</w:t>
            </w:r>
            <w:proofErr w:type="spellEnd"/>
            <w:r w:rsidRPr="0057632B">
              <w:rPr>
                <w:rFonts w:ascii="Times New Roman" w:hAnsi="Times New Roman" w:cs="Times New Roman"/>
                <w:color w:val="000000"/>
                <w:sz w:val="20"/>
                <w:szCs w:val="20"/>
              </w:rPr>
              <w:t xml:space="preserve"> cost - net</w:t>
            </w:r>
          </w:p>
        </w:tc>
      </w:tr>
      <w:tr w:rsidR="00E14E6C" w:rsidRPr="0057632B" w14:paraId="78621C28" w14:textId="77777777" w:rsidTr="002B39EF">
        <w:trPr>
          <w:tblHeader/>
        </w:trPr>
        <w:tc>
          <w:tcPr>
            <w:tcW w:w="3482" w:type="dxa"/>
            <w:vAlign w:val="bottom"/>
          </w:tcPr>
          <w:p w14:paraId="5D235EEA"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p>
        </w:tc>
        <w:tc>
          <w:tcPr>
            <w:tcW w:w="5788" w:type="dxa"/>
            <w:gridSpan w:val="5"/>
            <w:vAlign w:val="bottom"/>
          </w:tcPr>
          <w:p w14:paraId="30FD16D8"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r w:rsidRPr="0057632B">
              <w:rPr>
                <w:rFonts w:ascii="Times New Roman" w:hAnsi="Times New Roman" w:cs="Times New Roman"/>
                <w:i/>
                <w:iCs/>
                <w:color w:val="000000"/>
                <w:sz w:val="20"/>
                <w:szCs w:val="20"/>
                <w:cs/>
              </w:rPr>
              <w:t>(</w:t>
            </w:r>
            <w:r w:rsidRPr="0057632B">
              <w:rPr>
                <w:rFonts w:ascii="Times New Roman" w:hAnsi="Times New Roman" w:cs="Times New Roman"/>
                <w:i/>
                <w:iCs/>
                <w:color w:val="000000"/>
                <w:sz w:val="20"/>
                <w:szCs w:val="20"/>
              </w:rPr>
              <w:t>in thousand Baht</w:t>
            </w:r>
            <w:r w:rsidRPr="0057632B">
              <w:rPr>
                <w:rFonts w:ascii="Times New Roman" w:hAnsi="Times New Roman" w:cs="Times New Roman"/>
                <w:i/>
                <w:iCs/>
                <w:color w:val="000000"/>
                <w:sz w:val="20"/>
                <w:szCs w:val="20"/>
                <w:cs/>
              </w:rPr>
              <w:t>)</w:t>
            </w:r>
          </w:p>
        </w:tc>
      </w:tr>
      <w:tr w:rsidR="00E14E6C" w:rsidRPr="0057632B" w14:paraId="4B4887A1" w14:textId="77777777" w:rsidTr="002B39EF">
        <w:tc>
          <w:tcPr>
            <w:tcW w:w="3482" w:type="dxa"/>
          </w:tcPr>
          <w:p w14:paraId="66DF1381"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Cash and cash equivalents</w:t>
            </w:r>
          </w:p>
        </w:tc>
        <w:tc>
          <w:tcPr>
            <w:tcW w:w="1645" w:type="dxa"/>
            <w:vAlign w:val="bottom"/>
          </w:tcPr>
          <w:p w14:paraId="16FC2823"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91,126</w:t>
            </w:r>
          </w:p>
        </w:tc>
        <w:tc>
          <w:tcPr>
            <w:tcW w:w="270" w:type="dxa"/>
          </w:tcPr>
          <w:p w14:paraId="629C8C3F"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2ABD3C4F"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w:t>
            </w:r>
          </w:p>
        </w:tc>
        <w:tc>
          <w:tcPr>
            <w:tcW w:w="240" w:type="dxa"/>
          </w:tcPr>
          <w:p w14:paraId="38BF59FF"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30" w:type="dxa"/>
            <w:vAlign w:val="bottom"/>
          </w:tcPr>
          <w:p w14:paraId="1FEC676D"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91,126</w:t>
            </w:r>
          </w:p>
        </w:tc>
      </w:tr>
      <w:tr w:rsidR="00E14E6C" w:rsidRPr="0057632B" w14:paraId="7E2EDCE4" w14:textId="77777777" w:rsidTr="002B39EF">
        <w:tc>
          <w:tcPr>
            <w:tcW w:w="3482" w:type="dxa"/>
          </w:tcPr>
          <w:p w14:paraId="38880CD2"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Trade and other current receivables</w:t>
            </w:r>
          </w:p>
        </w:tc>
        <w:tc>
          <w:tcPr>
            <w:tcW w:w="1645" w:type="dxa"/>
            <w:vAlign w:val="bottom"/>
          </w:tcPr>
          <w:p w14:paraId="5660AC41"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952,834</w:t>
            </w:r>
          </w:p>
        </w:tc>
        <w:tc>
          <w:tcPr>
            <w:tcW w:w="270" w:type="dxa"/>
          </w:tcPr>
          <w:p w14:paraId="55BD1CE4"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530A4A84"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w:t>
            </w:r>
          </w:p>
        </w:tc>
        <w:tc>
          <w:tcPr>
            <w:tcW w:w="240" w:type="dxa"/>
          </w:tcPr>
          <w:p w14:paraId="4CD9952D"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30" w:type="dxa"/>
            <w:vAlign w:val="bottom"/>
          </w:tcPr>
          <w:p w14:paraId="523CB66A"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952,834</w:t>
            </w:r>
          </w:p>
        </w:tc>
      </w:tr>
      <w:tr w:rsidR="00E14E6C" w:rsidRPr="0057632B" w14:paraId="7D04EEFB" w14:textId="77777777" w:rsidTr="002B39EF">
        <w:tc>
          <w:tcPr>
            <w:tcW w:w="3482" w:type="dxa"/>
          </w:tcPr>
          <w:p w14:paraId="66DD159B"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 xml:space="preserve">Other financial assets </w:t>
            </w:r>
          </w:p>
        </w:tc>
        <w:tc>
          <w:tcPr>
            <w:tcW w:w="1645" w:type="dxa"/>
            <w:vAlign w:val="bottom"/>
          </w:tcPr>
          <w:p w14:paraId="4A92C209"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p>
        </w:tc>
        <w:tc>
          <w:tcPr>
            <w:tcW w:w="270" w:type="dxa"/>
          </w:tcPr>
          <w:p w14:paraId="7B2AAE3B"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2F6AFAE8"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p>
        </w:tc>
        <w:tc>
          <w:tcPr>
            <w:tcW w:w="240" w:type="dxa"/>
          </w:tcPr>
          <w:p w14:paraId="3628584B"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30" w:type="dxa"/>
            <w:vAlign w:val="bottom"/>
          </w:tcPr>
          <w:p w14:paraId="44D0100F"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p>
        </w:tc>
      </w:tr>
      <w:tr w:rsidR="00E14E6C" w:rsidRPr="0057632B" w14:paraId="77C90271" w14:textId="77777777" w:rsidTr="002B39EF">
        <w:tc>
          <w:tcPr>
            <w:tcW w:w="3482" w:type="dxa"/>
          </w:tcPr>
          <w:p w14:paraId="415103BA" w14:textId="20E00C1A" w:rsidR="00E14E6C" w:rsidRPr="0057632B" w:rsidRDefault="00E14E6C" w:rsidP="000501A7">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AE20B4">
              <w:rPr>
                <w:rFonts w:ascii="Times New Roman" w:hAnsi="Times New Roman" w:cs="Times New Roman"/>
                <w:color w:val="000000"/>
                <w:sz w:val="20"/>
                <w:szCs w:val="20"/>
                <w:cs/>
              </w:rPr>
              <w:t>-</w:t>
            </w:r>
            <w:r w:rsidRPr="00AE20B4">
              <w:rPr>
                <w:rFonts w:ascii="Times New Roman" w:hAnsi="Times New Roman" w:cs="Times New Roman"/>
                <w:color w:val="000000"/>
                <w:sz w:val="20"/>
                <w:szCs w:val="20"/>
                <w:cs/>
              </w:rPr>
              <w:tab/>
            </w:r>
            <w:r w:rsidR="000501A7" w:rsidRPr="00AE20B4">
              <w:rPr>
                <w:rFonts w:ascii="Times New Roman" w:hAnsi="Times New Roman" w:cs="Times New Roman"/>
                <w:color w:val="000000"/>
                <w:sz w:val="20"/>
                <w:szCs w:val="20"/>
              </w:rPr>
              <w:t>Fixed deposit with guarantee</w:t>
            </w:r>
            <w:r w:rsidR="000501A7" w:rsidRPr="00AE20B4">
              <w:rPr>
                <w:rFonts w:ascii="Times New Roman" w:hAnsi="Times New Roman" w:cs="Times New Roman"/>
                <w:color w:val="000000"/>
                <w:sz w:val="20"/>
                <w:szCs w:val="20"/>
              </w:rPr>
              <w:br/>
              <w:t xml:space="preserve">   obligation</w:t>
            </w:r>
            <w:r w:rsidRPr="0057632B">
              <w:rPr>
                <w:rFonts w:ascii="Times New Roman" w:hAnsi="Times New Roman" w:cs="Times New Roman"/>
                <w:color w:val="000000"/>
                <w:sz w:val="20"/>
                <w:szCs w:val="20"/>
              </w:rPr>
              <w:t xml:space="preserve"> </w:t>
            </w:r>
          </w:p>
        </w:tc>
        <w:tc>
          <w:tcPr>
            <w:tcW w:w="1645" w:type="dxa"/>
            <w:vAlign w:val="bottom"/>
          </w:tcPr>
          <w:p w14:paraId="5C08C9D0"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6,597</w:t>
            </w:r>
          </w:p>
        </w:tc>
        <w:tc>
          <w:tcPr>
            <w:tcW w:w="270" w:type="dxa"/>
          </w:tcPr>
          <w:p w14:paraId="58332932"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3DC04DF0"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w:t>
            </w:r>
          </w:p>
        </w:tc>
        <w:tc>
          <w:tcPr>
            <w:tcW w:w="240" w:type="dxa"/>
          </w:tcPr>
          <w:p w14:paraId="157AC3CF"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30" w:type="dxa"/>
            <w:vAlign w:val="bottom"/>
          </w:tcPr>
          <w:p w14:paraId="21B6AAF3"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6,597</w:t>
            </w:r>
          </w:p>
        </w:tc>
      </w:tr>
      <w:tr w:rsidR="00E14E6C" w:rsidRPr="0057632B" w14:paraId="0457F0EA" w14:textId="77777777" w:rsidTr="002B39EF">
        <w:tc>
          <w:tcPr>
            <w:tcW w:w="3482" w:type="dxa"/>
          </w:tcPr>
          <w:p w14:paraId="756FA4E8" w14:textId="3B569810"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8" w:right="-115" w:hanging="180"/>
              <w:rPr>
                <w:rFonts w:ascii="Times New Roman" w:hAnsi="Times New Roman" w:cs="Times New Roman"/>
                <w:color w:val="000000"/>
                <w:sz w:val="20"/>
                <w:szCs w:val="20"/>
                <w:cs/>
              </w:rPr>
            </w:pPr>
            <w:r w:rsidRPr="0057632B">
              <w:rPr>
                <w:rFonts w:ascii="Times New Roman" w:hAnsi="Times New Roman" w:cs="Times New Roman"/>
                <w:color w:val="000000"/>
                <w:sz w:val="20"/>
                <w:szCs w:val="20"/>
                <w:cs/>
              </w:rPr>
              <w:t>-</w:t>
            </w:r>
            <w:r w:rsidRPr="0057632B">
              <w:rPr>
                <w:rFonts w:ascii="Times New Roman" w:hAnsi="Times New Roman" w:cs="Times New Roman"/>
                <w:color w:val="000000"/>
                <w:sz w:val="20"/>
                <w:szCs w:val="20"/>
                <w:cs/>
              </w:rPr>
              <w:tab/>
            </w:r>
            <w:r w:rsidRPr="0057632B">
              <w:rPr>
                <w:rFonts w:ascii="Times New Roman" w:hAnsi="Times New Roman" w:cs="Times New Roman"/>
                <w:color w:val="000000"/>
                <w:sz w:val="20"/>
                <w:szCs w:val="20"/>
              </w:rPr>
              <w:t>Non-current investments in</w:t>
            </w:r>
            <w:r w:rsidRPr="0057632B">
              <w:rPr>
                <w:rFonts w:ascii="Times New Roman" w:hAnsi="Times New Roman" w:cs="Times New Roman"/>
                <w:color w:val="000000"/>
                <w:sz w:val="20"/>
                <w:szCs w:val="20"/>
                <w:highlight w:val="yellow"/>
              </w:rPr>
              <w:br/>
            </w:r>
            <w:r w:rsidRPr="0057632B">
              <w:rPr>
                <w:rFonts w:ascii="Times New Roman" w:hAnsi="Times New Roman" w:cs="Times New Roman"/>
                <w:color w:val="000000"/>
                <w:sz w:val="20"/>
                <w:szCs w:val="20"/>
              </w:rPr>
              <w:t xml:space="preserve">   financial assets</w:t>
            </w:r>
          </w:p>
        </w:tc>
        <w:tc>
          <w:tcPr>
            <w:tcW w:w="1645" w:type="dxa"/>
            <w:tcBorders>
              <w:bottom w:val="single" w:sz="4" w:space="0" w:color="auto"/>
            </w:tcBorders>
            <w:vAlign w:val="bottom"/>
          </w:tcPr>
          <w:p w14:paraId="57163BDC"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81,200</w:t>
            </w:r>
          </w:p>
        </w:tc>
        <w:tc>
          <w:tcPr>
            <w:tcW w:w="270" w:type="dxa"/>
          </w:tcPr>
          <w:p w14:paraId="0B035033"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tcBorders>
              <w:bottom w:val="single" w:sz="4" w:space="0" w:color="auto"/>
            </w:tcBorders>
            <w:vAlign w:val="bottom"/>
          </w:tcPr>
          <w:p w14:paraId="19286FE0"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81,200</w:t>
            </w:r>
          </w:p>
        </w:tc>
        <w:tc>
          <w:tcPr>
            <w:tcW w:w="240" w:type="dxa"/>
          </w:tcPr>
          <w:p w14:paraId="3F589275"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30" w:type="dxa"/>
            <w:tcBorders>
              <w:bottom w:val="single" w:sz="4" w:space="0" w:color="auto"/>
            </w:tcBorders>
            <w:vAlign w:val="bottom"/>
          </w:tcPr>
          <w:p w14:paraId="43F7612E"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w:t>
            </w:r>
          </w:p>
        </w:tc>
      </w:tr>
      <w:tr w:rsidR="00E14E6C" w:rsidRPr="0057632B" w14:paraId="55B7D38A" w14:textId="77777777" w:rsidTr="002B39EF">
        <w:tc>
          <w:tcPr>
            <w:tcW w:w="3482" w:type="dxa"/>
          </w:tcPr>
          <w:p w14:paraId="765E278B" w14:textId="77777777" w:rsidR="00E14E6C" w:rsidRPr="0057632B" w:rsidRDefault="00E14E6C" w:rsidP="002B39E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right="-115" w:firstLine="160"/>
              <w:rPr>
                <w:rFonts w:ascii="Times New Roman" w:hAnsi="Times New Roman" w:cs="Times New Roman"/>
                <w:color w:val="000000"/>
                <w:sz w:val="20"/>
                <w:szCs w:val="20"/>
                <w:cs/>
              </w:rPr>
            </w:pPr>
            <w:r w:rsidRPr="0057632B">
              <w:rPr>
                <w:rFonts w:ascii="Times New Roman" w:hAnsi="Times New Roman" w:cs="Times New Roman"/>
                <w:b/>
                <w:bCs/>
                <w:sz w:val="20"/>
                <w:szCs w:val="20"/>
              </w:rPr>
              <w:t xml:space="preserve">Total </w:t>
            </w:r>
            <w:r w:rsidRPr="0057632B">
              <w:rPr>
                <w:rFonts w:ascii="Times New Roman" w:hAnsi="Times New Roman" w:cs="Times New Roman"/>
                <w:b/>
                <w:bCs/>
                <w:color w:val="000000"/>
                <w:sz w:val="20"/>
                <w:szCs w:val="20"/>
              </w:rPr>
              <w:t>other financial assets</w:t>
            </w:r>
          </w:p>
        </w:tc>
        <w:tc>
          <w:tcPr>
            <w:tcW w:w="1645" w:type="dxa"/>
            <w:tcBorders>
              <w:top w:val="single" w:sz="4" w:space="0" w:color="auto"/>
              <w:bottom w:val="single" w:sz="4" w:space="0" w:color="auto"/>
            </w:tcBorders>
            <w:vAlign w:val="bottom"/>
          </w:tcPr>
          <w:p w14:paraId="151FFAD5"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rPr>
            </w:pPr>
            <w:r w:rsidRPr="0057632B">
              <w:rPr>
                <w:rFonts w:ascii="Times New Roman" w:hAnsi="Times New Roman" w:cs="Times New Roman"/>
                <w:b/>
                <w:bCs/>
                <w:color w:val="000000"/>
                <w:sz w:val="20"/>
                <w:szCs w:val="20"/>
              </w:rPr>
              <w:t>87,797</w:t>
            </w:r>
          </w:p>
        </w:tc>
        <w:tc>
          <w:tcPr>
            <w:tcW w:w="270" w:type="dxa"/>
          </w:tcPr>
          <w:p w14:paraId="06E67042"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3" w:type="dxa"/>
            <w:tcBorders>
              <w:top w:val="single" w:sz="4" w:space="0" w:color="auto"/>
              <w:bottom w:val="single" w:sz="4" w:space="0" w:color="auto"/>
            </w:tcBorders>
            <w:vAlign w:val="bottom"/>
          </w:tcPr>
          <w:p w14:paraId="516D5444" w14:textId="1D6090D9"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rPr>
            </w:pPr>
            <w:r w:rsidRPr="0057632B">
              <w:rPr>
                <w:rFonts w:ascii="Times New Roman" w:hAnsi="Times New Roman" w:cs="Times New Roman"/>
                <w:b/>
                <w:bCs/>
                <w:color w:val="000000"/>
                <w:sz w:val="20"/>
                <w:szCs w:val="20"/>
              </w:rPr>
              <w:t>81,</w:t>
            </w:r>
            <w:r w:rsidR="002B39EF" w:rsidRPr="0057632B">
              <w:rPr>
                <w:rFonts w:ascii="Times New Roman" w:hAnsi="Times New Roman" w:cs="Times New Roman"/>
                <w:b/>
                <w:bCs/>
                <w:color w:val="000000"/>
                <w:sz w:val="20"/>
                <w:szCs w:val="20"/>
              </w:rPr>
              <w:t>200</w:t>
            </w:r>
          </w:p>
        </w:tc>
        <w:tc>
          <w:tcPr>
            <w:tcW w:w="240" w:type="dxa"/>
          </w:tcPr>
          <w:p w14:paraId="6A4688B2"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30" w:type="dxa"/>
            <w:tcBorders>
              <w:top w:val="single" w:sz="4" w:space="0" w:color="auto"/>
              <w:bottom w:val="single" w:sz="4" w:space="0" w:color="auto"/>
            </w:tcBorders>
            <w:vAlign w:val="bottom"/>
          </w:tcPr>
          <w:p w14:paraId="2EF70642" w14:textId="78CC9AD9"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b/>
                <w:bCs/>
                <w:color w:val="000000"/>
                <w:sz w:val="20"/>
                <w:szCs w:val="20"/>
              </w:rPr>
            </w:pPr>
            <w:r w:rsidRPr="0057632B">
              <w:rPr>
                <w:rFonts w:ascii="Times New Roman" w:hAnsi="Times New Roman" w:cs="Times New Roman"/>
                <w:b/>
                <w:bCs/>
                <w:color w:val="000000"/>
                <w:sz w:val="20"/>
                <w:szCs w:val="20"/>
              </w:rPr>
              <w:t>6,</w:t>
            </w:r>
            <w:r w:rsidR="002B39EF" w:rsidRPr="0057632B">
              <w:rPr>
                <w:rFonts w:ascii="Times New Roman" w:hAnsi="Times New Roman" w:cs="Times New Roman"/>
                <w:b/>
                <w:bCs/>
                <w:color w:val="000000"/>
                <w:sz w:val="20"/>
                <w:szCs w:val="20"/>
              </w:rPr>
              <w:t>597</w:t>
            </w:r>
          </w:p>
        </w:tc>
      </w:tr>
      <w:tr w:rsidR="00E14E6C" w:rsidRPr="0057632B" w14:paraId="05752978" w14:textId="77777777" w:rsidTr="002B39EF">
        <w:tc>
          <w:tcPr>
            <w:tcW w:w="3482" w:type="dxa"/>
          </w:tcPr>
          <w:p w14:paraId="083B2C81" w14:textId="77777777" w:rsidR="00E14E6C" w:rsidRPr="0057632B" w:rsidRDefault="00E14E6C" w:rsidP="002B39E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8"/>
              <w:rPr>
                <w:rFonts w:ascii="Times New Roman" w:hAnsi="Times New Roman" w:cs="Times New Roman"/>
                <w:b/>
                <w:bCs/>
                <w:sz w:val="20"/>
                <w:szCs w:val="20"/>
                <w:cs/>
              </w:rPr>
            </w:pPr>
            <w:r w:rsidRPr="0057632B">
              <w:rPr>
                <w:rFonts w:ascii="Times New Roman" w:hAnsi="Times New Roman" w:cs="Times New Roman"/>
                <w:b/>
                <w:bCs/>
                <w:sz w:val="20"/>
                <w:szCs w:val="20"/>
              </w:rPr>
              <w:t>Total</w:t>
            </w:r>
          </w:p>
        </w:tc>
        <w:tc>
          <w:tcPr>
            <w:tcW w:w="1645" w:type="dxa"/>
            <w:tcBorders>
              <w:top w:val="single" w:sz="4" w:space="0" w:color="auto"/>
              <w:bottom w:val="single" w:sz="4" w:space="0" w:color="auto"/>
            </w:tcBorders>
            <w:vAlign w:val="bottom"/>
          </w:tcPr>
          <w:p w14:paraId="6126FC65"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cs/>
              </w:rPr>
            </w:pPr>
            <w:r w:rsidRPr="0057632B">
              <w:rPr>
                <w:rFonts w:ascii="Times New Roman" w:hAnsi="Times New Roman" w:cs="Times New Roman"/>
                <w:b/>
                <w:bCs/>
                <w:color w:val="000000"/>
                <w:sz w:val="20"/>
                <w:szCs w:val="20"/>
              </w:rPr>
              <w:t>1,131,757</w:t>
            </w:r>
          </w:p>
        </w:tc>
        <w:tc>
          <w:tcPr>
            <w:tcW w:w="270" w:type="dxa"/>
          </w:tcPr>
          <w:p w14:paraId="2FAD9CFD"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3" w:type="dxa"/>
            <w:tcBorders>
              <w:top w:val="single" w:sz="4" w:space="0" w:color="auto"/>
              <w:bottom w:val="single" w:sz="4" w:space="0" w:color="auto"/>
            </w:tcBorders>
            <w:vAlign w:val="bottom"/>
          </w:tcPr>
          <w:p w14:paraId="326C57C6" w14:textId="41B571CC"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cs/>
              </w:rPr>
            </w:pPr>
            <w:r w:rsidRPr="0057632B">
              <w:rPr>
                <w:rFonts w:ascii="Times New Roman" w:hAnsi="Times New Roman" w:cs="Times New Roman"/>
                <w:b/>
                <w:bCs/>
                <w:color w:val="000000"/>
                <w:sz w:val="20"/>
                <w:szCs w:val="20"/>
              </w:rPr>
              <w:t>81,</w:t>
            </w:r>
            <w:r w:rsidR="002B39EF" w:rsidRPr="0057632B">
              <w:rPr>
                <w:rFonts w:ascii="Times New Roman" w:hAnsi="Times New Roman" w:cs="Times New Roman"/>
                <w:b/>
                <w:bCs/>
                <w:color w:val="000000"/>
                <w:sz w:val="20"/>
                <w:szCs w:val="20"/>
              </w:rPr>
              <w:t>200</w:t>
            </w:r>
          </w:p>
        </w:tc>
        <w:tc>
          <w:tcPr>
            <w:tcW w:w="240" w:type="dxa"/>
          </w:tcPr>
          <w:p w14:paraId="017013CF"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30" w:type="dxa"/>
            <w:tcBorders>
              <w:top w:val="single" w:sz="4" w:space="0" w:color="auto"/>
              <w:bottom w:val="single" w:sz="4" w:space="0" w:color="auto"/>
            </w:tcBorders>
            <w:vAlign w:val="bottom"/>
          </w:tcPr>
          <w:p w14:paraId="43B4AD9D" w14:textId="77DA8473"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b/>
                <w:bCs/>
                <w:color w:val="000000"/>
                <w:sz w:val="20"/>
                <w:szCs w:val="20"/>
                <w:cs/>
              </w:rPr>
            </w:pPr>
            <w:r w:rsidRPr="0057632B">
              <w:rPr>
                <w:rFonts w:ascii="Times New Roman" w:hAnsi="Times New Roman" w:cs="Times New Roman"/>
                <w:b/>
                <w:bCs/>
                <w:color w:val="000000"/>
                <w:sz w:val="20"/>
                <w:szCs w:val="20"/>
              </w:rPr>
              <w:t>1,050,</w:t>
            </w:r>
            <w:r w:rsidR="002B39EF" w:rsidRPr="0057632B">
              <w:rPr>
                <w:rFonts w:ascii="Times New Roman" w:hAnsi="Times New Roman" w:cs="Times New Roman"/>
                <w:b/>
                <w:bCs/>
                <w:color w:val="000000"/>
                <w:sz w:val="20"/>
                <w:szCs w:val="20"/>
              </w:rPr>
              <w:t>557</w:t>
            </w:r>
          </w:p>
        </w:tc>
      </w:tr>
      <w:tr w:rsidR="00E14E6C" w:rsidRPr="0057632B" w14:paraId="2908CDA0" w14:textId="77777777" w:rsidTr="002B39EF">
        <w:tc>
          <w:tcPr>
            <w:tcW w:w="3482" w:type="dxa"/>
          </w:tcPr>
          <w:p w14:paraId="7AC49FD4"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p>
        </w:tc>
        <w:tc>
          <w:tcPr>
            <w:tcW w:w="1645" w:type="dxa"/>
            <w:tcBorders>
              <w:top w:val="double" w:sz="4" w:space="0" w:color="auto"/>
            </w:tcBorders>
            <w:vAlign w:val="bottom"/>
          </w:tcPr>
          <w:p w14:paraId="643493E8"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s>
              <w:ind w:left="-110" w:right="-115"/>
              <w:rPr>
                <w:rFonts w:ascii="Times New Roman" w:hAnsi="Times New Roman" w:cs="Times New Roman"/>
                <w:color w:val="000000"/>
                <w:sz w:val="20"/>
                <w:szCs w:val="20"/>
                <w:cs/>
              </w:rPr>
            </w:pPr>
          </w:p>
        </w:tc>
        <w:tc>
          <w:tcPr>
            <w:tcW w:w="270" w:type="dxa"/>
          </w:tcPr>
          <w:p w14:paraId="501B09EA"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tcBorders>
              <w:top w:val="double" w:sz="4" w:space="0" w:color="auto"/>
            </w:tcBorders>
            <w:vAlign w:val="bottom"/>
          </w:tcPr>
          <w:p w14:paraId="38583FA8"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s>
              <w:ind w:left="-90" w:right="-115"/>
              <w:rPr>
                <w:rFonts w:ascii="Times New Roman" w:hAnsi="Times New Roman" w:cs="Times New Roman"/>
                <w:color w:val="000000"/>
                <w:sz w:val="20"/>
                <w:szCs w:val="20"/>
                <w:cs/>
              </w:rPr>
            </w:pPr>
          </w:p>
        </w:tc>
        <w:tc>
          <w:tcPr>
            <w:tcW w:w="240" w:type="dxa"/>
          </w:tcPr>
          <w:p w14:paraId="2C8EEE38"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30" w:type="dxa"/>
            <w:tcBorders>
              <w:top w:val="double" w:sz="4" w:space="0" w:color="auto"/>
            </w:tcBorders>
            <w:vAlign w:val="bottom"/>
          </w:tcPr>
          <w:p w14:paraId="02559A30"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 w:val="decimal" w:pos="1710"/>
              </w:tabs>
              <w:ind w:left="-64" w:right="-115"/>
              <w:rPr>
                <w:rFonts w:ascii="Times New Roman" w:hAnsi="Times New Roman" w:cs="Times New Roman"/>
                <w:color w:val="000000"/>
                <w:sz w:val="20"/>
                <w:szCs w:val="20"/>
                <w:cs/>
              </w:rPr>
            </w:pPr>
          </w:p>
        </w:tc>
      </w:tr>
      <w:tr w:rsidR="00E14E6C" w:rsidRPr="0057632B" w14:paraId="58095E48" w14:textId="77777777" w:rsidTr="002B39EF">
        <w:tc>
          <w:tcPr>
            <w:tcW w:w="3482" w:type="dxa"/>
          </w:tcPr>
          <w:p w14:paraId="51C530B8" w14:textId="76023B8B"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57632B">
              <w:rPr>
                <w:rFonts w:ascii="Times New Roman" w:hAnsi="Times New Roman" w:cs="Times New Roman"/>
                <w:sz w:val="20"/>
                <w:szCs w:val="20"/>
              </w:rPr>
              <w:t>Bank overdrafts and short-term loans from financial institutions</w:t>
            </w:r>
          </w:p>
        </w:tc>
        <w:tc>
          <w:tcPr>
            <w:tcW w:w="1645" w:type="dxa"/>
            <w:vAlign w:val="bottom"/>
          </w:tcPr>
          <w:p w14:paraId="14EAD92A"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3,698,216</w:t>
            </w:r>
          </w:p>
        </w:tc>
        <w:tc>
          <w:tcPr>
            <w:tcW w:w="270" w:type="dxa"/>
          </w:tcPr>
          <w:p w14:paraId="1099DD54"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79CC9469"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w:t>
            </w:r>
          </w:p>
        </w:tc>
        <w:tc>
          <w:tcPr>
            <w:tcW w:w="240" w:type="dxa"/>
          </w:tcPr>
          <w:p w14:paraId="3866897D"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30" w:type="dxa"/>
            <w:vAlign w:val="bottom"/>
          </w:tcPr>
          <w:p w14:paraId="50B5584D"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3,698,216</w:t>
            </w:r>
          </w:p>
        </w:tc>
      </w:tr>
      <w:tr w:rsidR="00E14E6C" w:rsidRPr="0057632B" w14:paraId="6850EA2B" w14:textId="77777777" w:rsidTr="002B39EF">
        <w:tc>
          <w:tcPr>
            <w:tcW w:w="3482" w:type="dxa"/>
          </w:tcPr>
          <w:p w14:paraId="7A72E7F7"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57632B">
              <w:rPr>
                <w:rFonts w:ascii="Times New Roman" w:hAnsi="Times New Roman" w:cs="Times New Roman"/>
                <w:color w:val="000000"/>
                <w:sz w:val="20"/>
                <w:szCs w:val="20"/>
              </w:rPr>
              <w:t>Trade and other current payables</w:t>
            </w:r>
          </w:p>
        </w:tc>
        <w:tc>
          <w:tcPr>
            <w:tcW w:w="1645" w:type="dxa"/>
            <w:vAlign w:val="bottom"/>
          </w:tcPr>
          <w:p w14:paraId="2539D995"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264,713</w:t>
            </w:r>
          </w:p>
        </w:tc>
        <w:tc>
          <w:tcPr>
            <w:tcW w:w="270" w:type="dxa"/>
          </w:tcPr>
          <w:p w14:paraId="375CDD81"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00AA766F"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w:t>
            </w:r>
          </w:p>
        </w:tc>
        <w:tc>
          <w:tcPr>
            <w:tcW w:w="240" w:type="dxa"/>
          </w:tcPr>
          <w:p w14:paraId="268E2843"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30" w:type="dxa"/>
            <w:vAlign w:val="bottom"/>
          </w:tcPr>
          <w:p w14:paraId="36AB6510"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264,713</w:t>
            </w:r>
          </w:p>
        </w:tc>
      </w:tr>
      <w:tr w:rsidR="00E14E6C" w:rsidRPr="0057632B" w14:paraId="47FAC7BB" w14:textId="77777777" w:rsidTr="002B39EF">
        <w:tc>
          <w:tcPr>
            <w:tcW w:w="3482" w:type="dxa"/>
          </w:tcPr>
          <w:p w14:paraId="03346391"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color w:val="000000"/>
                <w:sz w:val="20"/>
                <w:szCs w:val="20"/>
              </w:rPr>
            </w:pPr>
            <w:r w:rsidRPr="0057632B">
              <w:rPr>
                <w:rFonts w:ascii="Times New Roman" w:hAnsi="Times New Roman" w:cs="Times New Roman"/>
                <w:color w:val="000000"/>
                <w:sz w:val="20"/>
                <w:szCs w:val="25"/>
              </w:rPr>
              <w:t xml:space="preserve">Short-term loans </w:t>
            </w:r>
            <w:r w:rsidRPr="0057632B">
              <w:rPr>
                <w:rFonts w:ascii="Times New Roman" w:hAnsi="Times New Roman" w:cs="Times New Roman"/>
                <w:sz w:val="20"/>
                <w:szCs w:val="20"/>
              </w:rPr>
              <w:t>from related party</w:t>
            </w:r>
          </w:p>
        </w:tc>
        <w:tc>
          <w:tcPr>
            <w:tcW w:w="1645" w:type="dxa"/>
            <w:vAlign w:val="bottom"/>
          </w:tcPr>
          <w:p w14:paraId="0BDC7364"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3,100</w:t>
            </w:r>
          </w:p>
        </w:tc>
        <w:tc>
          <w:tcPr>
            <w:tcW w:w="270" w:type="dxa"/>
          </w:tcPr>
          <w:p w14:paraId="23438246"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6FE971B6"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w:t>
            </w:r>
          </w:p>
        </w:tc>
        <w:tc>
          <w:tcPr>
            <w:tcW w:w="240" w:type="dxa"/>
          </w:tcPr>
          <w:p w14:paraId="69BC5035"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30" w:type="dxa"/>
            <w:vAlign w:val="bottom"/>
          </w:tcPr>
          <w:p w14:paraId="785DF7DD"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3,100</w:t>
            </w:r>
          </w:p>
        </w:tc>
      </w:tr>
      <w:tr w:rsidR="00E14E6C" w:rsidRPr="0057632B" w14:paraId="7409AFEE" w14:textId="77777777" w:rsidTr="002B39EF">
        <w:tc>
          <w:tcPr>
            <w:tcW w:w="3482" w:type="dxa"/>
          </w:tcPr>
          <w:p w14:paraId="7ACD20E1"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57632B">
              <w:rPr>
                <w:rFonts w:ascii="Times New Roman" w:hAnsi="Times New Roman" w:cs="Times New Roman"/>
                <w:sz w:val="20"/>
                <w:szCs w:val="20"/>
              </w:rPr>
              <w:t>Long-term loans from financial institutions</w:t>
            </w:r>
          </w:p>
        </w:tc>
        <w:tc>
          <w:tcPr>
            <w:tcW w:w="1645" w:type="dxa"/>
            <w:vAlign w:val="bottom"/>
          </w:tcPr>
          <w:p w14:paraId="2A7350AD"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1,181,287</w:t>
            </w:r>
          </w:p>
        </w:tc>
        <w:tc>
          <w:tcPr>
            <w:tcW w:w="270" w:type="dxa"/>
          </w:tcPr>
          <w:p w14:paraId="24EAB6EB"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5B782671"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w:t>
            </w:r>
          </w:p>
        </w:tc>
        <w:tc>
          <w:tcPr>
            <w:tcW w:w="240" w:type="dxa"/>
          </w:tcPr>
          <w:p w14:paraId="2B67AB6C"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30" w:type="dxa"/>
            <w:vAlign w:val="bottom"/>
          </w:tcPr>
          <w:p w14:paraId="43281711"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1,181,287</w:t>
            </w:r>
          </w:p>
        </w:tc>
      </w:tr>
      <w:tr w:rsidR="00E14E6C" w:rsidRPr="0057632B" w14:paraId="01D90D58" w14:textId="77777777" w:rsidTr="002B39EF">
        <w:tc>
          <w:tcPr>
            <w:tcW w:w="3482" w:type="dxa"/>
          </w:tcPr>
          <w:p w14:paraId="0AB1467F"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0" w:right="-115" w:hanging="340"/>
              <w:rPr>
                <w:rFonts w:ascii="Times New Roman" w:hAnsi="Times New Roman" w:cs="Times New Roman"/>
                <w:color w:val="000000"/>
                <w:sz w:val="20"/>
                <w:szCs w:val="20"/>
              </w:rPr>
            </w:pPr>
            <w:r w:rsidRPr="0057632B">
              <w:rPr>
                <w:rFonts w:ascii="Times New Roman" w:hAnsi="Times New Roman" w:cs="Times New Roman"/>
                <w:b/>
                <w:bCs/>
                <w:sz w:val="20"/>
                <w:szCs w:val="20"/>
              </w:rPr>
              <w:t>Total</w:t>
            </w:r>
          </w:p>
        </w:tc>
        <w:tc>
          <w:tcPr>
            <w:tcW w:w="1645" w:type="dxa"/>
            <w:tcBorders>
              <w:top w:val="single" w:sz="4" w:space="0" w:color="auto"/>
              <w:bottom w:val="double" w:sz="4" w:space="0" w:color="auto"/>
            </w:tcBorders>
            <w:vAlign w:val="bottom"/>
          </w:tcPr>
          <w:p w14:paraId="4DEA24D1"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57632B">
              <w:rPr>
                <w:rFonts w:ascii="Times New Roman" w:hAnsi="Times New Roman" w:cs="Times New Roman"/>
                <w:b/>
                <w:bCs/>
                <w:color w:val="000000"/>
                <w:sz w:val="20"/>
                <w:szCs w:val="20"/>
              </w:rPr>
              <w:t>5,147,316</w:t>
            </w:r>
          </w:p>
        </w:tc>
        <w:tc>
          <w:tcPr>
            <w:tcW w:w="270" w:type="dxa"/>
          </w:tcPr>
          <w:p w14:paraId="2A9345FC"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tcBorders>
              <w:top w:val="single" w:sz="4" w:space="0" w:color="auto"/>
              <w:bottom w:val="double" w:sz="4" w:space="0" w:color="auto"/>
            </w:tcBorders>
            <w:vAlign w:val="bottom"/>
          </w:tcPr>
          <w:p w14:paraId="6EF0A923" w14:textId="5D6E1110" w:rsidR="00E14E6C" w:rsidRPr="0057632B" w:rsidRDefault="002B39EF"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rPr>
            </w:pPr>
            <w:r w:rsidRPr="0057632B">
              <w:rPr>
                <w:rFonts w:ascii="Times New Roman" w:hAnsi="Times New Roman" w:cs="Times New Roman"/>
                <w:b/>
                <w:bCs/>
                <w:color w:val="000000"/>
                <w:sz w:val="20"/>
                <w:szCs w:val="20"/>
              </w:rPr>
              <w:t>-</w:t>
            </w:r>
          </w:p>
        </w:tc>
        <w:tc>
          <w:tcPr>
            <w:tcW w:w="240" w:type="dxa"/>
          </w:tcPr>
          <w:p w14:paraId="2195A6B1" w14:textId="77777777" w:rsidR="00E14E6C" w:rsidRPr="0057632B" w:rsidRDefault="00E14E6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30" w:type="dxa"/>
            <w:tcBorders>
              <w:top w:val="single" w:sz="4" w:space="0" w:color="auto"/>
              <w:bottom w:val="double" w:sz="4" w:space="0" w:color="auto"/>
            </w:tcBorders>
          </w:tcPr>
          <w:p w14:paraId="05289B43" w14:textId="6CDF9DAB" w:rsidR="00E14E6C" w:rsidRPr="0057632B" w:rsidRDefault="002B39EF"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b/>
                <w:bCs/>
                <w:color w:val="000000"/>
                <w:sz w:val="20"/>
                <w:szCs w:val="20"/>
              </w:rPr>
            </w:pPr>
            <w:r w:rsidRPr="0057632B">
              <w:rPr>
                <w:rFonts w:ascii="Times New Roman" w:hAnsi="Times New Roman" w:cs="Times New Roman"/>
                <w:b/>
                <w:bCs/>
                <w:color w:val="000000"/>
                <w:sz w:val="20"/>
                <w:szCs w:val="20"/>
              </w:rPr>
              <w:t>5,146,316</w:t>
            </w:r>
          </w:p>
        </w:tc>
      </w:tr>
      <w:tr w:rsidR="00E14E6C" w:rsidRPr="0057632B" w14:paraId="1825A87D" w14:textId="77777777" w:rsidTr="002B39EF">
        <w:tc>
          <w:tcPr>
            <w:tcW w:w="3482" w:type="dxa"/>
          </w:tcPr>
          <w:p w14:paraId="139755C9" w14:textId="77777777" w:rsidR="00E14E6C" w:rsidRPr="0057632B" w:rsidRDefault="00E14E6C"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0" w:right="-115" w:hanging="340"/>
              <w:rPr>
                <w:rFonts w:ascii="Times New Roman" w:hAnsi="Times New Roman" w:cs="Times New Roman"/>
                <w:b/>
                <w:bCs/>
                <w:sz w:val="20"/>
                <w:szCs w:val="20"/>
              </w:rPr>
            </w:pPr>
          </w:p>
        </w:tc>
        <w:tc>
          <w:tcPr>
            <w:tcW w:w="1645" w:type="dxa"/>
            <w:tcBorders>
              <w:top w:val="single" w:sz="4" w:space="0" w:color="auto"/>
            </w:tcBorders>
            <w:vAlign w:val="bottom"/>
          </w:tcPr>
          <w:p w14:paraId="2FC2B392" w14:textId="77777777" w:rsidR="00E14E6C" w:rsidRPr="0057632B" w:rsidRDefault="00E14E6C"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rPr>
            </w:pPr>
          </w:p>
        </w:tc>
        <w:tc>
          <w:tcPr>
            <w:tcW w:w="270" w:type="dxa"/>
          </w:tcPr>
          <w:p w14:paraId="5B6FC0AE" w14:textId="77777777" w:rsidR="00E14E6C" w:rsidRPr="0057632B" w:rsidRDefault="00E14E6C"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tcBorders>
              <w:top w:val="single" w:sz="4" w:space="0" w:color="auto"/>
            </w:tcBorders>
          </w:tcPr>
          <w:p w14:paraId="693FA87A" w14:textId="2A89783F" w:rsidR="00E14E6C" w:rsidRPr="0057632B" w:rsidRDefault="00E14E6C"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rPr>
            </w:pPr>
          </w:p>
        </w:tc>
        <w:tc>
          <w:tcPr>
            <w:tcW w:w="240" w:type="dxa"/>
          </w:tcPr>
          <w:p w14:paraId="4A2F4548" w14:textId="77777777" w:rsidR="00E14E6C" w:rsidRPr="0057632B" w:rsidRDefault="00E14E6C"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30" w:type="dxa"/>
            <w:tcBorders>
              <w:top w:val="single" w:sz="4" w:space="0" w:color="auto"/>
            </w:tcBorders>
          </w:tcPr>
          <w:p w14:paraId="1281C9C1" w14:textId="77777777" w:rsidR="00E14E6C" w:rsidRPr="0057632B" w:rsidRDefault="00E14E6C"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b/>
                <w:bCs/>
                <w:color w:val="000000"/>
                <w:sz w:val="20"/>
                <w:szCs w:val="20"/>
              </w:rPr>
            </w:pPr>
          </w:p>
        </w:tc>
      </w:tr>
      <w:tr w:rsidR="00E14E6C" w:rsidRPr="0057632B" w14:paraId="6EDD8AF1" w14:textId="77777777" w:rsidTr="002B39EF">
        <w:tc>
          <w:tcPr>
            <w:tcW w:w="3482" w:type="dxa"/>
          </w:tcPr>
          <w:p w14:paraId="0B160F15" w14:textId="0577DC99" w:rsidR="00E14E6C" w:rsidRPr="0057632B" w:rsidRDefault="00E14E6C"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rPr>
            </w:pPr>
            <w:r w:rsidRPr="0057632B">
              <w:rPr>
                <w:rFonts w:ascii="Times New Roman" w:hAnsi="Times New Roman" w:cs="Times New Roman"/>
                <w:sz w:val="20"/>
                <w:szCs w:val="20"/>
              </w:rPr>
              <w:t>Derivative assets</w:t>
            </w:r>
          </w:p>
        </w:tc>
        <w:tc>
          <w:tcPr>
            <w:tcW w:w="1645" w:type="dxa"/>
            <w:vAlign w:val="bottom"/>
          </w:tcPr>
          <w:p w14:paraId="684D480E" w14:textId="6EB339DD" w:rsidR="00E14E6C" w:rsidRPr="0057632B" w:rsidRDefault="00E14E6C"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w:t>
            </w:r>
          </w:p>
        </w:tc>
        <w:tc>
          <w:tcPr>
            <w:tcW w:w="270" w:type="dxa"/>
          </w:tcPr>
          <w:p w14:paraId="77D24076" w14:textId="77777777" w:rsidR="00E14E6C" w:rsidRPr="0057632B" w:rsidRDefault="00E14E6C"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tcPr>
          <w:p w14:paraId="57FFE6FA" w14:textId="528FDEC3" w:rsidR="00E14E6C" w:rsidRPr="00414500" w:rsidRDefault="00CB422D"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sz w:val="20"/>
                <w:szCs w:val="20"/>
              </w:rPr>
            </w:pPr>
            <w:r w:rsidRPr="00414500">
              <w:rPr>
                <w:rFonts w:ascii="Times New Roman" w:hAnsi="Times New Roman" w:cs="Times New Roman"/>
                <w:sz w:val="20"/>
                <w:szCs w:val="20"/>
              </w:rPr>
              <w:t>4,284</w:t>
            </w:r>
          </w:p>
        </w:tc>
        <w:tc>
          <w:tcPr>
            <w:tcW w:w="240" w:type="dxa"/>
          </w:tcPr>
          <w:p w14:paraId="0F4CE542" w14:textId="77777777" w:rsidR="00E14E6C" w:rsidRPr="0057632B" w:rsidRDefault="00E14E6C"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30" w:type="dxa"/>
          </w:tcPr>
          <w:p w14:paraId="1403BFB0" w14:textId="13CE2EDB" w:rsidR="00E14E6C" w:rsidRPr="0057632B" w:rsidRDefault="00E14E6C"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w:t>
            </w:r>
          </w:p>
        </w:tc>
      </w:tr>
      <w:tr w:rsidR="00E14E6C" w:rsidRPr="0057632B" w14:paraId="22AB83BA" w14:textId="77777777" w:rsidTr="002B39EF">
        <w:tc>
          <w:tcPr>
            <w:tcW w:w="3482" w:type="dxa"/>
          </w:tcPr>
          <w:p w14:paraId="426BE046" w14:textId="173A7906" w:rsidR="00E14E6C" w:rsidRPr="0057632B" w:rsidRDefault="00E14E6C"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rPr>
            </w:pPr>
            <w:r w:rsidRPr="0057632B">
              <w:rPr>
                <w:rFonts w:ascii="Times New Roman" w:hAnsi="Times New Roman" w:cs="Times New Roman"/>
                <w:sz w:val="20"/>
                <w:szCs w:val="20"/>
              </w:rPr>
              <w:t>Derivative liabilities</w:t>
            </w:r>
          </w:p>
        </w:tc>
        <w:tc>
          <w:tcPr>
            <w:tcW w:w="1645" w:type="dxa"/>
            <w:vAlign w:val="bottom"/>
          </w:tcPr>
          <w:p w14:paraId="3F87AD02" w14:textId="6CBFC3FA" w:rsidR="00E14E6C" w:rsidRPr="0057632B" w:rsidRDefault="00E14E6C"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w:t>
            </w:r>
          </w:p>
        </w:tc>
        <w:tc>
          <w:tcPr>
            <w:tcW w:w="270" w:type="dxa"/>
          </w:tcPr>
          <w:p w14:paraId="5304EC75" w14:textId="77777777" w:rsidR="00E14E6C" w:rsidRPr="0057632B" w:rsidRDefault="00E14E6C"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7EF03052" w14:textId="44DB91D3" w:rsidR="00E14E6C" w:rsidRPr="00414500" w:rsidRDefault="00CB422D"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sidRPr="00414500">
              <w:rPr>
                <w:rFonts w:ascii="Times New Roman" w:hAnsi="Times New Roman" w:cs="Times New Roman"/>
                <w:color w:val="000000"/>
                <w:sz w:val="20"/>
                <w:szCs w:val="20"/>
              </w:rPr>
              <w:t>209</w:t>
            </w:r>
          </w:p>
        </w:tc>
        <w:tc>
          <w:tcPr>
            <w:tcW w:w="240" w:type="dxa"/>
          </w:tcPr>
          <w:p w14:paraId="5F7AC89A" w14:textId="77777777" w:rsidR="00E14E6C" w:rsidRPr="0057632B" w:rsidRDefault="00E14E6C"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30" w:type="dxa"/>
          </w:tcPr>
          <w:p w14:paraId="046E9DE1" w14:textId="67E843B9" w:rsidR="00E14E6C" w:rsidRPr="0057632B" w:rsidRDefault="00E14E6C" w:rsidP="00E14E6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w:t>
            </w:r>
          </w:p>
        </w:tc>
      </w:tr>
    </w:tbl>
    <w:p w14:paraId="0C8F3A39" w14:textId="6DB961DD" w:rsidR="002B39EF" w:rsidRPr="0057632B" w:rsidRDefault="002B39EF">
      <w:pPr>
        <w:rPr>
          <w:rFonts w:cs="Times New Roman"/>
        </w:rPr>
      </w:pPr>
    </w:p>
    <w:tbl>
      <w:tblPr>
        <w:tblW w:w="9286" w:type="dxa"/>
        <w:tblInd w:w="450" w:type="dxa"/>
        <w:tblLook w:val="04A0" w:firstRow="1" w:lastRow="0" w:firstColumn="1" w:lastColumn="0" w:noHBand="0" w:noVBand="1"/>
      </w:tblPr>
      <w:tblGrid>
        <w:gridCol w:w="3507"/>
        <w:gridCol w:w="1620"/>
        <w:gridCol w:w="270"/>
        <w:gridCol w:w="1703"/>
        <w:gridCol w:w="240"/>
        <w:gridCol w:w="1946"/>
      </w:tblGrid>
      <w:tr w:rsidR="001665CC" w:rsidRPr="0057632B" w14:paraId="06B7DAC7" w14:textId="77777777" w:rsidTr="002B39EF">
        <w:trPr>
          <w:tblHeader/>
        </w:trPr>
        <w:tc>
          <w:tcPr>
            <w:tcW w:w="9286" w:type="dxa"/>
            <w:gridSpan w:val="6"/>
            <w:vAlign w:val="bottom"/>
          </w:tcPr>
          <w:p w14:paraId="22328227" w14:textId="03032211" w:rsidR="001665CC" w:rsidRPr="0057632B" w:rsidRDefault="002B39EF"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b/>
                <w:bCs/>
                <w:color w:val="000000"/>
                <w:sz w:val="20"/>
                <w:szCs w:val="20"/>
                <w:cs/>
              </w:rPr>
            </w:pPr>
            <w:r w:rsidRPr="0057632B">
              <w:rPr>
                <w:rFonts w:ascii="Times New Roman" w:hAnsi="Times New Roman" w:cs="Times New Roman"/>
              </w:rPr>
              <w:br w:type="page"/>
            </w:r>
            <w:r w:rsidR="001665CC" w:rsidRPr="0057632B">
              <w:rPr>
                <w:rFonts w:ascii="Times New Roman" w:hAnsi="Times New Roman" w:cs="Times New Roman"/>
                <w:b/>
                <w:bCs/>
                <w:color w:val="000000"/>
                <w:sz w:val="20"/>
                <w:szCs w:val="20"/>
              </w:rPr>
              <w:t>Separate financial statements</w:t>
            </w:r>
          </w:p>
        </w:tc>
      </w:tr>
      <w:tr w:rsidR="001665CC" w:rsidRPr="0057632B" w14:paraId="592F4B9C" w14:textId="77777777" w:rsidTr="002B39EF">
        <w:trPr>
          <w:tblHeader/>
        </w:trPr>
        <w:tc>
          <w:tcPr>
            <w:tcW w:w="5127" w:type="dxa"/>
            <w:gridSpan w:val="2"/>
            <w:tcBorders>
              <w:bottom w:val="single" w:sz="4" w:space="0" w:color="auto"/>
            </w:tcBorders>
            <w:vAlign w:val="center"/>
          </w:tcPr>
          <w:p w14:paraId="5650B824" w14:textId="3B583FF5" w:rsidR="001665CC" w:rsidRPr="0057632B" w:rsidRDefault="002B39EF" w:rsidP="00C81083">
            <w:pPr>
              <w:pStyle w:val="NoSpacing"/>
              <w:tabs>
                <w:tab w:val="clear" w:pos="907"/>
                <w:tab w:val="clear" w:pos="2807"/>
                <w:tab w:val="left" w:pos="970"/>
              </w:tabs>
              <w:ind w:left="-107" w:right="-105"/>
              <w:jc w:val="center"/>
              <w:rPr>
                <w:rFonts w:ascii="Times New Roman" w:hAnsi="Times New Roman" w:cs="Times New Roman"/>
                <w:color w:val="000000"/>
                <w:sz w:val="20"/>
                <w:szCs w:val="20"/>
              </w:rPr>
            </w:pPr>
            <w:r w:rsidRPr="0057632B">
              <w:rPr>
                <w:rFonts w:ascii="Times New Roman" w:hAnsi="Times New Roman" w:cs="Times New Roman"/>
                <w:color w:val="000000"/>
                <w:sz w:val="20"/>
                <w:szCs w:val="20"/>
              </w:rPr>
              <w:t>Classification under TAS 105 at 31 December 2019</w:t>
            </w:r>
          </w:p>
        </w:tc>
        <w:tc>
          <w:tcPr>
            <w:tcW w:w="270" w:type="dxa"/>
          </w:tcPr>
          <w:p w14:paraId="71B53197"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3889" w:type="dxa"/>
            <w:gridSpan w:val="3"/>
            <w:tcBorders>
              <w:bottom w:val="single" w:sz="4" w:space="0" w:color="auto"/>
            </w:tcBorders>
            <w:vAlign w:val="bottom"/>
          </w:tcPr>
          <w:p w14:paraId="4F3C5901"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r w:rsidRPr="0057632B">
              <w:rPr>
                <w:rFonts w:ascii="Times New Roman" w:hAnsi="Times New Roman" w:cs="Times New Roman"/>
                <w:color w:val="000000"/>
                <w:sz w:val="20"/>
                <w:szCs w:val="20"/>
              </w:rPr>
              <w:t>Classification under</w:t>
            </w:r>
            <w:r w:rsidRPr="0057632B">
              <w:rPr>
                <w:rFonts w:ascii="Times New Roman" w:hAnsi="Times New Roman" w:cs="Times New Roman"/>
                <w:color w:val="000000"/>
                <w:sz w:val="20"/>
                <w:szCs w:val="20"/>
                <w:cs/>
              </w:rPr>
              <w:t xml:space="preserve"> </w:t>
            </w:r>
            <w:r w:rsidRPr="0057632B">
              <w:rPr>
                <w:rFonts w:ascii="Times New Roman" w:hAnsi="Times New Roman" w:cs="Times New Roman"/>
                <w:color w:val="000000"/>
                <w:sz w:val="20"/>
                <w:szCs w:val="20"/>
              </w:rPr>
              <w:t>TFRS 9 at 1 January 2020</w:t>
            </w:r>
          </w:p>
        </w:tc>
      </w:tr>
      <w:tr w:rsidR="001665CC" w:rsidRPr="0057632B" w14:paraId="2C46C084" w14:textId="77777777" w:rsidTr="002B39EF">
        <w:trPr>
          <w:tblHeader/>
        </w:trPr>
        <w:tc>
          <w:tcPr>
            <w:tcW w:w="3507" w:type="dxa"/>
            <w:tcBorders>
              <w:top w:val="single" w:sz="4" w:space="0" w:color="auto"/>
            </w:tcBorders>
            <w:vAlign w:val="bottom"/>
          </w:tcPr>
          <w:p w14:paraId="06748E1F"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i/>
                <w:iCs/>
                <w:color w:val="000000"/>
                <w:sz w:val="20"/>
                <w:szCs w:val="20"/>
              </w:rPr>
            </w:pPr>
          </w:p>
        </w:tc>
        <w:tc>
          <w:tcPr>
            <w:tcW w:w="1620" w:type="dxa"/>
            <w:tcBorders>
              <w:top w:val="single" w:sz="4" w:space="0" w:color="auto"/>
            </w:tcBorders>
            <w:vAlign w:val="bottom"/>
          </w:tcPr>
          <w:p w14:paraId="407CE4B3"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10" w:right="-115"/>
              <w:jc w:val="center"/>
              <w:rPr>
                <w:rFonts w:ascii="Times New Roman" w:hAnsi="Times New Roman" w:cs="Times New Roman"/>
                <w:color w:val="000000"/>
                <w:sz w:val="20"/>
                <w:szCs w:val="20"/>
              </w:rPr>
            </w:pPr>
            <w:r w:rsidRPr="0057632B">
              <w:rPr>
                <w:rFonts w:ascii="Times New Roman" w:hAnsi="Times New Roman" w:cs="Times New Roman"/>
                <w:color w:val="000000"/>
                <w:sz w:val="20"/>
                <w:szCs w:val="20"/>
              </w:rPr>
              <w:t>Carrying amounts</w:t>
            </w:r>
          </w:p>
        </w:tc>
        <w:tc>
          <w:tcPr>
            <w:tcW w:w="270" w:type="dxa"/>
          </w:tcPr>
          <w:p w14:paraId="125E6BAA" w14:textId="77777777" w:rsidR="001665CC" w:rsidRPr="0057632B" w:rsidRDefault="001665CC" w:rsidP="00C81083">
            <w:pPr>
              <w:pStyle w:val="NoSpacing"/>
              <w:ind w:right="-115"/>
              <w:rPr>
                <w:rFonts w:ascii="Times New Roman" w:hAnsi="Times New Roman" w:cs="Times New Roman"/>
                <w:color w:val="000000"/>
                <w:sz w:val="20"/>
                <w:szCs w:val="20"/>
              </w:rPr>
            </w:pPr>
          </w:p>
        </w:tc>
        <w:tc>
          <w:tcPr>
            <w:tcW w:w="1703" w:type="dxa"/>
            <w:vAlign w:val="bottom"/>
          </w:tcPr>
          <w:p w14:paraId="4B551AEB" w14:textId="6CEBC009" w:rsidR="001665CC" w:rsidRPr="0057632B" w:rsidRDefault="002B39EF"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90" w:right="-115"/>
              <w:jc w:val="center"/>
              <w:rPr>
                <w:rFonts w:ascii="Times New Roman" w:hAnsi="Times New Roman" w:cs="Times New Roman"/>
                <w:color w:val="000000"/>
                <w:sz w:val="20"/>
                <w:szCs w:val="20"/>
              </w:rPr>
            </w:pPr>
            <w:r w:rsidRPr="0057632B">
              <w:rPr>
                <w:rFonts w:ascii="Times New Roman" w:hAnsi="Times New Roman" w:cs="Times New Roman"/>
                <w:color w:val="000000"/>
                <w:sz w:val="20"/>
                <w:szCs w:val="20"/>
              </w:rPr>
              <w:t>FVTPL</w:t>
            </w:r>
          </w:p>
        </w:tc>
        <w:tc>
          <w:tcPr>
            <w:tcW w:w="240" w:type="dxa"/>
            <w:vAlign w:val="bottom"/>
          </w:tcPr>
          <w:p w14:paraId="1AF69220"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jc w:val="center"/>
              <w:rPr>
                <w:rFonts w:ascii="Times New Roman" w:hAnsi="Times New Roman" w:cs="Times New Roman"/>
                <w:color w:val="000000"/>
                <w:sz w:val="20"/>
                <w:szCs w:val="20"/>
              </w:rPr>
            </w:pPr>
          </w:p>
        </w:tc>
        <w:tc>
          <w:tcPr>
            <w:tcW w:w="1946" w:type="dxa"/>
            <w:vAlign w:val="bottom"/>
          </w:tcPr>
          <w:p w14:paraId="0050868F"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proofErr w:type="spellStart"/>
            <w:r w:rsidRPr="0057632B">
              <w:rPr>
                <w:rFonts w:ascii="Times New Roman" w:hAnsi="Times New Roman" w:cs="Times New Roman"/>
                <w:color w:val="000000"/>
                <w:sz w:val="20"/>
                <w:szCs w:val="20"/>
              </w:rPr>
              <w:t>Amortised</w:t>
            </w:r>
            <w:proofErr w:type="spellEnd"/>
            <w:r w:rsidRPr="0057632B">
              <w:rPr>
                <w:rFonts w:ascii="Times New Roman" w:hAnsi="Times New Roman" w:cs="Times New Roman"/>
                <w:color w:val="000000"/>
                <w:sz w:val="20"/>
                <w:szCs w:val="20"/>
              </w:rPr>
              <w:t xml:space="preserve"> cost - net</w:t>
            </w:r>
          </w:p>
        </w:tc>
      </w:tr>
      <w:tr w:rsidR="001665CC" w:rsidRPr="0057632B" w14:paraId="0A48FF8D" w14:textId="77777777" w:rsidTr="002B39EF">
        <w:trPr>
          <w:tblHeader/>
        </w:trPr>
        <w:tc>
          <w:tcPr>
            <w:tcW w:w="3507" w:type="dxa"/>
            <w:vAlign w:val="bottom"/>
          </w:tcPr>
          <w:p w14:paraId="31545402"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p>
        </w:tc>
        <w:tc>
          <w:tcPr>
            <w:tcW w:w="5779" w:type="dxa"/>
            <w:gridSpan w:val="5"/>
            <w:vAlign w:val="bottom"/>
          </w:tcPr>
          <w:p w14:paraId="0B27A09B"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64" w:right="-115"/>
              <w:jc w:val="center"/>
              <w:rPr>
                <w:rFonts w:ascii="Times New Roman" w:hAnsi="Times New Roman" w:cs="Times New Roman"/>
                <w:color w:val="000000"/>
                <w:sz w:val="20"/>
                <w:szCs w:val="20"/>
              </w:rPr>
            </w:pPr>
            <w:r w:rsidRPr="0057632B">
              <w:rPr>
                <w:rFonts w:ascii="Times New Roman" w:hAnsi="Times New Roman" w:cs="Times New Roman"/>
                <w:i/>
                <w:iCs/>
                <w:color w:val="000000"/>
                <w:sz w:val="20"/>
                <w:szCs w:val="20"/>
                <w:cs/>
              </w:rPr>
              <w:t>(</w:t>
            </w:r>
            <w:r w:rsidRPr="0057632B">
              <w:rPr>
                <w:rFonts w:ascii="Times New Roman" w:hAnsi="Times New Roman" w:cs="Times New Roman"/>
                <w:i/>
                <w:iCs/>
                <w:color w:val="000000"/>
                <w:sz w:val="20"/>
                <w:szCs w:val="20"/>
              </w:rPr>
              <w:t>in thousand Baht</w:t>
            </w:r>
            <w:r w:rsidRPr="0057632B">
              <w:rPr>
                <w:rFonts w:ascii="Times New Roman" w:hAnsi="Times New Roman" w:cs="Times New Roman"/>
                <w:i/>
                <w:iCs/>
                <w:color w:val="000000"/>
                <w:sz w:val="20"/>
                <w:szCs w:val="20"/>
                <w:cs/>
              </w:rPr>
              <w:t>)</w:t>
            </w:r>
          </w:p>
        </w:tc>
      </w:tr>
      <w:tr w:rsidR="001665CC" w:rsidRPr="0057632B" w14:paraId="0B564845" w14:textId="77777777" w:rsidTr="002B39EF">
        <w:tc>
          <w:tcPr>
            <w:tcW w:w="3507" w:type="dxa"/>
          </w:tcPr>
          <w:p w14:paraId="2D808244"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Cash and cash equivalents</w:t>
            </w:r>
          </w:p>
        </w:tc>
        <w:tc>
          <w:tcPr>
            <w:tcW w:w="1620" w:type="dxa"/>
            <w:vAlign w:val="bottom"/>
          </w:tcPr>
          <w:p w14:paraId="36122D77"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34,102</w:t>
            </w:r>
          </w:p>
        </w:tc>
        <w:tc>
          <w:tcPr>
            <w:tcW w:w="270" w:type="dxa"/>
          </w:tcPr>
          <w:p w14:paraId="726701FF"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74C496AF"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w:t>
            </w:r>
          </w:p>
        </w:tc>
        <w:tc>
          <w:tcPr>
            <w:tcW w:w="240" w:type="dxa"/>
          </w:tcPr>
          <w:p w14:paraId="34D5ABF0"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0431F37A"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57632B">
              <w:rPr>
                <w:rFonts w:ascii="Times New Roman" w:hAnsi="Times New Roman" w:cs="Times New Roman"/>
                <w:color w:val="000000"/>
                <w:sz w:val="20"/>
                <w:szCs w:val="20"/>
              </w:rPr>
              <w:t>34,102</w:t>
            </w:r>
          </w:p>
        </w:tc>
      </w:tr>
      <w:tr w:rsidR="001665CC" w:rsidRPr="0057632B" w14:paraId="638B63D2" w14:textId="77777777" w:rsidTr="002B39EF">
        <w:tc>
          <w:tcPr>
            <w:tcW w:w="3507" w:type="dxa"/>
          </w:tcPr>
          <w:p w14:paraId="081F3458"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Trade and other current receivables</w:t>
            </w:r>
          </w:p>
        </w:tc>
        <w:tc>
          <w:tcPr>
            <w:tcW w:w="1620" w:type="dxa"/>
            <w:vAlign w:val="bottom"/>
          </w:tcPr>
          <w:p w14:paraId="3027CD11"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811,969</w:t>
            </w:r>
          </w:p>
        </w:tc>
        <w:tc>
          <w:tcPr>
            <w:tcW w:w="270" w:type="dxa"/>
          </w:tcPr>
          <w:p w14:paraId="01F2C864"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59FE552E"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w:t>
            </w:r>
          </w:p>
        </w:tc>
        <w:tc>
          <w:tcPr>
            <w:tcW w:w="240" w:type="dxa"/>
          </w:tcPr>
          <w:p w14:paraId="0D16B00A"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3A6C3072"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57632B">
              <w:rPr>
                <w:rFonts w:ascii="Times New Roman" w:hAnsi="Times New Roman" w:cs="Times New Roman"/>
                <w:color w:val="000000"/>
                <w:sz w:val="20"/>
                <w:szCs w:val="20"/>
              </w:rPr>
              <w:t>811,969</w:t>
            </w:r>
          </w:p>
        </w:tc>
      </w:tr>
      <w:tr w:rsidR="001665CC" w:rsidRPr="0057632B" w14:paraId="1C07F5BF" w14:textId="77777777" w:rsidTr="002B39EF">
        <w:tc>
          <w:tcPr>
            <w:tcW w:w="3507" w:type="dxa"/>
          </w:tcPr>
          <w:p w14:paraId="75816A65"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Loan to related party</w:t>
            </w:r>
          </w:p>
        </w:tc>
        <w:tc>
          <w:tcPr>
            <w:tcW w:w="1620" w:type="dxa"/>
            <w:vAlign w:val="bottom"/>
          </w:tcPr>
          <w:p w14:paraId="00DB8F3E"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992,933</w:t>
            </w:r>
          </w:p>
        </w:tc>
        <w:tc>
          <w:tcPr>
            <w:tcW w:w="270" w:type="dxa"/>
          </w:tcPr>
          <w:p w14:paraId="0212FC64"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2D694B04"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w:t>
            </w:r>
          </w:p>
        </w:tc>
        <w:tc>
          <w:tcPr>
            <w:tcW w:w="240" w:type="dxa"/>
          </w:tcPr>
          <w:p w14:paraId="3B6FB0C1"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46DCB491"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rPr>
            </w:pPr>
            <w:r w:rsidRPr="0057632B">
              <w:rPr>
                <w:rFonts w:ascii="Times New Roman" w:hAnsi="Times New Roman" w:cs="Times New Roman"/>
                <w:color w:val="000000"/>
                <w:sz w:val="20"/>
                <w:szCs w:val="20"/>
              </w:rPr>
              <w:t>992,933</w:t>
            </w:r>
          </w:p>
        </w:tc>
      </w:tr>
      <w:tr w:rsidR="001665CC" w:rsidRPr="0057632B" w14:paraId="29072DF4" w14:textId="77777777" w:rsidTr="002B39EF">
        <w:tc>
          <w:tcPr>
            <w:tcW w:w="3507" w:type="dxa"/>
          </w:tcPr>
          <w:p w14:paraId="786B5668" w14:textId="77777777" w:rsidR="001665CC" w:rsidRPr="00AE20B4"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cs/>
              </w:rPr>
            </w:pPr>
            <w:r w:rsidRPr="00AE20B4">
              <w:rPr>
                <w:rFonts w:ascii="Times New Roman" w:hAnsi="Times New Roman" w:cs="Times New Roman"/>
                <w:color w:val="000000"/>
                <w:sz w:val="20"/>
                <w:szCs w:val="20"/>
              </w:rPr>
              <w:t xml:space="preserve">Other financial assets </w:t>
            </w:r>
          </w:p>
        </w:tc>
        <w:tc>
          <w:tcPr>
            <w:tcW w:w="1620" w:type="dxa"/>
            <w:vAlign w:val="bottom"/>
          </w:tcPr>
          <w:p w14:paraId="48DED28F"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p>
        </w:tc>
        <w:tc>
          <w:tcPr>
            <w:tcW w:w="270" w:type="dxa"/>
          </w:tcPr>
          <w:p w14:paraId="27409EAE"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75142DCF"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p>
        </w:tc>
        <w:tc>
          <w:tcPr>
            <w:tcW w:w="240" w:type="dxa"/>
          </w:tcPr>
          <w:p w14:paraId="222E4BAC"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6519C77F"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p>
        </w:tc>
      </w:tr>
      <w:tr w:rsidR="001665CC" w:rsidRPr="0057632B" w14:paraId="4533CBEA" w14:textId="77777777" w:rsidTr="002B39EF">
        <w:tc>
          <w:tcPr>
            <w:tcW w:w="3507" w:type="dxa"/>
          </w:tcPr>
          <w:p w14:paraId="137AA2D0" w14:textId="42B78784" w:rsidR="001665CC" w:rsidRPr="00AE20B4"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AE20B4">
              <w:rPr>
                <w:rFonts w:ascii="Times New Roman" w:hAnsi="Times New Roman" w:cs="Times New Roman"/>
                <w:color w:val="000000"/>
                <w:sz w:val="20"/>
                <w:szCs w:val="20"/>
                <w:cs/>
              </w:rPr>
              <w:t>-</w:t>
            </w:r>
            <w:r w:rsidRPr="00AE20B4">
              <w:rPr>
                <w:rFonts w:ascii="Times New Roman" w:hAnsi="Times New Roman" w:cs="Times New Roman"/>
                <w:color w:val="000000"/>
                <w:sz w:val="20"/>
                <w:szCs w:val="20"/>
                <w:cs/>
              </w:rPr>
              <w:tab/>
            </w:r>
            <w:r w:rsidR="000501A7" w:rsidRPr="00AE20B4">
              <w:rPr>
                <w:rFonts w:ascii="Times New Roman" w:hAnsi="Times New Roman" w:cs="Times New Roman"/>
                <w:color w:val="000000"/>
                <w:sz w:val="20"/>
                <w:szCs w:val="20"/>
              </w:rPr>
              <w:t>Fixed deposit with guarantee</w:t>
            </w:r>
            <w:r w:rsidR="000501A7" w:rsidRPr="00AE20B4">
              <w:rPr>
                <w:rFonts w:ascii="Times New Roman" w:hAnsi="Times New Roman" w:cs="Times New Roman"/>
                <w:color w:val="000000"/>
                <w:sz w:val="20"/>
                <w:szCs w:val="20"/>
              </w:rPr>
              <w:br/>
              <w:t xml:space="preserve">   obligation</w:t>
            </w:r>
          </w:p>
        </w:tc>
        <w:tc>
          <w:tcPr>
            <w:tcW w:w="1620" w:type="dxa"/>
            <w:vAlign w:val="bottom"/>
          </w:tcPr>
          <w:p w14:paraId="62C4CFBD"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6,597</w:t>
            </w:r>
          </w:p>
        </w:tc>
        <w:tc>
          <w:tcPr>
            <w:tcW w:w="270" w:type="dxa"/>
          </w:tcPr>
          <w:p w14:paraId="33627F1F"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64B38C98"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w:t>
            </w:r>
          </w:p>
        </w:tc>
        <w:tc>
          <w:tcPr>
            <w:tcW w:w="240" w:type="dxa"/>
          </w:tcPr>
          <w:p w14:paraId="5725963C"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58014EAB"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57632B">
              <w:rPr>
                <w:rFonts w:ascii="Times New Roman" w:hAnsi="Times New Roman" w:cs="Times New Roman"/>
                <w:color w:val="000000"/>
                <w:sz w:val="20"/>
                <w:szCs w:val="20"/>
              </w:rPr>
              <w:t>6,597</w:t>
            </w:r>
          </w:p>
        </w:tc>
      </w:tr>
      <w:tr w:rsidR="001665CC" w:rsidRPr="0057632B" w14:paraId="16AF841C" w14:textId="77777777" w:rsidTr="002B39EF">
        <w:tc>
          <w:tcPr>
            <w:tcW w:w="3507" w:type="dxa"/>
          </w:tcPr>
          <w:p w14:paraId="6F22A905" w14:textId="64EB8B94"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57632B">
              <w:rPr>
                <w:rFonts w:ascii="Times New Roman" w:hAnsi="Times New Roman" w:cs="Times New Roman"/>
                <w:color w:val="000000"/>
                <w:sz w:val="20"/>
                <w:szCs w:val="20"/>
                <w:cs/>
              </w:rPr>
              <w:t>-</w:t>
            </w:r>
            <w:r w:rsidRPr="0057632B">
              <w:rPr>
                <w:rFonts w:ascii="Times New Roman" w:hAnsi="Times New Roman" w:cs="Times New Roman"/>
                <w:color w:val="000000"/>
                <w:sz w:val="20"/>
                <w:szCs w:val="20"/>
                <w:cs/>
              </w:rPr>
              <w:tab/>
            </w:r>
            <w:r w:rsidRPr="0057632B">
              <w:rPr>
                <w:rFonts w:ascii="Times New Roman" w:hAnsi="Times New Roman" w:cs="Times New Roman"/>
                <w:color w:val="000000"/>
                <w:sz w:val="20"/>
                <w:szCs w:val="20"/>
              </w:rPr>
              <w:t>Non-current investments in</w:t>
            </w:r>
            <w:r w:rsidRPr="0057632B">
              <w:rPr>
                <w:rFonts w:ascii="Times New Roman" w:hAnsi="Times New Roman" w:cs="Times New Roman"/>
                <w:color w:val="000000"/>
                <w:sz w:val="20"/>
                <w:szCs w:val="20"/>
              </w:rPr>
              <w:br/>
              <w:t xml:space="preserve">   financial assets</w:t>
            </w:r>
          </w:p>
        </w:tc>
        <w:tc>
          <w:tcPr>
            <w:tcW w:w="1620" w:type="dxa"/>
            <w:tcBorders>
              <w:bottom w:val="single" w:sz="4" w:space="0" w:color="auto"/>
            </w:tcBorders>
            <w:vAlign w:val="bottom"/>
          </w:tcPr>
          <w:p w14:paraId="1FBB1CEE"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81,200</w:t>
            </w:r>
          </w:p>
        </w:tc>
        <w:tc>
          <w:tcPr>
            <w:tcW w:w="270" w:type="dxa"/>
          </w:tcPr>
          <w:p w14:paraId="68519087"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tcBorders>
              <w:bottom w:val="single" w:sz="4" w:space="0" w:color="auto"/>
            </w:tcBorders>
            <w:vAlign w:val="bottom"/>
          </w:tcPr>
          <w:p w14:paraId="1C22827B"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81,200</w:t>
            </w:r>
          </w:p>
        </w:tc>
        <w:tc>
          <w:tcPr>
            <w:tcW w:w="240" w:type="dxa"/>
          </w:tcPr>
          <w:p w14:paraId="72F470B0"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tcBorders>
              <w:bottom w:val="single" w:sz="4" w:space="0" w:color="auto"/>
            </w:tcBorders>
            <w:vAlign w:val="bottom"/>
          </w:tcPr>
          <w:p w14:paraId="2693FF22"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57632B">
              <w:rPr>
                <w:rFonts w:ascii="Times New Roman" w:hAnsi="Times New Roman" w:cs="Times New Roman"/>
                <w:color w:val="000000"/>
                <w:sz w:val="20"/>
                <w:szCs w:val="20"/>
              </w:rPr>
              <w:t>-</w:t>
            </w:r>
          </w:p>
        </w:tc>
      </w:tr>
      <w:tr w:rsidR="001665CC" w:rsidRPr="0057632B" w14:paraId="4A5FD50F" w14:textId="77777777" w:rsidTr="002B39EF">
        <w:tc>
          <w:tcPr>
            <w:tcW w:w="3507" w:type="dxa"/>
          </w:tcPr>
          <w:p w14:paraId="72A54655"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left" w:pos="348"/>
              </w:tabs>
              <w:ind w:left="348" w:right="-115" w:hanging="180"/>
              <w:rPr>
                <w:rFonts w:ascii="Times New Roman" w:hAnsi="Times New Roman" w:cs="Times New Roman"/>
                <w:color w:val="000000"/>
                <w:sz w:val="20"/>
                <w:szCs w:val="20"/>
                <w:cs/>
              </w:rPr>
            </w:pPr>
            <w:r w:rsidRPr="0057632B">
              <w:rPr>
                <w:rFonts w:ascii="Times New Roman" w:hAnsi="Times New Roman" w:cs="Times New Roman"/>
                <w:b/>
                <w:bCs/>
                <w:sz w:val="20"/>
                <w:szCs w:val="20"/>
              </w:rPr>
              <w:t xml:space="preserve">Total </w:t>
            </w:r>
            <w:r w:rsidRPr="0057632B">
              <w:rPr>
                <w:rFonts w:ascii="Times New Roman" w:hAnsi="Times New Roman" w:cs="Times New Roman"/>
                <w:b/>
                <w:bCs/>
                <w:color w:val="000000"/>
                <w:sz w:val="20"/>
                <w:szCs w:val="20"/>
              </w:rPr>
              <w:t>other financial assets</w:t>
            </w:r>
          </w:p>
        </w:tc>
        <w:tc>
          <w:tcPr>
            <w:tcW w:w="1620" w:type="dxa"/>
            <w:tcBorders>
              <w:top w:val="single" w:sz="4" w:space="0" w:color="auto"/>
              <w:bottom w:val="single" w:sz="4" w:space="0" w:color="auto"/>
            </w:tcBorders>
            <w:vAlign w:val="bottom"/>
          </w:tcPr>
          <w:p w14:paraId="49882948"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rPr>
            </w:pPr>
            <w:r w:rsidRPr="0057632B">
              <w:rPr>
                <w:rFonts w:ascii="Times New Roman" w:hAnsi="Times New Roman" w:cs="Times New Roman"/>
                <w:b/>
                <w:bCs/>
                <w:color w:val="000000"/>
                <w:sz w:val="20"/>
                <w:szCs w:val="20"/>
              </w:rPr>
              <w:t>87,797</w:t>
            </w:r>
          </w:p>
        </w:tc>
        <w:tc>
          <w:tcPr>
            <w:tcW w:w="270" w:type="dxa"/>
          </w:tcPr>
          <w:p w14:paraId="07A4997C"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3" w:type="dxa"/>
            <w:tcBorders>
              <w:top w:val="single" w:sz="4" w:space="0" w:color="auto"/>
              <w:bottom w:val="single" w:sz="4" w:space="0" w:color="auto"/>
            </w:tcBorders>
            <w:vAlign w:val="bottom"/>
          </w:tcPr>
          <w:p w14:paraId="50A0D3DB" w14:textId="30E40A4F"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rPr>
            </w:pPr>
            <w:r w:rsidRPr="0057632B">
              <w:rPr>
                <w:rFonts w:ascii="Times New Roman" w:hAnsi="Times New Roman" w:cs="Times New Roman"/>
                <w:b/>
                <w:bCs/>
                <w:color w:val="000000"/>
                <w:sz w:val="20"/>
                <w:szCs w:val="20"/>
              </w:rPr>
              <w:t>81,2</w:t>
            </w:r>
            <w:r w:rsidR="002B39EF" w:rsidRPr="0057632B">
              <w:rPr>
                <w:rFonts w:ascii="Times New Roman" w:hAnsi="Times New Roman" w:cs="Times New Roman"/>
                <w:b/>
                <w:bCs/>
                <w:color w:val="000000"/>
                <w:sz w:val="20"/>
                <w:szCs w:val="20"/>
              </w:rPr>
              <w:t>0</w:t>
            </w:r>
            <w:r w:rsidRPr="0057632B">
              <w:rPr>
                <w:rFonts w:ascii="Times New Roman" w:hAnsi="Times New Roman" w:cs="Times New Roman"/>
                <w:b/>
                <w:bCs/>
                <w:color w:val="000000"/>
                <w:sz w:val="20"/>
                <w:szCs w:val="20"/>
              </w:rPr>
              <w:t>0</w:t>
            </w:r>
          </w:p>
        </w:tc>
        <w:tc>
          <w:tcPr>
            <w:tcW w:w="240" w:type="dxa"/>
          </w:tcPr>
          <w:p w14:paraId="44EC6009"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46" w:type="dxa"/>
            <w:tcBorders>
              <w:top w:val="single" w:sz="4" w:space="0" w:color="auto"/>
              <w:bottom w:val="single" w:sz="4" w:space="0" w:color="auto"/>
            </w:tcBorders>
            <w:vAlign w:val="bottom"/>
          </w:tcPr>
          <w:p w14:paraId="3B2D0D31" w14:textId="3F7E6B5F"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b/>
                <w:bCs/>
                <w:color w:val="000000"/>
                <w:sz w:val="20"/>
                <w:szCs w:val="20"/>
              </w:rPr>
            </w:pPr>
            <w:r w:rsidRPr="0057632B">
              <w:rPr>
                <w:rFonts w:ascii="Times New Roman" w:hAnsi="Times New Roman" w:cs="Times New Roman"/>
                <w:b/>
                <w:bCs/>
                <w:color w:val="000000"/>
                <w:sz w:val="20"/>
                <w:szCs w:val="20"/>
              </w:rPr>
              <w:t>6,597</w:t>
            </w:r>
          </w:p>
        </w:tc>
      </w:tr>
      <w:tr w:rsidR="001665CC" w:rsidRPr="0057632B" w14:paraId="31948A78" w14:textId="77777777" w:rsidTr="002B39EF">
        <w:tc>
          <w:tcPr>
            <w:tcW w:w="3507" w:type="dxa"/>
          </w:tcPr>
          <w:p w14:paraId="597D8C7F" w14:textId="77777777" w:rsidR="001665CC" w:rsidRPr="0057632B" w:rsidRDefault="001665CC" w:rsidP="002B39EF">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8"/>
              <w:rPr>
                <w:rFonts w:ascii="Times New Roman" w:hAnsi="Times New Roman" w:cs="Times New Roman"/>
                <w:b/>
                <w:bCs/>
                <w:sz w:val="20"/>
                <w:szCs w:val="20"/>
                <w:cs/>
              </w:rPr>
            </w:pPr>
            <w:r w:rsidRPr="0057632B">
              <w:rPr>
                <w:rFonts w:ascii="Times New Roman" w:hAnsi="Times New Roman" w:cs="Times New Roman"/>
                <w:b/>
                <w:bCs/>
                <w:sz w:val="20"/>
                <w:szCs w:val="20"/>
              </w:rPr>
              <w:t>Total</w:t>
            </w:r>
          </w:p>
        </w:tc>
        <w:tc>
          <w:tcPr>
            <w:tcW w:w="1620" w:type="dxa"/>
            <w:tcBorders>
              <w:top w:val="single" w:sz="4" w:space="0" w:color="auto"/>
              <w:bottom w:val="single" w:sz="4" w:space="0" w:color="auto"/>
            </w:tcBorders>
            <w:vAlign w:val="bottom"/>
          </w:tcPr>
          <w:p w14:paraId="4083BB21"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cs/>
              </w:rPr>
            </w:pPr>
            <w:r w:rsidRPr="0057632B">
              <w:rPr>
                <w:rFonts w:ascii="Times New Roman" w:hAnsi="Times New Roman" w:cs="Times New Roman"/>
                <w:b/>
                <w:bCs/>
                <w:color w:val="000000"/>
                <w:sz w:val="20"/>
                <w:szCs w:val="20"/>
              </w:rPr>
              <w:t>1,926,801</w:t>
            </w:r>
          </w:p>
        </w:tc>
        <w:tc>
          <w:tcPr>
            <w:tcW w:w="270" w:type="dxa"/>
          </w:tcPr>
          <w:p w14:paraId="18AEB669"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3" w:type="dxa"/>
            <w:tcBorders>
              <w:top w:val="single" w:sz="4" w:space="0" w:color="auto"/>
              <w:bottom w:val="single" w:sz="4" w:space="0" w:color="auto"/>
            </w:tcBorders>
            <w:vAlign w:val="bottom"/>
          </w:tcPr>
          <w:p w14:paraId="01989052" w14:textId="4E0C9351"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cs/>
              </w:rPr>
            </w:pPr>
            <w:r w:rsidRPr="0057632B">
              <w:rPr>
                <w:rFonts w:ascii="Times New Roman" w:hAnsi="Times New Roman" w:cs="Times New Roman"/>
                <w:b/>
                <w:bCs/>
                <w:color w:val="000000"/>
                <w:sz w:val="20"/>
                <w:szCs w:val="20"/>
              </w:rPr>
              <w:t>81,2</w:t>
            </w:r>
            <w:r w:rsidR="002B39EF" w:rsidRPr="0057632B">
              <w:rPr>
                <w:rFonts w:ascii="Times New Roman" w:hAnsi="Times New Roman" w:cs="Times New Roman"/>
                <w:b/>
                <w:bCs/>
                <w:color w:val="000000"/>
                <w:sz w:val="20"/>
                <w:szCs w:val="20"/>
              </w:rPr>
              <w:t>0</w:t>
            </w:r>
            <w:r w:rsidRPr="0057632B">
              <w:rPr>
                <w:rFonts w:ascii="Times New Roman" w:hAnsi="Times New Roman" w:cs="Times New Roman"/>
                <w:b/>
                <w:bCs/>
                <w:color w:val="000000"/>
                <w:sz w:val="20"/>
                <w:szCs w:val="20"/>
              </w:rPr>
              <w:t>0</w:t>
            </w:r>
          </w:p>
        </w:tc>
        <w:tc>
          <w:tcPr>
            <w:tcW w:w="240" w:type="dxa"/>
          </w:tcPr>
          <w:p w14:paraId="54E559C7"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46" w:type="dxa"/>
            <w:tcBorders>
              <w:top w:val="single" w:sz="4" w:space="0" w:color="auto"/>
              <w:bottom w:val="single" w:sz="4" w:space="0" w:color="auto"/>
            </w:tcBorders>
            <w:vAlign w:val="bottom"/>
          </w:tcPr>
          <w:p w14:paraId="7DB205C6" w14:textId="3A01997F"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b/>
                <w:bCs/>
                <w:color w:val="000000"/>
                <w:sz w:val="20"/>
                <w:szCs w:val="20"/>
                <w:cs/>
              </w:rPr>
            </w:pPr>
            <w:r w:rsidRPr="0057632B">
              <w:rPr>
                <w:rFonts w:ascii="Times New Roman" w:hAnsi="Times New Roman" w:cs="Times New Roman"/>
                <w:b/>
                <w:bCs/>
                <w:color w:val="000000"/>
                <w:sz w:val="20"/>
                <w:szCs w:val="20"/>
              </w:rPr>
              <w:t>1,845,6</w:t>
            </w:r>
            <w:r w:rsidR="003A2D84">
              <w:rPr>
                <w:rFonts w:ascii="Times New Roman" w:hAnsi="Times New Roman" w:cs="Times New Roman"/>
                <w:b/>
                <w:bCs/>
                <w:color w:val="000000"/>
                <w:sz w:val="20"/>
                <w:szCs w:val="20"/>
              </w:rPr>
              <w:t>0</w:t>
            </w:r>
            <w:r w:rsidRPr="0057632B">
              <w:rPr>
                <w:rFonts w:ascii="Times New Roman" w:hAnsi="Times New Roman" w:cs="Times New Roman"/>
                <w:b/>
                <w:bCs/>
                <w:color w:val="000000"/>
                <w:sz w:val="20"/>
                <w:szCs w:val="20"/>
              </w:rPr>
              <w:t>1</w:t>
            </w:r>
          </w:p>
        </w:tc>
      </w:tr>
      <w:tr w:rsidR="001665CC" w:rsidRPr="0057632B" w14:paraId="6CB6EBA9" w14:textId="77777777" w:rsidTr="002B39EF">
        <w:tc>
          <w:tcPr>
            <w:tcW w:w="3507" w:type="dxa"/>
          </w:tcPr>
          <w:p w14:paraId="2A90FC14"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p>
        </w:tc>
        <w:tc>
          <w:tcPr>
            <w:tcW w:w="1620" w:type="dxa"/>
            <w:tcBorders>
              <w:top w:val="double" w:sz="4" w:space="0" w:color="auto"/>
            </w:tcBorders>
            <w:vAlign w:val="bottom"/>
          </w:tcPr>
          <w:p w14:paraId="172366FB"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90"/>
                <w:tab w:val="decimal" w:pos="1150"/>
              </w:tabs>
              <w:ind w:left="-110" w:right="-115"/>
              <w:rPr>
                <w:rFonts w:ascii="Times New Roman" w:hAnsi="Times New Roman" w:cs="Times New Roman"/>
                <w:color w:val="000000"/>
                <w:sz w:val="20"/>
                <w:szCs w:val="20"/>
                <w:cs/>
              </w:rPr>
            </w:pPr>
          </w:p>
        </w:tc>
        <w:tc>
          <w:tcPr>
            <w:tcW w:w="270" w:type="dxa"/>
          </w:tcPr>
          <w:p w14:paraId="44326B3F"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tcBorders>
              <w:top w:val="double" w:sz="4" w:space="0" w:color="auto"/>
            </w:tcBorders>
            <w:vAlign w:val="bottom"/>
          </w:tcPr>
          <w:p w14:paraId="5D493557"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810"/>
                <w:tab w:val="decimal" w:pos="1150"/>
              </w:tabs>
              <w:ind w:left="-90" w:right="-115"/>
              <w:rPr>
                <w:rFonts w:ascii="Times New Roman" w:hAnsi="Times New Roman" w:cs="Times New Roman"/>
                <w:color w:val="000000"/>
                <w:sz w:val="20"/>
                <w:szCs w:val="20"/>
                <w:cs/>
              </w:rPr>
            </w:pPr>
          </w:p>
        </w:tc>
        <w:tc>
          <w:tcPr>
            <w:tcW w:w="240" w:type="dxa"/>
          </w:tcPr>
          <w:p w14:paraId="5C902232"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tcBorders>
              <w:top w:val="double" w:sz="4" w:space="0" w:color="auto"/>
            </w:tcBorders>
            <w:vAlign w:val="bottom"/>
          </w:tcPr>
          <w:p w14:paraId="207CBEF8"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746"/>
                <w:tab w:val="decimal" w:pos="1730"/>
              </w:tabs>
              <w:ind w:left="-64" w:right="-110"/>
              <w:rPr>
                <w:rFonts w:ascii="Times New Roman" w:hAnsi="Times New Roman" w:cs="Times New Roman"/>
                <w:color w:val="000000"/>
                <w:sz w:val="20"/>
                <w:szCs w:val="20"/>
                <w:cs/>
              </w:rPr>
            </w:pPr>
          </w:p>
        </w:tc>
      </w:tr>
      <w:tr w:rsidR="001665CC" w:rsidRPr="0057632B" w14:paraId="1B945FE5" w14:textId="77777777" w:rsidTr="002B39EF">
        <w:tc>
          <w:tcPr>
            <w:tcW w:w="3507" w:type="dxa"/>
          </w:tcPr>
          <w:p w14:paraId="407B9BBE"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57632B">
              <w:rPr>
                <w:rFonts w:ascii="Times New Roman" w:hAnsi="Times New Roman" w:cs="Times New Roman"/>
                <w:sz w:val="20"/>
                <w:szCs w:val="20"/>
              </w:rPr>
              <w:t>Bank overdrafts and short-term loans from financial institutions</w:t>
            </w:r>
          </w:p>
        </w:tc>
        <w:tc>
          <w:tcPr>
            <w:tcW w:w="1620" w:type="dxa"/>
            <w:vAlign w:val="bottom"/>
          </w:tcPr>
          <w:p w14:paraId="6112B0D9"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2,906,703</w:t>
            </w:r>
          </w:p>
        </w:tc>
        <w:tc>
          <w:tcPr>
            <w:tcW w:w="270" w:type="dxa"/>
          </w:tcPr>
          <w:p w14:paraId="25175318"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0ADB8688"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w:t>
            </w:r>
          </w:p>
        </w:tc>
        <w:tc>
          <w:tcPr>
            <w:tcW w:w="240" w:type="dxa"/>
          </w:tcPr>
          <w:p w14:paraId="22C4B579"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6F72A0EC"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57632B">
              <w:rPr>
                <w:rFonts w:ascii="Times New Roman" w:hAnsi="Times New Roman" w:cs="Times New Roman"/>
                <w:color w:val="000000"/>
                <w:sz w:val="20"/>
                <w:szCs w:val="20"/>
              </w:rPr>
              <w:t>2,906,703</w:t>
            </w:r>
          </w:p>
        </w:tc>
      </w:tr>
      <w:tr w:rsidR="001665CC" w:rsidRPr="0057632B" w14:paraId="3A97343D" w14:textId="77777777" w:rsidTr="002B39EF">
        <w:tc>
          <w:tcPr>
            <w:tcW w:w="3507" w:type="dxa"/>
          </w:tcPr>
          <w:p w14:paraId="262F85DF"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57632B">
              <w:rPr>
                <w:rFonts w:ascii="Times New Roman" w:hAnsi="Times New Roman" w:cs="Times New Roman"/>
                <w:color w:val="000000"/>
                <w:sz w:val="20"/>
                <w:szCs w:val="20"/>
              </w:rPr>
              <w:t>Trade and other current payables</w:t>
            </w:r>
          </w:p>
        </w:tc>
        <w:tc>
          <w:tcPr>
            <w:tcW w:w="1620" w:type="dxa"/>
            <w:vAlign w:val="bottom"/>
          </w:tcPr>
          <w:p w14:paraId="082F7FE7"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71,543</w:t>
            </w:r>
          </w:p>
        </w:tc>
        <w:tc>
          <w:tcPr>
            <w:tcW w:w="270" w:type="dxa"/>
          </w:tcPr>
          <w:p w14:paraId="214A63C3"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3DE1F513"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w:t>
            </w:r>
          </w:p>
        </w:tc>
        <w:tc>
          <w:tcPr>
            <w:tcW w:w="240" w:type="dxa"/>
          </w:tcPr>
          <w:p w14:paraId="2083AD73"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76A1DC8E"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57632B">
              <w:rPr>
                <w:rFonts w:ascii="Times New Roman" w:hAnsi="Times New Roman" w:cs="Times New Roman"/>
                <w:color w:val="000000"/>
                <w:sz w:val="20"/>
                <w:szCs w:val="20"/>
              </w:rPr>
              <w:t>71,543</w:t>
            </w:r>
          </w:p>
        </w:tc>
      </w:tr>
      <w:tr w:rsidR="001665CC" w:rsidRPr="0057632B" w14:paraId="4DC590AB" w14:textId="77777777" w:rsidTr="002B39EF">
        <w:tc>
          <w:tcPr>
            <w:tcW w:w="3507" w:type="dxa"/>
          </w:tcPr>
          <w:p w14:paraId="55BBDD5A"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color w:val="000000"/>
                <w:sz w:val="20"/>
                <w:szCs w:val="25"/>
              </w:rPr>
            </w:pPr>
            <w:r w:rsidRPr="0057632B">
              <w:rPr>
                <w:rFonts w:ascii="Times New Roman" w:hAnsi="Times New Roman" w:cs="Times New Roman"/>
                <w:color w:val="000000"/>
                <w:sz w:val="20"/>
                <w:szCs w:val="25"/>
              </w:rPr>
              <w:t xml:space="preserve">Short-term loans </w:t>
            </w:r>
            <w:r w:rsidRPr="0057632B">
              <w:rPr>
                <w:rFonts w:ascii="Times New Roman" w:hAnsi="Times New Roman" w:cs="Times New Roman"/>
                <w:sz w:val="20"/>
                <w:szCs w:val="20"/>
              </w:rPr>
              <w:t>from related party</w:t>
            </w:r>
          </w:p>
        </w:tc>
        <w:tc>
          <w:tcPr>
            <w:tcW w:w="1620" w:type="dxa"/>
            <w:vAlign w:val="bottom"/>
          </w:tcPr>
          <w:p w14:paraId="2327B3B1"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47,000</w:t>
            </w:r>
          </w:p>
        </w:tc>
        <w:tc>
          <w:tcPr>
            <w:tcW w:w="270" w:type="dxa"/>
          </w:tcPr>
          <w:p w14:paraId="452559A7"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44ED3907"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w:t>
            </w:r>
          </w:p>
        </w:tc>
        <w:tc>
          <w:tcPr>
            <w:tcW w:w="240" w:type="dxa"/>
          </w:tcPr>
          <w:p w14:paraId="5BB1A7D2"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497FFACE"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rPr>
            </w:pPr>
            <w:r w:rsidRPr="0057632B">
              <w:rPr>
                <w:rFonts w:ascii="Times New Roman" w:hAnsi="Times New Roman" w:cs="Times New Roman"/>
                <w:color w:val="000000"/>
                <w:sz w:val="20"/>
                <w:szCs w:val="20"/>
              </w:rPr>
              <w:t>47,000</w:t>
            </w:r>
          </w:p>
        </w:tc>
      </w:tr>
      <w:tr w:rsidR="001665CC" w:rsidRPr="0057632B" w14:paraId="3155FA72" w14:textId="77777777" w:rsidTr="002B39EF">
        <w:tc>
          <w:tcPr>
            <w:tcW w:w="3507" w:type="dxa"/>
          </w:tcPr>
          <w:p w14:paraId="2F4BD62D"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168" w:right="-115" w:hanging="168"/>
              <w:rPr>
                <w:rFonts w:ascii="Times New Roman" w:hAnsi="Times New Roman" w:cs="Times New Roman"/>
                <w:sz w:val="20"/>
                <w:szCs w:val="20"/>
                <w:cs/>
              </w:rPr>
            </w:pPr>
            <w:r w:rsidRPr="0057632B">
              <w:rPr>
                <w:rFonts w:ascii="Times New Roman" w:hAnsi="Times New Roman" w:cs="Times New Roman"/>
                <w:sz w:val="20"/>
                <w:szCs w:val="20"/>
              </w:rPr>
              <w:t>Long-term loans from financial institutions</w:t>
            </w:r>
          </w:p>
        </w:tc>
        <w:tc>
          <w:tcPr>
            <w:tcW w:w="1620" w:type="dxa"/>
            <w:vAlign w:val="bottom"/>
          </w:tcPr>
          <w:p w14:paraId="0B643EF6"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831,250</w:t>
            </w:r>
          </w:p>
        </w:tc>
        <w:tc>
          <w:tcPr>
            <w:tcW w:w="270" w:type="dxa"/>
          </w:tcPr>
          <w:p w14:paraId="1FD02934"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0FC96E76"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cs/>
              </w:rPr>
            </w:pPr>
            <w:r w:rsidRPr="0057632B">
              <w:rPr>
                <w:rFonts w:ascii="Times New Roman" w:hAnsi="Times New Roman" w:cs="Times New Roman"/>
                <w:color w:val="000000"/>
                <w:sz w:val="20"/>
                <w:szCs w:val="20"/>
              </w:rPr>
              <w:t>-</w:t>
            </w:r>
          </w:p>
        </w:tc>
        <w:tc>
          <w:tcPr>
            <w:tcW w:w="240" w:type="dxa"/>
          </w:tcPr>
          <w:p w14:paraId="3D9F4BAE"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23272F80"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color w:val="000000"/>
                <w:sz w:val="20"/>
                <w:szCs w:val="20"/>
                <w:cs/>
              </w:rPr>
            </w:pPr>
            <w:r w:rsidRPr="0057632B">
              <w:rPr>
                <w:rFonts w:ascii="Times New Roman" w:hAnsi="Times New Roman" w:cs="Times New Roman"/>
                <w:color w:val="000000"/>
                <w:sz w:val="20"/>
                <w:szCs w:val="20"/>
              </w:rPr>
              <w:t>831,250</w:t>
            </w:r>
          </w:p>
        </w:tc>
      </w:tr>
      <w:tr w:rsidR="001665CC" w:rsidRPr="0057632B" w14:paraId="45F9F28E" w14:textId="77777777" w:rsidTr="002B39EF">
        <w:tc>
          <w:tcPr>
            <w:tcW w:w="3507" w:type="dxa"/>
          </w:tcPr>
          <w:p w14:paraId="4D7AB6EF"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0" w:right="-115" w:hanging="360"/>
              <w:rPr>
                <w:rFonts w:ascii="Times New Roman" w:hAnsi="Times New Roman" w:cs="Times New Roman"/>
                <w:color w:val="000000"/>
                <w:sz w:val="20"/>
                <w:szCs w:val="20"/>
              </w:rPr>
            </w:pPr>
            <w:r w:rsidRPr="0057632B">
              <w:rPr>
                <w:rFonts w:ascii="Times New Roman" w:hAnsi="Times New Roman" w:cs="Times New Roman"/>
                <w:b/>
                <w:bCs/>
                <w:sz w:val="20"/>
                <w:szCs w:val="20"/>
              </w:rPr>
              <w:t>Total</w:t>
            </w:r>
          </w:p>
        </w:tc>
        <w:tc>
          <w:tcPr>
            <w:tcW w:w="1620" w:type="dxa"/>
            <w:tcBorders>
              <w:top w:val="single" w:sz="4" w:space="0" w:color="auto"/>
              <w:bottom w:val="double" w:sz="4" w:space="0" w:color="auto"/>
            </w:tcBorders>
            <w:vAlign w:val="bottom"/>
          </w:tcPr>
          <w:p w14:paraId="77C8C164"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rPr>
            </w:pPr>
            <w:r w:rsidRPr="0057632B">
              <w:rPr>
                <w:rFonts w:ascii="Times New Roman" w:hAnsi="Times New Roman" w:cs="Times New Roman"/>
                <w:b/>
                <w:bCs/>
                <w:color w:val="000000"/>
                <w:sz w:val="20"/>
                <w:szCs w:val="20"/>
              </w:rPr>
              <w:t>3,856,496</w:t>
            </w:r>
          </w:p>
        </w:tc>
        <w:tc>
          <w:tcPr>
            <w:tcW w:w="270" w:type="dxa"/>
          </w:tcPr>
          <w:p w14:paraId="6BB01FF9"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703" w:type="dxa"/>
            <w:tcBorders>
              <w:top w:val="single" w:sz="4" w:space="0" w:color="auto"/>
              <w:bottom w:val="double" w:sz="4" w:space="0" w:color="auto"/>
            </w:tcBorders>
            <w:vAlign w:val="bottom"/>
          </w:tcPr>
          <w:p w14:paraId="5EC77D08" w14:textId="3EBC22B7" w:rsidR="001665CC" w:rsidRPr="0057632B" w:rsidRDefault="000D2731"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rPr>
            </w:pPr>
            <w:r w:rsidRPr="0057632B">
              <w:rPr>
                <w:rFonts w:ascii="Times New Roman" w:hAnsi="Times New Roman" w:cs="Times New Roman"/>
                <w:b/>
                <w:bCs/>
                <w:color w:val="000000"/>
                <w:sz w:val="20"/>
                <w:szCs w:val="20"/>
              </w:rPr>
              <w:t>-</w:t>
            </w:r>
          </w:p>
        </w:tc>
        <w:tc>
          <w:tcPr>
            <w:tcW w:w="240" w:type="dxa"/>
          </w:tcPr>
          <w:p w14:paraId="26147333"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b/>
                <w:bCs/>
                <w:color w:val="000000"/>
                <w:sz w:val="20"/>
                <w:szCs w:val="20"/>
              </w:rPr>
            </w:pPr>
          </w:p>
        </w:tc>
        <w:tc>
          <w:tcPr>
            <w:tcW w:w="1946" w:type="dxa"/>
            <w:tcBorders>
              <w:top w:val="single" w:sz="4" w:space="0" w:color="auto"/>
              <w:bottom w:val="double" w:sz="4" w:space="0" w:color="auto"/>
            </w:tcBorders>
            <w:vAlign w:val="bottom"/>
          </w:tcPr>
          <w:p w14:paraId="79943674" w14:textId="19AB8C3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30"/>
              </w:tabs>
              <w:ind w:left="-64" w:right="-110"/>
              <w:rPr>
                <w:rFonts w:ascii="Times New Roman" w:hAnsi="Times New Roman" w:cs="Times New Roman"/>
                <w:b/>
                <w:bCs/>
                <w:color w:val="000000"/>
                <w:sz w:val="20"/>
                <w:szCs w:val="20"/>
              </w:rPr>
            </w:pPr>
            <w:r w:rsidRPr="0057632B">
              <w:rPr>
                <w:rFonts w:ascii="Times New Roman" w:hAnsi="Times New Roman" w:cs="Times New Roman"/>
                <w:b/>
                <w:bCs/>
                <w:color w:val="000000"/>
                <w:sz w:val="20"/>
                <w:szCs w:val="20"/>
              </w:rPr>
              <w:t>3,856,496</w:t>
            </w:r>
          </w:p>
        </w:tc>
      </w:tr>
      <w:tr w:rsidR="001665CC" w:rsidRPr="0057632B" w14:paraId="5F24D9A9" w14:textId="77777777" w:rsidTr="002B39EF">
        <w:tc>
          <w:tcPr>
            <w:tcW w:w="3507" w:type="dxa"/>
          </w:tcPr>
          <w:p w14:paraId="601167FD" w14:textId="77777777" w:rsidR="001665CC" w:rsidRPr="0057632B" w:rsidRDefault="001665CC" w:rsidP="001665C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0" w:right="-115" w:hanging="360"/>
              <w:rPr>
                <w:rFonts w:ascii="Times New Roman" w:hAnsi="Times New Roman" w:cs="Times New Roman"/>
                <w:b/>
                <w:bCs/>
                <w:sz w:val="20"/>
                <w:szCs w:val="20"/>
              </w:rPr>
            </w:pPr>
          </w:p>
        </w:tc>
        <w:tc>
          <w:tcPr>
            <w:tcW w:w="1620" w:type="dxa"/>
            <w:tcBorders>
              <w:top w:val="single" w:sz="4" w:space="0" w:color="auto"/>
            </w:tcBorders>
            <w:vAlign w:val="bottom"/>
          </w:tcPr>
          <w:p w14:paraId="16CF3618"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b/>
                <w:bCs/>
                <w:color w:val="000000"/>
                <w:sz w:val="20"/>
                <w:szCs w:val="20"/>
              </w:rPr>
            </w:pPr>
          </w:p>
        </w:tc>
        <w:tc>
          <w:tcPr>
            <w:tcW w:w="270" w:type="dxa"/>
          </w:tcPr>
          <w:p w14:paraId="265B00C0"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tcBorders>
              <w:top w:val="single" w:sz="4" w:space="0" w:color="auto"/>
            </w:tcBorders>
            <w:vAlign w:val="bottom"/>
          </w:tcPr>
          <w:p w14:paraId="0C388AEA"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b/>
                <w:bCs/>
                <w:color w:val="000000"/>
                <w:sz w:val="20"/>
                <w:szCs w:val="20"/>
              </w:rPr>
            </w:pPr>
          </w:p>
        </w:tc>
        <w:tc>
          <w:tcPr>
            <w:tcW w:w="240" w:type="dxa"/>
          </w:tcPr>
          <w:p w14:paraId="7035D938"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tcBorders>
              <w:top w:val="single" w:sz="4" w:space="0" w:color="auto"/>
            </w:tcBorders>
            <w:vAlign w:val="bottom"/>
          </w:tcPr>
          <w:p w14:paraId="5CDB2B9C" w14:textId="77777777" w:rsidR="001665CC" w:rsidRPr="0057632B" w:rsidRDefault="001665CC" w:rsidP="001665C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0"/>
              <w:rPr>
                <w:rFonts w:ascii="Times New Roman" w:hAnsi="Times New Roman" w:cs="Times New Roman"/>
                <w:b/>
                <w:bCs/>
                <w:color w:val="000000"/>
                <w:sz w:val="20"/>
                <w:szCs w:val="20"/>
              </w:rPr>
            </w:pPr>
          </w:p>
        </w:tc>
      </w:tr>
      <w:tr w:rsidR="001665CC" w:rsidRPr="0057632B" w14:paraId="4E93D64B" w14:textId="77777777" w:rsidTr="002B39EF">
        <w:tc>
          <w:tcPr>
            <w:tcW w:w="3507" w:type="dxa"/>
          </w:tcPr>
          <w:p w14:paraId="23BF0801" w14:textId="77777777" w:rsidR="001665CC" w:rsidRPr="0057632B" w:rsidRDefault="001665CC" w:rsidP="001665C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0" w:right="-115" w:hanging="360"/>
              <w:rPr>
                <w:rFonts w:ascii="Times New Roman" w:hAnsi="Times New Roman" w:cs="Times New Roman"/>
                <w:sz w:val="20"/>
                <w:szCs w:val="20"/>
              </w:rPr>
            </w:pPr>
            <w:r w:rsidRPr="0057632B">
              <w:rPr>
                <w:rFonts w:ascii="Times New Roman" w:hAnsi="Times New Roman" w:cs="Times New Roman"/>
                <w:sz w:val="20"/>
                <w:szCs w:val="20"/>
              </w:rPr>
              <w:t>Derivative assets</w:t>
            </w:r>
          </w:p>
        </w:tc>
        <w:tc>
          <w:tcPr>
            <w:tcW w:w="1620" w:type="dxa"/>
            <w:vAlign w:val="bottom"/>
          </w:tcPr>
          <w:p w14:paraId="72A2DF82"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w:t>
            </w:r>
          </w:p>
        </w:tc>
        <w:tc>
          <w:tcPr>
            <w:tcW w:w="270" w:type="dxa"/>
          </w:tcPr>
          <w:p w14:paraId="6D657390"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680F4688" w14:textId="1D4177FF" w:rsidR="001665CC" w:rsidRPr="0057632B" w:rsidRDefault="00CB422D"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Pr>
                <w:rFonts w:ascii="Times New Roman" w:hAnsi="Times New Roman" w:cs="Times New Roman"/>
                <w:color w:val="000000"/>
                <w:sz w:val="20"/>
                <w:szCs w:val="20"/>
              </w:rPr>
              <w:t>1,584</w:t>
            </w:r>
          </w:p>
        </w:tc>
        <w:tc>
          <w:tcPr>
            <w:tcW w:w="240" w:type="dxa"/>
          </w:tcPr>
          <w:p w14:paraId="2D11CCEA"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1EEEEA00" w14:textId="77777777" w:rsidR="001665CC" w:rsidRPr="0057632B" w:rsidRDefault="001665CC" w:rsidP="001665C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0"/>
              <w:rPr>
                <w:rFonts w:ascii="Times New Roman" w:hAnsi="Times New Roman" w:cs="Times New Roman"/>
                <w:color w:val="000000"/>
                <w:sz w:val="20"/>
                <w:szCs w:val="20"/>
              </w:rPr>
            </w:pPr>
            <w:r w:rsidRPr="0057632B">
              <w:rPr>
                <w:rFonts w:ascii="Times New Roman" w:hAnsi="Times New Roman" w:cs="Times New Roman"/>
                <w:color w:val="000000"/>
                <w:sz w:val="20"/>
                <w:szCs w:val="20"/>
              </w:rPr>
              <w:t>-</w:t>
            </w:r>
          </w:p>
        </w:tc>
      </w:tr>
      <w:tr w:rsidR="001665CC" w:rsidRPr="0057632B" w14:paraId="14E092BC" w14:textId="77777777" w:rsidTr="002B39EF">
        <w:tc>
          <w:tcPr>
            <w:tcW w:w="3507" w:type="dxa"/>
          </w:tcPr>
          <w:p w14:paraId="1890E25A" w14:textId="77777777" w:rsidR="001665CC" w:rsidRPr="0057632B" w:rsidRDefault="001665CC" w:rsidP="001665C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left="340" w:right="-115" w:hanging="360"/>
              <w:rPr>
                <w:rFonts w:ascii="Times New Roman" w:hAnsi="Times New Roman" w:cs="Times New Roman"/>
                <w:sz w:val="20"/>
                <w:szCs w:val="20"/>
              </w:rPr>
            </w:pPr>
            <w:r w:rsidRPr="0057632B">
              <w:rPr>
                <w:rFonts w:ascii="Times New Roman" w:hAnsi="Times New Roman" w:cs="Times New Roman"/>
                <w:sz w:val="20"/>
                <w:szCs w:val="20"/>
              </w:rPr>
              <w:t>Derivative liabilities</w:t>
            </w:r>
          </w:p>
        </w:tc>
        <w:tc>
          <w:tcPr>
            <w:tcW w:w="1620" w:type="dxa"/>
            <w:vAlign w:val="bottom"/>
          </w:tcPr>
          <w:p w14:paraId="094847C7"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110" w:right="-115"/>
              <w:rPr>
                <w:rFonts w:ascii="Times New Roman" w:hAnsi="Times New Roman" w:cs="Times New Roman"/>
                <w:color w:val="000000"/>
                <w:sz w:val="20"/>
                <w:szCs w:val="20"/>
              </w:rPr>
            </w:pPr>
            <w:r w:rsidRPr="0057632B">
              <w:rPr>
                <w:rFonts w:ascii="Times New Roman" w:hAnsi="Times New Roman" w:cs="Times New Roman"/>
                <w:color w:val="000000"/>
                <w:sz w:val="20"/>
                <w:szCs w:val="20"/>
              </w:rPr>
              <w:t>-</w:t>
            </w:r>
          </w:p>
        </w:tc>
        <w:tc>
          <w:tcPr>
            <w:tcW w:w="270" w:type="dxa"/>
          </w:tcPr>
          <w:p w14:paraId="34F64FCC"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703" w:type="dxa"/>
            <w:vAlign w:val="bottom"/>
          </w:tcPr>
          <w:p w14:paraId="686008EB" w14:textId="6337ED85" w:rsidR="001665CC" w:rsidRPr="0057632B" w:rsidRDefault="00CB422D"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150"/>
              </w:tabs>
              <w:ind w:left="-90" w:right="-115"/>
              <w:rPr>
                <w:rFonts w:ascii="Times New Roman" w:hAnsi="Times New Roman" w:cs="Times New Roman"/>
                <w:color w:val="000000"/>
                <w:sz w:val="20"/>
                <w:szCs w:val="20"/>
              </w:rPr>
            </w:pPr>
            <w:r>
              <w:rPr>
                <w:rFonts w:ascii="Times New Roman" w:hAnsi="Times New Roman" w:cs="Times New Roman"/>
                <w:color w:val="000000"/>
                <w:sz w:val="20"/>
                <w:szCs w:val="20"/>
              </w:rPr>
              <w:t>90</w:t>
            </w:r>
          </w:p>
        </w:tc>
        <w:tc>
          <w:tcPr>
            <w:tcW w:w="240" w:type="dxa"/>
          </w:tcPr>
          <w:p w14:paraId="474307F9" w14:textId="77777777" w:rsidR="001665CC" w:rsidRPr="0057632B" w:rsidRDefault="001665CC" w:rsidP="00C81083">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s>
              <w:ind w:right="-115"/>
              <w:rPr>
                <w:rFonts w:ascii="Times New Roman" w:hAnsi="Times New Roman" w:cs="Times New Roman"/>
                <w:color w:val="000000"/>
                <w:sz w:val="20"/>
                <w:szCs w:val="20"/>
              </w:rPr>
            </w:pPr>
          </w:p>
        </w:tc>
        <w:tc>
          <w:tcPr>
            <w:tcW w:w="1946" w:type="dxa"/>
            <w:vAlign w:val="bottom"/>
          </w:tcPr>
          <w:p w14:paraId="7195A4CF" w14:textId="77777777" w:rsidR="001665CC" w:rsidRPr="0057632B" w:rsidRDefault="001665CC" w:rsidP="001665CC">
            <w:pPr>
              <w:pStyle w:val="NoSpacing"/>
              <w:tabs>
                <w:tab w:val="clear" w:pos="227"/>
                <w:tab w:val="clear" w:pos="454"/>
                <w:tab w:val="clear" w:pos="680"/>
                <w:tab w:val="clear" w:pos="907"/>
                <w:tab w:val="clear" w:pos="1644"/>
                <w:tab w:val="clear" w:pos="1871"/>
                <w:tab w:val="clear" w:pos="2580"/>
                <w:tab w:val="clear" w:pos="2807"/>
                <w:tab w:val="clear" w:pos="3515"/>
                <w:tab w:val="clear" w:pos="3742"/>
                <w:tab w:val="clear" w:pos="4451"/>
                <w:tab w:val="clear" w:pos="4678"/>
                <w:tab w:val="clear" w:pos="5387"/>
                <w:tab w:val="clear" w:pos="5613"/>
                <w:tab w:val="clear" w:pos="6322"/>
                <w:tab w:val="clear" w:pos="6549"/>
                <w:tab w:val="decimal" w:pos="1710"/>
              </w:tabs>
              <w:ind w:left="-64" w:right="-110"/>
              <w:rPr>
                <w:rFonts w:ascii="Times New Roman" w:hAnsi="Times New Roman" w:cs="Times New Roman"/>
                <w:color w:val="000000"/>
                <w:sz w:val="20"/>
                <w:szCs w:val="20"/>
              </w:rPr>
            </w:pPr>
            <w:r w:rsidRPr="0057632B">
              <w:rPr>
                <w:rFonts w:ascii="Times New Roman" w:hAnsi="Times New Roman" w:cs="Times New Roman"/>
                <w:color w:val="000000"/>
                <w:sz w:val="20"/>
                <w:szCs w:val="20"/>
              </w:rPr>
              <w:t>-</w:t>
            </w:r>
          </w:p>
        </w:tc>
      </w:tr>
    </w:tbl>
    <w:p w14:paraId="3F34F966" w14:textId="6FDEBAAF" w:rsidR="00AF4780" w:rsidRPr="0057632B" w:rsidRDefault="00AF4780" w:rsidP="002B39EF">
      <w:pPr>
        <w:pStyle w:val="BodyText"/>
        <w:shd w:val="clear" w:color="auto" w:fill="FFFFFF"/>
        <w:spacing w:line="240" w:lineRule="atLeast"/>
        <w:jc w:val="both"/>
        <w:rPr>
          <w:rFonts w:cs="Times New Roman"/>
          <w:sz w:val="22"/>
          <w:szCs w:val="22"/>
        </w:rPr>
      </w:pPr>
      <w:r w:rsidRPr="0057632B">
        <w:rPr>
          <w:rFonts w:cs="Times New Roman"/>
          <w:sz w:val="22"/>
          <w:szCs w:val="22"/>
        </w:rPr>
        <w:br w:type="page"/>
      </w:r>
    </w:p>
    <w:p w14:paraId="3DC58412" w14:textId="55917F4D" w:rsidR="006063E5" w:rsidRPr="0043544C" w:rsidRDefault="006063E5" w:rsidP="002477F4">
      <w:pPr>
        <w:pStyle w:val="ListParagraph"/>
        <w:numPr>
          <w:ilvl w:val="0"/>
          <w:numId w:val="22"/>
        </w:numPr>
        <w:spacing w:line="240" w:lineRule="atLeast"/>
        <w:ind w:left="900"/>
        <w:jc w:val="both"/>
        <w:outlineLvl w:val="0"/>
        <w:rPr>
          <w:rFonts w:cs="Times New Roman"/>
          <w:sz w:val="22"/>
        </w:rPr>
      </w:pPr>
      <w:r w:rsidRPr="0043544C">
        <w:rPr>
          <w:rFonts w:cs="Times New Roman"/>
          <w:sz w:val="22"/>
        </w:rPr>
        <w:lastRenderedPageBreak/>
        <w:t xml:space="preserve">Impairment </w:t>
      </w:r>
      <w:r w:rsidR="00CA36F3">
        <w:rPr>
          <w:rFonts w:cs="Times New Roman"/>
          <w:sz w:val="22"/>
        </w:rPr>
        <w:t>-</w:t>
      </w:r>
      <w:r w:rsidRPr="0043544C">
        <w:rPr>
          <w:rFonts w:cs="Times New Roman"/>
          <w:sz w:val="22"/>
        </w:rPr>
        <w:t xml:space="preserve"> Financial assets</w:t>
      </w:r>
    </w:p>
    <w:p w14:paraId="09FB5E7A" w14:textId="77777777" w:rsidR="006063E5" w:rsidRPr="0057632B" w:rsidRDefault="006063E5" w:rsidP="006063E5">
      <w:pPr>
        <w:spacing w:line="240" w:lineRule="atLeast"/>
        <w:ind w:left="547"/>
        <w:jc w:val="both"/>
        <w:outlineLvl w:val="0"/>
        <w:rPr>
          <w:rFonts w:cs="Times New Roman"/>
          <w:b/>
          <w:bCs/>
          <w:i/>
          <w:iCs/>
          <w:sz w:val="22"/>
          <w:szCs w:val="22"/>
        </w:rPr>
      </w:pPr>
    </w:p>
    <w:p w14:paraId="2194AD99" w14:textId="6B9413FC" w:rsidR="006063E5" w:rsidRPr="00FD5D8A" w:rsidRDefault="006063E5" w:rsidP="004E0175">
      <w:pPr>
        <w:spacing w:line="240" w:lineRule="atLeast"/>
        <w:ind w:left="900"/>
        <w:jc w:val="thaiDistribute"/>
        <w:outlineLvl w:val="0"/>
        <w:rPr>
          <w:rFonts w:cs="Times New Roman"/>
          <w:bCs/>
          <w:snapToGrid/>
          <w:sz w:val="22"/>
          <w:szCs w:val="22"/>
          <w:lang w:eastAsia="en-GB"/>
        </w:rPr>
      </w:pPr>
      <w:r w:rsidRPr="00FD5D8A">
        <w:rPr>
          <w:rFonts w:cs="Times New Roman"/>
          <w:sz w:val="22"/>
          <w:szCs w:val="22"/>
        </w:rPr>
        <w:t>TFRS 9 introduces the ‘expected credit loss’ (ECL) model whereas previously the</w:t>
      </w:r>
      <w:r w:rsidR="004E0175" w:rsidRPr="00FD5D8A">
        <w:rPr>
          <w:rFonts w:cs="Times New Roman"/>
          <w:sz w:val="22"/>
          <w:szCs w:val="22"/>
        </w:rPr>
        <w:t xml:space="preserve"> </w:t>
      </w:r>
      <w:r w:rsidRPr="00FD5D8A">
        <w:rPr>
          <w:rFonts w:cs="Times New Roman"/>
          <w:sz w:val="22"/>
          <w:szCs w:val="22"/>
        </w:rPr>
        <w:t xml:space="preserve">Group/Company estimated the allowance for doubtful account by </w:t>
      </w:r>
      <w:proofErr w:type="spellStart"/>
      <w:r w:rsidRPr="00FD5D8A">
        <w:rPr>
          <w:rFonts w:cs="Times New Roman"/>
          <w:sz w:val="22"/>
          <w:szCs w:val="22"/>
        </w:rPr>
        <w:t>analysing</w:t>
      </w:r>
      <w:proofErr w:type="spellEnd"/>
      <w:r w:rsidRPr="00FD5D8A">
        <w:rPr>
          <w:rFonts w:cs="Times New Roman"/>
          <w:sz w:val="22"/>
          <w:szCs w:val="22"/>
        </w:rPr>
        <w:t xml:space="preserve"> payment histories and future expectation of customer payment. TFRS 9 requires considerable judgement about how changes in economic factors affect ECLs, which are determined on a probability-weighted basis. The new impairment model applies to financial assets measured at </w:t>
      </w:r>
      <w:proofErr w:type="spellStart"/>
      <w:r w:rsidRPr="00FD5D8A">
        <w:rPr>
          <w:rFonts w:cs="Times New Roman"/>
          <w:sz w:val="22"/>
          <w:szCs w:val="22"/>
        </w:rPr>
        <w:t>amortised</w:t>
      </w:r>
      <w:proofErr w:type="spellEnd"/>
      <w:r w:rsidRPr="00FD5D8A">
        <w:rPr>
          <w:rFonts w:cs="Times New Roman"/>
          <w:sz w:val="22"/>
          <w:szCs w:val="22"/>
        </w:rPr>
        <w:t xml:space="preserve"> cost, except for investments in equity instruments</w:t>
      </w:r>
      <w:r w:rsidRPr="00FD5D8A">
        <w:rPr>
          <w:rFonts w:cs="Times New Roman"/>
          <w:bCs/>
          <w:snapToGrid/>
          <w:sz w:val="22"/>
          <w:szCs w:val="22"/>
          <w:lang w:eastAsia="en-GB"/>
        </w:rPr>
        <w:t>.</w:t>
      </w:r>
    </w:p>
    <w:p w14:paraId="2ACF9698" w14:textId="78D11C5B" w:rsidR="00AE20B4" w:rsidRPr="00FD5D8A" w:rsidRDefault="00AE20B4" w:rsidP="004E0175">
      <w:pPr>
        <w:spacing w:line="240" w:lineRule="atLeast"/>
        <w:ind w:left="900"/>
        <w:jc w:val="thaiDistribute"/>
        <w:outlineLvl w:val="0"/>
        <w:rPr>
          <w:rFonts w:cs="Times New Roman"/>
          <w:bCs/>
          <w:snapToGrid/>
          <w:sz w:val="22"/>
          <w:szCs w:val="22"/>
          <w:lang w:eastAsia="en-GB"/>
        </w:rPr>
      </w:pPr>
    </w:p>
    <w:p w14:paraId="0939D8C8" w14:textId="6B39E7B8" w:rsidR="00AE20B4" w:rsidRPr="00846A3F" w:rsidRDefault="00AE20B4" w:rsidP="004E0175">
      <w:pPr>
        <w:spacing w:line="240" w:lineRule="atLeast"/>
        <w:ind w:left="900"/>
        <w:jc w:val="thaiDistribute"/>
        <w:outlineLvl w:val="0"/>
        <w:rPr>
          <w:rFonts w:cs="Times New Roman"/>
          <w:bCs/>
          <w:snapToGrid/>
          <w:spacing w:val="4"/>
          <w:sz w:val="22"/>
          <w:szCs w:val="22"/>
          <w:lang w:eastAsia="en-GB"/>
        </w:rPr>
      </w:pPr>
      <w:r w:rsidRPr="00846A3F">
        <w:rPr>
          <w:spacing w:val="4"/>
          <w:sz w:val="22"/>
          <w:szCs w:val="22"/>
        </w:rPr>
        <w:t xml:space="preserve">The Group/Company </w:t>
      </w:r>
      <w:r w:rsidR="007F6B5C" w:rsidRPr="00846A3F">
        <w:rPr>
          <w:spacing w:val="4"/>
          <w:sz w:val="22"/>
          <w:szCs w:val="22"/>
        </w:rPr>
        <w:t>has determined that the application of TFRS 9’s impairment requirements at 1 January 2020 have no material impact on the financial statements</w:t>
      </w:r>
      <w:r w:rsidR="0043544C" w:rsidRPr="00846A3F">
        <w:rPr>
          <w:spacing w:val="4"/>
          <w:sz w:val="22"/>
          <w:szCs w:val="22"/>
        </w:rPr>
        <w:t>.</w:t>
      </w:r>
    </w:p>
    <w:p w14:paraId="3BFA9F25" w14:textId="77777777" w:rsidR="00AF4780" w:rsidRPr="00846A3F" w:rsidRDefault="00AF4780" w:rsidP="004E0175">
      <w:pPr>
        <w:spacing w:line="240" w:lineRule="atLeast"/>
        <w:ind w:left="900"/>
        <w:jc w:val="thaiDistribute"/>
        <w:outlineLvl w:val="0"/>
        <w:rPr>
          <w:rFonts w:cs="Times New Roman"/>
          <w:bCs/>
          <w:snapToGrid/>
          <w:spacing w:val="4"/>
          <w:sz w:val="22"/>
          <w:szCs w:val="22"/>
          <w:lang w:eastAsia="en-GB"/>
        </w:rPr>
      </w:pPr>
    </w:p>
    <w:p w14:paraId="3917D8AF" w14:textId="38012BBC" w:rsidR="006063E5" w:rsidRPr="00FD5D8A" w:rsidRDefault="006063E5" w:rsidP="006063E5">
      <w:pPr>
        <w:numPr>
          <w:ilvl w:val="0"/>
          <w:numId w:val="4"/>
        </w:numPr>
        <w:tabs>
          <w:tab w:val="clear" w:pos="900"/>
          <w:tab w:val="num" w:pos="540"/>
        </w:tabs>
        <w:spacing w:line="240" w:lineRule="atLeast"/>
        <w:ind w:left="547"/>
        <w:jc w:val="both"/>
        <w:outlineLvl w:val="0"/>
        <w:rPr>
          <w:rFonts w:cs="Times New Roman"/>
          <w:b/>
          <w:bCs/>
          <w:i/>
          <w:iCs/>
          <w:sz w:val="22"/>
          <w:szCs w:val="22"/>
        </w:rPr>
      </w:pPr>
      <w:r w:rsidRPr="00FD5D8A">
        <w:rPr>
          <w:rFonts w:cs="Times New Roman"/>
          <w:b/>
          <w:bCs/>
          <w:i/>
          <w:iCs/>
          <w:sz w:val="22"/>
          <w:szCs w:val="22"/>
        </w:rPr>
        <w:t>TFRS 16 Leases</w:t>
      </w:r>
    </w:p>
    <w:p w14:paraId="1FF7A0A4" w14:textId="79DA8925" w:rsidR="006063E5" w:rsidRPr="00FD5D8A" w:rsidRDefault="006063E5" w:rsidP="006063E5">
      <w:pPr>
        <w:spacing w:line="240" w:lineRule="atLeast"/>
        <w:ind w:left="547"/>
        <w:jc w:val="both"/>
        <w:outlineLvl w:val="0"/>
        <w:rPr>
          <w:rFonts w:cs="Times New Roman"/>
          <w:b/>
          <w:bCs/>
          <w:i/>
          <w:iCs/>
          <w:sz w:val="22"/>
          <w:szCs w:val="22"/>
        </w:rPr>
      </w:pPr>
    </w:p>
    <w:p w14:paraId="4FCC3AEA" w14:textId="02FFEC35" w:rsidR="006063E5" w:rsidRPr="00FD5D8A" w:rsidRDefault="006063E5" w:rsidP="006063E5">
      <w:pPr>
        <w:autoSpaceDE/>
        <w:autoSpaceDN/>
        <w:spacing w:line="240" w:lineRule="atLeast"/>
        <w:ind w:left="547"/>
        <w:jc w:val="both"/>
        <w:rPr>
          <w:rFonts w:cs="Times New Roman"/>
          <w:bCs/>
          <w:snapToGrid/>
          <w:sz w:val="22"/>
          <w:szCs w:val="22"/>
          <w:lang w:eastAsia="en-GB"/>
        </w:rPr>
      </w:pPr>
      <w:r w:rsidRPr="00FD5D8A">
        <w:rPr>
          <w:rFonts w:cs="Times New Roman"/>
          <w:bCs/>
          <w:snapToGrid/>
          <w:sz w:val="22"/>
          <w:szCs w:val="22"/>
          <w:lang w:eastAsia="en-GB"/>
        </w:rPr>
        <w:t>From 1 January 2020, the Group has initially adopted TFRS 16 on contracts previously identified as leases according to TAS 17 Leases and TFRIC 4 Determining whether an arrangement contains a lease using the modified retrospective approach.</w:t>
      </w:r>
    </w:p>
    <w:p w14:paraId="6B4121EB" w14:textId="3CBF1541" w:rsidR="006063E5" w:rsidRPr="00FD5D8A" w:rsidRDefault="006063E5" w:rsidP="006063E5">
      <w:pPr>
        <w:autoSpaceDE/>
        <w:autoSpaceDN/>
        <w:spacing w:line="240" w:lineRule="atLeast"/>
        <w:ind w:left="547"/>
        <w:jc w:val="both"/>
        <w:rPr>
          <w:rFonts w:cs="Times New Roman"/>
          <w:bCs/>
          <w:snapToGrid/>
          <w:sz w:val="22"/>
          <w:szCs w:val="22"/>
          <w:lang w:eastAsia="en-GB"/>
        </w:rPr>
      </w:pPr>
    </w:p>
    <w:p w14:paraId="099F3336" w14:textId="1F8B8A1D" w:rsidR="006063E5" w:rsidRPr="00FD5D8A" w:rsidRDefault="006063E5" w:rsidP="006063E5">
      <w:pPr>
        <w:autoSpaceDE/>
        <w:autoSpaceDN/>
        <w:spacing w:line="240" w:lineRule="atLeast"/>
        <w:ind w:left="547"/>
        <w:jc w:val="both"/>
        <w:rPr>
          <w:rFonts w:cs="Times New Roman"/>
          <w:bCs/>
          <w:snapToGrid/>
          <w:sz w:val="22"/>
          <w:szCs w:val="22"/>
          <w:lang w:eastAsia="en-GB"/>
        </w:rPr>
      </w:pPr>
      <w:r w:rsidRPr="00FD5D8A">
        <w:rPr>
          <w:rFonts w:cs="Times New Roman"/>
          <w:bCs/>
          <w:snapToGrid/>
          <w:sz w:val="22"/>
          <w:szCs w:val="22"/>
          <w:lang w:eastAsia="en-GB"/>
        </w:rPr>
        <w:t xml:space="preserve">Previously, the Group, as a lessee, </w:t>
      </w:r>
      <w:proofErr w:type="spellStart"/>
      <w:r w:rsidRPr="00FD5D8A">
        <w:rPr>
          <w:rFonts w:cs="Times New Roman"/>
          <w:bCs/>
          <w:snapToGrid/>
          <w:sz w:val="22"/>
          <w:szCs w:val="22"/>
          <w:lang w:eastAsia="en-GB"/>
        </w:rPr>
        <w:t>recognised</w:t>
      </w:r>
      <w:proofErr w:type="spellEnd"/>
      <w:r w:rsidRPr="00FD5D8A">
        <w:rPr>
          <w:rFonts w:cs="Times New Roman"/>
          <w:bCs/>
          <w:snapToGrid/>
          <w:sz w:val="22"/>
          <w:szCs w:val="22"/>
          <w:lang w:eastAsia="en-GB"/>
        </w:rPr>
        <w:t xml:space="preserve"> payments made under operating leases in profit or loss on a straight-line basis over the term of the lease. Under TFRS 16, the Group assesses whether a contract is, or contains, a lease. If a contract contains lease and non-lease components, the Grou</w:t>
      </w:r>
      <w:r w:rsidR="00DA1DE4" w:rsidRPr="00FD5D8A">
        <w:rPr>
          <w:rFonts w:cs="Times New Roman"/>
          <w:bCs/>
          <w:snapToGrid/>
          <w:sz w:val="22"/>
          <w:szCs w:val="22"/>
          <w:lang w:eastAsia="en-GB"/>
        </w:rPr>
        <w:t>p</w:t>
      </w:r>
      <w:r w:rsidRPr="00FD5D8A">
        <w:rPr>
          <w:rFonts w:cs="Times New Roman"/>
          <w:bCs/>
          <w:snapToGrid/>
          <w:sz w:val="22"/>
          <w:szCs w:val="22"/>
          <w:lang w:eastAsia="en-GB"/>
        </w:rPr>
        <w:t xml:space="preserve"> allocates the consideration in the contract based on stand-alone selling price (transaction price). As at 1 January 2020, the Group and the Company </w:t>
      </w:r>
      <w:proofErr w:type="spellStart"/>
      <w:r w:rsidRPr="00FD5D8A">
        <w:rPr>
          <w:rFonts w:cs="Times New Roman"/>
          <w:bCs/>
          <w:snapToGrid/>
          <w:sz w:val="22"/>
          <w:szCs w:val="22"/>
          <w:lang w:eastAsia="en-GB"/>
        </w:rPr>
        <w:t>recognised</w:t>
      </w:r>
      <w:proofErr w:type="spellEnd"/>
      <w:r w:rsidRPr="00FD5D8A">
        <w:rPr>
          <w:rFonts w:cs="Times New Roman"/>
          <w:bCs/>
          <w:snapToGrid/>
          <w:sz w:val="22"/>
          <w:szCs w:val="22"/>
          <w:lang w:eastAsia="en-GB"/>
        </w:rPr>
        <w:t xml:space="preserve"> right-of-use assets and lease liabilities, as a result, the nature of expenses related to those leases was changed because the Grou</w:t>
      </w:r>
      <w:r w:rsidR="00CA3AC1" w:rsidRPr="00FD5D8A">
        <w:rPr>
          <w:rFonts w:cs="Times New Roman"/>
          <w:bCs/>
          <w:snapToGrid/>
          <w:sz w:val="22"/>
          <w:szCs w:val="22"/>
          <w:lang w:eastAsia="en-GB"/>
        </w:rPr>
        <w:t>p</w:t>
      </w:r>
      <w:r w:rsidR="00E4435C">
        <w:rPr>
          <w:rFonts w:cs="Times New Roman"/>
          <w:bCs/>
          <w:snapToGrid/>
          <w:sz w:val="22"/>
          <w:szCs w:val="22"/>
          <w:lang w:eastAsia="en-GB"/>
        </w:rPr>
        <w:t xml:space="preserve"> and the Company</w:t>
      </w:r>
      <w:r w:rsidRPr="00FD5D8A">
        <w:rPr>
          <w:rFonts w:cs="Times New Roman"/>
          <w:bCs/>
          <w:snapToGrid/>
          <w:sz w:val="22"/>
          <w:szCs w:val="22"/>
          <w:lang w:eastAsia="en-GB"/>
        </w:rPr>
        <w:t xml:space="preserve"> </w:t>
      </w:r>
      <w:proofErr w:type="spellStart"/>
      <w:r w:rsidRPr="00FD5D8A">
        <w:rPr>
          <w:rFonts w:cs="Times New Roman"/>
          <w:bCs/>
          <w:snapToGrid/>
          <w:sz w:val="22"/>
          <w:szCs w:val="22"/>
          <w:lang w:eastAsia="en-GB"/>
        </w:rPr>
        <w:t>recognised</w:t>
      </w:r>
      <w:proofErr w:type="spellEnd"/>
      <w:r w:rsidRPr="00FD5D8A">
        <w:rPr>
          <w:rFonts w:cs="Times New Roman"/>
          <w:bCs/>
          <w:snapToGrid/>
          <w:sz w:val="22"/>
          <w:szCs w:val="22"/>
          <w:lang w:eastAsia="en-GB"/>
        </w:rPr>
        <w:t xml:space="preserve"> depreciation of right-of-use assets and interest expense on lease liabilities.</w:t>
      </w:r>
    </w:p>
    <w:p w14:paraId="6E42350F" w14:textId="77777777" w:rsidR="004E0175" w:rsidRPr="00FD5D8A" w:rsidRDefault="004E0175" w:rsidP="006063E5">
      <w:pPr>
        <w:autoSpaceDE/>
        <w:autoSpaceDN/>
        <w:spacing w:line="240" w:lineRule="atLeast"/>
        <w:ind w:left="547"/>
        <w:jc w:val="both"/>
        <w:rPr>
          <w:rFonts w:cs="Times New Roman"/>
          <w:bCs/>
          <w:snapToGrid/>
          <w:sz w:val="22"/>
          <w:szCs w:val="22"/>
          <w:lang w:eastAsia="en-GB"/>
        </w:rPr>
      </w:pPr>
    </w:p>
    <w:p w14:paraId="0F3F0EE0" w14:textId="497635A9" w:rsidR="006063E5" w:rsidRPr="00FD5D8A" w:rsidRDefault="006063E5" w:rsidP="006063E5">
      <w:pPr>
        <w:autoSpaceDE/>
        <w:autoSpaceDN/>
        <w:spacing w:line="240" w:lineRule="atLeast"/>
        <w:ind w:left="547"/>
        <w:jc w:val="both"/>
        <w:rPr>
          <w:rFonts w:cs="Times New Roman"/>
          <w:bCs/>
          <w:snapToGrid/>
          <w:sz w:val="22"/>
          <w:szCs w:val="22"/>
          <w:lang w:eastAsia="en-GB"/>
        </w:rPr>
      </w:pPr>
      <w:r w:rsidRPr="00FD5D8A">
        <w:rPr>
          <w:rFonts w:cs="Times New Roman"/>
          <w:bCs/>
          <w:snapToGrid/>
          <w:sz w:val="22"/>
          <w:szCs w:val="22"/>
          <w:lang w:eastAsia="en-GB"/>
        </w:rPr>
        <w:t>On transition, the Group/Company also elected to use the following practical expedients:</w:t>
      </w:r>
    </w:p>
    <w:p w14:paraId="43631AD1" w14:textId="0CE4588F" w:rsidR="006063E5" w:rsidRPr="00FD5D8A" w:rsidRDefault="006063E5" w:rsidP="006063E5">
      <w:pPr>
        <w:autoSpaceDE/>
        <w:autoSpaceDN/>
        <w:spacing w:line="240" w:lineRule="atLeast"/>
        <w:ind w:left="547"/>
        <w:jc w:val="both"/>
        <w:rPr>
          <w:rFonts w:cs="Times New Roman"/>
          <w:bCs/>
          <w:snapToGrid/>
          <w:sz w:val="22"/>
          <w:szCs w:val="22"/>
          <w:lang w:eastAsia="en-GB"/>
        </w:rPr>
      </w:pPr>
      <w:r w:rsidRPr="00FD5D8A">
        <w:rPr>
          <w:rFonts w:cs="Times New Roman"/>
          <w:bCs/>
          <w:snapToGrid/>
          <w:sz w:val="22"/>
          <w:szCs w:val="22"/>
          <w:lang w:eastAsia="en-GB"/>
        </w:rPr>
        <w:t>-</w:t>
      </w:r>
      <w:r w:rsidRPr="00FD5D8A">
        <w:rPr>
          <w:rFonts w:cs="Times New Roman"/>
          <w:bCs/>
          <w:snapToGrid/>
          <w:sz w:val="22"/>
          <w:szCs w:val="22"/>
          <w:lang w:eastAsia="en-GB"/>
        </w:rPr>
        <w:tab/>
        <w:t xml:space="preserve">do not </w:t>
      </w:r>
      <w:proofErr w:type="spellStart"/>
      <w:r w:rsidRPr="00FD5D8A">
        <w:rPr>
          <w:rFonts w:cs="Times New Roman"/>
          <w:bCs/>
          <w:snapToGrid/>
          <w:sz w:val="22"/>
          <w:szCs w:val="22"/>
          <w:lang w:eastAsia="en-GB"/>
        </w:rPr>
        <w:t>recognise</w:t>
      </w:r>
      <w:proofErr w:type="spellEnd"/>
      <w:r w:rsidRPr="00FD5D8A">
        <w:rPr>
          <w:rFonts w:cs="Times New Roman"/>
          <w:bCs/>
          <w:snapToGrid/>
          <w:sz w:val="22"/>
          <w:szCs w:val="22"/>
          <w:lang w:eastAsia="en-GB"/>
        </w:rPr>
        <w:t xml:space="preserve"> right-of-use assets and lease liabilities for leases with less than 12 months of lease</w:t>
      </w:r>
      <w:r w:rsidR="004E0175" w:rsidRPr="00FD5D8A">
        <w:rPr>
          <w:rFonts w:cs="Times New Roman"/>
          <w:bCs/>
          <w:snapToGrid/>
          <w:sz w:val="22"/>
          <w:szCs w:val="22"/>
          <w:lang w:eastAsia="en-GB"/>
        </w:rPr>
        <w:t xml:space="preserve"> </w:t>
      </w:r>
      <w:r w:rsidR="004E0175" w:rsidRPr="00FD5D8A">
        <w:rPr>
          <w:rFonts w:eastAsia="Calibri" w:cs="Times New Roman"/>
          <w:sz w:val="30"/>
          <w:szCs w:val="30"/>
        </w:rPr>
        <w:br/>
      </w:r>
      <w:r w:rsidR="004E0175" w:rsidRPr="00FD5D8A">
        <w:rPr>
          <w:rFonts w:cs="Times New Roman"/>
          <w:bCs/>
          <w:snapToGrid/>
          <w:sz w:val="22"/>
          <w:szCs w:val="22"/>
          <w:lang w:eastAsia="en-GB"/>
        </w:rPr>
        <w:t xml:space="preserve">   </w:t>
      </w:r>
      <w:r w:rsidR="002D665A" w:rsidRPr="00FD5D8A">
        <w:rPr>
          <w:rFonts w:cstheme="minorBidi" w:hint="cs"/>
          <w:bCs/>
          <w:snapToGrid/>
          <w:sz w:val="22"/>
          <w:szCs w:val="22"/>
          <w:cs/>
          <w:lang w:eastAsia="en-GB"/>
        </w:rPr>
        <w:t xml:space="preserve">   </w:t>
      </w:r>
      <w:r w:rsidRPr="00FD5D8A">
        <w:rPr>
          <w:rFonts w:cs="Times New Roman"/>
          <w:bCs/>
          <w:snapToGrid/>
          <w:sz w:val="22"/>
          <w:szCs w:val="22"/>
          <w:lang w:eastAsia="en-GB"/>
        </w:rPr>
        <w:t xml:space="preserve">term; </w:t>
      </w:r>
    </w:p>
    <w:p w14:paraId="4C089260" w14:textId="7FB7BA63" w:rsidR="006063E5" w:rsidRPr="00FD5D8A" w:rsidRDefault="006063E5" w:rsidP="006063E5">
      <w:pPr>
        <w:autoSpaceDE/>
        <w:autoSpaceDN/>
        <w:spacing w:line="240" w:lineRule="atLeast"/>
        <w:ind w:left="547"/>
        <w:jc w:val="both"/>
        <w:rPr>
          <w:rFonts w:cs="Times New Roman"/>
          <w:bCs/>
          <w:snapToGrid/>
          <w:sz w:val="22"/>
          <w:szCs w:val="22"/>
          <w:lang w:eastAsia="en-GB"/>
        </w:rPr>
      </w:pPr>
      <w:r w:rsidRPr="00FD5D8A">
        <w:rPr>
          <w:rFonts w:cs="Times New Roman"/>
          <w:bCs/>
          <w:snapToGrid/>
          <w:sz w:val="22"/>
          <w:szCs w:val="22"/>
          <w:lang w:eastAsia="en-GB"/>
        </w:rPr>
        <w:t>-</w:t>
      </w:r>
      <w:r w:rsidRPr="00FD5D8A">
        <w:rPr>
          <w:rFonts w:cs="Times New Roman"/>
          <w:bCs/>
          <w:snapToGrid/>
          <w:sz w:val="22"/>
          <w:szCs w:val="22"/>
          <w:lang w:eastAsia="en-GB"/>
        </w:rPr>
        <w:tab/>
        <w:t xml:space="preserve">use hindsight when determining the lease term; </w:t>
      </w:r>
    </w:p>
    <w:p w14:paraId="46767115" w14:textId="5D28891C" w:rsidR="00152B8F" w:rsidRPr="00FD5D8A" w:rsidRDefault="00152B8F" w:rsidP="006063E5">
      <w:pPr>
        <w:autoSpaceDE/>
        <w:autoSpaceDN/>
        <w:spacing w:line="240" w:lineRule="atLeast"/>
        <w:ind w:left="547"/>
        <w:jc w:val="both"/>
        <w:rPr>
          <w:rFonts w:cs="Times New Roman"/>
          <w:bCs/>
          <w:snapToGrid/>
          <w:sz w:val="22"/>
          <w:szCs w:val="22"/>
          <w:lang w:eastAsia="en-GB"/>
        </w:rPr>
      </w:pPr>
      <w:r w:rsidRPr="00FD5D8A">
        <w:rPr>
          <w:rFonts w:cs="Times New Roman"/>
          <w:bCs/>
          <w:snapToGrid/>
          <w:sz w:val="22"/>
          <w:szCs w:val="22"/>
          <w:lang w:eastAsia="en-GB"/>
        </w:rPr>
        <w:t>-</w:t>
      </w:r>
      <w:r w:rsidRPr="00FD5D8A">
        <w:rPr>
          <w:rFonts w:cs="Times New Roman"/>
          <w:bCs/>
          <w:snapToGrid/>
          <w:sz w:val="22"/>
          <w:szCs w:val="22"/>
          <w:lang w:eastAsia="en-GB"/>
        </w:rPr>
        <w:tab/>
      </w:r>
      <w:r w:rsidRPr="00FD5D8A">
        <w:rPr>
          <w:rFonts w:cs="Times New Roman"/>
          <w:sz w:val="22"/>
        </w:rPr>
        <w:t>recognition for leases of low-value assets</w:t>
      </w:r>
      <w:r w:rsidR="0043544C" w:rsidRPr="00FD5D8A">
        <w:rPr>
          <w:rFonts w:cs="Times New Roman"/>
          <w:sz w:val="22"/>
        </w:rPr>
        <w:t>;</w:t>
      </w:r>
    </w:p>
    <w:p w14:paraId="7FE44D87" w14:textId="3FAA34C8" w:rsidR="006063E5" w:rsidRPr="00FD5D8A" w:rsidRDefault="006063E5" w:rsidP="006063E5">
      <w:pPr>
        <w:autoSpaceDE/>
        <w:autoSpaceDN/>
        <w:spacing w:line="240" w:lineRule="atLeast"/>
        <w:ind w:left="547"/>
        <w:jc w:val="both"/>
        <w:rPr>
          <w:rFonts w:cs="Times New Roman"/>
          <w:bCs/>
          <w:snapToGrid/>
          <w:sz w:val="22"/>
          <w:szCs w:val="22"/>
          <w:lang w:eastAsia="en-GB"/>
        </w:rPr>
      </w:pPr>
      <w:r w:rsidRPr="00FD5D8A">
        <w:rPr>
          <w:rFonts w:cs="Times New Roman"/>
          <w:bCs/>
          <w:snapToGrid/>
          <w:sz w:val="22"/>
          <w:szCs w:val="22"/>
          <w:lang w:eastAsia="en-GB"/>
        </w:rPr>
        <w:t>-</w:t>
      </w:r>
      <w:r w:rsidRPr="00FD5D8A">
        <w:rPr>
          <w:rFonts w:cs="Times New Roman"/>
          <w:bCs/>
          <w:snapToGrid/>
          <w:sz w:val="22"/>
          <w:szCs w:val="22"/>
          <w:lang w:eastAsia="en-GB"/>
        </w:rPr>
        <w:tab/>
        <w:t>apply a single discount rate to a portfolio of leases with similar characteristics;</w:t>
      </w:r>
      <w:r w:rsidR="00152B8F" w:rsidRPr="00FD5D8A">
        <w:rPr>
          <w:rFonts w:cs="Times New Roman"/>
          <w:bCs/>
          <w:snapToGrid/>
          <w:sz w:val="22"/>
          <w:szCs w:val="22"/>
          <w:lang w:eastAsia="en-GB"/>
        </w:rPr>
        <w:t xml:space="preserve"> and</w:t>
      </w:r>
    </w:p>
    <w:p w14:paraId="747F4061" w14:textId="57EF8CC4" w:rsidR="006063E5" w:rsidRPr="00FD5D8A" w:rsidRDefault="006063E5" w:rsidP="006063E5">
      <w:pPr>
        <w:autoSpaceDE/>
        <w:autoSpaceDN/>
        <w:spacing w:line="240" w:lineRule="atLeast"/>
        <w:ind w:left="547"/>
        <w:jc w:val="both"/>
        <w:rPr>
          <w:rFonts w:cs="Times New Roman"/>
          <w:bCs/>
          <w:snapToGrid/>
          <w:sz w:val="22"/>
          <w:szCs w:val="22"/>
          <w:lang w:eastAsia="en-GB"/>
        </w:rPr>
      </w:pPr>
      <w:r w:rsidRPr="00FD5D8A">
        <w:rPr>
          <w:rFonts w:cs="Times New Roman"/>
          <w:bCs/>
          <w:snapToGrid/>
          <w:sz w:val="22"/>
          <w:szCs w:val="22"/>
          <w:lang w:eastAsia="en-GB"/>
        </w:rPr>
        <w:t>-</w:t>
      </w:r>
      <w:r w:rsidRPr="00FD5D8A">
        <w:rPr>
          <w:rFonts w:cs="Times New Roman"/>
          <w:bCs/>
          <w:snapToGrid/>
          <w:sz w:val="22"/>
          <w:szCs w:val="22"/>
          <w:lang w:eastAsia="en-GB"/>
        </w:rPr>
        <w:tab/>
        <w:t xml:space="preserve">rely on previous assessments whether leases are onerous as an alternative to performing an impairment </w:t>
      </w:r>
      <w:r w:rsidR="004E0175" w:rsidRPr="00FD5D8A">
        <w:rPr>
          <w:rFonts w:eastAsia="Calibri" w:cs="Times New Roman"/>
          <w:sz w:val="30"/>
          <w:szCs w:val="30"/>
        </w:rPr>
        <w:br/>
      </w:r>
      <w:r w:rsidR="004E0175" w:rsidRPr="00FD5D8A">
        <w:rPr>
          <w:rFonts w:cs="Times New Roman"/>
          <w:bCs/>
          <w:snapToGrid/>
          <w:sz w:val="22"/>
          <w:szCs w:val="22"/>
          <w:lang w:eastAsia="en-GB"/>
        </w:rPr>
        <w:t xml:space="preserve"> </w:t>
      </w:r>
      <w:r w:rsidR="002D665A" w:rsidRPr="00FD5D8A">
        <w:rPr>
          <w:rFonts w:cstheme="minorBidi" w:hint="cs"/>
          <w:bCs/>
          <w:snapToGrid/>
          <w:sz w:val="22"/>
          <w:szCs w:val="22"/>
          <w:cs/>
          <w:lang w:eastAsia="en-GB"/>
        </w:rPr>
        <w:t xml:space="preserve">   </w:t>
      </w:r>
      <w:r w:rsidR="004E0175" w:rsidRPr="00FD5D8A">
        <w:rPr>
          <w:rFonts w:cs="Times New Roman"/>
          <w:bCs/>
          <w:snapToGrid/>
          <w:sz w:val="22"/>
          <w:szCs w:val="22"/>
          <w:lang w:eastAsia="en-GB"/>
        </w:rPr>
        <w:t xml:space="preserve">  </w:t>
      </w:r>
      <w:r w:rsidRPr="00FD5D8A">
        <w:rPr>
          <w:rFonts w:cs="Times New Roman"/>
          <w:bCs/>
          <w:snapToGrid/>
          <w:sz w:val="22"/>
          <w:szCs w:val="22"/>
          <w:lang w:eastAsia="en-GB"/>
        </w:rPr>
        <w:t>review</w:t>
      </w:r>
      <w:r w:rsidR="00152B8F" w:rsidRPr="00FD5D8A">
        <w:rPr>
          <w:rFonts w:cs="Times New Roman"/>
          <w:bCs/>
          <w:snapToGrid/>
          <w:sz w:val="22"/>
          <w:szCs w:val="22"/>
          <w:lang w:eastAsia="en-GB"/>
        </w:rPr>
        <w:t>.</w:t>
      </w:r>
      <w:r w:rsidRPr="00FD5D8A">
        <w:rPr>
          <w:rFonts w:cs="Times New Roman"/>
          <w:bCs/>
          <w:snapToGrid/>
          <w:sz w:val="22"/>
          <w:szCs w:val="22"/>
          <w:lang w:eastAsia="en-GB"/>
        </w:rPr>
        <w:t xml:space="preserve"> </w:t>
      </w:r>
    </w:p>
    <w:p w14:paraId="7B2B940F" w14:textId="3D85B693" w:rsidR="006063E5" w:rsidRPr="00FD5D8A" w:rsidRDefault="006063E5" w:rsidP="006063E5">
      <w:pPr>
        <w:autoSpaceDE/>
        <w:autoSpaceDN/>
        <w:spacing w:line="240" w:lineRule="atLeast"/>
        <w:ind w:left="547"/>
        <w:jc w:val="both"/>
        <w:rPr>
          <w:rFonts w:cs="Times New Roman"/>
          <w:bCs/>
          <w:snapToGrid/>
          <w:sz w:val="22"/>
          <w:szCs w:val="22"/>
          <w:lang w:eastAsia="en-GB"/>
        </w:rPr>
      </w:pPr>
    </w:p>
    <w:tbl>
      <w:tblPr>
        <w:tblW w:w="9096" w:type="dxa"/>
        <w:tblInd w:w="450" w:type="dxa"/>
        <w:tblLayout w:type="fixed"/>
        <w:tblCellMar>
          <w:left w:w="79" w:type="dxa"/>
          <w:right w:w="79" w:type="dxa"/>
        </w:tblCellMar>
        <w:tblLook w:val="0000" w:firstRow="0" w:lastRow="0" w:firstColumn="0" w:lastColumn="0" w:noHBand="0" w:noVBand="0"/>
      </w:tblPr>
      <w:tblGrid>
        <w:gridCol w:w="6030"/>
        <w:gridCol w:w="1440"/>
        <w:gridCol w:w="180"/>
        <w:gridCol w:w="1446"/>
      </w:tblGrid>
      <w:tr w:rsidR="004E309E" w:rsidRPr="00FD5D8A" w14:paraId="197D5F48" w14:textId="77777777" w:rsidTr="00F84F81">
        <w:trPr>
          <w:cantSplit/>
          <w:trHeight w:val="20"/>
          <w:tblHeader/>
        </w:trPr>
        <w:tc>
          <w:tcPr>
            <w:tcW w:w="6030" w:type="dxa"/>
            <w:shd w:val="clear" w:color="auto" w:fill="auto"/>
            <w:vAlign w:val="bottom"/>
          </w:tcPr>
          <w:p w14:paraId="13260312" w14:textId="77777777" w:rsidR="004E309E" w:rsidRPr="00FD5D8A" w:rsidRDefault="004E309E" w:rsidP="00C81083">
            <w:pPr>
              <w:pStyle w:val="acctfourfigures"/>
              <w:tabs>
                <w:tab w:val="clear" w:pos="765"/>
                <w:tab w:val="decimal" w:pos="87"/>
              </w:tabs>
              <w:spacing w:line="240" w:lineRule="auto"/>
              <w:rPr>
                <w:b/>
                <w:i/>
                <w:iCs/>
                <w:color w:val="0000FF"/>
                <w:szCs w:val="22"/>
                <w:cs/>
                <w:lang w:val="en-US" w:bidi="th-TH"/>
              </w:rPr>
            </w:pPr>
            <w:r w:rsidRPr="00FD5D8A">
              <w:rPr>
                <w:b/>
                <w:i/>
                <w:iCs/>
                <w:szCs w:val="22"/>
                <w:lang w:bidi="th-TH"/>
              </w:rPr>
              <w:t>Impact from the adoption of</w:t>
            </w:r>
            <w:r w:rsidRPr="00FD5D8A">
              <w:rPr>
                <w:b/>
                <w:i/>
                <w:iCs/>
                <w:szCs w:val="22"/>
                <w:cs/>
                <w:lang w:bidi="th-TH"/>
              </w:rPr>
              <w:t xml:space="preserve"> </w:t>
            </w:r>
            <w:r w:rsidRPr="00FD5D8A">
              <w:rPr>
                <w:b/>
                <w:i/>
                <w:iCs/>
                <w:szCs w:val="22"/>
              </w:rPr>
              <w:t>TFRS 16</w:t>
            </w:r>
          </w:p>
        </w:tc>
        <w:tc>
          <w:tcPr>
            <w:tcW w:w="1440" w:type="dxa"/>
            <w:vAlign w:val="bottom"/>
          </w:tcPr>
          <w:p w14:paraId="34507227" w14:textId="77777777" w:rsidR="004E309E" w:rsidRPr="00FD5D8A" w:rsidRDefault="004E309E" w:rsidP="00C81083">
            <w:pPr>
              <w:pStyle w:val="acctmergecolhdg"/>
              <w:spacing w:line="240" w:lineRule="auto"/>
              <w:ind w:left="-75" w:right="-79"/>
              <w:rPr>
                <w:szCs w:val="22"/>
              </w:rPr>
            </w:pPr>
            <w:r w:rsidRPr="00FD5D8A">
              <w:rPr>
                <w:szCs w:val="22"/>
                <w:lang w:bidi="th-TH"/>
              </w:rPr>
              <w:t>Consolidated financial statements</w:t>
            </w:r>
          </w:p>
        </w:tc>
        <w:tc>
          <w:tcPr>
            <w:tcW w:w="180" w:type="dxa"/>
            <w:vAlign w:val="bottom"/>
          </w:tcPr>
          <w:p w14:paraId="0D3806E1" w14:textId="77777777" w:rsidR="004E309E" w:rsidRPr="00FD5D8A" w:rsidRDefault="004E309E" w:rsidP="00C81083">
            <w:pPr>
              <w:pStyle w:val="acctmergecolhdg"/>
              <w:spacing w:line="240" w:lineRule="auto"/>
              <w:rPr>
                <w:szCs w:val="22"/>
              </w:rPr>
            </w:pPr>
          </w:p>
        </w:tc>
        <w:tc>
          <w:tcPr>
            <w:tcW w:w="1446" w:type="dxa"/>
            <w:vAlign w:val="bottom"/>
          </w:tcPr>
          <w:p w14:paraId="396CAEDE" w14:textId="77777777" w:rsidR="004E309E" w:rsidRPr="00FD5D8A" w:rsidRDefault="004E309E" w:rsidP="00C81083">
            <w:pPr>
              <w:pStyle w:val="acctmergecolhdg"/>
              <w:spacing w:line="240" w:lineRule="auto"/>
              <w:ind w:left="-85" w:right="-79"/>
              <w:rPr>
                <w:szCs w:val="22"/>
              </w:rPr>
            </w:pPr>
            <w:r w:rsidRPr="00FD5D8A">
              <w:rPr>
                <w:szCs w:val="22"/>
              </w:rPr>
              <w:t>Separate financial statements</w:t>
            </w:r>
          </w:p>
        </w:tc>
      </w:tr>
      <w:tr w:rsidR="004E309E" w:rsidRPr="00FD5D8A" w14:paraId="1995A751" w14:textId="77777777" w:rsidTr="00F84F81">
        <w:trPr>
          <w:cantSplit/>
          <w:trHeight w:val="20"/>
          <w:tblHeader/>
        </w:trPr>
        <w:tc>
          <w:tcPr>
            <w:tcW w:w="6030" w:type="dxa"/>
          </w:tcPr>
          <w:p w14:paraId="79BCFE75" w14:textId="77777777" w:rsidR="004E309E" w:rsidRPr="00FD5D8A" w:rsidRDefault="004E309E" w:rsidP="00C81083">
            <w:pPr>
              <w:adjustRightInd w:val="0"/>
              <w:ind w:left="8"/>
              <w:rPr>
                <w:rFonts w:cs="Times New Roman"/>
                <w:b/>
                <w:bCs/>
                <w:i/>
                <w:iCs/>
                <w:sz w:val="22"/>
                <w:szCs w:val="22"/>
              </w:rPr>
            </w:pPr>
          </w:p>
        </w:tc>
        <w:tc>
          <w:tcPr>
            <w:tcW w:w="3066" w:type="dxa"/>
            <w:gridSpan w:val="3"/>
            <w:vAlign w:val="center"/>
          </w:tcPr>
          <w:p w14:paraId="627ABC46" w14:textId="77777777" w:rsidR="004E309E" w:rsidRPr="00FD5D8A" w:rsidRDefault="004E309E" w:rsidP="00C81083">
            <w:pPr>
              <w:pStyle w:val="acctfourfigures"/>
              <w:spacing w:line="240" w:lineRule="auto"/>
              <w:jc w:val="center"/>
              <w:rPr>
                <w:i/>
                <w:iCs/>
                <w:szCs w:val="22"/>
              </w:rPr>
            </w:pPr>
            <w:r w:rsidRPr="00FD5D8A">
              <w:rPr>
                <w:i/>
                <w:iCs/>
                <w:szCs w:val="22"/>
              </w:rPr>
              <w:t>(in thousand Baht)</w:t>
            </w:r>
          </w:p>
        </w:tc>
      </w:tr>
      <w:tr w:rsidR="004E309E" w:rsidRPr="00FD5D8A" w14:paraId="3D9F3EE6" w14:textId="77777777" w:rsidTr="00F84F81">
        <w:trPr>
          <w:cantSplit/>
          <w:trHeight w:val="20"/>
        </w:trPr>
        <w:tc>
          <w:tcPr>
            <w:tcW w:w="6030" w:type="dxa"/>
          </w:tcPr>
          <w:p w14:paraId="1D4098C2" w14:textId="77777777" w:rsidR="004E309E" w:rsidRPr="00FD5D8A" w:rsidRDefault="004E309E" w:rsidP="00C81083">
            <w:pPr>
              <w:adjustRightInd w:val="0"/>
              <w:ind w:left="8"/>
              <w:rPr>
                <w:rFonts w:cs="Times New Roman"/>
                <w:b/>
                <w:bCs/>
                <w:color w:val="0000FF"/>
                <w:sz w:val="22"/>
                <w:szCs w:val="22"/>
              </w:rPr>
            </w:pPr>
            <w:r w:rsidRPr="00FD5D8A">
              <w:rPr>
                <w:rFonts w:cs="Times New Roman"/>
                <w:b/>
                <w:bCs/>
                <w:i/>
                <w:iCs/>
                <w:sz w:val="22"/>
                <w:szCs w:val="22"/>
              </w:rPr>
              <w:t>At 1 January 2020</w:t>
            </w:r>
          </w:p>
        </w:tc>
        <w:tc>
          <w:tcPr>
            <w:tcW w:w="3066" w:type="dxa"/>
            <w:gridSpan w:val="3"/>
          </w:tcPr>
          <w:p w14:paraId="52310525" w14:textId="77777777" w:rsidR="004E309E" w:rsidRPr="00FD5D8A" w:rsidRDefault="004E309E" w:rsidP="00C81083">
            <w:pPr>
              <w:pStyle w:val="acctfourfigures"/>
              <w:spacing w:line="240" w:lineRule="auto"/>
              <w:jc w:val="center"/>
              <w:rPr>
                <w:i/>
                <w:iCs/>
                <w:szCs w:val="22"/>
              </w:rPr>
            </w:pPr>
          </w:p>
        </w:tc>
      </w:tr>
      <w:tr w:rsidR="004E309E" w:rsidRPr="00FD5D8A" w14:paraId="087E23E8" w14:textId="77777777" w:rsidTr="00F84F81">
        <w:trPr>
          <w:cantSplit/>
          <w:trHeight w:val="20"/>
        </w:trPr>
        <w:tc>
          <w:tcPr>
            <w:tcW w:w="6030" w:type="dxa"/>
            <w:vAlign w:val="center"/>
          </w:tcPr>
          <w:p w14:paraId="213CCAF5" w14:textId="77777777" w:rsidR="004E309E" w:rsidRPr="00FD5D8A" w:rsidRDefault="004E309E" w:rsidP="00C81083">
            <w:pPr>
              <w:ind w:left="175" w:hanging="165"/>
              <w:rPr>
                <w:rFonts w:cs="Times New Roman"/>
                <w:sz w:val="22"/>
                <w:szCs w:val="22"/>
                <w:cs/>
              </w:rPr>
            </w:pPr>
            <w:r w:rsidRPr="00FD5D8A">
              <w:rPr>
                <w:rFonts w:cs="Times New Roman"/>
                <w:sz w:val="22"/>
                <w:szCs w:val="22"/>
              </w:rPr>
              <w:t>Right-of-use assets</w:t>
            </w:r>
          </w:p>
        </w:tc>
        <w:tc>
          <w:tcPr>
            <w:tcW w:w="1440" w:type="dxa"/>
            <w:vAlign w:val="bottom"/>
          </w:tcPr>
          <w:p w14:paraId="3442E4D5" w14:textId="1FE0915F" w:rsidR="004E309E" w:rsidRPr="00FD5D8A" w:rsidRDefault="004E309E" w:rsidP="00C81083">
            <w:pPr>
              <w:pStyle w:val="acctfourfigures"/>
              <w:tabs>
                <w:tab w:val="clear" w:pos="765"/>
                <w:tab w:val="decimal" w:pos="731"/>
                <w:tab w:val="decimal" w:pos="1642"/>
              </w:tabs>
              <w:spacing w:line="240" w:lineRule="auto"/>
              <w:ind w:right="100"/>
              <w:jc w:val="right"/>
              <w:rPr>
                <w:szCs w:val="22"/>
              </w:rPr>
            </w:pPr>
            <w:r w:rsidRPr="00FD5D8A">
              <w:rPr>
                <w:szCs w:val="22"/>
              </w:rPr>
              <w:t>3</w:t>
            </w:r>
            <w:r w:rsidR="00455B86">
              <w:rPr>
                <w:szCs w:val="22"/>
              </w:rPr>
              <w:t>4,60</w:t>
            </w:r>
            <w:r w:rsidR="00BD2E8E">
              <w:rPr>
                <w:szCs w:val="22"/>
              </w:rPr>
              <w:t>3</w:t>
            </w:r>
          </w:p>
        </w:tc>
        <w:tc>
          <w:tcPr>
            <w:tcW w:w="180" w:type="dxa"/>
            <w:vAlign w:val="bottom"/>
          </w:tcPr>
          <w:p w14:paraId="05519254" w14:textId="77777777" w:rsidR="004E309E" w:rsidRPr="00FD5D8A" w:rsidRDefault="004E309E" w:rsidP="00C81083">
            <w:pPr>
              <w:pStyle w:val="acctfourfigures"/>
              <w:spacing w:line="240" w:lineRule="auto"/>
              <w:jc w:val="right"/>
              <w:rPr>
                <w:szCs w:val="22"/>
              </w:rPr>
            </w:pPr>
          </w:p>
        </w:tc>
        <w:tc>
          <w:tcPr>
            <w:tcW w:w="1446" w:type="dxa"/>
            <w:vAlign w:val="bottom"/>
          </w:tcPr>
          <w:p w14:paraId="256756EA" w14:textId="77777777" w:rsidR="004E309E" w:rsidRPr="00FD5D8A" w:rsidRDefault="004E309E" w:rsidP="00C81083">
            <w:pPr>
              <w:pStyle w:val="acctfourfigures"/>
              <w:tabs>
                <w:tab w:val="clear" w:pos="765"/>
                <w:tab w:val="decimal" w:pos="1000"/>
              </w:tabs>
              <w:spacing w:line="240" w:lineRule="auto"/>
              <w:ind w:right="73"/>
              <w:jc w:val="right"/>
              <w:rPr>
                <w:szCs w:val="22"/>
              </w:rPr>
            </w:pPr>
            <w:r w:rsidRPr="00FD5D8A">
              <w:rPr>
                <w:szCs w:val="22"/>
              </w:rPr>
              <w:t>2,637</w:t>
            </w:r>
          </w:p>
        </w:tc>
      </w:tr>
      <w:tr w:rsidR="004E309E" w:rsidRPr="0057632B" w14:paraId="124DA1D2" w14:textId="77777777" w:rsidTr="00F84F81">
        <w:trPr>
          <w:cantSplit/>
          <w:trHeight w:val="20"/>
        </w:trPr>
        <w:tc>
          <w:tcPr>
            <w:tcW w:w="6030" w:type="dxa"/>
          </w:tcPr>
          <w:p w14:paraId="6A34270A" w14:textId="77777777" w:rsidR="004E309E" w:rsidRPr="00FD5D8A" w:rsidRDefault="004E309E" w:rsidP="00C81083">
            <w:pPr>
              <w:ind w:left="175" w:hanging="162"/>
              <w:rPr>
                <w:rFonts w:cs="Times New Roman"/>
                <w:i/>
                <w:iCs/>
                <w:color w:val="0000FF"/>
                <w:sz w:val="22"/>
                <w:szCs w:val="22"/>
                <w:shd w:val="clear" w:color="auto" w:fill="D9D9D9"/>
              </w:rPr>
            </w:pPr>
            <w:r w:rsidRPr="00FD5D8A">
              <w:rPr>
                <w:rFonts w:cs="Times New Roman"/>
                <w:sz w:val="22"/>
                <w:szCs w:val="22"/>
              </w:rPr>
              <w:t>Increase in lease liabilities</w:t>
            </w:r>
          </w:p>
        </w:tc>
        <w:tc>
          <w:tcPr>
            <w:tcW w:w="1440" w:type="dxa"/>
            <w:vAlign w:val="bottom"/>
          </w:tcPr>
          <w:p w14:paraId="6DCA8777" w14:textId="779787C4" w:rsidR="004E309E" w:rsidRPr="00FD5D8A" w:rsidRDefault="004E309E" w:rsidP="00C81083">
            <w:pPr>
              <w:pStyle w:val="acctfourfigures"/>
              <w:tabs>
                <w:tab w:val="clear" w:pos="765"/>
                <w:tab w:val="decimal" w:pos="757"/>
                <w:tab w:val="decimal" w:pos="1642"/>
              </w:tabs>
              <w:spacing w:line="240" w:lineRule="auto"/>
              <w:ind w:right="37"/>
              <w:jc w:val="right"/>
              <w:rPr>
                <w:szCs w:val="22"/>
              </w:rPr>
            </w:pPr>
            <w:r w:rsidRPr="00FD5D8A">
              <w:rPr>
                <w:szCs w:val="22"/>
              </w:rPr>
              <w:t>(3</w:t>
            </w:r>
            <w:r w:rsidR="00455B86">
              <w:rPr>
                <w:szCs w:val="22"/>
              </w:rPr>
              <w:t>4</w:t>
            </w:r>
            <w:r w:rsidRPr="00FD5D8A">
              <w:rPr>
                <w:szCs w:val="22"/>
              </w:rPr>
              <w:t>,</w:t>
            </w:r>
            <w:r w:rsidR="00455B86">
              <w:rPr>
                <w:szCs w:val="22"/>
              </w:rPr>
              <w:t>60</w:t>
            </w:r>
            <w:r w:rsidR="00BD2E8E">
              <w:rPr>
                <w:szCs w:val="22"/>
              </w:rPr>
              <w:t>3</w:t>
            </w:r>
            <w:r w:rsidRPr="00FD5D8A">
              <w:rPr>
                <w:szCs w:val="22"/>
              </w:rPr>
              <w:t>)</w:t>
            </w:r>
          </w:p>
        </w:tc>
        <w:tc>
          <w:tcPr>
            <w:tcW w:w="180" w:type="dxa"/>
          </w:tcPr>
          <w:p w14:paraId="0DBBE276" w14:textId="77777777" w:rsidR="004E309E" w:rsidRPr="00FD5D8A" w:rsidRDefault="004E309E" w:rsidP="00C81083">
            <w:pPr>
              <w:pStyle w:val="acctfourfigures"/>
              <w:spacing w:line="240" w:lineRule="auto"/>
              <w:rPr>
                <w:szCs w:val="22"/>
              </w:rPr>
            </w:pPr>
          </w:p>
        </w:tc>
        <w:tc>
          <w:tcPr>
            <w:tcW w:w="1446" w:type="dxa"/>
            <w:vAlign w:val="bottom"/>
          </w:tcPr>
          <w:p w14:paraId="7BEB70A7" w14:textId="77777777" w:rsidR="004E309E" w:rsidRPr="0057632B" w:rsidRDefault="004E309E" w:rsidP="00C81083">
            <w:pPr>
              <w:pStyle w:val="acctfourfigures"/>
              <w:tabs>
                <w:tab w:val="clear" w:pos="765"/>
                <w:tab w:val="decimal" w:pos="1181"/>
              </w:tabs>
              <w:spacing w:line="240" w:lineRule="auto"/>
              <w:ind w:right="11"/>
              <w:jc w:val="right"/>
              <w:rPr>
                <w:szCs w:val="22"/>
              </w:rPr>
            </w:pPr>
            <w:r w:rsidRPr="00FD5D8A">
              <w:rPr>
                <w:szCs w:val="22"/>
              </w:rPr>
              <w:t>(2,637)</w:t>
            </w:r>
          </w:p>
        </w:tc>
      </w:tr>
      <w:tr w:rsidR="00E4435C" w:rsidRPr="0057632B" w14:paraId="159C0EB8" w14:textId="77777777" w:rsidTr="00F84F81">
        <w:trPr>
          <w:cantSplit/>
          <w:trHeight w:val="20"/>
        </w:trPr>
        <w:tc>
          <w:tcPr>
            <w:tcW w:w="6030" w:type="dxa"/>
          </w:tcPr>
          <w:p w14:paraId="4A018F81" w14:textId="77777777" w:rsidR="00E4435C" w:rsidRPr="00FD5D8A" w:rsidRDefault="00E4435C" w:rsidP="00C81083">
            <w:pPr>
              <w:ind w:left="175" w:hanging="162"/>
              <w:rPr>
                <w:rFonts w:cs="Times New Roman"/>
                <w:sz w:val="22"/>
                <w:szCs w:val="22"/>
              </w:rPr>
            </w:pPr>
          </w:p>
        </w:tc>
        <w:tc>
          <w:tcPr>
            <w:tcW w:w="1440" w:type="dxa"/>
            <w:vAlign w:val="bottom"/>
          </w:tcPr>
          <w:p w14:paraId="38EB375B" w14:textId="77777777" w:rsidR="00E4435C" w:rsidRPr="00FD5D8A" w:rsidRDefault="00E4435C" w:rsidP="00C81083">
            <w:pPr>
              <w:pStyle w:val="acctfourfigures"/>
              <w:tabs>
                <w:tab w:val="clear" w:pos="765"/>
                <w:tab w:val="decimal" w:pos="757"/>
                <w:tab w:val="decimal" w:pos="1642"/>
              </w:tabs>
              <w:spacing w:line="240" w:lineRule="auto"/>
              <w:ind w:right="37"/>
              <w:jc w:val="right"/>
              <w:rPr>
                <w:szCs w:val="22"/>
              </w:rPr>
            </w:pPr>
          </w:p>
        </w:tc>
        <w:tc>
          <w:tcPr>
            <w:tcW w:w="180" w:type="dxa"/>
          </w:tcPr>
          <w:p w14:paraId="32B782B0" w14:textId="77777777" w:rsidR="00E4435C" w:rsidRPr="00FD5D8A" w:rsidRDefault="00E4435C" w:rsidP="00C81083">
            <w:pPr>
              <w:pStyle w:val="acctfourfigures"/>
              <w:spacing w:line="240" w:lineRule="auto"/>
              <w:rPr>
                <w:szCs w:val="22"/>
              </w:rPr>
            </w:pPr>
          </w:p>
        </w:tc>
        <w:tc>
          <w:tcPr>
            <w:tcW w:w="1446" w:type="dxa"/>
            <w:vAlign w:val="bottom"/>
          </w:tcPr>
          <w:p w14:paraId="451D719B" w14:textId="77777777" w:rsidR="00E4435C" w:rsidRPr="00FD5D8A" w:rsidRDefault="00E4435C" w:rsidP="00C81083">
            <w:pPr>
              <w:pStyle w:val="acctfourfigures"/>
              <w:tabs>
                <w:tab w:val="clear" w:pos="765"/>
                <w:tab w:val="decimal" w:pos="1181"/>
              </w:tabs>
              <w:spacing w:line="240" w:lineRule="auto"/>
              <w:ind w:right="11"/>
              <w:jc w:val="right"/>
              <w:rPr>
                <w:szCs w:val="22"/>
              </w:rPr>
            </w:pPr>
          </w:p>
        </w:tc>
      </w:tr>
      <w:tr w:rsidR="004E309E" w:rsidRPr="0057632B" w14:paraId="3F6D2F88" w14:textId="77777777" w:rsidTr="00F84F81">
        <w:trPr>
          <w:cantSplit/>
        </w:trPr>
        <w:tc>
          <w:tcPr>
            <w:tcW w:w="6030" w:type="dxa"/>
            <w:shd w:val="clear" w:color="auto" w:fill="auto"/>
            <w:vAlign w:val="bottom"/>
          </w:tcPr>
          <w:p w14:paraId="71F2004E" w14:textId="77777777" w:rsidR="004E309E" w:rsidRPr="0057632B" w:rsidRDefault="004E309E" w:rsidP="00C81083">
            <w:pPr>
              <w:pStyle w:val="acctfourfigures"/>
              <w:tabs>
                <w:tab w:val="clear" w:pos="765"/>
              </w:tabs>
              <w:spacing w:line="240" w:lineRule="auto"/>
              <w:rPr>
                <w:b/>
                <w:bCs/>
                <w:i/>
                <w:iCs/>
                <w:color w:val="0000FF"/>
                <w:szCs w:val="22"/>
              </w:rPr>
            </w:pPr>
            <w:r w:rsidRPr="0057632B">
              <w:rPr>
                <w:b/>
                <w:i/>
                <w:iCs/>
                <w:szCs w:val="22"/>
              </w:rPr>
              <w:t>Measurement of lease liability</w:t>
            </w:r>
            <w:r w:rsidRPr="0057632B">
              <w:rPr>
                <w:b/>
                <w:color w:val="0000FF"/>
                <w:szCs w:val="22"/>
              </w:rPr>
              <w:t xml:space="preserve"> </w:t>
            </w:r>
          </w:p>
        </w:tc>
        <w:tc>
          <w:tcPr>
            <w:tcW w:w="1440" w:type="dxa"/>
            <w:vAlign w:val="bottom"/>
          </w:tcPr>
          <w:p w14:paraId="6C02B58E" w14:textId="3BBC499E" w:rsidR="004E309E" w:rsidRPr="0057632B" w:rsidRDefault="004E309E" w:rsidP="00C81083">
            <w:pPr>
              <w:pStyle w:val="acctmergecolhdg"/>
              <w:spacing w:line="240" w:lineRule="auto"/>
              <w:ind w:left="-77" w:right="-81"/>
              <w:rPr>
                <w:szCs w:val="22"/>
              </w:rPr>
            </w:pPr>
          </w:p>
        </w:tc>
        <w:tc>
          <w:tcPr>
            <w:tcW w:w="180" w:type="dxa"/>
            <w:vAlign w:val="bottom"/>
          </w:tcPr>
          <w:p w14:paraId="3EFC074A" w14:textId="77777777" w:rsidR="004E309E" w:rsidRPr="0057632B" w:rsidRDefault="004E309E" w:rsidP="00C81083">
            <w:pPr>
              <w:pStyle w:val="acctmergecolhdg"/>
              <w:spacing w:line="240" w:lineRule="auto"/>
              <w:rPr>
                <w:szCs w:val="22"/>
              </w:rPr>
            </w:pPr>
          </w:p>
        </w:tc>
        <w:tc>
          <w:tcPr>
            <w:tcW w:w="1446" w:type="dxa"/>
            <w:vAlign w:val="bottom"/>
          </w:tcPr>
          <w:p w14:paraId="65B081B7" w14:textId="473E4A7C" w:rsidR="004E309E" w:rsidRPr="0057632B" w:rsidRDefault="004E309E" w:rsidP="00C81083">
            <w:pPr>
              <w:pStyle w:val="acctmergecolhdg"/>
              <w:spacing w:line="240" w:lineRule="auto"/>
              <w:ind w:left="-85" w:right="-82"/>
              <w:rPr>
                <w:szCs w:val="22"/>
              </w:rPr>
            </w:pPr>
          </w:p>
        </w:tc>
      </w:tr>
      <w:tr w:rsidR="004E309E" w:rsidRPr="0057632B" w14:paraId="65140D40" w14:textId="77777777" w:rsidTr="00F84F81">
        <w:trPr>
          <w:cantSplit/>
        </w:trPr>
        <w:tc>
          <w:tcPr>
            <w:tcW w:w="6030" w:type="dxa"/>
          </w:tcPr>
          <w:p w14:paraId="5AC55D61" w14:textId="77777777" w:rsidR="004E309E" w:rsidRPr="0057632B" w:rsidRDefault="004E309E" w:rsidP="00C81083">
            <w:pPr>
              <w:rPr>
                <w:rFonts w:cs="Times New Roman"/>
                <w:b/>
                <w:bCs/>
                <w:i/>
                <w:iCs/>
                <w:sz w:val="22"/>
                <w:szCs w:val="22"/>
              </w:rPr>
            </w:pPr>
          </w:p>
        </w:tc>
        <w:tc>
          <w:tcPr>
            <w:tcW w:w="3066" w:type="dxa"/>
            <w:gridSpan w:val="3"/>
          </w:tcPr>
          <w:p w14:paraId="609C3E6F" w14:textId="416112AE" w:rsidR="004E309E" w:rsidRPr="0057632B" w:rsidRDefault="004E309E" w:rsidP="00C81083">
            <w:pPr>
              <w:pStyle w:val="acctfourfigures"/>
              <w:spacing w:line="240" w:lineRule="auto"/>
              <w:jc w:val="center"/>
              <w:rPr>
                <w:i/>
                <w:iCs/>
                <w:szCs w:val="22"/>
              </w:rPr>
            </w:pPr>
          </w:p>
        </w:tc>
      </w:tr>
      <w:tr w:rsidR="004E309E" w:rsidRPr="0057632B" w14:paraId="4DC26AEB" w14:textId="77777777" w:rsidTr="00F84F81">
        <w:trPr>
          <w:cantSplit/>
          <w:trHeight w:val="191"/>
        </w:trPr>
        <w:tc>
          <w:tcPr>
            <w:tcW w:w="6030" w:type="dxa"/>
          </w:tcPr>
          <w:p w14:paraId="4D4D43CA" w14:textId="77777777" w:rsidR="004E309E" w:rsidRPr="0057632B" w:rsidRDefault="004E309E" w:rsidP="00C81083">
            <w:pPr>
              <w:ind w:left="175" w:hanging="175"/>
              <w:rPr>
                <w:rFonts w:cs="Times New Roman"/>
                <w:sz w:val="22"/>
                <w:szCs w:val="22"/>
              </w:rPr>
            </w:pPr>
            <w:r w:rsidRPr="0057632B">
              <w:rPr>
                <w:rFonts w:cs="Times New Roman"/>
                <w:sz w:val="22"/>
                <w:szCs w:val="22"/>
              </w:rPr>
              <w:t xml:space="preserve">Operating lease commitment as disclosed at </w:t>
            </w:r>
          </w:p>
          <w:p w14:paraId="282E79AC" w14:textId="77777777" w:rsidR="004E309E" w:rsidRPr="0057632B" w:rsidRDefault="004E309E" w:rsidP="00C81083">
            <w:pPr>
              <w:ind w:left="175" w:hanging="3"/>
              <w:rPr>
                <w:rFonts w:cs="Times New Roman"/>
                <w:sz w:val="22"/>
                <w:szCs w:val="22"/>
              </w:rPr>
            </w:pPr>
            <w:r w:rsidRPr="0057632B">
              <w:rPr>
                <w:rFonts w:cs="Times New Roman"/>
                <w:sz w:val="22"/>
                <w:szCs w:val="22"/>
              </w:rPr>
              <w:t>31 December 2019</w:t>
            </w:r>
          </w:p>
        </w:tc>
        <w:tc>
          <w:tcPr>
            <w:tcW w:w="1440" w:type="dxa"/>
          </w:tcPr>
          <w:p w14:paraId="19FE746F" w14:textId="77777777" w:rsidR="004E309E" w:rsidRPr="0057632B" w:rsidRDefault="004E309E" w:rsidP="00C81083">
            <w:pPr>
              <w:pStyle w:val="acctfourfigures"/>
              <w:tabs>
                <w:tab w:val="clear" w:pos="765"/>
              </w:tabs>
              <w:spacing w:line="240" w:lineRule="auto"/>
              <w:ind w:right="100"/>
              <w:jc w:val="right"/>
              <w:rPr>
                <w:szCs w:val="22"/>
              </w:rPr>
            </w:pPr>
          </w:p>
          <w:p w14:paraId="51C57B99" w14:textId="77777777" w:rsidR="004E309E" w:rsidRPr="0057632B" w:rsidRDefault="004E309E" w:rsidP="00C81083">
            <w:pPr>
              <w:pStyle w:val="acctfourfigures"/>
              <w:tabs>
                <w:tab w:val="clear" w:pos="765"/>
              </w:tabs>
              <w:spacing w:line="240" w:lineRule="auto"/>
              <w:ind w:right="100"/>
              <w:jc w:val="right"/>
              <w:rPr>
                <w:szCs w:val="22"/>
              </w:rPr>
            </w:pPr>
            <w:r w:rsidRPr="0057632B">
              <w:rPr>
                <w:szCs w:val="22"/>
              </w:rPr>
              <w:t>5,441</w:t>
            </w:r>
          </w:p>
        </w:tc>
        <w:tc>
          <w:tcPr>
            <w:tcW w:w="180" w:type="dxa"/>
          </w:tcPr>
          <w:p w14:paraId="20237C0B" w14:textId="77777777" w:rsidR="004E309E" w:rsidRPr="0057632B" w:rsidRDefault="004E309E" w:rsidP="00C81083">
            <w:pPr>
              <w:pStyle w:val="acctfourfigures"/>
              <w:spacing w:line="240" w:lineRule="auto"/>
              <w:rPr>
                <w:szCs w:val="22"/>
              </w:rPr>
            </w:pPr>
          </w:p>
        </w:tc>
        <w:tc>
          <w:tcPr>
            <w:tcW w:w="1446" w:type="dxa"/>
          </w:tcPr>
          <w:p w14:paraId="0C5A7536" w14:textId="77777777" w:rsidR="004E309E" w:rsidRPr="0057632B" w:rsidRDefault="004E309E" w:rsidP="00C81083">
            <w:pPr>
              <w:pStyle w:val="acctfourfigures"/>
              <w:tabs>
                <w:tab w:val="clear" w:pos="765"/>
              </w:tabs>
              <w:spacing w:line="240" w:lineRule="auto"/>
              <w:ind w:right="100"/>
              <w:jc w:val="right"/>
              <w:rPr>
                <w:szCs w:val="22"/>
              </w:rPr>
            </w:pPr>
          </w:p>
          <w:p w14:paraId="054F4979" w14:textId="77777777" w:rsidR="004E309E" w:rsidRPr="0057632B" w:rsidRDefault="004E309E" w:rsidP="00C81083">
            <w:pPr>
              <w:pStyle w:val="acctfourfigures"/>
              <w:tabs>
                <w:tab w:val="clear" w:pos="765"/>
              </w:tabs>
              <w:spacing w:line="240" w:lineRule="auto"/>
              <w:ind w:right="100"/>
              <w:jc w:val="right"/>
              <w:rPr>
                <w:szCs w:val="22"/>
              </w:rPr>
            </w:pPr>
            <w:r w:rsidRPr="0057632B">
              <w:rPr>
                <w:szCs w:val="22"/>
              </w:rPr>
              <w:t>-</w:t>
            </w:r>
          </w:p>
        </w:tc>
      </w:tr>
      <w:tr w:rsidR="004E309E" w:rsidRPr="0057632B" w14:paraId="7306B12E" w14:textId="77777777" w:rsidTr="00F84F81">
        <w:trPr>
          <w:cantSplit/>
          <w:trHeight w:val="191"/>
        </w:trPr>
        <w:tc>
          <w:tcPr>
            <w:tcW w:w="6030" w:type="dxa"/>
          </w:tcPr>
          <w:p w14:paraId="368C898C" w14:textId="77777777" w:rsidR="004E309E" w:rsidRPr="0057632B" w:rsidRDefault="004E309E" w:rsidP="00C81083">
            <w:pPr>
              <w:ind w:left="175" w:hanging="175"/>
              <w:rPr>
                <w:rFonts w:cs="Times New Roman"/>
                <w:sz w:val="22"/>
                <w:szCs w:val="22"/>
              </w:rPr>
            </w:pPr>
            <w:r w:rsidRPr="0057632B">
              <w:rPr>
                <w:rFonts w:cs="Times New Roman"/>
                <w:i/>
                <w:iCs/>
                <w:sz w:val="22"/>
                <w:szCs w:val="22"/>
              </w:rPr>
              <w:t xml:space="preserve">Add </w:t>
            </w:r>
            <w:r w:rsidRPr="0057632B">
              <w:rPr>
                <w:rFonts w:cs="Times New Roman"/>
                <w:sz w:val="22"/>
                <w:szCs w:val="22"/>
              </w:rPr>
              <w:t>contract is considered as a lease</w:t>
            </w:r>
          </w:p>
        </w:tc>
        <w:tc>
          <w:tcPr>
            <w:tcW w:w="1440" w:type="dxa"/>
            <w:tcBorders>
              <w:bottom w:val="single" w:sz="4" w:space="0" w:color="auto"/>
            </w:tcBorders>
          </w:tcPr>
          <w:p w14:paraId="488580F9" w14:textId="3E9088C6" w:rsidR="004E309E" w:rsidRPr="0057632B" w:rsidRDefault="004E309E" w:rsidP="00C81083">
            <w:pPr>
              <w:pStyle w:val="acctfourfigures"/>
              <w:tabs>
                <w:tab w:val="clear" w:pos="765"/>
              </w:tabs>
              <w:spacing w:line="240" w:lineRule="auto"/>
              <w:ind w:right="100"/>
              <w:jc w:val="right"/>
              <w:rPr>
                <w:szCs w:val="22"/>
              </w:rPr>
            </w:pPr>
            <w:r w:rsidRPr="0057632B">
              <w:rPr>
                <w:szCs w:val="22"/>
              </w:rPr>
              <w:t>1</w:t>
            </w:r>
            <w:r w:rsidR="002E043F">
              <w:rPr>
                <w:szCs w:val="22"/>
              </w:rPr>
              <w:t>1,228</w:t>
            </w:r>
          </w:p>
        </w:tc>
        <w:tc>
          <w:tcPr>
            <w:tcW w:w="180" w:type="dxa"/>
          </w:tcPr>
          <w:p w14:paraId="44B1A460" w14:textId="77777777" w:rsidR="004E309E" w:rsidRPr="0057632B" w:rsidRDefault="004E309E" w:rsidP="00C81083">
            <w:pPr>
              <w:pStyle w:val="acctfourfigures"/>
              <w:spacing w:line="240" w:lineRule="auto"/>
              <w:rPr>
                <w:szCs w:val="22"/>
              </w:rPr>
            </w:pPr>
          </w:p>
        </w:tc>
        <w:tc>
          <w:tcPr>
            <w:tcW w:w="1446" w:type="dxa"/>
            <w:tcBorders>
              <w:bottom w:val="single" w:sz="4" w:space="0" w:color="auto"/>
            </w:tcBorders>
          </w:tcPr>
          <w:p w14:paraId="6DFBE17F" w14:textId="77777777" w:rsidR="004E309E" w:rsidRPr="0057632B" w:rsidRDefault="004E309E" w:rsidP="00C81083">
            <w:pPr>
              <w:pStyle w:val="acctfourfigures"/>
              <w:tabs>
                <w:tab w:val="clear" w:pos="765"/>
              </w:tabs>
              <w:spacing w:line="240" w:lineRule="auto"/>
              <w:ind w:right="100"/>
              <w:jc w:val="right"/>
              <w:rPr>
                <w:szCs w:val="22"/>
              </w:rPr>
            </w:pPr>
            <w:r w:rsidRPr="0057632B">
              <w:rPr>
                <w:szCs w:val="22"/>
              </w:rPr>
              <w:t>895</w:t>
            </w:r>
          </w:p>
        </w:tc>
      </w:tr>
      <w:tr w:rsidR="004E309E" w:rsidRPr="0057632B" w14:paraId="08C83BBC" w14:textId="77777777" w:rsidTr="00F84F81">
        <w:trPr>
          <w:cantSplit/>
          <w:trHeight w:val="191"/>
        </w:trPr>
        <w:tc>
          <w:tcPr>
            <w:tcW w:w="6030" w:type="dxa"/>
          </w:tcPr>
          <w:p w14:paraId="62C82F37" w14:textId="77777777" w:rsidR="004E309E" w:rsidRPr="0057632B" w:rsidRDefault="004E309E" w:rsidP="00C81083">
            <w:pPr>
              <w:ind w:left="175" w:hanging="175"/>
              <w:rPr>
                <w:rFonts w:cs="Times New Roman"/>
                <w:sz w:val="22"/>
                <w:szCs w:val="22"/>
              </w:rPr>
            </w:pPr>
          </w:p>
        </w:tc>
        <w:tc>
          <w:tcPr>
            <w:tcW w:w="1440" w:type="dxa"/>
            <w:tcBorders>
              <w:top w:val="single" w:sz="4" w:space="0" w:color="auto"/>
              <w:bottom w:val="single" w:sz="4" w:space="0" w:color="auto"/>
            </w:tcBorders>
          </w:tcPr>
          <w:p w14:paraId="34C83469" w14:textId="63ED0A6A" w:rsidR="004E309E" w:rsidRPr="0057632B" w:rsidRDefault="004E309E" w:rsidP="00C81083">
            <w:pPr>
              <w:pStyle w:val="acctfourfigures"/>
              <w:tabs>
                <w:tab w:val="clear" w:pos="765"/>
              </w:tabs>
              <w:spacing w:line="240" w:lineRule="auto"/>
              <w:ind w:right="100"/>
              <w:jc w:val="right"/>
              <w:rPr>
                <w:szCs w:val="22"/>
              </w:rPr>
            </w:pPr>
            <w:r w:rsidRPr="0057632B">
              <w:rPr>
                <w:szCs w:val="22"/>
              </w:rPr>
              <w:t>1</w:t>
            </w:r>
            <w:r w:rsidR="002E043F">
              <w:rPr>
                <w:szCs w:val="22"/>
              </w:rPr>
              <w:t>6,669</w:t>
            </w:r>
          </w:p>
        </w:tc>
        <w:tc>
          <w:tcPr>
            <w:tcW w:w="180" w:type="dxa"/>
          </w:tcPr>
          <w:p w14:paraId="7F8F7B67" w14:textId="77777777" w:rsidR="004E309E" w:rsidRPr="0057632B" w:rsidRDefault="004E309E" w:rsidP="00C81083">
            <w:pPr>
              <w:pStyle w:val="acctfourfigures"/>
              <w:spacing w:line="240" w:lineRule="auto"/>
              <w:rPr>
                <w:szCs w:val="22"/>
              </w:rPr>
            </w:pPr>
          </w:p>
        </w:tc>
        <w:tc>
          <w:tcPr>
            <w:tcW w:w="1446" w:type="dxa"/>
            <w:tcBorders>
              <w:top w:val="single" w:sz="4" w:space="0" w:color="auto"/>
              <w:bottom w:val="single" w:sz="4" w:space="0" w:color="auto"/>
            </w:tcBorders>
          </w:tcPr>
          <w:p w14:paraId="3E7E27C3" w14:textId="77777777" w:rsidR="004E309E" w:rsidRPr="0057632B" w:rsidRDefault="004E309E" w:rsidP="00C81083">
            <w:pPr>
              <w:pStyle w:val="acctfourfigures"/>
              <w:tabs>
                <w:tab w:val="clear" w:pos="765"/>
              </w:tabs>
              <w:spacing w:line="240" w:lineRule="auto"/>
              <w:ind w:right="100"/>
              <w:jc w:val="right"/>
              <w:rPr>
                <w:szCs w:val="22"/>
              </w:rPr>
            </w:pPr>
            <w:r w:rsidRPr="0057632B">
              <w:rPr>
                <w:szCs w:val="22"/>
              </w:rPr>
              <w:t>895</w:t>
            </w:r>
          </w:p>
        </w:tc>
      </w:tr>
      <w:tr w:rsidR="004E309E" w:rsidRPr="0057632B" w14:paraId="4BEA0B86" w14:textId="77777777" w:rsidTr="00F84F81">
        <w:trPr>
          <w:cantSplit/>
        </w:trPr>
        <w:tc>
          <w:tcPr>
            <w:tcW w:w="6030" w:type="dxa"/>
          </w:tcPr>
          <w:p w14:paraId="04A85140" w14:textId="77777777" w:rsidR="004E309E" w:rsidRPr="0057632B" w:rsidRDefault="004E309E" w:rsidP="00C81083">
            <w:pPr>
              <w:rPr>
                <w:rFonts w:cs="Times New Roman"/>
                <w:sz w:val="22"/>
                <w:szCs w:val="22"/>
              </w:rPr>
            </w:pPr>
            <w:r w:rsidRPr="0057632B">
              <w:rPr>
                <w:rFonts w:cs="Times New Roman"/>
                <w:sz w:val="22"/>
                <w:szCs w:val="22"/>
              </w:rPr>
              <w:t>Recognition exemption for short-term leases</w:t>
            </w:r>
          </w:p>
        </w:tc>
        <w:tc>
          <w:tcPr>
            <w:tcW w:w="1440" w:type="dxa"/>
            <w:tcBorders>
              <w:top w:val="single" w:sz="4" w:space="0" w:color="auto"/>
            </w:tcBorders>
          </w:tcPr>
          <w:p w14:paraId="4841AF55" w14:textId="77777777" w:rsidR="004E309E" w:rsidRPr="0057632B" w:rsidRDefault="004E309E" w:rsidP="00C81083">
            <w:pPr>
              <w:pStyle w:val="acctfourfigures"/>
              <w:tabs>
                <w:tab w:val="clear" w:pos="765"/>
              </w:tabs>
              <w:spacing w:line="240" w:lineRule="auto"/>
              <w:ind w:right="47"/>
              <w:jc w:val="right"/>
              <w:rPr>
                <w:szCs w:val="22"/>
              </w:rPr>
            </w:pPr>
            <w:r w:rsidRPr="0057632B">
              <w:rPr>
                <w:szCs w:val="22"/>
              </w:rPr>
              <w:t>(5)</w:t>
            </w:r>
          </w:p>
        </w:tc>
        <w:tc>
          <w:tcPr>
            <w:tcW w:w="180" w:type="dxa"/>
          </w:tcPr>
          <w:p w14:paraId="1AF03ABB" w14:textId="77777777" w:rsidR="004E309E" w:rsidRPr="0057632B" w:rsidRDefault="004E309E" w:rsidP="00C81083">
            <w:pPr>
              <w:pStyle w:val="acctfourfigures"/>
              <w:spacing w:line="240" w:lineRule="auto"/>
              <w:rPr>
                <w:szCs w:val="22"/>
              </w:rPr>
            </w:pPr>
          </w:p>
        </w:tc>
        <w:tc>
          <w:tcPr>
            <w:tcW w:w="1446" w:type="dxa"/>
            <w:tcBorders>
              <w:top w:val="single" w:sz="4" w:space="0" w:color="auto"/>
            </w:tcBorders>
          </w:tcPr>
          <w:p w14:paraId="0D09CC29" w14:textId="77777777" w:rsidR="004E309E" w:rsidRPr="0057632B" w:rsidRDefault="004E309E" w:rsidP="00C81083">
            <w:pPr>
              <w:pStyle w:val="acctfourfigures"/>
              <w:tabs>
                <w:tab w:val="clear" w:pos="765"/>
              </w:tabs>
              <w:spacing w:line="240" w:lineRule="auto"/>
              <w:ind w:right="41"/>
              <w:jc w:val="right"/>
              <w:rPr>
                <w:szCs w:val="22"/>
              </w:rPr>
            </w:pPr>
            <w:r w:rsidRPr="0057632B">
              <w:rPr>
                <w:szCs w:val="22"/>
              </w:rPr>
              <w:t>(5)</w:t>
            </w:r>
          </w:p>
        </w:tc>
      </w:tr>
      <w:tr w:rsidR="004E309E" w:rsidRPr="0057632B" w14:paraId="6BF96AC5" w14:textId="77777777" w:rsidTr="00F84F81">
        <w:trPr>
          <w:cantSplit/>
        </w:trPr>
        <w:tc>
          <w:tcPr>
            <w:tcW w:w="6030" w:type="dxa"/>
          </w:tcPr>
          <w:p w14:paraId="6CC8EA38" w14:textId="77777777" w:rsidR="004E309E" w:rsidRPr="0057632B" w:rsidRDefault="004E309E" w:rsidP="00C81083">
            <w:pPr>
              <w:rPr>
                <w:rFonts w:cs="Times New Roman"/>
                <w:sz w:val="22"/>
                <w:szCs w:val="22"/>
              </w:rPr>
            </w:pPr>
            <w:r w:rsidRPr="0057632B">
              <w:rPr>
                <w:rFonts w:cs="Times New Roman"/>
                <w:sz w:val="22"/>
                <w:szCs w:val="22"/>
              </w:rPr>
              <w:t>Recognition exemption for leases of low-value assets</w:t>
            </w:r>
          </w:p>
        </w:tc>
        <w:tc>
          <w:tcPr>
            <w:tcW w:w="1440" w:type="dxa"/>
          </w:tcPr>
          <w:p w14:paraId="72CE5EAD" w14:textId="77777777" w:rsidR="004E309E" w:rsidRPr="0057632B" w:rsidRDefault="004E309E" w:rsidP="00C81083">
            <w:pPr>
              <w:pStyle w:val="acctfourfigures"/>
              <w:tabs>
                <w:tab w:val="clear" w:pos="765"/>
              </w:tabs>
              <w:spacing w:line="240" w:lineRule="auto"/>
              <w:ind w:right="47"/>
              <w:jc w:val="right"/>
              <w:rPr>
                <w:szCs w:val="22"/>
              </w:rPr>
            </w:pPr>
            <w:r w:rsidRPr="0057632B">
              <w:rPr>
                <w:szCs w:val="22"/>
              </w:rPr>
              <w:t>(30)</w:t>
            </w:r>
          </w:p>
        </w:tc>
        <w:tc>
          <w:tcPr>
            <w:tcW w:w="180" w:type="dxa"/>
          </w:tcPr>
          <w:p w14:paraId="72130842" w14:textId="77777777" w:rsidR="004E309E" w:rsidRPr="0057632B" w:rsidRDefault="004E309E" w:rsidP="00C81083">
            <w:pPr>
              <w:pStyle w:val="acctfourfigures"/>
              <w:spacing w:line="240" w:lineRule="auto"/>
              <w:rPr>
                <w:szCs w:val="22"/>
              </w:rPr>
            </w:pPr>
          </w:p>
        </w:tc>
        <w:tc>
          <w:tcPr>
            <w:tcW w:w="1446" w:type="dxa"/>
          </w:tcPr>
          <w:p w14:paraId="5F30BE17" w14:textId="77777777" w:rsidR="004E309E" w:rsidRPr="0057632B" w:rsidRDefault="004E309E" w:rsidP="00C81083">
            <w:pPr>
              <w:pStyle w:val="acctfourfigures"/>
              <w:tabs>
                <w:tab w:val="clear" w:pos="765"/>
              </w:tabs>
              <w:spacing w:line="240" w:lineRule="auto"/>
              <w:ind w:right="100"/>
              <w:jc w:val="right"/>
              <w:rPr>
                <w:szCs w:val="22"/>
              </w:rPr>
            </w:pPr>
            <w:r w:rsidRPr="0057632B">
              <w:rPr>
                <w:szCs w:val="22"/>
              </w:rPr>
              <w:t>-</w:t>
            </w:r>
          </w:p>
        </w:tc>
      </w:tr>
      <w:tr w:rsidR="004E309E" w:rsidRPr="0057632B" w14:paraId="45241F03" w14:textId="77777777" w:rsidTr="00F84F81">
        <w:trPr>
          <w:cantSplit/>
        </w:trPr>
        <w:tc>
          <w:tcPr>
            <w:tcW w:w="6030" w:type="dxa"/>
          </w:tcPr>
          <w:p w14:paraId="5A81EF6A" w14:textId="77777777" w:rsidR="004E309E" w:rsidRPr="0057632B" w:rsidRDefault="004E309E" w:rsidP="00C81083">
            <w:pPr>
              <w:ind w:left="178" w:right="-79" w:hanging="178"/>
              <w:rPr>
                <w:rFonts w:cs="Times New Roman"/>
                <w:sz w:val="22"/>
                <w:szCs w:val="22"/>
              </w:rPr>
            </w:pPr>
            <w:r w:rsidRPr="0057632B">
              <w:rPr>
                <w:rFonts w:cs="Times New Roman"/>
                <w:sz w:val="22"/>
                <w:szCs w:val="22"/>
              </w:rPr>
              <w:t>Extension and termination options reasonably certain to be exercised</w:t>
            </w:r>
          </w:p>
        </w:tc>
        <w:tc>
          <w:tcPr>
            <w:tcW w:w="1440" w:type="dxa"/>
            <w:vAlign w:val="bottom"/>
          </w:tcPr>
          <w:p w14:paraId="45CAAC6B" w14:textId="15613A16" w:rsidR="004E309E" w:rsidRPr="0057632B" w:rsidRDefault="004E309E" w:rsidP="00C81083">
            <w:pPr>
              <w:pStyle w:val="acctfourfigures"/>
              <w:tabs>
                <w:tab w:val="clear" w:pos="765"/>
              </w:tabs>
              <w:spacing w:line="240" w:lineRule="auto"/>
              <w:ind w:right="100"/>
              <w:jc w:val="right"/>
              <w:rPr>
                <w:szCs w:val="22"/>
              </w:rPr>
            </w:pPr>
            <w:r w:rsidRPr="0057632B">
              <w:rPr>
                <w:szCs w:val="22"/>
              </w:rPr>
              <w:t>2</w:t>
            </w:r>
            <w:r w:rsidR="002E043F">
              <w:rPr>
                <w:szCs w:val="22"/>
              </w:rPr>
              <w:t>0,291</w:t>
            </w:r>
          </w:p>
        </w:tc>
        <w:tc>
          <w:tcPr>
            <w:tcW w:w="180" w:type="dxa"/>
            <w:vAlign w:val="bottom"/>
          </w:tcPr>
          <w:p w14:paraId="0B4568D4" w14:textId="77777777" w:rsidR="004E309E" w:rsidRPr="0057632B" w:rsidRDefault="004E309E" w:rsidP="00C81083">
            <w:pPr>
              <w:pStyle w:val="acctfourfigures"/>
              <w:spacing w:line="240" w:lineRule="auto"/>
              <w:jc w:val="right"/>
              <w:rPr>
                <w:szCs w:val="22"/>
              </w:rPr>
            </w:pPr>
          </w:p>
        </w:tc>
        <w:tc>
          <w:tcPr>
            <w:tcW w:w="1446" w:type="dxa"/>
            <w:vAlign w:val="bottom"/>
          </w:tcPr>
          <w:p w14:paraId="00D34C56" w14:textId="77777777" w:rsidR="004E309E" w:rsidRPr="0057632B" w:rsidRDefault="004E309E" w:rsidP="00C81083">
            <w:pPr>
              <w:pStyle w:val="acctfourfigures"/>
              <w:tabs>
                <w:tab w:val="clear" w:pos="765"/>
              </w:tabs>
              <w:spacing w:line="240" w:lineRule="auto"/>
              <w:ind w:right="100"/>
              <w:jc w:val="right"/>
              <w:rPr>
                <w:szCs w:val="22"/>
              </w:rPr>
            </w:pPr>
            <w:r w:rsidRPr="0057632B">
              <w:rPr>
                <w:szCs w:val="22"/>
              </w:rPr>
              <w:t>1,944</w:t>
            </w:r>
          </w:p>
        </w:tc>
      </w:tr>
      <w:tr w:rsidR="004E309E" w:rsidRPr="0057632B" w14:paraId="3DC0FBB8" w14:textId="77777777" w:rsidTr="00F84F81">
        <w:trPr>
          <w:cantSplit/>
        </w:trPr>
        <w:tc>
          <w:tcPr>
            <w:tcW w:w="6030" w:type="dxa"/>
          </w:tcPr>
          <w:p w14:paraId="15C69088" w14:textId="77777777" w:rsidR="004E309E" w:rsidRPr="0057632B" w:rsidRDefault="004E309E" w:rsidP="005427C6">
            <w:pPr>
              <w:rPr>
                <w:rFonts w:cs="Times New Roman"/>
                <w:sz w:val="22"/>
                <w:szCs w:val="22"/>
              </w:rPr>
            </w:pPr>
            <w:r w:rsidRPr="0057632B">
              <w:rPr>
                <w:rFonts w:cs="Times New Roman"/>
                <w:sz w:val="22"/>
                <w:szCs w:val="22"/>
              </w:rPr>
              <w:t>Lease is considered as service contract</w:t>
            </w:r>
          </w:p>
        </w:tc>
        <w:tc>
          <w:tcPr>
            <w:tcW w:w="1440" w:type="dxa"/>
            <w:tcBorders>
              <w:bottom w:val="single" w:sz="4" w:space="0" w:color="auto"/>
            </w:tcBorders>
          </w:tcPr>
          <w:p w14:paraId="7DA3798F" w14:textId="77777777" w:rsidR="004E309E" w:rsidRPr="0057632B" w:rsidRDefault="004E309E" w:rsidP="005427C6">
            <w:pPr>
              <w:pStyle w:val="acctfourfigures"/>
              <w:tabs>
                <w:tab w:val="clear" w:pos="765"/>
              </w:tabs>
              <w:spacing w:line="240" w:lineRule="auto"/>
              <w:ind w:right="38"/>
              <w:jc w:val="right"/>
              <w:rPr>
                <w:szCs w:val="22"/>
              </w:rPr>
            </w:pPr>
            <w:r w:rsidRPr="0057632B">
              <w:rPr>
                <w:szCs w:val="22"/>
              </w:rPr>
              <w:t>(156)</w:t>
            </w:r>
          </w:p>
        </w:tc>
        <w:tc>
          <w:tcPr>
            <w:tcW w:w="180" w:type="dxa"/>
          </w:tcPr>
          <w:p w14:paraId="037B6015" w14:textId="77777777" w:rsidR="004E309E" w:rsidRPr="0057632B" w:rsidRDefault="004E309E" w:rsidP="005427C6">
            <w:pPr>
              <w:pStyle w:val="acctfourfigures"/>
              <w:spacing w:line="240" w:lineRule="auto"/>
              <w:rPr>
                <w:szCs w:val="22"/>
              </w:rPr>
            </w:pPr>
          </w:p>
        </w:tc>
        <w:tc>
          <w:tcPr>
            <w:tcW w:w="1446" w:type="dxa"/>
            <w:tcBorders>
              <w:bottom w:val="single" w:sz="4" w:space="0" w:color="auto"/>
            </w:tcBorders>
          </w:tcPr>
          <w:p w14:paraId="2F21C64B" w14:textId="77777777" w:rsidR="004E309E" w:rsidRPr="0057632B" w:rsidRDefault="004E309E" w:rsidP="005427C6">
            <w:pPr>
              <w:pStyle w:val="acctfourfigures"/>
              <w:tabs>
                <w:tab w:val="clear" w:pos="765"/>
              </w:tabs>
              <w:spacing w:line="240" w:lineRule="auto"/>
              <w:ind w:right="100"/>
              <w:jc w:val="right"/>
              <w:rPr>
                <w:szCs w:val="22"/>
              </w:rPr>
            </w:pPr>
            <w:r w:rsidRPr="0057632B">
              <w:rPr>
                <w:szCs w:val="22"/>
              </w:rPr>
              <w:t>-</w:t>
            </w:r>
          </w:p>
        </w:tc>
      </w:tr>
      <w:tr w:rsidR="004E309E" w:rsidRPr="0057632B" w14:paraId="79CF2737" w14:textId="77777777" w:rsidTr="00F84F81">
        <w:trPr>
          <w:cantSplit/>
        </w:trPr>
        <w:tc>
          <w:tcPr>
            <w:tcW w:w="6030" w:type="dxa"/>
          </w:tcPr>
          <w:p w14:paraId="2F859ED5" w14:textId="77777777" w:rsidR="004E309E" w:rsidRPr="0057632B" w:rsidRDefault="004E309E" w:rsidP="005427C6">
            <w:pPr>
              <w:rPr>
                <w:rFonts w:cs="Times New Roman"/>
                <w:sz w:val="22"/>
                <w:szCs w:val="22"/>
              </w:rPr>
            </w:pPr>
          </w:p>
        </w:tc>
        <w:tc>
          <w:tcPr>
            <w:tcW w:w="1440" w:type="dxa"/>
            <w:tcBorders>
              <w:bottom w:val="single" w:sz="4" w:space="0" w:color="auto"/>
            </w:tcBorders>
          </w:tcPr>
          <w:p w14:paraId="342B14D1" w14:textId="44DD07DE" w:rsidR="004E309E" w:rsidRPr="0057632B" w:rsidRDefault="002E043F" w:rsidP="005427C6">
            <w:pPr>
              <w:pStyle w:val="acctfourfigures"/>
              <w:tabs>
                <w:tab w:val="clear" w:pos="765"/>
              </w:tabs>
              <w:spacing w:line="240" w:lineRule="auto"/>
              <w:ind w:right="100"/>
              <w:jc w:val="right"/>
              <w:rPr>
                <w:b/>
                <w:bCs/>
                <w:szCs w:val="22"/>
              </w:rPr>
            </w:pPr>
            <w:r>
              <w:rPr>
                <w:b/>
                <w:bCs/>
                <w:szCs w:val="22"/>
              </w:rPr>
              <w:t>36,769</w:t>
            </w:r>
          </w:p>
        </w:tc>
        <w:tc>
          <w:tcPr>
            <w:tcW w:w="180" w:type="dxa"/>
          </w:tcPr>
          <w:p w14:paraId="73CA5BAE" w14:textId="77777777" w:rsidR="004E309E" w:rsidRPr="0057632B" w:rsidRDefault="004E309E" w:rsidP="005427C6">
            <w:pPr>
              <w:pStyle w:val="acctfourfigures"/>
              <w:spacing w:line="240" w:lineRule="auto"/>
              <w:rPr>
                <w:b/>
                <w:bCs/>
                <w:szCs w:val="22"/>
              </w:rPr>
            </w:pPr>
          </w:p>
        </w:tc>
        <w:tc>
          <w:tcPr>
            <w:tcW w:w="1446" w:type="dxa"/>
            <w:tcBorders>
              <w:bottom w:val="single" w:sz="4" w:space="0" w:color="auto"/>
            </w:tcBorders>
          </w:tcPr>
          <w:p w14:paraId="352C2689" w14:textId="77777777" w:rsidR="004E309E" w:rsidRPr="0057632B" w:rsidRDefault="004E309E" w:rsidP="005427C6">
            <w:pPr>
              <w:pStyle w:val="acctfourfigures"/>
              <w:tabs>
                <w:tab w:val="clear" w:pos="765"/>
              </w:tabs>
              <w:spacing w:line="240" w:lineRule="auto"/>
              <w:ind w:right="100"/>
              <w:jc w:val="right"/>
              <w:rPr>
                <w:b/>
                <w:bCs/>
                <w:szCs w:val="22"/>
              </w:rPr>
            </w:pPr>
            <w:r w:rsidRPr="0057632B">
              <w:rPr>
                <w:b/>
                <w:bCs/>
                <w:szCs w:val="22"/>
              </w:rPr>
              <w:t>2,834</w:t>
            </w:r>
          </w:p>
        </w:tc>
      </w:tr>
      <w:tr w:rsidR="004E309E" w:rsidRPr="0057632B" w14:paraId="18444C7D" w14:textId="77777777" w:rsidTr="00F84F81">
        <w:trPr>
          <w:cantSplit/>
        </w:trPr>
        <w:tc>
          <w:tcPr>
            <w:tcW w:w="6030" w:type="dxa"/>
          </w:tcPr>
          <w:p w14:paraId="632D9C06" w14:textId="77777777" w:rsidR="006D4AB4" w:rsidRPr="0057632B" w:rsidRDefault="004E309E" w:rsidP="005427C6">
            <w:pPr>
              <w:ind w:left="175" w:right="-80" w:hanging="175"/>
              <w:rPr>
                <w:rFonts w:cs="Times New Roman"/>
                <w:sz w:val="22"/>
                <w:szCs w:val="22"/>
              </w:rPr>
            </w:pPr>
            <w:r w:rsidRPr="0057632B">
              <w:rPr>
                <w:rFonts w:cs="Times New Roman"/>
                <w:sz w:val="22"/>
                <w:szCs w:val="22"/>
              </w:rPr>
              <w:lastRenderedPageBreak/>
              <w:t>Present value of remaining lease payments, discounted using the</w:t>
            </w:r>
            <w:r w:rsidR="006D4AB4" w:rsidRPr="0057632B">
              <w:rPr>
                <w:rFonts w:cs="Times New Roman"/>
                <w:sz w:val="22"/>
                <w:szCs w:val="22"/>
              </w:rPr>
              <w:t xml:space="preserve"> </w:t>
            </w:r>
          </w:p>
          <w:p w14:paraId="46508B83" w14:textId="552235B1" w:rsidR="004E309E" w:rsidRPr="0057632B" w:rsidRDefault="006D4AB4" w:rsidP="005427C6">
            <w:pPr>
              <w:ind w:left="175" w:right="-80" w:hanging="175"/>
              <w:rPr>
                <w:rFonts w:cs="Times New Roman"/>
                <w:sz w:val="22"/>
                <w:szCs w:val="22"/>
              </w:rPr>
            </w:pPr>
            <w:r w:rsidRPr="0057632B">
              <w:rPr>
                <w:rFonts w:cs="Times New Roman"/>
                <w:sz w:val="30"/>
                <w:szCs w:val="30"/>
                <w:cs/>
              </w:rPr>
              <w:tab/>
            </w:r>
            <w:r w:rsidR="004E309E" w:rsidRPr="0057632B">
              <w:rPr>
                <w:rFonts w:cs="Times New Roman"/>
                <w:sz w:val="22"/>
                <w:szCs w:val="22"/>
              </w:rPr>
              <w:t xml:space="preserve">incremental borrowing rate at 1 January 2020 </w:t>
            </w:r>
          </w:p>
        </w:tc>
        <w:tc>
          <w:tcPr>
            <w:tcW w:w="1440" w:type="dxa"/>
            <w:vAlign w:val="bottom"/>
          </w:tcPr>
          <w:p w14:paraId="4476E1DF" w14:textId="77777777" w:rsidR="006D4AB4" w:rsidRPr="0057632B" w:rsidRDefault="006D4AB4" w:rsidP="005427C6">
            <w:pPr>
              <w:pStyle w:val="acctfourfigures"/>
              <w:tabs>
                <w:tab w:val="clear" w:pos="765"/>
              </w:tabs>
              <w:spacing w:line="240" w:lineRule="auto"/>
              <w:ind w:right="100"/>
              <w:jc w:val="right"/>
              <w:rPr>
                <w:szCs w:val="22"/>
              </w:rPr>
            </w:pPr>
          </w:p>
          <w:p w14:paraId="1B04F350" w14:textId="3EBB067F" w:rsidR="004E309E" w:rsidRPr="0057632B" w:rsidRDefault="004E309E" w:rsidP="005427C6">
            <w:pPr>
              <w:pStyle w:val="acctfourfigures"/>
              <w:tabs>
                <w:tab w:val="clear" w:pos="765"/>
              </w:tabs>
              <w:spacing w:line="240" w:lineRule="auto"/>
              <w:ind w:right="100"/>
              <w:jc w:val="right"/>
              <w:rPr>
                <w:szCs w:val="22"/>
              </w:rPr>
            </w:pPr>
            <w:r w:rsidRPr="0057632B">
              <w:rPr>
                <w:szCs w:val="22"/>
              </w:rPr>
              <w:t>3</w:t>
            </w:r>
            <w:r w:rsidR="002E043F">
              <w:rPr>
                <w:szCs w:val="22"/>
              </w:rPr>
              <w:t>4</w:t>
            </w:r>
            <w:r w:rsidRPr="0057632B">
              <w:rPr>
                <w:szCs w:val="22"/>
              </w:rPr>
              <w:t>,</w:t>
            </w:r>
            <w:r w:rsidR="002E043F">
              <w:rPr>
                <w:szCs w:val="22"/>
              </w:rPr>
              <w:t>60</w:t>
            </w:r>
            <w:r w:rsidR="00BD2E8E">
              <w:rPr>
                <w:szCs w:val="22"/>
              </w:rPr>
              <w:t>3</w:t>
            </w:r>
          </w:p>
        </w:tc>
        <w:tc>
          <w:tcPr>
            <w:tcW w:w="180" w:type="dxa"/>
            <w:vAlign w:val="bottom"/>
          </w:tcPr>
          <w:p w14:paraId="27F70BEC" w14:textId="77777777" w:rsidR="004E309E" w:rsidRPr="0057632B" w:rsidRDefault="004E309E" w:rsidP="005427C6">
            <w:pPr>
              <w:pStyle w:val="acctfourfigures"/>
              <w:spacing w:line="240" w:lineRule="auto"/>
              <w:rPr>
                <w:szCs w:val="22"/>
              </w:rPr>
            </w:pPr>
          </w:p>
        </w:tc>
        <w:tc>
          <w:tcPr>
            <w:tcW w:w="1446" w:type="dxa"/>
            <w:vAlign w:val="bottom"/>
          </w:tcPr>
          <w:p w14:paraId="7796D990" w14:textId="77777777" w:rsidR="006D4AB4" w:rsidRPr="0057632B" w:rsidRDefault="006D4AB4" w:rsidP="005427C6">
            <w:pPr>
              <w:pStyle w:val="acctfourfigures"/>
              <w:tabs>
                <w:tab w:val="clear" w:pos="765"/>
              </w:tabs>
              <w:spacing w:line="240" w:lineRule="auto"/>
              <w:ind w:right="100"/>
              <w:jc w:val="right"/>
              <w:rPr>
                <w:szCs w:val="22"/>
              </w:rPr>
            </w:pPr>
          </w:p>
          <w:p w14:paraId="4B9117A1" w14:textId="01DC32D5" w:rsidR="004E309E" w:rsidRPr="0057632B" w:rsidRDefault="004E309E" w:rsidP="005427C6">
            <w:pPr>
              <w:pStyle w:val="acctfourfigures"/>
              <w:tabs>
                <w:tab w:val="clear" w:pos="765"/>
              </w:tabs>
              <w:spacing w:line="240" w:lineRule="auto"/>
              <w:ind w:right="100"/>
              <w:jc w:val="right"/>
              <w:rPr>
                <w:szCs w:val="22"/>
              </w:rPr>
            </w:pPr>
            <w:r w:rsidRPr="0057632B">
              <w:rPr>
                <w:szCs w:val="22"/>
              </w:rPr>
              <w:t>2,637</w:t>
            </w:r>
          </w:p>
        </w:tc>
      </w:tr>
      <w:tr w:rsidR="004E309E" w:rsidRPr="0057632B" w14:paraId="60ECCE42" w14:textId="77777777" w:rsidTr="00F84F81">
        <w:trPr>
          <w:cantSplit/>
        </w:trPr>
        <w:tc>
          <w:tcPr>
            <w:tcW w:w="6030" w:type="dxa"/>
          </w:tcPr>
          <w:p w14:paraId="0F371874" w14:textId="5035A651" w:rsidR="004E309E" w:rsidRPr="0057632B" w:rsidRDefault="004E309E" w:rsidP="005427C6">
            <w:pPr>
              <w:ind w:left="175" w:hanging="175"/>
              <w:rPr>
                <w:rFonts w:cs="Times New Roman"/>
                <w:sz w:val="22"/>
                <w:szCs w:val="22"/>
              </w:rPr>
            </w:pPr>
            <w:r w:rsidRPr="0057632B">
              <w:rPr>
                <w:rFonts w:cs="Times New Roman"/>
                <w:sz w:val="22"/>
                <w:szCs w:val="22"/>
              </w:rPr>
              <w:t xml:space="preserve">Finance lease liabilities </w:t>
            </w:r>
            <w:proofErr w:type="spellStart"/>
            <w:r w:rsidRPr="0057632B">
              <w:rPr>
                <w:rFonts w:cs="Times New Roman"/>
                <w:sz w:val="22"/>
                <w:szCs w:val="22"/>
              </w:rPr>
              <w:t>recognised</w:t>
            </w:r>
            <w:proofErr w:type="spellEnd"/>
            <w:r w:rsidRPr="0057632B">
              <w:rPr>
                <w:rFonts w:cs="Times New Roman"/>
                <w:sz w:val="22"/>
                <w:szCs w:val="22"/>
              </w:rPr>
              <w:t xml:space="preserve"> as at 31 December 2019</w:t>
            </w:r>
          </w:p>
        </w:tc>
        <w:tc>
          <w:tcPr>
            <w:tcW w:w="1440" w:type="dxa"/>
          </w:tcPr>
          <w:p w14:paraId="713B8E50" w14:textId="72F33E5E" w:rsidR="004E309E" w:rsidRPr="0057632B" w:rsidRDefault="004E309E" w:rsidP="005427C6">
            <w:pPr>
              <w:pStyle w:val="acctfourfigures"/>
              <w:tabs>
                <w:tab w:val="clear" w:pos="765"/>
              </w:tabs>
              <w:spacing w:line="240" w:lineRule="auto"/>
              <w:ind w:right="100"/>
              <w:jc w:val="right"/>
              <w:rPr>
                <w:szCs w:val="22"/>
              </w:rPr>
            </w:pPr>
            <w:r w:rsidRPr="0057632B">
              <w:rPr>
                <w:szCs w:val="22"/>
              </w:rPr>
              <w:t>54,</w:t>
            </w:r>
            <w:r w:rsidR="002E043F">
              <w:rPr>
                <w:szCs w:val="22"/>
              </w:rPr>
              <w:t>190</w:t>
            </w:r>
          </w:p>
        </w:tc>
        <w:tc>
          <w:tcPr>
            <w:tcW w:w="180" w:type="dxa"/>
          </w:tcPr>
          <w:p w14:paraId="14CF7EBD" w14:textId="77777777" w:rsidR="004E309E" w:rsidRPr="0057632B" w:rsidRDefault="004E309E" w:rsidP="005427C6">
            <w:pPr>
              <w:pStyle w:val="acctfourfigures"/>
              <w:spacing w:line="240" w:lineRule="auto"/>
              <w:rPr>
                <w:szCs w:val="22"/>
              </w:rPr>
            </w:pPr>
          </w:p>
        </w:tc>
        <w:tc>
          <w:tcPr>
            <w:tcW w:w="1446" w:type="dxa"/>
          </w:tcPr>
          <w:p w14:paraId="18E9EB19" w14:textId="77777777" w:rsidR="004E309E" w:rsidRPr="0057632B" w:rsidRDefault="004E309E" w:rsidP="005427C6">
            <w:pPr>
              <w:pStyle w:val="acctfourfigures"/>
              <w:tabs>
                <w:tab w:val="clear" w:pos="765"/>
              </w:tabs>
              <w:spacing w:line="240" w:lineRule="auto"/>
              <w:ind w:right="100"/>
              <w:jc w:val="right"/>
              <w:rPr>
                <w:szCs w:val="22"/>
              </w:rPr>
            </w:pPr>
            <w:r w:rsidRPr="0057632B">
              <w:rPr>
                <w:szCs w:val="22"/>
              </w:rPr>
              <w:t>51,101</w:t>
            </w:r>
          </w:p>
        </w:tc>
      </w:tr>
      <w:tr w:rsidR="004E309E" w:rsidRPr="0057632B" w14:paraId="3D66C445" w14:textId="77777777" w:rsidTr="00F84F81">
        <w:trPr>
          <w:cantSplit/>
        </w:trPr>
        <w:tc>
          <w:tcPr>
            <w:tcW w:w="6030" w:type="dxa"/>
            <w:vAlign w:val="bottom"/>
          </w:tcPr>
          <w:p w14:paraId="77B1B24F" w14:textId="77777777" w:rsidR="004E309E" w:rsidRPr="0057632B" w:rsidRDefault="004E309E" w:rsidP="005427C6">
            <w:pPr>
              <w:ind w:left="175" w:hanging="175"/>
              <w:rPr>
                <w:rFonts w:cs="Times New Roman"/>
                <w:b/>
                <w:bCs/>
                <w:sz w:val="22"/>
                <w:szCs w:val="22"/>
              </w:rPr>
            </w:pPr>
            <w:r w:rsidRPr="0057632B">
              <w:rPr>
                <w:rFonts w:cs="Times New Roman"/>
                <w:b/>
                <w:bCs/>
                <w:sz w:val="22"/>
                <w:szCs w:val="22"/>
              </w:rPr>
              <w:t xml:space="preserve">Lease liabilities </w:t>
            </w:r>
            <w:proofErr w:type="spellStart"/>
            <w:r w:rsidRPr="0057632B">
              <w:rPr>
                <w:rFonts w:cs="Times New Roman"/>
                <w:b/>
                <w:bCs/>
                <w:sz w:val="22"/>
                <w:szCs w:val="22"/>
              </w:rPr>
              <w:t>recognised</w:t>
            </w:r>
            <w:proofErr w:type="spellEnd"/>
            <w:r w:rsidRPr="0057632B">
              <w:rPr>
                <w:rFonts w:cs="Times New Roman"/>
                <w:b/>
                <w:bCs/>
                <w:sz w:val="22"/>
                <w:szCs w:val="22"/>
              </w:rPr>
              <w:t xml:space="preserve"> at 1 January 2020</w:t>
            </w:r>
          </w:p>
        </w:tc>
        <w:tc>
          <w:tcPr>
            <w:tcW w:w="1440" w:type="dxa"/>
            <w:tcBorders>
              <w:top w:val="single" w:sz="4" w:space="0" w:color="auto"/>
              <w:bottom w:val="double" w:sz="4" w:space="0" w:color="auto"/>
            </w:tcBorders>
            <w:vAlign w:val="bottom"/>
          </w:tcPr>
          <w:p w14:paraId="771275F5" w14:textId="00C8CC1B" w:rsidR="004E309E" w:rsidRPr="0057632B" w:rsidRDefault="002E043F" w:rsidP="005427C6">
            <w:pPr>
              <w:pStyle w:val="acctfourfigures"/>
              <w:tabs>
                <w:tab w:val="clear" w:pos="765"/>
              </w:tabs>
              <w:spacing w:line="240" w:lineRule="auto"/>
              <w:ind w:right="100"/>
              <w:jc w:val="right"/>
              <w:rPr>
                <w:b/>
                <w:bCs/>
                <w:szCs w:val="22"/>
              </w:rPr>
            </w:pPr>
            <w:r>
              <w:rPr>
                <w:b/>
                <w:bCs/>
                <w:szCs w:val="22"/>
              </w:rPr>
              <w:t>88,79</w:t>
            </w:r>
            <w:r w:rsidR="00BD2E8E">
              <w:rPr>
                <w:b/>
                <w:bCs/>
                <w:szCs w:val="22"/>
              </w:rPr>
              <w:t>3</w:t>
            </w:r>
          </w:p>
        </w:tc>
        <w:tc>
          <w:tcPr>
            <w:tcW w:w="180" w:type="dxa"/>
          </w:tcPr>
          <w:p w14:paraId="1A44428D" w14:textId="77777777" w:rsidR="004E309E" w:rsidRPr="0057632B" w:rsidRDefault="004E309E" w:rsidP="005427C6">
            <w:pPr>
              <w:pStyle w:val="acctfourfigures"/>
              <w:spacing w:line="240" w:lineRule="auto"/>
              <w:rPr>
                <w:b/>
                <w:bCs/>
                <w:szCs w:val="22"/>
              </w:rPr>
            </w:pPr>
          </w:p>
        </w:tc>
        <w:tc>
          <w:tcPr>
            <w:tcW w:w="1446" w:type="dxa"/>
            <w:tcBorders>
              <w:top w:val="single" w:sz="4" w:space="0" w:color="auto"/>
              <w:bottom w:val="double" w:sz="4" w:space="0" w:color="auto"/>
            </w:tcBorders>
            <w:vAlign w:val="bottom"/>
          </w:tcPr>
          <w:p w14:paraId="47B9C927" w14:textId="77777777" w:rsidR="004E309E" w:rsidRPr="0057632B" w:rsidRDefault="004E309E" w:rsidP="005427C6">
            <w:pPr>
              <w:pStyle w:val="acctfourfigures"/>
              <w:tabs>
                <w:tab w:val="clear" w:pos="765"/>
              </w:tabs>
              <w:spacing w:line="240" w:lineRule="auto"/>
              <w:ind w:right="100"/>
              <w:jc w:val="right"/>
              <w:rPr>
                <w:b/>
                <w:bCs/>
                <w:szCs w:val="22"/>
              </w:rPr>
            </w:pPr>
            <w:r w:rsidRPr="0057632B">
              <w:rPr>
                <w:b/>
                <w:bCs/>
                <w:szCs w:val="22"/>
              </w:rPr>
              <w:t>53,738</w:t>
            </w:r>
          </w:p>
        </w:tc>
      </w:tr>
      <w:tr w:rsidR="004E309E" w:rsidRPr="0057632B" w14:paraId="17E91C4D" w14:textId="77777777" w:rsidTr="00F84F81">
        <w:trPr>
          <w:cantSplit/>
        </w:trPr>
        <w:tc>
          <w:tcPr>
            <w:tcW w:w="6030" w:type="dxa"/>
            <w:vAlign w:val="bottom"/>
          </w:tcPr>
          <w:p w14:paraId="2A846282" w14:textId="77777777" w:rsidR="004E309E" w:rsidRPr="0057632B" w:rsidRDefault="004E309E" w:rsidP="005427C6">
            <w:pPr>
              <w:ind w:left="175" w:hanging="175"/>
              <w:rPr>
                <w:rFonts w:cs="Times New Roman"/>
                <w:b/>
                <w:bCs/>
                <w:sz w:val="22"/>
                <w:szCs w:val="22"/>
              </w:rPr>
            </w:pPr>
            <w:r w:rsidRPr="0057632B">
              <w:rPr>
                <w:rFonts w:cs="Times New Roman"/>
                <w:sz w:val="22"/>
                <w:szCs w:val="22"/>
              </w:rPr>
              <w:t>Weighted-average incremental borrowing rate</w:t>
            </w:r>
            <w:r w:rsidRPr="0057632B">
              <w:rPr>
                <w:rFonts w:cs="Times New Roman"/>
                <w:b/>
                <w:bCs/>
                <w:sz w:val="22"/>
                <w:szCs w:val="22"/>
              </w:rPr>
              <w:t xml:space="preserve"> </w:t>
            </w:r>
            <w:r w:rsidRPr="0057632B">
              <w:rPr>
                <w:rFonts w:cs="Times New Roman"/>
                <w:i/>
                <w:iCs/>
                <w:sz w:val="22"/>
                <w:szCs w:val="22"/>
              </w:rPr>
              <w:t>(% per annum)</w:t>
            </w:r>
          </w:p>
        </w:tc>
        <w:tc>
          <w:tcPr>
            <w:tcW w:w="1440" w:type="dxa"/>
            <w:tcBorders>
              <w:top w:val="double" w:sz="4" w:space="0" w:color="auto"/>
              <w:bottom w:val="double" w:sz="4" w:space="0" w:color="auto"/>
            </w:tcBorders>
            <w:vAlign w:val="bottom"/>
          </w:tcPr>
          <w:p w14:paraId="33C3EE18" w14:textId="63D588B5" w:rsidR="004E309E" w:rsidRPr="0057632B" w:rsidRDefault="004E309E" w:rsidP="005427C6">
            <w:pPr>
              <w:pStyle w:val="acctfourfigures"/>
              <w:tabs>
                <w:tab w:val="clear" w:pos="765"/>
              </w:tabs>
              <w:spacing w:line="240" w:lineRule="auto"/>
              <w:ind w:right="100"/>
              <w:jc w:val="right"/>
              <w:rPr>
                <w:b/>
                <w:bCs/>
                <w:szCs w:val="22"/>
                <w:lang w:val="en-US"/>
              </w:rPr>
            </w:pPr>
            <w:r w:rsidRPr="0057632B">
              <w:rPr>
                <w:b/>
                <w:bCs/>
                <w:szCs w:val="22"/>
                <w:lang w:val="en-US"/>
              </w:rPr>
              <w:t>4</w:t>
            </w:r>
          </w:p>
        </w:tc>
        <w:tc>
          <w:tcPr>
            <w:tcW w:w="180" w:type="dxa"/>
          </w:tcPr>
          <w:p w14:paraId="7E91D286" w14:textId="77777777" w:rsidR="004E309E" w:rsidRPr="0057632B" w:rsidRDefault="004E309E" w:rsidP="005427C6">
            <w:pPr>
              <w:pStyle w:val="acctfourfigures"/>
              <w:spacing w:line="240" w:lineRule="auto"/>
              <w:rPr>
                <w:b/>
                <w:bCs/>
                <w:szCs w:val="22"/>
              </w:rPr>
            </w:pPr>
          </w:p>
        </w:tc>
        <w:tc>
          <w:tcPr>
            <w:tcW w:w="1446" w:type="dxa"/>
            <w:tcBorders>
              <w:top w:val="double" w:sz="4" w:space="0" w:color="auto"/>
              <w:bottom w:val="double" w:sz="4" w:space="0" w:color="auto"/>
            </w:tcBorders>
            <w:vAlign w:val="bottom"/>
          </w:tcPr>
          <w:p w14:paraId="3B466DA5" w14:textId="11EA7A8C" w:rsidR="004E309E" w:rsidRPr="0057632B" w:rsidRDefault="004E309E" w:rsidP="005427C6">
            <w:pPr>
              <w:pStyle w:val="acctfourfigures"/>
              <w:tabs>
                <w:tab w:val="clear" w:pos="765"/>
              </w:tabs>
              <w:spacing w:line="240" w:lineRule="auto"/>
              <w:ind w:right="100"/>
              <w:jc w:val="right"/>
              <w:rPr>
                <w:b/>
                <w:bCs/>
                <w:szCs w:val="22"/>
              </w:rPr>
            </w:pPr>
            <w:r w:rsidRPr="0057632B">
              <w:rPr>
                <w:b/>
                <w:bCs/>
                <w:szCs w:val="22"/>
              </w:rPr>
              <w:t>4</w:t>
            </w:r>
          </w:p>
        </w:tc>
      </w:tr>
    </w:tbl>
    <w:p w14:paraId="261B2975" w14:textId="4E8C7998" w:rsidR="000F4D01" w:rsidRPr="0057632B" w:rsidRDefault="000F4D01" w:rsidP="005427C6">
      <w:pPr>
        <w:autoSpaceDE/>
        <w:autoSpaceDN/>
        <w:spacing w:line="240" w:lineRule="atLeast"/>
        <w:ind w:left="547"/>
        <w:jc w:val="both"/>
        <w:rPr>
          <w:rFonts w:cs="Times New Roman"/>
          <w:bCs/>
          <w:snapToGrid/>
          <w:sz w:val="22"/>
          <w:szCs w:val="22"/>
          <w:lang w:eastAsia="en-GB"/>
        </w:rPr>
      </w:pPr>
    </w:p>
    <w:p w14:paraId="073500A3" w14:textId="7B8AF8B2" w:rsidR="00197E65" w:rsidRPr="0057632B" w:rsidRDefault="00197E65" w:rsidP="005427C6">
      <w:pPr>
        <w:autoSpaceDE/>
        <w:autoSpaceDN/>
        <w:spacing w:line="240" w:lineRule="atLeast"/>
        <w:ind w:left="547"/>
        <w:jc w:val="both"/>
        <w:rPr>
          <w:rFonts w:cs="Times New Roman"/>
          <w:bCs/>
          <w:snapToGrid/>
          <w:sz w:val="22"/>
          <w:szCs w:val="22"/>
          <w:lang w:eastAsia="en-GB"/>
        </w:rPr>
      </w:pPr>
      <w:r w:rsidRPr="0057632B">
        <w:rPr>
          <w:rFonts w:cs="Times New Roman"/>
          <w:sz w:val="22"/>
          <w:szCs w:val="22"/>
        </w:rPr>
        <w:t>R</w:t>
      </w:r>
      <w:r w:rsidRPr="0057632B">
        <w:rPr>
          <w:rFonts w:cs="Times New Roman"/>
          <w:bCs/>
          <w:snapToGrid/>
          <w:sz w:val="22"/>
          <w:szCs w:val="22"/>
          <w:lang w:eastAsia="en-GB"/>
        </w:rPr>
        <w:t>ight-of-use assets and lease liabilities shown above were presented as part of all segments</w:t>
      </w:r>
      <w:r w:rsidR="001E6A9A" w:rsidRPr="0057632B">
        <w:rPr>
          <w:rFonts w:cs="Times New Roman"/>
          <w:bCs/>
          <w:snapToGrid/>
          <w:sz w:val="22"/>
          <w:szCs w:val="22"/>
          <w:lang w:eastAsia="en-GB"/>
        </w:rPr>
        <w:t>.</w:t>
      </w:r>
    </w:p>
    <w:p w14:paraId="6D301557" w14:textId="77777777" w:rsidR="00AF4780" w:rsidRPr="0057632B" w:rsidRDefault="00AF4780" w:rsidP="005427C6">
      <w:pPr>
        <w:autoSpaceDE/>
        <w:autoSpaceDN/>
        <w:spacing w:line="240" w:lineRule="atLeast"/>
        <w:ind w:left="547"/>
        <w:jc w:val="both"/>
        <w:rPr>
          <w:rFonts w:cs="Times New Roman"/>
          <w:bCs/>
          <w:snapToGrid/>
          <w:sz w:val="22"/>
          <w:szCs w:val="22"/>
          <w:cs/>
          <w:lang w:eastAsia="en-GB"/>
        </w:rPr>
      </w:pPr>
    </w:p>
    <w:p w14:paraId="02D1538F" w14:textId="20D24F78" w:rsidR="00197E65" w:rsidRPr="0057632B" w:rsidRDefault="00197E65" w:rsidP="005427C6">
      <w:pPr>
        <w:numPr>
          <w:ilvl w:val="0"/>
          <w:numId w:val="9"/>
        </w:numPr>
        <w:tabs>
          <w:tab w:val="clear" w:pos="340"/>
          <w:tab w:val="num" w:pos="540"/>
        </w:tabs>
        <w:spacing w:line="240" w:lineRule="atLeast"/>
        <w:ind w:left="540" w:hanging="540"/>
        <w:jc w:val="both"/>
        <w:outlineLvl w:val="0"/>
        <w:rPr>
          <w:rFonts w:cs="Times New Roman"/>
          <w:b/>
          <w:bCs/>
          <w:sz w:val="22"/>
          <w:szCs w:val="22"/>
        </w:rPr>
      </w:pPr>
      <w:r w:rsidRPr="0057632B">
        <w:rPr>
          <w:rFonts w:cs="Times New Roman"/>
          <w:b/>
          <w:bCs/>
          <w:sz w:val="22"/>
          <w:szCs w:val="22"/>
        </w:rPr>
        <w:t>Significant accounting policies</w:t>
      </w:r>
    </w:p>
    <w:p w14:paraId="3F3F7DA5" w14:textId="01918094" w:rsidR="00197E65" w:rsidRPr="0057632B" w:rsidRDefault="00197E65" w:rsidP="005427C6">
      <w:pPr>
        <w:spacing w:line="240" w:lineRule="atLeast"/>
        <w:ind w:left="540"/>
        <w:jc w:val="both"/>
        <w:outlineLvl w:val="0"/>
        <w:rPr>
          <w:rFonts w:cs="Times New Roman"/>
          <w:b/>
          <w:bCs/>
          <w:sz w:val="22"/>
          <w:szCs w:val="22"/>
        </w:rPr>
      </w:pPr>
    </w:p>
    <w:p w14:paraId="45FE4C30" w14:textId="053E0D97" w:rsidR="00197E65" w:rsidRPr="0057632B" w:rsidRDefault="00197E65" w:rsidP="005427C6">
      <w:pPr>
        <w:spacing w:line="240" w:lineRule="atLeast"/>
        <w:ind w:left="540"/>
        <w:jc w:val="both"/>
        <w:outlineLvl w:val="0"/>
        <w:rPr>
          <w:rFonts w:cs="Times New Roman"/>
          <w:snapToGrid/>
          <w:sz w:val="22"/>
          <w:szCs w:val="22"/>
          <w:lang w:val="en-GB" w:bidi="ar-SA"/>
        </w:rPr>
      </w:pPr>
      <w:r w:rsidRPr="0057632B">
        <w:rPr>
          <w:rFonts w:cs="Times New Roman"/>
          <w:snapToGrid/>
          <w:sz w:val="22"/>
          <w:szCs w:val="22"/>
          <w:lang w:val="en-GB" w:bidi="ar-SA"/>
        </w:rPr>
        <w:t>The accounting policies set out below have been applied consistently to all periods presented in these financial statements</w:t>
      </w:r>
      <w:r w:rsidR="006D2CB9">
        <w:rPr>
          <w:rFonts w:cs="Times New Roman"/>
          <w:sz w:val="22"/>
          <w:szCs w:val="22"/>
        </w:rPr>
        <w:t>,</w:t>
      </w:r>
      <w:r w:rsidR="0006488C" w:rsidRPr="0057632B">
        <w:rPr>
          <w:rFonts w:cs="Times New Roman"/>
          <w:sz w:val="22"/>
          <w:szCs w:val="22"/>
        </w:rPr>
        <w:t xml:space="preserve"> except as explained in note 3.</w:t>
      </w:r>
    </w:p>
    <w:p w14:paraId="4FC601B7" w14:textId="14E41078" w:rsidR="00197E65" w:rsidRPr="0057632B" w:rsidRDefault="00197E65" w:rsidP="005427C6">
      <w:pPr>
        <w:spacing w:line="240" w:lineRule="atLeast"/>
        <w:ind w:left="540"/>
        <w:jc w:val="both"/>
        <w:outlineLvl w:val="0"/>
        <w:rPr>
          <w:rFonts w:cs="Times New Roman"/>
          <w:b/>
          <w:bCs/>
          <w:sz w:val="22"/>
          <w:szCs w:val="22"/>
        </w:rPr>
      </w:pPr>
    </w:p>
    <w:p w14:paraId="3D8ABF1F" w14:textId="77777777" w:rsidR="00D24042" w:rsidRPr="0057632B" w:rsidRDefault="00D24042" w:rsidP="002477F4">
      <w:pPr>
        <w:pStyle w:val="Heading2"/>
        <w:keepLines/>
        <w:widowControl/>
        <w:numPr>
          <w:ilvl w:val="1"/>
          <w:numId w:val="21"/>
        </w:numPr>
        <w:autoSpaceDE/>
        <w:autoSpaceDN/>
        <w:ind w:left="540" w:hanging="540"/>
        <w:jc w:val="left"/>
        <w:rPr>
          <w:b/>
          <w:bCs/>
          <w:i/>
          <w:iCs/>
          <w:snapToGrid/>
          <w:color w:val="auto"/>
          <w:sz w:val="22"/>
          <w:szCs w:val="22"/>
          <w:lang w:val="en-GB" w:bidi="ar-SA"/>
        </w:rPr>
      </w:pPr>
      <w:r w:rsidRPr="0057632B">
        <w:rPr>
          <w:b/>
          <w:bCs/>
          <w:i/>
          <w:iCs/>
          <w:snapToGrid/>
          <w:color w:val="auto"/>
          <w:sz w:val="22"/>
          <w:szCs w:val="22"/>
          <w:lang w:val="en-GB" w:bidi="ar-SA"/>
        </w:rPr>
        <w:t>Basis of consolidation</w:t>
      </w:r>
    </w:p>
    <w:p w14:paraId="0ED2D61E" w14:textId="77777777" w:rsidR="00D24042" w:rsidRPr="0057632B" w:rsidRDefault="00D24042" w:rsidP="005427C6">
      <w:pPr>
        <w:pStyle w:val="BodyText"/>
        <w:ind w:left="540"/>
        <w:jc w:val="both"/>
        <w:rPr>
          <w:rFonts w:cs="Times New Roman"/>
          <w:sz w:val="22"/>
          <w:szCs w:val="22"/>
        </w:rPr>
      </w:pPr>
    </w:p>
    <w:p w14:paraId="0C58964D" w14:textId="7360A9C1" w:rsidR="00D24042" w:rsidRPr="0057632B" w:rsidRDefault="00D24042" w:rsidP="005427C6">
      <w:pPr>
        <w:spacing w:line="240" w:lineRule="atLeast"/>
        <w:ind w:left="540"/>
        <w:jc w:val="both"/>
        <w:outlineLvl w:val="0"/>
        <w:rPr>
          <w:rFonts w:cs="Times New Roman"/>
          <w:snapToGrid/>
          <w:sz w:val="22"/>
          <w:szCs w:val="22"/>
        </w:rPr>
      </w:pPr>
      <w:r w:rsidRPr="0057632B">
        <w:rPr>
          <w:rFonts w:cs="Times New Roman"/>
          <w:snapToGrid/>
          <w:sz w:val="22"/>
          <w:szCs w:val="22"/>
          <w:lang w:val="en-GB" w:bidi="ar-SA"/>
        </w:rPr>
        <w:t>The consolidated financial statements relate to the Company and its subsidiaries (together referred to as the “Group”) and the Group’s interests in associates</w:t>
      </w:r>
      <w:r w:rsidRPr="0057632B">
        <w:rPr>
          <w:rFonts w:cs="Times New Roman"/>
          <w:snapToGrid/>
          <w:sz w:val="22"/>
          <w:szCs w:val="22"/>
        </w:rPr>
        <w:t>.</w:t>
      </w:r>
    </w:p>
    <w:p w14:paraId="3C40D4C0" w14:textId="1E2E9A60" w:rsidR="00D24042" w:rsidRPr="0057632B" w:rsidRDefault="00D24042" w:rsidP="005427C6">
      <w:pPr>
        <w:spacing w:line="240" w:lineRule="atLeast"/>
        <w:ind w:left="540"/>
        <w:jc w:val="both"/>
        <w:outlineLvl w:val="0"/>
        <w:rPr>
          <w:rFonts w:cs="Times New Roman"/>
          <w:snapToGrid/>
          <w:sz w:val="22"/>
          <w:szCs w:val="22"/>
        </w:rPr>
      </w:pPr>
    </w:p>
    <w:p w14:paraId="7C0D98E1" w14:textId="77777777" w:rsidR="00D24042" w:rsidRPr="0057632B" w:rsidRDefault="00D24042" w:rsidP="005427C6">
      <w:pPr>
        <w:pStyle w:val="BodyText"/>
        <w:ind w:left="540"/>
        <w:jc w:val="both"/>
        <w:rPr>
          <w:rFonts w:cs="Times New Roman"/>
          <w:i/>
          <w:iCs/>
          <w:snapToGrid/>
          <w:sz w:val="22"/>
          <w:szCs w:val="22"/>
          <w:lang w:val="en-GB" w:bidi="ar-SA"/>
        </w:rPr>
      </w:pPr>
      <w:r w:rsidRPr="0057632B">
        <w:rPr>
          <w:rFonts w:cs="Times New Roman"/>
          <w:i/>
          <w:iCs/>
          <w:snapToGrid/>
          <w:sz w:val="22"/>
          <w:szCs w:val="22"/>
          <w:lang w:val="en-GB" w:bidi="ar-SA"/>
        </w:rPr>
        <w:t>Business combinations</w:t>
      </w:r>
    </w:p>
    <w:p w14:paraId="30AEDCC3" w14:textId="77777777" w:rsidR="00D24042" w:rsidRPr="0057632B" w:rsidRDefault="00D24042" w:rsidP="005427C6">
      <w:pPr>
        <w:adjustRightInd w:val="0"/>
        <w:ind w:left="540"/>
        <w:jc w:val="both"/>
        <w:rPr>
          <w:rFonts w:cs="Times New Roman"/>
          <w:snapToGrid/>
          <w:sz w:val="22"/>
          <w:szCs w:val="22"/>
          <w:lang w:val="en-GB" w:bidi="ar-SA"/>
        </w:rPr>
      </w:pPr>
    </w:p>
    <w:p w14:paraId="3F57E368" w14:textId="0B4146DC" w:rsidR="00D24042" w:rsidRPr="0057632B" w:rsidRDefault="00D24042" w:rsidP="005427C6">
      <w:pPr>
        <w:adjustRightInd w:val="0"/>
        <w:ind w:left="540"/>
        <w:jc w:val="both"/>
        <w:rPr>
          <w:rFonts w:cs="Times New Roman"/>
          <w:snapToGrid/>
          <w:sz w:val="22"/>
          <w:szCs w:val="22"/>
          <w:lang w:val="en-GB" w:bidi="ar-SA"/>
        </w:rPr>
      </w:pPr>
      <w:r w:rsidRPr="0057632B">
        <w:rPr>
          <w:rFonts w:cs="Times New Roman"/>
          <w:snapToGrid/>
          <w:sz w:val="22"/>
          <w:szCs w:val="22"/>
          <w:lang w:val="en-GB" w:bidi="ar-SA"/>
        </w:rPr>
        <w:t>The Group applies the acquisition method for all business combinations when control is transferred to the Group, other than business combinations with entities under common control.</w:t>
      </w:r>
    </w:p>
    <w:p w14:paraId="06560BEF" w14:textId="77777777" w:rsidR="005E3CCF" w:rsidRPr="0057632B" w:rsidRDefault="005E3CCF" w:rsidP="005427C6">
      <w:pPr>
        <w:adjustRightInd w:val="0"/>
        <w:ind w:left="540"/>
        <w:jc w:val="thaiDistribute"/>
        <w:rPr>
          <w:rFonts w:cs="Times New Roman"/>
          <w:snapToGrid/>
          <w:sz w:val="22"/>
          <w:szCs w:val="22"/>
          <w:lang w:val="en-GB" w:bidi="ar-SA"/>
        </w:rPr>
      </w:pPr>
    </w:p>
    <w:p w14:paraId="26A5694B" w14:textId="7C217534" w:rsidR="00D24042" w:rsidRPr="0057632B" w:rsidRDefault="00D24042" w:rsidP="005427C6">
      <w:pPr>
        <w:adjustRightInd w:val="0"/>
        <w:ind w:left="540"/>
        <w:jc w:val="thaiDistribute"/>
        <w:rPr>
          <w:rFonts w:cs="Times New Roman"/>
          <w:snapToGrid/>
          <w:sz w:val="22"/>
          <w:szCs w:val="22"/>
          <w:lang w:val="en-GB" w:bidi="ar-SA"/>
        </w:rPr>
      </w:pPr>
      <w:r w:rsidRPr="0057632B">
        <w:rPr>
          <w:rFonts w:cs="Times New Roman"/>
          <w:snapToGrid/>
          <w:sz w:val="22"/>
          <w:szCs w:val="22"/>
          <w:lang w:val="en-GB" w:bidi="ar-SA"/>
        </w:rPr>
        <w:t xml:space="preserve">The acquisition date is the date on which control is transferred to the acquirer. </w:t>
      </w:r>
    </w:p>
    <w:p w14:paraId="2A9A4B32" w14:textId="77777777" w:rsidR="00C50D5B" w:rsidRPr="0057632B" w:rsidRDefault="00C50D5B" w:rsidP="005427C6">
      <w:pPr>
        <w:adjustRightInd w:val="0"/>
        <w:ind w:left="540"/>
        <w:jc w:val="thaiDistribute"/>
        <w:rPr>
          <w:rFonts w:cs="Times New Roman"/>
          <w:snapToGrid/>
          <w:sz w:val="22"/>
          <w:szCs w:val="22"/>
          <w:lang w:val="en-GB" w:bidi="ar-SA"/>
        </w:rPr>
      </w:pPr>
    </w:p>
    <w:p w14:paraId="7F06AC79" w14:textId="2D97EAE5" w:rsidR="00D24042" w:rsidRPr="0057632B" w:rsidRDefault="00D24042" w:rsidP="005427C6">
      <w:pPr>
        <w:adjustRightInd w:val="0"/>
        <w:ind w:left="540"/>
        <w:jc w:val="thaiDistribute"/>
        <w:rPr>
          <w:rFonts w:cs="Times New Roman"/>
          <w:snapToGrid/>
          <w:sz w:val="22"/>
          <w:szCs w:val="22"/>
          <w:lang w:val="en-GB" w:bidi="ar-SA"/>
        </w:rPr>
      </w:pPr>
      <w:r w:rsidRPr="0057632B">
        <w:rPr>
          <w:rFonts w:cs="Times New Roman"/>
          <w:snapToGrid/>
          <w:sz w:val="22"/>
          <w:szCs w:val="22"/>
          <w:lang w:val="en-GB" w:bidi="ar-SA"/>
        </w:rPr>
        <w:t xml:space="preserve">Goodwill is measured as the fair value of the consideration transferred including the recognised amount of any non-controlling interest in the </w:t>
      </w:r>
      <w:proofErr w:type="spellStart"/>
      <w:r w:rsidRPr="0057632B">
        <w:rPr>
          <w:rFonts w:cs="Times New Roman"/>
          <w:snapToGrid/>
          <w:sz w:val="22"/>
          <w:szCs w:val="22"/>
          <w:lang w:val="en-GB" w:bidi="ar-SA"/>
        </w:rPr>
        <w:t>acquiree</w:t>
      </w:r>
      <w:proofErr w:type="spellEnd"/>
      <w:r w:rsidRPr="0057632B">
        <w:rPr>
          <w:rFonts w:cs="Times New Roman"/>
          <w:snapToGrid/>
          <w:sz w:val="22"/>
          <w:szCs w:val="22"/>
          <w:lang w:val="en-GB" w:bidi="ar-SA"/>
        </w:rPr>
        <w:t xml:space="preserve">, less the net recognised amount (generally fair value) of the identifiable assets acquired and liabilities assumed, all measured as at the acquisition date. </w:t>
      </w:r>
    </w:p>
    <w:p w14:paraId="3A9D47F8" w14:textId="3EDEBBC0" w:rsidR="00D24042" w:rsidRPr="0057632B" w:rsidRDefault="00D24042" w:rsidP="005427C6">
      <w:pPr>
        <w:adjustRightInd w:val="0"/>
        <w:ind w:left="540"/>
        <w:jc w:val="thaiDistribute"/>
        <w:rPr>
          <w:rFonts w:cs="Times New Roman"/>
          <w:snapToGrid/>
          <w:sz w:val="22"/>
          <w:szCs w:val="22"/>
          <w:lang w:val="en-GB" w:bidi="ar-SA"/>
        </w:rPr>
      </w:pPr>
    </w:p>
    <w:p w14:paraId="3CF93604" w14:textId="77777777" w:rsidR="00D24042" w:rsidRPr="0057632B" w:rsidRDefault="00D24042" w:rsidP="005427C6">
      <w:pPr>
        <w:adjustRightInd w:val="0"/>
        <w:ind w:left="540"/>
        <w:jc w:val="both"/>
        <w:rPr>
          <w:rFonts w:cs="Times New Roman"/>
          <w:snapToGrid/>
          <w:sz w:val="22"/>
          <w:szCs w:val="22"/>
          <w:lang w:val="en-GB" w:bidi="ar-SA"/>
        </w:rPr>
      </w:pPr>
      <w:r w:rsidRPr="0057632B">
        <w:rPr>
          <w:rFonts w:cs="Times New Roman"/>
          <w:snapToGrid/>
          <w:sz w:val="22"/>
          <w:szCs w:val="22"/>
          <w:lang w:val="en-GB" w:bidi="ar-SA"/>
        </w:rPr>
        <w:t xml:space="preserve">Any contingent consideration is measured at fair value at the date of acquisition, and </w:t>
      </w:r>
      <w:proofErr w:type="spellStart"/>
      <w:r w:rsidRPr="0057632B">
        <w:rPr>
          <w:rFonts w:cs="Times New Roman"/>
          <w:snapToGrid/>
          <w:sz w:val="22"/>
          <w:szCs w:val="22"/>
          <w:lang w:val="en-GB" w:bidi="ar-SA"/>
        </w:rPr>
        <w:t>remeasured</w:t>
      </w:r>
      <w:proofErr w:type="spellEnd"/>
      <w:r w:rsidRPr="0057632B">
        <w:rPr>
          <w:rFonts w:cs="Times New Roman"/>
          <w:snapToGrid/>
          <w:sz w:val="22"/>
          <w:szCs w:val="22"/>
          <w:lang w:val="en-GB" w:bidi="ar-SA"/>
        </w:rPr>
        <w:t xml:space="preserve"> at fair value at each reporting date. Subsequent changes in the fair value are recognised in profit or loss.</w:t>
      </w:r>
    </w:p>
    <w:p w14:paraId="3F9A03BB" w14:textId="77777777" w:rsidR="00D24042" w:rsidRPr="0057632B" w:rsidRDefault="00D24042" w:rsidP="005427C6">
      <w:pPr>
        <w:adjustRightInd w:val="0"/>
        <w:ind w:left="540"/>
        <w:jc w:val="both"/>
        <w:rPr>
          <w:rFonts w:cs="Times New Roman"/>
          <w:snapToGrid/>
          <w:sz w:val="22"/>
          <w:szCs w:val="22"/>
          <w:lang w:val="en-GB" w:bidi="ar-SA"/>
        </w:rPr>
      </w:pPr>
    </w:p>
    <w:p w14:paraId="128DF354" w14:textId="77777777" w:rsidR="00D24042" w:rsidRPr="0057632B" w:rsidRDefault="00D24042" w:rsidP="005427C6">
      <w:pPr>
        <w:adjustRightInd w:val="0"/>
        <w:ind w:left="540"/>
        <w:jc w:val="both"/>
        <w:rPr>
          <w:rFonts w:cs="Times New Roman"/>
          <w:snapToGrid/>
          <w:sz w:val="22"/>
          <w:szCs w:val="22"/>
          <w:lang w:val="en-GB" w:bidi="ar-SA"/>
        </w:rPr>
      </w:pPr>
      <w:r w:rsidRPr="0057632B">
        <w:rPr>
          <w:rFonts w:cs="Times New Roman"/>
          <w:snapToGrid/>
          <w:sz w:val="22"/>
          <w:szCs w:val="22"/>
          <w:lang w:val="en-GB" w:bidi="ar-SA"/>
        </w:rPr>
        <w:t xml:space="preserve">A contingent liability of the </w:t>
      </w:r>
      <w:proofErr w:type="spellStart"/>
      <w:r w:rsidRPr="0057632B">
        <w:rPr>
          <w:rFonts w:cs="Times New Roman"/>
          <w:snapToGrid/>
          <w:sz w:val="22"/>
          <w:szCs w:val="22"/>
          <w:lang w:val="en-GB" w:bidi="ar-SA"/>
        </w:rPr>
        <w:t>acquiree</w:t>
      </w:r>
      <w:proofErr w:type="spellEnd"/>
      <w:r w:rsidRPr="0057632B">
        <w:rPr>
          <w:rFonts w:cs="Times New Roman"/>
          <w:snapToGrid/>
          <w:sz w:val="22"/>
          <w:szCs w:val="22"/>
          <w:lang w:val="en-GB" w:bidi="ar-SA"/>
        </w:rPr>
        <w:t xml:space="preserve"> is assumed in a business combination only if such a liability represents a present obligation and arises from a past event, and its fair value can be measured reliably.</w:t>
      </w:r>
    </w:p>
    <w:p w14:paraId="6ABCA18C" w14:textId="3E15207B" w:rsidR="00D24042" w:rsidRPr="0057632B" w:rsidRDefault="00D24042" w:rsidP="005427C6">
      <w:pPr>
        <w:adjustRightInd w:val="0"/>
        <w:ind w:left="540"/>
        <w:jc w:val="both"/>
        <w:rPr>
          <w:rFonts w:cs="Times New Roman"/>
          <w:snapToGrid/>
          <w:sz w:val="22"/>
          <w:szCs w:val="22"/>
          <w:lang w:val="en-GB" w:bidi="ar-SA"/>
        </w:rPr>
      </w:pPr>
    </w:p>
    <w:p w14:paraId="618E755D" w14:textId="77777777" w:rsidR="00D24042" w:rsidRPr="0057632B" w:rsidRDefault="00D24042" w:rsidP="005427C6">
      <w:pPr>
        <w:adjustRightInd w:val="0"/>
        <w:ind w:left="540"/>
        <w:jc w:val="both"/>
        <w:rPr>
          <w:rFonts w:cs="Times New Roman"/>
          <w:snapToGrid/>
          <w:sz w:val="22"/>
          <w:szCs w:val="22"/>
          <w:lang w:val="en-GB" w:bidi="ar-SA"/>
        </w:rPr>
      </w:pPr>
      <w:r w:rsidRPr="0057632B">
        <w:rPr>
          <w:rFonts w:cs="Times New Roman"/>
          <w:snapToGrid/>
          <w:sz w:val="22"/>
          <w:szCs w:val="22"/>
          <w:lang w:val="en-GB" w:bidi="ar-SA"/>
        </w:rPr>
        <w:t xml:space="preserve">Transaction costs that the Group incurs in connection with a business combination, such as legal fees, and other professional and consulting fees are expensed as incurred. </w:t>
      </w:r>
    </w:p>
    <w:p w14:paraId="31395424" w14:textId="77777777" w:rsidR="00D24042" w:rsidRPr="0057632B" w:rsidRDefault="00D24042" w:rsidP="005427C6">
      <w:pPr>
        <w:adjustRightInd w:val="0"/>
        <w:ind w:left="540"/>
        <w:jc w:val="both"/>
        <w:rPr>
          <w:rFonts w:cs="Times New Roman"/>
          <w:snapToGrid/>
          <w:sz w:val="22"/>
          <w:szCs w:val="22"/>
          <w:lang w:val="en-GB" w:bidi="ar-SA"/>
        </w:rPr>
      </w:pPr>
    </w:p>
    <w:p w14:paraId="7F5DBD5E" w14:textId="77777777" w:rsidR="00D24042" w:rsidRPr="0057632B" w:rsidRDefault="00D24042" w:rsidP="005427C6">
      <w:pPr>
        <w:ind w:left="540"/>
        <w:jc w:val="thaiDistribute"/>
        <w:rPr>
          <w:rFonts w:cs="Times New Roman"/>
          <w:snapToGrid/>
          <w:sz w:val="22"/>
          <w:szCs w:val="22"/>
          <w:lang w:val="en-GB" w:bidi="ar-SA"/>
        </w:rPr>
      </w:pPr>
      <w:r w:rsidRPr="0057632B">
        <w:rPr>
          <w:rFonts w:cs="Times New Roman"/>
          <w:snapToGrid/>
          <w:sz w:val="22"/>
          <w:szCs w:val="22"/>
          <w:lang w:val="en-GB" w:bidi="ar-SA"/>
        </w:rPr>
        <w:t>If the initial accounting for a business combination is incomplete by the end of the reporting period in which the combination occurs, the Group reports provisional amounts for the items for which the accounting is incomplete. Those provisional amounts are adjusted during the measurement period, or additional assets or liabilities are recognised, to reflect new information obtained about facts and circumstances that existed at the acquisition date that, if known, would have affected the amounts recognised at that date.</w:t>
      </w:r>
    </w:p>
    <w:p w14:paraId="7DBD897B" w14:textId="35F95BCB" w:rsidR="00AF4780" w:rsidRPr="0057632B" w:rsidRDefault="00AF4780" w:rsidP="005427C6">
      <w:pPr>
        <w:pStyle w:val="BodyText"/>
        <w:ind w:left="540"/>
        <w:jc w:val="both"/>
        <w:rPr>
          <w:rFonts w:cs="Times New Roman"/>
          <w:i/>
          <w:iCs/>
          <w:snapToGrid/>
          <w:sz w:val="22"/>
          <w:szCs w:val="22"/>
          <w:lang w:val="en-GB" w:bidi="ar-SA"/>
        </w:rPr>
      </w:pPr>
      <w:r w:rsidRPr="0057632B">
        <w:rPr>
          <w:rFonts w:cs="Times New Roman"/>
          <w:i/>
          <w:iCs/>
          <w:snapToGrid/>
          <w:sz w:val="22"/>
          <w:szCs w:val="22"/>
          <w:lang w:val="en-GB" w:bidi="ar-SA"/>
        </w:rPr>
        <w:br w:type="page"/>
      </w:r>
    </w:p>
    <w:p w14:paraId="718E139F" w14:textId="1C5DBC2F" w:rsidR="00D24042" w:rsidRPr="00815034" w:rsidRDefault="00D24042" w:rsidP="005427C6">
      <w:pPr>
        <w:pStyle w:val="BodyText"/>
        <w:ind w:left="540"/>
        <w:jc w:val="both"/>
        <w:rPr>
          <w:rFonts w:cs="Times New Roman"/>
          <w:i/>
          <w:iCs/>
          <w:snapToGrid/>
          <w:sz w:val="22"/>
          <w:szCs w:val="22"/>
          <w:lang w:val="en-GB" w:bidi="ar-SA"/>
        </w:rPr>
      </w:pPr>
      <w:r w:rsidRPr="00815034">
        <w:rPr>
          <w:rFonts w:cs="Times New Roman"/>
          <w:i/>
          <w:iCs/>
          <w:snapToGrid/>
          <w:sz w:val="22"/>
          <w:szCs w:val="22"/>
          <w:lang w:val="en-GB" w:bidi="ar-SA"/>
        </w:rPr>
        <w:lastRenderedPageBreak/>
        <w:t>Subsidiaries</w:t>
      </w:r>
    </w:p>
    <w:p w14:paraId="53091D0E" w14:textId="1FAC94F4" w:rsidR="00D24042" w:rsidRPr="00815034" w:rsidRDefault="00D24042" w:rsidP="005427C6">
      <w:pPr>
        <w:pStyle w:val="BodyText"/>
        <w:ind w:left="540"/>
        <w:jc w:val="both"/>
        <w:rPr>
          <w:rFonts w:cs="Times New Roman"/>
          <w:i/>
          <w:iCs/>
          <w:snapToGrid/>
          <w:sz w:val="22"/>
          <w:szCs w:val="22"/>
          <w:lang w:val="en-GB" w:bidi="ar-SA"/>
        </w:rPr>
      </w:pPr>
    </w:p>
    <w:p w14:paraId="33FAD36F" w14:textId="749C8AFD" w:rsidR="00D24042" w:rsidRPr="00815034" w:rsidRDefault="00D24042" w:rsidP="005427C6">
      <w:pPr>
        <w:pStyle w:val="BodyText"/>
        <w:ind w:left="540"/>
        <w:jc w:val="both"/>
        <w:rPr>
          <w:rFonts w:cs="Times New Roman"/>
          <w:snapToGrid/>
          <w:sz w:val="22"/>
          <w:szCs w:val="22"/>
          <w:lang w:val="en-GB" w:bidi="ar-SA"/>
        </w:rPr>
      </w:pPr>
      <w:r w:rsidRPr="00815034">
        <w:rPr>
          <w:rFonts w:cs="Times New Roman"/>
          <w:snapToGrid/>
          <w:sz w:val="22"/>
          <w:szCs w:val="22"/>
          <w:lang w:val="en-GB" w:bidi="ar-SA"/>
        </w:rPr>
        <w:t>Subsidiaries are entities controlled by the Group. The Group controls an entity when it is exposed to, or has rights to, variable returns from its involvement with the entity and has the ability to affect those returns through its power over the entity. The financial statements of subsidiaries are included in the consolidated financial statements from the date on which control commences until the date on which control ceases.</w:t>
      </w:r>
    </w:p>
    <w:p w14:paraId="348CFC01" w14:textId="1FAC8204" w:rsidR="00D24042" w:rsidRPr="00815034" w:rsidRDefault="00D24042" w:rsidP="005427C6">
      <w:pPr>
        <w:pStyle w:val="BodyText"/>
        <w:ind w:left="540"/>
        <w:jc w:val="both"/>
        <w:rPr>
          <w:rFonts w:cs="Times New Roman"/>
          <w:snapToGrid/>
          <w:sz w:val="22"/>
          <w:szCs w:val="22"/>
          <w:lang w:val="en-GB" w:bidi="ar-SA"/>
        </w:rPr>
      </w:pPr>
    </w:p>
    <w:p w14:paraId="4AD58520" w14:textId="296DFE44" w:rsidR="00D24042" w:rsidRPr="00815034" w:rsidRDefault="00D24042" w:rsidP="005427C6">
      <w:pPr>
        <w:pStyle w:val="BodyText"/>
        <w:ind w:left="540"/>
        <w:jc w:val="both"/>
        <w:rPr>
          <w:rFonts w:cs="Times New Roman"/>
          <w:i/>
          <w:iCs/>
          <w:snapToGrid/>
          <w:sz w:val="22"/>
          <w:szCs w:val="22"/>
          <w:lang w:val="en-GB" w:bidi="ar-SA"/>
        </w:rPr>
      </w:pPr>
      <w:r w:rsidRPr="00815034">
        <w:rPr>
          <w:rFonts w:cs="Times New Roman"/>
          <w:i/>
          <w:iCs/>
          <w:snapToGrid/>
          <w:sz w:val="22"/>
          <w:szCs w:val="22"/>
          <w:lang w:val="en-GB" w:bidi="ar-SA"/>
        </w:rPr>
        <w:t xml:space="preserve">Non-controlling interests  </w:t>
      </w:r>
    </w:p>
    <w:p w14:paraId="7C60E6F3" w14:textId="77777777" w:rsidR="00D24042" w:rsidRPr="00815034" w:rsidRDefault="00D24042" w:rsidP="005427C6">
      <w:pPr>
        <w:adjustRightInd w:val="0"/>
        <w:ind w:left="540"/>
        <w:jc w:val="both"/>
        <w:rPr>
          <w:rFonts w:cs="Times New Roman"/>
          <w:color w:val="000000"/>
          <w:sz w:val="22"/>
          <w:szCs w:val="22"/>
        </w:rPr>
      </w:pPr>
    </w:p>
    <w:p w14:paraId="2C88FFAD" w14:textId="7BC04AEB" w:rsidR="00D24042" w:rsidRPr="00815034" w:rsidDel="00E00E25" w:rsidRDefault="00D24042" w:rsidP="005427C6">
      <w:pPr>
        <w:adjustRightInd w:val="0"/>
        <w:ind w:left="540"/>
        <w:jc w:val="both"/>
        <w:rPr>
          <w:rFonts w:cs="Times New Roman"/>
          <w:snapToGrid/>
          <w:sz w:val="22"/>
          <w:szCs w:val="22"/>
          <w:lang w:val="en-GB" w:bidi="ar-SA"/>
        </w:rPr>
      </w:pPr>
      <w:r w:rsidRPr="00815034">
        <w:rPr>
          <w:rFonts w:cs="Times New Roman"/>
          <w:snapToGrid/>
          <w:sz w:val="22"/>
          <w:szCs w:val="22"/>
          <w:lang w:val="en-GB" w:bidi="ar-SA"/>
        </w:rPr>
        <w:t>At the acquisition date, t</w:t>
      </w:r>
      <w:r w:rsidRPr="00815034" w:rsidDel="00E00E25">
        <w:rPr>
          <w:rFonts w:cs="Times New Roman"/>
          <w:snapToGrid/>
          <w:sz w:val="22"/>
          <w:szCs w:val="22"/>
          <w:lang w:val="en-GB" w:bidi="ar-SA"/>
        </w:rPr>
        <w:t xml:space="preserve">he Group measures any non-controlling interest at its proportionate interest in the identifiable net assets of the </w:t>
      </w:r>
      <w:proofErr w:type="spellStart"/>
      <w:r w:rsidRPr="00815034" w:rsidDel="00E00E25">
        <w:rPr>
          <w:rFonts w:cs="Times New Roman"/>
          <w:snapToGrid/>
          <w:sz w:val="22"/>
          <w:szCs w:val="22"/>
          <w:lang w:val="en-GB" w:bidi="ar-SA"/>
        </w:rPr>
        <w:t>acquiree</w:t>
      </w:r>
      <w:proofErr w:type="spellEnd"/>
      <w:r w:rsidRPr="00815034" w:rsidDel="00E00E25">
        <w:rPr>
          <w:rFonts w:cs="Times New Roman"/>
          <w:snapToGrid/>
          <w:sz w:val="22"/>
          <w:szCs w:val="22"/>
          <w:lang w:val="en-GB" w:bidi="ar-SA"/>
        </w:rPr>
        <w:t>.</w:t>
      </w:r>
      <w:r w:rsidRPr="00815034">
        <w:rPr>
          <w:rFonts w:cs="Times New Roman"/>
          <w:snapToGrid/>
          <w:sz w:val="22"/>
          <w:szCs w:val="22"/>
          <w:lang w:val="en-GB" w:bidi="ar-SA"/>
        </w:rPr>
        <w:t xml:space="preserve"> </w:t>
      </w:r>
    </w:p>
    <w:p w14:paraId="1EC54C04" w14:textId="77777777" w:rsidR="00D24042" w:rsidRPr="00815034" w:rsidRDefault="00D24042" w:rsidP="005427C6">
      <w:pPr>
        <w:pStyle w:val="BodyText"/>
        <w:ind w:left="540"/>
        <w:jc w:val="both"/>
        <w:rPr>
          <w:rFonts w:cs="Times New Roman"/>
          <w:snapToGrid/>
          <w:sz w:val="22"/>
          <w:szCs w:val="22"/>
          <w:lang w:val="en-GB" w:bidi="ar-SA"/>
        </w:rPr>
      </w:pPr>
    </w:p>
    <w:p w14:paraId="733FAB5B" w14:textId="0F0BA81E" w:rsidR="00D24042" w:rsidRPr="00815034" w:rsidRDefault="00D24042" w:rsidP="00C519A7">
      <w:pPr>
        <w:ind w:left="540"/>
        <w:jc w:val="both"/>
        <w:rPr>
          <w:rFonts w:cs="Times New Roman"/>
          <w:snapToGrid/>
          <w:sz w:val="22"/>
          <w:szCs w:val="22"/>
          <w:lang w:val="en-GB" w:bidi="ar-SA"/>
        </w:rPr>
      </w:pPr>
      <w:r w:rsidRPr="00815034">
        <w:rPr>
          <w:rFonts w:cs="Times New Roman"/>
          <w:snapToGrid/>
          <w:sz w:val="22"/>
          <w:szCs w:val="22"/>
          <w:lang w:val="en-GB" w:bidi="ar-SA"/>
        </w:rPr>
        <w:t>Changes in the Group’s interest in a subsidiary that do not result in a loss of control are accounted for as equity transactions</w:t>
      </w:r>
      <w:r w:rsidR="001E6A9A" w:rsidRPr="00815034">
        <w:rPr>
          <w:rFonts w:cs="Times New Roman"/>
          <w:snapToGrid/>
          <w:sz w:val="22"/>
          <w:szCs w:val="22"/>
          <w:lang w:val="en-GB" w:bidi="ar-SA"/>
        </w:rPr>
        <w:t>.</w:t>
      </w:r>
      <w:r w:rsidRPr="00815034">
        <w:rPr>
          <w:rFonts w:cs="Times New Roman"/>
          <w:snapToGrid/>
          <w:sz w:val="22"/>
          <w:szCs w:val="22"/>
          <w:lang w:val="en-GB" w:bidi="ar-SA"/>
        </w:rPr>
        <w:t xml:space="preserve"> </w:t>
      </w:r>
    </w:p>
    <w:p w14:paraId="38048A27" w14:textId="77777777" w:rsidR="00D24042" w:rsidRPr="00815034" w:rsidRDefault="00D24042" w:rsidP="005427C6">
      <w:pPr>
        <w:pStyle w:val="BodyText"/>
        <w:ind w:left="540"/>
        <w:jc w:val="both"/>
        <w:rPr>
          <w:rFonts w:cs="Times New Roman"/>
          <w:snapToGrid/>
          <w:sz w:val="22"/>
          <w:szCs w:val="22"/>
          <w:lang w:bidi="ar-SA"/>
        </w:rPr>
      </w:pPr>
    </w:p>
    <w:p w14:paraId="3ADB1993" w14:textId="6E911606" w:rsidR="00D24042" w:rsidRPr="00815034" w:rsidRDefault="00D24042" w:rsidP="005427C6">
      <w:pPr>
        <w:pStyle w:val="BodyText"/>
        <w:ind w:left="540"/>
        <w:jc w:val="both"/>
        <w:rPr>
          <w:rFonts w:cs="Times New Roman"/>
          <w:i/>
          <w:iCs/>
          <w:snapToGrid/>
          <w:sz w:val="22"/>
          <w:szCs w:val="22"/>
          <w:lang w:val="en-GB" w:bidi="ar-SA"/>
        </w:rPr>
      </w:pPr>
      <w:r w:rsidRPr="00815034">
        <w:rPr>
          <w:rFonts w:cs="Times New Roman"/>
          <w:i/>
          <w:iCs/>
          <w:snapToGrid/>
          <w:sz w:val="22"/>
          <w:szCs w:val="22"/>
          <w:lang w:val="en-GB" w:bidi="ar-SA"/>
        </w:rPr>
        <w:t>Interests in equity</w:t>
      </w:r>
      <w:r w:rsidR="00CA36F3">
        <w:rPr>
          <w:rFonts w:cs="Times New Roman"/>
          <w:i/>
          <w:iCs/>
          <w:snapToGrid/>
          <w:sz w:val="22"/>
          <w:szCs w:val="22"/>
          <w:lang w:val="en-GB" w:bidi="ar-SA"/>
        </w:rPr>
        <w:t>-</w:t>
      </w:r>
      <w:r w:rsidRPr="00815034">
        <w:rPr>
          <w:rFonts w:cs="Times New Roman"/>
          <w:i/>
          <w:iCs/>
          <w:snapToGrid/>
          <w:sz w:val="22"/>
          <w:szCs w:val="22"/>
          <w:lang w:val="en-GB" w:bidi="ar-SA"/>
        </w:rPr>
        <w:t>accounted investees</w:t>
      </w:r>
    </w:p>
    <w:p w14:paraId="61A128B9" w14:textId="7EA4229C" w:rsidR="00D24042" w:rsidRPr="00815034" w:rsidRDefault="00D24042" w:rsidP="005427C6">
      <w:pPr>
        <w:pStyle w:val="BodyText"/>
        <w:ind w:left="540"/>
        <w:jc w:val="both"/>
        <w:rPr>
          <w:rFonts w:cs="Times New Roman"/>
          <w:i/>
          <w:iCs/>
          <w:sz w:val="22"/>
          <w:szCs w:val="22"/>
        </w:rPr>
      </w:pPr>
    </w:p>
    <w:p w14:paraId="79D0BFF7" w14:textId="455F939D" w:rsidR="00D24042" w:rsidRPr="00815034" w:rsidRDefault="00D24042" w:rsidP="005427C6">
      <w:pPr>
        <w:pStyle w:val="BodyText"/>
        <w:ind w:left="540"/>
        <w:jc w:val="both"/>
        <w:rPr>
          <w:rFonts w:cs="Times New Roman"/>
          <w:snapToGrid/>
          <w:sz w:val="22"/>
          <w:szCs w:val="22"/>
          <w:lang w:val="en-GB" w:bidi="ar-SA"/>
        </w:rPr>
      </w:pPr>
      <w:r w:rsidRPr="00815034">
        <w:rPr>
          <w:rFonts w:cs="Times New Roman"/>
          <w:snapToGrid/>
          <w:sz w:val="22"/>
          <w:szCs w:val="22"/>
          <w:lang w:val="en-GB" w:bidi="ar-SA"/>
        </w:rPr>
        <w:t>The Group’s interests in equity-accounted investees comprise interests in associates.</w:t>
      </w:r>
    </w:p>
    <w:p w14:paraId="7EAEC2A0" w14:textId="116D771A" w:rsidR="00D24042" w:rsidRPr="00815034" w:rsidRDefault="00D24042" w:rsidP="005427C6">
      <w:pPr>
        <w:pStyle w:val="BodyText"/>
        <w:ind w:left="540"/>
        <w:jc w:val="both"/>
        <w:rPr>
          <w:rFonts w:cs="Times New Roman"/>
          <w:snapToGrid/>
          <w:sz w:val="22"/>
          <w:szCs w:val="22"/>
          <w:lang w:val="en-GB" w:bidi="ar-SA"/>
        </w:rPr>
      </w:pPr>
    </w:p>
    <w:p w14:paraId="2F7EE767" w14:textId="52549F3A" w:rsidR="00D24042" w:rsidRPr="00815034" w:rsidRDefault="00D24042" w:rsidP="005427C6">
      <w:pPr>
        <w:pStyle w:val="BodyText"/>
        <w:ind w:left="540"/>
        <w:jc w:val="both"/>
        <w:rPr>
          <w:rFonts w:cs="Times New Roman"/>
          <w:snapToGrid/>
          <w:sz w:val="22"/>
          <w:szCs w:val="22"/>
          <w:lang w:val="en-GB" w:bidi="ar-SA"/>
        </w:rPr>
      </w:pPr>
      <w:r w:rsidRPr="00815034">
        <w:rPr>
          <w:rFonts w:cs="Times New Roman"/>
          <w:snapToGrid/>
          <w:sz w:val="22"/>
          <w:szCs w:val="22"/>
          <w:lang w:val="en-GB" w:bidi="ar-SA"/>
        </w:rPr>
        <w:t>Associates are those entities in which the Group has significant influence, but not control or joint control, over the financial and operating policies.</w:t>
      </w:r>
    </w:p>
    <w:p w14:paraId="136D45AC" w14:textId="6216838A" w:rsidR="00D24042" w:rsidRPr="00815034" w:rsidRDefault="00D24042" w:rsidP="005427C6">
      <w:pPr>
        <w:pStyle w:val="BodyText"/>
        <w:ind w:left="540"/>
        <w:jc w:val="both"/>
        <w:rPr>
          <w:rFonts w:cs="Times New Roman"/>
          <w:snapToGrid/>
          <w:sz w:val="22"/>
          <w:szCs w:val="22"/>
          <w:lang w:val="en-GB" w:bidi="ar-SA"/>
        </w:rPr>
      </w:pPr>
    </w:p>
    <w:p w14:paraId="14C13DD8" w14:textId="65AF4236" w:rsidR="00D24042" w:rsidRPr="00815034" w:rsidRDefault="00D24042" w:rsidP="005427C6">
      <w:pPr>
        <w:pStyle w:val="BodyText"/>
        <w:ind w:left="540"/>
        <w:jc w:val="both"/>
        <w:rPr>
          <w:rFonts w:cs="Times New Roman"/>
          <w:snapToGrid/>
          <w:sz w:val="22"/>
          <w:szCs w:val="22"/>
          <w:lang w:val="en-GB" w:bidi="ar-SA"/>
        </w:rPr>
      </w:pPr>
      <w:r w:rsidRPr="00815034">
        <w:rPr>
          <w:rFonts w:cs="Times New Roman"/>
          <w:snapToGrid/>
          <w:sz w:val="22"/>
          <w:szCs w:val="22"/>
          <w:lang w:val="en-GB" w:bidi="ar-SA"/>
        </w:rPr>
        <w:t>Interests in associates are accounted for using the equity method. They are initially recognised at cost, which includes transaction costs. Subsequent to initial recognition, the consolidated financial statements include the Group’s share of the profit or loss and other comprehensive income of equity</w:t>
      </w:r>
      <w:r w:rsidR="00A02724">
        <w:rPr>
          <w:rFonts w:cs="Times New Roman"/>
          <w:snapToGrid/>
          <w:sz w:val="22"/>
          <w:szCs w:val="22"/>
          <w:lang w:val="en-GB" w:bidi="ar-SA"/>
        </w:rPr>
        <w:t>-</w:t>
      </w:r>
      <w:r w:rsidRPr="00815034">
        <w:rPr>
          <w:rFonts w:cs="Times New Roman"/>
          <w:snapToGrid/>
          <w:sz w:val="22"/>
          <w:szCs w:val="22"/>
          <w:lang w:val="en-GB" w:bidi="ar-SA"/>
        </w:rPr>
        <w:t>accounted investees, until the date on which significant influence</w:t>
      </w:r>
      <w:r w:rsidR="0006488C" w:rsidRPr="00815034">
        <w:rPr>
          <w:rFonts w:cs="Times New Roman"/>
          <w:snapToGrid/>
          <w:sz w:val="22"/>
          <w:szCs w:val="22"/>
          <w:lang w:val="en-GB" w:bidi="ar-SA"/>
        </w:rPr>
        <w:t xml:space="preserve"> </w:t>
      </w:r>
      <w:r w:rsidR="0006488C" w:rsidRPr="00815034">
        <w:rPr>
          <w:rFonts w:cs="Times New Roman"/>
          <w:sz w:val="22"/>
          <w:szCs w:val="22"/>
        </w:rPr>
        <w:t>ceases.</w:t>
      </w:r>
    </w:p>
    <w:p w14:paraId="1AE7E337" w14:textId="620CA904" w:rsidR="00D24042" w:rsidRPr="00815034" w:rsidRDefault="00D24042" w:rsidP="00C519A7">
      <w:pPr>
        <w:pStyle w:val="BodyText"/>
        <w:ind w:left="540"/>
        <w:jc w:val="both"/>
        <w:rPr>
          <w:rFonts w:cs="Times New Roman"/>
          <w:snapToGrid/>
          <w:sz w:val="22"/>
          <w:szCs w:val="22"/>
          <w:lang w:val="en-GB" w:bidi="ar-SA"/>
        </w:rPr>
      </w:pPr>
    </w:p>
    <w:p w14:paraId="201B4302" w14:textId="374AB6E1" w:rsidR="00D24042" w:rsidRPr="00815034" w:rsidRDefault="00D24042" w:rsidP="005427C6">
      <w:pPr>
        <w:pStyle w:val="BodyText"/>
        <w:ind w:left="540"/>
        <w:jc w:val="both"/>
        <w:rPr>
          <w:rFonts w:cs="Times New Roman"/>
          <w:b/>
          <w:bCs/>
          <w:color w:val="0000FF"/>
          <w:sz w:val="22"/>
          <w:szCs w:val="22"/>
        </w:rPr>
      </w:pPr>
      <w:r w:rsidRPr="00815034">
        <w:rPr>
          <w:rFonts w:cs="Times New Roman"/>
          <w:i/>
          <w:iCs/>
          <w:snapToGrid/>
          <w:sz w:val="22"/>
          <w:szCs w:val="22"/>
          <w:lang w:val="en-GB" w:bidi="ar-SA"/>
        </w:rPr>
        <w:t xml:space="preserve">Transactions eliminated on consolidation  </w:t>
      </w:r>
    </w:p>
    <w:p w14:paraId="50E65FD1" w14:textId="77777777" w:rsidR="00D24042" w:rsidRPr="00815034" w:rsidRDefault="00D24042" w:rsidP="005427C6">
      <w:pPr>
        <w:pStyle w:val="BodyText"/>
        <w:ind w:left="540"/>
        <w:jc w:val="both"/>
        <w:rPr>
          <w:rFonts w:cs="Times New Roman"/>
          <w:i/>
          <w:iCs/>
          <w:sz w:val="22"/>
          <w:szCs w:val="22"/>
        </w:rPr>
      </w:pPr>
    </w:p>
    <w:p w14:paraId="30F6C8B1" w14:textId="77777777" w:rsidR="00D24042" w:rsidRPr="00815034" w:rsidRDefault="00D24042" w:rsidP="005427C6">
      <w:pPr>
        <w:pStyle w:val="BodyText"/>
        <w:ind w:left="540"/>
        <w:jc w:val="both"/>
        <w:rPr>
          <w:rFonts w:cs="Times New Roman"/>
          <w:b/>
          <w:bCs/>
          <w:i/>
          <w:iCs/>
          <w:snapToGrid/>
          <w:sz w:val="22"/>
          <w:szCs w:val="22"/>
          <w:lang w:val="en-GB" w:bidi="ar-SA"/>
        </w:rPr>
      </w:pPr>
      <w:r w:rsidRPr="00815034">
        <w:rPr>
          <w:rFonts w:cs="Times New Roman"/>
          <w:snapToGrid/>
          <w:sz w:val="22"/>
          <w:szCs w:val="22"/>
          <w:lang w:val="en-GB" w:bidi="ar-SA"/>
        </w:rPr>
        <w:t>Intra-group balances and transactions, and any unrealised income or expenses arising from intra-group transactions, are eliminated. Unrealised gains arising from transactions with equity-accounted investees are eliminated against the investment to the extent of the Group’s interest in the investee. Unrealised losses are eliminated in the same way as unrealised gains, but only to the extent that there is no evidence of impairment.</w:t>
      </w:r>
      <w:r w:rsidRPr="00815034">
        <w:rPr>
          <w:rFonts w:cs="Times New Roman"/>
          <w:b/>
          <w:bCs/>
          <w:i/>
          <w:iCs/>
          <w:snapToGrid/>
          <w:sz w:val="22"/>
          <w:szCs w:val="22"/>
          <w:lang w:val="en-GB" w:bidi="ar-SA"/>
        </w:rPr>
        <w:t xml:space="preserve">  </w:t>
      </w:r>
    </w:p>
    <w:p w14:paraId="1E76428A" w14:textId="3ED466DF" w:rsidR="00D24042" w:rsidRPr="00815034" w:rsidRDefault="00D24042" w:rsidP="005427C6">
      <w:pPr>
        <w:pStyle w:val="BodyText"/>
        <w:ind w:left="540"/>
        <w:jc w:val="both"/>
        <w:rPr>
          <w:rFonts w:cs="Times New Roman"/>
          <w:b/>
          <w:bCs/>
          <w:i/>
          <w:iCs/>
          <w:snapToGrid/>
          <w:sz w:val="22"/>
          <w:szCs w:val="22"/>
          <w:lang w:val="en-GB" w:bidi="ar-SA"/>
        </w:rPr>
      </w:pPr>
    </w:p>
    <w:p w14:paraId="631DB469" w14:textId="66F5991E" w:rsidR="00D24042" w:rsidRPr="00815034" w:rsidRDefault="00D24042" w:rsidP="002477F4">
      <w:pPr>
        <w:pStyle w:val="Heading2"/>
        <w:keepLines/>
        <w:widowControl/>
        <w:numPr>
          <w:ilvl w:val="1"/>
          <w:numId w:val="21"/>
        </w:numPr>
        <w:autoSpaceDE/>
        <w:autoSpaceDN/>
        <w:spacing w:line="240" w:lineRule="atLeast"/>
        <w:ind w:left="540" w:hanging="547"/>
        <w:jc w:val="both"/>
        <w:rPr>
          <w:b/>
          <w:bCs/>
          <w:i/>
          <w:iCs/>
          <w:sz w:val="22"/>
          <w:szCs w:val="22"/>
        </w:rPr>
      </w:pPr>
      <w:r w:rsidRPr="00815034">
        <w:rPr>
          <w:b/>
          <w:bCs/>
          <w:i/>
          <w:iCs/>
          <w:sz w:val="22"/>
          <w:szCs w:val="22"/>
        </w:rPr>
        <w:t xml:space="preserve">Investments in subsidiaries and associates </w:t>
      </w:r>
    </w:p>
    <w:p w14:paraId="76FFFAEC" w14:textId="554A2692" w:rsidR="007E71FB" w:rsidRPr="00815034" w:rsidRDefault="007E71FB" w:rsidP="005427C6">
      <w:pPr>
        <w:rPr>
          <w:rFonts w:cs="Times New Roman"/>
          <w:sz w:val="22"/>
          <w:szCs w:val="22"/>
        </w:rPr>
      </w:pPr>
    </w:p>
    <w:p w14:paraId="15588F7B" w14:textId="40351F07" w:rsidR="007E71FB" w:rsidRPr="00815034" w:rsidRDefault="007E71FB" w:rsidP="005427C6">
      <w:pPr>
        <w:pStyle w:val="BodyText"/>
        <w:ind w:left="540"/>
        <w:jc w:val="both"/>
        <w:rPr>
          <w:rFonts w:cs="Times New Roman"/>
          <w:snapToGrid/>
          <w:sz w:val="22"/>
          <w:szCs w:val="22"/>
          <w:lang w:val="en-GB" w:bidi="ar-SA"/>
        </w:rPr>
      </w:pPr>
      <w:r w:rsidRPr="00815034">
        <w:rPr>
          <w:rFonts w:cs="Times New Roman"/>
          <w:snapToGrid/>
          <w:sz w:val="22"/>
          <w:szCs w:val="22"/>
          <w:lang w:val="en-GB" w:bidi="ar-SA"/>
        </w:rPr>
        <w:t>Investments in subsidiaries</w:t>
      </w:r>
      <w:r w:rsidR="006D4AB4" w:rsidRPr="00815034">
        <w:rPr>
          <w:rFonts w:cs="Times New Roman"/>
          <w:snapToGrid/>
          <w:sz w:val="22"/>
          <w:szCs w:val="22"/>
          <w:lang w:val="en-GB" w:bidi="ar-SA"/>
        </w:rPr>
        <w:t xml:space="preserve"> and</w:t>
      </w:r>
      <w:r w:rsidRPr="00815034">
        <w:rPr>
          <w:rFonts w:cs="Times New Roman"/>
          <w:snapToGrid/>
          <w:sz w:val="22"/>
          <w:szCs w:val="22"/>
          <w:lang w:val="en-GB" w:bidi="ar-SA"/>
        </w:rPr>
        <w:t xml:space="preserve"> associates in the separate financial statements of the Company are</w:t>
      </w:r>
      <w:r w:rsidRPr="00815034">
        <w:rPr>
          <w:rFonts w:cs="Times New Roman"/>
          <w:snapToGrid/>
          <w:sz w:val="22"/>
          <w:szCs w:val="22"/>
          <w:cs/>
          <w:lang w:val="en-GB"/>
        </w:rPr>
        <w:t xml:space="preserve"> </w:t>
      </w:r>
      <w:r w:rsidRPr="00815034">
        <w:rPr>
          <w:rFonts w:cs="Times New Roman"/>
          <w:snapToGrid/>
          <w:sz w:val="22"/>
          <w:szCs w:val="22"/>
          <w:lang w:val="en-GB" w:bidi="ar-SA"/>
        </w:rPr>
        <w:t>measured at cost less allowance for impairment losses.</w:t>
      </w:r>
    </w:p>
    <w:p w14:paraId="4259BAFB" w14:textId="0767091A" w:rsidR="007E71FB" w:rsidRPr="00815034" w:rsidRDefault="007E71FB" w:rsidP="005427C6">
      <w:pPr>
        <w:pStyle w:val="BodyText"/>
        <w:ind w:left="540"/>
        <w:jc w:val="both"/>
        <w:rPr>
          <w:rFonts w:cs="Times New Roman"/>
          <w:snapToGrid/>
          <w:sz w:val="22"/>
          <w:szCs w:val="22"/>
          <w:lang w:val="en-GB" w:bidi="ar-SA"/>
        </w:rPr>
      </w:pPr>
    </w:p>
    <w:p w14:paraId="0888C207" w14:textId="098C2E5F" w:rsidR="007E71FB" w:rsidRPr="00815034" w:rsidRDefault="007E71FB" w:rsidP="005427C6">
      <w:pPr>
        <w:pStyle w:val="BodyText"/>
        <w:ind w:left="540"/>
        <w:jc w:val="both"/>
        <w:rPr>
          <w:rFonts w:cs="Times New Roman"/>
          <w:snapToGrid/>
          <w:sz w:val="22"/>
          <w:szCs w:val="22"/>
          <w:lang w:val="en-GB" w:bidi="ar-SA"/>
        </w:rPr>
      </w:pPr>
      <w:r w:rsidRPr="00815034">
        <w:rPr>
          <w:rFonts w:cs="Times New Roman"/>
          <w:snapToGrid/>
          <w:sz w:val="22"/>
          <w:szCs w:val="22"/>
          <w:lang w:val="en-GB" w:bidi="ar-SA"/>
        </w:rPr>
        <w:t>Interests in subsidiaries</w:t>
      </w:r>
      <w:r w:rsidR="0006488C" w:rsidRPr="00815034">
        <w:rPr>
          <w:rFonts w:cs="Times New Roman"/>
          <w:snapToGrid/>
          <w:sz w:val="22"/>
          <w:szCs w:val="22"/>
          <w:lang w:val="en-GB" w:bidi="ar-SA"/>
        </w:rPr>
        <w:t xml:space="preserve"> </w:t>
      </w:r>
      <w:r w:rsidR="007E1C94" w:rsidRPr="00815034">
        <w:rPr>
          <w:rFonts w:cs="Times New Roman"/>
          <w:snapToGrid/>
          <w:sz w:val="22"/>
          <w:szCs w:val="22"/>
          <w:lang w:val="en-GB" w:bidi="ar-SA"/>
        </w:rPr>
        <w:t>and</w:t>
      </w:r>
      <w:r w:rsidRPr="00815034">
        <w:rPr>
          <w:rFonts w:cs="Times New Roman"/>
          <w:snapToGrid/>
          <w:sz w:val="22"/>
          <w:szCs w:val="22"/>
          <w:lang w:val="en-GB" w:bidi="ar-SA"/>
        </w:rPr>
        <w:t xml:space="preserve"> associates are accounted for using the equity method. They are initially recognised at cost, which includes transaction costs. Subsequent to initial recognition, the separate financial statements include the Company’s share of the profit or loss and other comprehensive income of equity</w:t>
      </w:r>
      <w:r w:rsidR="00A02724">
        <w:rPr>
          <w:rFonts w:cs="Times New Roman"/>
          <w:snapToGrid/>
          <w:sz w:val="22"/>
          <w:szCs w:val="22"/>
          <w:lang w:val="en-GB" w:bidi="ar-SA"/>
        </w:rPr>
        <w:t>-</w:t>
      </w:r>
      <w:r w:rsidRPr="00815034">
        <w:rPr>
          <w:rFonts w:cs="Times New Roman"/>
          <w:snapToGrid/>
          <w:sz w:val="22"/>
          <w:szCs w:val="22"/>
          <w:lang w:val="en-GB" w:bidi="ar-SA"/>
        </w:rPr>
        <w:t>accounted investees, until the date on which significant influence, control or joint control ceases.</w:t>
      </w:r>
    </w:p>
    <w:p w14:paraId="01883E85" w14:textId="77777777" w:rsidR="007E71FB" w:rsidRPr="00815034" w:rsidRDefault="007E71FB" w:rsidP="005427C6">
      <w:pPr>
        <w:pStyle w:val="BodyText"/>
        <w:ind w:left="540"/>
        <w:jc w:val="both"/>
        <w:rPr>
          <w:rFonts w:cs="Times New Roman"/>
          <w:snapToGrid/>
          <w:sz w:val="22"/>
          <w:szCs w:val="22"/>
          <w:lang w:val="en-GB" w:bidi="ar-SA"/>
        </w:rPr>
      </w:pPr>
    </w:p>
    <w:p w14:paraId="62D31BBA" w14:textId="77777777" w:rsidR="007E71FB" w:rsidRPr="00815034" w:rsidRDefault="007E71FB" w:rsidP="005427C6">
      <w:pPr>
        <w:pStyle w:val="BodyText"/>
        <w:ind w:left="540"/>
        <w:jc w:val="both"/>
        <w:rPr>
          <w:rFonts w:cs="Times New Roman"/>
          <w:i/>
          <w:iCs/>
          <w:snapToGrid/>
          <w:sz w:val="22"/>
          <w:szCs w:val="22"/>
          <w:lang w:val="en-GB" w:bidi="ar-SA"/>
        </w:rPr>
      </w:pPr>
      <w:r w:rsidRPr="00815034">
        <w:rPr>
          <w:rFonts w:cs="Times New Roman"/>
          <w:i/>
          <w:iCs/>
          <w:snapToGrid/>
          <w:sz w:val="22"/>
          <w:szCs w:val="22"/>
          <w:lang w:val="en-GB" w:bidi="ar-SA"/>
        </w:rPr>
        <w:t>Disposal of investments in the separate financial statements</w:t>
      </w:r>
    </w:p>
    <w:p w14:paraId="57DB9D3D" w14:textId="77777777" w:rsidR="007E71FB" w:rsidRPr="00815034" w:rsidRDefault="007E71FB" w:rsidP="005427C6">
      <w:pPr>
        <w:pStyle w:val="BodyText"/>
        <w:ind w:left="567"/>
        <w:jc w:val="both"/>
        <w:rPr>
          <w:rFonts w:cs="Times New Roman"/>
          <w:snapToGrid/>
          <w:sz w:val="22"/>
          <w:szCs w:val="22"/>
          <w:lang w:val="en-GB" w:bidi="ar-SA"/>
        </w:rPr>
      </w:pPr>
    </w:p>
    <w:p w14:paraId="1F2C1D55" w14:textId="65C640B8" w:rsidR="007E71FB" w:rsidRPr="00815034" w:rsidRDefault="007E71FB" w:rsidP="005427C6">
      <w:pPr>
        <w:pStyle w:val="BodyText"/>
        <w:ind w:left="540"/>
        <w:jc w:val="both"/>
        <w:rPr>
          <w:rFonts w:cs="Times New Roman"/>
          <w:snapToGrid/>
          <w:sz w:val="22"/>
          <w:szCs w:val="22"/>
          <w:lang w:val="en-GB" w:bidi="ar-SA"/>
        </w:rPr>
      </w:pPr>
      <w:r w:rsidRPr="00815034">
        <w:rPr>
          <w:rFonts w:cs="Times New Roman"/>
          <w:snapToGrid/>
          <w:sz w:val="22"/>
          <w:szCs w:val="22"/>
          <w:lang w:val="en-GB" w:bidi="ar-SA"/>
        </w:rPr>
        <w:t>On disposal of an investment, the difference between net disposal proceeds and the carrying amount is recognised in profit or loss.</w:t>
      </w:r>
    </w:p>
    <w:p w14:paraId="01ADD034" w14:textId="6051D8C7" w:rsidR="00AF4780" w:rsidRPr="00815034" w:rsidRDefault="00AF4780" w:rsidP="005427C6">
      <w:pPr>
        <w:pStyle w:val="BodyText"/>
        <w:ind w:left="540"/>
        <w:jc w:val="both"/>
        <w:rPr>
          <w:rFonts w:cs="Times New Roman"/>
          <w:snapToGrid/>
          <w:sz w:val="22"/>
          <w:szCs w:val="22"/>
          <w:lang w:val="en-GB" w:bidi="ar-SA"/>
        </w:rPr>
      </w:pPr>
      <w:r w:rsidRPr="00815034">
        <w:rPr>
          <w:rFonts w:cs="Times New Roman"/>
          <w:snapToGrid/>
          <w:sz w:val="22"/>
          <w:szCs w:val="22"/>
          <w:lang w:val="en-GB" w:bidi="ar-SA"/>
        </w:rPr>
        <w:br w:type="page"/>
      </w:r>
    </w:p>
    <w:p w14:paraId="4F9F6574" w14:textId="200A480E" w:rsidR="004E309E" w:rsidRPr="00815034" w:rsidRDefault="004E309E" w:rsidP="005427C6">
      <w:pPr>
        <w:numPr>
          <w:ilvl w:val="0"/>
          <w:numId w:val="4"/>
        </w:numPr>
        <w:tabs>
          <w:tab w:val="clear" w:pos="900"/>
          <w:tab w:val="num" w:pos="540"/>
        </w:tabs>
        <w:spacing w:line="240" w:lineRule="atLeast"/>
        <w:ind w:left="547"/>
        <w:jc w:val="both"/>
        <w:outlineLvl w:val="0"/>
        <w:rPr>
          <w:rFonts w:cs="Times New Roman"/>
          <w:b/>
          <w:bCs/>
          <w:i/>
          <w:iCs/>
          <w:sz w:val="22"/>
          <w:szCs w:val="22"/>
        </w:rPr>
      </w:pPr>
      <w:r w:rsidRPr="00815034">
        <w:rPr>
          <w:rFonts w:cs="Times New Roman"/>
          <w:b/>
          <w:bCs/>
          <w:i/>
          <w:iCs/>
          <w:sz w:val="22"/>
          <w:szCs w:val="22"/>
        </w:rPr>
        <w:lastRenderedPageBreak/>
        <w:t>Foreign currencies</w:t>
      </w:r>
    </w:p>
    <w:p w14:paraId="16D4DCBA" w14:textId="77777777" w:rsidR="007E71FB" w:rsidRPr="00815034" w:rsidRDefault="007E71FB" w:rsidP="005427C6">
      <w:pPr>
        <w:pStyle w:val="BodyText"/>
        <w:ind w:left="540"/>
        <w:jc w:val="both"/>
        <w:rPr>
          <w:rFonts w:cs="Times New Roman"/>
          <w:snapToGrid/>
          <w:sz w:val="22"/>
          <w:szCs w:val="22"/>
          <w:lang w:bidi="ar-SA"/>
        </w:rPr>
      </w:pPr>
    </w:p>
    <w:p w14:paraId="11856B14" w14:textId="77777777" w:rsidR="004E309E" w:rsidRPr="00815034" w:rsidRDefault="004E309E" w:rsidP="005427C6">
      <w:pPr>
        <w:autoSpaceDE/>
        <w:autoSpaceDN/>
        <w:spacing w:line="240" w:lineRule="atLeast"/>
        <w:ind w:left="547"/>
        <w:jc w:val="both"/>
        <w:rPr>
          <w:rFonts w:cs="Times New Roman"/>
          <w:bCs/>
          <w:i/>
          <w:iCs/>
          <w:snapToGrid/>
          <w:sz w:val="22"/>
          <w:szCs w:val="22"/>
          <w:lang w:eastAsia="en-GB"/>
        </w:rPr>
      </w:pPr>
      <w:r w:rsidRPr="00815034">
        <w:rPr>
          <w:rFonts w:cs="Times New Roman"/>
          <w:bCs/>
          <w:i/>
          <w:iCs/>
          <w:snapToGrid/>
          <w:sz w:val="22"/>
          <w:szCs w:val="22"/>
          <w:lang w:eastAsia="en-GB"/>
        </w:rPr>
        <w:t>Foreign currency transactions</w:t>
      </w:r>
    </w:p>
    <w:p w14:paraId="466994BD" w14:textId="77777777" w:rsidR="004E309E" w:rsidRPr="00815034" w:rsidRDefault="004E309E" w:rsidP="005427C6">
      <w:pPr>
        <w:autoSpaceDE/>
        <w:autoSpaceDN/>
        <w:spacing w:line="240" w:lineRule="atLeast"/>
        <w:ind w:left="547"/>
        <w:jc w:val="both"/>
        <w:rPr>
          <w:rFonts w:cs="Times New Roman"/>
          <w:bCs/>
          <w:snapToGrid/>
          <w:sz w:val="22"/>
          <w:szCs w:val="22"/>
          <w:lang w:eastAsia="en-GB"/>
        </w:rPr>
      </w:pPr>
    </w:p>
    <w:p w14:paraId="5B7BF285" w14:textId="77777777" w:rsidR="004E309E" w:rsidRPr="00815034" w:rsidRDefault="004E309E" w:rsidP="005427C6">
      <w:pPr>
        <w:autoSpaceDE/>
        <w:autoSpaceDN/>
        <w:spacing w:line="240" w:lineRule="atLeast"/>
        <w:ind w:left="547"/>
        <w:jc w:val="both"/>
        <w:rPr>
          <w:rFonts w:cs="Times New Roman"/>
          <w:snapToGrid/>
          <w:sz w:val="22"/>
          <w:szCs w:val="22"/>
          <w:lang w:val="en-GB" w:bidi="ar-SA"/>
        </w:rPr>
      </w:pPr>
      <w:r w:rsidRPr="00815034">
        <w:rPr>
          <w:rFonts w:cs="Times New Roman"/>
          <w:snapToGrid/>
          <w:sz w:val="22"/>
          <w:szCs w:val="22"/>
          <w:lang w:val="en-GB" w:bidi="ar-SA"/>
        </w:rPr>
        <w:t>Transactions in foreign currencies are translated to the respective functional currencies of Group entities at exchange rates at the dates of the transactions.</w:t>
      </w:r>
    </w:p>
    <w:p w14:paraId="3D13CCAE" w14:textId="77777777" w:rsidR="004E309E" w:rsidRPr="00815034" w:rsidRDefault="004E309E" w:rsidP="005427C6">
      <w:pPr>
        <w:autoSpaceDE/>
        <w:autoSpaceDN/>
        <w:spacing w:line="240" w:lineRule="atLeast"/>
        <w:ind w:left="547"/>
        <w:jc w:val="both"/>
        <w:rPr>
          <w:rFonts w:cs="Times New Roman"/>
          <w:snapToGrid/>
          <w:sz w:val="22"/>
          <w:szCs w:val="22"/>
          <w:lang w:val="en-GB" w:bidi="ar-SA"/>
        </w:rPr>
      </w:pPr>
    </w:p>
    <w:p w14:paraId="3BA00C6C" w14:textId="77777777" w:rsidR="004E309E" w:rsidRPr="00815034" w:rsidRDefault="004E309E" w:rsidP="005427C6">
      <w:pPr>
        <w:autoSpaceDE/>
        <w:autoSpaceDN/>
        <w:spacing w:line="240" w:lineRule="atLeast"/>
        <w:ind w:left="547"/>
        <w:jc w:val="both"/>
        <w:rPr>
          <w:rFonts w:cs="Times New Roman"/>
          <w:snapToGrid/>
          <w:sz w:val="22"/>
          <w:szCs w:val="22"/>
          <w:lang w:val="en-GB" w:bidi="ar-SA"/>
        </w:rPr>
      </w:pPr>
      <w:r w:rsidRPr="00815034">
        <w:rPr>
          <w:rFonts w:cs="Times New Roman"/>
          <w:snapToGrid/>
          <w:sz w:val="22"/>
          <w:szCs w:val="22"/>
          <w:lang w:val="en-GB" w:bidi="ar-SA"/>
        </w:rPr>
        <w:t xml:space="preserve">Monetary assets and liabilities denominated in foreign currencies are translated to the functional currency at the exchange rate at the reporting date. </w:t>
      </w:r>
    </w:p>
    <w:p w14:paraId="06096394" w14:textId="77777777" w:rsidR="004E309E" w:rsidRPr="00815034" w:rsidRDefault="004E309E" w:rsidP="005427C6">
      <w:pPr>
        <w:autoSpaceDE/>
        <w:autoSpaceDN/>
        <w:spacing w:line="240" w:lineRule="atLeast"/>
        <w:ind w:left="547"/>
        <w:jc w:val="both"/>
        <w:rPr>
          <w:rFonts w:cs="Times New Roman"/>
          <w:snapToGrid/>
          <w:sz w:val="22"/>
          <w:szCs w:val="22"/>
          <w:lang w:val="en-GB" w:bidi="ar-SA"/>
        </w:rPr>
      </w:pPr>
    </w:p>
    <w:p w14:paraId="313DDE29" w14:textId="77777777" w:rsidR="004E309E" w:rsidRPr="00815034" w:rsidRDefault="004E309E" w:rsidP="005427C6">
      <w:pPr>
        <w:autoSpaceDE/>
        <w:autoSpaceDN/>
        <w:spacing w:line="240" w:lineRule="atLeast"/>
        <w:ind w:left="547"/>
        <w:jc w:val="both"/>
        <w:rPr>
          <w:rFonts w:cs="Times New Roman"/>
          <w:snapToGrid/>
          <w:sz w:val="22"/>
          <w:szCs w:val="22"/>
          <w:lang w:val="en-GB" w:bidi="ar-SA"/>
        </w:rPr>
      </w:pPr>
      <w:r w:rsidRPr="00815034">
        <w:rPr>
          <w:rFonts w:cs="Times New Roman"/>
          <w:snapToGrid/>
          <w:sz w:val="22"/>
          <w:szCs w:val="22"/>
          <w:lang w:val="en-GB" w:bidi="ar-SA"/>
        </w:rPr>
        <w:t xml:space="preserve">Non-monetary assets and liabilities measured at cost in foreign currencies are translated to the functional currency at the exchange rates at the dates of the transactions. </w:t>
      </w:r>
    </w:p>
    <w:p w14:paraId="2D80A9FB" w14:textId="77777777" w:rsidR="004E309E" w:rsidRPr="00815034" w:rsidRDefault="004E309E" w:rsidP="005427C6">
      <w:pPr>
        <w:autoSpaceDE/>
        <w:autoSpaceDN/>
        <w:spacing w:line="240" w:lineRule="atLeast"/>
        <w:ind w:left="547"/>
        <w:jc w:val="both"/>
        <w:rPr>
          <w:rFonts w:cs="Times New Roman"/>
          <w:snapToGrid/>
          <w:sz w:val="22"/>
          <w:szCs w:val="22"/>
          <w:lang w:val="en-GB" w:bidi="ar-SA"/>
        </w:rPr>
      </w:pPr>
    </w:p>
    <w:p w14:paraId="3C05C8EB" w14:textId="77777777" w:rsidR="004E309E" w:rsidRPr="00815034" w:rsidRDefault="004E309E" w:rsidP="005427C6">
      <w:pPr>
        <w:autoSpaceDE/>
        <w:autoSpaceDN/>
        <w:spacing w:line="240" w:lineRule="atLeast"/>
        <w:ind w:left="547"/>
        <w:jc w:val="both"/>
        <w:rPr>
          <w:rFonts w:cs="Times New Roman"/>
          <w:snapToGrid/>
          <w:sz w:val="22"/>
          <w:szCs w:val="22"/>
          <w:lang w:val="en-GB" w:bidi="ar-SA"/>
        </w:rPr>
      </w:pPr>
      <w:r w:rsidRPr="00815034">
        <w:rPr>
          <w:rFonts w:cs="Times New Roman"/>
          <w:snapToGrid/>
          <w:sz w:val="22"/>
          <w:szCs w:val="22"/>
          <w:lang w:val="en-GB" w:bidi="ar-SA"/>
        </w:rPr>
        <w:t>Foreign exchange differences are generally recognised in profit or loss.</w:t>
      </w:r>
    </w:p>
    <w:p w14:paraId="44F9A4D4" w14:textId="77777777" w:rsidR="004E309E" w:rsidRPr="00815034" w:rsidRDefault="004E309E" w:rsidP="005427C6">
      <w:pPr>
        <w:autoSpaceDE/>
        <w:autoSpaceDN/>
        <w:spacing w:line="240" w:lineRule="atLeast"/>
        <w:ind w:left="547"/>
        <w:jc w:val="both"/>
        <w:rPr>
          <w:rFonts w:cs="Times New Roman"/>
          <w:bCs/>
          <w:snapToGrid/>
          <w:sz w:val="22"/>
          <w:szCs w:val="22"/>
          <w:lang w:eastAsia="en-GB"/>
        </w:rPr>
      </w:pPr>
    </w:p>
    <w:p w14:paraId="38354177" w14:textId="77777777" w:rsidR="004E309E" w:rsidRPr="00815034" w:rsidRDefault="004E309E" w:rsidP="005427C6">
      <w:pPr>
        <w:autoSpaceDE/>
        <w:autoSpaceDN/>
        <w:spacing w:line="240" w:lineRule="atLeast"/>
        <w:ind w:left="547"/>
        <w:jc w:val="both"/>
        <w:rPr>
          <w:rFonts w:cs="Times New Roman"/>
          <w:bCs/>
          <w:i/>
          <w:iCs/>
          <w:snapToGrid/>
          <w:sz w:val="22"/>
          <w:szCs w:val="22"/>
          <w:lang w:eastAsia="en-GB"/>
        </w:rPr>
      </w:pPr>
      <w:r w:rsidRPr="00815034">
        <w:rPr>
          <w:rFonts w:cs="Times New Roman"/>
          <w:bCs/>
          <w:i/>
          <w:iCs/>
          <w:snapToGrid/>
          <w:sz w:val="22"/>
          <w:szCs w:val="22"/>
          <w:lang w:eastAsia="en-GB"/>
        </w:rPr>
        <w:t>Foreign operations</w:t>
      </w:r>
    </w:p>
    <w:p w14:paraId="6E1D5402" w14:textId="77777777" w:rsidR="004E309E" w:rsidRPr="00815034" w:rsidRDefault="004E309E" w:rsidP="005427C6">
      <w:pPr>
        <w:autoSpaceDE/>
        <w:autoSpaceDN/>
        <w:spacing w:line="240" w:lineRule="atLeast"/>
        <w:ind w:left="547"/>
        <w:jc w:val="both"/>
        <w:rPr>
          <w:rFonts w:cs="Times New Roman"/>
          <w:bCs/>
          <w:snapToGrid/>
          <w:sz w:val="22"/>
          <w:szCs w:val="22"/>
          <w:lang w:eastAsia="en-GB"/>
        </w:rPr>
      </w:pPr>
    </w:p>
    <w:p w14:paraId="762CD280" w14:textId="77777777" w:rsidR="004E309E" w:rsidRPr="00815034" w:rsidRDefault="004E309E" w:rsidP="005427C6">
      <w:pPr>
        <w:autoSpaceDE/>
        <w:autoSpaceDN/>
        <w:spacing w:line="240" w:lineRule="atLeast"/>
        <w:ind w:left="547"/>
        <w:jc w:val="both"/>
        <w:rPr>
          <w:rFonts w:cs="Times New Roman"/>
          <w:bCs/>
          <w:snapToGrid/>
          <w:sz w:val="22"/>
          <w:szCs w:val="22"/>
          <w:lang w:eastAsia="en-GB"/>
        </w:rPr>
      </w:pPr>
      <w:r w:rsidRPr="00815034">
        <w:rPr>
          <w:rFonts w:cs="Times New Roman"/>
          <w:bCs/>
          <w:snapToGrid/>
          <w:sz w:val="22"/>
          <w:szCs w:val="22"/>
          <w:lang w:eastAsia="en-GB"/>
        </w:rPr>
        <w:t>The assets and liabilities of foreign operations are translated to Thai Baht at the exchange rates at the reporting date.</w:t>
      </w:r>
    </w:p>
    <w:p w14:paraId="3094696B" w14:textId="77777777" w:rsidR="004E309E" w:rsidRPr="00815034" w:rsidRDefault="004E309E" w:rsidP="005427C6">
      <w:pPr>
        <w:autoSpaceDE/>
        <w:autoSpaceDN/>
        <w:spacing w:line="240" w:lineRule="atLeast"/>
        <w:ind w:left="547"/>
        <w:jc w:val="both"/>
        <w:rPr>
          <w:rFonts w:cs="Times New Roman"/>
          <w:bCs/>
          <w:snapToGrid/>
          <w:sz w:val="22"/>
          <w:szCs w:val="22"/>
          <w:lang w:eastAsia="en-GB"/>
        </w:rPr>
      </w:pPr>
    </w:p>
    <w:p w14:paraId="489CFD85" w14:textId="77777777" w:rsidR="004E309E" w:rsidRPr="00815034" w:rsidRDefault="004E309E" w:rsidP="005427C6">
      <w:pPr>
        <w:autoSpaceDE/>
        <w:autoSpaceDN/>
        <w:spacing w:line="240" w:lineRule="atLeast"/>
        <w:ind w:left="547"/>
        <w:jc w:val="both"/>
        <w:rPr>
          <w:rFonts w:cs="Times New Roman"/>
          <w:bCs/>
          <w:snapToGrid/>
          <w:sz w:val="22"/>
          <w:szCs w:val="22"/>
          <w:lang w:eastAsia="en-GB"/>
        </w:rPr>
      </w:pPr>
      <w:r w:rsidRPr="00815034">
        <w:rPr>
          <w:rFonts w:cs="Times New Roman"/>
          <w:bCs/>
          <w:snapToGrid/>
          <w:sz w:val="22"/>
          <w:szCs w:val="22"/>
          <w:lang w:eastAsia="en-GB"/>
        </w:rPr>
        <w:t>The revenues and expenses of foreign operations are translated to Thai Baht at rates approximating the exchange rates at the dates of the transactions.</w:t>
      </w:r>
    </w:p>
    <w:p w14:paraId="49B6B461" w14:textId="77777777" w:rsidR="004E309E" w:rsidRPr="00815034" w:rsidRDefault="004E309E" w:rsidP="005427C6">
      <w:pPr>
        <w:autoSpaceDE/>
        <w:autoSpaceDN/>
        <w:spacing w:line="240" w:lineRule="atLeast"/>
        <w:ind w:left="547"/>
        <w:jc w:val="both"/>
        <w:rPr>
          <w:rFonts w:cs="Times New Roman"/>
          <w:bCs/>
          <w:snapToGrid/>
          <w:sz w:val="22"/>
          <w:szCs w:val="22"/>
          <w:lang w:eastAsia="en-GB"/>
        </w:rPr>
      </w:pPr>
    </w:p>
    <w:p w14:paraId="0132B7A5" w14:textId="7E579274" w:rsidR="004E309E" w:rsidRPr="00815034" w:rsidRDefault="004E309E" w:rsidP="005427C6">
      <w:pPr>
        <w:autoSpaceDE/>
        <w:autoSpaceDN/>
        <w:spacing w:line="240" w:lineRule="atLeast"/>
        <w:ind w:left="547"/>
        <w:jc w:val="both"/>
        <w:rPr>
          <w:rFonts w:cs="Times New Roman"/>
          <w:bCs/>
          <w:snapToGrid/>
          <w:sz w:val="22"/>
          <w:szCs w:val="22"/>
          <w:lang w:eastAsia="en-GB"/>
        </w:rPr>
      </w:pPr>
      <w:r w:rsidRPr="00815034">
        <w:rPr>
          <w:rFonts w:cs="Times New Roman"/>
          <w:bCs/>
          <w:snapToGrid/>
          <w:sz w:val="22"/>
          <w:szCs w:val="22"/>
          <w:lang w:eastAsia="en-GB"/>
        </w:rPr>
        <w:t xml:space="preserve">Foreign exchange differences are </w:t>
      </w:r>
      <w:proofErr w:type="spellStart"/>
      <w:r w:rsidRPr="00815034">
        <w:rPr>
          <w:rFonts w:cs="Times New Roman"/>
          <w:bCs/>
          <w:snapToGrid/>
          <w:sz w:val="22"/>
          <w:szCs w:val="22"/>
          <w:lang w:eastAsia="en-GB"/>
        </w:rPr>
        <w:t>recognised</w:t>
      </w:r>
      <w:proofErr w:type="spellEnd"/>
      <w:r w:rsidRPr="00815034">
        <w:rPr>
          <w:rFonts w:cs="Times New Roman"/>
          <w:bCs/>
          <w:snapToGrid/>
          <w:sz w:val="22"/>
          <w:szCs w:val="22"/>
          <w:lang w:eastAsia="en-GB"/>
        </w:rPr>
        <w:t xml:space="preserve"> in other comprehensive income and accumulated in the translation reserve, except to extent that the translation difference is allocated to non-controlling interest.</w:t>
      </w:r>
    </w:p>
    <w:p w14:paraId="009A6322" w14:textId="3DD9AD8C" w:rsidR="00433DE3" w:rsidRPr="00815034" w:rsidRDefault="00433DE3" w:rsidP="005427C6">
      <w:pPr>
        <w:autoSpaceDE/>
        <w:autoSpaceDN/>
        <w:spacing w:line="240" w:lineRule="atLeast"/>
        <w:ind w:left="547"/>
        <w:jc w:val="both"/>
        <w:rPr>
          <w:rFonts w:cs="Times New Roman"/>
          <w:bCs/>
          <w:snapToGrid/>
          <w:sz w:val="22"/>
          <w:szCs w:val="22"/>
          <w:lang w:eastAsia="en-GB"/>
        </w:rPr>
      </w:pPr>
    </w:p>
    <w:p w14:paraId="62E3B56A" w14:textId="436C2E1C" w:rsidR="00433DE3" w:rsidRPr="00815034" w:rsidRDefault="00433DE3" w:rsidP="005427C6">
      <w:pPr>
        <w:autoSpaceDE/>
        <w:autoSpaceDN/>
        <w:spacing w:line="240" w:lineRule="atLeast"/>
        <w:ind w:left="547"/>
        <w:jc w:val="both"/>
        <w:rPr>
          <w:rFonts w:cs="Times New Roman"/>
          <w:bCs/>
          <w:snapToGrid/>
          <w:sz w:val="22"/>
          <w:szCs w:val="22"/>
          <w:cs/>
          <w:lang w:eastAsia="en-GB"/>
        </w:rPr>
      </w:pPr>
      <w:r w:rsidRPr="00815034">
        <w:rPr>
          <w:rFonts w:cs="Times New Roman"/>
          <w:sz w:val="22"/>
          <w:szCs w:val="22"/>
        </w:rPr>
        <w:t>When a foreign operation is disposed of in its entirety or partially such that control, significant influence or joint control is lost, the cumulative amount in the translation reserve related to that foreign operation is reclassified to profit or loss as part of the gain or loss on disposal. If the Group disposes of part of its interest in a subsidiary but retains control, then the relevant proportion of the cumulative amount is reattributed to non-controlling interests. When the Group disposes of only part of an associate while retaining significant influence or joint control, the relevant proportion of the cumulative amount is reclassified to profit or loss</w:t>
      </w:r>
      <w:r w:rsidR="001E6A9A" w:rsidRPr="00815034">
        <w:rPr>
          <w:rFonts w:cs="Times New Roman"/>
          <w:sz w:val="22"/>
          <w:szCs w:val="22"/>
        </w:rPr>
        <w:t>.</w:t>
      </w:r>
    </w:p>
    <w:p w14:paraId="2EBAEA32" w14:textId="53B73E5B" w:rsidR="00F64E5B" w:rsidRPr="00815034" w:rsidRDefault="00F64E5B" w:rsidP="005427C6">
      <w:pPr>
        <w:autoSpaceDE/>
        <w:autoSpaceDN/>
        <w:spacing w:line="240" w:lineRule="atLeast"/>
        <w:ind w:left="547"/>
        <w:jc w:val="both"/>
        <w:rPr>
          <w:rFonts w:cs="Times New Roman"/>
          <w:bCs/>
          <w:snapToGrid/>
          <w:sz w:val="22"/>
          <w:szCs w:val="22"/>
          <w:lang w:eastAsia="en-GB"/>
        </w:rPr>
      </w:pPr>
    </w:p>
    <w:p w14:paraId="09F52704" w14:textId="21FC8A23" w:rsidR="00F64E5B" w:rsidRPr="00815034" w:rsidRDefault="00F64E5B" w:rsidP="00C519A7">
      <w:pPr>
        <w:autoSpaceDE/>
        <w:autoSpaceDN/>
        <w:spacing w:line="240" w:lineRule="atLeast"/>
        <w:ind w:left="547"/>
        <w:jc w:val="both"/>
        <w:rPr>
          <w:rFonts w:cs="Times New Roman"/>
          <w:bCs/>
          <w:snapToGrid/>
          <w:sz w:val="22"/>
          <w:szCs w:val="22"/>
          <w:lang w:eastAsia="en-GB"/>
        </w:rPr>
      </w:pPr>
      <w:r w:rsidRPr="00815034">
        <w:rPr>
          <w:rFonts w:cs="Times New Roman"/>
          <w:bCs/>
          <w:snapToGrid/>
          <w:sz w:val="22"/>
          <w:szCs w:val="22"/>
          <w:lang w:eastAsia="en-GB"/>
        </w:rPr>
        <w:t xml:space="preserve">When the settlement of a monetary item receivable from or payable to a foreign operation is neither planned nor likely in the foreseeable future, exchange gains and losses arising from such a monetary item are considered to form part of a net investment in a foreign operation and are </w:t>
      </w:r>
      <w:proofErr w:type="spellStart"/>
      <w:r w:rsidRPr="00815034">
        <w:rPr>
          <w:rFonts w:cs="Times New Roman"/>
          <w:bCs/>
          <w:snapToGrid/>
          <w:sz w:val="22"/>
          <w:szCs w:val="22"/>
          <w:lang w:eastAsia="en-GB"/>
        </w:rPr>
        <w:t>recognised</w:t>
      </w:r>
      <w:proofErr w:type="spellEnd"/>
      <w:r w:rsidRPr="00815034">
        <w:rPr>
          <w:rFonts w:cs="Times New Roman"/>
          <w:bCs/>
          <w:snapToGrid/>
          <w:sz w:val="22"/>
          <w:szCs w:val="22"/>
          <w:lang w:eastAsia="en-GB"/>
        </w:rPr>
        <w:t xml:space="preserve"> in other comprehensive income, and presented in the foreign currency translation reserve in equity until disposal of the investment.</w:t>
      </w:r>
    </w:p>
    <w:p w14:paraId="704C1E87" w14:textId="77777777" w:rsidR="00C519A7" w:rsidRPr="00815034" w:rsidRDefault="00C519A7" w:rsidP="00C519A7">
      <w:pPr>
        <w:autoSpaceDE/>
        <w:autoSpaceDN/>
        <w:spacing w:line="240" w:lineRule="atLeast"/>
        <w:ind w:left="547"/>
        <w:jc w:val="both"/>
        <w:rPr>
          <w:rFonts w:cs="Times New Roman"/>
          <w:bCs/>
          <w:snapToGrid/>
          <w:sz w:val="22"/>
          <w:szCs w:val="22"/>
          <w:lang w:eastAsia="en-GB"/>
        </w:rPr>
      </w:pPr>
    </w:p>
    <w:p w14:paraId="21FC1940" w14:textId="1CE68CD6" w:rsidR="00F64E5B" w:rsidRPr="00815034" w:rsidRDefault="00F64E5B" w:rsidP="005427C6">
      <w:pPr>
        <w:numPr>
          <w:ilvl w:val="0"/>
          <w:numId w:val="4"/>
        </w:numPr>
        <w:tabs>
          <w:tab w:val="clear" w:pos="900"/>
          <w:tab w:val="num" w:pos="540"/>
        </w:tabs>
        <w:spacing w:line="240" w:lineRule="atLeast"/>
        <w:ind w:left="547"/>
        <w:jc w:val="both"/>
        <w:outlineLvl w:val="0"/>
        <w:rPr>
          <w:rFonts w:cs="Times New Roman"/>
          <w:b/>
          <w:bCs/>
          <w:i/>
          <w:iCs/>
          <w:sz w:val="22"/>
          <w:szCs w:val="22"/>
        </w:rPr>
      </w:pPr>
      <w:r w:rsidRPr="00815034">
        <w:rPr>
          <w:rFonts w:cs="Times New Roman"/>
          <w:b/>
          <w:bCs/>
          <w:i/>
          <w:iCs/>
          <w:sz w:val="22"/>
          <w:szCs w:val="22"/>
        </w:rPr>
        <w:t>Financial instruments</w:t>
      </w:r>
    </w:p>
    <w:p w14:paraId="53B5B30D" w14:textId="70C7B206" w:rsidR="00F64E5B" w:rsidRPr="00815034" w:rsidRDefault="00F64E5B" w:rsidP="005427C6">
      <w:pPr>
        <w:spacing w:line="240" w:lineRule="atLeast"/>
        <w:ind w:left="547"/>
        <w:jc w:val="both"/>
        <w:outlineLvl w:val="0"/>
        <w:rPr>
          <w:rFonts w:cs="Times New Roman"/>
          <w:b/>
          <w:bCs/>
          <w:i/>
          <w:iCs/>
          <w:sz w:val="22"/>
          <w:szCs w:val="22"/>
        </w:rPr>
      </w:pPr>
    </w:p>
    <w:p w14:paraId="41952F4D" w14:textId="77777777" w:rsidR="00F64E5B" w:rsidRPr="00815034" w:rsidRDefault="00F64E5B" w:rsidP="005427C6">
      <w:pPr>
        <w:tabs>
          <w:tab w:val="left" w:pos="227"/>
          <w:tab w:val="left" w:pos="454"/>
          <w:tab w:val="left" w:pos="907"/>
          <w:tab w:val="left" w:pos="1080"/>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ind w:firstLine="540"/>
        <w:jc w:val="thaiDistribute"/>
        <w:rPr>
          <w:rFonts w:cs="Times New Roman"/>
          <w:b/>
          <w:i/>
          <w:iCs/>
          <w:snapToGrid/>
          <w:sz w:val="22"/>
          <w:szCs w:val="22"/>
          <w:lang w:eastAsia="en-GB"/>
        </w:rPr>
      </w:pPr>
      <w:r w:rsidRPr="00815034">
        <w:rPr>
          <w:rFonts w:cs="Times New Roman"/>
          <w:b/>
          <w:i/>
          <w:iCs/>
          <w:snapToGrid/>
          <w:sz w:val="22"/>
          <w:szCs w:val="22"/>
          <w:lang w:eastAsia="en-GB"/>
        </w:rPr>
        <w:t>Accounting policies applicable from 1 January 2020</w:t>
      </w:r>
    </w:p>
    <w:p w14:paraId="13447744" w14:textId="3EC44515" w:rsidR="00F64E5B" w:rsidRPr="00815034" w:rsidRDefault="00F64E5B" w:rsidP="005427C6">
      <w:pPr>
        <w:pStyle w:val="BodyText"/>
        <w:ind w:left="540"/>
        <w:jc w:val="thaiDistribute"/>
        <w:rPr>
          <w:rFonts w:cs="Times New Roman"/>
          <w:i/>
          <w:iCs/>
          <w:sz w:val="22"/>
          <w:szCs w:val="22"/>
        </w:rPr>
      </w:pPr>
    </w:p>
    <w:p w14:paraId="014161D5" w14:textId="77777777" w:rsidR="00F64E5B" w:rsidRPr="00815034" w:rsidRDefault="00F64E5B" w:rsidP="005427C6">
      <w:pPr>
        <w:pStyle w:val="BodyText"/>
        <w:ind w:left="900" w:hanging="360"/>
        <w:jc w:val="thaiDistribute"/>
        <w:rPr>
          <w:rFonts w:cs="Times New Roman"/>
          <w:sz w:val="22"/>
          <w:szCs w:val="22"/>
        </w:rPr>
      </w:pPr>
      <w:r w:rsidRPr="00815034">
        <w:rPr>
          <w:rFonts w:cs="Times New Roman"/>
          <w:i/>
          <w:sz w:val="22"/>
          <w:szCs w:val="22"/>
        </w:rPr>
        <w:t>(d.1) Recognition and initial measurement</w:t>
      </w:r>
    </w:p>
    <w:p w14:paraId="4452D32A" w14:textId="77777777" w:rsidR="00F64E5B" w:rsidRPr="00815034" w:rsidRDefault="00F64E5B" w:rsidP="005427C6">
      <w:pPr>
        <w:pStyle w:val="BodyText"/>
        <w:ind w:left="900"/>
        <w:jc w:val="thaiDistribute"/>
        <w:rPr>
          <w:rFonts w:cs="Times New Roman"/>
          <w:i/>
          <w:iCs/>
          <w:sz w:val="22"/>
          <w:szCs w:val="22"/>
        </w:rPr>
      </w:pPr>
    </w:p>
    <w:p w14:paraId="387BC13C" w14:textId="5E9D39FC" w:rsidR="00F64E5B" w:rsidRPr="00815034" w:rsidRDefault="00F64E5B" w:rsidP="005427C6">
      <w:pPr>
        <w:pStyle w:val="BodyText"/>
        <w:ind w:left="990"/>
        <w:jc w:val="thaiDistribute"/>
        <w:rPr>
          <w:rFonts w:cs="Times New Roman"/>
          <w:sz w:val="22"/>
          <w:szCs w:val="22"/>
        </w:rPr>
      </w:pPr>
      <w:r w:rsidRPr="00815034">
        <w:rPr>
          <w:rFonts w:cs="Times New Roman"/>
          <w:sz w:val="22"/>
          <w:szCs w:val="22"/>
        </w:rPr>
        <w:t xml:space="preserve">Trade receivables and trade payables are initially </w:t>
      </w:r>
      <w:proofErr w:type="spellStart"/>
      <w:r w:rsidRPr="00815034">
        <w:rPr>
          <w:rFonts w:cs="Times New Roman"/>
          <w:sz w:val="22"/>
          <w:szCs w:val="22"/>
        </w:rPr>
        <w:t>recognised</w:t>
      </w:r>
      <w:proofErr w:type="spellEnd"/>
      <w:r w:rsidRPr="00815034">
        <w:rPr>
          <w:rFonts w:cs="Times New Roman"/>
          <w:sz w:val="22"/>
          <w:szCs w:val="22"/>
        </w:rPr>
        <w:t xml:space="preserve"> when they are originated. All other financial assets and financial liabilities are initially </w:t>
      </w:r>
      <w:proofErr w:type="spellStart"/>
      <w:r w:rsidRPr="00815034">
        <w:rPr>
          <w:rFonts w:cs="Times New Roman"/>
          <w:sz w:val="22"/>
          <w:szCs w:val="22"/>
        </w:rPr>
        <w:t>recognised</w:t>
      </w:r>
      <w:proofErr w:type="spellEnd"/>
      <w:r w:rsidRPr="00815034">
        <w:rPr>
          <w:rFonts w:cs="Times New Roman"/>
          <w:sz w:val="22"/>
          <w:szCs w:val="22"/>
        </w:rPr>
        <w:t xml:space="preserve"> when the Group/Company becomes a party to the contractual provisions of the instrument. </w:t>
      </w:r>
    </w:p>
    <w:p w14:paraId="7EB0EAF7" w14:textId="77777777" w:rsidR="00F64E5B" w:rsidRPr="00815034" w:rsidRDefault="00F64E5B" w:rsidP="005427C6">
      <w:pPr>
        <w:pStyle w:val="BodyText"/>
        <w:ind w:left="990"/>
        <w:jc w:val="thaiDistribute"/>
        <w:rPr>
          <w:rFonts w:cs="Times New Roman"/>
          <w:sz w:val="22"/>
          <w:szCs w:val="22"/>
        </w:rPr>
      </w:pPr>
    </w:p>
    <w:p w14:paraId="64331391" w14:textId="41754912" w:rsidR="00F64E5B" w:rsidRDefault="00F64E5B" w:rsidP="005427C6">
      <w:pPr>
        <w:pStyle w:val="BodyText"/>
        <w:ind w:left="990"/>
        <w:jc w:val="thaiDistribute"/>
        <w:rPr>
          <w:rFonts w:cs="Times New Roman"/>
          <w:sz w:val="22"/>
          <w:szCs w:val="22"/>
        </w:rPr>
      </w:pPr>
      <w:r w:rsidRPr="00815034">
        <w:rPr>
          <w:rFonts w:cs="Times New Roman"/>
          <w:sz w:val="22"/>
          <w:szCs w:val="22"/>
        </w:rPr>
        <w:t xml:space="preserve">A financial asset and financial liability (unless it is a trade receivable without a significant financing component or measured at FVTPL) is initially measured at fair value plus transaction costs that are directly attributable to its acquisition or issue. A trade receivable without a significant financing </w:t>
      </w:r>
      <w:r w:rsidRPr="00815034">
        <w:rPr>
          <w:rFonts w:cs="Times New Roman"/>
          <w:sz w:val="22"/>
          <w:szCs w:val="22"/>
        </w:rPr>
        <w:lastRenderedPageBreak/>
        <w:t xml:space="preserve">component is initially measured at the transaction price. A financial asset and a financial liability measured at FVTPL are initially </w:t>
      </w:r>
      <w:proofErr w:type="spellStart"/>
      <w:r w:rsidRPr="00815034">
        <w:rPr>
          <w:rFonts w:cs="Times New Roman"/>
          <w:sz w:val="22"/>
          <w:szCs w:val="22"/>
        </w:rPr>
        <w:t>recognised</w:t>
      </w:r>
      <w:proofErr w:type="spellEnd"/>
      <w:r w:rsidRPr="00815034">
        <w:rPr>
          <w:rFonts w:cs="Times New Roman"/>
          <w:sz w:val="22"/>
          <w:szCs w:val="22"/>
        </w:rPr>
        <w:t xml:space="preserve"> at fair value.</w:t>
      </w:r>
    </w:p>
    <w:p w14:paraId="4B810F5B" w14:textId="77777777" w:rsidR="00511142" w:rsidRPr="00463FE1" w:rsidRDefault="00511142" w:rsidP="005427C6">
      <w:pPr>
        <w:pStyle w:val="BodyText"/>
        <w:ind w:left="990"/>
        <w:jc w:val="thaiDistribute"/>
        <w:rPr>
          <w:rFonts w:cstheme="minorBidi"/>
          <w:sz w:val="22"/>
          <w:szCs w:val="22"/>
          <w:cs/>
        </w:rPr>
      </w:pPr>
    </w:p>
    <w:p w14:paraId="2BA8D080" w14:textId="77777777" w:rsidR="00F64E5B" w:rsidRPr="00815034" w:rsidRDefault="00F64E5B" w:rsidP="005427C6">
      <w:pPr>
        <w:pStyle w:val="BodyText"/>
        <w:ind w:left="540"/>
        <w:jc w:val="thaiDistribute"/>
        <w:rPr>
          <w:rFonts w:cs="Times New Roman"/>
          <w:i/>
          <w:sz w:val="22"/>
          <w:szCs w:val="22"/>
        </w:rPr>
      </w:pPr>
      <w:r w:rsidRPr="00815034">
        <w:rPr>
          <w:rFonts w:cs="Times New Roman"/>
          <w:i/>
          <w:sz w:val="22"/>
          <w:szCs w:val="22"/>
        </w:rPr>
        <w:t xml:space="preserve">(d.2) Classification and subsequent measurement </w:t>
      </w:r>
    </w:p>
    <w:p w14:paraId="06538011" w14:textId="77777777" w:rsidR="00F64E5B" w:rsidRPr="00815034" w:rsidRDefault="00F64E5B" w:rsidP="005427C6">
      <w:pPr>
        <w:pStyle w:val="BodyText"/>
        <w:ind w:left="540"/>
        <w:jc w:val="thaiDistribute"/>
        <w:rPr>
          <w:rFonts w:cs="Times New Roman"/>
          <w:b/>
          <w:bCs/>
          <w:i/>
          <w:iCs/>
          <w:sz w:val="22"/>
          <w:szCs w:val="22"/>
        </w:rPr>
      </w:pPr>
    </w:p>
    <w:p w14:paraId="4C64BD2E" w14:textId="77777777" w:rsidR="00F64E5B" w:rsidRPr="00815034" w:rsidRDefault="00F64E5B" w:rsidP="005427C6">
      <w:pPr>
        <w:pStyle w:val="BodyText"/>
        <w:ind w:left="990"/>
        <w:jc w:val="thaiDistribute"/>
        <w:rPr>
          <w:rFonts w:cs="Times New Roman"/>
          <w:i/>
          <w:iCs/>
          <w:sz w:val="22"/>
          <w:szCs w:val="22"/>
        </w:rPr>
      </w:pPr>
      <w:r w:rsidRPr="00815034">
        <w:rPr>
          <w:rFonts w:cs="Times New Roman"/>
          <w:i/>
          <w:iCs/>
          <w:sz w:val="22"/>
          <w:szCs w:val="22"/>
        </w:rPr>
        <w:t>Financial assets - classification</w:t>
      </w:r>
    </w:p>
    <w:p w14:paraId="4FBA5F9B" w14:textId="77777777" w:rsidR="00F64E5B" w:rsidRPr="00815034" w:rsidRDefault="00F64E5B" w:rsidP="005427C6">
      <w:pPr>
        <w:pStyle w:val="BodyText"/>
        <w:ind w:left="1260"/>
        <w:jc w:val="thaiDistribute"/>
        <w:rPr>
          <w:rFonts w:cs="Times New Roman"/>
          <w:i/>
          <w:iCs/>
          <w:sz w:val="22"/>
          <w:szCs w:val="22"/>
        </w:rPr>
      </w:pPr>
    </w:p>
    <w:p w14:paraId="3BF2AB9B" w14:textId="3F4B2591" w:rsidR="00F64E5B" w:rsidRPr="00815034" w:rsidRDefault="00F64E5B" w:rsidP="005427C6">
      <w:pPr>
        <w:pStyle w:val="BodyText"/>
        <w:ind w:left="990"/>
        <w:jc w:val="thaiDistribute"/>
        <w:rPr>
          <w:rFonts w:cs="Times New Roman"/>
          <w:sz w:val="22"/>
          <w:szCs w:val="22"/>
        </w:rPr>
      </w:pPr>
      <w:r w:rsidRPr="00815034">
        <w:rPr>
          <w:rFonts w:cs="Times New Roman"/>
          <w:sz w:val="22"/>
          <w:szCs w:val="22"/>
        </w:rPr>
        <w:t xml:space="preserve">On initial recognition, a financial asset is classified as measured at: </w:t>
      </w:r>
      <w:proofErr w:type="spellStart"/>
      <w:r w:rsidRPr="00815034">
        <w:rPr>
          <w:rFonts w:cs="Times New Roman"/>
          <w:sz w:val="22"/>
          <w:szCs w:val="22"/>
        </w:rPr>
        <w:t>amortised</w:t>
      </w:r>
      <w:proofErr w:type="spellEnd"/>
      <w:r w:rsidRPr="00815034">
        <w:rPr>
          <w:rFonts w:cs="Times New Roman"/>
          <w:sz w:val="22"/>
          <w:szCs w:val="22"/>
        </w:rPr>
        <w:t xml:space="preserve"> cost; fair value to other </w:t>
      </w:r>
      <w:proofErr w:type="spellStart"/>
      <w:r w:rsidRPr="00815034">
        <w:rPr>
          <w:rFonts w:cs="Times New Roman"/>
          <w:sz w:val="22"/>
          <w:szCs w:val="22"/>
        </w:rPr>
        <w:t>comphehensive</w:t>
      </w:r>
      <w:proofErr w:type="spellEnd"/>
      <w:r w:rsidRPr="00815034">
        <w:rPr>
          <w:rFonts w:cs="Times New Roman"/>
          <w:sz w:val="22"/>
          <w:szCs w:val="22"/>
        </w:rPr>
        <w:t xml:space="preserve"> income (FVOCI); or fair value to profit or loss (FVTPL)</w:t>
      </w:r>
      <w:r w:rsidR="006515C8" w:rsidRPr="00815034">
        <w:rPr>
          <w:rFonts w:cs="Times New Roman"/>
          <w:sz w:val="22"/>
          <w:szCs w:val="22"/>
        </w:rPr>
        <w:t>.</w:t>
      </w:r>
    </w:p>
    <w:p w14:paraId="40ECEF7C" w14:textId="77777777" w:rsidR="00425E8E" w:rsidRPr="00815034" w:rsidRDefault="00425E8E" w:rsidP="005427C6">
      <w:pPr>
        <w:pStyle w:val="BodyText"/>
        <w:ind w:left="990"/>
        <w:jc w:val="thaiDistribute"/>
        <w:rPr>
          <w:rFonts w:cs="Times New Roman"/>
          <w:sz w:val="22"/>
          <w:szCs w:val="22"/>
        </w:rPr>
      </w:pPr>
    </w:p>
    <w:p w14:paraId="1D5533DD" w14:textId="0A1605DF" w:rsidR="00F64E5B" w:rsidRPr="00815034" w:rsidRDefault="00F64E5B" w:rsidP="005427C6">
      <w:pPr>
        <w:pStyle w:val="BodyText"/>
        <w:ind w:left="990"/>
        <w:jc w:val="thaiDistribute"/>
        <w:rPr>
          <w:rFonts w:cs="Times New Roman"/>
          <w:b/>
          <w:bCs/>
          <w:color w:val="0000FF"/>
          <w:sz w:val="22"/>
          <w:szCs w:val="22"/>
        </w:rPr>
      </w:pPr>
      <w:r w:rsidRPr="00815034">
        <w:rPr>
          <w:rFonts w:cs="Times New Roman"/>
          <w:sz w:val="22"/>
          <w:szCs w:val="22"/>
        </w:rPr>
        <w:t>Financial assets are not reclassified subsequent to their initial recognition unless the</w:t>
      </w:r>
      <w:r w:rsidRPr="003A77DD">
        <w:rPr>
          <w:rFonts w:cs="Times New Roman"/>
          <w:sz w:val="22"/>
          <w:szCs w:val="22"/>
        </w:rPr>
        <w:t xml:space="preserve"> </w:t>
      </w:r>
      <w:r w:rsidRPr="00815034">
        <w:rPr>
          <w:rFonts w:cs="Times New Roman"/>
          <w:sz w:val="22"/>
          <w:szCs w:val="22"/>
        </w:rPr>
        <w:t>Group/Company changes its business model for managing financial assets, in which case all affected financial assets are reclassified prospectively from the reclassification date.</w:t>
      </w:r>
    </w:p>
    <w:p w14:paraId="68B366B2" w14:textId="77777777" w:rsidR="00F64E5B" w:rsidRPr="00815034" w:rsidRDefault="00F64E5B" w:rsidP="005427C6">
      <w:pPr>
        <w:pStyle w:val="BodyText"/>
        <w:ind w:left="990"/>
        <w:jc w:val="thaiDistribute"/>
        <w:rPr>
          <w:rFonts w:cs="Times New Roman"/>
          <w:b/>
          <w:bCs/>
          <w:color w:val="0000FF"/>
          <w:sz w:val="22"/>
          <w:szCs w:val="22"/>
        </w:rPr>
      </w:pPr>
    </w:p>
    <w:p w14:paraId="4577AA75" w14:textId="09EBE63D" w:rsidR="00F64E5B" w:rsidRPr="00815034" w:rsidRDefault="00F64E5B" w:rsidP="005427C6">
      <w:pPr>
        <w:pStyle w:val="BodyText"/>
        <w:ind w:left="990"/>
        <w:jc w:val="thaiDistribute"/>
        <w:rPr>
          <w:rFonts w:cs="Times New Roman"/>
          <w:sz w:val="22"/>
          <w:szCs w:val="22"/>
        </w:rPr>
      </w:pPr>
      <w:r w:rsidRPr="00815034">
        <w:rPr>
          <w:rFonts w:cs="Times New Roman"/>
          <w:sz w:val="22"/>
          <w:szCs w:val="22"/>
        </w:rPr>
        <w:t xml:space="preserve">A financial asset is measured at </w:t>
      </w:r>
      <w:proofErr w:type="spellStart"/>
      <w:r w:rsidRPr="00815034">
        <w:rPr>
          <w:rFonts w:cs="Times New Roman"/>
          <w:sz w:val="22"/>
          <w:szCs w:val="22"/>
        </w:rPr>
        <w:t>amortised</w:t>
      </w:r>
      <w:proofErr w:type="spellEnd"/>
      <w:r w:rsidRPr="00815034">
        <w:rPr>
          <w:rFonts w:cs="Times New Roman"/>
          <w:sz w:val="22"/>
          <w:szCs w:val="22"/>
        </w:rPr>
        <w:t xml:space="preserve"> cost if it meets both of the following conditions and is not designated as at FVTPL: </w:t>
      </w:r>
    </w:p>
    <w:p w14:paraId="1AD324A5" w14:textId="77777777" w:rsidR="00F64E5B" w:rsidRPr="00815034" w:rsidRDefault="00F64E5B" w:rsidP="002477F4">
      <w:pPr>
        <w:pStyle w:val="ListParagraph"/>
        <w:keepLines/>
        <w:numPr>
          <w:ilvl w:val="0"/>
          <w:numId w:val="24"/>
        </w:numPr>
        <w:tabs>
          <w:tab w:val="left" w:pos="227"/>
          <w:tab w:val="left" w:pos="454"/>
          <w:tab w:val="left" w:pos="900"/>
          <w:tab w:val="center" w:pos="5330"/>
          <w:tab w:val="decimal" w:pos="7031"/>
          <w:tab w:val="decimal" w:pos="8460"/>
        </w:tabs>
        <w:autoSpaceDE/>
        <w:autoSpaceDN/>
        <w:ind w:left="1170" w:right="44" w:hanging="180"/>
        <w:contextualSpacing/>
        <w:jc w:val="thaiDistribute"/>
        <w:rPr>
          <w:rFonts w:cs="Times New Roman"/>
          <w:sz w:val="22"/>
        </w:rPr>
      </w:pPr>
      <w:r w:rsidRPr="00815034">
        <w:rPr>
          <w:rFonts w:cs="Times New Roman"/>
          <w:sz w:val="22"/>
        </w:rPr>
        <w:t xml:space="preserve">it is held within a business model whose objective is to hold assets to collect contractual </w:t>
      </w:r>
      <w:proofErr w:type="spellStart"/>
      <w:r w:rsidRPr="00815034">
        <w:rPr>
          <w:rFonts w:cs="Times New Roman"/>
          <w:sz w:val="22"/>
        </w:rPr>
        <w:t>cashflows</w:t>
      </w:r>
      <w:proofErr w:type="spellEnd"/>
      <w:r w:rsidRPr="00815034">
        <w:rPr>
          <w:rFonts w:cs="Times New Roman"/>
          <w:sz w:val="22"/>
        </w:rPr>
        <w:t>; and</w:t>
      </w:r>
    </w:p>
    <w:p w14:paraId="31319520" w14:textId="77777777" w:rsidR="00F64E5B" w:rsidRPr="00815034" w:rsidRDefault="00F64E5B" w:rsidP="002477F4">
      <w:pPr>
        <w:pStyle w:val="ListParagraph"/>
        <w:keepLines/>
        <w:numPr>
          <w:ilvl w:val="0"/>
          <w:numId w:val="24"/>
        </w:numPr>
        <w:tabs>
          <w:tab w:val="left" w:pos="227"/>
          <w:tab w:val="left" w:pos="454"/>
          <w:tab w:val="left" w:pos="900"/>
          <w:tab w:val="center" w:pos="5330"/>
          <w:tab w:val="decimal" w:pos="7031"/>
          <w:tab w:val="decimal" w:pos="8460"/>
        </w:tabs>
        <w:autoSpaceDE/>
        <w:autoSpaceDN/>
        <w:ind w:left="1170" w:right="44" w:hanging="180"/>
        <w:contextualSpacing/>
        <w:jc w:val="thaiDistribute"/>
        <w:rPr>
          <w:rFonts w:cs="Times New Roman"/>
          <w:sz w:val="22"/>
        </w:rPr>
      </w:pPr>
      <w:r w:rsidRPr="00815034">
        <w:rPr>
          <w:rFonts w:cs="Times New Roman"/>
          <w:sz w:val="22"/>
        </w:rPr>
        <w:t>its contractual terms give rise on specified dates to cash flows that are solely payments of principal and interest on the principal amount outstanding.</w:t>
      </w:r>
    </w:p>
    <w:p w14:paraId="0A9B035C" w14:textId="3C2DC986" w:rsidR="00F64E5B" w:rsidRPr="00815034" w:rsidRDefault="00F64E5B" w:rsidP="005427C6">
      <w:pPr>
        <w:pStyle w:val="BodyText"/>
        <w:ind w:left="540"/>
        <w:jc w:val="thaiDistribute"/>
        <w:rPr>
          <w:rFonts w:cs="Times New Roman"/>
          <w:i/>
          <w:iCs/>
          <w:sz w:val="22"/>
          <w:szCs w:val="22"/>
        </w:rPr>
      </w:pPr>
    </w:p>
    <w:p w14:paraId="26980599" w14:textId="48DDB8A1" w:rsidR="00F64E5B" w:rsidRPr="00815034" w:rsidRDefault="00F64E5B" w:rsidP="005427C6">
      <w:pPr>
        <w:pStyle w:val="BodyText"/>
        <w:ind w:left="990"/>
        <w:jc w:val="thaiDistribute"/>
        <w:rPr>
          <w:rFonts w:cs="Times New Roman"/>
          <w:sz w:val="22"/>
          <w:szCs w:val="22"/>
        </w:rPr>
      </w:pPr>
      <w:r w:rsidRPr="00815034">
        <w:rPr>
          <w:rFonts w:cs="Times New Roman"/>
          <w:sz w:val="22"/>
          <w:szCs w:val="22"/>
        </w:rPr>
        <w:t xml:space="preserve">All financial assets not classified as measured at </w:t>
      </w:r>
      <w:proofErr w:type="spellStart"/>
      <w:r w:rsidRPr="00815034">
        <w:rPr>
          <w:rFonts w:cs="Times New Roman"/>
          <w:sz w:val="22"/>
          <w:szCs w:val="22"/>
        </w:rPr>
        <w:t>amortised</w:t>
      </w:r>
      <w:proofErr w:type="spellEnd"/>
      <w:r w:rsidRPr="00815034">
        <w:rPr>
          <w:rFonts w:cs="Times New Roman"/>
          <w:sz w:val="22"/>
          <w:szCs w:val="22"/>
        </w:rPr>
        <w:t xml:space="preserve"> cost or FVOCI as described above are measured at FVTPL. This includes all derivative financial assets. On initial recognition, the Group/Company may irrevocably designate a financial asset that otherwise meets the requirements to be measured at </w:t>
      </w:r>
      <w:proofErr w:type="spellStart"/>
      <w:r w:rsidRPr="00815034">
        <w:rPr>
          <w:rFonts w:cs="Times New Roman"/>
          <w:sz w:val="22"/>
          <w:szCs w:val="22"/>
        </w:rPr>
        <w:t>amortised</w:t>
      </w:r>
      <w:proofErr w:type="spellEnd"/>
      <w:r w:rsidRPr="00815034">
        <w:rPr>
          <w:rFonts w:cs="Times New Roman"/>
          <w:sz w:val="22"/>
          <w:szCs w:val="22"/>
        </w:rPr>
        <w:t xml:space="preserve"> cost or at FVOCI as at FVTPL if doing so eliminates or significantly reduces an accounting mismatch that would otherwise arise. </w:t>
      </w:r>
    </w:p>
    <w:p w14:paraId="7D00CE0E" w14:textId="22EDD990" w:rsidR="00790323" w:rsidRPr="00815034" w:rsidRDefault="00790323" w:rsidP="005427C6">
      <w:pPr>
        <w:pStyle w:val="BodyText"/>
        <w:ind w:left="990"/>
        <w:jc w:val="thaiDistribute"/>
        <w:rPr>
          <w:rFonts w:cs="Times New Roman"/>
          <w:sz w:val="22"/>
          <w:szCs w:val="22"/>
        </w:rPr>
      </w:pPr>
    </w:p>
    <w:p w14:paraId="01F265AB" w14:textId="52D6BEFE" w:rsidR="00790323" w:rsidRPr="00815034" w:rsidRDefault="00790323" w:rsidP="00790323">
      <w:pPr>
        <w:pStyle w:val="BodyText"/>
        <w:ind w:left="990"/>
        <w:jc w:val="thaiDistribute"/>
        <w:rPr>
          <w:rFonts w:cs="Times New Roman"/>
          <w:i/>
          <w:iCs/>
          <w:sz w:val="22"/>
          <w:szCs w:val="22"/>
        </w:rPr>
      </w:pPr>
      <w:bookmarkStart w:id="2" w:name="_Hlk64578780"/>
      <w:r w:rsidRPr="00815034">
        <w:rPr>
          <w:rFonts w:cs="Times New Roman"/>
          <w:i/>
          <w:iCs/>
          <w:sz w:val="22"/>
          <w:szCs w:val="22"/>
        </w:rPr>
        <w:t xml:space="preserve">Financial assets </w:t>
      </w:r>
      <w:r w:rsidR="00CA36F3">
        <w:rPr>
          <w:rFonts w:cs="Times New Roman"/>
          <w:i/>
          <w:iCs/>
          <w:sz w:val="22"/>
          <w:szCs w:val="22"/>
        </w:rPr>
        <w:t>-</w:t>
      </w:r>
      <w:r w:rsidRPr="00815034">
        <w:rPr>
          <w:rFonts w:cs="Times New Roman"/>
          <w:i/>
          <w:iCs/>
          <w:sz w:val="22"/>
          <w:szCs w:val="22"/>
        </w:rPr>
        <w:t xml:space="preserve"> assessment whether contractual cash flows are solely payments of principal and interest </w:t>
      </w:r>
    </w:p>
    <w:p w14:paraId="4B32F47D" w14:textId="77777777" w:rsidR="00790323" w:rsidRPr="00815034" w:rsidRDefault="00790323" w:rsidP="00790323">
      <w:pPr>
        <w:pStyle w:val="BodyText"/>
        <w:ind w:left="990"/>
        <w:jc w:val="thaiDistribute"/>
        <w:rPr>
          <w:rFonts w:cs="Times New Roman"/>
          <w:sz w:val="22"/>
          <w:szCs w:val="22"/>
        </w:rPr>
      </w:pPr>
    </w:p>
    <w:p w14:paraId="0422A2CC" w14:textId="05FB66A5" w:rsidR="007E7609" w:rsidRDefault="00790323" w:rsidP="00790323">
      <w:pPr>
        <w:pStyle w:val="BodyText"/>
        <w:ind w:left="990"/>
        <w:jc w:val="thaiDistribute"/>
        <w:rPr>
          <w:rFonts w:cs="Times New Roman"/>
          <w:sz w:val="22"/>
          <w:szCs w:val="22"/>
        </w:rPr>
      </w:pPr>
      <w:r w:rsidRPr="00815034">
        <w:rPr>
          <w:rFonts w:cs="Times New Roman"/>
          <w:sz w:val="22"/>
          <w:szCs w:val="22"/>
        </w:rPr>
        <w:t>For the purposes of this assessment,</w:t>
      </w:r>
    </w:p>
    <w:p w14:paraId="189D7DBE" w14:textId="77777777" w:rsidR="00D1061D" w:rsidRDefault="00D1061D" w:rsidP="00790323">
      <w:pPr>
        <w:pStyle w:val="BodyText"/>
        <w:ind w:left="990"/>
        <w:jc w:val="thaiDistribute"/>
        <w:rPr>
          <w:rFonts w:cs="Times New Roman"/>
          <w:sz w:val="22"/>
          <w:szCs w:val="22"/>
        </w:rPr>
      </w:pPr>
    </w:p>
    <w:p w14:paraId="65FD35DE" w14:textId="77777777" w:rsidR="007E7609" w:rsidRDefault="00790323" w:rsidP="00790323">
      <w:pPr>
        <w:pStyle w:val="BodyText"/>
        <w:ind w:left="990"/>
        <w:jc w:val="thaiDistribute"/>
        <w:rPr>
          <w:rFonts w:cs="Times New Roman"/>
          <w:sz w:val="22"/>
          <w:szCs w:val="22"/>
        </w:rPr>
      </w:pPr>
      <w:r w:rsidRPr="00815034">
        <w:rPr>
          <w:rFonts w:cs="Times New Roman"/>
          <w:sz w:val="22"/>
          <w:szCs w:val="22"/>
        </w:rPr>
        <w:t xml:space="preserve">‘principal’ is defined as the fair value of the financial asset on initial recognition. </w:t>
      </w:r>
    </w:p>
    <w:p w14:paraId="7CDA2F0F" w14:textId="164EBEDF" w:rsidR="00790323" w:rsidRPr="00815034" w:rsidRDefault="00790323" w:rsidP="00790323">
      <w:pPr>
        <w:pStyle w:val="BodyText"/>
        <w:ind w:left="990"/>
        <w:jc w:val="thaiDistribute"/>
        <w:rPr>
          <w:rFonts w:cs="Times New Roman"/>
          <w:sz w:val="22"/>
          <w:szCs w:val="22"/>
        </w:rPr>
      </w:pPr>
      <w:r w:rsidRPr="00815034">
        <w:rPr>
          <w:rFonts w:cs="Times New Roman"/>
          <w:sz w:val="22"/>
          <w:szCs w:val="22"/>
        </w:rPr>
        <w:t xml:space="preserve">‘Interest’ is defined as consideration for the time value of money and for the credit risk associated with the principal amount outstanding during a particular period of time and for other basic lending risks and costs (e.g. liquidity risk and administrative costs), as well as a profit margin. </w:t>
      </w:r>
    </w:p>
    <w:p w14:paraId="594C4683" w14:textId="77777777" w:rsidR="00790323" w:rsidRPr="00815034" w:rsidRDefault="00790323" w:rsidP="00790323">
      <w:pPr>
        <w:pStyle w:val="BodyText"/>
        <w:ind w:left="990"/>
        <w:jc w:val="thaiDistribute"/>
        <w:rPr>
          <w:rFonts w:cs="Times New Roman"/>
          <w:sz w:val="22"/>
          <w:szCs w:val="22"/>
        </w:rPr>
      </w:pPr>
    </w:p>
    <w:p w14:paraId="7152D80D" w14:textId="67833557" w:rsidR="00643A38" w:rsidRPr="00815034" w:rsidRDefault="00643A38" w:rsidP="00643A38">
      <w:pPr>
        <w:pStyle w:val="BodyText"/>
        <w:ind w:left="990"/>
        <w:jc w:val="thaiDistribute"/>
        <w:rPr>
          <w:rFonts w:cs="Times New Roman"/>
          <w:sz w:val="22"/>
          <w:szCs w:val="22"/>
        </w:rPr>
      </w:pPr>
      <w:r w:rsidRPr="00815034">
        <w:rPr>
          <w:rFonts w:cs="Times New Roman"/>
          <w:sz w:val="22"/>
          <w:szCs w:val="22"/>
        </w:rPr>
        <w:t>In assessing whether the contractual cash flows are solely payments of principal and interest, the Group/Company considers the contractual terms of the instrument. This includes assessing whether the financial asset contains a contractual term that could change the timing or amount of contractual cash flows such that it would not meet this condition. In making this assessment, the Group/Company considers:</w:t>
      </w:r>
    </w:p>
    <w:p w14:paraId="12375E6A" w14:textId="77777777" w:rsidR="00643A38" w:rsidRPr="00815034" w:rsidRDefault="00643A38" w:rsidP="00643A38">
      <w:pPr>
        <w:pStyle w:val="ListParagraph"/>
        <w:keepLines/>
        <w:numPr>
          <w:ilvl w:val="0"/>
          <w:numId w:val="35"/>
        </w:numPr>
        <w:autoSpaceDE/>
        <w:autoSpaceDN/>
        <w:ind w:left="1170" w:right="43" w:hanging="180"/>
        <w:contextualSpacing/>
        <w:jc w:val="thaiDistribute"/>
        <w:rPr>
          <w:rFonts w:cs="Times New Roman"/>
          <w:sz w:val="22"/>
        </w:rPr>
      </w:pPr>
      <w:r w:rsidRPr="00815034">
        <w:rPr>
          <w:rFonts w:cs="Times New Roman"/>
          <w:sz w:val="22"/>
        </w:rPr>
        <w:t>contingent events that would change the amount or timing of cash flows;</w:t>
      </w:r>
    </w:p>
    <w:p w14:paraId="366B6195" w14:textId="77777777" w:rsidR="00576523" w:rsidRPr="00576523" w:rsidRDefault="00643A38" w:rsidP="00576523">
      <w:pPr>
        <w:pStyle w:val="ListParagraph"/>
        <w:keepLines/>
        <w:numPr>
          <w:ilvl w:val="0"/>
          <w:numId w:val="35"/>
        </w:numPr>
        <w:autoSpaceDE/>
        <w:autoSpaceDN/>
        <w:ind w:left="1170" w:right="43" w:hanging="180"/>
        <w:contextualSpacing/>
        <w:jc w:val="thaiDistribute"/>
        <w:rPr>
          <w:rFonts w:cs="Times New Roman"/>
          <w:sz w:val="22"/>
        </w:rPr>
      </w:pPr>
      <w:r w:rsidRPr="00815034">
        <w:rPr>
          <w:rFonts w:cs="Times New Roman"/>
          <w:sz w:val="22"/>
        </w:rPr>
        <w:t>terms that may adjust the contractual coupon rate, including variable-rate features; and</w:t>
      </w:r>
    </w:p>
    <w:p w14:paraId="708F5E42" w14:textId="306539E9" w:rsidR="00787946" w:rsidRPr="00576523" w:rsidRDefault="00643A38" w:rsidP="00576523">
      <w:pPr>
        <w:pStyle w:val="ListParagraph"/>
        <w:keepLines/>
        <w:numPr>
          <w:ilvl w:val="0"/>
          <w:numId w:val="35"/>
        </w:numPr>
        <w:autoSpaceDE/>
        <w:autoSpaceDN/>
        <w:ind w:left="1170" w:right="43" w:hanging="180"/>
        <w:contextualSpacing/>
        <w:jc w:val="thaiDistribute"/>
        <w:rPr>
          <w:rFonts w:cs="Times New Roman"/>
          <w:sz w:val="22"/>
        </w:rPr>
      </w:pPr>
      <w:r w:rsidRPr="00576523">
        <w:rPr>
          <w:rFonts w:cs="Times New Roman"/>
          <w:sz w:val="22"/>
        </w:rPr>
        <w:t>terms that limit the Group’s/Company’s claim to cash flows from specified assets (e.g. non-recourse features).</w:t>
      </w:r>
    </w:p>
    <w:bookmarkEnd w:id="2"/>
    <w:p w14:paraId="27536547" w14:textId="77777777" w:rsidR="00A31FAF" w:rsidRPr="00815034" w:rsidRDefault="00A31FAF" w:rsidP="00643A38">
      <w:pPr>
        <w:pStyle w:val="BodyText"/>
        <w:ind w:left="990"/>
        <w:jc w:val="thaiDistribute"/>
        <w:rPr>
          <w:rFonts w:cs="Times New Roman"/>
          <w:sz w:val="22"/>
          <w:szCs w:val="22"/>
        </w:rPr>
      </w:pPr>
    </w:p>
    <w:p w14:paraId="3A22E32D" w14:textId="60CBCA1D" w:rsidR="00787946" w:rsidRPr="00815034" w:rsidRDefault="00787946" w:rsidP="005427C6">
      <w:pPr>
        <w:pStyle w:val="BodyText"/>
        <w:ind w:left="990"/>
        <w:jc w:val="thaiDistribute"/>
        <w:rPr>
          <w:rFonts w:cs="Times New Roman"/>
          <w:sz w:val="22"/>
          <w:szCs w:val="22"/>
        </w:rPr>
      </w:pPr>
      <w:r w:rsidRPr="00815034">
        <w:rPr>
          <w:rFonts w:cs="Times New Roman"/>
          <w:i/>
          <w:iCs/>
          <w:sz w:val="22"/>
          <w:szCs w:val="22"/>
        </w:rPr>
        <w:t xml:space="preserve">Financial assets </w:t>
      </w:r>
      <w:r w:rsidR="00CA36F3">
        <w:rPr>
          <w:rFonts w:cs="Times New Roman"/>
          <w:i/>
          <w:iCs/>
          <w:sz w:val="22"/>
          <w:szCs w:val="22"/>
        </w:rPr>
        <w:t>-</w:t>
      </w:r>
      <w:r w:rsidRPr="00815034">
        <w:rPr>
          <w:rFonts w:cs="Times New Roman"/>
          <w:i/>
          <w:iCs/>
          <w:sz w:val="22"/>
          <w:szCs w:val="22"/>
        </w:rPr>
        <w:t xml:space="preserve"> subsequent measurement and gains and losses</w:t>
      </w:r>
      <w:r w:rsidRPr="00815034">
        <w:rPr>
          <w:rFonts w:cs="Times New Roman"/>
          <w:sz w:val="22"/>
          <w:szCs w:val="22"/>
        </w:rPr>
        <w:t xml:space="preserve"> </w:t>
      </w:r>
    </w:p>
    <w:p w14:paraId="677212EE" w14:textId="77777777" w:rsidR="00787946" w:rsidRPr="00815034" w:rsidRDefault="00787946" w:rsidP="005427C6">
      <w:pPr>
        <w:pStyle w:val="BodyText"/>
        <w:ind w:left="540"/>
        <w:jc w:val="thaiDistribute"/>
        <w:rPr>
          <w:rFonts w:cs="Times New Roman"/>
          <w:sz w:val="22"/>
          <w:szCs w:val="22"/>
        </w:rPr>
      </w:pPr>
    </w:p>
    <w:tbl>
      <w:tblPr>
        <w:tblStyle w:val="TableGrid"/>
        <w:tblW w:w="8550" w:type="dxa"/>
        <w:tblInd w:w="9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236"/>
        <w:gridCol w:w="6694"/>
      </w:tblGrid>
      <w:tr w:rsidR="00787946" w:rsidRPr="00815034" w14:paraId="41F91556" w14:textId="77777777" w:rsidTr="00C81083">
        <w:tc>
          <w:tcPr>
            <w:tcW w:w="1620" w:type="dxa"/>
          </w:tcPr>
          <w:p w14:paraId="6494476C" w14:textId="77777777" w:rsidR="00400485" w:rsidRDefault="00787946" w:rsidP="005427C6">
            <w:pPr>
              <w:pStyle w:val="BodyText"/>
              <w:spacing w:line="240" w:lineRule="auto"/>
              <w:ind w:right="-130"/>
              <w:rPr>
                <w:rFonts w:ascii="Times New Roman" w:hAnsi="Times New Roman" w:cs="Times New Roman"/>
                <w:sz w:val="22"/>
                <w:szCs w:val="22"/>
              </w:rPr>
            </w:pPr>
            <w:r w:rsidRPr="00815034">
              <w:rPr>
                <w:rFonts w:ascii="Times New Roman" w:hAnsi="Times New Roman" w:cs="Times New Roman"/>
                <w:sz w:val="22"/>
                <w:szCs w:val="22"/>
              </w:rPr>
              <w:t>Financial assets</w:t>
            </w:r>
          </w:p>
          <w:p w14:paraId="1E4D2FA5" w14:textId="3266196C" w:rsidR="00787946" w:rsidRPr="00815034" w:rsidRDefault="00400485" w:rsidP="005427C6">
            <w:pPr>
              <w:pStyle w:val="BodyText"/>
              <w:spacing w:line="240" w:lineRule="auto"/>
              <w:ind w:right="-130"/>
              <w:rPr>
                <w:rFonts w:ascii="Times New Roman" w:hAnsi="Times New Roman" w:cs="Times New Roman"/>
                <w:sz w:val="22"/>
                <w:szCs w:val="22"/>
              </w:rPr>
            </w:pPr>
            <w:r>
              <w:rPr>
                <w:rFonts w:ascii="Times New Roman" w:hAnsi="Times New Roman" w:cs="Times New Roman"/>
                <w:sz w:val="22"/>
                <w:szCs w:val="22"/>
              </w:rPr>
              <w:t xml:space="preserve">  </w:t>
            </w:r>
            <w:r w:rsidR="00787946" w:rsidRPr="00815034">
              <w:rPr>
                <w:rFonts w:ascii="Times New Roman" w:hAnsi="Times New Roman" w:cs="Times New Roman"/>
                <w:sz w:val="22"/>
                <w:szCs w:val="22"/>
              </w:rPr>
              <w:t xml:space="preserve"> at FVTPL </w:t>
            </w:r>
          </w:p>
        </w:tc>
        <w:tc>
          <w:tcPr>
            <w:tcW w:w="236" w:type="dxa"/>
          </w:tcPr>
          <w:p w14:paraId="12299819" w14:textId="77777777" w:rsidR="00787946" w:rsidRPr="00815034" w:rsidRDefault="00787946" w:rsidP="005427C6">
            <w:pPr>
              <w:pStyle w:val="BodyText"/>
              <w:spacing w:line="240" w:lineRule="auto"/>
              <w:ind w:left="160" w:hanging="160"/>
              <w:jc w:val="thaiDistribute"/>
              <w:rPr>
                <w:rFonts w:ascii="Times New Roman" w:hAnsi="Times New Roman" w:cs="Times New Roman"/>
                <w:sz w:val="22"/>
                <w:szCs w:val="22"/>
              </w:rPr>
            </w:pPr>
          </w:p>
        </w:tc>
        <w:tc>
          <w:tcPr>
            <w:tcW w:w="6694" w:type="dxa"/>
          </w:tcPr>
          <w:p w14:paraId="79177668" w14:textId="579DAA43" w:rsidR="00787946" w:rsidRPr="00815034" w:rsidRDefault="00787946" w:rsidP="005427C6">
            <w:pPr>
              <w:pStyle w:val="BodyText"/>
              <w:tabs>
                <w:tab w:val="left" w:pos="6430"/>
              </w:tabs>
              <w:spacing w:line="240" w:lineRule="auto"/>
              <w:ind w:left="160" w:hanging="160"/>
              <w:jc w:val="thaiDistribute"/>
              <w:rPr>
                <w:rFonts w:ascii="Times New Roman" w:hAnsi="Times New Roman" w:cs="Times New Roman"/>
                <w:b/>
                <w:bCs/>
                <w:color w:val="0000FF"/>
                <w:sz w:val="22"/>
                <w:szCs w:val="22"/>
              </w:rPr>
            </w:pPr>
            <w:r w:rsidRPr="00815034">
              <w:rPr>
                <w:rFonts w:ascii="Times New Roman" w:hAnsi="Times New Roman" w:cs="Times New Roman"/>
                <w:sz w:val="22"/>
                <w:szCs w:val="22"/>
              </w:rPr>
              <w:t xml:space="preserve">These assets are subsequently measured at fair value. Net gains and losses, including any interest or dividend income, are </w:t>
            </w:r>
            <w:proofErr w:type="spellStart"/>
            <w:r w:rsidRPr="00815034">
              <w:rPr>
                <w:rFonts w:ascii="Times New Roman" w:hAnsi="Times New Roman" w:cs="Times New Roman"/>
                <w:sz w:val="22"/>
                <w:szCs w:val="22"/>
              </w:rPr>
              <w:t>recognised</w:t>
            </w:r>
            <w:proofErr w:type="spellEnd"/>
            <w:r w:rsidRPr="00815034">
              <w:rPr>
                <w:rFonts w:ascii="Times New Roman" w:hAnsi="Times New Roman" w:cs="Times New Roman"/>
                <w:sz w:val="22"/>
                <w:szCs w:val="22"/>
              </w:rPr>
              <w:t xml:space="preserve"> in profit or loss. </w:t>
            </w:r>
          </w:p>
          <w:p w14:paraId="60BCB1AD" w14:textId="6FFA86EF" w:rsidR="00787946" w:rsidRPr="00815034" w:rsidRDefault="00787946" w:rsidP="005427C6">
            <w:pPr>
              <w:pStyle w:val="BodyText"/>
              <w:tabs>
                <w:tab w:val="left" w:pos="6430"/>
              </w:tabs>
              <w:spacing w:line="240" w:lineRule="auto"/>
              <w:ind w:left="160" w:hanging="160"/>
              <w:jc w:val="thaiDistribute"/>
              <w:rPr>
                <w:rFonts w:ascii="Times New Roman" w:hAnsi="Times New Roman" w:cs="Times New Roman"/>
                <w:sz w:val="22"/>
                <w:szCs w:val="22"/>
              </w:rPr>
            </w:pPr>
          </w:p>
        </w:tc>
      </w:tr>
      <w:tr w:rsidR="00787946" w:rsidRPr="00815034" w14:paraId="25D22EF6" w14:textId="77777777" w:rsidTr="00C81083">
        <w:tc>
          <w:tcPr>
            <w:tcW w:w="1620" w:type="dxa"/>
          </w:tcPr>
          <w:p w14:paraId="00441B49" w14:textId="77777777" w:rsidR="00400485" w:rsidRDefault="00787946" w:rsidP="005427C6">
            <w:pPr>
              <w:pStyle w:val="BodyText"/>
              <w:spacing w:line="240" w:lineRule="auto"/>
              <w:ind w:right="-130"/>
              <w:rPr>
                <w:rFonts w:ascii="Times New Roman" w:hAnsi="Times New Roman" w:cs="Times New Roman"/>
                <w:sz w:val="22"/>
                <w:szCs w:val="22"/>
              </w:rPr>
            </w:pPr>
            <w:r w:rsidRPr="00815034">
              <w:rPr>
                <w:rFonts w:ascii="Times New Roman" w:hAnsi="Times New Roman" w:cs="Times New Roman"/>
                <w:sz w:val="22"/>
                <w:szCs w:val="22"/>
              </w:rPr>
              <w:t>Financial assets</w:t>
            </w:r>
          </w:p>
          <w:p w14:paraId="00CC9CE7" w14:textId="77777777" w:rsidR="00400485" w:rsidRDefault="00400485" w:rsidP="005427C6">
            <w:pPr>
              <w:pStyle w:val="BodyText"/>
              <w:spacing w:line="240" w:lineRule="auto"/>
              <w:ind w:right="-130"/>
              <w:rPr>
                <w:rFonts w:ascii="Times New Roman" w:hAnsi="Times New Roman" w:cs="Times New Roman"/>
                <w:sz w:val="22"/>
                <w:szCs w:val="22"/>
              </w:rPr>
            </w:pPr>
            <w:r>
              <w:rPr>
                <w:rFonts w:ascii="Times New Roman" w:hAnsi="Times New Roman" w:cs="Times New Roman"/>
                <w:sz w:val="22"/>
                <w:szCs w:val="22"/>
              </w:rPr>
              <w:lastRenderedPageBreak/>
              <w:t xml:space="preserve">   </w:t>
            </w:r>
            <w:r w:rsidR="00787946" w:rsidRPr="00815034">
              <w:rPr>
                <w:rFonts w:ascii="Times New Roman" w:hAnsi="Times New Roman" w:cs="Times New Roman"/>
                <w:sz w:val="22"/>
                <w:szCs w:val="22"/>
              </w:rPr>
              <w:t xml:space="preserve">at </w:t>
            </w:r>
            <w:proofErr w:type="spellStart"/>
            <w:r w:rsidR="00787946" w:rsidRPr="00815034">
              <w:rPr>
                <w:rFonts w:ascii="Times New Roman" w:hAnsi="Times New Roman" w:cs="Times New Roman"/>
                <w:sz w:val="22"/>
                <w:szCs w:val="22"/>
              </w:rPr>
              <w:t>amortised</w:t>
            </w:r>
            <w:proofErr w:type="spellEnd"/>
            <w:r w:rsidR="00787946" w:rsidRPr="00815034">
              <w:rPr>
                <w:rFonts w:ascii="Times New Roman" w:hAnsi="Times New Roman" w:cs="Times New Roman"/>
                <w:sz w:val="22"/>
                <w:szCs w:val="22"/>
              </w:rPr>
              <w:t xml:space="preserve"> </w:t>
            </w:r>
          </w:p>
          <w:p w14:paraId="0BB455C5" w14:textId="091458F9" w:rsidR="00787946" w:rsidRPr="00815034" w:rsidRDefault="00400485" w:rsidP="005427C6">
            <w:pPr>
              <w:pStyle w:val="BodyText"/>
              <w:spacing w:line="240" w:lineRule="auto"/>
              <w:ind w:right="-130"/>
              <w:rPr>
                <w:rFonts w:ascii="Times New Roman" w:hAnsi="Times New Roman" w:cs="Times New Roman"/>
                <w:sz w:val="22"/>
                <w:szCs w:val="22"/>
              </w:rPr>
            </w:pPr>
            <w:r>
              <w:rPr>
                <w:rFonts w:ascii="Times New Roman" w:hAnsi="Times New Roman" w:cs="Times New Roman"/>
                <w:sz w:val="22"/>
                <w:szCs w:val="22"/>
              </w:rPr>
              <w:t xml:space="preserve">   </w:t>
            </w:r>
            <w:r w:rsidR="00787946" w:rsidRPr="00815034">
              <w:rPr>
                <w:rFonts w:ascii="Times New Roman" w:hAnsi="Times New Roman" w:cs="Times New Roman"/>
                <w:sz w:val="22"/>
                <w:szCs w:val="22"/>
              </w:rPr>
              <w:t xml:space="preserve">cost </w:t>
            </w:r>
          </w:p>
        </w:tc>
        <w:tc>
          <w:tcPr>
            <w:tcW w:w="236" w:type="dxa"/>
          </w:tcPr>
          <w:p w14:paraId="204B0BA8" w14:textId="77777777" w:rsidR="00787946" w:rsidRPr="00815034" w:rsidRDefault="00787946" w:rsidP="005427C6">
            <w:pPr>
              <w:pStyle w:val="BodyText"/>
              <w:spacing w:line="240" w:lineRule="auto"/>
              <w:ind w:left="160" w:hanging="160"/>
              <w:jc w:val="thaiDistribute"/>
              <w:rPr>
                <w:rFonts w:ascii="Times New Roman" w:hAnsi="Times New Roman" w:cs="Times New Roman"/>
                <w:sz w:val="22"/>
                <w:szCs w:val="22"/>
              </w:rPr>
            </w:pPr>
          </w:p>
        </w:tc>
        <w:tc>
          <w:tcPr>
            <w:tcW w:w="6694" w:type="dxa"/>
          </w:tcPr>
          <w:p w14:paraId="6B4C6A6E" w14:textId="77777777" w:rsidR="00787946" w:rsidRDefault="00787946" w:rsidP="005427C6">
            <w:pPr>
              <w:pStyle w:val="BodyText"/>
              <w:spacing w:line="240" w:lineRule="auto"/>
              <w:ind w:left="160" w:hanging="160"/>
              <w:jc w:val="thaiDistribute"/>
              <w:rPr>
                <w:rFonts w:ascii="Times New Roman" w:hAnsi="Times New Roman" w:cstheme="minorBidi"/>
                <w:sz w:val="22"/>
                <w:szCs w:val="22"/>
              </w:rPr>
            </w:pPr>
            <w:r w:rsidRPr="00815034">
              <w:rPr>
                <w:rFonts w:ascii="Times New Roman" w:hAnsi="Times New Roman" w:cs="Times New Roman"/>
                <w:sz w:val="22"/>
                <w:szCs w:val="22"/>
              </w:rPr>
              <w:t xml:space="preserve">These assets are subsequently measured at </w:t>
            </w:r>
            <w:proofErr w:type="spellStart"/>
            <w:r w:rsidRPr="00815034">
              <w:rPr>
                <w:rFonts w:ascii="Times New Roman" w:hAnsi="Times New Roman" w:cs="Times New Roman"/>
                <w:sz w:val="22"/>
                <w:szCs w:val="22"/>
              </w:rPr>
              <w:t>amortised</w:t>
            </w:r>
            <w:proofErr w:type="spellEnd"/>
            <w:r w:rsidRPr="00815034">
              <w:rPr>
                <w:rFonts w:ascii="Times New Roman" w:hAnsi="Times New Roman" w:cs="Times New Roman"/>
                <w:sz w:val="22"/>
                <w:szCs w:val="22"/>
              </w:rPr>
              <w:t xml:space="preserve"> cost using the </w:t>
            </w:r>
            <w:r w:rsidRPr="00815034">
              <w:rPr>
                <w:rFonts w:ascii="Times New Roman" w:hAnsi="Times New Roman" w:cs="Times New Roman"/>
                <w:sz w:val="22"/>
                <w:szCs w:val="22"/>
              </w:rPr>
              <w:lastRenderedPageBreak/>
              <w:t xml:space="preserve">effective interest method. The </w:t>
            </w:r>
            <w:proofErr w:type="spellStart"/>
            <w:r w:rsidRPr="00815034">
              <w:rPr>
                <w:rFonts w:ascii="Times New Roman" w:hAnsi="Times New Roman" w:cs="Times New Roman"/>
                <w:sz w:val="22"/>
                <w:szCs w:val="22"/>
              </w:rPr>
              <w:t>amortised</w:t>
            </w:r>
            <w:proofErr w:type="spellEnd"/>
            <w:r w:rsidRPr="00815034">
              <w:rPr>
                <w:rFonts w:ascii="Times New Roman" w:hAnsi="Times New Roman" w:cs="Times New Roman"/>
                <w:sz w:val="22"/>
                <w:szCs w:val="22"/>
              </w:rPr>
              <w:t xml:space="preserve"> cost is reduced by impairment losses. Interest income, foreign exchange gains and losses and impairment are </w:t>
            </w:r>
            <w:proofErr w:type="spellStart"/>
            <w:r w:rsidRPr="00815034">
              <w:rPr>
                <w:rFonts w:ascii="Times New Roman" w:hAnsi="Times New Roman" w:cs="Times New Roman"/>
                <w:sz w:val="22"/>
                <w:szCs w:val="22"/>
              </w:rPr>
              <w:t>recognised</w:t>
            </w:r>
            <w:proofErr w:type="spellEnd"/>
            <w:r w:rsidRPr="00815034">
              <w:rPr>
                <w:rFonts w:ascii="Times New Roman" w:hAnsi="Times New Roman" w:cs="Times New Roman"/>
                <w:sz w:val="22"/>
                <w:szCs w:val="22"/>
              </w:rPr>
              <w:t xml:space="preserve"> in profit or loss. Any gain or loss on </w:t>
            </w:r>
            <w:proofErr w:type="spellStart"/>
            <w:r w:rsidRPr="00815034">
              <w:rPr>
                <w:rFonts w:ascii="Times New Roman" w:hAnsi="Times New Roman" w:cs="Times New Roman"/>
                <w:sz w:val="22"/>
                <w:szCs w:val="22"/>
              </w:rPr>
              <w:t>derecognition</w:t>
            </w:r>
            <w:proofErr w:type="spellEnd"/>
            <w:r w:rsidRPr="00815034">
              <w:rPr>
                <w:rFonts w:ascii="Times New Roman" w:hAnsi="Times New Roman" w:cs="Times New Roman"/>
                <w:sz w:val="22"/>
                <w:szCs w:val="22"/>
              </w:rPr>
              <w:t xml:space="preserve"> is </w:t>
            </w:r>
            <w:proofErr w:type="spellStart"/>
            <w:r w:rsidRPr="00815034">
              <w:rPr>
                <w:rFonts w:ascii="Times New Roman" w:hAnsi="Times New Roman" w:cs="Times New Roman"/>
                <w:sz w:val="22"/>
                <w:szCs w:val="22"/>
              </w:rPr>
              <w:t>recognised</w:t>
            </w:r>
            <w:proofErr w:type="spellEnd"/>
            <w:r w:rsidRPr="00815034">
              <w:rPr>
                <w:rFonts w:ascii="Times New Roman" w:hAnsi="Times New Roman" w:cs="Times New Roman"/>
                <w:sz w:val="22"/>
                <w:szCs w:val="22"/>
              </w:rPr>
              <w:t xml:space="preserve"> in profit or loss. </w:t>
            </w:r>
          </w:p>
          <w:p w14:paraId="136BB382" w14:textId="7C267B12" w:rsidR="00656DEC" w:rsidRPr="00656DEC" w:rsidRDefault="00656DEC" w:rsidP="005427C6">
            <w:pPr>
              <w:pStyle w:val="BodyText"/>
              <w:spacing w:line="240" w:lineRule="auto"/>
              <w:ind w:left="160" w:hanging="160"/>
              <w:jc w:val="thaiDistribute"/>
              <w:rPr>
                <w:rFonts w:ascii="Times New Roman" w:hAnsi="Times New Roman" w:cstheme="minorBidi"/>
                <w:sz w:val="22"/>
                <w:szCs w:val="22"/>
              </w:rPr>
            </w:pPr>
          </w:p>
        </w:tc>
      </w:tr>
    </w:tbl>
    <w:p w14:paraId="4F5F6AB5" w14:textId="29120B3A" w:rsidR="00787946" w:rsidRPr="00815034" w:rsidRDefault="00787946" w:rsidP="005427C6">
      <w:pPr>
        <w:pStyle w:val="BodyText"/>
        <w:ind w:left="990"/>
        <w:jc w:val="thaiDistribute"/>
        <w:rPr>
          <w:rFonts w:cs="Times New Roman"/>
          <w:i/>
          <w:iCs/>
          <w:sz w:val="22"/>
          <w:szCs w:val="22"/>
        </w:rPr>
      </w:pPr>
      <w:r w:rsidRPr="00815034">
        <w:rPr>
          <w:rFonts w:cs="Times New Roman"/>
          <w:i/>
          <w:iCs/>
          <w:sz w:val="22"/>
          <w:szCs w:val="22"/>
        </w:rPr>
        <w:lastRenderedPageBreak/>
        <w:t xml:space="preserve">Financial liabilities </w:t>
      </w:r>
      <w:r w:rsidR="00CA36F3">
        <w:rPr>
          <w:rFonts w:cs="Times New Roman"/>
          <w:i/>
          <w:iCs/>
          <w:sz w:val="22"/>
          <w:szCs w:val="22"/>
        </w:rPr>
        <w:t>-</w:t>
      </w:r>
      <w:r w:rsidRPr="00815034">
        <w:rPr>
          <w:rFonts w:cs="Times New Roman"/>
          <w:i/>
          <w:iCs/>
          <w:sz w:val="22"/>
          <w:szCs w:val="22"/>
        </w:rPr>
        <w:t xml:space="preserve"> classification, subsequent measurement and gains and losses</w:t>
      </w:r>
    </w:p>
    <w:p w14:paraId="1A8D724E" w14:textId="77777777" w:rsidR="00787946" w:rsidRPr="00815034" w:rsidRDefault="00787946" w:rsidP="005427C6">
      <w:pPr>
        <w:pStyle w:val="BodyText"/>
        <w:ind w:left="1260"/>
        <w:jc w:val="thaiDistribute"/>
        <w:rPr>
          <w:rFonts w:cs="Times New Roman"/>
          <w:sz w:val="22"/>
          <w:szCs w:val="22"/>
        </w:rPr>
      </w:pPr>
    </w:p>
    <w:p w14:paraId="3F66D7ED" w14:textId="6CCDF4E1" w:rsidR="00787946" w:rsidRPr="00815034" w:rsidRDefault="00787946" w:rsidP="005427C6">
      <w:pPr>
        <w:keepLines/>
        <w:tabs>
          <w:tab w:val="left" w:pos="227"/>
          <w:tab w:val="left" w:pos="454"/>
          <w:tab w:val="left" w:pos="680"/>
          <w:tab w:val="left" w:pos="907"/>
          <w:tab w:val="center" w:pos="5330"/>
          <w:tab w:val="decimal" w:pos="7031"/>
          <w:tab w:val="decimal" w:pos="8460"/>
        </w:tabs>
        <w:ind w:left="990" w:right="44"/>
        <w:jc w:val="both"/>
        <w:rPr>
          <w:rFonts w:cs="Times New Roman"/>
          <w:b/>
          <w:bCs/>
          <w:color w:val="0000FF"/>
          <w:sz w:val="22"/>
          <w:szCs w:val="22"/>
        </w:rPr>
      </w:pPr>
      <w:r w:rsidRPr="00815034">
        <w:rPr>
          <w:rFonts w:cs="Times New Roman"/>
          <w:sz w:val="22"/>
          <w:szCs w:val="22"/>
        </w:rPr>
        <w:t xml:space="preserve">Financial liabilities are classified as measured at </w:t>
      </w:r>
      <w:proofErr w:type="spellStart"/>
      <w:r w:rsidRPr="00815034">
        <w:rPr>
          <w:rFonts w:cs="Times New Roman"/>
          <w:sz w:val="22"/>
          <w:szCs w:val="22"/>
        </w:rPr>
        <w:t>amortised</w:t>
      </w:r>
      <w:proofErr w:type="spellEnd"/>
      <w:r w:rsidRPr="00815034">
        <w:rPr>
          <w:rFonts w:cs="Times New Roman"/>
          <w:sz w:val="22"/>
          <w:szCs w:val="22"/>
        </w:rPr>
        <w:t xml:space="preserve"> cost or FVTPL. A financial liability is classified as at FVTPL if it is classified as held-for-trading, it is a derivative or it is designated as such on initial recognition. Financial liabilities at FVTPL are measured at fair value and net gains and losses, including any interest expense, are </w:t>
      </w:r>
      <w:proofErr w:type="spellStart"/>
      <w:r w:rsidRPr="00815034">
        <w:rPr>
          <w:rFonts w:cs="Times New Roman"/>
          <w:sz w:val="22"/>
          <w:szCs w:val="22"/>
        </w:rPr>
        <w:t>recognised</w:t>
      </w:r>
      <w:proofErr w:type="spellEnd"/>
      <w:r w:rsidRPr="00815034">
        <w:rPr>
          <w:rFonts w:cs="Times New Roman"/>
          <w:sz w:val="22"/>
          <w:szCs w:val="22"/>
        </w:rPr>
        <w:t xml:space="preserve"> in profit or loss. Other financial liabilities are subsequently measured at </w:t>
      </w:r>
      <w:proofErr w:type="spellStart"/>
      <w:r w:rsidRPr="00815034">
        <w:rPr>
          <w:rFonts w:cs="Times New Roman"/>
          <w:sz w:val="22"/>
          <w:szCs w:val="22"/>
        </w:rPr>
        <w:t>amortised</w:t>
      </w:r>
      <w:proofErr w:type="spellEnd"/>
      <w:r w:rsidRPr="00815034">
        <w:rPr>
          <w:rFonts w:cs="Times New Roman"/>
          <w:sz w:val="22"/>
          <w:szCs w:val="22"/>
        </w:rPr>
        <w:t xml:space="preserve"> cost using the effective interest method. Interest expense and foreign exchange gains and losses are </w:t>
      </w:r>
      <w:proofErr w:type="spellStart"/>
      <w:r w:rsidRPr="00815034">
        <w:rPr>
          <w:rFonts w:cs="Times New Roman"/>
          <w:sz w:val="22"/>
          <w:szCs w:val="22"/>
        </w:rPr>
        <w:t>recognised</w:t>
      </w:r>
      <w:proofErr w:type="spellEnd"/>
      <w:r w:rsidRPr="00815034">
        <w:rPr>
          <w:rFonts w:cs="Times New Roman"/>
          <w:sz w:val="22"/>
          <w:szCs w:val="22"/>
        </w:rPr>
        <w:t xml:space="preserve"> in profit or loss. Any gain or loss on </w:t>
      </w:r>
      <w:proofErr w:type="spellStart"/>
      <w:r w:rsidRPr="00815034">
        <w:rPr>
          <w:rFonts w:cs="Times New Roman"/>
          <w:sz w:val="22"/>
          <w:szCs w:val="22"/>
        </w:rPr>
        <w:t>derecognition</w:t>
      </w:r>
      <w:proofErr w:type="spellEnd"/>
      <w:r w:rsidRPr="00815034">
        <w:rPr>
          <w:rFonts w:cs="Times New Roman"/>
          <w:sz w:val="22"/>
          <w:szCs w:val="22"/>
        </w:rPr>
        <w:t xml:space="preserve"> is also </w:t>
      </w:r>
      <w:proofErr w:type="spellStart"/>
      <w:r w:rsidRPr="00815034">
        <w:rPr>
          <w:rFonts w:cs="Times New Roman"/>
          <w:sz w:val="22"/>
          <w:szCs w:val="22"/>
        </w:rPr>
        <w:t>recognised</w:t>
      </w:r>
      <w:proofErr w:type="spellEnd"/>
      <w:r w:rsidRPr="00815034">
        <w:rPr>
          <w:rFonts w:cs="Times New Roman"/>
          <w:sz w:val="22"/>
          <w:szCs w:val="22"/>
        </w:rPr>
        <w:t xml:space="preserve"> in profit or loss. </w:t>
      </w:r>
    </w:p>
    <w:p w14:paraId="1C2F3EFA" w14:textId="203A23AA" w:rsidR="0057632B" w:rsidRPr="00815034" w:rsidRDefault="0057632B" w:rsidP="005427C6">
      <w:pPr>
        <w:keepLines/>
        <w:tabs>
          <w:tab w:val="left" w:pos="227"/>
          <w:tab w:val="left" w:pos="454"/>
          <w:tab w:val="left" w:pos="680"/>
          <w:tab w:val="left" w:pos="907"/>
          <w:tab w:val="center" w:pos="5330"/>
          <w:tab w:val="decimal" w:pos="7031"/>
          <w:tab w:val="decimal" w:pos="8460"/>
        </w:tabs>
        <w:ind w:left="990" w:right="44"/>
        <w:jc w:val="both"/>
        <w:rPr>
          <w:rFonts w:cs="Times New Roman"/>
          <w:b/>
          <w:bCs/>
          <w:color w:val="0000FF"/>
          <w:sz w:val="22"/>
          <w:szCs w:val="22"/>
          <w:cs/>
        </w:rPr>
      </w:pPr>
    </w:p>
    <w:p w14:paraId="3414AAF4" w14:textId="77777777" w:rsidR="00787946" w:rsidRPr="00815034" w:rsidRDefault="00787946" w:rsidP="005427C6">
      <w:pPr>
        <w:pStyle w:val="BodyText"/>
        <w:ind w:left="540"/>
        <w:jc w:val="thaiDistribute"/>
        <w:rPr>
          <w:rFonts w:cs="Times New Roman"/>
          <w:bCs/>
          <w:sz w:val="22"/>
          <w:szCs w:val="22"/>
        </w:rPr>
      </w:pPr>
      <w:r w:rsidRPr="00815034">
        <w:rPr>
          <w:rFonts w:cs="Times New Roman"/>
          <w:i/>
          <w:sz w:val="22"/>
          <w:szCs w:val="22"/>
        </w:rPr>
        <w:t xml:space="preserve">(d.3) </w:t>
      </w:r>
      <w:proofErr w:type="spellStart"/>
      <w:r w:rsidRPr="00815034">
        <w:rPr>
          <w:rFonts w:cs="Times New Roman"/>
          <w:i/>
          <w:sz w:val="22"/>
          <w:szCs w:val="22"/>
        </w:rPr>
        <w:t>Derecognition</w:t>
      </w:r>
      <w:proofErr w:type="spellEnd"/>
      <w:r w:rsidRPr="00815034">
        <w:rPr>
          <w:rFonts w:cs="Times New Roman"/>
          <w:b/>
          <w:bCs/>
          <w:i/>
          <w:sz w:val="22"/>
          <w:szCs w:val="22"/>
        </w:rPr>
        <w:t xml:space="preserve"> </w:t>
      </w:r>
    </w:p>
    <w:p w14:paraId="17EF267D" w14:textId="77777777" w:rsidR="00787946" w:rsidRPr="00815034" w:rsidRDefault="00787946" w:rsidP="005427C6">
      <w:pPr>
        <w:pStyle w:val="BodyText"/>
        <w:ind w:left="540"/>
        <w:jc w:val="thaiDistribute"/>
        <w:rPr>
          <w:rFonts w:cs="Times New Roman"/>
          <w:sz w:val="22"/>
          <w:szCs w:val="22"/>
        </w:rPr>
      </w:pPr>
    </w:p>
    <w:p w14:paraId="4CA446B3" w14:textId="77777777" w:rsidR="00787946" w:rsidRPr="00815034" w:rsidRDefault="00787946" w:rsidP="005427C6">
      <w:pPr>
        <w:pStyle w:val="BodyText"/>
        <w:ind w:left="990"/>
        <w:jc w:val="thaiDistribute"/>
        <w:rPr>
          <w:rFonts w:cs="Times New Roman"/>
          <w:i/>
          <w:iCs/>
          <w:sz w:val="22"/>
          <w:szCs w:val="22"/>
        </w:rPr>
      </w:pPr>
      <w:r w:rsidRPr="00815034">
        <w:rPr>
          <w:rFonts w:cs="Times New Roman"/>
          <w:i/>
          <w:iCs/>
          <w:sz w:val="22"/>
          <w:szCs w:val="22"/>
        </w:rPr>
        <w:t>Financial assets</w:t>
      </w:r>
    </w:p>
    <w:p w14:paraId="55393132" w14:textId="77777777" w:rsidR="00787946" w:rsidRPr="00815034" w:rsidRDefault="00787946" w:rsidP="005427C6">
      <w:pPr>
        <w:pStyle w:val="BodyText"/>
        <w:ind w:left="1260"/>
        <w:jc w:val="thaiDistribute"/>
        <w:rPr>
          <w:rFonts w:cs="Times New Roman"/>
          <w:i/>
          <w:iCs/>
          <w:sz w:val="22"/>
          <w:szCs w:val="22"/>
        </w:rPr>
      </w:pPr>
    </w:p>
    <w:p w14:paraId="0E2121C9" w14:textId="1CFD1E4C" w:rsidR="00787946" w:rsidRPr="00815034" w:rsidRDefault="00787946" w:rsidP="005427C6">
      <w:pPr>
        <w:keepLines/>
        <w:tabs>
          <w:tab w:val="left" w:pos="227"/>
          <w:tab w:val="left" w:pos="454"/>
          <w:tab w:val="left" w:pos="680"/>
          <w:tab w:val="left" w:pos="907"/>
          <w:tab w:val="center" w:pos="5330"/>
          <w:tab w:val="decimal" w:pos="7031"/>
          <w:tab w:val="decimal" w:pos="8460"/>
        </w:tabs>
        <w:ind w:left="990" w:right="44"/>
        <w:jc w:val="both"/>
        <w:rPr>
          <w:rFonts w:cs="Times New Roman"/>
          <w:sz w:val="22"/>
          <w:szCs w:val="22"/>
        </w:rPr>
      </w:pPr>
      <w:r w:rsidRPr="00815034">
        <w:rPr>
          <w:rFonts w:cs="Times New Roman"/>
          <w:sz w:val="22"/>
          <w:szCs w:val="22"/>
        </w:rPr>
        <w:t xml:space="preserve">The Group/Company </w:t>
      </w:r>
      <w:proofErr w:type="spellStart"/>
      <w:r w:rsidRPr="00815034">
        <w:rPr>
          <w:rFonts w:cs="Times New Roman"/>
          <w:sz w:val="22"/>
          <w:szCs w:val="22"/>
        </w:rPr>
        <w:t>derecognises</w:t>
      </w:r>
      <w:proofErr w:type="spellEnd"/>
      <w:r w:rsidRPr="00815034">
        <w:rPr>
          <w:rFonts w:cs="Times New Roman"/>
          <w:sz w:val="22"/>
          <w:szCs w:val="22"/>
        </w:rPr>
        <w:t xml:space="preserve"> a financial asset when the contractual rights to the cash flows from the financial asset expire, or it transfers the rights to receive the contractual cash flows in a transaction in which substantially all of the risks and rewards of ownership of the financial asset are transferred or in which the Group/Company neither transfers nor retains substantially all of the risks and rewards of ownership and it does not retain control of the financial asset. </w:t>
      </w:r>
    </w:p>
    <w:p w14:paraId="35800002" w14:textId="77777777" w:rsidR="00A675CD" w:rsidRPr="00815034" w:rsidRDefault="00A675CD" w:rsidP="005427C6">
      <w:pPr>
        <w:keepLines/>
        <w:tabs>
          <w:tab w:val="left" w:pos="227"/>
          <w:tab w:val="left" w:pos="454"/>
          <w:tab w:val="left" w:pos="680"/>
          <w:tab w:val="left" w:pos="907"/>
          <w:tab w:val="center" w:pos="5330"/>
          <w:tab w:val="decimal" w:pos="7031"/>
          <w:tab w:val="decimal" w:pos="8460"/>
        </w:tabs>
        <w:ind w:left="990" w:right="44"/>
        <w:jc w:val="both"/>
        <w:rPr>
          <w:rFonts w:cs="Times New Roman"/>
          <w:sz w:val="22"/>
          <w:szCs w:val="22"/>
        </w:rPr>
      </w:pPr>
    </w:p>
    <w:p w14:paraId="7FBD43E6" w14:textId="214289F3" w:rsidR="00787946" w:rsidRPr="00815034" w:rsidRDefault="00787946" w:rsidP="005427C6">
      <w:pPr>
        <w:keepLines/>
        <w:tabs>
          <w:tab w:val="left" w:pos="227"/>
          <w:tab w:val="left" w:pos="454"/>
          <w:tab w:val="left" w:pos="680"/>
          <w:tab w:val="left" w:pos="907"/>
          <w:tab w:val="center" w:pos="5330"/>
          <w:tab w:val="decimal" w:pos="7031"/>
          <w:tab w:val="decimal" w:pos="8460"/>
        </w:tabs>
        <w:ind w:left="990" w:right="44"/>
        <w:jc w:val="both"/>
        <w:rPr>
          <w:rFonts w:cs="Times New Roman"/>
          <w:b/>
          <w:bCs/>
          <w:color w:val="0000FF"/>
          <w:sz w:val="22"/>
          <w:szCs w:val="22"/>
        </w:rPr>
      </w:pPr>
      <w:r w:rsidRPr="00815034">
        <w:rPr>
          <w:rFonts w:cs="Times New Roman"/>
          <w:sz w:val="22"/>
          <w:szCs w:val="22"/>
        </w:rPr>
        <w:t xml:space="preserve">The Group/Company enters into transactions whereby it transfers assets </w:t>
      </w:r>
      <w:proofErr w:type="spellStart"/>
      <w:r w:rsidRPr="00815034">
        <w:rPr>
          <w:rFonts w:cs="Times New Roman"/>
          <w:sz w:val="22"/>
          <w:szCs w:val="22"/>
        </w:rPr>
        <w:t>recognised</w:t>
      </w:r>
      <w:proofErr w:type="spellEnd"/>
      <w:r w:rsidRPr="00815034">
        <w:rPr>
          <w:rFonts w:cs="Times New Roman"/>
          <w:sz w:val="22"/>
          <w:szCs w:val="22"/>
        </w:rPr>
        <w:t xml:space="preserve"> in its statement of financial position, but retains either all or substantially all of the risks and rewards of the transferred assets. In these cases, the transferred assets are not </w:t>
      </w:r>
      <w:proofErr w:type="spellStart"/>
      <w:r w:rsidRPr="00815034">
        <w:rPr>
          <w:rFonts w:cs="Times New Roman"/>
          <w:sz w:val="22"/>
          <w:szCs w:val="22"/>
        </w:rPr>
        <w:t>derecognised</w:t>
      </w:r>
      <w:proofErr w:type="spellEnd"/>
      <w:r w:rsidRPr="00815034">
        <w:rPr>
          <w:rFonts w:cs="Times New Roman"/>
          <w:sz w:val="22"/>
          <w:szCs w:val="22"/>
        </w:rPr>
        <w:t xml:space="preserve">. </w:t>
      </w:r>
    </w:p>
    <w:p w14:paraId="10B301ED" w14:textId="77777777" w:rsidR="00787946" w:rsidRPr="00815034" w:rsidRDefault="00787946" w:rsidP="005427C6">
      <w:pPr>
        <w:keepLines/>
        <w:tabs>
          <w:tab w:val="left" w:pos="227"/>
          <w:tab w:val="left" w:pos="454"/>
          <w:tab w:val="left" w:pos="680"/>
          <w:tab w:val="left" w:pos="907"/>
          <w:tab w:val="center" w:pos="5330"/>
          <w:tab w:val="decimal" w:pos="7031"/>
          <w:tab w:val="decimal" w:pos="8460"/>
        </w:tabs>
        <w:ind w:left="990" w:right="44"/>
        <w:jc w:val="both"/>
        <w:rPr>
          <w:rFonts w:cs="Times New Roman"/>
          <w:sz w:val="22"/>
          <w:szCs w:val="22"/>
        </w:rPr>
      </w:pPr>
    </w:p>
    <w:p w14:paraId="1AE2BEA7" w14:textId="77777777" w:rsidR="00787946" w:rsidRPr="00815034" w:rsidRDefault="00787946" w:rsidP="005427C6">
      <w:pPr>
        <w:pStyle w:val="BodyText"/>
        <w:ind w:left="990"/>
        <w:jc w:val="thaiDistribute"/>
        <w:rPr>
          <w:rFonts w:cs="Times New Roman"/>
          <w:i/>
          <w:iCs/>
          <w:sz w:val="22"/>
          <w:szCs w:val="22"/>
        </w:rPr>
      </w:pPr>
      <w:r w:rsidRPr="00815034">
        <w:rPr>
          <w:rFonts w:cs="Times New Roman"/>
          <w:i/>
          <w:iCs/>
          <w:sz w:val="22"/>
          <w:szCs w:val="22"/>
        </w:rPr>
        <w:t xml:space="preserve">Financial liabilities </w:t>
      </w:r>
    </w:p>
    <w:p w14:paraId="07B8C17F" w14:textId="77777777" w:rsidR="00787946" w:rsidRPr="00815034" w:rsidRDefault="00787946" w:rsidP="005427C6">
      <w:pPr>
        <w:pStyle w:val="BodyText"/>
        <w:ind w:left="1260"/>
        <w:jc w:val="thaiDistribute"/>
        <w:rPr>
          <w:rFonts w:cs="Times New Roman"/>
          <w:sz w:val="22"/>
          <w:szCs w:val="22"/>
        </w:rPr>
      </w:pPr>
    </w:p>
    <w:p w14:paraId="55E3DAC9" w14:textId="77D856C2" w:rsidR="00787946" w:rsidRPr="00815034" w:rsidRDefault="00787946" w:rsidP="005427C6">
      <w:pPr>
        <w:pStyle w:val="BodyText"/>
        <w:ind w:left="990"/>
        <w:jc w:val="thaiDistribute"/>
        <w:rPr>
          <w:rFonts w:cs="Times New Roman"/>
          <w:sz w:val="22"/>
          <w:szCs w:val="22"/>
        </w:rPr>
      </w:pPr>
      <w:r w:rsidRPr="00815034">
        <w:rPr>
          <w:rFonts w:cs="Times New Roman"/>
          <w:sz w:val="22"/>
          <w:szCs w:val="22"/>
        </w:rPr>
        <w:t xml:space="preserve">The Group/Company </w:t>
      </w:r>
      <w:proofErr w:type="spellStart"/>
      <w:r w:rsidRPr="00815034">
        <w:rPr>
          <w:rFonts w:cs="Times New Roman"/>
          <w:sz w:val="22"/>
          <w:szCs w:val="22"/>
        </w:rPr>
        <w:t>derecognises</w:t>
      </w:r>
      <w:proofErr w:type="spellEnd"/>
      <w:r w:rsidRPr="00815034">
        <w:rPr>
          <w:rFonts w:cs="Times New Roman"/>
          <w:sz w:val="22"/>
          <w:szCs w:val="22"/>
        </w:rPr>
        <w:t xml:space="preserve"> a financial liability when its contractual obligations are discharged or cancelled, or expire. The Group/Company also </w:t>
      </w:r>
      <w:proofErr w:type="spellStart"/>
      <w:r w:rsidRPr="00815034">
        <w:rPr>
          <w:rFonts w:cs="Times New Roman"/>
          <w:sz w:val="22"/>
          <w:szCs w:val="22"/>
        </w:rPr>
        <w:t>derecognises</w:t>
      </w:r>
      <w:proofErr w:type="spellEnd"/>
      <w:r w:rsidRPr="00815034">
        <w:rPr>
          <w:rFonts w:cs="Times New Roman"/>
          <w:sz w:val="22"/>
          <w:szCs w:val="22"/>
        </w:rPr>
        <w:t xml:space="preserve"> a financial liability when its terms are modified and the cash flows of the modified liability are substantially different, in which case a new financial liability based on the modified terms is </w:t>
      </w:r>
      <w:proofErr w:type="spellStart"/>
      <w:r w:rsidRPr="00815034">
        <w:rPr>
          <w:rFonts w:cs="Times New Roman"/>
          <w:sz w:val="22"/>
          <w:szCs w:val="22"/>
        </w:rPr>
        <w:t>recognised</w:t>
      </w:r>
      <w:proofErr w:type="spellEnd"/>
      <w:r w:rsidRPr="00815034">
        <w:rPr>
          <w:rFonts w:cs="Times New Roman"/>
          <w:sz w:val="22"/>
          <w:szCs w:val="22"/>
        </w:rPr>
        <w:t xml:space="preserve"> at fair value. </w:t>
      </w:r>
    </w:p>
    <w:p w14:paraId="214D2CF5" w14:textId="77777777" w:rsidR="00787946" w:rsidRPr="00815034" w:rsidRDefault="00787946" w:rsidP="005427C6">
      <w:pPr>
        <w:pStyle w:val="BodyText"/>
        <w:ind w:left="990"/>
        <w:jc w:val="thaiDistribute"/>
        <w:rPr>
          <w:rFonts w:cs="Times New Roman"/>
          <w:sz w:val="22"/>
          <w:szCs w:val="22"/>
        </w:rPr>
      </w:pPr>
    </w:p>
    <w:p w14:paraId="28C287F9" w14:textId="41853D59" w:rsidR="00787946" w:rsidRPr="00815034" w:rsidRDefault="00787946" w:rsidP="005427C6">
      <w:pPr>
        <w:pStyle w:val="BodyText"/>
        <w:ind w:left="990"/>
        <w:jc w:val="thaiDistribute"/>
        <w:rPr>
          <w:rFonts w:cs="Times New Roman"/>
          <w:sz w:val="22"/>
          <w:szCs w:val="22"/>
        </w:rPr>
      </w:pPr>
      <w:r w:rsidRPr="00815034">
        <w:rPr>
          <w:rFonts w:cs="Times New Roman"/>
          <w:sz w:val="22"/>
          <w:szCs w:val="22"/>
        </w:rPr>
        <w:t xml:space="preserve">On </w:t>
      </w:r>
      <w:proofErr w:type="spellStart"/>
      <w:r w:rsidRPr="00815034">
        <w:rPr>
          <w:rFonts w:cs="Times New Roman"/>
          <w:sz w:val="22"/>
          <w:szCs w:val="22"/>
        </w:rPr>
        <w:t>derecognition</w:t>
      </w:r>
      <w:proofErr w:type="spellEnd"/>
      <w:r w:rsidRPr="00815034">
        <w:rPr>
          <w:rFonts w:cs="Times New Roman"/>
          <w:sz w:val="22"/>
          <w:szCs w:val="22"/>
        </w:rPr>
        <w:t xml:space="preserve"> of a financial liability, the difference between the carrying amount extinguished and the consideration paid (including any non-cash assets transferred or liabilities assumed) is </w:t>
      </w:r>
      <w:proofErr w:type="spellStart"/>
      <w:r w:rsidRPr="00815034">
        <w:rPr>
          <w:rFonts w:cs="Times New Roman"/>
          <w:sz w:val="22"/>
          <w:szCs w:val="22"/>
        </w:rPr>
        <w:t>recognised</w:t>
      </w:r>
      <w:proofErr w:type="spellEnd"/>
      <w:r w:rsidRPr="00815034">
        <w:rPr>
          <w:rFonts w:cs="Times New Roman"/>
          <w:sz w:val="22"/>
          <w:szCs w:val="22"/>
        </w:rPr>
        <w:t xml:space="preserve"> in profit or loss. </w:t>
      </w:r>
    </w:p>
    <w:p w14:paraId="49E7348C" w14:textId="77777777" w:rsidR="00787946" w:rsidRPr="00815034" w:rsidRDefault="00787946" w:rsidP="005427C6">
      <w:pPr>
        <w:pStyle w:val="BodyText"/>
        <w:ind w:left="540"/>
        <w:jc w:val="thaiDistribute"/>
        <w:rPr>
          <w:rFonts w:cs="Times New Roman"/>
          <w:sz w:val="22"/>
          <w:szCs w:val="22"/>
        </w:rPr>
      </w:pPr>
    </w:p>
    <w:p w14:paraId="45D7B793" w14:textId="77777777" w:rsidR="00787946" w:rsidRPr="00815034" w:rsidRDefault="00787946" w:rsidP="006D2CB9">
      <w:pPr>
        <w:pStyle w:val="BodyText"/>
        <w:ind w:left="540"/>
        <w:jc w:val="thaiDistribute"/>
        <w:rPr>
          <w:rFonts w:cs="Times New Roman"/>
          <w:bCs/>
          <w:sz w:val="22"/>
          <w:szCs w:val="22"/>
        </w:rPr>
      </w:pPr>
      <w:r w:rsidRPr="00815034">
        <w:rPr>
          <w:rFonts w:cs="Times New Roman"/>
          <w:i/>
          <w:sz w:val="22"/>
          <w:szCs w:val="22"/>
        </w:rPr>
        <w:t>(d.4) Offsetting</w:t>
      </w:r>
    </w:p>
    <w:p w14:paraId="7FAA5EA3" w14:textId="77777777" w:rsidR="00787946" w:rsidRPr="00815034" w:rsidRDefault="00787946" w:rsidP="005427C6">
      <w:pPr>
        <w:pStyle w:val="BodyText"/>
        <w:ind w:left="900"/>
        <w:jc w:val="thaiDistribute"/>
        <w:rPr>
          <w:rFonts w:cs="Times New Roman"/>
          <w:sz w:val="22"/>
          <w:szCs w:val="22"/>
        </w:rPr>
      </w:pPr>
    </w:p>
    <w:p w14:paraId="45FD840F" w14:textId="07975494" w:rsidR="00787946" w:rsidRPr="00815034" w:rsidRDefault="00787946" w:rsidP="006D2CB9">
      <w:pPr>
        <w:pStyle w:val="BodyText"/>
        <w:ind w:left="990"/>
        <w:jc w:val="thaiDistribute"/>
        <w:rPr>
          <w:rFonts w:cs="Times New Roman"/>
          <w:b/>
          <w:bCs/>
          <w:color w:val="0000FF"/>
          <w:sz w:val="22"/>
          <w:szCs w:val="22"/>
        </w:rPr>
      </w:pPr>
      <w:r w:rsidRPr="00815034">
        <w:rPr>
          <w:rFonts w:cs="Times New Roman"/>
          <w:sz w:val="22"/>
          <w:szCs w:val="22"/>
        </w:rPr>
        <w:t xml:space="preserve">Financial assets and financial liabilities are offset and the net amount presented in the statement of financial position when, and only when, the Group/Company currently has a legally enforceable right to set off the amounts and it intends either to settle them on a net basis or to </w:t>
      </w:r>
      <w:proofErr w:type="spellStart"/>
      <w:r w:rsidRPr="00815034">
        <w:rPr>
          <w:rFonts w:cs="Times New Roman"/>
          <w:sz w:val="22"/>
          <w:szCs w:val="22"/>
        </w:rPr>
        <w:t>realise</w:t>
      </w:r>
      <w:proofErr w:type="spellEnd"/>
      <w:r w:rsidRPr="00815034">
        <w:rPr>
          <w:rFonts w:cs="Times New Roman"/>
          <w:sz w:val="22"/>
          <w:szCs w:val="22"/>
        </w:rPr>
        <w:t xml:space="preserve"> the asset and settle the liability simultaneously. </w:t>
      </w:r>
    </w:p>
    <w:p w14:paraId="29BFFC35" w14:textId="3C7D900B" w:rsidR="00787946" w:rsidRPr="00815034" w:rsidRDefault="00787946" w:rsidP="005427C6">
      <w:pPr>
        <w:pStyle w:val="BodyText"/>
        <w:ind w:left="900"/>
        <w:jc w:val="thaiDistribute"/>
        <w:rPr>
          <w:rFonts w:cs="Times New Roman"/>
          <w:b/>
          <w:bCs/>
          <w:color w:val="0000FF"/>
          <w:sz w:val="22"/>
          <w:szCs w:val="22"/>
        </w:rPr>
      </w:pPr>
    </w:p>
    <w:p w14:paraId="453B3F0A" w14:textId="1753FF92" w:rsidR="00787946" w:rsidRPr="00815034" w:rsidRDefault="00787946" w:rsidP="006D2CB9">
      <w:pPr>
        <w:pStyle w:val="BodyText"/>
        <w:ind w:left="540"/>
        <w:jc w:val="thaiDistribute"/>
        <w:rPr>
          <w:rFonts w:cs="Times New Roman"/>
          <w:i/>
          <w:iCs/>
          <w:sz w:val="22"/>
          <w:szCs w:val="22"/>
        </w:rPr>
      </w:pPr>
      <w:r w:rsidRPr="00815034">
        <w:rPr>
          <w:rFonts w:cs="Times New Roman"/>
          <w:i/>
          <w:iCs/>
          <w:sz w:val="22"/>
          <w:szCs w:val="22"/>
        </w:rPr>
        <w:t>(d.5) Derivatives</w:t>
      </w:r>
    </w:p>
    <w:p w14:paraId="0CEE4EE8" w14:textId="77777777" w:rsidR="00787946" w:rsidRPr="00815034" w:rsidRDefault="00787946" w:rsidP="005427C6">
      <w:pPr>
        <w:pStyle w:val="BodyText"/>
        <w:ind w:left="900"/>
        <w:jc w:val="thaiDistribute"/>
        <w:rPr>
          <w:rFonts w:cs="Times New Roman"/>
          <w:i/>
          <w:iCs/>
          <w:sz w:val="22"/>
          <w:szCs w:val="22"/>
        </w:rPr>
      </w:pPr>
    </w:p>
    <w:p w14:paraId="2D55DFD1" w14:textId="0B734F7F" w:rsidR="00787946" w:rsidRPr="00815034" w:rsidRDefault="00787946" w:rsidP="006D2CB9">
      <w:pPr>
        <w:pStyle w:val="BodyText"/>
        <w:ind w:left="990"/>
        <w:jc w:val="thaiDistribute"/>
        <w:rPr>
          <w:rFonts w:cs="Times New Roman"/>
          <w:color w:val="000000"/>
          <w:sz w:val="22"/>
          <w:szCs w:val="22"/>
        </w:rPr>
      </w:pPr>
      <w:r w:rsidRPr="00815034">
        <w:rPr>
          <w:rFonts w:cs="Times New Roman"/>
          <w:color w:val="000000"/>
          <w:sz w:val="22"/>
          <w:szCs w:val="22"/>
        </w:rPr>
        <w:t xml:space="preserve">Derivative are </w:t>
      </w:r>
      <w:proofErr w:type="spellStart"/>
      <w:r w:rsidRPr="00815034">
        <w:rPr>
          <w:rFonts w:cs="Times New Roman"/>
          <w:color w:val="000000"/>
          <w:sz w:val="22"/>
          <w:szCs w:val="22"/>
        </w:rPr>
        <w:t>recognised</w:t>
      </w:r>
      <w:proofErr w:type="spellEnd"/>
      <w:r w:rsidRPr="00815034">
        <w:rPr>
          <w:rFonts w:cs="Times New Roman"/>
          <w:color w:val="000000"/>
          <w:sz w:val="22"/>
          <w:szCs w:val="22"/>
        </w:rPr>
        <w:t xml:space="preserve"> at fair value. At the end of each reporting period the fair value is measured. The gain or loss on </w:t>
      </w:r>
      <w:proofErr w:type="spellStart"/>
      <w:r w:rsidRPr="00815034">
        <w:rPr>
          <w:rFonts w:cs="Times New Roman"/>
          <w:color w:val="000000"/>
          <w:sz w:val="22"/>
          <w:szCs w:val="22"/>
        </w:rPr>
        <w:t>remeasurement</w:t>
      </w:r>
      <w:proofErr w:type="spellEnd"/>
      <w:r w:rsidRPr="00815034">
        <w:rPr>
          <w:rFonts w:cs="Times New Roman"/>
          <w:color w:val="000000"/>
          <w:sz w:val="22"/>
          <w:szCs w:val="22"/>
        </w:rPr>
        <w:t xml:space="preserve"> to fair value is </w:t>
      </w:r>
      <w:proofErr w:type="spellStart"/>
      <w:r w:rsidRPr="00815034">
        <w:rPr>
          <w:rFonts w:cs="Times New Roman"/>
          <w:color w:val="000000"/>
          <w:sz w:val="22"/>
          <w:szCs w:val="22"/>
        </w:rPr>
        <w:t>recognised</w:t>
      </w:r>
      <w:proofErr w:type="spellEnd"/>
      <w:r w:rsidRPr="00815034">
        <w:rPr>
          <w:rFonts w:cs="Times New Roman"/>
          <w:color w:val="000000"/>
          <w:sz w:val="22"/>
          <w:szCs w:val="22"/>
        </w:rPr>
        <w:t xml:space="preserve"> immediately in profit or loss. </w:t>
      </w:r>
    </w:p>
    <w:p w14:paraId="61BD63BF" w14:textId="39A88176" w:rsidR="006515C8" w:rsidRPr="00815034" w:rsidRDefault="006515C8" w:rsidP="005427C6">
      <w:pPr>
        <w:pStyle w:val="BodyText"/>
        <w:ind w:left="900"/>
        <w:jc w:val="thaiDistribute"/>
        <w:rPr>
          <w:rFonts w:cs="Times New Roman"/>
          <w:color w:val="000000"/>
          <w:sz w:val="22"/>
          <w:szCs w:val="22"/>
        </w:rPr>
      </w:pPr>
    </w:p>
    <w:p w14:paraId="7B6AC300" w14:textId="77777777" w:rsidR="006515C8" w:rsidRPr="00815034" w:rsidRDefault="006515C8" w:rsidP="006D2CB9">
      <w:pPr>
        <w:pStyle w:val="BodyText"/>
        <w:shd w:val="clear" w:color="auto" w:fill="FFFFFF"/>
        <w:ind w:left="540"/>
        <w:jc w:val="thaiDistribute"/>
        <w:rPr>
          <w:rFonts w:cs="Times New Roman"/>
          <w:i/>
          <w:iCs/>
          <w:sz w:val="22"/>
          <w:szCs w:val="22"/>
        </w:rPr>
      </w:pPr>
      <w:r w:rsidRPr="00815034">
        <w:rPr>
          <w:rFonts w:cs="Times New Roman"/>
          <w:i/>
          <w:iCs/>
          <w:sz w:val="22"/>
          <w:szCs w:val="22"/>
        </w:rPr>
        <w:t>(d.6) Hedging</w:t>
      </w:r>
    </w:p>
    <w:p w14:paraId="49C7CDB0" w14:textId="77777777" w:rsidR="006515C8" w:rsidRPr="00815034" w:rsidRDefault="006515C8" w:rsidP="006515C8">
      <w:pPr>
        <w:pStyle w:val="BodyText"/>
        <w:shd w:val="clear" w:color="auto" w:fill="FFFFFF"/>
        <w:ind w:left="900"/>
        <w:jc w:val="thaiDistribute"/>
        <w:rPr>
          <w:rFonts w:cs="Times New Roman"/>
          <w:i/>
          <w:iCs/>
          <w:sz w:val="22"/>
          <w:szCs w:val="22"/>
        </w:rPr>
      </w:pPr>
    </w:p>
    <w:p w14:paraId="0D2CC1B2" w14:textId="556B1D5C" w:rsidR="00862BFE" w:rsidRPr="00862BFE" w:rsidRDefault="006515C8" w:rsidP="006D2CB9">
      <w:pPr>
        <w:ind w:left="990"/>
        <w:jc w:val="thaiDistribute"/>
        <w:rPr>
          <w:rFonts w:cs="Times New Roman"/>
          <w:color w:val="000000"/>
          <w:spacing w:val="4"/>
          <w:sz w:val="22"/>
          <w:szCs w:val="22"/>
        </w:rPr>
      </w:pPr>
      <w:r w:rsidRPr="00862BFE">
        <w:rPr>
          <w:rFonts w:cs="Times New Roman"/>
          <w:color w:val="000000"/>
          <w:spacing w:val="4"/>
          <w:sz w:val="22"/>
          <w:szCs w:val="22"/>
        </w:rPr>
        <w:lastRenderedPageBreak/>
        <w:t xml:space="preserve">The </w:t>
      </w:r>
      <w:r w:rsidRPr="00862BFE">
        <w:rPr>
          <w:rFonts w:cs="Times New Roman"/>
          <w:spacing w:val="4"/>
          <w:sz w:val="22"/>
          <w:szCs w:val="22"/>
        </w:rPr>
        <w:t>Group/Company</w:t>
      </w:r>
      <w:r w:rsidRPr="00862BFE">
        <w:rPr>
          <w:rFonts w:cs="Times New Roman"/>
          <w:color w:val="000000"/>
          <w:spacing w:val="4"/>
          <w:sz w:val="22"/>
          <w:szCs w:val="22"/>
        </w:rPr>
        <w:t xml:space="preserve"> </w:t>
      </w:r>
      <w:r w:rsidR="00862BFE" w:rsidRPr="00862BFE">
        <w:rPr>
          <w:rFonts w:cs="Times New Roman"/>
          <w:color w:val="000000"/>
          <w:spacing w:val="4"/>
          <w:sz w:val="22"/>
          <w:szCs w:val="22"/>
        </w:rPr>
        <w:t xml:space="preserve">held </w:t>
      </w:r>
      <w:r w:rsidRPr="00862BFE">
        <w:rPr>
          <w:rFonts w:cs="Times New Roman"/>
          <w:color w:val="000000"/>
          <w:spacing w:val="4"/>
          <w:sz w:val="22"/>
          <w:szCs w:val="22"/>
        </w:rPr>
        <w:t>certain derivatives to hedge</w:t>
      </w:r>
      <w:r w:rsidR="00862BFE" w:rsidRPr="00862BFE">
        <w:rPr>
          <w:rFonts w:cs="Times New Roman"/>
          <w:color w:val="000000"/>
          <w:spacing w:val="4"/>
          <w:sz w:val="22"/>
          <w:szCs w:val="22"/>
        </w:rPr>
        <w:t xml:space="preserve"> exposure to foreign currency risk and interest rate.</w:t>
      </w:r>
    </w:p>
    <w:p w14:paraId="112AA7FD" w14:textId="090F7F17" w:rsidR="006515C8" w:rsidRPr="00862BFE" w:rsidRDefault="006515C8" w:rsidP="006D2CB9">
      <w:pPr>
        <w:ind w:left="990"/>
        <w:jc w:val="thaiDistribute"/>
        <w:rPr>
          <w:rFonts w:cs="Times New Roman"/>
          <w:b/>
          <w:bCs/>
          <w:color w:val="0000FF"/>
          <w:spacing w:val="4"/>
          <w:sz w:val="22"/>
          <w:szCs w:val="22"/>
        </w:rPr>
      </w:pPr>
      <w:r w:rsidRPr="00862BFE">
        <w:rPr>
          <w:rFonts w:cs="Times New Roman"/>
          <w:color w:val="000000"/>
          <w:spacing w:val="4"/>
          <w:sz w:val="22"/>
          <w:szCs w:val="22"/>
        </w:rPr>
        <w:t xml:space="preserve"> </w:t>
      </w:r>
    </w:p>
    <w:p w14:paraId="0FBB26A7" w14:textId="71B1E9AA" w:rsidR="00787946" w:rsidRPr="00815034" w:rsidRDefault="00787946" w:rsidP="005427C6">
      <w:pPr>
        <w:pStyle w:val="BodyText"/>
        <w:ind w:left="540"/>
        <w:jc w:val="both"/>
        <w:rPr>
          <w:rFonts w:cs="Times New Roman"/>
          <w:b/>
          <w:bCs/>
          <w:i/>
          <w:iCs/>
          <w:sz w:val="22"/>
          <w:szCs w:val="22"/>
        </w:rPr>
      </w:pPr>
      <w:r w:rsidRPr="00815034">
        <w:rPr>
          <w:rFonts w:cs="Times New Roman"/>
          <w:b/>
          <w:bCs/>
          <w:i/>
          <w:iCs/>
          <w:sz w:val="22"/>
          <w:szCs w:val="22"/>
        </w:rPr>
        <w:t>Accounting policies applicable before 1 January 2020</w:t>
      </w:r>
    </w:p>
    <w:p w14:paraId="299FDE85" w14:textId="77777777" w:rsidR="00DF2822" w:rsidRPr="00815034" w:rsidRDefault="00DF2822" w:rsidP="00B33C01">
      <w:pPr>
        <w:keepLines/>
        <w:tabs>
          <w:tab w:val="left" w:pos="227"/>
          <w:tab w:val="left" w:pos="454"/>
          <w:tab w:val="left" w:pos="680"/>
          <w:tab w:val="center" w:pos="5330"/>
          <w:tab w:val="decimal" w:pos="7031"/>
          <w:tab w:val="decimal" w:pos="8460"/>
        </w:tabs>
        <w:ind w:left="540" w:right="44"/>
        <w:jc w:val="both"/>
        <w:rPr>
          <w:rFonts w:cs="Times New Roman"/>
          <w:i/>
          <w:iCs/>
          <w:sz w:val="22"/>
          <w:szCs w:val="22"/>
        </w:rPr>
      </w:pPr>
    </w:p>
    <w:p w14:paraId="133DE809" w14:textId="77777777" w:rsidR="00F22878" w:rsidRPr="00815034" w:rsidRDefault="00F22878" w:rsidP="006D2CB9">
      <w:pPr>
        <w:pStyle w:val="AccPolicysubhead"/>
      </w:pPr>
      <w:r w:rsidRPr="00815034">
        <w:t xml:space="preserve">Investments in associates and subsidiaries </w:t>
      </w:r>
    </w:p>
    <w:p w14:paraId="48FB61A2" w14:textId="77777777" w:rsidR="00F22878" w:rsidRPr="00815034" w:rsidRDefault="00F22878" w:rsidP="00F22878">
      <w:pPr>
        <w:pStyle w:val="BodyText"/>
        <w:spacing w:line="240" w:lineRule="atLeast"/>
        <w:ind w:left="547"/>
        <w:jc w:val="both"/>
        <w:rPr>
          <w:rFonts w:cs="Times New Roman"/>
          <w:sz w:val="22"/>
          <w:szCs w:val="22"/>
        </w:rPr>
      </w:pPr>
    </w:p>
    <w:p w14:paraId="6EDD5ED0" w14:textId="7E546775" w:rsidR="00A675CD" w:rsidRPr="00815034" w:rsidRDefault="00F22878" w:rsidP="006D2CB9">
      <w:pPr>
        <w:spacing w:line="240" w:lineRule="atLeast"/>
        <w:ind w:left="540"/>
        <w:jc w:val="both"/>
        <w:outlineLvl w:val="0"/>
        <w:rPr>
          <w:rFonts w:cs="Times New Roman"/>
          <w:sz w:val="22"/>
          <w:szCs w:val="22"/>
        </w:rPr>
      </w:pPr>
      <w:r w:rsidRPr="00815034">
        <w:rPr>
          <w:rFonts w:cs="Times New Roman"/>
          <w:sz w:val="22"/>
          <w:szCs w:val="22"/>
        </w:rPr>
        <w:t>Investments in associates and subsidiaries in the separate financial statements of the Company are accounted for using the cost less impairment losses method. Investments in associates in the consolidated financial statements are accounted for using the equity method.</w:t>
      </w:r>
    </w:p>
    <w:p w14:paraId="0711F968" w14:textId="77777777" w:rsidR="00790323" w:rsidRPr="00815034" w:rsidRDefault="00790323" w:rsidP="006D2CB9">
      <w:pPr>
        <w:spacing w:line="240" w:lineRule="atLeast"/>
        <w:ind w:left="540"/>
        <w:jc w:val="both"/>
        <w:outlineLvl w:val="0"/>
        <w:rPr>
          <w:rFonts w:cs="Times New Roman"/>
          <w:sz w:val="22"/>
          <w:szCs w:val="22"/>
        </w:rPr>
      </w:pPr>
    </w:p>
    <w:p w14:paraId="21FDFE49" w14:textId="77777777" w:rsidR="00F22878" w:rsidRPr="00815034" w:rsidRDefault="00F22878" w:rsidP="006D2CB9">
      <w:pPr>
        <w:spacing w:line="240" w:lineRule="atLeast"/>
        <w:ind w:left="540"/>
        <w:jc w:val="both"/>
        <w:outlineLvl w:val="0"/>
        <w:rPr>
          <w:rFonts w:cs="Times New Roman"/>
          <w:i/>
          <w:iCs/>
          <w:sz w:val="22"/>
          <w:szCs w:val="22"/>
        </w:rPr>
      </w:pPr>
      <w:r w:rsidRPr="00815034">
        <w:rPr>
          <w:rFonts w:cs="Times New Roman"/>
          <w:i/>
          <w:iCs/>
          <w:sz w:val="22"/>
          <w:szCs w:val="22"/>
        </w:rPr>
        <w:t>Other long-term investments</w:t>
      </w:r>
    </w:p>
    <w:p w14:paraId="2810EAF9" w14:textId="77777777" w:rsidR="00F22878" w:rsidRPr="00815034" w:rsidRDefault="00F22878" w:rsidP="006D2CB9">
      <w:pPr>
        <w:spacing w:line="240" w:lineRule="atLeast"/>
        <w:ind w:left="540"/>
        <w:jc w:val="both"/>
        <w:outlineLvl w:val="0"/>
        <w:rPr>
          <w:rFonts w:cs="Times New Roman"/>
          <w:sz w:val="22"/>
          <w:szCs w:val="22"/>
        </w:rPr>
      </w:pPr>
    </w:p>
    <w:p w14:paraId="2C130BA1" w14:textId="634FA2E2" w:rsidR="0057632B" w:rsidRPr="00815034" w:rsidRDefault="00F22878" w:rsidP="006D2CB9">
      <w:pPr>
        <w:snapToGrid w:val="0"/>
        <w:spacing w:line="240" w:lineRule="atLeast"/>
        <w:ind w:left="540"/>
        <w:jc w:val="both"/>
        <w:outlineLvl w:val="0"/>
        <w:rPr>
          <w:rFonts w:cs="Times New Roman"/>
          <w:snapToGrid/>
          <w:sz w:val="22"/>
          <w:szCs w:val="22"/>
        </w:rPr>
      </w:pPr>
      <w:r w:rsidRPr="00815034">
        <w:rPr>
          <w:rFonts w:cs="Times New Roman"/>
          <w:snapToGrid/>
          <w:sz w:val="22"/>
          <w:szCs w:val="22"/>
        </w:rPr>
        <w:t>Other long-term investments which are not marketable are stated at cost less any impairment losses.</w:t>
      </w:r>
    </w:p>
    <w:p w14:paraId="012894F1" w14:textId="77777777" w:rsidR="00A675CD" w:rsidRPr="00815034" w:rsidRDefault="00A675CD" w:rsidP="006D2CB9">
      <w:pPr>
        <w:snapToGrid w:val="0"/>
        <w:spacing w:line="240" w:lineRule="atLeast"/>
        <w:ind w:left="540"/>
        <w:jc w:val="both"/>
        <w:outlineLvl w:val="0"/>
        <w:rPr>
          <w:rFonts w:cs="Times New Roman"/>
          <w:snapToGrid/>
          <w:sz w:val="22"/>
          <w:szCs w:val="22"/>
        </w:rPr>
      </w:pPr>
    </w:p>
    <w:p w14:paraId="0BA3CF71" w14:textId="77777777" w:rsidR="00245237" w:rsidRPr="00815034" w:rsidRDefault="00245237" w:rsidP="00245237">
      <w:pPr>
        <w:pStyle w:val="BodyText"/>
        <w:ind w:left="540"/>
        <w:jc w:val="both"/>
        <w:rPr>
          <w:rFonts w:cs="Times New Roman"/>
          <w:i/>
          <w:iCs/>
          <w:sz w:val="22"/>
          <w:szCs w:val="22"/>
        </w:rPr>
      </w:pPr>
      <w:r w:rsidRPr="00815034">
        <w:rPr>
          <w:rFonts w:cs="Times New Roman"/>
          <w:i/>
          <w:iCs/>
          <w:sz w:val="22"/>
          <w:szCs w:val="22"/>
        </w:rPr>
        <w:t>Disposal of investments</w:t>
      </w:r>
    </w:p>
    <w:p w14:paraId="2659CF4F" w14:textId="77777777" w:rsidR="00245237" w:rsidRPr="00815034" w:rsidRDefault="00245237" w:rsidP="00245237">
      <w:pPr>
        <w:pStyle w:val="BodyText"/>
        <w:ind w:left="567"/>
        <w:jc w:val="both"/>
        <w:rPr>
          <w:rFonts w:cs="Times New Roman"/>
          <w:sz w:val="22"/>
          <w:szCs w:val="22"/>
        </w:rPr>
      </w:pPr>
    </w:p>
    <w:p w14:paraId="5E72D873" w14:textId="77777777" w:rsidR="00245237" w:rsidRPr="00815034" w:rsidRDefault="00245237" w:rsidP="00245237">
      <w:pPr>
        <w:pStyle w:val="BodyText"/>
        <w:ind w:left="540"/>
        <w:jc w:val="both"/>
        <w:rPr>
          <w:rFonts w:cs="Times New Roman"/>
          <w:sz w:val="22"/>
          <w:szCs w:val="22"/>
        </w:rPr>
      </w:pPr>
      <w:r w:rsidRPr="00815034">
        <w:rPr>
          <w:rFonts w:cs="Times New Roman"/>
          <w:sz w:val="22"/>
          <w:szCs w:val="22"/>
        </w:rPr>
        <w:t xml:space="preserve">On disposal of an investment, the difference between net disposal proceeds and the carrying amount together with the associated cumulative gain or loss that was reported in equity is </w:t>
      </w:r>
      <w:proofErr w:type="spellStart"/>
      <w:r w:rsidRPr="00815034">
        <w:rPr>
          <w:rFonts w:cs="Times New Roman"/>
          <w:sz w:val="22"/>
          <w:szCs w:val="22"/>
        </w:rPr>
        <w:t>recognised</w:t>
      </w:r>
      <w:proofErr w:type="spellEnd"/>
      <w:r w:rsidRPr="00815034">
        <w:rPr>
          <w:rFonts w:cs="Times New Roman"/>
          <w:sz w:val="22"/>
          <w:szCs w:val="22"/>
        </w:rPr>
        <w:t xml:space="preserve"> in profit or loss.</w:t>
      </w:r>
    </w:p>
    <w:p w14:paraId="12248F3E" w14:textId="77777777" w:rsidR="008D11B6" w:rsidRPr="00815034" w:rsidRDefault="008D11B6" w:rsidP="00787946">
      <w:pPr>
        <w:keepLines/>
        <w:tabs>
          <w:tab w:val="left" w:pos="227"/>
          <w:tab w:val="left" w:pos="454"/>
          <w:tab w:val="left" w:pos="680"/>
          <w:tab w:val="left" w:pos="907"/>
          <w:tab w:val="center" w:pos="5330"/>
          <w:tab w:val="decimal" w:pos="7031"/>
          <w:tab w:val="decimal" w:pos="8460"/>
        </w:tabs>
        <w:ind w:left="990" w:right="44"/>
        <w:jc w:val="both"/>
        <w:rPr>
          <w:rFonts w:cs="Times New Roman"/>
          <w:sz w:val="22"/>
          <w:szCs w:val="22"/>
          <w:highlight w:val="cyan"/>
        </w:rPr>
      </w:pPr>
    </w:p>
    <w:p w14:paraId="7F6D1022" w14:textId="21EABCB2" w:rsidR="00787946" w:rsidRPr="00815034" w:rsidRDefault="00787946" w:rsidP="00245237">
      <w:pPr>
        <w:pStyle w:val="BodyText"/>
        <w:shd w:val="clear" w:color="auto" w:fill="FFFFFF"/>
        <w:ind w:left="540"/>
        <w:jc w:val="thaiDistribute"/>
        <w:rPr>
          <w:rFonts w:cs="Times New Roman"/>
          <w:sz w:val="22"/>
          <w:szCs w:val="22"/>
        </w:rPr>
      </w:pPr>
      <w:r w:rsidRPr="00815034">
        <w:rPr>
          <w:rFonts w:cs="Times New Roman"/>
          <w:i/>
          <w:iCs/>
          <w:sz w:val="22"/>
          <w:szCs w:val="22"/>
        </w:rPr>
        <w:t>Derivatives</w:t>
      </w:r>
    </w:p>
    <w:p w14:paraId="21ADC1A6" w14:textId="77777777" w:rsidR="00787946" w:rsidRPr="00815034" w:rsidRDefault="00787946" w:rsidP="00787946">
      <w:pPr>
        <w:pStyle w:val="BodyText"/>
        <w:shd w:val="clear" w:color="auto" w:fill="FFFFFF"/>
        <w:ind w:left="990"/>
        <w:jc w:val="thaiDistribute"/>
        <w:rPr>
          <w:rFonts w:cs="Times New Roman"/>
          <w:sz w:val="22"/>
          <w:szCs w:val="22"/>
        </w:rPr>
      </w:pPr>
    </w:p>
    <w:p w14:paraId="21F87EDB" w14:textId="2080E238" w:rsidR="00787946" w:rsidRPr="00815034" w:rsidRDefault="00245237" w:rsidP="00245237">
      <w:pPr>
        <w:pStyle w:val="BodyText"/>
        <w:shd w:val="clear" w:color="auto" w:fill="FFFFFF"/>
        <w:ind w:left="540"/>
        <w:jc w:val="thaiDistribute"/>
        <w:rPr>
          <w:rFonts w:cs="Times New Roman"/>
          <w:sz w:val="22"/>
          <w:szCs w:val="22"/>
        </w:rPr>
      </w:pPr>
      <w:r w:rsidRPr="00815034">
        <w:rPr>
          <w:rFonts w:cs="Times New Roman"/>
          <w:sz w:val="22"/>
          <w:szCs w:val="22"/>
        </w:rPr>
        <w:t xml:space="preserve">Derivatives were </w:t>
      </w:r>
      <w:proofErr w:type="spellStart"/>
      <w:r w:rsidRPr="00815034">
        <w:rPr>
          <w:rFonts w:cs="Times New Roman"/>
          <w:sz w:val="22"/>
          <w:szCs w:val="22"/>
        </w:rPr>
        <w:t>recognised</w:t>
      </w:r>
      <w:proofErr w:type="spellEnd"/>
      <w:r w:rsidRPr="00815034">
        <w:rPr>
          <w:rFonts w:cs="Times New Roman"/>
          <w:sz w:val="22"/>
          <w:szCs w:val="22"/>
        </w:rPr>
        <w:t xml:space="preserve"> when they were </w:t>
      </w:r>
      <w:proofErr w:type="spellStart"/>
      <w:r w:rsidRPr="00815034">
        <w:rPr>
          <w:rFonts w:cs="Times New Roman"/>
          <w:sz w:val="22"/>
          <w:szCs w:val="22"/>
        </w:rPr>
        <w:t>excercised</w:t>
      </w:r>
      <w:proofErr w:type="spellEnd"/>
      <w:r w:rsidR="006515C8" w:rsidRPr="00815034">
        <w:rPr>
          <w:rFonts w:cs="Times New Roman"/>
          <w:sz w:val="22"/>
          <w:szCs w:val="22"/>
        </w:rPr>
        <w:t>.</w:t>
      </w:r>
      <w:r w:rsidRPr="00815034">
        <w:rPr>
          <w:rFonts w:cs="Times New Roman"/>
          <w:sz w:val="22"/>
          <w:szCs w:val="22"/>
        </w:rPr>
        <w:t xml:space="preserve"> </w:t>
      </w:r>
    </w:p>
    <w:p w14:paraId="5531E413" w14:textId="30045C28" w:rsidR="003C6162" w:rsidRPr="00815034" w:rsidRDefault="003C6162" w:rsidP="00245237">
      <w:pPr>
        <w:pStyle w:val="BodyText"/>
        <w:shd w:val="clear" w:color="auto" w:fill="FFFFFF"/>
        <w:jc w:val="thaiDistribute"/>
        <w:rPr>
          <w:rFonts w:cs="Times New Roman"/>
          <w:sz w:val="22"/>
          <w:szCs w:val="22"/>
          <w:cs/>
        </w:rPr>
      </w:pPr>
    </w:p>
    <w:p w14:paraId="0ADC8ACF" w14:textId="77777777" w:rsidR="00425029" w:rsidRPr="00815034" w:rsidRDefault="00425029" w:rsidP="00425029">
      <w:pPr>
        <w:numPr>
          <w:ilvl w:val="0"/>
          <w:numId w:val="4"/>
        </w:numPr>
        <w:tabs>
          <w:tab w:val="clear" w:pos="900"/>
          <w:tab w:val="num" w:pos="540"/>
        </w:tabs>
        <w:spacing w:line="240" w:lineRule="atLeast"/>
        <w:ind w:left="547"/>
        <w:jc w:val="both"/>
        <w:outlineLvl w:val="0"/>
        <w:rPr>
          <w:rFonts w:cs="Times New Roman"/>
          <w:b/>
          <w:bCs/>
          <w:i/>
          <w:iCs/>
          <w:sz w:val="22"/>
          <w:szCs w:val="22"/>
        </w:rPr>
      </w:pPr>
      <w:r w:rsidRPr="00815034">
        <w:rPr>
          <w:rFonts w:cs="Times New Roman"/>
          <w:b/>
          <w:bCs/>
          <w:i/>
          <w:iCs/>
          <w:sz w:val="22"/>
          <w:szCs w:val="22"/>
        </w:rPr>
        <w:t>Cash and cash equivalents</w:t>
      </w:r>
    </w:p>
    <w:p w14:paraId="278F6D09" w14:textId="4456B4CE" w:rsidR="00787946" w:rsidRPr="00815034" w:rsidRDefault="00787946" w:rsidP="00787946">
      <w:pPr>
        <w:spacing w:line="240" w:lineRule="atLeast"/>
        <w:ind w:left="547"/>
        <w:jc w:val="both"/>
        <w:outlineLvl w:val="0"/>
        <w:rPr>
          <w:rFonts w:cs="Times New Roman"/>
          <w:b/>
          <w:bCs/>
          <w:i/>
          <w:iCs/>
          <w:sz w:val="22"/>
          <w:szCs w:val="22"/>
        </w:rPr>
      </w:pPr>
    </w:p>
    <w:p w14:paraId="46862AF2" w14:textId="755EE6CD" w:rsidR="00AF4780" w:rsidRPr="00815034" w:rsidRDefault="00787946" w:rsidP="00F22878">
      <w:pPr>
        <w:spacing w:line="240" w:lineRule="atLeast"/>
        <w:ind w:left="547"/>
        <w:jc w:val="both"/>
        <w:outlineLvl w:val="0"/>
        <w:rPr>
          <w:rFonts w:cs="Times New Roman"/>
          <w:snapToGrid/>
          <w:sz w:val="22"/>
          <w:szCs w:val="22"/>
          <w:lang w:val="en-GB" w:bidi="ar-SA"/>
        </w:rPr>
      </w:pPr>
      <w:r w:rsidRPr="00815034">
        <w:rPr>
          <w:rFonts w:cs="Times New Roman"/>
          <w:snapToGrid/>
          <w:sz w:val="22"/>
          <w:szCs w:val="22"/>
          <w:lang w:val="en-GB" w:bidi="ar-SA"/>
        </w:rPr>
        <w:t>Cash and cash equivalents in the statements of cash flows comprise cash balances, call deposits and highly liquid short-term investments. Bank overdrafts that are repayable on demand are a component of financing activities for the purpose of the statement of cash flows.</w:t>
      </w:r>
    </w:p>
    <w:p w14:paraId="54C92EEC" w14:textId="77777777" w:rsidR="006515C8" w:rsidRPr="00815034" w:rsidRDefault="006515C8" w:rsidP="00F22878">
      <w:pPr>
        <w:spacing w:line="240" w:lineRule="atLeast"/>
        <w:ind w:left="547"/>
        <w:jc w:val="both"/>
        <w:outlineLvl w:val="0"/>
        <w:rPr>
          <w:rFonts w:cs="Times New Roman"/>
          <w:snapToGrid/>
          <w:sz w:val="22"/>
          <w:szCs w:val="22"/>
          <w:lang w:val="en-GB" w:bidi="ar-SA"/>
        </w:rPr>
      </w:pPr>
    </w:p>
    <w:p w14:paraId="49488F27" w14:textId="246FB4C2" w:rsidR="00425029" w:rsidRPr="00815034" w:rsidRDefault="00425029" w:rsidP="00425029">
      <w:pPr>
        <w:numPr>
          <w:ilvl w:val="0"/>
          <w:numId w:val="4"/>
        </w:numPr>
        <w:tabs>
          <w:tab w:val="clear" w:pos="900"/>
          <w:tab w:val="num" w:pos="540"/>
        </w:tabs>
        <w:spacing w:line="240" w:lineRule="atLeast"/>
        <w:ind w:left="547"/>
        <w:jc w:val="both"/>
        <w:outlineLvl w:val="0"/>
        <w:rPr>
          <w:rFonts w:cs="Times New Roman"/>
          <w:b/>
          <w:bCs/>
          <w:i/>
          <w:iCs/>
          <w:sz w:val="22"/>
          <w:szCs w:val="22"/>
        </w:rPr>
      </w:pPr>
      <w:r w:rsidRPr="00815034">
        <w:rPr>
          <w:rFonts w:cs="Times New Roman"/>
          <w:b/>
          <w:bCs/>
          <w:i/>
          <w:iCs/>
          <w:sz w:val="22"/>
          <w:szCs w:val="22"/>
        </w:rPr>
        <w:t>Trade and other</w:t>
      </w:r>
      <w:r w:rsidR="0038713A" w:rsidRPr="00815034">
        <w:rPr>
          <w:rFonts w:cs="Times New Roman"/>
          <w:b/>
          <w:bCs/>
          <w:i/>
          <w:iCs/>
          <w:sz w:val="22"/>
          <w:szCs w:val="22"/>
        </w:rPr>
        <w:t xml:space="preserve"> current</w:t>
      </w:r>
      <w:r w:rsidRPr="00815034">
        <w:rPr>
          <w:rFonts w:cs="Times New Roman"/>
          <w:b/>
          <w:bCs/>
          <w:i/>
          <w:iCs/>
          <w:sz w:val="22"/>
          <w:szCs w:val="22"/>
        </w:rPr>
        <w:t xml:space="preserve"> receivable </w:t>
      </w:r>
    </w:p>
    <w:p w14:paraId="56F1E903" w14:textId="77777777" w:rsidR="00425029" w:rsidRPr="00815034" w:rsidRDefault="00425029" w:rsidP="00425029">
      <w:pPr>
        <w:rPr>
          <w:rFonts w:cs="Times New Roman"/>
          <w:sz w:val="22"/>
          <w:szCs w:val="22"/>
        </w:rPr>
      </w:pPr>
    </w:p>
    <w:p w14:paraId="074C7070" w14:textId="29F8BA30" w:rsidR="00787946" w:rsidRPr="00815034" w:rsidRDefault="00425029" w:rsidP="00425029">
      <w:pPr>
        <w:spacing w:line="240" w:lineRule="atLeast"/>
        <w:ind w:left="547"/>
        <w:jc w:val="both"/>
        <w:outlineLvl w:val="0"/>
        <w:rPr>
          <w:rFonts w:cs="Times New Roman"/>
          <w:snapToGrid/>
          <w:sz w:val="22"/>
          <w:szCs w:val="22"/>
          <w:lang w:val="en-GB" w:bidi="ar-SA"/>
        </w:rPr>
      </w:pPr>
      <w:r w:rsidRPr="00815034">
        <w:rPr>
          <w:rFonts w:cs="Times New Roman"/>
          <w:snapToGrid/>
          <w:sz w:val="22"/>
          <w:szCs w:val="22"/>
          <w:lang w:val="en-GB" w:bidi="ar-SA"/>
        </w:rPr>
        <w:t>A receivable is recognised when the Group has an unconditional right to receive consideration.</w:t>
      </w:r>
    </w:p>
    <w:p w14:paraId="77CF2260" w14:textId="6066B775" w:rsidR="00425029" w:rsidRPr="00815034" w:rsidRDefault="00425029" w:rsidP="00425029">
      <w:pPr>
        <w:spacing w:line="240" w:lineRule="atLeast"/>
        <w:ind w:left="547"/>
        <w:jc w:val="both"/>
        <w:outlineLvl w:val="0"/>
        <w:rPr>
          <w:rFonts w:cs="Times New Roman"/>
          <w:snapToGrid/>
          <w:sz w:val="22"/>
          <w:szCs w:val="22"/>
          <w:lang w:val="en-GB" w:bidi="ar-SA"/>
        </w:rPr>
      </w:pPr>
    </w:p>
    <w:p w14:paraId="16747EB8" w14:textId="307184B8" w:rsidR="00425029" w:rsidRPr="00815034" w:rsidRDefault="00425029" w:rsidP="00F22878">
      <w:pPr>
        <w:spacing w:line="240" w:lineRule="atLeast"/>
        <w:ind w:left="547"/>
        <w:jc w:val="both"/>
        <w:outlineLvl w:val="0"/>
        <w:rPr>
          <w:rFonts w:cs="Times New Roman"/>
          <w:sz w:val="22"/>
          <w:szCs w:val="22"/>
        </w:rPr>
      </w:pPr>
      <w:r w:rsidRPr="00815034">
        <w:rPr>
          <w:rFonts w:cs="Times New Roman"/>
          <w:sz w:val="22"/>
          <w:szCs w:val="22"/>
        </w:rPr>
        <w:t>A receivable</w:t>
      </w:r>
      <w:r w:rsidRPr="00815034">
        <w:rPr>
          <w:rFonts w:cs="Times New Roman"/>
          <w:sz w:val="22"/>
          <w:szCs w:val="22"/>
          <w:cs/>
        </w:rPr>
        <w:t xml:space="preserve"> </w:t>
      </w:r>
      <w:r w:rsidRPr="00815034">
        <w:rPr>
          <w:rFonts w:cs="Times New Roman"/>
          <w:sz w:val="22"/>
          <w:szCs w:val="22"/>
        </w:rPr>
        <w:t xml:space="preserve">is measured at transaction price less allowance for expected credit loss </w:t>
      </w:r>
      <w:r w:rsidRPr="00815034">
        <w:rPr>
          <w:rFonts w:cs="Times New Roman"/>
          <w:i/>
          <w:iCs/>
          <w:sz w:val="22"/>
          <w:szCs w:val="22"/>
        </w:rPr>
        <w:t>(2019: allowance for doubtful accounts)</w:t>
      </w:r>
      <w:r w:rsidR="00463FE1">
        <w:rPr>
          <w:i/>
          <w:iCs/>
          <w:sz w:val="22"/>
          <w:szCs w:val="28"/>
        </w:rPr>
        <w:t>,</w:t>
      </w:r>
      <w:r w:rsidRPr="00815034">
        <w:rPr>
          <w:rFonts w:cs="Times New Roman"/>
          <w:sz w:val="22"/>
          <w:szCs w:val="22"/>
        </w:rPr>
        <w:t xml:space="preserve"> which is determined based on an analysis of payment histories and future expectations of customer payments. Bad debts are written off when incurred</w:t>
      </w:r>
      <w:r w:rsidR="0038713A" w:rsidRPr="00815034">
        <w:rPr>
          <w:rFonts w:cs="Times New Roman"/>
          <w:sz w:val="22"/>
          <w:szCs w:val="22"/>
        </w:rPr>
        <w:t>.</w:t>
      </w:r>
    </w:p>
    <w:p w14:paraId="65AE11DD" w14:textId="77777777" w:rsidR="00F22878" w:rsidRPr="00815034" w:rsidRDefault="00F22878" w:rsidP="00F22878">
      <w:pPr>
        <w:spacing w:line="240" w:lineRule="atLeast"/>
        <w:ind w:left="547"/>
        <w:jc w:val="both"/>
        <w:outlineLvl w:val="0"/>
        <w:rPr>
          <w:rFonts w:cs="Times New Roman"/>
          <w:sz w:val="22"/>
          <w:szCs w:val="22"/>
        </w:rPr>
      </w:pPr>
    </w:p>
    <w:p w14:paraId="0E2E0DAC" w14:textId="5D497E8B" w:rsidR="00425029" w:rsidRPr="00815034" w:rsidRDefault="00425029" w:rsidP="00425029">
      <w:pPr>
        <w:numPr>
          <w:ilvl w:val="0"/>
          <w:numId w:val="4"/>
        </w:numPr>
        <w:tabs>
          <w:tab w:val="clear" w:pos="900"/>
          <w:tab w:val="num" w:pos="540"/>
        </w:tabs>
        <w:spacing w:line="240" w:lineRule="atLeast"/>
        <w:ind w:left="547"/>
        <w:jc w:val="both"/>
        <w:outlineLvl w:val="0"/>
        <w:rPr>
          <w:rFonts w:cs="Times New Roman"/>
          <w:b/>
          <w:bCs/>
          <w:i/>
          <w:iCs/>
          <w:sz w:val="22"/>
          <w:szCs w:val="22"/>
        </w:rPr>
      </w:pPr>
      <w:r w:rsidRPr="00815034">
        <w:rPr>
          <w:rFonts w:cs="Times New Roman"/>
          <w:b/>
          <w:bCs/>
          <w:i/>
          <w:iCs/>
          <w:sz w:val="22"/>
          <w:szCs w:val="22"/>
        </w:rPr>
        <w:t>Inventories</w:t>
      </w:r>
    </w:p>
    <w:p w14:paraId="6305155A" w14:textId="77777777" w:rsidR="00425029" w:rsidRPr="00815034" w:rsidRDefault="00425029" w:rsidP="00425029">
      <w:pPr>
        <w:pStyle w:val="BodyText"/>
        <w:shd w:val="clear" w:color="auto" w:fill="FFFFFF"/>
        <w:ind w:left="540"/>
        <w:jc w:val="both"/>
        <w:rPr>
          <w:rFonts w:cs="Times New Roman"/>
          <w:sz w:val="22"/>
          <w:szCs w:val="22"/>
        </w:rPr>
      </w:pPr>
    </w:p>
    <w:p w14:paraId="551107F2" w14:textId="678883C5" w:rsidR="00425029" w:rsidRPr="00815034" w:rsidRDefault="00425029" w:rsidP="00425029">
      <w:pPr>
        <w:pStyle w:val="BodyText"/>
        <w:shd w:val="clear" w:color="auto" w:fill="FFFFFF"/>
        <w:ind w:left="540"/>
        <w:jc w:val="both"/>
        <w:rPr>
          <w:rFonts w:cs="Times New Roman"/>
          <w:b/>
          <w:bCs/>
          <w:color w:val="0000FF"/>
          <w:sz w:val="22"/>
          <w:szCs w:val="22"/>
        </w:rPr>
      </w:pPr>
      <w:r w:rsidRPr="00815034">
        <w:rPr>
          <w:rFonts w:cs="Times New Roman"/>
          <w:sz w:val="22"/>
          <w:szCs w:val="22"/>
        </w:rPr>
        <w:t xml:space="preserve">Inventories are measured at the lower of cost and net </w:t>
      </w:r>
      <w:proofErr w:type="spellStart"/>
      <w:r w:rsidRPr="00815034">
        <w:rPr>
          <w:rFonts w:cs="Times New Roman"/>
          <w:sz w:val="22"/>
          <w:szCs w:val="22"/>
        </w:rPr>
        <w:t>realisable</w:t>
      </w:r>
      <w:proofErr w:type="spellEnd"/>
      <w:r w:rsidRPr="00815034">
        <w:rPr>
          <w:rFonts w:cs="Times New Roman"/>
          <w:sz w:val="22"/>
          <w:szCs w:val="22"/>
        </w:rPr>
        <w:t xml:space="preserve"> value. </w:t>
      </w:r>
    </w:p>
    <w:p w14:paraId="096AA396" w14:textId="77777777" w:rsidR="00425029" w:rsidRPr="00815034" w:rsidRDefault="00425029" w:rsidP="00425029">
      <w:pPr>
        <w:pStyle w:val="BodyText"/>
        <w:ind w:left="540"/>
        <w:jc w:val="both"/>
        <w:rPr>
          <w:rFonts w:cs="Times New Roman"/>
          <w:sz w:val="22"/>
          <w:szCs w:val="22"/>
        </w:rPr>
      </w:pPr>
    </w:p>
    <w:p w14:paraId="66DBC78B" w14:textId="5E9826CE" w:rsidR="00F82661" w:rsidRPr="00815034" w:rsidRDefault="00F82661" w:rsidP="00FB5CAB">
      <w:pPr>
        <w:spacing w:line="240" w:lineRule="atLeast"/>
        <w:ind w:left="547"/>
        <w:jc w:val="both"/>
        <w:outlineLvl w:val="0"/>
        <w:rPr>
          <w:rFonts w:cs="Times New Roman"/>
          <w:sz w:val="22"/>
          <w:szCs w:val="22"/>
        </w:rPr>
      </w:pPr>
      <w:r w:rsidRPr="00815034">
        <w:rPr>
          <w:rFonts w:cs="Times New Roman"/>
          <w:sz w:val="22"/>
          <w:szCs w:val="22"/>
        </w:rPr>
        <w:t>Cost is calculated using the weighted average cost principle, and comprises all costs of purchase, costs of conversion and other costs incurred in bringing the inventories to their present location and condition. In the case of manufactured inventories and work-in-progress, cost includes an appropriate share of production overheads based on normal operating capacity.</w:t>
      </w:r>
    </w:p>
    <w:p w14:paraId="7B1DDCB2" w14:textId="77777777" w:rsidR="0038713A" w:rsidRPr="00815034" w:rsidRDefault="0038713A" w:rsidP="00FB5CAB">
      <w:pPr>
        <w:spacing w:line="240" w:lineRule="atLeast"/>
        <w:ind w:left="547"/>
        <w:jc w:val="both"/>
        <w:outlineLvl w:val="0"/>
        <w:rPr>
          <w:rFonts w:cs="Times New Roman"/>
          <w:sz w:val="22"/>
          <w:szCs w:val="22"/>
        </w:rPr>
      </w:pPr>
    </w:p>
    <w:p w14:paraId="6D3B4DB7" w14:textId="05212888" w:rsidR="00F82661" w:rsidRPr="00815034" w:rsidRDefault="00F82661" w:rsidP="00F22878">
      <w:pPr>
        <w:spacing w:line="240" w:lineRule="atLeast"/>
        <w:ind w:left="547"/>
        <w:jc w:val="both"/>
        <w:outlineLvl w:val="0"/>
        <w:rPr>
          <w:rFonts w:cs="Times New Roman"/>
          <w:sz w:val="22"/>
          <w:szCs w:val="22"/>
        </w:rPr>
      </w:pPr>
      <w:r w:rsidRPr="00815034">
        <w:rPr>
          <w:rFonts w:cs="Times New Roman"/>
          <w:sz w:val="22"/>
          <w:szCs w:val="22"/>
        </w:rPr>
        <w:t xml:space="preserve">Net </w:t>
      </w:r>
      <w:proofErr w:type="spellStart"/>
      <w:r w:rsidRPr="00815034">
        <w:rPr>
          <w:rFonts w:cs="Times New Roman"/>
          <w:sz w:val="22"/>
          <w:szCs w:val="22"/>
        </w:rPr>
        <w:t>realisable</w:t>
      </w:r>
      <w:proofErr w:type="spellEnd"/>
      <w:r w:rsidRPr="00815034">
        <w:rPr>
          <w:rFonts w:cs="Times New Roman"/>
          <w:sz w:val="22"/>
          <w:szCs w:val="22"/>
        </w:rPr>
        <w:t xml:space="preserve"> value is the estimated selling price in the ordinary course of business less the estimated costs to complete and to make the sale.</w:t>
      </w:r>
    </w:p>
    <w:p w14:paraId="72B7B0D3" w14:textId="7A0BAEB4" w:rsidR="00F82661" w:rsidRDefault="00F82661" w:rsidP="00F82661">
      <w:pPr>
        <w:spacing w:line="240" w:lineRule="atLeast"/>
        <w:ind w:left="547"/>
        <w:jc w:val="both"/>
        <w:outlineLvl w:val="0"/>
        <w:rPr>
          <w:rFonts w:cs="Times New Roman"/>
          <w:sz w:val="22"/>
          <w:szCs w:val="22"/>
          <w:lang w:val="en-GB"/>
        </w:rPr>
      </w:pPr>
    </w:p>
    <w:p w14:paraId="6105FAD3" w14:textId="77777777" w:rsidR="005759A9" w:rsidRDefault="005759A9" w:rsidP="00F82661">
      <w:pPr>
        <w:spacing w:line="240" w:lineRule="atLeast"/>
        <w:ind w:left="547"/>
        <w:jc w:val="both"/>
        <w:outlineLvl w:val="0"/>
        <w:rPr>
          <w:rFonts w:cs="Times New Roman"/>
          <w:sz w:val="22"/>
          <w:szCs w:val="22"/>
        </w:rPr>
      </w:pPr>
    </w:p>
    <w:p w14:paraId="3D745F66" w14:textId="77777777" w:rsidR="005759A9" w:rsidRDefault="005759A9" w:rsidP="00F82661">
      <w:pPr>
        <w:spacing w:line="240" w:lineRule="atLeast"/>
        <w:ind w:left="547"/>
        <w:jc w:val="both"/>
        <w:outlineLvl w:val="0"/>
        <w:rPr>
          <w:rFonts w:cs="Times New Roman"/>
          <w:sz w:val="22"/>
          <w:szCs w:val="22"/>
        </w:rPr>
      </w:pPr>
    </w:p>
    <w:p w14:paraId="347C915D" w14:textId="77777777" w:rsidR="005759A9" w:rsidRPr="005759A9" w:rsidRDefault="005759A9" w:rsidP="00F82661">
      <w:pPr>
        <w:spacing w:line="240" w:lineRule="atLeast"/>
        <w:ind w:left="547"/>
        <w:jc w:val="both"/>
        <w:outlineLvl w:val="0"/>
        <w:rPr>
          <w:rFonts w:cs="Times New Roman"/>
          <w:sz w:val="22"/>
          <w:szCs w:val="22"/>
        </w:rPr>
      </w:pPr>
    </w:p>
    <w:p w14:paraId="29A5C9F9" w14:textId="77777777" w:rsidR="00F82661" w:rsidRPr="00815034" w:rsidRDefault="00F82661" w:rsidP="00F82661">
      <w:pPr>
        <w:numPr>
          <w:ilvl w:val="0"/>
          <w:numId w:val="4"/>
        </w:numPr>
        <w:tabs>
          <w:tab w:val="clear" w:pos="900"/>
          <w:tab w:val="num" w:pos="540"/>
        </w:tabs>
        <w:spacing w:line="240" w:lineRule="atLeast"/>
        <w:ind w:left="547"/>
        <w:jc w:val="both"/>
        <w:outlineLvl w:val="0"/>
        <w:rPr>
          <w:rFonts w:cs="Times New Roman"/>
          <w:b/>
          <w:bCs/>
          <w:i/>
          <w:iCs/>
          <w:sz w:val="22"/>
          <w:szCs w:val="22"/>
        </w:rPr>
      </w:pPr>
      <w:r w:rsidRPr="00815034">
        <w:rPr>
          <w:rFonts w:cs="Times New Roman"/>
          <w:b/>
          <w:bCs/>
          <w:i/>
          <w:iCs/>
          <w:sz w:val="22"/>
          <w:szCs w:val="22"/>
        </w:rPr>
        <w:lastRenderedPageBreak/>
        <w:t>Investment properties</w:t>
      </w:r>
    </w:p>
    <w:p w14:paraId="58420C74" w14:textId="77777777" w:rsidR="00F82661" w:rsidRPr="00815034" w:rsidRDefault="00F82661" w:rsidP="00F82661">
      <w:pPr>
        <w:spacing w:line="240" w:lineRule="atLeast"/>
        <w:ind w:left="547"/>
        <w:jc w:val="both"/>
        <w:outlineLvl w:val="0"/>
        <w:rPr>
          <w:rFonts w:cs="Times New Roman"/>
          <w:sz w:val="22"/>
          <w:szCs w:val="22"/>
        </w:rPr>
      </w:pPr>
    </w:p>
    <w:p w14:paraId="78E4A46A" w14:textId="43A8956B" w:rsidR="00F82661" w:rsidRPr="00815034" w:rsidRDefault="00F82661" w:rsidP="00F82661">
      <w:pPr>
        <w:pStyle w:val="BodyText"/>
        <w:spacing w:line="240" w:lineRule="atLeast"/>
        <w:ind w:left="547"/>
        <w:jc w:val="both"/>
        <w:rPr>
          <w:rFonts w:cs="Times New Roman"/>
          <w:sz w:val="22"/>
          <w:szCs w:val="22"/>
        </w:rPr>
      </w:pPr>
      <w:r w:rsidRPr="00815034">
        <w:rPr>
          <w:rFonts w:cs="Times New Roman"/>
          <w:sz w:val="22"/>
          <w:szCs w:val="22"/>
        </w:rPr>
        <w:t>Investment properties are properties which are held to earn rental income, for capital appreciation or for both, but not for sale in the ordinary course of business, use in the production or supply of goods or services or for administrative purposes.</w:t>
      </w:r>
    </w:p>
    <w:p w14:paraId="35791458" w14:textId="77777777" w:rsidR="0038713A" w:rsidRPr="00815034" w:rsidRDefault="0038713A" w:rsidP="00F82661">
      <w:pPr>
        <w:pStyle w:val="BodyText"/>
        <w:spacing w:line="240" w:lineRule="atLeast"/>
        <w:ind w:left="547"/>
        <w:jc w:val="both"/>
        <w:rPr>
          <w:rFonts w:cs="Times New Roman"/>
          <w:sz w:val="22"/>
          <w:szCs w:val="22"/>
        </w:rPr>
      </w:pPr>
    </w:p>
    <w:p w14:paraId="5271D9CC" w14:textId="77777777" w:rsidR="00F82661" w:rsidRPr="00815034" w:rsidRDefault="00F82661" w:rsidP="00F82661">
      <w:pPr>
        <w:pStyle w:val="BodyText"/>
        <w:spacing w:line="240" w:lineRule="atLeast"/>
        <w:ind w:left="547"/>
        <w:jc w:val="both"/>
        <w:rPr>
          <w:rFonts w:cs="Times New Roman"/>
          <w:sz w:val="22"/>
          <w:szCs w:val="22"/>
        </w:rPr>
      </w:pPr>
      <w:r w:rsidRPr="00815034">
        <w:rPr>
          <w:rFonts w:cs="Times New Roman"/>
          <w:sz w:val="22"/>
          <w:szCs w:val="22"/>
        </w:rPr>
        <w:t xml:space="preserve">Investment properties are measured at cost on initial recognition and subsequently at fair value, with any change </w:t>
      </w:r>
      <w:proofErr w:type="spellStart"/>
      <w:r w:rsidRPr="00815034">
        <w:rPr>
          <w:rFonts w:cs="Times New Roman"/>
          <w:sz w:val="22"/>
          <w:szCs w:val="22"/>
        </w:rPr>
        <w:t>recognised</w:t>
      </w:r>
      <w:proofErr w:type="spellEnd"/>
      <w:r w:rsidRPr="00815034">
        <w:rPr>
          <w:rFonts w:cs="Times New Roman"/>
          <w:sz w:val="22"/>
          <w:szCs w:val="22"/>
        </w:rPr>
        <w:t xml:space="preserve"> in profit or loss.</w:t>
      </w:r>
    </w:p>
    <w:p w14:paraId="74BD4D3C" w14:textId="77777777" w:rsidR="00F82661" w:rsidRPr="00815034" w:rsidRDefault="00F82661" w:rsidP="00F82661">
      <w:pPr>
        <w:pStyle w:val="BodyText"/>
        <w:spacing w:line="240" w:lineRule="atLeast"/>
        <w:ind w:left="547"/>
        <w:jc w:val="both"/>
        <w:rPr>
          <w:rFonts w:cs="Times New Roman"/>
          <w:sz w:val="22"/>
          <w:szCs w:val="22"/>
        </w:rPr>
      </w:pPr>
    </w:p>
    <w:p w14:paraId="1D48E6BE" w14:textId="5BB33DFF" w:rsidR="00F82661" w:rsidRPr="00815034" w:rsidRDefault="00F82661" w:rsidP="00F82661">
      <w:pPr>
        <w:pStyle w:val="BodyText"/>
        <w:spacing w:line="240" w:lineRule="atLeast"/>
        <w:ind w:left="547"/>
        <w:jc w:val="both"/>
        <w:rPr>
          <w:rFonts w:cs="Times New Roman"/>
          <w:sz w:val="22"/>
          <w:szCs w:val="22"/>
        </w:rPr>
      </w:pPr>
      <w:r w:rsidRPr="00815034">
        <w:rPr>
          <w:rFonts w:cs="Times New Roman"/>
          <w:sz w:val="22"/>
          <w:szCs w:val="22"/>
        </w:rPr>
        <w:t>Cost includes expenditure that is directly attributable to the acquisition of the investment propert</w:t>
      </w:r>
      <w:r w:rsidR="0038193E">
        <w:rPr>
          <w:rFonts w:cs="Times New Roman"/>
          <w:sz w:val="22"/>
          <w:szCs w:val="22"/>
        </w:rPr>
        <w:t>ies</w:t>
      </w:r>
      <w:r w:rsidRPr="00815034">
        <w:rPr>
          <w:rFonts w:cs="Times New Roman"/>
          <w:sz w:val="22"/>
          <w:szCs w:val="22"/>
        </w:rPr>
        <w:t>. The cost of self-constructed investment propert</w:t>
      </w:r>
      <w:r w:rsidR="0038193E">
        <w:rPr>
          <w:rFonts w:cs="Times New Roman"/>
          <w:sz w:val="22"/>
          <w:szCs w:val="22"/>
        </w:rPr>
        <w:t>ies</w:t>
      </w:r>
      <w:r w:rsidRPr="00815034">
        <w:rPr>
          <w:rFonts w:cs="Times New Roman"/>
          <w:sz w:val="22"/>
          <w:szCs w:val="22"/>
        </w:rPr>
        <w:t xml:space="preserve"> includes the cost of materials and direct </w:t>
      </w:r>
      <w:proofErr w:type="spellStart"/>
      <w:r w:rsidRPr="00815034">
        <w:rPr>
          <w:rFonts w:cs="Times New Roman"/>
          <w:sz w:val="22"/>
          <w:szCs w:val="22"/>
        </w:rPr>
        <w:t>labour</w:t>
      </w:r>
      <w:proofErr w:type="spellEnd"/>
      <w:r w:rsidRPr="00815034">
        <w:rPr>
          <w:rFonts w:cs="Times New Roman"/>
          <w:sz w:val="22"/>
          <w:szCs w:val="22"/>
        </w:rPr>
        <w:t>, and other costs directly attributable to bringing the investment propert</w:t>
      </w:r>
      <w:r w:rsidR="0038193E">
        <w:rPr>
          <w:rFonts w:cs="Times New Roman"/>
          <w:sz w:val="22"/>
          <w:szCs w:val="22"/>
        </w:rPr>
        <w:t>ies</w:t>
      </w:r>
      <w:r w:rsidRPr="00815034">
        <w:rPr>
          <w:rFonts w:cs="Times New Roman"/>
          <w:sz w:val="22"/>
          <w:szCs w:val="22"/>
        </w:rPr>
        <w:t xml:space="preserve"> to a working condition for its intended use and </w:t>
      </w:r>
      <w:proofErr w:type="spellStart"/>
      <w:r w:rsidRPr="00815034">
        <w:rPr>
          <w:rFonts w:cs="Times New Roman"/>
          <w:sz w:val="22"/>
          <w:szCs w:val="22"/>
        </w:rPr>
        <w:t>capitalised</w:t>
      </w:r>
      <w:proofErr w:type="spellEnd"/>
      <w:r w:rsidRPr="00815034">
        <w:rPr>
          <w:rFonts w:cs="Times New Roman"/>
          <w:sz w:val="22"/>
          <w:szCs w:val="22"/>
        </w:rPr>
        <w:t xml:space="preserve"> borrowing costs.</w:t>
      </w:r>
    </w:p>
    <w:p w14:paraId="10C8C8E3" w14:textId="77777777" w:rsidR="00F82661" w:rsidRPr="00815034" w:rsidRDefault="00F82661" w:rsidP="00F82661">
      <w:pPr>
        <w:pStyle w:val="BodyText"/>
        <w:spacing w:line="240" w:lineRule="atLeast"/>
        <w:ind w:left="547"/>
        <w:jc w:val="both"/>
        <w:rPr>
          <w:rFonts w:cs="Times New Roman"/>
          <w:sz w:val="22"/>
          <w:szCs w:val="22"/>
        </w:rPr>
      </w:pPr>
    </w:p>
    <w:p w14:paraId="01CF7958" w14:textId="77777777" w:rsidR="00F82661" w:rsidRPr="00815034" w:rsidRDefault="00F82661" w:rsidP="00F82661">
      <w:pPr>
        <w:pStyle w:val="BodyText"/>
        <w:spacing w:line="240" w:lineRule="atLeast"/>
        <w:ind w:left="547"/>
        <w:jc w:val="both"/>
        <w:rPr>
          <w:rFonts w:cs="Times New Roman"/>
          <w:sz w:val="22"/>
          <w:szCs w:val="22"/>
        </w:rPr>
      </w:pPr>
      <w:r w:rsidRPr="00815034">
        <w:rPr>
          <w:rFonts w:cs="Times New Roman"/>
          <w:sz w:val="22"/>
          <w:szCs w:val="22"/>
        </w:rPr>
        <w:t>When the use of a property changes such that it is reclassified as property, plant and equipment, its fair value at the date of reclassification becomes its cost for subsequent accounting.</w:t>
      </w:r>
    </w:p>
    <w:p w14:paraId="0F6EE662" w14:textId="77777777" w:rsidR="00F82661" w:rsidRPr="00815034" w:rsidRDefault="00F82661" w:rsidP="00F82661">
      <w:pPr>
        <w:pStyle w:val="BodyText"/>
        <w:spacing w:line="240" w:lineRule="atLeast"/>
        <w:ind w:left="547"/>
        <w:jc w:val="both"/>
        <w:rPr>
          <w:rFonts w:cs="Times New Roman"/>
          <w:sz w:val="22"/>
          <w:szCs w:val="22"/>
        </w:rPr>
      </w:pPr>
    </w:p>
    <w:p w14:paraId="2C890709" w14:textId="13370229" w:rsidR="00F82661" w:rsidRPr="00815034" w:rsidRDefault="00F82661" w:rsidP="00F82661">
      <w:pPr>
        <w:pStyle w:val="BodyText"/>
        <w:spacing w:line="240" w:lineRule="atLeast"/>
        <w:ind w:left="547"/>
        <w:jc w:val="both"/>
        <w:rPr>
          <w:rFonts w:cs="Times New Roman"/>
          <w:sz w:val="22"/>
          <w:szCs w:val="22"/>
        </w:rPr>
      </w:pPr>
      <w:r w:rsidRPr="00815034">
        <w:rPr>
          <w:rFonts w:cs="Times New Roman"/>
          <w:sz w:val="22"/>
          <w:szCs w:val="22"/>
        </w:rPr>
        <w:t>Any gains and losses on disposal of investment properties are determined by comparing the proceeds from disposal with the carrying amount of investment propert</w:t>
      </w:r>
      <w:r w:rsidR="0038193E">
        <w:rPr>
          <w:rFonts w:cs="Times New Roman"/>
          <w:sz w:val="22"/>
          <w:szCs w:val="22"/>
        </w:rPr>
        <w:t>ies</w:t>
      </w:r>
      <w:r w:rsidRPr="00815034">
        <w:rPr>
          <w:rFonts w:cs="Times New Roman"/>
          <w:sz w:val="22"/>
          <w:szCs w:val="22"/>
        </w:rPr>
        <w:t xml:space="preserve">, and are </w:t>
      </w:r>
      <w:proofErr w:type="spellStart"/>
      <w:r w:rsidRPr="00815034">
        <w:rPr>
          <w:rFonts w:cs="Times New Roman"/>
          <w:sz w:val="22"/>
          <w:szCs w:val="22"/>
        </w:rPr>
        <w:t>recognised</w:t>
      </w:r>
      <w:proofErr w:type="spellEnd"/>
      <w:r w:rsidRPr="00815034">
        <w:rPr>
          <w:rFonts w:cs="Times New Roman"/>
          <w:sz w:val="22"/>
          <w:szCs w:val="22"/>
        </w:rPr>
        <w:t xml:space="preserve"> in profit or loss. When investment propert</w:t>
      </w:r>
      <w:r w:rsidR="0038193E">
        <w:rPr>
          <w:rFonts w:cs="Times New Roman"/>
          <w:sz w:val="22"/>
          <w:szCs w:val="22"/>
        </w:rPr>
        <w:t>ies</w:t>
      </w:r>
      <w:r w:rsidRPr="00815034">
        <w:rPr>
          <w:rFonts w:cs="Times New Roman"/>
          <w:sz w:val="22"/>
          <w:szCs w:val="22"/>
        </w:rPr>
        <w:t xml:space="preserve"> that was previously classified as property, plant and equipment is sold</w:t>
      </w:r>
      <w:r w:rsidR="001120A8" w:rsidRPr="00815034">
        <w:rPr>
          <w:rFonts w:cs="Times New Roman"/>
          <w:sz w:val="22"/>
          <w:szCs w:val="22"/>
        </w:rPr>
        <w:t xml:space="preserve"> </w:t>
      </w:r>
      <w:r w:rsidRPr="00815034">
        <w:rPr>
          <w:rFonts w:cs="Times New Roman"/>
          <w:i/>
          <w:iCs/>
          <w:sz w:val="22"/>
          <w:szCs w:val="22"/>
        </w:rPr>
        <w:t xml:space="preserve">(see note </w:t>
      </w:r>
      <w:r w:rsidR="0038713A" w:rsidRPr="00815034">
        <w:rPr>
          <w:rFonts w:cs="Times New Roman"/>
          <w:i/>
          <w:iCs/>
          <w:sz w:val="22"/>
          <w:szCs w:val="22"/>
        </w:rPr>
        <w:t>4</w:t>
      </w:r>
      <w:r w:rsidRPr="00815034">
        <w:rPr>
          <w:rFonts w:cs="Times New Roman"/>
          <w:i/>
          <w:iCs/>
          <w:sz w:val="22"/>
          <w:szCs w:val="22"/>
        </w:rPr>
        <w:t>(</w:t>
      </w:r>
      <w:proofErr w:type="spellStart"/>
      <w:r w:rsidRPr="00815034">
        <w:rPr>
          <w:rFonts w:cs="Times New Roman"/>
          <w:i/>
          <w:iCs/>
          <w:sz w:val="22"/>
          <w:szCs w:val="22"/>
        </w:rPr>
        <w:t>i</w:t>
      </w:r>
      <w:proofErr w:type="spellEnd"/>
      <w:r w:rsidRPr="00815034">
        <w:rPr>
          <w:rFonts w:cs="Times New Roman"/>
          <w:i/>
          <w:iCs/>
          <w:sz w:val="22"/>
          <w:szCs w:val="22"/>
        </w:rPr>
        <w:t>))</w:t>
      </w:r>
      <w:r w:rsidRPr="00815034">
        <w:rPr>
          <w:rFonts w:cs="Times New Roman"/>
          <w:sz w:val="22"/>
          <w:szCs w:val="22"/>
        </w:rPr>
        <w:t>, the amounts included in the revaluation reserve are transferred to retained earnings.</w:t>
      </w:r>
    </w:p>
    <w:p w14:paraId="548E3C81" w14:textId="77777777" w:rsidR="0057632B" w:rsidRPr="00815034" w:rsidRDefault="0057632B" w:rsidP="00F82661">
      <w:pPr>
        <w:pStyle w:val="BodyText"/>
        <w:spacing w:line="240" w:lineRule="atLeast"/>
        <w:ind w:left="547"/>
        <w:jc w:val="both"/>
        <w:rPr>
          <w:rFonts w:cs="Times New Roman"/>
          <w:sz w:val="22"/>
          <w:szCs w:val="22"/>
        </w:rPr>
      </w:pPr>
    </w:p>
    <w:p w14:paraId="634B43D6" w14:textId="77777777" w:rsidR="00F82661" w:rsidRPr="00815034" w:rsidRDefault="00F82661" w:rsidP="00F82661">
      <w:pPr>
        <w:numPr>
          <w:ilvl w:val="0"/>
          <w:numId w:val="4"/>
        </w:numPr>
        <w:tabs>
          <w:tab w:val="clear" w:pos="900"/>
          <w:tab w:val="num" w:pos="540"/>
        </w:tabs>
        <w:spacing w:line="240" w:lineRule="atLeast"/>
        <w:ind w:left="547"/>
        <w:jc w:val="both"/>
        <w:outlineLvl w:val="0"/>
        <w:rPr>
          <w:rFonts w:cs="Times New Roman"/>
          <w:b/>
          <w:bCs/>
          <w:i/>
          <w:iCs/>
          <w:sz w:val="22"/>
          <w:szCs w:val="22"/>
        </w:rPr>
      </w:pPr>
      <w:r w:rsidRPr="00815034">
        <w:rPr>
          <w:rFonts w:cs="Times New Roman"/>
          <w:b/>
          <w:bCs/>
          <w:i/>
          <w:iCs/>
          <w:sz w:val="22"/>
          <w:szCs w:val="22"/>
        </w:rPr>
        <w:t>Property, plant and equipment</w:t>
      </w:r>
    </w:p>
    <w:p w14:paraId="597658D5" w14:textId="77777777" w:rsidR="00F82661" w:rsidRPr="00815034" w:rsidRDefault="00F82661" w:rsidP="00F82661">
      <w:pPr>
        <w:pStyle w:val="BodyText"/>
        <w:spacing w:line="240" w:lineRule="atLeast"/>
        <w:ind w:left="547"/>
        <w:jc w:val="both"/>
        <w:rPr>
          <w:rFonts w:cs="Times New Roman"/>
          <w:sz w:val="22"/>
          <w:szCs w:val="22"/>
        </w:rPr>
      </w:pPr>
    </w:p>
    <w:p w14:paraId="2C3AD964" w14:textId="77777777" w:rsidR="00F82661" w:rsidRPr="00815034" w:rsidRDefault="00F82661" w:rsidP="00F82661">
      <w:pPr>
        <w:pStyle w:val="BodyText"/>
        <w:spacing w:line="240" w:lineRule="atLeast"/>
        <w:ind w:left="547"/>
        <w:jc w:val="both"/>
        <w:rPr>
          <w:rFonts w:cs="Times New Roman"/>
          <w:i/>
          <w:iCs/>
          <w:sz w:val="22"/>
          <w:szCs w:val="22"/>
        </w:rPr>
      </w:pPr>
      <w:r w:rsidRPr="00815034">
        <w:rPr>
          <w:rFonts w:cs="Times New Roman"/>
          <w:i/>
          <w:iCs/>
          <w:sz w:val="22"/>
          <w:szCs w:val="22"/>
        </w:rPr>
        <w:t>Recognition and measurement</w:t>
      </w:r>
    </w:p>
    <w:p w14:paraId="68B2AE63" w14:textId="77777777" w:rsidR="00F82661" w:rsidRPr="00815034" w:rsidRDefault="00F82661" w:rsidP="00F82661">
      <w:pPr>
        <w:autoSpaceDE/>
        <w:autoSpaceDN/>
        <w:spacing w:line="240" w:lineRule="atLeast"/>
        <w:ind w:left="547"/>
        <w:jc w:val="both"/>
        <w:rPr>
          <w:rFonts w:cs="Times New Roman"/>
          <w:sz w:val="22"/>
          <w:szCs w:val="22"/>
        </w:rPr>
      </w:pPr>
    </w:p>
    <w:p w14:paraId="29D8FCBC" w14:textId="77777777" w:rsidR="00F82661" w:rsidRPr="00815034" w:rsidRDefault="00F82661" w:rsidP="00F82661">
      <w:pPr>
        <w:autoSpaceDE/>
        <w:autoSpaceDN/>
        <w:spacing w:line="240" w:lineRule="atLeast"/>
        <w:ind w:left="540"/>
        <w:jc w:val="both"/>
        <w:rPr>
          <w:rFonts w:cs="Times New Roman"/>
          <w:i/>
          <w:iCs/>
          <w:sz w:val="22"/>
          <w:szCs w:val="22"/>
        </w:rPr>
      </w:pPr>
      <w:r w:rsidRPr="00815034">
        <w:rPr>
          <w:rFonts w:cs="Times New Roman"/>
          <w:i/>
          <w:iCs/>
          <w:sz w:val="22"/>
          <w:szCs w:val="22"/>
        </w:rPr>
        <w:t>Owned assets</w:t>
      </w:r>
    </w:p>
    <w:p w14:paraId="046479F0" w14:textId="77777777" w:rsidR="00F82661" w:rsidRPr="00815034" w:rsidRDefault="00F82661" w:rsidP="00F82661">
      <w:pPr>
        <w:pStyle w:val="BodyText"/>
        <w:spacing w:line="240" w:lineRule="atLeast"/>
        <w:ind w:left="547"/>
        <w:jc w:val="both"/>
        <w:rPr>
          <w:rFonts w:cs="Times New Roman"/>
          <w:sz w:val="22"/>
          <w:szCs w:val="22"/>
        </w:rPr>
      </w:pPr>
    </w:p>
    <w:p w14:paraId="1DA6A429" w14:textId="77777777" w:rsidR="00F82661" w:rsidRPr="00815034" w:rsidRDefault="00F82661" w:rsidP="00F82661">
      <w:pPr>
        <w:spacing w:line="240" w:lineRule="atLeast"/>
        <w:ind w:left="547"/>
        <w:jc w:val="both"/>
        <w:outlineLvl w:val="0"/>
        <w:rPr>
          <w:rFonts w:cs="Times New Roman"/>
          <w:sz w:val="22"/>
          <w:szCs w:val="22"/>
        </w:rPr>
      </w:pPr>
      <w:r w:rsidRPr="00815034">
        <w:rPr>
          <w:rFonts w:cs="Times New Roman"/>
          <w:sz w:val="22"/>
          <w:szCs w:val="22"/>
        </w:rPr>
        <w:t>Property, plant and equipment are measured at cost less accumulated depreciation and impairment losses except for land, buildings and machinery which are stated at their revalued amounts. The revalued amount is the fair value determined on the basis of the property’s existing use at the date of revaluation less any subsequent accumulated depreciation and impairment losses.</w:t>
      </w:r>
    </w:p>
    <w:p w14:paraId="1CF486AC" w14:textId="77777777" w:rsidR="00F82661" w:rsidRPr="00815034" w:rsidRDefault="00F82661" w:rsidP="00F82661">
      <w:pPr>
        <w:autoSpaceDE/>
        <w:autoSpaceDN/>
        <w:spacing w:line="240" w:lineRule="atLeast"/>
        <w:ind w:left="547" w:right="43"/>
        <w:jc w:val="both"/>
        <w:rPr>
          <w:rFonts w:cs="Times New Roman"/>
          <w:snapToGrid/>
          <w:sz w:val="22"/>
          <w:szCs w:val="22"/>
        </w:rPr>
      </w:pPr>
    </w:p>
    <w:p w14:paraId="6BDF3CCA" w14:textId="77777777" w:rsidR="00F82661" w:rsidRPr="00815034" w:rsidRDefault="00F82661" w:rsidP="00F82661">
      <w:pPr>
        <w:autoSpaceDE/>
        <w:autoSpaceDN/>
        <w:spacing w:line="240" w:lineRule="atLeast"/>
        <w:ind w:left="547" w:right="43"/>
        <w:jc w:val="both"/>
        <w:rPr>
          <w:rFonts w:cs="Times New Roman"/>
          <w:snapToGrid/>
          <w:sz w:val="22"/>
          <w:szCs w:val="22"/>
        </w:rPr>
      </w:pPr>
      <w:r w:rsidRPr="00815034">
        <w:rPr>
          <w:rFonts w:cs="Times New Roman"/>
          <w:snapToGrid/>
          <w:sz w:val="22"/>
          <w:szCs w:val="22"/>
        </w:rPr>
        <w:t xml:space="preserve">Cost includes expenditure that is directly attributable to the acquisition of the asset. The cost of self-constructed assets includes the cost of materials and direct </w:t>
      </w:r>
      <w:proofErr w:type="spellStart"/>
      <w:r w:rsidRPr="00815034">
        <w:rPr>
          <w:rFonts w:cs="Times New Roman"/>
          <w:snapToGrid/>
          <w:sz w:val="22"/>
          <w:szCs w:val="22"/>
        </w:rPr>
        <w:t>labour</w:t>
      </w:r>
      <w:proofErr w:type="spellEnd"/>
      <w:r w:rsidRPr="00815034">
        <w:rPr>
          <w:rFonts w:cs="Times New Roman"/>
          <w:snapToGrid/>
          <w:sz w:val="22"/>
          <w:szCs w:val="22"/>
        </w:rPr>
        <w:t>, any other costs directly attributable to bringing the assets to a working condition for their intended use, the costs of dismantling and removing the items and restoring the site on which they are located, and</w:t>
      </w:r>
      <w:r w:rsidRPr="00815034">
        <w:rPr>
          <w:rFonts w:cs="Times New Roman"/>
          <w:snapToGrid/>
          <w:sz w:val="22"/>
          <w:szCs w:val="22"/>
          <w:lang w:val="en-GB"/>
        </w:rPr>
        <w:t xml:space="preserve"> capitalised</w:t>
      </w:r>
      <w:r w:rsidRPr="00815034">
        <w:rPr>
          <w:rFonts w:cs="Times New Roman"/>
          <w:snapToGrid/>
          <w:sz w:val="22"/>
          <w:szCs w:val="22"/>
        </w:rPr>
        <w:t xml:space="preserve"> borrowing costs. Purchased software that is integral to the functionality of the related equipment is</w:t>
      </w:r>
      <w:r w:rsidRPr="00815034">
        <w:rPr>
          <w:rFonts w:cs="Times New Roman"/>
          <w:snapToGrid/>
          <w:sz w:val="22"/>
          <w:szCs w:val="22"/>
          <w:lang w:val="en-GB"/>
        </w:rPr>
        <w:t xml:space="preserve"> capitalised</w:t>
      </w:r>
      <w:r w:rsidRPr="00815034">
        <w:rPr>
          <w:rFonts w:cs="Times New Roman"/>
          <w:snapToGrid/>
          <w:sz w:val="22"/>
          <w:szCs w:val="22"/>
        </w:rPr>
        <w:t xml:space="preserve"> as part of that equipment</w:t>
      </w:r>
      <w:r w:rsidRPr="00815034">
        <w:rPr>
          <w:rFonts w:cs="Times New Roman"/>
          <w:i/>
          <w:iCs/>
          <w:snapToGrid/>
          <w:sz w:val="22"/>
          <w:szCs w:val="22"/>
        </w:rPr>
        <w:t xml:space="preserve">. </w:t>
      </w:r>
    </w:p>
    <w:p w14:paraId="6E2BF615" w14:textId="77777777" w:rsidR="00F82661" w:rsidRPr="00815034" w:rsidRDefault="00F82661" w:rsidP="00F82661">
      <w:pPr>
        <w:autoSpaceDE/>
        <w:autoSpaceDN/>
        <w:spacing w:line="240" w:lineRule="atLeast"/>
        <w:ind w:left="547" w:right="43"/>
        <w:jc w:val="both"/>
        <w:rPr>
          <w:rFonts w:cs="Times New Roman"/>
          <w:snapToGrid/>
          <w:sz w:val="22"/>
          <w:szCs w:val="22"/>
        </w:rPr>
      </w:pPr>
    </w:p>
    <w:p w14:paraId="278C88A1" w14:textId="77777777" w:rsidR="00F82661" w:rsidRPr="00815034" w:rsidRDefault="00F82661" w:rsidP="00F82661">
      <w:pPr>
        <w:autoSpaceDE/>
        <w:autoSpaceDN/>
        <w:spacing w:line="240" w:lineRule="atLeast"/>
        <w:ind w:left="547" w:right="43"/>
        <w:jc w:val="both"/>
        <w:rPr>
          <w:rFonts w:cs="Times New Roman"/>
          <w:snapToGrid/>
          <w:sz w:val="22"/>
          <w:szCs w:val="22"/>
        </w:rPr>
      </w:pPr>
      <w:r w:rsidRPr="00815034">
        <w:rPr>
          <w:rFonts w:cs="Times New Roman"/>
          <w:snapToGrid/>
          <w:sz w:val="22"/>
          <w:szCs w:val="22"/>
        </w:rPr>
        <w:t>When parts of an item of property, plant and equipment have different useful lives, they are accounted for as separate items of property, plant and equipment.</w:t>
      </w:r>
    </w:p>
    <w:p w14:paraId="55624BD9" w14:textId="77777777" w:rsidR="00F82661" w:rsidRPr="00815034" w:rsidRDefault="00F82661" w:rsidP="00F82661">
      <w:pPr>
        <w:spacing w:line="240" w:lineRule="atLeast"/>
        <w:ind w:left="547"/>
        <w:jc w:val="both"/>
        <w:rPr>
          <w:rFonts w:cs="Times New Roman"/>
          <w:snapToGrid/>
          <w:sz w:val="22"/>
          <w:szCs w:val="22"/>
          <w:lang w:val="en-GB" w:bidi="ar-SA"/>
        </w:rPr>
      </w:pPr>
    </w:p>
    <w:p w14:paraId="16329A83" w14:textId="295F2194" w:rsidR="00F82661" w:rsidRPr="00815034" w:rsidRDefault="00F82661" w:rsidP="00FB5CAB">
      <w:pPr>
        <w:pStyle w:val="BodyText"/>
        <w:ind w:left="547"/>
        <w:jc w:val="both"/>
        <w:rPr>
          <w:rFonts w:cs="Times New Roman"/>
          <w:sz w:val="22"/>
          <w:szCs w:val="22"/>
        </w:rPr>
      </w:pPr>
      <w:r w:rsidRPr="00815034">
        <w:rPr>
          <w:rFonts w:cs="Times New Roman"/>
          <w:sz w:val="22"/>
          <w:szCs w:val="22"/>
        </w:rPr>
        <w:t xml:space="preserve">Any gains and losses on disposal of item of property, plant and equipment are determined by comparing the proceeds from disposal with the carrying amount of property, plant and equipment, and are </w:t>
      </w:r>
      <w:proofErr w:type="spellStart"/>
      <w:r w:rsidRPr="00815034">
        <w:rPr>
          <w:rFonts w:cs="Times New Roman"/>
          <w:sz w:val="22"/>
          <w:szCs w:val="22"/>
        </w:rPr>
        <w:t>recognised</w:t>
      </w:r>
      <w:proofErr w:type="spellEnd"/>
      <w:r w:rsidRPr="00815034">
        <w:rPr>
          <w:rFonts w:cs="Times New Roman"/>
          <w:sz w:val="22"/>
          <w:szCs w:val="22"/>
        </w:rPr>
        <w:t xml:space="preserve"> in profit or loss. When there is a disposal of revalued assets, the amount </w:t>
      </w:r>
      <w:proofErr w:type="spellStart"/>
      <w:r w:rsidRPr="00815034">
        <w:rPr>
          <w:rFonts w:cs="Times New Roman"/>
          <w:sz w:val="22"/>
          <w:szCs w:val="22"/>
        </w:rPr>
        <w:t>recognised</w:t>
      </w:r>
      <w:proofErr w:type="spellEnd"/>
      <w:r w:rsidRPr="00815034">
        <w:rPr>
          <w:rFonts w:cs="Times New Roman"/>
          <w:sz w:val="22"/>
          <w:szCs w:val="22"/>
        </w:rPr>
        <w:t xml:space="preserve"> in revaluation surplus is reclassified to retained earnings</w:t>
      </w:r>
      <w:r w:rsidR="005E3CCF" w:rsidRPr="00815034">
        <w:rPr>
          <w:rFonts w:cs="Times New Roman"/>
          <w:sz w:val="22"/>
          <w:szCs w:val="22"/>
        </w:rPr>
        <w:t>.</w:t>
      </w:r>
    </w:p>
    <w:p w14:paraId="4197FE63" w14:textId="77777777" w:rsidR="005E3CCF" w:rsidRPr="00815034" w:rsidRDefault="005E3CCF" w:rsidP="00FB5CAB">
      <w:pPr>
        <w:pStyle w:val="BodyText"/>
        <w:ind w:left="547"/>
        <w:jc w:val="both"/>
        <w:rPr>
          <w:rFonts w:cs="Times New Roman"/>
          <w:sz w:val="22"/>
          <w:szCs w:val="22"/>
        </w:rPr>
      </w:pPr>
    </w:p>
    <w:p w14:paraId="4D44CF34" w14:textId="77777777" w:rsidR="00F82661" w:rsidRPr="00815034" w:rsidRDefault="00F82661" w:rsidP="00F82661">
      <w:pPr>
        <w:spacing w:line="240" w:lineRule="atLeast"/>
        <w:ind w:left="547"/>
        <w:jc w:val="both"/>
        <w:outlineLvl w:val="0"/>
        <w:rPr>
          <w:rFonts w:cs="Times New Roman"/>
          <w:i/>
          <w:iCs/>
          <w:sz w:val="22"/>
          <w:szCs w:val="22"/>
        </w:rPr>
      </w:pPr>
      <w:r w:rsidRPr="00815034">
        <w:rPr>
          <w:rFonts w:cs="Times New Roman"/>
          <w:i/>
          <w:iCs/>
          <w:sz w:val="22"/>
          <w:szCs w:val="22"/>
        </w:rPr>
        <w:t>Revalued assets</w:t>
      </w:r>
    </w:p>
    <w:p w14:paraId="63CDC9DE" w14:textId="77777777" w:rsidR="00F82661" w:rsidRPr="00815034" w:rsidRDefault="00F82661" w:rsidP="00F82661">
      <w:pPr>
        <w:spacing w:line="240" w:lineRule="atLeast"/>
        <w:ind w:left="547"/>
        <w:jc w:val="both"/>
        <w:outlineLvl w:val="0"/>
        <w:rPr>
          <w:rFonts w:cs="Times New Roman"/>
          <w:sz w:val="22"/>
          <w:szCs w:val="22"/>
        </w:rPr>
      </w:pPr>
    </w:p>
    <w:p w14:paraId="68C62A87" w14:textId="77777777" w:rsidR="00F82661" w:rsidRPr="00815034" w:rsidRDefault="00F82661" w:rsidP="00F82661">
      <w:pPr>
        <w:autoSpaceDE/>
        <w:autoSpaceDN/>
        <w:ind w:left="540"/>
        <w:jc w:val="both"/>
        <w:rPr>
          <w:rFonts w:cs="Times New Roman"/>
          <w:i/>
          <w:iCs/>
          <w:snapToGrid/>
          <w:color w:val="000000"/>
          <w:sz w:val="22"/>
          <w:szCs w:val="22"/>
          <w:lang w:val="en-GB"/>
        </w:rPr>
      </w:pPr>
      <w:r w:rsidRPr="00815034">
        <w:rPr>
          <w:rFonts w:cs="Times New Roman"/>
          <w:snapToGrid/>
          <w:sz w:val="22"/>
          <w:szCs w:val="22"/>
          <w:lang w:val="en-GB" w:bidi="ar-SA"/>
        </w:rPr>
        <w:t xml:space="preserve">Revaluations are performed by independent professional </w:t>
      </w:r>
      <w:proofErr w:type="spellStart"/>
      <w:r w:rsidRPr="00815034">
        <w:rPr>
          <w:rFonts w:cs="Times New Roman"/>
          <w:snapToGrid/>
          <w:sz w:val="22"/>
          <w:szCs w:val="22"/>
          <w:lang w:val="en-GB" w:bidi="ar-SA"/>
        </w:rPr>
        <w:t>valuers</w:t>
      </w:r>
      <w:proofErr w:type="spellEnd"/>
      <w:r w:rsidRPr="00815034">
        <w:rPr>
          <w:rFonts w:cs="Times New Roman"/>
          <w:snapToGrid/>
          <w:sz w:val="22"/>
          <w:szCs w:val="22"/>
          <w:lang w:val="en-GB" w:bidi="ar-SA"/>
        </w:rPr>
        <w:t xml:space="preserve"> with sufficient regularity to ensure that the carrying amount of these assets does not differ materially from that which would be determined using fair values at the reporting date.</w:t>
      </w:r>
    </w:p>
    <w:p w14:paraId="155A77EE" w14:textId="77777777" w:rsidR="00F82661" w:rsidRPr="00815034" w:rsidRDefault="00F82661" w:rsidP="00F82661">
      <w:pPr>
        <w:pStyle w:val="BodyText"/>
        <w:spacing w:line="240" w:lineRule="atLeast"/>
        <w:jc w:val="both"/>
        <w:rPr>
          <w:rFonts w:cs="Times New Roman"/>
          <w:sz w:val="22"/>
          <w:szCs w:val="22"/>
          <w:lang w:val="en-GB"/>
        </w:rPr>
      </w:pPr>
    </w:p>
    <w:p w14:paraId="4AB794BE" w14:textId="6AD3CCE8" w:rsidR="00F82661" w:rsidRPr="00815034" w:rsidRDefault="00F82661" w:rsidP="00F82661">
      <w:pPr>
        <w:pStyle w:val="BodyText"/>
        <w:spacing w:line="240" w:lineRule="atLeast"/>
        <w:ind w:left="540"/>
        <w:jc w:val="both"/>
        <w:rPr>
          <w:rFonts w:cs="Times New Roman"/>
          <w:sz w:val="22"/>
          <w:szCs w:val="22"/>
        </w:rPr>
      </w:pPr>
      <w:r w:rsidRPr="00815034">
        <w:rPr>
          <w:rFonts w:cs="Times New Roman"/>
          <w:sz w:val="22"/>
          <w:szCs w:val="22"/>
        </w:rPr>
        <w:lastRenderedPageBreak/>
        <w:t xml:space="preserve">Any increase in value, on revaluation, is </w:t>
      </w:r>
      <w:proofErr w:type="spellStart"/>
      <w:r w:rsidRPr="00815034">
        <w:rPr>
          <w:rFonts w:cs="Times New Roman"/>
          <w:sz w:val="22"/>
          <w:szCs w:val="22"/>
        </w:rPr>
        <w:t>recognised</w:t>
      </w:r>
      <w:proofErr w:type="spellEnd"/>
      <w:r w:rsidRPr="00815034">
        <w:rPr>
          <w:rFonts w:cs="Times New Roman"/>
          <w:sz w:val="22"/>
          <w:szCs w:val="22"/>
        </w:rPr>
        <w:t xml:space="preserve"> in other comprehensive income and presented in the revaluation surplus in equity unless it offsets a previous decrease in value </w:t>
      </w:r>
      <w:proofErr w:type="spellStart"/>
      <w:r w:rsidRPr="00815034">
        <w:rPr>
          <w:rFonts w:cs="Times New Roman"/>
          <w:sz w:val="22"/>
          <w:szCs w:val="22"/>
        </w:rPr>
        <w:t>recognised</w:t>
      </w:r>
      <w:proofErr w:type="spellEnd"/>
      <w:r w:rsidRPr="00815034">
        <w:rPr>
          <w:rFonts w:cs="Times New Roman"/>
          <w:sz w:val="22"/>
          <w:szCs w:val="22"/>
        </w:rPr>
        <w:t xml:space="preserve"> in profit or loss in respect of the same asset. A decrease in value is </w:t>
      </w:r>
      <w:proofErr w:type="spellStart"/>
      <w:r w:rsidRPr="00815034">
        <w:rPr>
          <w:rFonts w:cs="Times New Roman"/>
          <w:sz w:val="22"/>
          <w:szCs w:val="22"/>
        </w:rPr>
        <w:t>recognised</w:t>
      </w:r>
      <w:proofErr w:type="spellEnd"/>
      <w:r w:rsidRPr="00815034">
        <w:rPr>
          <w:rFonts w:cs="Times New Roman"/>
          <w:sz w:val="22"/>
          <w:szCs w:val="22"/>
        </w:rPr>
        <w:t xml:space="preserve"> in profit or loss to the extent it exceeds an increase previously </w:t>
      </w:r>
      <w:proofErr w:type="spellStart"/>
      <w:r w:rsidRPr="00815034">
        <w:rPr>
          <w:rFonts w:cs="Times New Roman"/>
          <w:sz w:val="22"/>
          <w:szCs w:val="22"/>
        </w:rPr>
        <w:t>recognised</w:t>
      </w:r>
      <w:proofErr w:type="spellEnd"/>
      <w:r w:rsidRPr="00815034">
        <w:rPr>
          <w:rFonts w:cs="Times New Roman"/>
          <w:sz w:val="22"/>
          <w:szCs w:val="22"/>
        </w:rPr>
        <w:t xml:space="preserve"> in other comprehensive income in respect of the same asset. The revaluation surplus is </w:t>
      </w:r>
      <w:proofErr w:type="spellStart"/>
      <w:r w:rsidRPr="00815034">
        <w:rPr>
          <w:rFonts w:cs="Times New Roman"/>
          <w:sz w:val="22"/>
          <w:szCs w:val="22"/>
        </w:rPr>
        <w:t>utilised</w:t>
      </w:r>
      <w:proofErr w:type="spellEnd"/>
      <w:r w:rsidRPr="00815034">
        <w:rPr>
          <w:rFonts w:cs="Times New Roman"/>
          <w:sz w:val="22"/>
          <w:szCs w:val="22"/>
        </w:rPr>
        <w:t xml:space="preserve"> by reference to the difference between depreciation based on the revalued carrying amount of the asset and depreciation based on the asset’s original cost and transferred directly to retained earnings.  Upon disposal of a revalued asset, any remaining related revaluation surplus is transferred directly to retained earnings and is not taken into account in calculating the gain or loss on disposal.</w:t>
      </w:r>
    </w:p>
    <w:p w14:paraId="53228D04" w14:textId="77777777" w:rsidR="00B24497" w:rsidRPr="00815034" w:rsidRDefault="00B24497" w:rsidP="00F82661">
      <w:pPr>
        <w:spacing w:line="240" w:lineRule="atLeast"/>
        <w:jc w:val="both"/>
        <w:outlineLvl w:val="0"/>
        <w:rPr>
          <w:rFonts w:cs="Times New Roman"/>
          <w:i/>
          <w:iCs/>
          <w:sz w:val="22"/>
          <w:szCs w:val="22"/>
        </w:rPr>
      </w:pPr>
    </w:p>
    <w:p w14:paraId="0FB9EDE3" w14:textId="25C97EAD" w:rsidR="00B24497" w:rsidRDefault="00B24497" w:rsidP="00F82661">
      <w:pPr>
        <w:autoSpaceDE/>
        <w:autoSpaceDN/>
        <w:spacing w:line="240" w:lineRule="atLeast"/>
        <w:ind w:left="540"/>
        <w:jc w:val="both"/>
        <w:rPr>
          <w:rFonts w:cs="Times New Roman"/>
          <w:i/>
          <w:iCs/>
          <w:snapToGrid/>
          <w:sz w:val="22"/>
          <w:szCs w:val="22"/>
        </w:rPr>
      </w:pPr>
      <w:r w:rsidRPr="00815034">
        <w:rPr>
          <w:rFonts w:cs="Times New Roman"/>
          <w:i/>
          <w:iCs/>
          <w:snapToGrid/>
          <w:sz w:val="22"/>
          <w:szCs w:val="22"/>
        </w:rPr>
        <w:t>Reclassification to investment propert</w:t>
      </w:r>
      <w:r w:rsidR="0038193E">
        <w:rPr>
          <w:rFonts w:cs="Times New Roman"/>
          <w:i/>
          <w:iCs/>
          <w:snapToGrid/>
          <w:sz w:val="22"/>
          <w:szCs w:val="22"/>
        </w:rPr>
        <w:t>ies</w:t>
      </w:r>
    </w:p>
    <w:p w14:paraId="3E0D7516" w14:textId="77777777" w:rsidR="00FA3F80" w:rsidRPr="00815034" w:rsidRDefault="00FA3F80" w:rsidP="00F82661">
      <w:pPr>
        <w:autoSpaceDE/>
        <w:autoSpaceDN/>
        <w:spacing w:line="240" w:lineRule="atLeast"/>
        <w:ind w:left="540"/>
        <w:jc w:val="both"/>
        <w:rPr>
          <w:rFonts w:cs="Times New Roman"/>
          <w:i/>
          <w:iCs/>
          <w:snapToGrid/>
          <w:sz w:val="22"/>
          <w:szCs w:val="22"/>
        </w:rPr>
      </w:pPr>
    </w:p>
    <w:p w14:paraId="4B5A694E" w14:textId="1B38FF9B" w:rsidR="00B24497" w:rsidRPr="00815034" w:rsidRDefault="00B24497" w:rsidP="00B24497">
      <w:pPr>
        <w:autoSpaceDE/>
        <w:autoSpaceDN/>
        <w:ind w:left="540"/>
        <w:jc w:val="both"/>
        <w:rPr>
          <w:rFonts w:cs="Times New Roman"/>
          <w:sz w:val="22"/>
          <w:szCs w:val="22"/>
        </w:rPr>
      </w:pPr>
      <w:r w:rsidRPr="00815034">
        <w:rPr>
          <w:rFonts w:cs="Times New Roman"/>
          <w:sz w:val="22"/>
          <w:szCs w:val="22"/>
        </w:rPr>
        <w:t>When the use of a property changes from owner-occupied to investment propert</w:t>
      </w:r>
      <w:r w:rsidR="0038193E">
        <w:rPr>
          <w:rFonts w:cs="Times New Roman"/>
          <w:sz w:val="22"/>
          <w:szCs w:val="22"/>
        </w:rPr>
        <w:t>ies</w:t>
      </w:r>
      <w:r w:rsidRPr="00815034">
        <w:rPr>
          <w:rFonts w:cs="Times New Roman"/>
          <w:sz w:val="22"/>
          <w:szCs w:val="22"/>
        </w:rPr>
        <w:t xml:space="preserve">, the property is </w:t>
      </w:r>
      <w:proofErr w:type="spellStart"/>
      <w:r w:rsidRPr="00815034">
        <w:rPr>
          <w:rFonts w:cs="Times New Roman"/>
          <w:sz w:val="22"/>
          <w:szCs w:val="22"/>
        </w:rPr>
        <w:t>remeasured</w:t>
      </w:r>
      <w:proofErr w:type="spellEnd"/>
      <w:r w:rsidRPr="00815034">
        <w:rPr>
          <w:rFonts w:cs="Times New Roman"/>
          <w:sz w:val="22"/>
          <w:szCs w:val="22"/>
        </w:rPr>
        <w:t xml:space="preserve"> to fair value and reclassified as investment propert</w:t>
      </w:r>
      <w:r w:rsidR="0038193E">
        <w:rPr>
          <w:rFonts w:cs="Times New Roman"/>
          <w:sz w:val="22"/>
          <w:szCs w:val="22"/>
        </w:rPr>
        <w:t>ies</w:t>
      </w:r>
      <w:r w:rsidRPr="00815034">
        <w:rPr>
          <w:rFonts w:cs="Times New Roman"/>
          <w:sz w:val="22"/>
          <w:szCs w:val="22"/>
        </w:rPr>
        <w:t>. Property that is being constructed for future use as investment propert</w:t>
      </w:r>
      <w:r w:rsidR="0038193E">
        <w:rPr>
          <w:rFonts w:cs="Times New Roman"/>
          <w:sz w:val="22"/>
          <w:szCs w:val="22"/>
        </w:rPr>
        <w:t>ies</w:t>
      </w:r>
      <w:r w:rsidRPr="00815034">
        <w:rPr>
          <w:rFonts w:cs="Times New Roman"/>
          <w:sz w:val="22"/>
          <w:szCs w:val="22"/>
        </w:rPr>
        <w:t xml:space="preserve"> is accounted for at fair value. Any gain arising on </w:t>
      </w:r>
      <w:proofErr w:type="spellStart"/>
      <w:r w:rsidRPr="00815034">
        <w:rPr>
          <w:rFonts w:cs="Times New Roman"/>
          <w:sz w:val="22"/>
          <w:szCs w:val="22"/>
        </w:rPr>
        <w:t>remeasurement</w:t>
      </w:r>
      <w:proofErr w:type="spellEnd"/>
      <w:r w:rsidRPr="00815034">
        <w:rPr>
          <w:rFonts w:cs="Times New Roman"/>
          <w:sz w:val="22"/>
          <w:szCs w:val="22"/>
        </w:rPr>
        <w:t xml:space="preserve"> is </w:t>
      </w:r>
      <w:proofErr w:type="spellStart"/>
      <w:r w:rsidRPr="00815034">
        <w:rPr>
          <w:rFonts w:cs="Times New Roman"/>
          <w:sz w:val="22"/>
          <w:szCs w:val="22"/>
        </w:rPr>
        <w:t>recognised</w:t>
      </w:r>
      <w:proofErr w:type="spellEnd"/>
      <w:r w:rsidRPr="00815034">
        <w:rPr>
          <w:rFonts w:cs="Times New Roman"/>
          <w:sz w:val="22"/>
          <w:szCs w:val="22"/>
        </w:rPr>
        <w:t xml:space="preserve"> in profit or loss to the extent the gain reverses a previous impairment loss on the specific property, with any remaining gain </w:t>
      </w:r>
      <w:proofErr w:type="spellStart"/>
      <w:r w:rsidRPr="00815034">
        <w:rPr>
          <w:rFonts w:cs="Times New Roman"/>
          <w:sz w:val="22"/>
          <w:szCs w:val="22"/>
        </w:rPr>
        <w:t>recognised</w:t>
      </w:r>
      <w:proofErr w:type="spellEnd"/>
      <w:r w:rsidRPr="00815034">
        <w:rPr>
          <w:rFonts w:cs="Times New Roman"/>
          <w:sz w:val="22"/>
          <w:szCs w:val="22"/>
        </w:rPr>
        <w:t xml:space="preserve"> in other comprehensive income and presented in the revaluation reserve in equity. Any loss is </w:t>
      </w:r>
      <w:proofErr w:type="spellStart"/>
      <w:r w:rsidRPr="00815034">
        <w:rPr>
          <w:rFonts w:cs="Times New Roman"/>
          <w:sz w:val="22"/>
          <w:szCs w:val="22"/>
        </w:rPr>
        <w:t>recognised</w:t>
      </w:r>
      <w:proofErr w:type="spellEnd"/>
      <w:r w:rsidRPr="00815034">
        <w:rPr>
          <w:rFonts w:cs="Times New Roman"/>
          <w:sz w:val="22"/>
          <w:szCs w:val="22"/>
        </w:rPr>
        <w:t xml:space="preserve"> in other comprehensive income and presented in the revaluation reserve in equity to the extent that an amount had previously been included in the revaluation reserve relating to the specific property, with any remaining loss </w:t>
      </w:r>
      <w:proofErr w:type="spellStart"/>
      <w:r w:rsidRPr="00815034">
        <w:rPr>
          <w:rFonts w:cs="Times New Roman"/>
          <w:sz w:val="22"/>
          <w:szCs w:val="22"/>
        </w:rPr>
        <w:t>recognised</w:t>
      </w:r>
      <w:proofErr w:type="spellEnd"/>
      <w:r w:rsidRPr="00815034">
        <w:rPr>
          <w:rFonts w:cs="Times New Roman"/>
          <w:sz w:val="22"/>
          <w:szCs w:val="22"/>
        </w:rPr>
        <w:t xml:space="preserve"> immediately in profit or loss</w:t>
      </w:r>
      <w:r w:rsidR="00E1451B" w:rsidRPr="00815034">
        <w:rPr>
          <w:rFonts w:cs="Times New Roman"/>
          <w:sz w:val="22"/>
          <w:szCs w:val="22"/>
        </w:rPr>
        <w:t>.</w:t>
      </w:r>
    </w:p>
    <w:p w14:paraId="2BDCAD7E" w14:textId="77777777" w:rsidR="00A675CD" w:rsidRPr="00815034" w:rsidRDefault="00A675CD" w:rsidP="00F82661">
      <w:pPr>
        <w:autoSpaceDE/>
        <w:autoSpaceDN/>
        <w:spacing w:line="240" w:lineRule="atLeast"/>
        <w:ind w:left="540"/>
        <w:jc w:val="both"/>
        <w:rPr>
          <w:rFonts w:cs="Times New Roman"/>
          <w:i/>
          <w:iCs/>
          <w:snapToGrid/>
          <w:sz w:val="22"/>
          <w:szCs w:val="22"/>
        </w:rPr>
      </w:pPr>
    </w:p>
    <w:p w14:paraId="378DA76F" w14:textId="166B4256" w:rsidR="00F82661" w:rsidRPr="00815034" w:rsidRDefault="00F82661" w:rsidP="00F82661">
      <w:pPr>
        <w:autoSpaceDE/>
        <w:autoSpaceDN/>
        <w:spacing w:line="240" w:lineRule="atLeast"/>
        <w:ind w:left="540"/>
        <w:jc w:val="both"/>
        <w:rPr>
          <w:rFonts w:cs="Times New Roman"/>
          <w:i/>
          <w:iCs/>
          <w:snapToGrid/>
          <w:sz w:val="22"/>
          <w:szCs w:val="22"/>
        </w:rPr>
      </w:pPr>
      <w:r w:rsidRPr="00815034">
        <w:rPr>
          <w:rFonts w:cs="Times New Roman"/>
          <w:i/>
          <w:iCs/>
          <w:snapToGrid/>
          <w:sz w:val="22"/>
          <w:szCs w:val="22"/>
        </w:rPr>
        <w:t>Subsequent costs</w:t>
      </w:r>
    </w:p>
    <w:p w14:paraId="505D2D02" w14:textId="77777777" w:rsidR="00F82661" w:rsidRPr="00815034" w:rsidRDefault="00F82661" w:rsidP="00F82661">
      <w:pPr>
        <w:spacing w:line="240" w:lineRule="atLeast"/>
        <w:ind w:left="547"/>
        <w:jc w:val="both"/>
        <w:rPr>
          <w:rFonts w:cs="Times New Roman"/>
          <w:snapToGrid/>
          <w:sz w:val="22"/>
          <w:szCs w:val="22"/>
        </w:rPr>
      </w:pPr>
    </w:p>
    <w:p w14:paraId="21947DD8" w14:textId="77777777" w:rsidR="00F82661" w:rsidRPr="00815034" w:rsidRDefault="00F82661" w:rsidP="00F82661">
      <w:pPr>
        <w:autoSpaceDE/>
        <w:autoSpaceDN/>
        <w:ind w:left="540"/>
        <w:jc w:val="both"/>
        <w:rPr>
          <w:rFonts w:cs="Times New Roman"/>
          <w:sz w:val="22"/>
          <w:szCs w:val="22"/>
        </w:rPr>
      </w:pPr>
      <w:r w:rsidRPr="00815034">
        <w:rPr>
          <w:rFonts w:cs="Times New Roman"/>
          <w:sz w:val="22"/>
          <w:szCs w:val="22"/>
        </w:rPr>
        <w:t xml:space="preserve">The cost of replacing a part of an item of property, plant and equipment is </w:t>
      </w:r>
      <w:proofErr w:type="spellStart"/>
      <w:r w:rsidRPr="00815034">
        <w:rPr>
          <w:rFonts w:cs="Times New Roman"/>
          <w:sz w:val="22"/>
          <w:szCs w:val="22"/>
        </w:rPr>
        <w:t>recognised</w:t>
      </w:r>
      <w:proofErr w:type="spellEnd"/>
      <w:r w:rsidRPr="00815034">
        <w:rPr>
          <w:rFonts w:cs="Times New Roman"/>
          <w:sz w:val="22"/>
          <w:szCs w:val="22"/>
        </w:rPr>
        <w:t xml:space="preserve"> in the carrying amount of the item if it is probable that the future economic benefits embodied within the part will flow to the </w:t>
      </w:r>
      <w:r w:rsidRPr="00815034">
        <w:rPr>
          <w:rFonts w:cs="Times New Roman"/>
          <w:sz w:val="22"/>
          <w:szCs w:val="22"/>
          <w:lang w:val="en-GB"/>
        </w:rPr>
        <w:t>Group</w:t>
      </w:r>
      <w:r w:rsidRPr="00815034">
        <w:rPr>
          <w:rFonts w:cs="Times New Roman"/>
          <w:sz w:val="22"/>
          <w:szCs w:val="22"/>
        </w:rPr>
        <w:t xml:space="preserve">, and its cost can be measured reliably. The carrying amount of the replaced part is </w:t>
      </w:r>
      <w:proofErr w:type="spellStart"/>
      <w:r w:rsidRPr="00815034">
        <w:rPr>
          <w:rFonts w:cs="Times New Roman"/>
          <w:sz w:val="22"/>
          <w:szCs w:val="22"/>
        </w:rPr>
        <w:t>derecognised</w:t>
      </w:r>
      <w:proofErr w:type="spellEnd"/>
      <w:r w:rsidRPr="00815034">
        <w:rPr>
          <w:rFonts w:cs="Times New Roman"/>
          <w:sz w:val="22"/>
          <w:szCs w:val="22"/>
        </w:rPr>
        <w:t xml:space="preserve">. The costs of the day-to-day servicing of property, plant and equipment are </w:t>
      </w:r>
      <w:proofErr w:type="spellStart"/>
      <w:r w:rsidRPr="00815034">
        <w:rPr>
          <w:rFonts w:cs="Times New Roman"/>
          <w:sz w:val="22"/>
          <w:szCs w:val="22"/>
        </w:rPr>
        <w:t>recognised</w:t>
      </w:r>
      <w:proofErr w:type="spellEnd"/>
      <w:r w:rsidRPr="00815034">
        <w:rPr>
          <w:rFonts w:cs="Times New Roman"/>
          <w:sz w:val="22"/>
          <w:szCs w:val="22"/>
        </w:rPr>
        <w:t xml:space="preserve"> in profit or loss as incurred.</w:t>
      </w:r>
    </w:p>
    <w:p w14:paraId="58AC9252" w14:textId="77777777" w:rsidR="00F82661" w:rsidRPr="00815034" w:rsidRDefault="00F82661" w:rsidP="00F82661">
      <w:pPr>
        <w:spacing w:line="240" w:lineRule="atLeast"/>
        <w:ind w:left="540"/>
        <w:jc w:val="both"/>
        <w:outlineLvl w:val="0"/>
        <w:rPr>
          <w:rFonts w:cs="Times New Roman"/>
          <w:i/>
          <w:iCs/>
          <w:sz w:val="22"/>
          <w:szCs w:val="22"/>
        </w:rPr>
      </w:pPr>
    </w:p>
    <w:p w14:paraId="6F763F3C" w14:textId="77777777" w:rsidR="00F82661" w:rsidRPr="00815034" w:rsidRDefault="00F82661" w:rsidP="00F82661">
      <w:pPr>
        <w:spacing w:line="240" w:lineRule="atLeast"/>
        <w:ind w:left="540"/>
        <w:jc w:val="both"/>
        <w:outlineLvl w:val="0"/>
        <w:rPr>
          <w:rFonts w:cs="Times New Roman"/>
          <w:i/>
          <w:iCs/>
          <w:sz w:val="22"/>
          <w:szCs w:val="22"/>
        </w:rPr>
      </w:pPr>
      <w:r w:rsidRPr="00815034">
        <w:rPr>
          <w:rFonts w:cs="Times New Roman"/>
          <w:i/>
          <w:iCs/>
          <w:sz w:val="22"/>
          <w:szCs w:val="22"/>
        </w:rPr>
        <w:t>Depreciation</w:t>
      </w:r>
    </w:p>
    <w:p w14:paraId="2664CCC5" w14:textId="77777777" w:rsidR="00F82661" w:rsidRPr="00815034" w:rsidRDefault="00F82661" w:rsidP="00F82661">
      <w:pPr>
        <w:spacing w:line="240" w:lineRule="atLeast"/>
        <w:ind w:left="562"/>
        <w:jc w:val="both"/>
        <w:rPr>
          <w:rFonts w:cs="Times New Roman"/>
          <w:sz w:val="22"/>
          <w:szCs w:val="22"/>
        </w:rPr>
      </w:pPr>
    </w:p>
    <w:p w14:paraId="041071AB" w14:textId="677B8D39" w:rsidR="00F82661" w:rsidRPr="00815034" w:rsidRDefault="00F82661" w:rsidP="00F82661">
      <w:pPr>
        <w:spacing w:line="240" w:lineRule="atLeast"/>
        <w:ind w:left="562"/>
        <w:jc w:val="both"/>
        <w:rPr>
          <w:rFonts w:cs="Times New Roman"/>
          <w:sz w:val="22"/>
          <w:szCs w:val="22"/>
        </w:rPr>
      </w:pPr>
      <w:r w:rsidRPr="00815034">
        <w:rPr>
          <w:rFonts w:cs="Times New Roman"/>
          <w:sz w:val="22"/>
          <w:szCs w:val="22"/>
        </w:rPr>
        <w:t>Depreciation is calculated based on the depreciable amount</w:t>
      </w:r>
      <w:r w:rsidR="00BF642F">
        <w:rPr>
          <w:rFonts w:cs="Times New Roman"/>
          <w:sz w:val="22"/>
          <w:szCs w:val="22"/>
        </w:rPr>
        <w:t xml:space="preserve"> of plants and equipment,</w:t>
      </w:r>
      <w:r w:rsidRPr="00815034">
        <w:rPr>
          <w:rFonts w:cs="Times New Roman"/>
          <w:sz w:val="22"/>
          <w:szCs w:val="22"/>
        </w:rPr>
        <w:t xml:space="preserve"> which is the cost of an asset, or other amount substituted for cost, less its residual value.</w:t>
      </w:r>
    </w:p>
    <w:p w14:paraId="354C0252" w14:textId="77777777" w:rsidR="004D2CF8" w:rsidRPr="00815034" w:rsidRDefault="004D2CF8" w:rsidP="004D2CF8">
      <w:pPr>
        <w:pStyle w:val="BodyText"/>
        <w:spacing w:line="240" w:lineRule="atLeast"/>
        <w:jc w:val="both"/>
        <w:rPr>
          <w:rFonts w:cs="Times New Roman"/>
          <w:sz w:val="22"/>
          <w:szCs w:val="22"/>
        </w:rPr>
      </w:pPr>
    </w:p>
    <w:p w14:paraId="4CB773BE" w14:textId="5A68C608" w:rsidR="00F82661" w:rsidRPr="00815034" w:rsidRDefault="00F82661" w:rsidP="004D2CF8">
      <w:pPr>
        <w:pStyle w:val="BodyText"/>
        <w:spacing w:line="240" w:lineRule="atLeast"/>
        <w:ind w:left="540"/>
        <w:jc w:val="both"/>
        <w:rPr>
          <w:rFonts w:cs="Times New Roman"/>
          <w:sz w:val="22"/>
          <w:szCs w:val="22"/>
        </w:rPr>
      </w:pPr>
      <w:r w:rsidRPr="00815034">
        <w:rPr>
          <w:rFonts w:cs="Times New Roman"/>
          <w:sz w:val="22"/>
          <w:szCs w:val="22"/>
        </w:rPr>
        <w:t>Depreciation is charged to profit or loss on a straight-line basis over the estimated useful lives of each component of an item of property, plant and equipment. The estimated useful lives are as follows:</w:t>
      </w:r>
    </w:p>
    <w:p w14:paraId="34E02A46" w14:textId="77777777" w:rsidR="00F82661" w:rsidRPr="00815034" w:rsidRDefault="00F82661" w:rsidP="00F82661">
      <w:pPr>
        <w:pStyle w:val="BodyText"/>
        <w:spacing w:line="240" w:lineRule="atLeast"/>
        <w:ind w:left="567"/>
        <w:jc w:val="both"/>
        <w:rPr>
          <w:rFonts w:cs="Times New Roman"/>
          <w:sz w:val="22"/>
          <w:szCs w:val="22"/>
        </w:rPr>
      </w:pPr>
    </w:p>
    <w:tbl>
      <w:tblPr>
        <w:tblW w:w="7200" w:type="dxa"/>
        <w:tblInd w:w="450" w:type="dxa"/>
        <w:tblLook w:val="01E0" w:firstRow="1" w:lastRow="1" w:firstColumn="1" w:lastColumn="1" w:noHBand="0" w:noVBand="0"/>
      </w:tblPr>
      <w:tblGrid>
        <w:gridCol w:w="5310"/>
        <w:gridCol w:w="1170"/>
        <w:gridCol w:w="720"/>
      </w:tblGrid>
      <w:tr w:rsidR="00F82661" w:rsidRPr="00815034" w14:paraId="036994F0" w14:textId="77777777" w:rsidTr="00B24497">
        <w:tc>
          <w:tcPr>
            <w:tcW w:w="5310" w:type="dxa"/>
          </w:tcPr>
          <w:p w14:paraId="16C288A3"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Building and building improvements</w:t>
            </w:r>
          </w:p>
        </w:tc>
        <w:tc>
          <w:tcPr>
            <w:tcW w:w="1170" w:type="dxa"/>
          </w:tcPr>
          <w:p w14:paraId="40009A73" w14:textId="77777777" w:rsidR="00F82661" w:rsidRPr="00815034" w:rsidRDefault="00F82661" w:rsidP="00B24497">
            <w:pPr>
              <w:pStyle w:val="BodyText"/>
              <w:spacing w:line="240" w:lineRule="atLeast"/>
              <w:jc w:val="right"/>
              <w:rPr>
                <w:rFonts w:cs="Times New Roman"/>
                <w:sz w:val="22"/>
                <w:szCs w:val="22"/>
              </w:rPr>
            </w:pPr>
            <w:r w:rsidRPr="00815034">
              <w:rPr>
                <w:rFonts w:cs="Times New Roman"/>
                <w:sz w:val="22"/>
                <w:szCs w:val="22"/>
              </w:rPr>
              <w:t>5 - 50</w:t>
            </w:r>
          </w:p>
        </w:tc>
        <w:tc>
          <w:tcPr>
            <w:tcW w:w="720" w:type="dxa"/>
          </w:tcPr>
          <w:p w14:paraId="72320152" w14:textId="77777777" w:rsidR="00F82661" w:rsidRPr="00815034" w:rsidRDefault="00F82661" w:rsidP="00B24497">
            <w:pPr>
              <w:pStyle w:val="BodyText"/>
              <w:spacing w:line="240" w:lineRule="atLeast"/>
              <w:ind w:hanging="20"/>
              <w:jc w:val="both"/>
              <w:rPr>
                <w:rFonts w:cs="Times New Roman"/>
                <w:sz w:val="22"/>
                <w:szCs w:val="22"/>
              </w:rPr>
            </w:pPr>
            <w:r w:rsidRPr="00815034">
              <w:rPr>
                <w:rFonts w:cs="Times New Roman"/>
                <w:sz w:val="22"/>
                <w:szCs w:val="22"/>
              </w:rPr>
              <w:t>years</w:t>
            </w:r>
          </w:p>
        </w:tc>
      </w:tr>
      <w:tr w:rsidR="00F82661" w:rsidRPr="00815034" w14:paraId="63B3B68A" w14:textId="77777777" w:rsidTr="00B24497">
        <w:tc>
          <w:tcPr>
            <w:tcW w:w="5310" w:type="dxa"/>
          </w:tcPr>
          <w:p w14:paraId="04836F44"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Machinery</w:t>
            </w:r>
          </w:p>
        </w:tc>
        <w:tc>
          <w:tcPr>
            <w:tcW w:w="1170" w:type="dxa"/>
          </w:tcPr>
          <w:p w14:paraId="41504065" w14:textId="77777777" w:rsidR="00F82661" w:rsidRPr="00815034" w:rsidRDefault="00F82661" w:rsidP="00B24497">
            <w:pPr>
              <w:pStyle w:val="BodyText"/>
              <w:spacing w:line="240" w:lineRule="atLeast"/>
              <w:jc w:val="right"/>
              <w:rPr>
                <w:rFonts w:cs="Times New Roman"/>
                <w:sz w:val="22"/>
                <w:szCs w:val="22"/>
              </w:rPr>
            </w:pPr>
            <w:r w:rsidRPr="00815034">
              <w:rPr>
                <w:rFonts w:cs="Times New Roman"/>
                <w:sz w:val="22"/>
                <w:szCs w:val="22"/>
              </w:rPr>
              <w:t>5 - 20</w:t>
            </w:r>
          </w:p>
        </w:tc>
        <w:tc>
          <w:tcPr>
            <w:tcW w:w="720" w:type="dxa"/>
          </w:tcPr>
          <w:p w14:paraId="3EC3417A"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years</w:t>
            </w:r>
          </w:p>
        </w:tc>
      </w:tr>
      <w:tr w:rsidR="00F82661" w:rsidRPr="00815034" w14:paraId="2F5C2A3D" w14:textId="77777777" w:rsidTr="00B24497">
        <w:tc>
          <w:tcPr>
            <w:tcW w:w="5310" w:type="dxa"/>
          </w:tcPr>
          <w:p w14:paraId="006EC871"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Office and other equipment</w:t>
            </w:r>
          </w:p>
        </w:tc>
        <w:tc>
          <w:tcPr>
            <w:tcW w:w="1170" w:type="dxa"/>
          </w:tcPr>
          <w:p w14:paraId="350C57A4" w14:textId="77777777" w:rsidR="00F82661" w:rsidRPr="00815034" w:rsidRDefault="00F82661" w:rsidP="00B24497">
            <w:pPr>
              <w:pStyle w:val="BodyText"/>
              <w:spacing w:line="240" w:lineRule="atLeast"/>
              <w:jc w:val="right"/>
              <w:rPr>
                <w:rFonts w:cs="Times New Roman"/>
                <w:sz w:val="22"/>
                <w:szCs w:val="22"/>
              </w:rPr>
            </w:pPr>
            <w:r w:rsidRPr="00815034">
              <w:rPr>
                <w:rFonts w:cs="Times New Roman"/>
                <w:sz w:val="22"/>
                <w:szCs w:val="22"/>
              </w:rPr>
              <w:t>3 - 5</w:t>
            </w:r>
          </w:p>
        </w:tc>
        <w:tc>
          <w:tcPr>
            <w:tcW w:w="720" w:type="dxa"/>
          </w:tcPr>
          <w:p w14:paraId="358AF816"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years</w:t>
            </w:r>
          </w:p>
        </w:tc>
      </w:tr>
      <w:tr w:rsidR="00F82661" w:rsidRPr="00815034" w14:paraId="7DB4355E" w14:textId="77777777" w:rsidTr="00B24497">
        <w:tc>
          <w:tcPr>
            <w:tcW w:w="5310" w:type="dxa"/>
          </w:tcPr>
          <w:p w14:paraId="7DCD37D4"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Vehicles</w:t>
            </w:r>
          </w:p>
        </w:tc>
        <w:tc>
          <w:tcPr>
            <w:tcW w:w="1170" w:type="dxa"/>
          </w:tcPr>
          <w:p w14:paraId="44E3BFC5" w14:textId="77777777" w:rsidR="00F82661" w:rsidRPr="00815034" w:rsidRDefault="00F82661" w:rsidP="00B24497">
            <w:pPr>
              <w:pStyle w:val="BodyText"/>
              <w:spacing w:line="240" w:lineRule="atLeast"/>
              <w:jc w:val="right"/>
              <w:rPr>
                <w:rFonts w:cs="Times New Roman"/>
                <w:sz w:val="22"/>
                <w:szCs w:val="22"/>
              </w:rPr>
            </w:pPr>
            <w:r w:rsidRPr="00815034">
              <w:rPr>
                <w:rFonts w:cs="Times New Roman"/>
                <w:sz w:val="22"/>
                <w:szCs w:val="22"/>
              </w:rPr>
              <w:t>5</w:t>
            </w:r>
          </w:p>
        </w:tc>
        <w:tc>
          <w:tcPr>
            <w:tcW w:w="720" w:type="dxa"/>
          </w:tcPr>
          <w:p w14:paraId="7040B6DD"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years</w:t>
            </w:r>
          </w:p>
        </w:tc>
      </w:tr>
      <w:tr w:rsidR="00F82661" w:rsidRPr="00815034" w14:paraId="43867996" w14:textId="77777777" w:rsidTr="00B24497">
        <w:tc>
          <w:tcPr>
            <w:tcW w:w="5310" w:type="dxa"/>
          </w:tcPr>
          <w:p w14:paraId="0570455F"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Other fixed assets</w:t>
            </w:r>
          </w:p>
        </w:tc>
        <w:tc>
          <w:tcPr>
            <w:tcW w:w="1170" w:type="dxa"/>
          </w:tcPr>
          <w:p w14:paraId="3F22087B" w14:textId="77777777" w:rsidR="00F82661" w:rsidRPr="00815034" w:rsidRDefault="00F82661" w:rsidP="00B24497">
            <w:pPr>
              <w:pStyle w:val="BodyText"/>
              <w:spacing w:line="240" w:lineRule="atLeast"/>
              <w:ind w:left="150"/>
              <w:jc w:val="right"/>
              <w:rPr>
                <w:rFonts w:cs="Times New Roman"/>
                <w:sz w:val="22"/>
                <w:szCs w:val="22"/>
              </w:rPr>
            </w:pPr>
            <w:r w:rsidRPr="00815034">
              <w:rPr>
                <w:rFonts w:cs="Times New Roman"/>
                <w:sz w:val="22"/>
                <w:szCs w:val="22"/>
              </w:rPr>
              <w:t>5 - 10</w:t>
            </w:r>
          </w:p>
        </w:tc>
        <w:tc>
          <w:tcPr>
            <w:tcW w:w="720" w:type="dxa"/>
          </w:tcPr>
          <w:p w14:paraId="17AC2EA7" w14:textId="77777777" w:rsidR="00F82661" w:rsidRPr="00815034" w:rsidRDefault="00F82661" w:rsidP="00C81083">
            <w:pPr>
              <w:pStyle w:val="BodyText"/>
              <w:spacing w:line="240" w:lineRule="atLeast"/>
              <w:jc w:val="both"/>
              <w:rPr>
                <w:rFonts w:cs="Times New Roman"/>
                <w:sz w:val="22"/>
                <w:szCs w:val="22"/>
              </w:rPr>
            </w:pPr>
            <w:r w:rsidRPr="00815034">
              <w:rPr>
                <w:rFonts w:cs="Times New Roman"/>
                <w:sz w:val="22"/>
                <w:szCs w:val="22"/>
              </w:rPr>
              <w:t>years</w:t>
            </w:r>
          </w:p>
        </w:tc>
      </w:tr>
    </w:tbl>
    <w:p w14:paraId="18F33CD2" w14:textId="77777777" w:rsidR="00F82661" w:rsidRPr="00815034" w:rsidRDefault="00F82661" w:rsidP="00F82661">
      <w:pPr>
        <w:pStyle w:val="BodyText"/>
        <w:spacing w:line="240" w:lineRule="atLeast"/>
        <w:ind w:left="567"/>
        <w:jc w:val="both"/>
        <w:rPr>
          <w:rFonts w:cs="Times New Roman"/>
          <w:sz w:val="22"/>
          <w:szCs w:val="22"/>
        </w:rPr>
      </w:pPr>
    </w:p>
    <w:p w14:paraId="46710926" w14:textId="77777777" w:rsidR="00F82661" w:rsidRPr="00815034" w:rsidRDefault="00F82661" w:rsidP="00F82661">
      <w:pPr>
        <w:pStyle w:val="BodyText"/>
        <w:spacing w:line="240" w:lineRule="atLeast"/>
        <w:ind w:left="567"/>
        <w:jc w:val="both"/>
        <w:rPr>
          <w:rFonts w:cs="Times New Roman"/>
          <w:sz w:val="22"/>
          <w:szCs w:val="22"/>
        </w:rPr>
      </w:pPr>
      <w:r w:rsidRPr="00815034">
        <w:rPr>
          <w:rFonts w:cs="Times New Roman"/>
          <w:sz w:val="22"/>
          <w:szCs w:val="22"/>
        </w:rPr>
        <w:t>No depreciation is provided on freehold land or assets under construction and installation.</w:t>
      </w:r>
    </w:p>
    <w:p w14:paraId="7978CDDE" w14:textId="77777777" w:rsidR="00F82661" w:rsidRPr="00815034" w:rsidRDefault="00F82661" w:rsidP="00F82661">
      <w:pPr>
        <w:pStyle w:val="BodyText"/>
        <w:spacing w:line="240" w:lineRule="atLeast"/>
        <w:ind w:left="567"/>
        <w:jc w:val="both"/>
        <w:rPr>
          <w:rFonts w:cs="Times New Roman"/>
          <w:sz w:val="22"/>
          <w:szCs w:val="22"/>
        </w:rPr>
      </w:pPr>
    </w:p>
    <w:p w14:paraId="2A7EC066" w14:textId="77777777" w:rsidR="00F82661" w:rsidRPr="00815034" w:rsidRDefault="00F82661" w:rsidP="00F82661">
      <w:pPr>
        <w:pStyle w:val="BodyText"/>
        <w:spacing w:line="240" w:lineRule="atLeast"/>
        <w:ind w:left="567"/>
        <w:jc w:val="both"/>
        <w:rPr>
          <w:rFonts w:cs="Times New Roman"/>
          <w:sz w:val="22"/>
          <w:szCs w:val="22"/>
        </w:rPr>
      </w:pPr>
      <w:r w:rsidRPr="00815034">
        <w:rPr>
          <w:rFonts w:cs="Times New Roman"/>
          <w:sz w:val="22"/>
          <w:szCs w:val="22"/>
        </w:rPr>
        <w:t>Depreciation methods, useful lives and residual values are reviewed at each financial year-end and adjusted if appropriate.</w:t>
      </w:r>
    </w:p>
    <w:p w14:paraId="5BA7E18B" w14:textId="77777777" w:rsidR="00F82661" w:rsidRDefault="00F82661" w:rsidP="00F82661">
      <w:pPr>
        <w:pStyle w:val="BodyText"/>
        <w:spacing w:line="240" w:lineRule="atLeast"/>
        <w:ind w:left="567"/>
        <w:jc w:val="both"/>
        <w:rPr>
          <w:rFonts w:cs="Times New Roman"/>
          <w:sz w:val="22"/>
          <w:szCs w:val="22"/>
        </w:rPr>
      </w:pPr>
    </w:p>
    <w:p w14:paraId="29E1774D" w14:textId="77777777" w:rsidR="005759A9" w:rsidRDefault="005759A9" w:rsidP="00F82661">
      <w:pPr>
        <w:pStyle w:val="BodyText"/>
        <w:spacing w:line="240" w:lineRule="atLeast"/>
        <w:ind w:left="567"/>
        <w:jc w:val="both"/>
        <w:rPr>
          <w:rFonts w:cs="Times New Roman"/>
          <w:sz w:val="22"/>
          <w:szCs w:val="22"/>
        </w:rPr>
      </w:pPr>
    </w:p>
    <w:p w14:paraId="49AA88A2" w14:textId="77777777" w:rsidR="005759A9" w:rsidRDefault="005759A9" w:rsidP="00F82661">
      <w:pPr>
        <w:pStyle w:val="BodyText"/>
        <w:spacing w:line="240" w:lineRule="atLeast"/>
        <w:ind w:left="567"/>
        <w:jc w:val="both"/>
        <w:rPr>
          <w:rFonts w:cs="Times New Roman"/>
          <w:sz w:val="22"/>
          <w:szCs w:val="22"/>
        </w:rPr>
      </w:pPr>
    </w:p>
    <w:p w14:paraId="2E488984" w14:textId="77777777" w:rsidR="005759A9" w:rsidRDefault="005759A9" w:rsidP="00F82661">
      <w:pPr>
        <w:pStyle w:val="BodyText"/>
        <w:spacing w:line="240" w:lineRule="atLeast"/>
        <w:ind w:left="567"/>
        <w:jc w:val="both"/>
        <w:rPr>
          <w:rFonts w:cs="Times New Roman"/>
          <w:sz w:val="22"/>
          <w:szCs w:val="22"/>
        </w:rPr>
      </w:pPr>
    </w:p>
    <w:p w14:paraId="2FD05E8D" w14:textId="77777777" w:rsidR="005759A9" w:rsidRDefault="005759A9" w:rsidP="00F82661">
      <w:pPr>
        <w:pStyle w:val="BodyText"/>
        <w:spacing w:line="240" w:lineRule="atLeast"/>
        <w:ind w:left="567"/>
        <w:jc w:val="both"/>
        <w:rPr>
          <w:rFonts w:cs="Times New Roman"/>
          <w:sz w:val="22"/>
          <w:szCs w:val="22"/>
        </w:rPr>
      </w:pPr>
    </w:p>
    <w:p w14:paraId="67C819A4" w14:textId="77777777" w:rsidR="005759A9" w:rsidRDefault="005759A9" w:rsidP="00F82661">
      <w:pPr>
        <w:pStyle w:val="BodyText"/>
        <w:spacing w:line="240" w:lineRule="atLeast"/>
        <w:ind w:left="567"/>
        <w:jc w:val="both"/>
        <w:rPr>
          <w:rFonts w:cs="Times New Roman"/>
          <w:sz w:val="22"/>
          <w:szCs w:val="22"/>
        </w:rPr>
      </w:pPr>
    </w:p>
    <w:p w14:paraId="028CA14B" w14:textId="77777777" w:rsidR="005759A9" w:rsidRPr="00815034" w:rsidRDefault="005759A9" w:rsidP="00F82661">
      <w:pPr>
        <w:pStyle w:val="BodyText"/>
        <w:spacing w:line="240" w:lineRule="atLeast"/>
        <w:ind w:left="567"/>
        <w:jc w:val="both"/>
        <w:rPr>
          <w:rFonts w:cs="Times New Roman"/>
          <w:sz w:val="22"/>
          <w:szCs w:val="22"/>
        </w:rPr>
      </w:pPr>
    </w:p>
    <w:p w14:paraId="52847F31" w14:textId="77777777" w:rsidR="00F82661" w:rsidRPr="00815034" w:rsidRDefault="00F82661" w:rsidP="00F82661">
      <w:pPr>
        <w:numPr>
          <w:ilvl w:val="0"/>
          <w:numId w:val="4"/>
        </w:numPr>
        <w:tabs>
          <w:tab w:val="clear" w:pos="900"/>
          <w:tab w:val="num" w:pos="540"/>
        </w:tabs>
        <w:spacing w:line="240" w:lineRule="atLeast"/>
        <w:ind w:left="540"/>
        <w:jc w:val="both"/>
        <w:outlineLvl w:val="0"/>
        <w:rPr>
          <w:rFonts w:cs="Times New Roman"/>
          <w:b/>
          <w:bCs/>
          <w:i/>
          <w:iCs/>
          <w:sz w:val="22"/>
          <w:szCs w:val="22"/>
        </w:rPr>
      </w:pPr>
      <w:r w:rsidRPr="00815034">
        <w:rPr>
          <w:rFonts w:cs="Times New Roman"/>
          <w:b/>
          <w:bCs/>
          <w:i/>
          <w:iCs/>
          <w:sz w:val="22"/>
          <w:szCs w:val="22"/>
        </w:rPr>
        <w:lastRenderedPageBreak/>
        <w:t>Intangible assets</w:t>
      </w:r>
    </w:p>
    <w:p w14:paraId="401051A5" w14:textId="77777777" w:rsidR="00F82661" w:rsidRPr="00815034" w:rsidRDefault="00F82661" w:rsidP="00F82661">
      <w:pPr>
        <w:spacing w:line="240" w:lineRule="atLeast"/>
        <w:ind w:left="540"/>
        <w:jc w:val="both"/>
        <w:outlineLvl w:val="0"/>
        <w:rPr>
          <w:rFonts w:cs="Times New Roman"/>
          <w:i/>
          <w:iCs/>
          <w:sz w:val="22"/>
          <w:szCs w:val="22"/>
        </w:rPr>
      </w:pPr>
    </w:p>
    <w:p w14:paraId="4D18EE6C" w14:textId="77777777" w:rsidR="00F82661" w:rsidRPr="00815034" w:rsidRDefault="00F82661" w:rsidP="00F82661">
      <w:pPr>
        <w:spacing w:line="240" w:lineRule="atLeast"/>
        <w:ind w:left="540"/>
        <w:jc w:val="both"/>
        <w:outlineLvl w:val="0"/>
        <w:rPr>
          <w:rFonts w:cs="Times New Roman"/>
          <w:i/>
          <w:iCs/>
          <w:sz w:val="22"/>
          <w:szCs w:val="22"/>
        </w:rPr>
      </w:pPr>
      <w:r w:rsidRPr="00815034">
        <w:rPr>
          <w:rFonts w:cs="Times New Roman"/>
          <w:i/>
          <w:iCs/>
          <w:sz w:val="22"/>
          <w:szCs w:val="22"/>
        </w:rPr>
        <w:t>Goodwill</w:t>
      </w:r>
    </w:p>
    <w:p w14:paraId="507F8A03" w14:textId="77777777" w:rsidR="00F82661" w:rsidRPr="00815034" w:rsidRDefault="00F82661" w:rsidP="00F82661">
      <w:pPr>
        <w:spacing w:line="240" w:lineRule="atLeast"/>
        <w:ind w:left="540"/>
        <w:jc w:val="both"/>
        <w:outlineLvl w:val="0"/>
        <w:rPr>
          <w:rFonts w:cs="Times New Roman"/>
          <w:i/>
          <w:iCs/>
          <w:sz w:val="22"/>
          <w:szCs w:val="22"/>
        </w:rPr>
      </w:pPr>
    </w:p>
    <w:p w14:paraId="47DE7AB1" w14:textId="3020BA3B" w:rsidR="00F82661" w:rsidRPr="00815034" w:rsidRDefault="00F82661" w:rsidP="00F82661">
      <w:pPr>
        <w:spacing w:before="40" w:after="40" w:line="240" w:lineRule="atLeast"/>
        <w:ind w:left="540"/>
        <w:jc w:val="both"/>
        <w:rPr>
          <w:rFonts w:cs="Times New Roman"/>
          <w:sz w:val="22"/>
          <w:szCs w:val="22"/>
        </w:rPr>
      </w:pPr>
      <w:r w:rsidRPr="00815034">
        <w:rPr>
          <w:rFonts w:cs="Times New Roman"/>
          <w:sz w:val="22"/>
          <w:szCs w:val="22"/>
        </w:rPr>
        <w:t>Goodwill that arises upon the acquisition of business is included in intangible assets.</w:t>
      </w:r>
      <w:r w:rsidR="00EC4FFF" w:rsidRPr="00815034">
        <w:rPr>
          <w:rFonts w:cs="Times New Roman"/>
          <w:sz w:val="22"/>
          <w:szCs w:val="22"/>
        </w:rPr>
        <w:t xml:space="preserve"> </w:t>
      </w:r>
      <w:r w:rsidRPr="00815034">
        <w:rPr>
          <w:rFonts w:cs="Times New Roman"/>
          <w:sz w:val="22"/>
          <w:szCs w:val="22"/>
        </w:rPr>
        <w:t xml:space="preserve">The measurement of goodwill at initial recognition is described in note 4(a). Subsequent to initial recognition, goodwill is measured at cost less accumulated impairment losses. </w:t>
      </w:r>
    </w:p>
    <w:p w14:paraId="3D15BDD4" w14:textId="77777777" w:rsidR="00F82661" w:rsidRPr="00815034" w:rsidRDefault="00F82661" w:rsidP="00F82661">
      <w:pPr>
        <w:spacing w:line="240" w:lineRule="atLeast"/>
        <w:ind w:left="540"/>
        <w:jc w:val="both"/>
        <w:outlineLvl w:val="0"/>
        <w:rPr>
          <w:rFonts w:cs="Times New Roman"/>
          <w:sz w:val="22"/>
          <w:szCs w:val="22"/>
        </w:rPr>
      </w:pPr>
    </w:p>
    <w:p w14:paraId="06204C94" w14:textId="77777777" w:rsidR="00F82661" w:rsidRPr="00815034" w:rsidRDefault="00F82661" w:rsidP="00F82661">
      <w:pPr>
        <w:spacing w:line="240" w:lineRule="atLeast"/>
        <w:ind w:left="540"/>
        <w:jc w:val="both"/>
        <w:outlineLvl w:val="0"/>
        <w:rPr>
          <w:rFonts w:cs="Times New Roman"/>
          <w:i/>
          <w:iCs/>
          <w:sz w:val="22"/>
          <w:szCs w:val="22"/>
        </w:rPr>
      </w:pPr>
      <w:r w:rsidRPr="00815034">
        <w:rPr>
          <w:rFonts w:cs="Times New Roman"/>
          <w:i/>
          <w:iCs/>
          <w:sz w:val="22"/>
          <w:szCs w:val="22"/>
        </w:rPr>
        <w:t xml:space="preserve">Other intangible assets </w:t>
      </w:r>
    </w:p>
    <w:p w14:paraId="20268616" w14:textId="77777777" w:rsidR="00F82661" w:rsidRPr="00815034" w:rsidRDefault="00F82661" w:rsidP="00F82661">
      <w:pPr>
        <w:spacing w:line="240" w:lineRule="atLeast"/>
        <w:ind w:left="540"/>
        <w:jc w:val="both"/>
        <w:outlineLvl w:val="0"/>
        <w:rPr>
          <w:rFonts w:cs="Times New Roman"/>
          <w:sz w:val="22"/>
          <w:szCs w:val="22"/>
        </w:rPr>
      </w:pPr>
    </w:p>
    <w:p w14:paraId="00F2B5F0" w14:textId="606141D0" w:rsidR="00F82661" w:rsidRPr="00815034" w:rsidRDefault="00F82661" w:rsidP="00F82661">
      <w:pPr>
        <w:spacing w:line="240" w:lineRule="atLeast"/>
        <w:ind w:left="540"/>
        <w:jc w:val="both"/>
        <w:outlineLvl w:val="0"/>
        <w:rPr>
          <w:rFonts w:cs="Times New Roman"/>
          <w:sz w:val="22"/>
          <w:szCs w:val="22"/>
        </w:rPr>
      </w:pPr>
      <w:r w:rsidRPr="00815034">
        <w:rPr>
          <w:rFonts w:cs="Times New Roman"/>
          <w:sz w:val="22"/>
          <w:szCs w:val="22"/>
        </w:rPr>
        <w:t>Other intangible assets that are acquired by the Group</w:t>
      </w:r>
      <w:r w:rsidR="00274B9D" w:rsidRPr="00815034">
        <w:rPr>
          <w:sz w:val="22"/>
          <w:szCs w:val="22"/>
        </w:rPr>
        <w:t>/Company</w:t>
      </w:r>
      <w:r w:rsidRPr="00815034">
        <w:rPr>
          <w:rFonts w:cs="Times New Roman"/>
          <w:sz w:val="22"/>
          <w:szCs w:val="22"/>
        </w:rPr>
        <w:t xml:space="preserve"> and have finite useful lives are measured at cost less accumulated </w:t>
      </w:r>
      <w:proofErr w:type="spellStart"/>
      <w:r w:rsidRPr="00815034">
        <w:rPr>
          <w:rFonts w:cs="Times New Roman"/>
          <w:sz w:val="22"/>
          <w:szCs w:val="22"/>
        </w:rPr>
        <w:t>amortisation</w:t>
      </w:r>
      <w:proofErr w:type="spellEnd"/>
      <w:r w:rsidRPr="00815034">
        <w:rPr>
          <w:rFonts w:cs="Times New Roman"/>
          <w:sz w:val="22"/>
          <w:szCs w:val="22"/>
        </w:rPr>
        <w:t xml:space="preserve"> and accumulated impairment losses.</w:t>
      </w:r>
    </w:p>
    <w:p w14:paraId="7A3A77A6" w14:textId="77777777" w:rsidR="00F82661" w:rsidRPr="00815034" w:rsidRDefault="00F82661" w:rsidP="006D2CB9">
      <w:pPr>
        <w:pStyle w:val="AccPolicysubhead"/>
      </w:pPr>
    </w:p>
    <w:p w14:paraId="300D15BD" w14:textId="77777777" w:rsidR="00F82661" w:rsidRPr="00815034" w:rsidRDefault="00F82661" w:rsidP="006D2CB9">
      <w:pPr>
        <w:pStyle w:val="AccPolicysubhead"/>
      </w:pPr>
      <w:r w:rsidRPr="00815034">
        <w:t xml:space="preserve">Subsequent expenditure </w:t>
      </w:r>
    </w:p>
    <w:p w14:paraId="0107D166" w14:textId="77777777" w:rsidR="00F82661" w:rsidRPr="00815034" w:rsidRDefault="00F82661" w:rsidP="00F82661">
      <w:pPr>
        <w:pStyle w:val="BodyText"/>
        <w:spacing w:line="240" w:lineRule="atLeast"/>
        <w:ind w:left="540"/>
        <w:jc w:val="both"/>
        <w:rPr>
          <w:rFonts w:cs="Times New Roman"/>
          <w:sz w:val="22"/>
          <w:szCs w:val="22"/>
        </w:rPr>
      </w:pPr>
    </w:p>
    <w:p w14:paraId="2079E8B1" w14:textId="56A1DB5F" w:rsidR="00F82661" w:rsidRPr="00815034" w:rsidRDefault="00A6796B" w:rsidP="002B60DC">
      <w:pPr>
        <w:ind w:left="540"/>
        <w:jc w:val="both"/>
        <w:rPr>
          <w:rFonts w:cs="Times New Roman"/>
          <w:color w:val="000000"/>
          <w:sz w:val="22"/>
          <w:szCs w:val="22"/>
        </w:rPr>
      </w:pPr>
      <w:r w:rsidRPr="00815034">
        <w:rPr>
          <w:rFonts w:cs="Times New Roman"/>
          <w:color w:val="000000"/>
          <w:sz w:val="22"/>
          <w:szCs w:val="22"/>
        </w:rPr>
        <w:t xml:space="preserve">Subsequent expenditure is </w:t>
      </w:r>
      <w:proofErr w:type="spellStart"/>
      <w:r w:rsidRPr="00815034">
        <w:rPr>
          <w:rFonts w:cs="Times New Roman"/>
          <w:color w:val="000000"/>
          <w:sz w:val="22"/>
          <w:szCs w:val="22"/>
        </w:rPr>
        <w:t>capitalised</w:t>
      </w:r>
      <w:proofErr w:type="spellEnd"/>
      <w:r w:rsidRPr="00815034">
        <w:rPr>
          <w:rFonts w:cs="Times New Roman"/>
          <w:color w:val="000000"/>
          <w:sz w:val="22"/>
          <w:szCs w:val="22"/>
        </w:rPr>
        <w:t xml:space="preserve"> only when it increases the future economic benefits embodied in the specific asset to which it relates. All other expenditure, including expenditure on internally generated goodwill and brands, is </w:t>
      </w:r>
      <w:proofErr w:type="spellStart"/>
      <w:r w:rsidRPr="00815034">
        <w:rPr>
          <w:rFonts w:cs="Times New Roman"/>
          <w:color w:val="000000"/>
          <w:sz w:val="22"/>
          <w:szCs w:val="22"/>
        </w:rPr>
        <w:t>recognised</w:t>
      </w:r>
      <w:proofErr w:type="spellEnd"/>
      <w:r w:rsidRPr="00815034">
        <w:rPr>
          <w:rFonts w:cs="Times New Roman"/>
          <w:color w:val="000000"/>
          <w:sz w:val="22"/>
          <w:szCs w:val="22"/>
        </w:rPr>
        <w:t xml:space="preserve"> in profit or loss as incurred</w:t>
      </w:r>
      <w:r w:rsidR="00E1451B" w:rsidRPr="00815034">
        <w:rPr>
          <w:rFonts w:cs="Times New Roman"/>
          <w:color w:val="000000"/>
          <w:sz w:val="22"/>
          <w:szCs w:val="22"/>
        </w:rPr>
        <w:t>.</w:t>
      </w:r>
      <w:r w:rsidR="00F82661" w:rsidRPr="00815034">
        <w:rPr>
          <w:rFonts w:cs="Times New Roman"/>
          <w:color w:val="000000"/>
          <w:sz w:val="22"/>
          <w:szCs w:val="22"/>
        </w:rPr>
        <w:t xml:space="preserve"> </w:t>
      </w:r>
    </w:p>
    <w:p w14:paraId="05799620" w14:textId="5799AEAC" w:rsidR="00A675CD" w:rsidRPr="00815034" w:rsidRDefault="00A675CD" w:rsidP="002B60DC">
      <w:pPr>
        <w:ind w:left="540"/>
        <w:jc w:val="both"/>
        <w:rPr>
          <w:rFonts w:cs="Times New Roman"/>
          <w:i/>
          <w:iCs/>
          <w:sz w:val="22"/>
          <w:szCs w:val="22"/>
        </w:rPr>
      </w:pPr>
    </w:p>
    <w:p w14:paraId="7FE09524" w14:textId="77777777" w:rsidR="00F82661" w:rsidRPr="00815034" w:rsidRDefault="00F82661" w:rsidP="00F82661">
      <w:pPr>
        <w:spacing w:line="240" w:lineRule="atLeast"/>
        <w:ind w:left="540"/>
        <w:jc w:val="both"/>
        <w:outlineLvl w:val="0"/>
        <w:rPr>
          <w:rFonts w:cs="Times New Roman"/>
          <w:i/>
          <w:iCs/>
          <w:sz w:val="22"/>
          <w:szCs w:val="22"/>
        </w:rPr>
      </w:pPr>
      <w:proofErr w:type="spellStart"/>
      <w:r w:rsidRPr="00815034">
        <w:rPr>
          <w:rFonts w:cs="Times New Roman"/>
          <w:i/>
          <w:iCs/>
          <w:sz w:val="22"/>
          <w:szCs w:val="22"/>
        </w:rPr>
        <w:t>Amortisation</w:t>
      </w:r>
      <w:proofErr w:type="spellEnd"/>
    </w:p>
    <w:p w14:paraId="65C68F88" w14:textId="77777777" w:rsidR="00F82661" w:rsidRPr="00815034" w:rsidRDefault="00F82661" w:rsidP="00F82661">
      <w:pPr>
        <w:pStyle w:val="BodyText"/>
        <w:spacing w:line="240" w:lineRule="atLeast"/>
        <w:ind w:left="540"/>
        <w:jc w:val="both"/>
        <w:rPr>
          <w:rFonts w:cs="Times New Roman"/>
          <w:sz w:val="22"/>
          <w:szCs w:val="22"/>
        </w:rPr>
      </w:pPr>
    </w:p>
    <w:p w14:paraId="4E09D9C8" w14:textId="6AF4B548" w:rsidR="00BF642F" w:rsidRDefault="00F82661" w:rsidP="00F82661">
      <w:pPr>
        <w:spacing w:line="240" w:lineRule="atLeast"/>
        <w:ind w:left="540"/>
        <w:jc w:val="both"/>
        <w:outlineLvl w:val="0"/>
        <w:rPr>
          <w:rFonts w:cs="Times New Roman"/>
          <w:sz w:val="22"/>
          <w:szCs w:val="22"/>
        </w:rPr>
      </w:pPr>
      <w:r w:rsidRPr="00815034">
        <w:rPr>
          <w:rFonts w:cs="Times New Roman"/>
          <w:sz w:val="22"/>
          <w:szCs w:val="22"/>
          <w:lang w:val="en-GB"/>
        </w:rPr>
        <w:t>Amortisation</w:t>
      </w:r>
      <w:r w:rsidRPr="00815034">
        <w:rPr>
          <w:rFonts w:cs="Times New Roman"/>
          <w:sz w:val="22"/>
          <w:szCs w:val="22"/>
        </w:rPr>
        <w:t xml:space="preserve"> is based on the cost of the asset, or other amount substituted for cost, less its residual value.</w:t>
      </w:r>
      <w:r w:rsidR="00723CEA" w:rsidRPr="00815034">
        <w:rPr>
          <w:rFonts w:cs="Times New Roman"/>
          <w:sz w:val="22"/>
          <w:szCs w:val="22"/>
        </w:rPr>
        <w:t xml:space="preserve"> </w:t>
      </w:r>
    </w:p>
    <w:p w14:paraId="48DB6D03" w14:textId="77777777" w:rsidR="00BF642F" w:rsidRDefault="00BF642F" w:rsidP="00F82661">
      <w:pPr>
        <w:spacing w:line="240" w:lineRule="atLeast"/>
        <w:ind w:left="540"/>
        <w:jc w:val="both"/>
        <w:outlineLvl w:val="0"/>
        <w:rPr>
          <w:rFonts w:cs="Times New Roman"/>
          <w:sz w:val="22"/>
          <w:szCs w:val="22"/>
        </w:rPr>
      </w:pPr>
    </w:p>
    <w:p w14:paraId="76086AE2" w14:textId="09E5C02B" w:rsidR="00F82661" w:rsidRPr="00815034" w:rsidRDefault="00F82661" w:rsidP="00F82661">
      <w:pPr>
        <w:spacing w:line="240" w:lineRule="atLeast"/>
        <w:ind w:left="540"/>
        <w:jc w:val="both"/>
        <w:outlineLvl w:val="0"/>
        <w:rPr>
          <w:rFonts w:cs="Times New Roman"/>
          <w:sz w:val="22"/>
          <w:szCs w:val="22"/>
        </w:rPr>
      </w:pPr>
      <w:r w:rsidRPr="00815034">
        <w:rPr>
          <w:rFonts w:cs="Times New Roman"/>
          <w:sz w:val="22"/>
          <w:szCs w:val="22"/>
          <w:lang w:val="en-GB"/>
        </w:rPr>
        <w:t>Amortisation</w:t>
      </w:r>
      <w:r w:rsidRPr="00815034">
        <w:rPr>
          <w:rFonts w:cs="Times New Roman"/>
          <w:sz w:val="22"/>
          <w:szCs w:val="22"/>
        </w:rPr>
        <w:t xml:space="preserve"> is</w:t>
      </w:r>
      <w:r w:rsidRPr="00815034">
        <w:rPr>
          <w:rFonts w:cs="Times New Roman"/>
          <w:sz w:val="22"/>
          <w:szCs w:val="22"/>
          <w:lang w:val="en-GB"/>
        </w:rPr>
        <w:t xml:space="preserve"> recognised</w:t>
      </w:r>
      <w:r w:rsidRPr="00815034">
        <w:rPr>
          <w:rFonts w:cs="Times New Roman"/>
          <w:sz w:val="22"/>
          <w:szCs w:val="22"/>
        </w:rPr>
        <w:t xml:space="preserve"> in profit or loss on a straight-line basis over the estimated useful lives of intangible assets, from the date that they are available for use, since this most closely reflects the expected pattern of consumption of the future economic benefits embodied in the asset. The estimated useful lives for the current and comparative years are as follows:</w:t>
      </w:r>
    </w:p>
    <w:p w14:paraId="17C0DB5C" w14:textId="77777777" w:rsidR="00A675CD" w:rsidRPr="00815034" w:rsidRDefault="00A675CD" w:rsidP="00F82661">
      <w:pPr>
        <w:spacing w:line="240" w:lineRule="atLeast"/>
        <w:ind w:left="540"/>
        <w:jc w:val="both"/>
        <w:outlineLvl w:val="0"/>
        <w:rPr>
          <w:rFonts w:cs="Times New Roman"/>
          <w:sz w:val="22"/>
          <w:szCs w:val="22"/>
        </w:rPr>
      </w:pPr>
    </w:p>
    <w:tbl>
      <w:tblPr>
        <w:tblW w:w="7380" w:type="dxa"/>
        <w:tblInd w:w="540" w:type="dxa"/>
        <w:tblLook w:val="01E0" w:firstRow="1" w:lastRow="1" w:firstColumn="1" w:lastColumn="1" w:noHBand="0" w:noVBand="0"/>
      </w:tblPr>
      <w:tblGrid>
        <w:gridCol w:w="3690"/>
        <w:gridCol w:w="2970"/>
        <w:gridCol w:w="720"/>
      </w:tblGrid>
      <w:tr w:rsidR="00F82661" w:rsidRPr="00815034" w14:paraId="503AF787" w14:textId="77777777" w:rsidTr="005D3A70">
        <w:tc>
          <w:tcPr>
            <w:tcW w:w="3690" w:type="dxa"/>
          </w:tcPr>
          <w:p w14:paraId="64F9AFCF" w14:textId="77777777" w:rsidR="00F82661" w:rsidRPr="00815034" w:rsidRDefault="00F82661" w:rsidP="00C81083">
            <w:pPr>
              <w:pStyle w:val="BodyText"/>
              <w:spacing w:line="240" w:lineRule="atLeast"/>
              <w:ind w:left="-108"/>
              <w:jc w:val="both"/>
              <w:rPr>
                <w:rFonts w:cs="Times New Roman"/>
                <w:sz w:val="22"/>
                <w:szCs w:val="22"/>
              </w:rPr>
            </w:pPr>
            <w:r w:rsidRPr="00815034">
              <w:rPr>
                <w:rFonts w:cs="Times New Roman"/>
                <w:sz w:val="22"/>
                <w:szCs w:val="22"/>
              </w:rPr>
              <w:t>Software license</w:t>
            </w:r>
          </w:p>
        </w:tc>
        <w:tc>
          <w:tcPr>
            <w:tcW w:w="2970" w:type="dxa"/>
          </w:tcPr>
          <w:p w14:paraId="59DA7C74" w14:textId="77777777" w:rsidR="00F82661" w:rsidRPr="00815034" w:rsidRDefault="00F82661" w:rsidP="00C81083">
            <w:pPr>
              <w:pStyle w:val="BodyText"/>
              <w:spacing w:line="240" w:lineRule="atLeast"/>
              <w:jc w:val="right"/>
              <w:rPr>
                <w:rFonts w:cs="Times New Roman"/>
                <w:sz w:val="22"/>
                <w:szCs w:val="22"/>
              </w:rPr>
            </w:pPr>
            <w:r w:rsidRPr="00815034">
              <w:rPr>
                <w:rFonts w:cs="Times New Roman"/>
                <w:sz w:val="22"/>
                <w:szCs w:val="22"/>
              </w:rPr>
              <w:t>5</w:t>
            </w:r>
          </w:p>
        </w:tc>
        <w:tc>
          <w:tcPr>
            <w:tcW w:w="720" w:type="dxa"/>
          </w:tcPr>
          <w:p w14:paraId="2DE54954" w14:textId="77777777" w:rsidR="00F82661" w:rsidRPr="00815034" w:rsidRDefault="00F82661" w:rsidP="002B60DC">
            <w:pPr>
              <w:pStyle w:val="BodyText"/>
              <w:spacing w:line="240" w:lineRule="atLeast"/>
              <w:ind w:left="-20"/>
              <w:jc w:val="both"/>
              <w:rPr>
                <w:rFonts w:cs="Times New Roman"/>
                <w:sz w:val="22"/>
                <w:szCs w:val="22"/>
              </w:rPr>
            </w:pPr>
            <w:r w:rsidRPr="00815034">
              <w:rPr>
                <w:rFonts w:cs="Times New Roman"/>
                <w:sz w:val="22"/>
                <w:szCs w:val="22"/>
              </w:rPr>
              <w:t>years</w:t>
            </w:r>
          </w:p>
        </w:tc>
      </w:tr>
    </w:tbl>
    <w:p w14:paraId="7D1FB4C8" w14:textId="77777777" w:rsidR="00E75C98" w:rsidRPr="00815034" w:rsidRDefault="00E75C98" w:rsidP="00FB5CAB">
      <w:pPr>
        <w:spacing w:line="240" w:lineRule="atLeast"/>
        <w:ind w:left="540"/>
        <w:jc w:val="both"/>
        <w:outlineLvl w:val="0"/>
        <w:rPr>
          <w:rFonts w:cs="Times New Roman"/>
          <w:snapToGrid/>
          <w:sz w:val="22"/>
          <w:szCs w:val="22"/>
          <w:lang w:val="en-GB"/>
        </w:rPr>
      </w:pPr>
    </w:p>
    <w:p w14:paraId="54A93442" w14:textId="223C4494" w:rsidR="00F82661" w:rsidRPr="00815034" w:rsidRDefault="00F82661" w:rsidP="00FB5CAB">
      <w:pPr>
        <w:spacing w:line="240" w:lineRule="atLeast"/>
        <w:ind w:left="540"/>
        <w:jc w:val="both"/>
        <w:outlineLvl w:val="0"/>
        <w:rPr>
          <w:rFonts w:cs="Times New Roman"/>
          <w:snapToGrid/>
          <w:sz w:val="22"/>
          <w:szCs w:val="22"/>
        </w:rPr>
      </w:pPr>
      <w:r w:rsidRPr="00815034">
        <w:rPr>
          <w:rFonts w:cs="Times New Roman"/>
          <w:snapToGrid/>
          <w:sz w:val="22"/>
          <w:szCs w:val="22"/>
          <w:lang w:val="en-GB"/>
        </w:rPr>
        <w:t>Amortisation</w:t>
      </w:r>
      <w:r w:rsidRPr="00815034">
        <w:rPr>
          <w:rFonts w:cs="Times New Roman"/>
          <w:snapToGrid/>
          <w:sz w:val="22"/>
          <w:szCs w:val="22"/>
        </w:rPr>
        <w:t xml:space="preserve"> methods, useful lives and residual values are reviewed at each financial year-end and adjusted if appropriate. </w:t>
      </w:r>
    </w:p>
    <w:p w14:paraId="79E09ECD" w14:textId="490635C9" w:rsidR="00A6580D" w:rsidRPr="00815034" w:rsidRDefault="00A6580D" w:rsidP="00F82661">
      <w:pPr>
        <w:spacing w:line="240" w:lineRule="atLeast"/>
        <w:ind w:left="540"/>
        <w:jc w:val="both"/>
        <w:outlineLvl w:val="0"/>
        <w:rPr>
          <w:rFonts w:cs="Times New Roman"/>
          <w:sz w:val="22"/>
          <w:szCs w:val="22"/>
        </w:rPr>
      </w:pPr>
    </w:p>
    <w:p w14:paraId="6C7AFB33" w14:textId="3703B82B" w:rsidR="00F82661" w:rsidRPr="00815034" w:rsidRDefault="00F82661" w:rsidP="00F82661">
      <w:pPr>
        <w:numPr>
          <w:ilvl w:val="0"/>
          <w:numId w:val="4"/>
        </w:numPr>
        <w:tabs>
          <w:tab w:val="clear" w:pos="900"/>
          <w:tab w:val="num" w:pos="540"/>
        </w:tabs>
        <w:spacing w:line="240" w:lineRule="atLeast"/>
        <w:ind w:left="540"/>
        <w:jc w:val="both"/>
        <w:outlineLvl w:val="0"/>
        <w:rPr>
          <w:rFonts w:cs="Times New Roman"/>
          <w:b/>
          <w:bCs/>
          <w:i/>
          <w:iCs/>
          <w:sz w:val="22"/>
          <w:szCs w:val="22"/>
        </w:rPr>
      </w:pPr>
      <w:r w:rsidRPr="00815034">
        <w:rPr>
          <w:rFonts w:cs="Times New Roman"/>
          <w:b/>
          <w:bCs/>
          <w:i/>
          <w:iCs/>
          <w:sz w:val="22"/>
          <w:szCs w:val="22"/>
        </w:rPr>
        <w:t>Lease</w:t>
      </w:r>
    </w:p>
    <w:p w14:paraId="24BD2616" w14:textId="11A30C90" w:rsidR="00F82661" w:rsidRPr="00815034" w:rsidRDefault="00F82661" w:rsidP="00F82661">
      <w:pPr>
        <w:spacing w:line="240" w:lineRule="atLeast"/>
        <w:ind w:left="540"/>
        <w:jc w:val="both"/>
        <w:outlineLvl w:val="0"/>
        <w:rPr>
          <w:rFonts w:cs="Times New Roman"/>
          <w:b/>
          <w:bCs/>
          <w:i/>
          <w:iCs/>
          <w:sz w:val="22"/>
          <w:szCs w:val="22"/>
        </w:rPr>
      </w:pPr>
    </w:p>
    <w:p w14:paraId="3725A9EF" w14:textId="38BA48DF" w:rsidR="00F82661" w:rsidRPr="00815034" w:rsidRDefault="00F82661" w:rsidP="00F82661">
      <w:pPr>
        <w:spacing w:line="240" w:lineRule="atLeast"/>
        <w:ind w:left="540"/>
        <w:jc w:val="both"/>
        <w:outlineLvl w:val="0"/>
        <w:rPr>
          <w:rFonts w:cs="Times New Roman"/>
          <w:b/>
          <w:bCs/>
          <w:i/>
          <w:iCs/>
          <w:sz w:val="22"/>
          <w:szCs w:val="22"/>
        </w:rPr>
      </w:pPr>
      <w:r w:rsidRPr="00815034">
        <w:rPr>
          <w:rFonts w:cs="Times New Roman"/>
          <w:b/>
          <w:bCs/>
          <w:i/>
          <w:iCs/>
          <w:sz w:val="22"/>
          <w:szCs w:val="22"/>
        </w:rPr>
        <w:t>Accounting policies applicable from 1 January 2020</w:t>
      </w:r>
    </w:p>
    <w:p w14:paraId="5D8A5D57" w14:textId="202BB3A4" w:rsidR="00F82661" w:rsidRPr="00815034" w:rsidRDefault="00F82661" w:rsidP="00F82661">
      <w:pPr>
        <w:spacing w:line="240" w:lineRule="atLeast"/>
        <w:ind w:left="540"/>
        <w:jc w:val="both"/>
        <w:outlineLvl w:val="0"/>
        <w:rPr>
          <w:rFonts w:cs="Times New Roman"/>
          <w:b/>
          <w:bCs/>
          <w:i/>
          <w:iCs/>
          <w:sz w:val="22"/>
          <w:szCs w:val="22"/>
        </w:rPr>
      </w:pPr>
    </w:p>
    <w:p w14:paraId="677A94B6" w14:textId="286493DD" w:rsidR="00F82661" w:rsidRPr="00815034" w:rsidRDefault="00F82661" w:rsidP="00F82661">
      <w:pPr>
        <w:pStyle w:val="BodyText"/>
        <w:ind w:left="540"/>
        <w:jc w:val="both"/>
        <w:rPr>
          <w:rFonts w:cs="Times New Roman"/>
          <w:sz w:val="22"/>
          <w:szCs w:val="22"/>
        </w:rPr>
      </w:pPr>
      <w:r w:rsidRPr="00815034">
        <w:rPr>
          <w:rFonts w:cs="Times New Roman"/>
          <w:sz w:val="22"/>
          <w:szCs w:val="22"/>
        </w:rPr>
        <w:t>At inception of a contract, the Group/Company assesses whether a contract is, or contains, a lease. To assess whether a contract conveys the right to control the use of an identified asset, the Group/Company</w:t>
      </w:r>
      <w:r w:rsidRPr="00815034" w:rsidDel="001B01C0">
        <w:rPr>
          <w:rFonts w:cs="Times New Roman"/>
          <w:sz w:val="22"/>
          <w:szCs w:val="22"/>
        </w:rPr>
        <w:t xml:space="preserve"> </w:t>
      </w:r>
      <w:r w:rsidRPr="00815034">
        <w:rPr>
          <w:rFonts w:cs="Times New Roman"/>
          <w:sz w:val="22"/>
          <w:szCs w:val="22"/>
        </w:rPr>
        <w:t>uses the definition of a lease in TFRS 16.</w:t>
      </w:r>
    </w:p>
    <w:p w14:paraId="5DB23728" w14:textId="77777777" w:rsidR="00A6580D" w:rsidRPr="00815034" w:rsidRDefault="00A6580D" w:rsidP="00F82661">
      <w:pPr>
        <w:pStyle w:val="BodyText"/>
        <w:ind w:left="540"/>
        <w:jc w:val="both"/>
        <w:rPr>
          <w:rFonts w:cs="Times New Roman"/>
          <w:i/>
          <w:iCs/>
          <w:sz w:val="22"/>
          <w:szCs w:val="22"/>
        </w:rPr>
      </w:pPr>
    </w:p>
    <w:p w14:paraId="182E9C30" w14:textId="3A0B4711" w:rsidR="00F82661" w:rsidRPr="00815034" w:rsidRDefault="00F82661" w:rsidP="00F82661">
      <w:pPr>
        <w:pStyle w:val="BodyText"/>
        <w:ind w:left="540"/>
        <w:jc w:val="both"/>
        <w:rPr>
          <w:rFonts w:cs="Times New Roman"/>
          <w:i/>
          <w:iCs/>
          <w:sz w:val="22"/>
          <w:szCs w:val="22"/>
        </w:rPr>
      </w:pPr>
      <w:r w:rsidRPr="00815034">
        <w:rPr>
          <w:rFonts w:cs="Times New Roman"/>
          <w:i/>
          <w:iCs/>
          <w:sz w:val="22"/>
          <w:szCs w:val="22"/>
        </w:rPr>
        <w:t>As a lessee</w:t>
      </w:r>
    </w:p>
    <w:p w14:paraId="4F2A9449" w14:textId="77777777" w:rsidR="00F82661" w:rsidRPr="00815034" w:rsidRDefault="00F82661" w:rsidP="00F82661">
      <w:pPr>
        <w:rPr>
          <w:rFonts w:cs="Times New Roman"/>
          <w:sz w:val="22"/>
          <w:szCs w:val="22"/>
        </w:rPr>
      </w:pPr>
    </w:p>
    <w:p w14:paraId="479756AC" w14:textId="756B8459" w:rsidR="00F82661" w:rsidRPr="00815034" w:rsidRDefault="00F82661" w:rsidP="00F82661">
      <w:pPr>
        <w:spacing w:line="240" w:lineRule="atLeast"/>
        <w:ind w:left="540"/>
        <w:jc w:val="both"/>
        <w:outlineLvl w:val="0"/>
        <w:rPr>
          <w:rFonts w:cs="Times New Roman"/>
          <w:sz w:val="22"/>
          <w:szCs w:val="22"/>
        </w:rPr>
      </w:pPr>
      <w:r w:rsidRPr="00815034">
        <w:rPr>
          <w:rFonts w:cs="Times New Roman"/>
          <w:sz w:val="22"/>
          <w:szCs w:val="22"/>
        </w:rPr>
        <w:t>At commencement or on modification of a contract that contains a lease component, the Group/Company</w:t>
      </w:r>
      <w:r w:rsidRPr="00815034">
        <w:rPr>
          <w:rFonts w:cs="Times New Roman"/>
          <w:sz w:val="22"/>
          <w:szCs w:val="22"/>
          <w:shd w:val="clear" w:color="auto" w:fill="E0E0E0"/>
        </w:rPr>
        <w:t xml:space="preserve"> </w:t>
      </w:r>
      <w:r w:rsidRPr="00815034">
        <w:rPr>
          <w:rFonts w:cs="Times New Roman"/>
          <w:sz w:val="22"/>
          <w:szCs w:val="22"/>
        </w:rPr>
        <w:t>allocates the consideration in the contract to each lease component on the basis of its relative stand-alone prices. However, for the leases of property the Group/Company has elected not to separate non-lease components and account for the lease and non-lease components as a single lease component.</w:t>
      </w:r>
    </w:p>
    <w:p w14:paraId="38C13268" w14:textId="66B7A528" w:rsidR="00F82661" w:rsidRPr="00815034" w:rsidRDefault="00F82661" w:rsidP="00F82661">
      <w:pPr>
        <w:spacing w:line="240" w:lineRule="atLeast"/>
        <w:ind w:left="540"/>
        <w:jc w:val="both"/>
        <w:outlineLvl w:val="0"/>
        <w:rPr>
          <w:rFonts w:cs="Times New Roman"/>
          <w:sz w:val="22"/>
          <w:szCs w:val="22"/>
        </w:rPr>
      </w:pPr>
    </w:p>
    <w:p w14:paraId="2E47E685" w14:textId="7D62C00A" w:rsidR="00F82661" w:rsidRPr="00815034" w:rsidRDefault="00344BDB" w:rsidP="00F82661">
      <w:pPr>
        <w:spacing w:line="240" w:lineRule="atLeast"/>
        <w:ind w:left="540"/>
        <w:jc w:val="both"/>
        <w:outlineLvl w:val="0"/>
        <w:rPr>
          <w:rFonts w:cs="Times New Roman"/>
          <w:b/>
          <w:bCs/>
          <w:i/>
          <w:iCs/>
          <w:sz w:val="22"/>
          <w:szCs w:val="22"/>
        </w:rPr>
      </w:pPr>
      <w:r w:rsidRPr="00815034">
        <w:rPr>
          <w:rFonts w:cs="Times New Roman"/>
          <w:sz w:val="22"/>
          <w:szCs w:val="22"/>
        </w:rPr>
        <w:t xml:space="preserve">The Group/Company </w:t>
      </w:r>
      <w:proofErr w:type="spellStart"/>
      <w:r w:rsidRPr="00815034">
        <w:rPr>
          <w:rFonts w:cs="Times New Roman"/>
          <w:sz w:val="22"/>
          <w:szCs w:val="22"/>
        </w:rPr>
        <w:t>recognises</w:t>
      </w:r>
      <w:proofErr w:type="spellEnd"/>
      <w:r w:rsidRPr="00815034">
        <w:rPr>
          <w:rFonts w:cs="Times New Roman"/>
          <w:sz w:val="22"/>
          <w:szCs w:val="22"/>
        </w:rPr>
        <w:t xml:space="preserve"> a right-of-use asset and a lease liability at the lease commencement </w:t>
      </w:r>
      <w:proofErr w:type="gramStart"/>
      <w:r w:rsidRPr="00815034">
        <w:rPr>
          <w:rFonts w:cs="Times New Roman"/>
          <w:sz w:val="22"/>
          <w:szCs w:val="22"/>
        </w:rPr>
        <w:t>date ,</w:t>
      </w:r>
      <w:proofErr w:type="gramEnd"/>
      <w:r w:rsidRPr="00815034">
        <w:rPr>
          <w:rFonts w:cs="Times New Roman"/>
          <w:sz w:val="22"/>
          <w:szCs w:val="22"/>
        </w:rPr>
        <w:t xml:space="preserve"> except for leases of low-value assets and short-term leases which is </w:t>
      </w:r>
      <w:proofErr w:type="spellStart"/>
      <w:r w:rsidRPr="00815034">
        <w:rPr>
          <w:rFonts w:cs="Times New Roman"/>
          <w:sz w:val="22"/>
          <w:szCs w:val="22"/>
        </w:rPr>
        <w:t>recognised</w:t>
      </w:r>
      <w:proofErr w:type="spellEnd"/>
      <w:r w:rsidRPr="00815034">
        <w:rPr>
          <w:rFonts w:cs="Times New Roman"/>
          <w:sz w:val="22"/>
          <w:szCs w:val="22"/>
        </w:rPr>
        <w:t xml:space="preserve"> as an expense on a straight-line basis over the lease term.</w:t>
      </w:r>
    </w:p>
    <w:p w14:paraId="282DFCB2" w14:textId="48611D61" w:rsidR="00F82661" w:rsidRPr="00815034" w:rsidRDefault="00F82661" w:rsidP="00F82661">
      <w:pPr>
        <w:spacing w:line="240" w:lineRule="atLeast"/>
        <w:ind w:left="540"/>
        <w:jc w:val="both"/>
        <w:outlineLvl w:val="0"/>
        <w:rPr>
          <w:rFonts w:cs="Times New Roman"/>
          <w:b/>
          <w:bCs/>
          <w:i/>
          <w:iCs/>
          <w:sz w:val="22"/>
          <w:szCs w:val="22"/>
        </w:rPr>
      </w:pPr>
    </w:p>
    <w:p w14:paraId="2A6956B6" w14:textId="2F0097B6" w:rsidR="00344BDB" w:rsidRPr="00815034" w:rsidRDefault="00344BDB" w:rsidP="00344BDB">
      <w:pPr>
        <w:adjustRightInd w:val="0"/>
        <w:ind w:left="540"/>
        <w:jc w:val="thaiDistribute"/>
        <w:rPr>
          <w:rFonts w:cs="Times New Roman"/>
          <w:sz w:val="22"/>
          <w:szCs w:val="22"/>
        </w:rPr>
      </w:pPr>
      <w:r w:rsidRPr="00815034">
        <w:rPr>
          <w:rFonts w:cs="Times New Roman"/>
          <w:sz w:val="22"/>
          <w:szCs w:val="22"/>
        </w:rPr>
        <w:lastRenderedPageBreak/>
        <w:t xml:space="preserve">Right-of-use asset is measured at cost, less any accumulated depreciation and impairment loss, and adjusted for any </w:t>
      </w:r>
      <w:proofErr w:type="spellStart"/>
      <w:r w:rsidRPr="00815034">
        <w:rPr>
          <w:rFonts w:cs="Times New Roman"/>
          <w:sz w:val="22"/>
          <w:szCs w:val="22"/>
        </w:rPr>
        <w:t>remeasurements</w:t>
      </w:r>
      <w:proofErr w:type="spellEnd"/>
      <w:r w:rsidRPr="00815034">
        <w:rPr>
          <w:rFonts w:cs="Times New Roman"/>
          <w:sz w:val="22"/>
          <w:szCs w:val="22"/>
        </w:rPr>
        <w:t xml:space="preserve"> of lease liability. The cost of right-of-use asset includes the initial amount of the lease liability adjusted for any lease payments made at or before the commencement date, plus any initial direct costs incurred and an estimate of restoration costs, less any lease incentives received. Depreciation is charged to profit or loss on a straight-line method from the commencement date to the end of the lease term, unless the lease transfers ownership of the underlying asset to the Group/Company by the end of the lease term or the cost of the right-of-use asset reflects that the Group/Company will exercise a purchase option. In that case the right-of-use asset will be depreciated over the useful life of the underlying asset, which is determined on the same basis as those of property and equipment</w:t>
      </w:r>
      <w:r w:rsidR="00E1451B" w:rsidRPr="00815034">
        <w:rPr>
          <w:rFonts w:cs="Times New Roman"/>
          <w:sz w:val="22"/>
          <w:szCs w:val="22"/>
        </w:rPr>
        <w:t>.</w:t>
      </w:r>
    </w:p>
    <w:p w14:paraId="1D64912E" w14:textId="68145F42" w:rsidR="00A46750" w:rsidRDefault="00A46750" w:rsidP="00344BDB">
      <w:pPr>
        <w:adjustRightInd w:val="0"/>
        <w:ind w:left="540"/>
        <w:jc w:val="thaiDistribute"/>
        <w:rPr>
          <w:rFonts w:cs="Times New Roman"/>
          <w:sz w:val="22"/>
          <w:szCs w:val="22"/>
        </w:rPr>
      </w:pPr>
    </w:p>
    <w:p w14:paraId="2630593D" w14:textId="24F1EE9F" w:rsidR="00344BDB" w:rsidRDefault="00344BDB" w:rsidP="00344BDB">
      <w:pPr>
        <w:pStyle w:val="BodyText"/>
        <w:ind w:left="540"/>
        <w:jc w:val="thaiDistribute"/>
        <w:rPr>
          <w:rFonts w:cs="Times New Roman"/>
          <w:sz w:val="22"/>
          <w:szCs w:val="22"/>
        </w:rPr>
      </w:pPr>
      <w:r w:rsidRPr="00815034">
        <w:rPr>
          <w:rFonts w:cs="Times New Roman"/>
          <w:sz w:val="22"/>
          <w:szCs w:val="22"/>
        </w:rPr>
        <w:t>The lease liability is initially measured at the present value of the lease payments that are not paid at the commencement date, discounted using the interest rate implicit in the lease or, if that rate cannot be readily determined, the Group’s/Company’s incremental borrowing rate.</w:t>
      </w:r>
      <w:r w:rsidRPr="00815034">
        <w:rPr>
          <w:rFonts w:cs="Times New Roman"/>
          <w:sz w:val="22"/>
          <w:szCs w:val="22"/>
          <w:cs/>
        </w:rPr>
        <w:t xml:space="preserve"> </w:t>
      </w:r>
      <w:r w:rsidRPr="00815034">
        <w:rPr>
          <w:rFonts w:cs="Times New Roman"/>
          <w:sz w:val="22"/>
          <w:szCs w:val="22"/>
        </w:rPr>
        <w:t>The lease payments included fixed payments less any lease incentive receivable</w:t>
      </w:r>
      <w:r w:rsidR="002B60DC" w:rsidRPr="00815034">
        <w:rPr>
          <w:rFonts w:cs="Times New Roman"/>
          <w:sz w:val="22"/>
          <w:szCs w:val="22"/>
        </w:rPr>
        <w:t xml:space="preserve"> </w:t>
      </w:r>
      <w:r w:rsidRPr="00815034">
        <w:rPr>
          <w:rFonts w:cs="Times New Roman"/>
          <w:sz w:val="22"/>
          <w:szCs w:val="22"/>
        </w:rPr>
        <w:t xml:space="preserve">amount under purchase, extension or termination option if the Group/Company is reasonably certain to exercise option. Variable lease payments that do not depend on index or a rate are </w:t>
      </w:r>
      <w:proofErr w:type="spellStart"/>
      <w:r w:rsidRPr="00815034">
        <w:rPr>
          <w:rFonts w:cs="Times New Roman"/>
          <w:sz w:val="22"/>
          <w:szCs w:val="22"/>
        </w:rPr>
        <w:t>reconised</w:t>
      </w:r>
      <w:proofErr w:type="spellEnd"/>
      <w:r w:rsidRPr="00815034">
        <w:rPr>
          <w:rFonts w:cs="Times New Roman"/>
          <w:sz w:val="22"/>
          <w:szCs w:val="22"/>
        </w:rPr>
        <w:t xml:space="preserve"> as expenses in the accounting period in which they are incurred. </w:t>
      </w:r>
    </w:p>
    <w:p w14:paraId="705C1E21" w14:textId="77777777" w:rsidR="00BF642F" w:rsidRPr="00815034" w:rsidRDefault="00BF642F" w:rsidP="00344BDB">
      <w:pPr>
        <w:pStyle w:val="BodyText"/>
        <w:ind w:left="540"/>
        <w:jc w:val="thaiDistribute"/>
        <w:rPr>
          <w:rFonts w:cs="Times New Roman"/>
          <w:sz w:val="22"/>
          <w:szCs w:val="22"/>
        </w:rPr>
      </w:pPr>
    </w:p>
    <w:p w14:paraId="27DC39D3" w14:textId="026ACD23" w:rsidR="00344BDB" w:rsidRPr="00815034" w:rsidRDefault="00344BDB" w:rsidP="00344BDB">
      <w:pPr>
        <w:pStyle w:val="BodyText"/>
        <w:ind w:left="547"/>
        <w:jc w:val="thaiDistribute"/>
        <w:rPr>
          <w:rFonts w:cs="Times New Roman"/>
          <w:sz w:val="22"/>
          <w:szCs w:val="22"/>
        </w:rPr>
      </w:pPr>
      <w:r w:rsidRPr="00815034">
        <w:rPr>
          <w:rFonts w:cs="Times New Roman"/>
          <w:sz w:val="22"/>
          <w:szCs w:val="22"/>
        </w:rPr>
        <w:t xml:space="preserve">The Group/Company determines its incremental borrowing rate by obtaining interest rates from various external financing sources and makes certain adjustments to reflect the terms of the lease and type of the asset leased. </w:t>
      </w:r>
    </w:p>
    <w:p w14:paraId="46A32420" w14:textId="77777777" w:rsidR="00344BDB" w:rsidRPr="00815034" w:rsidRDefault="00344BDB" w:rsidP="00344BDB">
      <w:pPr>
        <w:pStyle w:val="BodyText"/>
        <w:ind w:left="540"/>
        <w:jc w:val="both"/>
        <w:rPr>
          <w:rFonts w:cs="Times New Roman"/>
          <w:sz w:val="22"/>
          <w:szCs w:val="22"/>
        </w:rPr>
      </w:pPr>
    </w:p>
    <w:p w14:paraId="7BADBC9C" w14:textId="51E38A9C" w:rsidR="0057632B" w:rsidRPr="00815034" w:rsidRDefault="00344BDB" w:rsidP="00344BDB">
      <w:pPr>
        <w:pStyle w:val="BodyText"/>
        <w:ind w:left="540"/>
        <w:jc w:val="both"/>
        <w:rPr>
          <w:rFonts w:cs="Times New Roman"/>
          <w:sz w:val="22"/>
          <w:szCs w:val="22"/>
        </w:rPr>
      </w:pPr>
      <w:r w:rsidRPr="00815034">
        <w:rPr>
          <w:rFonts w:cs="Times New Roman"/>
          <w:sz w:val="22"/>
          <w:szCs w:val="22"/>
        </w:rPr>
        <w:t xml:space="preserve">The lease liability is measured at </w:t>
      </w:r>
      <w:proofErr w:type="spellStart"/>
      <w:r w:rsidRPr="00815034">
        <w:rPr>
          <w:rFonts w:cs="Times New Roman"/>
          <w:sz w:val="22"/>
          <w:szCs w:val="22"/>
        </w:rPr>
        <w:t>amortised</w:t>
      </w:r>
      <w:proofErr w:type="spellEnd"/>
      <w:r w:rsidRPr="00815034">
        <w:rPr>
          <w:rFonts w:cs="Times New Roman"/>
          <w:sz w:val="22"/>
          <w:szCs w:val="22"/>
        </w:rPr>
        <w:t xml:space="preserve"> cost using the effective interest method. It is </w:t>
      </w:r>
      <w:proofErr w:type="spellStart"/>
      <w:r w:rsidRPr="00815034">
        <w:rPr>
          <w:rFonts w:cs="Times New Roman"/>
          <w:sz w:val="22"/>
          <w:szCs w:val="22"/>
        </w:rPr>
        <w:t>remeasured</w:t>
      </w:r>
      <w:proofErr w:type="spellEnd"/>
      <w:r w:rsidRPr="00815034">
        <w:rPr>
          <w:rFonts w:cs="Times New Roman"/>
          <w:sz w:val="22"/>
          <w:szCs w:val="22"/>
        </w:rPr>
        <w:t xml:space="preserve"> when there is a change in lease term, change in lease payments, change in the estimate of the amount expected to be payable under a residual value guarantee, or a change in the assessment of purchase, extension or termination options. When the lease liability is </w:t>
      </w:r>
      <w:proofErr w:type="spellStart"/>
      <w:r w:rsidRPr="00815034">
        <w:rPr>
          <w:rFonts w:cs="Times New Roman"/>
          <w:sz w:val="22"/>
          <w:szCs w:val="22"/>
        </w:rPr>
        <w:t>remeasured</w:t>
      </w:r>
      <w:proofErr w:type="spellEnd"/>
      <w:r w:rsidRPr="00815034">
        <w:rPr>
          <w:rFonts w:cs="Times New Roman"/>
          <w:sz w:val="22"/>
          <w:szCs w:val="22"/>
        </w:rPr>
        <w:t xml:space="preserve">, a corresponding adjustment is made to the carrying amount of the right-of-use asset or is recorded in profit or loss if the carrying amount of the right-of-use asset has been reduced to zero. </w:t>
      </w:r>
    </w:p>
    <w:p w14:paraId="21496B6C" w14:textId="77777777" w:rsidR="00A675CD" w:rsidRPr="00815034" w:rsidRDefault="00A675CD" w:rsidP="00344BDB">
      <w:pPr>
        <w:pStyle w:val="BodyText"/>
        <w:ind w:left="540"/>
        <w:jc w:val="both"/>
        <w:rPr>
          <w:rFonts w:cs="Times New Roman"/>
          <w:sz w:val="22"/>
          <w:szCs w:val="22"/>
        </w:rPr>
      </w:pPr>
    </w:p>
    <w:p w14:paraId="50B0FD76" w14:textId="446766C0" w:rsidR="00344BDB" w:rsidRPr="00815034" w:rsidRDefault="00344BDB" w:rsidP="00344BDB">
      <w:pPr>
        <w:spacing w:line="240" w:lineRule="atLeast"/>
        <w:ind w:left="540"/>
        <w:jc w:val="both"/>
        <w:outlineLvl w:val="0"/>
        <w:rPr>
          <w:rFonts w:cs="Times New Roman"/>
          <w:sz w:val="22"/>
          <w:szCs w:val="22"/>
        </w:rPr>
      </w:pPr>
      <w:r w:rsidRPr="00815034">
        <w:rPr>
          <w:rFonts w:cs="Times New Roman"/>
          <w:sz w:val="22"/>
          <w:szCs w:val="22"/>
        </w:rPr>
        <w:t>The Group/Company presents right-of-use assets that do not meet the definition of investment property in property, plant and equipment/intangible assets and lease liabilities in ‘long-term loan’ in the statement of financial position.</w:t>
      </w:r>
    </w:p>
    <w:p w14:paraId="4DDDA499" w14:textId="77777777" w:rsidR="00E75C98" w:rsidRPr="00815034" w:rsidRDefault="00E75C98" w:rsidP="00344BDB">
      <w:pPr>
        <w:spacing w:line="240" w:lineRule="atLeast"/>
        <w:ind w:left="540"/>
        <w:jc w:val="both"/>
        <w:outlineLvl w:val="0"/>
        <w:rPr>
          <w:rFonts w:cs="Times New Roman"/>
          <w:sz w:val="22"/>
          <w:szCs w:val="22"/>
          <w:shd w:val="clear" w:color="auto" w:fill="D9D9D9" w:themeFill="background1" w:themeFillShade="D9"/>
        </w:rPr>
      </w:pPr>
    </w:p>
    <w:p w14:paraId="2E8404E9" w14:textId="77777777" w:rsidR="00C6768A" w:rsidRPr="00815034" w:rsidRDefault="00C6768A" w:rsidP="00C6768A">
      <w:pPr>
        <w:pStyle w:val="BodyText"/>
        <w:ind w:left="540"/>
        <w:jc w:val="both"/>
        <w:rPr>
          <w:rFonts w:cs="Times New Roman"/>
          <w:i/>
          <w:iCs/>
          <w:sz w:val="22"/>
          <w:szCs w:val="22"/>
        </w:rPr>
      </w:pPr>
      <w:r w:rsidRPr="00815034">
        <w:rPr>
          <w:rFonts w:cs="Times New Roman"/>
          <w:i/>
          <w:iCs/>
          <w:sz w:val="22"/>
          <w:szCs w:val="22"/>
        </w:rPr>
        <w:t>As a lessor</w:t>
      </w:r>
    </w:p>
    <w:p w14:paraId="19BD3C62" w14:textId="77777777" w:rsidR="00C6768A" w:rsidRPr="00815034" w:rsidRDefault="00C6768A" w:rsidP="00C6768A">
      <w:pPr>
        <w:pStyle w:val="BodyText"/>
        <w:ind w:left="540"/>
        <w:jc w:val="both"/>
        <w:rPr>
          <w:rFonts w:cs="Times New Roman"/>
          <w:sz w:val="22"/>
          <w:szCs w:val="22"/>
        </w:rPr>
      </w:pPr>
    </w:p>
    <w:p w14:paraId="59902214" w14:textId="44C8F75C" w:rsidR="00C6768A" w:rsidRPr="00815034" w:rsidRDefault="00C6768A" w:rsidP="00344BDB">
      <w:pPr>
        <w:spacing w:line="240" w:lineRule="atLeast"/>
        <w:ind w:left="540"/>
        <w:jc w:val="both"/>
        <w:outlineLvl w:val="0"/>
        <w:rPr>
          <w:rFonts w:cs="Times New Roman"/>
          <w:sz w:val="22"/>
          <w:szCs w:val="22"/>
        </w:rPr>
      </w:pPr>
      <w:r w:rsidRPr="00815034">
        <w:rPr>
          <w:rFonts w:cs="Times New Roman"/>
          <w:sz w:val="22"/>
          <w:szCs w:val="22"/>
        </w:rPr>
        <w:t>At inception or on modification of a contract that contains a lease component and one or more additional lease or non-lease components, the Group/Company allocates the consideration in the contract to each component on the basis of their relative standalone prices</w:t>
      </w:r>
      <w:r w:rsidR="00E1451B" w:rsidRPr="00815034">
        <w:rPr>
          <w:rFonts w:cs="Times New Roman"/>
          <w:sz w:val="22"/>
          <w:szCs w:val="22"/>
        </w:rPr>
        <w:t>.</w:t>
      </w:r>
    </w:p>
    <w:p w14:paraId="295CE6C5" w14:textId="77777777" w:rsidR="00C6768A" w:rsidRPr="00815034" w:rsidRDefault="00C6768A" w:rsidP="00344BDB">
      <w:pPr>
        <w:spacing w:line="240" w:lineRule="atLeast"/>
        <w:ind w:left="540"/>
        <w:jc w:val="both"/>
        <w:outlineLvl w:val="0"/>
        <w:rPr>
          <w:rFonts w:cs="Times New Roman"/>
          <w:sz w:val="22"/>
          <w:szCs w:val="22"/>
        </w:rPr>
      </w:pPr>
    </w:p>
    <w:p w14:paraId="57FF69FF" w14:textId="67C980BA" w:rsidR="00C6768A" w:rsidRPr="00815034" w:rsidRDefault="00C6768A" w:rsidP="00344BDB">
      <w:pPr>
        <w:spacing w:line="240" w:lineRule="atLeast"/>
        <w:ind w:left="540"/>
        <w:jc w:val="both"/>
        <w:outlineLvl w:val="0"/>
        <w:rPr>
          <w:rFonts w:cs="Times New Roman"/>
          <w:sz w:val="22"/>
          <w:szCs w:val="22"/>
        </w:rPr>
      </w:pPr>
      <w:r w:rsidRPr="00815034">
        <w:rPr>
          <w:rFonts w:cs="Times New Roman"/>
          <w:sz w:val="22"/>
          <w:szCs w:val="22"/>
        </w:rPr>
        <w:t>When the Group/Company acts as a lessor, it determines at lease inception whether the lease transfers substantially all of the risks and rewards incidental to ownership of the underlying asset. If this is the case, then the lease is a finance lease; if not, then it is an operating lease</w:t>
      </w:r>
      <w:r w:rsidR="00E1451B" w:rsidRPr="00815034">
        <w:rPr>
          <w:rFonts w:cs="Times New Roman"/>
          <w:sz w:val="22"/>
          <w:szCs w:val="22"/>
        </w:rPr>
        <w:t>.</w:t>
      </w:r>
    </w:p>
    <w:p w14:paraId="11630DED" w14:textId="7ACA334D" w:rsidR="00AF4780" w:rsidRPr="00815034" w:rsidRDefault="00AF4780" w:rsidP="00C6768A">
      <w:pPr>
        <w:spacing w:line="240" w:lineRule="atLeast"/>
        <w:ind w:left="540"/>
        <w:jc w:val="both"/>
        <w:outlineLvl w:val="0"/>
        <w:rPr>
          <w:rFonts w:cs="Times New Roman"/>
          <w:sz w:val="22"/>
          <w:szCs w:val="22"/>
        </w:rPr>
      </w:pPr>
    </w:p>
    <w:p w14:paraId="6493B49C" w14:textId="385C41E1" w:rsidR="00C6768A" w:rsidRPr="00815034" w:rsidRDefault="00C6768A" w:rsidP="00C6768A">
      <w:pPr>
        <w:spacing w:line="240" w:lineRule="atLeast"/>
        <w:ind w:left="540"/>
        <w:jc w:val="both"/>
        <w:outlineLvl w:val="0"/>
        <w:rPr>
          <w:rFonts w:cs="Times New Roman"/>
          <w:sz w:val="22"/>
          <w:szCs w:val="22"/>
        </w:rPr>
      </w:pPr>
      <w:r w:rsidRPr="00815034">
        <w:rPr>
          <w:rFonts w:cs="Times New Roman"/>
          <w:sz w:val="22"/>
          <w:szCs w:val="22"/>
        </w:rPr>
        <w:t xml:space="preserve">The Group/Company </w:t>
      </w:r>
      <w:proofErr w:type="spellStart"/>
      <w:r w:rsidRPr="00815034">
        <w:rPr>
          <w:rFonts w:cs="Times New Roman"/>
          <w:sz w:val="22"/>
          <w:szCs w:val="22"/>
        </w:rPr>
        <w:t>recognises</w:t>
      </w:r>
      <w:proofErr w:type="spellEnd"/>
      <w:r w:rsidRPr="00815034">
        <w:rPr>
          <w:rFonts w:cs="Times New Roman"/>
          <w:sz w:val="22"/>
          <w:szCs w:val="22"/>
        </w:rPr>
        <w:t xml:space="preserve"> lease payments received under operating leases as rental income on a straight-line basis over the lease term as part of ‘Other income.’ Initial direct costs incurred in arranging an operating lease are added to the carrying amount of the leased asset and </w:t>
      </w:r>
      <w:proofErr w:type="spellStart"/>
      <w:r w:rsidRPr="00815034">
        <w:rPr>
          <w:rFonts w:cs="Times New Roman"/>
          <w:sz w:val="22"/>
          <w:szCs w:val="22"/>
        </w:rPr>
        <w:t>recognised</w:t>
      </w:r>
      <w:proofErr w:type="spellEnd"/>
      <w:r w:rsidRPr="00815034">
        <w:rPr>
          <w:rFonts w:cs="Times New Roman"/>
          <w:sz w:val="22"/>
          <w:szCs w:val="22"/>
        </w:rPr>
        <w:t xml:space="preserve"> over the lease term on the same basis as rental income. Contingent rents are </w:t>
      </w:r>
      <w:proofErr w:type="spellStart"/>
      <w:r w:rsidRPr="00815034">
        <w:rPr>
          <w:rFonts w:cs="Times New Roman"/>
          <w:sz w:val="22"/>
          <w:szCs w:val="22"/>
        </w:rPr>
        <w:t>recognised</w:t>
      </w:r>
      <w:proofErr w:type="spellEnd"/>
      <w:r w:rsidRPr="00815034">
        <w:rPr>
          <w:rFonts w:cs="Times New Roman"/>
          <w:sz w:val="22"/>
          <w:szCs w:val="22"/>
        </w:rPr>
        <w:t xml:space="preserve"> as rental income in the accounting period in which they are earned</w:t>
      </w:r>
      <w:r w:rsidR="00E1451B" w:rsidRPr="00815034">
        <w:rPr>
          <w:rFonts w:cs="Times New Roman"/>
          <w:sz w:val="22"/>
          <w:szCs w:val="22"/>
        </w:rPr>
        <w:t>.</w:t>
      </w:r>
    </w:p>
    <w:p w14:paraId="45C4A336" w14:textId="51BF066B" w:rsidR="00344BDB" w:rsidRPr="00815034" w:rsidRDefault="00344BDB" w:rsidP="005427C6">
      <w:pPr>
        <w:spacing w:line="240" w:lineRule="atLeast"/>
        <w:ind w:left="540"/>
        <w:jc w:val="both"/>
        <w:outlineLvl w:val="0"/>
        <w:rPr>
          <w:rFonts w:cs="Times New Roman"/>
          <w:b/>
          <w:bCs/>
          <w:i/>
          <w:iCs/>
          <w:sz w:val="22"/>
          <w:szCs w:val="22"/>
        </w:rPr>
      </w:pPr>
    </w:p>
    <w:p w14:paraId="081893C3" w14:textId="6CBEE2FC" w:rsidR="00344BDB" w:rsidRPr="00815034" w:rsidRDefault="00344BDB" w:rsidP="005427C6">
      <w:pPr>
        <w:tabs>
          <w:tab w:val="left" w:pos="900"/>
        </w:tabs>
        <w:ind w:left="540"/>
        <w:jc w:val="thaiDistribute"/>
        <w:rPr>
          <w:rFonts w:cs="Times New Roman"/>
          <w:b/>
          <w:bCs/>
          <w:i/>
          <w:iCs/>
          <w:sz w:val="22"/>
          <w:szCs w:val="22"/>
        </w:rPr>
      </w:pPr>
      <w:r w:rsidRPr="00815034">
        <w:rPr>
          <w:rFonts w:cs="Times New Roman"/>
          <w:b/>
          <w:bCs/>
          <w:i/>
          <w:iCs/>
          <w:sz w:val="22"/>
          <w:szCs w:val="22"/>
        </w:rPr>
        <w:t xml:space="preserve">Accounting policies applicable before 1 January 2020 </w:t>
      </w:r>
    </w:p>
    <w:p w14:paraId="31E94F0C" w14:textId="77777777" w:rsidR="00344BDB" w:rsidRPr="00815034" w:rsidRDefault="00344BDB" w:rsidP="005427C6">
      <w:pPr>
        <w:pStyle w:val="BodyText"/>
        <w:ind w:left="540"/>
        <w:jc w:val="both"/>
        <w:rPr>
          <w:rFonts w:cs="Times New Roman"/>
          <w:sz w:val="22"/>
          <w:szCs w:val="22"/>
        </w:rPr>
      </w:pPr>
    </w:p>
    <w:p w14:paraId="5E8A4378" w14:textId="5F8F80B6" w:rsidR="00344BDB" w:rsidRPr="00815034" w:rsidRDefault="00344BDB" w:rsidP="005427C6">
      <w:pPr>
        <w:pStyle w:val="BodyText"/>
        <w:ind w:left="547"/>
        <w:jc w:val="both"/>
        <w:rPr>
          <w:rFonts w:cs="Times New Roman"/>
          <w:i/>
          <w:iCs/>
          <w:color w:val="FF0000"/>
          <w:sz w:val="22"/>
          <w:szCs w:val="22"/>
          <w:shd w:val="clear" w:color="auto" w:fill="D9D9D9" w:themeFill="background1" w:themeFillShade="D9"/>
        </w:rPr>
      </w:pPr>
      <w:r w:rsidRPr="00815034">
        <w:rPr>
          <w:rFonts w:cs="Times New Roman"/>
          <w:sz w:val="22"/>
          <w:szCs w:val="22"/>
        </w:rPr>
        <w:t xml:space="preserve">As a lessee, leases in terms of which the Group/Company substantially assumes all the risk and rewards of ownership are classified as finance leases. Property, plant and equipment acquired by way of finance leases is </w:t>
      </w:r>
      <w:proofErr w:type="spellStart"/>
      <w:r w:rsidRPr="00815034">
        <w:rPr>
          <w:rFonts w:cs="Times New Roman"/>
          <w:sz w:val="22"/>
          <w:szCs w:val="22"/>
        </w:rPr>
        <w:t>capitalised</w:t>
      </w:r>
      <w:proofErr w:type="spellEnd"/>
      <w:r w:rsidRPr="00815034">
        <w:rPr>
          <w:rFonts w:cs="Times New Roman"/>
          <w:sz w:val="22"/>
          <w:szCs w:val="22"/>
        </w:rPr>
        <w:t xml:space="preserve"> at the lower of its fair value and the present value of the minimum lease payments at the inception of the lease, less accumulated depreciation and impairment losses. Lease payments are </w:t>
      </w:r>
      <w:r w:rsidRPr="00815034">
        <w:rPr>
          <w:rFonts w:cs="Times New Roman"/>
          <w:sz w:val="22"/>
          <w:szCs w:val="22"/>
        </w:rPr>
        <w:lastRenderedPageBreak/>
        <w:t>apportioned between the finance charges and reduction of the lease liability so as to achieve a constant rate of interest on the remaining balance of the liability.</w:t>
      </w:r>
      <w:r w:rsidR="00A6796B" w:rsidRPr="00815034">
        <w:rPr>
          <w:rFonts w:cs="Times New Roman"/>
          <w:sz w:val="22"/>
          <w:szCs w:val="22"/>
        </w:rPr>
        <w:t xml:space="preserve"> </w:t>
      </w:r>
      <w:r w:rsidRPr="00815034">
        <w:rPr>
          <w:rFonts w:cs="Times New Roman"/>
          <w:sz w:val="22"/>
          <w:szCs w:val="22"/>
        </w:rPr>
        <w:t xml:space="preserve">Finance charges are charged directly to the profit or loss. </w:t>
      </w:r>
    </w:p>
    <w:p w14:paraId="794B30B3" w14:textId="77777777" w:rsidR="00344BDB" w:rsidRPr="00815034" w:rsidRDefault="00344BDB" w:rsidP="005427C6">
      <w:pPr>
        <w:pStyle w:val="BodyText"/>
        <w:ind w:left="540"/>
        <w:jc w:val="both"/>
        <w:rPr>
          <w:rFonts w:cs="Times New Roman"/>
          <w:sz w:val="22"/>
          <w:szCs w:val="22"/>
        </w:rPr>
      </w:pPr>
    </w:p>
    <w:p w14:paraId="28660C37" w14:textId="1F49C1FA" w:rsidR="00344BDB" w:rsidRPr="00815034" w:rsidRDefault="00344BDB" w:rsidP="005427C6">
      <w:pPr>
        <w:spacing w:line="240" w:lineRule="atLeast"/>
        <w:ind w:left="540"/>
        <w:jc w:val="both"/>
        <w:outlineLvl w:val="0"/>
        <w:rPr>
          <w:rFonts w:cs="Times New Roman"/>
          <w:b/>
          <w:bCs/>
          <w:i/>
          <w:iCs/>
          <w:sz w:val="22"/>
          <w:szCs w:val="22"/>
          <w:highlight w:val="magenta"/>
        </w:rPr>
      </w:pPr>
      <w:r w:rsidRPr="00815034">
        <w:rPr>
          <w:rFonts w:cs="Times New Roman"/>
          <w:sz w:val="22"/>
          <w:szCs w:val="22"/>
        </w:rPr>
        <w:t xml:space="preserve">Assets held under other leases were classified as operating leases and lease payments are </w:t>
      </w:r>
      <w:proofErr w:type="spellStart"/>
      <w:r w:rsidRPr="00815034">
        <w:rPr>
          <w:rFonts w:cs="Times New Roman"/>
          <w:sz w:val="22"/>
          <w:szCs w:val="22"/>
        </w:rPr>
        <w:t>recognised</w:t>
      </w:r>
      <w:proofErr w:type="spellEnd"/>
      <w:r w:rsidRPr="00815034">
        <w:rPr>
          <w:rFonts w:cs="Times New Roman"/>
          <w:sz w:val="22"/>
          <w:szCs w:val="22"/>
        </w:rPr>
        <w:t xml:space="preserve"> in profit or loss on a straight-line basis over the term of the lease. Lease incentives received are </w:t>
      </w:r>
      <w:proofErr w:type="spellStart"/>
      <w:r w:rsidRPr="00815034">
        <w:rPr>
          <w:rFonts w:cs="Times New Roman"/>
          <w:sz w:val="22"/>
          <w:szCs w:val="22"/>
        </w:rPr>
        <w:t>recognised</w:t>
      </w:r>
      <w:proofErr w:type="spellEnd"/>
      <w:r w:rsidRPr="00815034">
        <w:rPr>
          <w:rFonts w:cs="Times New Roman"/>
          <w:sz w:val="22"/>
          <w:szCs w:val="22"/>
        </w:rPr>
        <w:t xml:space="preserve"> in profit or loss as an integral part of the total lease expense, over the term of the lease. Contingent lease payments are accounted for by revising the minimum lease payments over the remaining term of the lease when the lease adjustment is confirmed.</w:t>
      </w:r>
    </w:p>
    <w:p w14:paraId="1E0444A3" w14:textId="70975CD7" w:rsidR="00BF642F" w:rsidRDefault="00BF642F" w:rsidP="00F82661">
      <w:pPr>
        <w:spacing w:line="240" w:lineRule="atLeast"/>
        <w:ind w:left="540"/>
        <w:jc w:val="both"/>
        <w:outlineLvl w:val="0"/>
        <w:rPr>
          <w:rFonts w:cs="Times New Roman"/>
          <w:b/>
          <w:bCs/>
          <w:i/>
          <w:iCs/>
          <w:sz w:val="22"/>
          <w:szCs w:val="22"/>
          <w:highlight w:val="magenta"/>
        </w:rPr>
      </w:pPr>
    </w:p>
    <w:p w14:paraId="7A46AC31" w14:textId="68166B76" w:rsidR="00F82661" w:rsidRPr="00815034" w:rsidRDefault="00F82661" w:rsidP="00F82661">
      <w:pPr>
        <w:numPr>
          <w:ilvl w:val="0"/>
          <w:numId w:val="4"/>
        </w:numPr>
        <w:tabs>
          <w:tab w:val="clear" w:pos="900"/>
          <w:tab w:val="num" w:pos="540"/>
        </w:tabs>
        <w:spacing w:line="240" w:lineRule="atLeast"/>
        <w:ind w:left="540"/>
        <w:jc w:val="both"/>
        <w:outlineLvl w:val="0"/>
        <w:rPr>
          <w:rFonts w:cs="Times New Roman"/>
          <w:b/>
          <w:bCs/>
          <w:i/>
          <w:iCs/>
          <w:sz w:val="22"/>
          <w:szCs w:val="22"/>
        </w:rPr>
      </w:pPr>
      <w:r w:rsidRPr="00815034">
        <w:rPr>
          <w:rFonts w:cs="Times New Roman"/>
          <w:b/>
          <w:bCs/>
          <w:i/>
          <w:iCs/>
          <w:sz w:val="22"/>
          <w:szCs w:val="22"/>
        </w:rPr>
        <w:t>Impairment</w:t>
      </w:r>
      <w:r w:rsidR="00344BDB" w:rsidRPr="00815034">
        <w:rPr>
          <w:rFonts w:cs="Times New Roman"/>
          <w:b/>
          <w:bCs/>
          <w:i/>
          <w:iCs/>
          <w:sz w:val="22"/>
          <w:szCs w:val="22"/>
        </w:rPr>
        <w:t xml:space="preserve"> of financial assets</w:t>
      </w:r>
    </w:p>
    <w:p w14:paraId="0448BEA7" w14:textId="77777777" w:rsidR="00F82661" w:rsidRPr="00815034" w:rsidRDefault="00F82661" w:rsidP="00F82661">
      <w:pPr>
        <w:pStyle w:val="BodyText"/>
        <w:spacing w:line="240" w:lineRule="atLeast"/>
        <w:ind w:left="540"/>
        <w:jc w:val="both"/>
        <w:rPr>
          <w:rFonts w:cs="Times New Roman"/>
          <w:sz w:val="22"/>
          <w:szCs w:val="22"/>
          <w:highlight w:val="magenta"/>
        </w:rPr>
      </w:pPr>
    </w:p>
    <w:p w14:paraId="65EE1E13" w14:textId="77777777" w:rsidR="00344BDB" w:rsidRPr="00815034" w:rsidRDefault="00344BDB" w:rsidP="00344BDB">
      <w:pPr>
        <w:pStyle w:val="BodyText"/>
        <w:ind w:left="540"/>
        <w:jc w:val="both"/>
        <w:rPr>
          <w:rFonts w:cs="Times New Roman"/>
          <w:b/>
          <w:bCs/>
          <w:i/>
          <w:iCs/>
          <w:sz w:val="22"/>
          <w:szCs w:val="22"/>
        </w:rPr>
      </w:pPr>
      <w:r w:rsidRPr="00815034">
        <w:rPr>
          <w:rFonts w:cs="Times New Roman"/>
          <w:b/>
          <w:bCs/>
          <w:i/>
          <w:iCs/>
          <w:sz w:val="22"/>
          <w:szCs w:val="22"/>
        </w:rPr>
        <w:t>Accounting policies applicable from 1 January 2020</w:t>
      </w:r>
    </w:p>
    <w:p w14:paraId="7B04AA45" w14:textId="77777777" w:rsidR="00344BDB" w:rsidRPr="00815034" w:rsidRDefault="00344BDB" w:rsidP="00344BDB">
      <w:pPr>
        <w:pStyle w:val="BodyText"/>
        <w:ind w:left="540"/>
        <w:jc w:val="both"/>
        <w:rPr>
          <w:rFonts w:cs="Times New Roman"/>
          <w:b/>
          <w:bCs/>
          <w:i/>
          <w:iCs/>
          <w:sz w:val="22"/>
          <w:szCs w:val="22"/>
        </w:rPr>
      </w:pPr>
    </w:p>
    <w:p w14:paraId="0D2B68B0" w14:textId="2DC7601E" w:rsidR="00344BDB" w:rsidRPr="00815034" w:rsidRDefault="00344BDB" w:rsidP="00344BDB">
      <w:pPr>
        <w:tabs>
          <w:tab w:val="left" w:pos="540"/>
        </w:tabs>
        <w:ind w:left="540"/>
        <w:jc w:val="thaiDistribute"/>
        <w:rPr>
          <w:rFonts w:cs="Times New Roman"/>
          <w:color w:val="000000"/>
          <w:sz w:val="22"/>
          <w:szCs w:val="22"/>
        </w:rPr>
      </w:pPr>
      <w:r w:rsidRPr="00815034">
        <w:rPr>
          <w:rFonts w:cs="Times New Roman"/>
          <w:color w:val="000000"/>
          <w:sz w:val="22"/>
          <w:szCs w:val="22"/>
        </w:rPr>
        <w:t xml:space="preserve">The Group/Company </w:t>
      </w:r>
      <w:proofErr w:type="spellStart"/>
      <w:r w:rsidRPr="00815034">
        <w:rPr>
          <w:rFonts w:cs="Times New Roman"/>
          <w:color w:val="000000"/>
          <w:sz w:val="22"/>
          <w:szCs w:val="22"/>
        </w:rPr>
        <w:t>recognises</w:t>
      </w:r>
      <w:proofErr w:type="spellEnd"/>
      <w:r w:rsidRPr="00815034">
        <w:rPr>
          <w:rFonts w:cs="Times New Roman"/>
          <w:color w:val="000000"/>
          <w:sz w:val="22"/>
          <w:szCs w:val="22"/>
        </w:rPr>
        <w:t xml:space="preserve"> allowances for expected credit losses (ECLs) on financial assets measured at </w:t>
      </w:r>
      <w:proofErr w:type="spellStart"/>
      <w:r w:rsidRPr="00815034">
        <w:rPr>
          <w:rFonts w:cs="Times New Roman"/>
          <w:color w:val="000000"/>
          <w:sz w:val="22"/>
          <w:szCs w:val="22"/>
        </w:rPr>
        <w:t>amortised</w:t>
      </w:r>
      <w:proofErr w:type="spellEnd"/>
      <w:r w:rsidRPr="00815034">
        <w:rPr>
          <w:rFonts w:cs="Times New Roman"/>
          <w:color w:val="000000"/>
          <w:sz w:val="22"/>
          <w:szCs w:val="22"/>
        </w:rPr>
        <w:t xml:space="preserve"> cost (including cash and cash equivalents, trade receivables and other </w:t>
      </w:r>
      <w:r w:rsidR="00A6796B" w:rsidRPr="00815034">
        <w:rPr>
          <w:rFonts w:cs="Times New Roman"/>
          <w:color w:val="000000"/>
          <w:sz w:val="22"/>
          <w:szCs w:val="22"/>
        </w:rPr>
        <w:t xml:space="preserve">current </w:t>
      </w:r>
      <w:r w:rsidRPr="00815034">
        <w:rPr>
          <w:rFonts w:cs="Times New Roman"/>
          <w:color w:val="000000"/>
          <w:sz w:val="22"/>
          <w:szCs w:val="22"/>
        </w:rPr>
        <w:t>receivables, loans to related parties)</w:t>
      </w:r>
      <w:r w:rsidR="00A6796B" w:rsidRPr="00815034">
        <w:rPr>
          <w:rFonts w:cs="Times New Roman"/>
          <w:color w:val="000000"/>
          <w:sz w:val="22"/>
          <w:szCs w:val="22"/>
        </w:rPr>
        <w:t>.</w:t>
      </w:r>
    </w:p>
    <w:p w14:paraId="54BF3B82" w14:textId="77777777" w:rsidR="007809C0" w:rsidRPr="00815034" w:rsidRDefault="007809C0" w:rsidP="00344BDB">
      <w:pPr>
        <w:tabs>
          <w:tab w:val="left" w:pos="540"/>
        </w:tabs>
        <w:ind w:left="540"/>
        <w:jc w:val="thaiDistribute"/>
        <w:rPr>
          <w:rFonts w:cs="Times New Roman"/>
          <w:color w:val="000000"/>
          <w:sz w:val="22"/>
          <w:szCs w:val="22"/>
        </w:rPr>
      </w:pPr>
    </w:p>
    <w:p w14:paraId="24F3F6D6" w14:textId="77777777" w:rsidR="00344BDB" w:rsidRPr="00815034" w:rsidRDefault="00344BDB" w:rsidP="00344BDB">
      <w:pPr>
        <w:ind w:left="540"/>
        <w:jc w:val="thaiDistribute"/>
        <w:rPr>
          <w:rFonts w:cs="Times New Roman"/>
          <w:i/>
          <w:iCs/>
          <w:color w:val="000000"/>
          <w:sz w:val="22"/>
          <w:szCs w:val="22"/>
        </w:rPr>
      </w:pPr>
      <w:r w:rsidRPr="00815034">
        <w:rPr>
          <w:rFonts w:cs="Times New Roman"/>
          <w:i/>
          <w:iCs/>
          <w:color w:val="000000"/>
          <w:sz w:val="22"/>
          <w:szCs w:val="22"/>
        </w:rPr>
        <w:t>Measurement of ECLs</w:t>
      </w:r>
    </w:p>
    <w:p w14:paraId="3E513008" w14:textId="77777777" w:rsidR="00344BDB" w:rsidRPr="00815034" w:rsidRDefault="00344BDB" w:rsidP="00344BDB">
      <w:pPr>
        <w:ind w:left="540"/>
        <w:jc w:val="thaiDistribute"/>
        <w:rPr>
          <w:rFonts w:cs="Times New Roman"/>
          <w:color w:val="000000"/>
          <w:sz w:val="22"/>
          <w:szCs w:val="22"/>
        </w:rPr>
      </w:pPr>
    </w:p>
    <w:p w14:paraId="4BAC76E7" w14:textId="26A1E39C" w:rsidR="00344BDB" w:rsidRPr="00815034" w:rsidRDefault="00344BDB" w:rsidP="00344BDB">
      <w:pPr>
        <w:ind w:left="540"/>
        <w:jc w:val="thaiDistribute"/>
        <w:rPr>
          <w:rFonts w:eastAsia="Calibri" w:cs="Times New Roman"/>
          <w:b/>
          <w:bCs/>
          <w:color w:val="0000FF"/>
          <w:sz w:val="22"/>
          <w:szCs w:val="22"/>
        </w:rPr>
      </w:pPr>
      <w:r w:rsidRPr="00815034">
        <w:rPr>
          <w:rFonts w:cs="Times New Roman"/>
          <w:color w:val="000000"/>
          <w:sz w:val="22"/>
          <w:szCs w:val="22"/>
        </w:rPr>
        <w:t>ECLs are a probability-weighted estimate of credit losses. Credit losses are measured as the present value of all cash shortfalls (i.e. the difference between the cash flows due to the entity in accordance with the contract and the cash flows that the Group/Company expects to receive).</w:t>
      </w:r>
      <w:r w:rsidR="006F1745" w:rsidRPr="00815034">
        <w:rPr>
          <w:sz w:val="22"/>
          <w:szCs w:val="22"/>
        </w:rPr>
        <w:t xml:space="preserve"> </w:t>
      </w:r>
      <w:r w:rsidR="006F1745" w:rsidRPr="00815034">
        <w:rPr>
          <w:rFonts w:cs="Times New Roman"/>
          <w:color w:val="000000"/>
          <w:sz w:val="22"/>
          <w:szCs w:val="22"/>
        </w:rPr>
        <w:t>ECLs are discounted at the effective interest rate of the financial asset.</w:t>
      </w:r>
      <w:r w:rsidRPr="00815034">
        <w:rPr>
          <w:rFonts w:cs="Times New Roman"/>
          <w:color w:val="000000"/>
          <w:sz w:val="22"/>
          <w:szCs w:val="22"/>
        </w:rPr>
        <w:t xml:space="preserve"> </w:t>
      </w:r>
    </w:p>
    <w:p w14:paraId="325A4726" w14:textId="77777777" w:rsidR="00344BDB" w:rsidRPr="00815034" w:rsidRDefault="00344BDB" w:rsidP="00344BDB">
      <w:pPr>
        <w:ind w:left="540"/>
        <w:jc w:val="thaiDistribute"/>
        <w:rPr>
          <w:rFonts w:cs="Times New Roman"/>
          <w:sz w:val="22"/>
          <w:szCs w:val="22"/>
        </w:rPr>
      </w:pPr>
    </w:p>
    <w:p w14:paraId="4C683E5E" w14:textId="77777777" w:rsidR="00344BDB" w:rsidRPr="00815034" w:rsidRDefault="00344BDB" w:rsidP="00344BDB">
      <w:pPr>
        <w:adjustRightInd w:val="0"/>
        <w:ind w:left="540"/>
        <w:jc w:val="thaiDistribute"/>
        <w:rPr>
          <w:rFonts w:cs="Times New Roman"/>
          <w:color w:val="000000"/>
          <w:sz w:val="22"/>
          <w:szCs w:val="22"/>
        </w:rPr>
      </w:pPr>
      <w:r w:rsidRPr="00815034">
        <w:rPr>
          <w:rFonts w:cs="Times New Roman"/>
          <w:color w:val="000000"/>
          <w:sz w:val="22"/>
          <w:szCs w:val="22"/>
        </w:rPr>
        <w:t>ECLs are measured on either of the following bases:</w:t>
      </w:r>
    </w:p>
    <w:p w14:paraId="562D7384" w14:textId="77777777" w:rsidR="00344BDB" w:rsidRPr="00815034" w:rsidRDefault="00344BDB" w:rsidP="00344BDB">
      <w:pPr>
        <w:adjustRightInd w:val="0"/>
        <w:ind w:left="540"/>
        <w:jc w:val="thaiDistribute"/>
        <w:rPr>
          <w:rFonts w:cs="Times New Roman"/>
          <w:color w:val="000000"/>
          <w:sz w:val="22"/>
          <w:szCs w:val="22"/>
        </w:rPr>
      </w:pPr>
      <w:r w:rsidRPr="00815034">
        <w:rPr>
          <w:rFonts w:cs="Times New Roman"/>
          <w:color w:val="000000"/>
          <w:sz w:val="22"/>
          <w:szCs w:val="22"/>
        </w:rPr>
        <w:t>- 12-month ECLs: these are losses that are expected to result from possible default events within the 12 months after the reporting date; or</w:t>
      </w:r>
    </w:p>
    <w:p w14:paraId="28B560DA" w14:textId="745CFB60" w:rsidR="00E75C98" w:rsidRPr="00815034" w:rsidRDefault="00344BDB" w:rsidP="00344BDB">
      <w:pPr>
        <w:adjustRightInd w:val="0"/>
        <w:ind w:left="540"/>
        <w:jc w:val="thaiDistribute"/>
        <w:rPr>
          <w:rFonts w:cs="Times New Roman"/>
          <w:color w:val="000000"/>
          <w:sz w:val="22"/>
          <w:szCs w:val="22"/>
        </w:rPr>
      </w:pPr>
      <w:r w:rsidRPr="00815034">
        <w:rPr>
          <w:rFonts w:cs="Times New Roman"/>
          <w:color w:val="000000"/>
          <w:sz w:val="22"/>
          <w:szCs w:val="22"/>
        </w:rPr>
        <w:t>- lifetime ECLs: these are losses that are expected to result from all possible default events over the expected lives of a financial instrument.</w:t>
      </w:r>
    </w:p>
    <w:p w14:paraId="2E24809F" w14:textId="77777777" w:rsidR="00F47FCB" w:rsidRPr="00815034" w:rsidRDefault="00F47FCB" w:rsidP="00344BDB">
      <w:pPr>
        <w:adjustRightInd w:val="0"/>
        <w:ind w:left="540"/>
        <w:jc w:val="thaiDistribute"/>
        <w:rPr>
          <w:rFonts w:cs="Times New Roman"/>
          <w:color w:val="000000"/>
          <w:sz w:val="22"/>
          <w:szCs w:val="22"/>
        </w:rPr>
      </w:pPr>
    </w:p>
    <w:p w14:paraId="37EEDADA" w14:textId="77777777" w:rsidR="00344BDB" w:rsidRPr="00815034" w:rsidRDefault="00344BDB" w:rsidP="00344BDB">
      <w:pPr>
        <w:adjustRightInd w:val="0"/>
        <w:ind w:left="540"/>
        <w:jc w:val="thaiDistribute"/>
        <w:rPr>
          <w:rFonts w:cs="Times New Roman"/>
          <w:color w:val="000000"/>
          <w:sz w:val="22"/>
          <w:szCs w:val="22"/>
        </w:rPr>
      </w:pPr>
      <w:r w:rsidRPr="00815034">
        <w:rPr>
          <w:rFonts w:cs="Times New Roman"/>
          <w:color w:val="000000"/>
          <w:sz w:val="22"/>
          <w:szCs w:val="22"/>
        </w:rPr>
        <w:t>Loss allowances for trade receivables, lease receivables and contract assets are always measured at an amount equal to lifetime ECLs. ECLs on these financial assets are estimated using a provision matrix based on the group’s historical credit loss experience, adjusted for factors that are specific to the debtors and an assessment of both current and forecast general economic conditions at the reporting date.</w:t>
      </w:r>
    </w:p>
    <w:p w14:paraId="614EAA12" w14:textId="77777777" w:rsidR="00344BDB" w:rsidRPr="00815034" w:rsidRDefault="00344BDB" w:rsidP="00344BDB">
      <w:pPr>
        <w:adjustRightInd w:val="0"/>
        <w:ind w:left="540"/>
        <w:rPr>
          <w:rFonts w:cs="Times New Roman"/>
          <w:color w:val="000000"/>
          <w:sz w:val="22"/>
          <w:szCs w:val="22"/>
        </w:rPr>
      </w:pPr>
    </w:p>
    <w:p w14:paraId="21DF5C51" w14:textId="146D1BF2" w:rsidR="00344BDB" w:rsidRPr="00815034" w:rsidRDefault="00344BDB" w:rsidP="00344BDB">
      <w:pPr>
        <w:ind w:left="540"/>
        <w:jc w:val="thaiDistribute"/>
        <w:rPr>
          <w:rFonts w:cs="Times New Roman"/>
          <w:color w:val="000000"/>
          <w:sz w:val="22"/>
          <w:szCs w:val="22"/>
        </w:rPr>
      </w:pPr>
      <w:r w:rsidRPr="00815034">
        <w:rPr>
          <w:rFonts w:cs="Times New Roman"/>
          <w:color w:val="000000"/>
          <w:sz w:val="22"/>
          <w:szCs w:val="22"/>
        </w:rPr>
        <w:t xml:space="preserve">Loss allowances for all other financial instruments, the Group/Company </w:t>
      </w:r>
      <w:proofErr w:type="spellStart"/>
      <w:r w:rsidRPr="00815034">
        <w:rPr>
          <w:rFonts w:cs="Times New Roman"/>
          <w:color w:val="000000"/>
          <w:sz w:val="22"/>
          <w:szCs w:val="22"/>
        </w:rPr>
        <w:t>recognises</w:t>
      </w:r>
      <w:proofErr w:type="spellEnd"/>
      <w:r w:rsidRPr="00815034">
        <w:rPr>
          <w:rFonts w:cs="Times New Roman"/>
          <w:color w:val="000000"/>
          <w:sz w:val="22"/>
          <w:szCs w:val="22"/>
        </w:rPr>
        <w:t xml:space="preserve"> ECLs equal to 12-month ECLs unless there has been a significant increase in credit risk of the financial instrument since initial recognition or credit-impaired financial assets, in which case the loss allowance is measured at an amount equal to lifetime ECLs. </w:t>
      </w:r>
    </w:p>
    <w:p w14:paraId="10E558DC" w14:textId="77777777" w:rsidR="00344BDB" w:rsidRPr="00815034" w:rsidRDefault="00344BDB" w:rsidP="00344BDB">
      <w:pPr>
        <w:adjustRightInd w:val="0"/>
        <w:ind w:left="540"/>
        <w:rPr>
          <w:rFonts w:eastAsiaTheme="minorHAnsi" w:cs="Times New Roman"/>
          <w:sz w:val="22"/>
          <w:szCs w:val="22"/>
        </w:rPr>
      </w:pPr>
    </w:p>
    <w:p w14:paraId="6D31EEFA" w14:textId="7B540591" w:rsidR="00344BDB" w:rsidRPr="00815034" w:rsidRDefault="00344BDB" w:rsidP="00344BDB">
      <w:pPr>
        <w:autoSpaceDE/>
        <w:autoSpaceDN/>
        <w:ind w:left="547"/>
        <w:jc w:val="both"/>
        <w:rPr>
          <w:rFonts w:cs="Times New Roman"/>
          <w:snapToGrid/>
          <w:sz w:val="22"/>
          <w:szCs w:val="22"/>
          <w:lang w:val="en-GB" w:bidi="ar-SA"/>
        </w:rPr>
      </w:pPr>
      <w:r w:rsidRPr="00815034">
        <w:rPr>
          <w:rFonts w:cs="Times New Roman"/>
          <w:color w:val="000000"/>
          <w:sz w:val="22"/>
          <w:szCs w:val="22"/>
        </w:rPr>
        <w:t>The maximum period considered when estimating ECLs is the maximum contractual period over which the Group/Company is exposed to credit risk.</w:t>
      </w:r>
    </w:p>
    <w:p w14:paraId="2147FB59" w14:textId="6166897B" w:rsidR="00344BDB" w:rsidRPr="00815034" w:rsidRDefault="00344BDB" w:rsidP="00F82661">
      <w:pPr>
        <w:autoSpaceDE/>
        <w:autoSpaceDN/>
        <w:ind w:left="547"/>
        <w:jc w:val="both"/>
        <w:rPr>
          <w:rFonts w:cs="Times New Roman"/>
          <w:snapToGrid/>
          <w:sz w:val="22"/>
          <w:szCs w:val="22"/>
          <w:lang w:bidi="ar-SA"/>
        </w:rPr>
      </w:pPr>
    </w:p>
    <w:p w14:paraId="1B256CDD" w14:textId="4396A98E" w:rsidR="00344BDB" w:rsidRPr="00522C9B" w:rsidRDefault="00344BDB" w:rsidP="00344BDB">
      <w:pPr>
        <w:tabs>
          <w:tab w:val="left" w:pos="540"/>
        </w:tabs>
        <w:ind w:left="540"/>
        <w:jc w:val="thaiDistribute"/>
        <w:rPr>
          <w:rFonts w:cs="Times New Roman"/>
          <w:color w:val="000000"/>
          <w:sz w:val="22"/>
          <w:szCs w:val="22"/>
        </w:rPr>
      </w:pPr>
      <w:r w:rsidRPr="00815034">
        <w:rPr>
          <w:rFonts w:cs="Times New Roman"/>
          <w:color w:val="000000"/>
          <w:sz w:val="22"/>
          <w:szCs w:val="22"/>
        </w:rPr>
        <w:t xml:space="preserve">The Group/Company assumes that the credit risk on a financial asset has increased significantly if it is more </w:t>
      </w:r>
      <w:r w:rsidRPr="00522C9B">
        <w:rPr>
          <w:rFonts w:cs="Times New Roman"/>
          <w:color w:val="000000"/>
          <w:sz w:val="22"/>
          <w:szCs w:val="22"/>
        </w:rPr>
        <w:t xml:space="preserve">than 30 days past due, significant deterioration in financial </w:t>
      </w:r>
      <w:proofErr w:type="spellStart"/>
      <w:r w:rsidRPr="00522C9B">
        <w:rPr>
          <w:rFonts w:cs="Times New Roman"/>
          <w:color w:val="000000"/>
          <w:sz w:val="22"/>
          <w:szCs w:val="22"/>
        </w:rPr>
        <w:t>instruments’s</w:t>
      </w:r>
      <w:proofErr w:type="spellEnd"/>
      <w:r w:rsidRPr="00522C9B">
        <w:rPr>
          <w:rFonts w:cs="Times New Roman"/>
          <w:color w:val="000000"/>
          <w:sz w:val="22"/>
          <w:szCs w:val="22"/>
        </w:rPr>
        <w:t xml:space="preserve"> credit rating, significant deterioration in the operating results of the debtor and existing or forecast changes in the technological, market, economic or legal environment that have a significant adverse effect on the debtor’s ability to meet its obligation to the Group/Company.</w:t>
      </w:r>
    </w:p>
    <w:p w14:paraId="35B50CA0" w14:textId="77777777" w:rsidR="00344BDB" w:rsidRPr="00522C9B" w:rsidRDefault="00344BDB" w:rsidP="00F82661">
      <w:pPr>
        <w:autoSpaceDE/>
        <w:autoSpaceDN/>
        <w:ind w:left="547"/>
        <w:jc w:val="both"/>
        <w:rPr>
          <w:rFonts w:cs="Times New Roman"/>
          <w:snapToGrid/>
          <w:sz w:val="22"/>
          <w:szCs w:val="22"/>
          <w:lang w:bidi="ar-SA"/>
        </w:rPr>
      </w:pPr>
    </w:p>
    <w:p w14:paraId="5AADA2FF" w14:textId="3C0BE2F6" w:rsidR="00C81083" w:rsidRPr="00522C9B" w:rsidRDefault="00C81083" w:rsidP="00C81083">
      <w:pPr>
        <w:ind w:left="540"/>
        <w:jc w:val="thaiDistribute"/>
        <w:rPr>
          <w:rFonts w:cs="Times New Roman"/>
          <w:color w:val="000000"/>
          <w:sz w:val="22"/>
          <w:szCs w:val="22"/>
        </w:rPr>
      </w:pPr>
      <w:r w:rsidRPr="00522C9B">
        <w:rPr>
          <w:rFonts w:cs="Times New Roman"/>
          <w:color w:val="000000"/>
          <w:sz w:val="22"/>
          <w:szCs w:val="22"/>
        </w:rPr>
        <w:t xml:space="preserve">The Group/Company considers a financial asset to be in default when: </w:t>
      </w:r>
    </w:p>
    <w:p w14:paraId="52530201" w14:textId="302A0F87" w:rsidR="00C81083" w:rsidRPr="00522C9B" w:rsidRDefault="00C81083" w:rsidP="002477F4">
      <w:pPr>
        <w:pStyle w:val="ListParagraph"/>
        <w:numPr>
          <w:ilvl w:val="0"/>
          <w:numId w:val="25"/>
        </w:numPr>
        <w:autoSpaceDE/>
        <w:autoSpaceDN/>
        <w:ind w:left="900"/>
        <w:contextualSpacing/>
        <w:jc w:val="thaiDistribute"/>
        <w:rPr>
          <w:rFonts w:cs="Times New Roman"/>
          <w:color w:val="000000"/>
          <w:sz w:val="22"/>
        </w:rPr>
      </w:pPr>
      <w:r w:rsidRPr="00522C9B">
        <w:rPr>
          <w:rFonts w:cs="Times New Roman"/>
          <w:color w:val="000000"/>
          <w:sz w:val="22"/>
        </w:rPr>
        <w:t xml:space="preserve">the debtor is unlikely to pay its credit obligations to the Group/Company in full, without recourse by the Group/Company to actions such as </w:t>
      </w:r>
      <w:proofErr w:type="spellStart"/>
      <w:r w:rsidRPr="00522C9B">
        <w:rPr>
          <w:rFonts w:cs="Times New Roman"/>
          <w:color w:val="000000"/>
          <w:sz w:val="22"/>
        </w:rPr>
        <w:t>realising</w:t>
      </w:r>
      <w:proofErr w:type="spellEnd"/>
      <w:r w:rsidRPr="00522C9B">
        <w:rPr>
          <w:rFonts w:cs="Times New Roman"/>
          <w:color w:val="000000"/>
          <w:sz w:val="22"/>
        </w:rPr>
        <w:t xml:space="preserve"> security (if any is held); or</w:t>
      </w:r>
    </w:p>
    <w:p w14:paraId="5580B362" w14:textId="77777777" w:rsidR="00C81083" w:rsidRPr="00522C9B" w:rsidRDefault="00C81083" w:rsidP="002477F4">
      <w:pPr>
        <w:pStyle w:val="ListParagraph"/>
        <w:numPr>
          <w:ilvl w:val="0"/>
          <w:numId w:val="25"/>
        </w:numPr>
        <w:autoSpaceDE/>
        <w:autoSpaceDN/>
        <w:ind w:left="900"/>
        <w:contextualSpacing/>
        <w:jc w:val="thaiDistribute"/>
        <w:rPr>
          <w:rFonts w:cs="Times New Roman"/>
          <w:color w:val="000000"/>
          <w:sz w:val="22"/>
        </w:rPr>
      </w:pPr>
      <w:r w:rsidRPr="00522C9B">
        <w:rPr>
          <w:rFonts w:cs="Times New Roman"/>
          <w:color w:val="000000"/>
          <w:sz w:val="22"/>
        </w:rPr>
        <w:t>the financial asset is more than 90 days past due.</w:t>
      </w:r>
    </w:p>
    <w:p w14:paraId="3DBA29DB" w14:textId="77777777" w:rsidR="00C81083" w:rsidRPr="00815034" w:rsidRDefault="00C81083" w:rsidP="00C81083">
      <w:pPr>
        <w:ind w:left="540"/>
        <w:jc w:val="thaiDistribute"/>
        <w:rPr>
          <w:rFonts w:cs="Times New Roman"/>
          <w:i/>
          <w:iCs/>
          <w:color w:val="000000"/>
          <w:sz w:val="22"/>
          <w:szCs w:val="22"/>
        </w:rPr>
      </w:pPr>
    </w:p>
    <w:p w14:paraId="29E48443" w14:textId="29DABA9A" w:rsidR="00C81083" w:rsidRPr="00815034" w:rsidRDefault="00C81083" w:rsidP="00C81083">
      <w:pPr>
        <w:adjustRightInd w:val="0"/>
        <w:ind w:left="540"/>
        <w:jc w:val="thaiDistribute"/>
        <w:rPr>
          <w:rFonts w:cs="Times New Roman"/>
          <w:color w:val="000000"/>
          <w:sz w:val="22"/>
          <w:szCs w:val="22"/>
        </w:rPr>
      </w:pPr>
      <w:r w:rsidRPr="00815034">
        <w:rPr>
          <w:rFonts w:cs="Times New Roman"/>
          <w:color w:val="000000"/>
          <w:sz w:val="22"/>
          <w:szCs w:val="22"/>
        </w:rPr>
        <w:t>Depending on the nature of the financial instruments, the assessment of a significant increase in credit risk is performed on either an individual basis or a collective basis. When the assessment is performed on a collective basis, the financial instruments are grouped based on shared credit risk characteristics, such as past due status and credit risk ratings.</w:t>
      </w:r>
      <w:r w:rsidRPr="00815034">
        <w:rPr>
          <w:rFonts w:eastAsia="Calibri" w:cs="Times New Roman"/>
          <w:b/>
          <w:bCs/>
          <w:color w:val="0000FF"/>
          <w:sz w:val="22"/>
          <w:szCs w:val="22"/>
        </w:rPr>
        <w:t xml:space="preserve"> </w:t>
      </w:r>
    </w:p>
    <w:p w14:paraId="3EB2BFAD" w14:textId="77777777" w:rsidR="00C81083" w:rsidRPr="00815034" w:rsidRDefault="00C81083" w:rsidP="00C81083">
      <w:pPr>
        <w:ind w:left="540"/>
        <w:jc w:val="thaiDistribute"/>
        <w:rPr>
          <w:rFonts w:cs="Times New Roman"/>
          <w:color w:val="000000"/>
          <w:sz w:val="22"/>
          <w:szCs w:val="22"/>
        </w:rPr>
      </w:pPr>
    </w:p>
    <w:p w14:paraId="6A7038AC" w14:textId="44C676D5" w:rsidR="00C81083" w:rsidRPr="00815034" w:rsidRDefault="00C81083" w:rsidP="00C81083">
      <w:pPr>
        <w:adjustRightInd w:val="0"/>
        <w:ind w:left="540"/>
        <w:jc w:val="thaiDistribute"/>
        <w:rPr>
          <w:rFonts w:cs="Times New Roman"/>
          <w:color w:val="000000"/>
          <w:sz w:val="22"/>
          <w:szCs w:val="22"/>
        </w:rPr>
      </w:pPr>
      <w:r w:rsidRPr="00815034">
        <w:rPr>
          <w:rFonts w:cs="Times New Roman"/>
          <w:color w:val="000000"/>
          <w:sz w:val="22"/>
          <w:szCs w:val="22"/>
        </w:rPr>
        <w:t xml:space="preserve">ECLs are </w:t>
      </w:r>
      <w:proofErr w:type="spellStart"/>
      <w:r w:rsidRPr="00815034">
        <w:rPr>
          <w:rFonts w:cs="Times New Roman"/>
          <w:color w:val="000000"/>
          <w:sz w:val="22"/>
          <w:szCs w:val="22"/>
        </w:rPr>
        <w:t>remeasured</w:t>
      </w:r>
      <w:proofErr w:type="spellEnd"/>
      <w:r w:rsidRPr="00815034">
        <w:rPr>
          <w:rFonts w:cs="Times New Roman"/>
          <w:color w:val="000000"/>
          <w:sz w:val="22"/>
          <w:szCs w:val="22"/>
        </w:rPr>
        <w:t xml:space="preserve"> at each reporting date to reflect changes in the financial instrument’s credit risk since initial recognition. Increased in loss allowance is </w:t>
      </w:r>
      <w:proofErr w:type="spellStart"/>
      <w:r w:rsidRPr="00815034">
        <w:rPr>
          <w:rFonts w:cs="Times New Roman"/>
          <w:color w:val="000000"/>
          <w:sz w:val="22"/>
          <w:szCs w:val="22"/>
        </w:rPr>
        <w:t>recognised</w:t>
      </w:r>
      <w:proofErr w:type="spellEnd"/>
      <w:r w:rsidRPr="00815034">
        <w:rPr>
          <w:rFonts w:cs="Times New Roman"/>
          <w:color w:val="000000"/>
          <w:sz w:val="22"/>
          <w:szCs w:val="22"/>
        </w:rPr>
        <w:t xml:space="preserve"> as an impairment loss in profit or loss. Loss allowances for financial assets measured at </w:t>
      </w:r>
      <w:proofErr w:type="spellStart"/>
      <w:r w:rsidRPr="00815034">
        <w:rPr>
          <w:rFonts w:cs="Times New Roman"/>
          <w:color w:val="000000"/>
          <w:sz w:val="22"/>
          <w:szCs w:val="22"/>
        </w:rPr>
        <w:t>amortised</w:t>
      </w:r>
      <w:proofErr w:type="spellEnd"/>
      <w:r w:rsidRPr="00815034">
        <w:rPr>
          <w:rFonts w:cs="Times New Roman"/>
          <w:color w:val="000000"/>
          <w:sz w:val="22"/>
          <w:szCs w:val="22"/>
        </w:rPr>
        <w:t xml:space="preserve"> cost are deducted from the gross carrying amount of the assets.</w:t>
      </w:r>
    </w:p>
    <w:p w14:paraId="67FEF231" w14:textId="4FEBBB59" w:rsidR="00C81083" w:rsidRPr="00815034" w:rsidRDefault="00C81083" w:rsidP="00C81083">
      <w:pPr>
        <w:pStyle w:val="ListParagraph"/>
        <w:spacing w:line="240" w:lineRule="atLeast"/>
        <w:ind w:left="540"/>
        <w:rPr>
          <w:rFonts w:cs="Times New Roman"/>
          <w:i/>
          <w:iCs/>
          <w:color w:val="000000"/>
          <w:sz w:val="22"/>
        </w:rPr>
      </w:pPr>
      <w:r w:rsidRPr="00815034">
        <w:rPr>
          <w:rFonts w:cs="Times New Roman"/>
          <w:i/>
          <w:iCs/>
          <w:color w:val="000000"/>
          <w:sz w:val="22"/>
        </w:rPr>
        <w:t xml:space="preserve">Credit-impaired financial assets </w:t>
      </w:r>
    </w:p>
    <w:p w14:paraId="3A9E34AB" w14:textId="77777777" w:rsidR="00C81083" w:rsidRPr="00815034" w:rsidRDefault="00C81083" w:rsidP="00C81083">
      <w:pPr>
        <w:pStyle w:val="ListParagraph"/>
        <w:spacing w:line="240" w:lineRule="atLeast"/>
        <w:ind w:left="540"/>
        <w:rPr>
          <w:rFonts w:cs="Times New Roman"/>
          <w:color w:val="000000"/>
          <w:sz w:val="22"/>
        </w:rPr>
      </w:pPr>
    </w:p>
    <w:p w14:paraId="6257490E" w14:textId="202156EE" w:rsidR="00C81083" w:rsidRDefault="00C81083" w:rsidP="00C81083">
      <w:pPr>
        <w:pStyle w:val="ListParagraph"/>
        <w:ind w:left="540"/>
        <w:jc w:val="both"/>
        <w:rPr>
          <w:rFonts w:cstheme="minorBidi"/>
          <w:color w:val="000000"/>
          <w:sz w:val="22"/>
        </w:rPr>
      </w:pPr>
      <w:r w:rsidRPr="00815034">
        <w:rPr>
          <w:rFonts w:cs="Times New Roman"/>
          <w:color w:val="000000"/>
          <w:sz w:val="22"/>
        </w:rPr>
        <w:t xml:space="preserve">At each reporting date, the Group/Company assesses whether financial assets carried at </w:t>
      </w:r>
      <w:proofErr w:type="spellStart"/>
      <w:r w:rsidRPr="00815034">
        <w:rPr>
          <w:rFonts w:cs="Times New Roman"/>
          <w:color w:val="000000"/>
          <w:sz w:val="22"/>
        </w:rPr>
        <w:t>amortised</w:t>
      </w:r>
      <w:proofErr w:type="spellEnd"/>
      <w:r w:rsidRPr="00815034">
        <w:rPr>
          <w:rFonts w:cs="Times New Roman"/>
          <w:color w:val="000000"/>
          <w:sz w:val="22"/>
        </w:rPr>
        <w:t xml:space="preserve"> cost and debt securities at FVOCI are credit-impaired. A financial asset is ‘credit-impaired’ when one or more events that have a detrimental impact on the estimated future cash flows of the financial asset have occurred. Evidence of credit-impairment includes significant financial difficulty, a breach of contract such as more than 90 days past due, probable the debtor will enter bankruptcy.  </w:t>
      </w:r>
    </w:p>
    <w:p w14:paraId="3A10A860" w14:textId="77777777" w:rsidR="00A604C1" w:rsidRPr="00A604C1" w:rsidRDefault="00A604C1" w:rsidP="00C81083">
      <w:pPr>
        <w:pStyle w:val="ListParagraph"/>
        <w:ind w:left="540"/>
        <w:jc w:val="both"/>
        <w:rPr>
          <w:rFonts w:eastAsia="Calibri" w:cstheme="minorBidi"/>
          <w:b/>
          <w:bCs/>
          <w:color w:val="0000FF"/>
          <w:sz w:val="22"/>
        </w:rPr>
      </w:pPr>
    </w:p>
    <w:p w14:paraId="46988987" w14:textId="25B94729" w:rsidR="00C81083" w:rsidRPr="00815034" w:rsidRDefault="00C81083" w:rsidP="00C81083">
      <w:pPr>
        <w:pStyle w:val="ListParagraph"/>
        <w:spacing w:line="240" w:lineRule="atLeast"/>
        <w:ind w:left="540"/>
        <w:rPr>
          <w:rFonts w:cs="Times New Roman"/>
          <w:color w:val="000000"/>
          <w:sz w:val="22"/>
        </w:rPr>
      </w:pPr>
      <w:r w:rsidRPr="00815034">
        <w:rPr>
          <w:rFonts w:cs="Times New Roman"/>
          <w:i/>
          <w:iCs/>
          <w:color w:val="000000"/>
          <w:sz w:val="22"/>
        </w:rPr>
        <w:t xml:space="preserve">Write-off  </w:t>
      </w:r>
    </w:p>
    <w:p w14:paraId="64E0D8D5" w14:textId="77777777" w:rsidR="00C81083" w:rsidRPr="00815034" w:rsidRDefault="00C81083" w:rsidP="00C81083">
      <w:pPr>
        <w:pStyle w:val="ListParagraph"/>
        <w:spacing w:line="240" w:lineRule="atLeast"/>
        <w:ind w:left="540"/>
        <w:rPr>
          <w:rFonts w:cs="Times New Roman"/>
          <w:color w:val="000000"/>
          <w:sz w:val="22"/>
        </w:rPr>
      </w:pPr>
    </w:p>
    <w:p w14:paraId="20EB4696" w14:textId="245A527A" w:rsidR="00C81083" w:rsidRPr="00815034" w:rsidRDefault="00C81083" w:rsidP="00C81083">
      <w:pPr>
        <w:adjustRightInd w:val="0"/>
        <w:ind w:left="540"/>
        <w:jc w:val="thaiDistribute"/>
        <w:rPr>
          <w:rFonts w:cs="Times New Roman"/>
          <w:color w:val="000000"/>
          <w:sz w:val="22"/>
          <w:szCs w:val="22"/>
        </w:rPr>
      </w:pPr>
      <w:r w:rsidRPr="00815034">
        <w:rPr>
          <w:rFonts w:cs="Times New Roman"/>
          <w:color w:val="000000"/>
          <w:sz w:val="22"/>
          <w:szCs w:val="22"/>
        </w:rPr>
        <w:t>The gross carrying amount of a financial asset is written off when the Group/Company has no reasonable expectations of recovering.</w:t>
      </w:r>
      <w:r w:rsidRPr="00815034">
        <w:rPr>
          <w:rFonts w:cs="Times New Roman"/>
          <w:color w:val="000000"/>
          <w:sz w:val="22"/>
          <w:szCs w:val="22"/>
          <w:cs/>
        </w:rPr>
        <w:t xml:space="preserve"> </w:t>
      </w:r>
      <w:r w:rsidRPr="00815034">
        <w:rPr>
          <w:rFonts w:cs="Times New Roman"/>
          <w:color w:val="000000"/>
          <w:sz w:val="22"/>
          <w:szCs w:val="22"/>
        </w:rPr>
        <w:t xml:space="preserve">Subsequent recoveries of an asset that was previously written off, are </w:t>
      </w:r>
      <w:proofErr w:type="spellStart"/>
      <w:r w:rsidRPr="00815034">
        <w:rPr>
          <w:rFonts w:cs="Times New Roman"/>
          <w:color w:val="000000"/>
          <w:sz w:val="22"/>
          <w:szCs w:val="22"/>
        </w:rPr>
        <w:t>recognised</w:t>
      </w:r>
      <w:proofErr w:type="spellEnd"/>
      <w:r w:rsidRPr="00815034">
        <w:rPr>
          <w:rFonts w:cs="Times New Roman"/>
          <w:color w:val="000000"/>
          <w:sz w:val="22"/>
          <w:szCs w:val="22"/>
        </w:rPr>
        <w:t xml:space="preserve"> as a reversal</w:t>
      </w:r>
      <w:r w:rsidRPr="00815034">
        <w:rPr>
          <w:rFonts w:cs="Times New Roman"/>
          <w:color w:val="000000"/>
          <w:sz w:val="22"/>
          <w:szCs w:val="22"/>
          <w:cs/>
        </w:rPr>
        <w:t xml:space="preserve"> </w:t>
      </w:r>
      <w:r w:rsidRPr="00815034">
        <w:rPr>
          <w:rFonts w:cs="Times New Roman"/>
          <w:color w:val="000000"/>
          <w:sz w:val="22"/>
          <w:szCs w:val="22"/>
        </w:rPr>
        <w:t xml:space="preserve">of impairment in profit or loss in the period in which the recovery occurs. </w:t>
      </w:r>
    </w:p>
    <w:p w14:paraId="7CFFAED9" w14:textId="053D9BBA" w:rsidR="00F47FCB" w:rsidRPr="00815034" w:rsidRDefault="00F47FCB" w:rsidP="00C81083">
      <w:pPr>
        <w:pStyle w:val="ListParagraph"/>
        <w:spacing w:line="240" w:lineRule="atLeast"/>
        <w:ind w:left="540"/>
        <w:rPr>
          <w:rFonts w:cs="Times New Roman"/>
          <w:color w:val="000000"/>
          <w:sz w:val="22"/>
        </w:rPr>
      </w:pPr>
      <w:bookmarkStart w:id="3" w:name="_Hlk36699508"/>
    </w:p>
    <w:bookmarkEnd w:id="3"/>
    <w:p w14:paraId="77E3AA2C" w14:textId="77777777" w:rsidR="00C81083" w:rsidRPr="00815034" w:rsidRDefault="00C81083" w:rsidP="00C81083">
      <w:pPr>
        <w:pStyle w:val="BodyText"/>
        <w:ind w:left="540"/>
        <w:jc w:val="both"/>
        <w:rPr>
          <w:rFonts w:cs="Times New Roman"/>
          <w:b/>
          <w:bCs/>
          <w:i/>
          <w:iCs/>
          <w:sz w:val="22"/>
          <w:szCs w:val="22"/>
          <w:highlight w:val="yellow"/>
        </w:rPr>
      </w:pPr>
      <w:r w:rsidRPr="00815034">
        <w:rPr>
          <w:rFonts w:cs="Times New Roman"/>
          <w:b/>
          <w:bCs/>
          <w:i/>
          <w:iCs/>
          <w:sz w:val="22"/>
          <w:szCs w:val="22"/>
        </w:rPr>
        <w:t>Accounting policies applicable before 1 January 2020</w:t>
      </w:r>
    </w:p>
    <w:p w14:paraId="2B6BE99E" w14:textId="77777777" w:rsidR="00344BDB" w:rsidRPr="00815034" w:rsidRDefault="00344BDB" w:rsidP="00F82661">
      <w:pPr>
        <w:autoSpaceDE/>
        <w:autoSpaceDN/>
        <w:ind w:left="547"/>
        <w:jc w:val="both"/>
        <w:rPr>
          <w:rFonts w:cs="Times New Roman"/>
          <w:snapToGrid/>
          <w:sz w:val="22"/>
          <w:szCs w:val="22"/>
          <w:lang w:bidi="ar-SA"/>
        </w:rPr>
      </w:pPr>
    </w:p>
    <w:p w14:paraId="30E0E86D" w14:textId="2C184265" w:rsidR="00231033" w:rsidRDefault="00231033" w:rsidP="00231033">
      <w:pPr>
        <w:pStyle w:val="BodyText"/>
        <w:ind w:left="540"/>
        <w:jc w:val="both"/>
        <w:rPr>
          <w:rFonts w:cstheme="minorBidi"/>
          <w:sz w:val="22"/>
          <w:szCs w:val="22"/>
        </w:rPr>
      </w:pPr>
      <w:r w:rsidRPr="00815034">
        <w:rPr>
          <w:rFonts w:cs="Times New Roman"/>
          <w:sz w:val="22"/>
          <w:szCs w:val="22"/>
        </w:rPr>
        <w:t xml:space="preserve">The carrying amounts of the </w:t>
      </w:r>
      <w:r w:rsidRPr="00815034">
        <w:rPr>
          <w:rFonts w:cs="Times New Roman"/>
          <w:color w:val="000000"/>
          <w:sz w:val="22"/>
          <w:szCs w:val="22"/>
        </w:rPr>
        <w:t>Group’s</w:t>
      </w:r>
      <w:r w:rsidRPr="00815034">
        <w:rPr>
          <w:rFonts w:cs="Times New Roman"/>
          <w:sz w:val="22"/>
          <w:szCs w:val="22"/>
        </w:rPr>
        <w:t xml:space="preserve"> assets are reviewed at each reporting date to determine whether there is any indication of impairment. If any such indication exists, the assets’ recoverable amounts are estimated. </w:t>
      </w:r>
    </w:p>
    <w:p w14:paraId="39B7D62A" w14:textId="77777777" w:rsidR="00A604C1" w:rsidRPr="00A604C1" w:rsidRDefault="00A604C1" w:rsidP="00231033">
      <w:pPr>
        <w:pStyle w:val="BodyText"/>
        <w:ind w:left="540"/>
        <w:jc w:val="both"/>
        <w:rPr>
          <w:rFonts w:cstheme="minorBidi"/>
          <w:sz w:val="22"/>
          <w:szCs w:val="22"/>
        </w:rPr>
      </w:pPr>
    </w:p>
    <w:p w14:paraId="4BB58AB3" w14:textId="3CB89C12" w:rsidR="00231033" w:rsidRPr="00815034" w:rsidRDefault="000D406E" w:rsidP="00231033">
      <w:pPr>
        <w:pStyle w:val="BodyText"/>
        <w:ind w:left="540"/>
        <w:jc w:val="both"/>
        <w:rPr>
          <w:rFonts w:cs="Times New Roman"/>
          <w:sz w:val="22"/>
          <w:szCs w:val="22"/>
        </w:rPr>
      </w:pPr>
      <w:r w:rsidRPr="00815034">
        <w:rPr>
          <w:rFonts w:cs="Times New Roman"/>
          <w:sz w:val="22"/>
          <w:szCs w:val="22"/>
        </w:rPr>
        <w:t xml:space="preserve">An impairment loss is </w:t>
      </w:r>
      <w:proofErr w:type="spellStart"/>
      <w:r w:rsidRPr="00815034">
        <w:rPr>
          <w:rFonts w:cs="Times New Roman"/>
          <w:sz w:val="22"/>
          <w:szCs w:val="22"/>
        </w:rPr>
        <w:t>recognised</w:t>
      </w:r>
      <w:proofErr w:type="spellEnd"/>
      <w:r w:rsidRPr="00815034">
        <w:rPr>
          <w:rFonts w:cs="Times New Roman"/>
          <w:sz w:val="22"/>
          <w:szCs w:val="22"/>
        </w:rPr>
        <w:t xml:space="preserve"> if the carrying amount of an asset exceeds its recoverable amount. The impairment loss is </w:t>
      </w:r>
      <w:proofErr w:type="spellStart"/>
      <w:r w:rsidRPr="00815034">
        <w:rPr>
          <w:rFonts w:cs="Times New Roman"/>
          <w:sz w:val="22"/>
          <w:szCs w:val="22"/>
        </w:rPr>
        <w:t>recognised</w:t>
      </w:r>
      <w:proofErr w:type="spellEnd"/>
      <w:r w:rsidRPr="00815034">
        <w:rPr>
          <w:rFonts w:cs="Times New Roman"/>
          <w:sz w:val="22"/>
          <w:szCs w:val="22"/>
        </w:rPr>
        <w:t xml:space="preserve"> in profit or loss unless it reverses a previous revaluation credited to equity, in which case it is charged to equity</w:t>
      </w:r>
      <w:r w:rsidR="00231033" w:rsidRPr="00815034">
        <w:rPr>
          <w:rFonts w:cs="Times New Roman"/>
          <w:sz w:val="22"/>
          <w:szCs w:val="22"/>
        </w:rPr>
        <w:t>.</w:t>
      </w:r>
      <w:r w:rsidR="00231033" w:rsidRPr="00815034">
        <w:rPr>
          <w:rFonts w:cs="Times New Roman"/>
          <w:sz w:val="22"/>
          <w:szCs w:val="22"/>
          <w:cs/>
        </w:rPr>
        <w:t xml:space="preserve"> </w:t>
      </w:r>
    </w:p>
    <w:p w14:paraId="406A0191" w14:textId="77777777" w:rsidR="00231033" w:rsidRPr="00815034" w:rsidRDefault="00231033" w:rsidP="00982DF5">
      <w:pPr>
        <w:pStyle w:val="BodyText"/>
        <w:spacing w:line="240" w:lineRule="atLeast"/>
        <w:rPr>
          <w:rFonts w:cs="Times New Roman"/>
          <w:sz w:val="22"/>
          <w:szCs w:val="22"/>
        </w:rPr>
      </w:pPr>
    </w:p>
    <w:p w14:paraId="7A1CFC1C" w14:textId="77777777" w:rsidR="00F82661" w:rsidRPr="00815034" w:rsidRDefault="00F82661" w:rsidP="00F82661">
      <w:pPr>
        <w:pStyle w:val="BodyText"/>
        <w:spacing w:line="240" w:lineRule="atLeast"/>
        <w:ind w:left="540"/>
        <w:jc w:val="both"/>
        <w:rPr>
          <w:rFonts w:cs="Times New Roman"/>
          <w:i/>
          <w:iCs/>
          <w:sz w:val="22"/>
          <w:szCs w:val="22"/>
        </w:rPr>
      </w:pPr>
      <w:r w:rsidRPr="00815034">
        <w:rPr>
          <w:rFonts w:cs="Times New Roman"/>
          <w:i/>
          <w:iCs/>
          <w:sz w:val="22"/>
          <w:szCs w:val="22"/>
        </w:rPr>
        <w:t>Calculation of recoverable amount</w:t>
      </w:r>
    </w:p>
    <w:p w14:paraId="4500C68B" w14:textId="77777777" w:rsidR="00F82661" w:rsidRPr="00815034" w:rsidRDefault="00F82661" w:rsidP="00F82661">
      <w:pPr>
        <w:pStyle w:val="BodyText"/>
        <w:spacing w:line="240" w:lineRule="atLeast"/>
        <w:ind w:left="540"/>
        <w:jc w:val="both"/>
        <w:rPr>
          <w:rFonts w:cs="Times New Roman"/>
          <w:sz w:val="22"/>
          <w:szCs w:val="22"/>
        </w:rPr>
      </w:pPr>
    </w:p>
    <w:p w14:paraId="3F9D006A" w14:textId="77777777" w:rsidR="00231033" w:rsidRPr="00815034" w:rsidRDefault="00231033" w:rsidP="00231033">
      <w:pPr>
        <w:pStyle w:val="BodyText"/>
        <w:shd w:val="clear" w:color="auto" w:fill="FFFFFF"/>
        <w:ind w:left="540"/>
        <w:jc w:val="both"/>
        <w:rPr>
          <w:rFonts w:cs="Times New Roman"/>
          <w:sz w:val="22"/>
          <w:szCs w:val="22"/>
        </w:rPr>
      </w:pPr>
      <w:r w:rsidRPr="00815034">
        <w:rPr>
          <w:rFonts w:cs="Times New Roman"/>
          <w:sz w:val="22"/>
          <w:szCs w:val="22"/>
        </w:rPr>
        <w:t xml:space="preserve">The recoverable amount of held-to-maturity securities carried at </w:t>
      </w:r>
      <w:proofErr w:type="spellStart"/>
      <w:r w:rsidRPr="00815034">
        <w:rPr>
          <w:rFonts w:cs="Times New Roman"/>
          <w:sz w:val="22"/>
          <w:szCs w:val="22"/>
        </w:rPr>
        <w:t>amortised</w:t>
      </w:r>
      <w:proofErr w:type="spellEnd"/>
      <w:r w:rsidRPr="00815034">
        <w:rPr>
          <w:rFonts w:cs="Times New Roman"/>
          <w:sz w:val="22"/>
          <w:szCs w:val="22"/>
        </w:rPr>
        <w:t xml:space="preserve"> cost is calculated as the present value of the estimated future cash flows discounted at the original effective interest rate.  </w:t>
      </w:r>
    </w:p>
    <w:p w14:paraId="0525A5CC" w14:textId="77777777" w:rsidR="00231033" w:rsidRPr="00815034" w:rsidRDefault="00231033" w:rsidP="00231033">
      <w:pPr>
        <w:pStyle w:val="BodyText"/>
        <w:shd w:val="clear" w:color="auto" w:fill="FFFFFF"/>
        <w:ind w:left="540"/>
        <w:jc w:val="both"/>
        <w:rPr>
          <w:rFonts w:cs="Times New Roman"/>
          <w:sz w:val="22"/>
          <w:szCs w:val="22"/>
        </w:rPr>
      </w:pPr>
    </w:p>
    <w:p w14:paraId="10563AEF" w14:textId="77777777" w:rsidR="00231033" w:rsidRPr="00815034" w:rsidRDefault="00231033" w:rsidP="00231033">
      <w:pPr>
        <w:pStyle w:val="BodyText"/>
        <w:shd w:val="clear" w:color="auto" w:fill="FFFFFF"/>
        <w:ind w:left="540"/>
        <w:jc w:val="both"/>
        <w:rPr>
          <w:rFonts w:cs="Times New Roman"/>
          <w:sz w:val="22"/>
          <w:szCs w:val="22"/>
        </w:rPr>
      </w:pPr>
      <w:r w:rsidRPr="00815034">
        <w:rPr>
          <w:rFonts w:cs="Times New Roman"/>
          <w:sz w:val="22"/>
          <w:szCs w:val="22"/>
        </w:rPr>
        <w:t>The recoverable amount of available-for-sale financial assets is calculated by reference to the fair value.</w:t>
      </w:r>
    </w:p>
    <w:p w14:paraId="6D91FC54" w14:textId="77777777" w:rsidR="00F82661" w:rsidRPr="00815034" w:rsidRDefault="00F82661" w:rsidP="00F82661">
      <w:pPr>
        <w:pStyle w:val="BodyText"/>
        <w:rPr>
          <w:rFonts w:cs="Times New Roman"/>
          <w:sz w:val="22"/>
          <w:szCs w:val="22"/>
          <w:lang w:eastAsia="en-GB"/>
        </w:rPr>
      </w:pPr>
    </w:p>
    <w:p w14:paraId="148A1994" w14:textId="77777777" w:rsidR="00F82661" w:rsidRPr="00815034" w:rsidRDefault="00F82661" w:rsidP="006D2CB9">
      <w:pPr>
        <w:pStyle w:val="AccPolicysubhead"/>
      </w:pPr>
      <w:r w:rsidRPr="00815034">
        <w:t>Reversals of impairment</w:t>
      </w:r>
    </w:p>
    <w:p w14:paraId="11040E5F" w14:textId="77777777" w:rsidR="00F82661" w:rsidRPr="00815034" w:rsidRDefault="00F82661" w:rsidP="00F82661">
      <w:pPr>
        <w:pStyle w:val="BodyText"/>
        <w:tabs>
          <w:tab w:val="right" w:pos="6120"/>
          <w:tab w:val="left" w:pos="7470"/>
        </w:tabs>
        <w:spacing w:line="240" w:lineRule="atLeast"/>
        <w:ind w:left="540"/>
        <w:jc w:val="both"/>
        <w:rPr>
          <w:rFonts w:cs="Times New Roman"/>
          <w:sz w:val="22"/>
          <w:szCs w:val="22"/>
        </w:rPr>
      </w:pPr>
    </w:p>
    <w:p w14:paraId="678217EC" w14:textId="6BA350F6" w:rsidR="00231033" w:rsidRPr="00815034" w:rsidRDefault="00231033" w:rsidP="00231033">
      <w:pPr>
        <w:pStyle w:val="BodyText"/>
        <w:ind w:left="540"/>
        <w:jc w:val="both"/>
        <w:rPr>
          <w:rFonts w:cs="Times New Roman"/>
          <w:sz w:val="22"/>
          <w:szCs w:val="22"/>
        </w:rPr>
      </w:pPr>
      <w:r w:rsidRPr="00815034">
        <w:rPr>
          <w:rFonts w:cs="Times New Roman"/>
          <w:sz w:val="22"/>
          <w:szCs w:val="22"/>
        </w:rPr>
        <w:t xml:space="preserve">An impairment loss in respect of a financial asset is reversed if the subsequent increase in recoverable amount can be related objectively to an event occurring after the impairment loss was </w:t>
      </w:r>
      <w:proofErr w:type="spellStart"/>
      <w:r w:rsidRPr="00815034">
        <w:rPr>
          <w:rFonts w:cs="Times New Roman"/>
          <w:sz w:val="22"/>
          <w:szCs w:val="22"/>
        </w:rPr>
        <w:t>recognised</w:t>
      </w:r>
      <w:proofErr w:type="spellEnd"/>
      <w:r w:rsidRPr="00815034">
        <w:rPr>
          <w:rFonts w:cs="Times New Roman"/>
          <w:sz w:val="22"/>
          <w:szCs w:val="22"/>
        </w:rPr>
        <w:t xml:space="preserve"> in profit or loss.  For financial assets carried at </w:t>
      </w:r>
      <w:proofErr w:type="spellStart"/>
      <w:r w:rsidRPr="00815034">
        <w:rPr>
          <w:rFonts w:cs="Times New Roman"/>
          <w:sz w:val="22"/>
          <w:szCs w:val="22"/>
        </w:rPr>
        <w:t>amortised</w:t>
      </w:r>
      <w:proofErr w:type="spellEnd"/>
      <w:r w:rsidRPr="00815034">
        <w:rPr>
          <w:rFonts w:cs="Times New Roman"/>
          <w:sz w:val="22"/>
          <w:szCs w:val="22"/>
        </w:rPr>
        <w:t xml:space="preserve"> cost and available-for-sale financial assets that are debt securities, the reversal is </w:t>
      </w:r>
      <w:proofErr w:type="spellStart"/>
      <w:r w:rsidRPr="00815034">
        <w:rPr>
          <w:rFonts w:cs="Times New Roman"/>
          <w:sz w:val="22"/>
          <w:szCs w:val="22"/>
        </w:rPr>
        <w:t>recognised</w:t>
      </w:r>
      <w:proofErr w:type="spellEnd"/>
      <w:r w:rsidRPr="00815034">
        <w:rPr>
          <w:rFonts w:cs="Times New Roman"/>
          <w:sz w:val="22"/>
          <w:szCs w:val="22"/>
        </w:rPr>
        <w:t xml:space="preserve"> in profit or loss. For available-for-sale financial assets that are equity securities, the reversal is </w:t>
      </w:r>
      <w:proofErr w:type="spellStart"/>
      <w:r w:rsidRPr="00815034">
        <w:rPr>
          <w:rFonts w:cs="Times New Roman"/>
          <w:sz w:val="22"/>
          <w:szCs w:val="22"/>
        </w:rPr>
        <w:t>recognised</w:t>
      </w:r>
      <w:proofErr w:type="spellEnd"/>
      <w:r w:rsidRPr="00815034">
        <w:rPr>
          <w:rFonts w:cs="Times New Roman"/>
          <w:sz w:val="22"/>
          <w:szCs w:val="22"/>
        </w:rPr>
        <w:t xml:space="preserve"> in other comprehensive income.</w:t>
      </w:r>
    </w:p>
    <w:p w14:paraId="418FDA59" w14:textId="77777777" w:rsidR="00F82661" w:rsidRDefault="00F82661" w:rsidP="00F82661">
      <w:pPr>
        <w:pStyle w:val="BodyText"/>
        <w:tabs>
          <w:tab w:val="right" w:pos="6120"/>
          <w:tab w:val="left" w:pos="7470"/>
        </w:tabs>
        <w:spacing w:line="240" w:lineRule="atLeast"/>
        <w:ind w:left="540"/>
        <w:jc w:val="both"/>
        <w:rPr>
          <w:rFonts w:cs="Times New Roman"/>
          <w:sz w:val="22"/>
          <w:szCs w:val="22"/>
        </w:rPr>
      </w:pPr>
    </w:p>
    <w:p w14:paraId="79D18A3B" w14:textId="77777777" w:rsidR="005759A9" w:rsidRDefault="005759A9" w:rsidP="00F82661">
      <w:pPr>
        <w:pStyle w:val="BodyText"/>
        <w:tabs>
          <w:tab w:val="right" w:pos="6120"/>
          <w:tab w:val="left" w:pos="7470"/>
        </w:tabs>
        <w:spacing w:line="240" w:lineRule="atLeast"/>
        <w:ind w:left="540"/>
        <w:jc w:val="both"/>
        <w:rPr>
          <w:rFonts w:cs="Times New Roman"/>
          <w:sz w:val="22"/>
          <w:szCs w:val="22"/>
        </w:rPr>
      </w:pPr>
    </w:p>
    <w:p w14:paraId="76B0E973" w14:textId="77777777" w:rsidR="005759A9" w:rsidRDefault="005759A9" w:rsidP="00F82661">
      <w:pPr>
        <w:pStyle w:val="BodyText"/>
        <w:tabs>
          <w:tab w:val="right" w:pos="6120"/>
          <w:tab w:val="left" w:pos="7470"/>
        </w:tabs>
        <w:spacing w:line="240" w:lineRule="atLeast"/>
        <w:ind w:left="540"/>
        <w:jc w:val="both"/>
        <w:rPr>
          <w:rFonts w:cs="Times New Roman"/>
          <w:sz w:val="22"/>
          <w:szCs w:val="22"/>
        </w:rPr>
      </w:pPr>
    </w:p>
    <w:p w14:paraId="7BF8CFE5" w14:textId="77777777" w:rsidR="005759A9" w:rsidRDefault="005759A9" w:rsidP="00F82661">
      <w:pPr>
        <w:pStyle w:val="BodyText"/>
        <w:tabs>
          <w:tab w:val="right" w:pos="6120"/>
          <w:tab w:val="left" w:pos="7470"/>
        </w:tabs>
        <w:spacing w:line="240" w:lineRule="atLeast"/>
        <w:ind w:left="540"/>
        <w:jc w:val="both"/>
        <w:rPr>
          <w:rFonts w:cs="Times New Roman"/>
          <w:sz w:val="22"/>
          <w:szCs w:val="22"/>
        </w:rPr>
      </w:pPr>
    </w:p>
    <w:p w14:paraId="134C6C6B" w14:textId="77777777" w:rsidR="005759A9" w:rsidRDefault="005759A9" w:rsidP="00F82661">
      <w:pPr>
        <w:pStyle w:val="BodyText"/>
        <w:tabs>
          <w:tab w:val="right" w:pos="6120"/>
          <w:tab w:val="left" w:pos="7470"/>
        </w:tabs>
        <w:spacing w:line="240" w:lineRule="atLeast"/>
        <w:ind w:left="540"/>
        <w:jc w:val="both"/>
        <w:rPr>
          <w:rFonts w:cs="Times New Roman"/>
          <w:sz w:val="22"/>
          <w:szCs w:val="22"/>
        </w:rPr>
      </w:pPr>
    </w:p>
    <w:p w14:paraId="75E811D2" w14:textId="77777777" w:rsidR="005759A9" w:rsidRPr="00815034" w:rsidRDefault="005759A9" w:rsidP="00F82661">
      <w:pPr>
        <w:pStyle w:val="BodyText"/>
        <w:tabs>
          <w:tab w:val="right" w:pos="6120"/>
          <w:tab w:val="left" w:pos="7470"/>
        </w:tabs>
        <w:spacing w:line="240" w:lineRule="atLeast"/>
        <w:ind w:left="540"/>
        <w:jc w:val="both"/>
        <w:rPr>
          <w:rFonts w:cs="Times New Roman"/>
          <w:sz w:val="22"/>
          <w:szCs w:val="22"/>
        </w:rPr>
      </w:pPr>
    </w:p>
    <w:p w14:paraId="2A0A2CAE" w14:textId="433A445A" w:rsidR="00C81083" w:rsidRPr="00815034" w:rsidRDefault="00C81083" w:rsidP="00F82661">
      <w:pPr>
        <w:numPr>
          <w:ilvl w:val="0"/>
          <w:numId w:val="4"/>
        </w:numPr>
        <w:tabs>
          <w:tab w:val="clear" w:pos="900"/>
          <w:tab w:val="num" w:pos="540"/>
        </w:tabs>
        <w:spacing w:line="240" w:lineRule="atLeast"/>
        <w:ind w:left="540"/>
        <w:jc w:val="both"/>
        <w:outlineLvl w:val="0"/>
        <w:rPr>
          <w:rFonts w:cs="Times New Roman"/>
          <w:b/>
          <w:bCs/>
          <w:i/>
          <w:iCs/>
          <w:sz w:val="22"/>
          <w:szCs w:val="22"/>
        </w:rPr>
      </w:pPr>
      <w:r w:rsidRPr="00815034">
        <w:rPr>
          <w:rFonts w:cs="Times New Roman"/>
          <w:b/>
          <w:bCs/>
          <w:i/>
          <w:iCs/>
          <w:sz w:val="22"/>
          <w:szCs w:val="22"/>
        </w:rPr>
        <w:lastRenderedPageBreak/>
        <w:t>Impairment of non-financial assets</w:t>
      </w:r>
    </w:p>
    <w:p w14:paraId="2D5D11E1" w14:textId="6683AEC4" w:rsidR="00C81083" w:rsidRPr="00815034" w:rsidRDefault="00C81083" w:rsidP="00C81083">
      <w:pPr>
        <w:spacing w:line="240" w:lineRule="atLeast"/>
        <w:ind w:left="540"/>
        <w:jc w:val="both"/>
        <w:outlineLvl w:val="0"/>
        <w:rPr>
          <w:rFonts w:cs="Times New Roman"/>
          <w:b/>
          <w:bCs/>
          <w:i/>
          <w:iCs/>
          <w:sz w:val="22"/>
          <w:szCs w:val="22"/>
        </w:rPr>
      </w:pPr>
    </w:p>
    <w:p w14:paraId="289AD7E7" w14:textId="7DB432A0" w:rsidR="00C81083" w:rsidRPr="00815034" w:rsidRDefault="00C81083" w:rsidP="00C81083">
      <w:pPr>
        <w:pStyle w:val="BodyText"/>
        <w:ind w:left="540"/>
        <w:jc w:val="both"/>
        <w:rPr>
          <w:rFonts w:cs="Times New Roman"/>
          <w:sz w:val="22"/>
          <w:szCs w:val="22"/>
        </w:rPr>
      </w:pPr>
      <w:r w:rsidRPr="00815034">
        <w:rPr>
          <w:rFonts w:cs="Times New Roman"/>
          <w:sz w:val="22"/>
          <w:szCs w:val="22"/>
        </w:rPr>
        <w:t xml:space="preserve">The carrying amounts of the Group’s assets are reviewed at each reporting date to determine whether there is any indication of impairment. If any such indication exists, the assets’ recoverable amounts are estimated. </w:t>
      </w:r>
      <w:r w:rsidRPr="00815034">
        <w:rPr>
          <w:rFonts w:cs="Times New Roman"/>
          <w:sz w:val="22"/>
          <w:szCs w:val="22"/>
          <w:shd w:val="clear" w:color="auto" w:fill="FFFFFF"/>
        </w:rPr>
        <w:t>For goodwill and intangible assets that have indefinite useful lives or are not yet available for use, the recoverable amount is estimated each year at the same time.</w:t>
      </w:r>
    </w:p>
    <w:p w14:paraId="57598E69" w14:textId="77777777" w:rsidR="00C81083" w:rsidRPr="00815034" w:rsidRDefault="00C81083" w:rsidP="00C81083">
      <w:pPr>
        <w:pStyle w:val="BodyText"/>
        <w:ind w:left="540"/>
        <w:jc w:val="both"/>
        <w:rPr>
          <w:rFonts w:cs="Times New Roman"/>
          <w:sz w:val="22"/>
          <w:szCs w:val="22"/>
        </w:rPr>
      </w:pPr>
    </w:p>
    <w:p w14:paraId="21B935A7" w14:textId="6302E7AA" w:rsidR="00C81083" w:rsidRPr="00815034" w:rsidRDefault="00C81083" w:rsidP="00C81083">
      <w:pPr>
        <w:pStyle w:val="BodyText"/>
        <w:ind w:left="540"/>
        <w:jc w:val="both"/>
        <w:rPr>
          <w:rFonts w:cs="Times New Roman"/>
          <w:sz w:val="22"/>
          <w:szCs w:val="22"/>
        </w:rPr>
      </w:pPr>
      <w:r w:rsidRPr="00815034">
        <w:rPr>
          <w:rFonts w:cs="Times New Roman"/>
          <w:sz w:val="22"/>
          <w:szCs w:val="22"/>
        </w:rPr>
        <w:t xml:space="preserve">An impairment loss is </w:t>
      </w:r>
      <w:proofErr w:type="spellStart"/>
      <w:r w:rsidRPr="00815034">
        <w:rPr>
          <w:rFonts w:cs="Times New Roman"/>
          <w:sz w:val="22"/>
          <w:szCs w:val="22"/>
        </w:rPr>
        <w:t>recognised</w:t>
      </w:r>
      <w:proofErr w:type="spellEnd"/>
      <w:r w:rsidRPr="00815034">
        <w:rPr>
          <w:rFonts w:cs="Times New Roman"/>
          <w:sz w:val="22"/>
          <w:szCs w:val="22"/>
          <w:shd w:val="clear" w:color="auto" w:fill="FFFFFF"/>
        </w:rPr>
        <w:t xml:space="preserve"> if</w:t>
      </w:r>
      <w:r w:rsidRPr="00815034">
        <w:rPr>
          <w:rFonts w:cs="Times New Roman"/>
          <w:sz w:val="22"/>
          <w:szCs w:val="22"/>
        </w:rPr>
        <w:t xml:space="preserve"> the carrying amount of an asset exceeds its recoverable amount. The impairment loss is </w:t>
      </w:r>
      <w:proofErr w:type="spellStart"/>
      <w:r w:rsidRPr="00815034">
        <w:rPr>
          <w:rFonts w:cs="Times New Roman"/>
          <w:sz w:val="22"/>
          <w:szCs w:val="22"/>
        </w:rPr>
        <w:t>recognised</w:t>
      </w:r>
      <w:proofErr w:type="spellEnd"/>
      <w:r w:rsidRPr="00815034">
        <w:rPr>
          <w:rFonts w:cs="Times New Roman"/>
          <w:sz w:val="22"/>
          <w:szCs w:val="22"/>
        </w:rPr>
        <w:t xml:space="preserve"> in profit or loss unless it reverses a previous revaluation credited to equity, in which case it is charged to equity.</w:t>
      </w:r>
    </w:p>
    <w:p w14:paraId="594C0389" w14:textId="63009408" w:rsidR="003D3A50" w:rsidRPr="005759A9" w:rsidRDefault="003D3A50" w:rsidP="00C81083">
      <w:pPr>
        <w:ind w:left="540"/>
        <w:rPr>
          <w:rFonts w:cstheme="minorBidi" w:hint="cs"/>
          <w:b/>
          <w:bCs/>
          <w:color w:val="0000FF"/>
          <w:sz w:val="22"/>
          <w:szCs w:val="22"/>
          <w:cs/>
        </w:rPr>
      </w:pPr>
    </w:p>
    <w:p w14:paraId="54307DA1" w14:textId="017E578D" w:rsidR="00C81083" w:rsidRPr="00815034" w:rsidRDefault="00C81083" w:rsidP="00C81083">
      <w:pPr>
        <w:ind w:left="540"/>
        <w:rPr>
          <w:rFonts w:cs="Times New Roman"/>
          <w:i/>
          <w:iCs/>
          <w:sz w:val="22"/>
          <w:szCs w:val="22"/>
        </w:rPr>
      </w:pPr>
      <w:r w:rsidRPr="00815034">
        <w:rPr>
          <w:rFonts w:cs="Times New Roman"/>
          <w:i/>
          <w:iCs/>
          <w:sz w:val="22"/>
          <w:szCs w:val="22"/>
        </w:rPr>
        <w:t>Calculation of recoverable amount</w:t>
      </w:r>
      <w:r w:rsidRPr="00815034">
        <w:rPr>
          <w:rFonts w:cs="Times New Roman"/>
          <w:b/>
          <w:bCs/>
          <w:color w:val="0000FF"/>
          <w:sz w:val="22"/>
          <w:szCs w:val="22"/>
        </w:rPr>
        <w:t xml:space="preserve"> </w:t>
      </w:r>
    </w:p>
    <w:p w14:paraId="635061AD" w14:textId="77777777" w:rsidR="00C81083" w:rsidRPr="00815034" w:rsidRDefault="00C81083" w:rsidP="00C81083">
      <w:pPr>
        <w:pStyle w:val="BodyText"/>
        <w:shd w:val="clear" w:color="auto" w:fill="FFFFFF"/>
        <w:ind w:left="540"/>
        <w:jc w:val="both"/>
        <w:rPr>
          <w:rFonts w:cs="Times New Roman"/>
          <w:sz w:val="22"/>
          <w:szCs w:val="22"/>
        </w:rPr>
      </w:pPr>
    </w:p>
    <w:p w14:paraId="1DC02209" w14:textId="77777777" w:rsidR="00C81083" w:rsidRPr="00815034" w:rsidRDefault="00C81083" w:rsidP="00C81083">
      <w:pPr>
        <w:pStyle w:val="BodyText"/>
        <w:shd w:val="clear" w:color="auto" w:fill="FFFFFF"/>
        <w:ind w:left="540"/>
        <w:jc w:val="both"/>
        <w:rPr>
          <w:rFonts w:cs="Times New Roman"/>
          <w:bCs/>
          <w:sz w:val="22"/>
          <w:szCs w:val="22"/>
        </w:rPr>
      </w:pPr>
      <w:r w:rsidRPr="00815034">
        <w:rPr>
          <w:rFonts w:cs="Times New Roman"/>
          <w:sz w:val="22"/>
          <w:szCs w:val="22"/>
        </w:rPr>
        <w:t>The recoverable amount of a non-financial asset is the greater of the asset’s value in use and fair value less costs to sell. In assessing value in use, the estimated future cash flows are discounted to their present value using a pre-tax discount rate that reflects current market assessments of the time value of money and the risks specific to the asset. For an asset that does not generate cash inflows largely independent of those from other assets, the recoverable amount is determined for the cash-generating unit to which the asset belongs</w:t>
      </w:r>
      <w:r w:rsidRPr="00815034">
        <w:rPr>
          <w:rFonts w:cs="Times New Roman"/>
          <w:bCs/>
          <w:sz w:val="22"/>
          <w:szCs w:val="22"/>
        </w:rPr>
        <w:t>.</w:t>
      </w:r>
    </w:p>
    <w:p w14:paraId="6EE6743B" w14:textId="77777777" w:rsidR="00C81083" w:rsidRPr="00815034" w:rsidRDefault="00C81083" w:rsidP="00C81083">
      <w:pPr>
        <w:pStyle w:val="BodyText"/>
        <w:shd w:val="clear" w:color="auto" w:fill="FFFFFF"/>
        <w:ind w:left="540"/>
        <w:jc w:val="both"/>
        <w:rPr>
          <w:rFonts w:cs="Times New Roman"/>
          <w:bCs/>
          <w:sz w:val="22"/>
          <w:szCs w:val="22"/>
        </w:rPr>
      </w:pPr>
    </w:p>
    <w:p w14:paraId="1A05E7C8" w14:textId="66F17A30" w:rsidR="00C81083" w:rsidRPr="00815034" w:rsidRDefault="00C81083" w:rsidP="00C81083">
      <w:pPr>
        <w:pStyle w:val="BodyText"/>
        <w:shd w:val="clear" w:color="auto" w:fill="FFFFFF"/>
        <w:ind w:left="540"/>
        <w:jc w:val="both"/>
        <w:rPr>
          <w:rFonts w:cs="Times New Roman"/>
          <w:bCs/>
          <w:i/>
          <w:iCs/>
          <w:sz w:val="22"/>
          <w:szCs w:val="22"/>
        </w:rPr>
      </w:pPr>
      <w:r w:rsidRPr="00815034">
        <w:rPr>
          <w:rFonts w:cs="Times New Roman"/>
          <w:bCs/>
          <w:i/>
          <w:iCs/>
          <w:sz w:val="22"/>
          <w:szCs w:val="22"/>
        </w:rPr>
        <w:t xml:space="preserve">Reversal of impairment </w:t>
      </w:r>
    </w:p>
    <w:p w14:paraId="6F99B04E" w14:textId="77777777" w:rsidR="00C81083" w:rsidRPr="00815034" w:rsidRDefault="00C81083" w:rsidP="00C81083">
      <w:pPr>
        <w:pStyle w:val="BodyText"/>
        <w:ind w:left="540"/>
        <w:jc w:val="both"/>
        <w:rPr>
          <w:rFonts w:cs="Times New Roman"/>
          <w:sz w:val="22"/>
          <w:szCs w:val="22"/>
        </w:rPr>
      </w:pPr>
    </w:p>
    <w:p w14:paraId="7596EEC2" w14:textId="32977566" w:rsidR="00C81083" w:rsidRPr="00815034" w:rsidRDefault="00C81083" w:rsidP="00C81083">
      <w:pPr>
        <w:pStyle w:val="BodyText"/>
        <w:ind w:left="540"/>
        <w:jc w:val="both"/>
        <w:rPr>
          <w:rFonts w:cs="Times New Roman"/>
          <w:sz w:val="22"/>
          <w:szCs w:val="22"/>
        </w:rPr>
      </w:pPr>
      <w:r w:rsidRPr="00815034">
        <w:rPr>
          <w:rFonts w:cs="Times New Roman"/>
          <w:sz w:val="22"/>
          <w:szCs w:val="22"/>
        </w:rPr>
        <w:t xml:space="preserve">Impairment losses </w:t>
      </w:r>
      <w:proofErr w:type="spellStart"/>
      <w:r w:rsidRPr="00815034">
        <w:rPr>
          <w:rFonts w:cs="Times New Roman"/>
          <w:sz w:val="22"/>
          <w:szCs w:val="22"/>
        </w:rPr>
        <w:t>recognised</w:t>
      </w:r>
      <w:proofErr w:type="spellEnd"/>
      <w:r w:rsidRPr="00815034">
        <w:rPr>
          <w:rFonts w:cs="Times New Roman"/>
          <w:sz w:val="22"/>
          <w:szCs w:val="22"/>
        </w:rPr>
        <w:t xml:space="preserve"> in prior periods in respect of other non-financial assets are assessed at each reporting date for any indications that the loss has decreased or no longer exists. An impairment loss is reversed if there has been a change in the estimates used to determine the recoverable amount. An impairment loss is reversed only to the extent that the asset’s carrying amount does not exceed the carrying amount that would have been determined, net of depreciation or </w:t>
      </w:r>
      <w:proofErr w:type="spellStart"/>
      <w:r w:rsidRPr="00815034">
        <w:rPr>
          <w:rFonts w:cs="Times New Roman"/>
          <w:sz w:val="22"/>
          <w:szCs w:val="22"/>
        </w:rPr>
        <w:t>amortisation</w:t>
      </w:r>
      <w:proofErr w:type="spellEnd"/>
      <w:r w:rsidRPr="00815034">
        <w:rPr>
          <w:rFonts w:cs="Times New Roman"/>
          <w:sz w:val="22"/>
          <w:szCs w:val="22"/>
        </w:rPr>
        <w:t xml:space="preserve">, if no impairment loss had been </w:t>
      </w:r>
      <w:proofErr w:type="spellStart"/>
      <w:r w:rsidRPr="00815034">
        <w:rPr>
          <w:rFonts w:cs="Times New Roman"/>
          <w:sz w:val="22"/>
          <w:szCs w:val="22"/>
        </w:rPr>
        <w:t>recognised</w:t>
      </w:r>
      <w:proofErr w:type="spellEnd"/>
      <w:r w:rsidRPr="00815034">
        <w:rPr>
          <w:rFonts w:cs="Times New Roman"/>
          <w:sz w:val="22"/>
          <w:szCs w:val="22"/>
        </w:rPr>
        <w:t>.</w:t>
      </w:r>
    </w:p>
    <w:p w14:paraId="4F1DB3E9" w14:textId="40A1D3D2" w:rsidR="00F47FCB" w:rsidRPr="00815034" w:rsidRDefault="00F47FCB" w:rsidP="00C81083">
      <w:pPr>
        <w:pStyle w:val="BodyText"/>
        <w:ind w:left="540"/>
        <w:jc w:val="both"/>
        <w:rPr>
          <w:rFonts w:cs="Times New Roman"/>
          <w:sz w:val="22"/>
          <w:szCs w:val="22"/>
        </w:rPr>
      </w:pPr>
    </w:p>
    <w:p w14:paraId="46B85C1A" w14:textId="201A0747" w:rsidR="00F82661" w:rsidRPr="00815034" w:rsidRDefault="00F82661" w:rsidP="00A6580D">
      <w:pPr>
        <w:numPr>
          <w:ilvl w:val="0"/>
          <w:numId w:val="4"/>
        </w:numPr>
        <w:tabs>
          <w:tab w:val="clear" w:pos="900"/>
          <w:tab w:val="num" w:pos="540"/>
        </w:tabs>
        <w:spacing w:line="240" w:lineRule="atLeast"/>
        <w:ind w:left="540"/>
        <w:jc w:val="both"/>
        <w:outlineLvl w:val="0"/>
        <w:rPr>
          <w:rFonts w:cs="Times New Roman"/>
          <w:b/>
          <w:bCs/>
          <w:i/>
          <w:iCs/>
          <w:sz w:val="22"/>
          <w:szCs w:val="22"/>
        </w:rPr>
      </w:pPr>
      <w:r w:rsidRPr="00815034">
        <w:rPr>
          <w:rFonts w:cs="Times New Roman"/>
          <w:b/>
          <w:bCs/>
          <w:i/>
          <w:iCs/>
          <w:sz w:val="22"/>
          <w:szCs w:val="22"/>
        </w:rPr>
        <w:t>Rubber plantation development costs</w:t>
      </w:r>
    </w:p>
    <w:p w14:paraId="29B22E22" w14:textId="77777777" w:rsidR="00F82661" w:rsidRPr="00815034" w:rsidRDefault="00F82661" w:rsidP="00F82661">
      <w:pPr>
        <w:pStyle w:val="BodyText"/>
        <w:spacing w:line="240" w:lineRule="atLeast"/>
        <w:ind w:left="567"/>
        <w:jc w:val="both"/>
        <w:rPr>
          <w:rFonts w:cs="Times New Roman"/>
          <w:sz w:val="22"/>
          <w:szCs w:val="22"/>
        </w:rPr>
      </w:pPr>
    </w:p>
    <w:p w14:paraId="6EF803BA" w14:textId="52AC9CC0" w:rsidR="00F82661" w:rsidRPr="00815034" w:rsidRDefault="00F82661" w:rsidP="00231033">
      <w:pPr>
        <w:pStyle w:val="BodyText"/>
        <w:spacing w:line="240" w:lineRule="atLeast"/>
        <w:ind w:left="540"/>
        <w:jc w:val="both"/>
        <w:rPr>
          <w:rFonts w:cs="Times New Roman"/>
          <w:sz w:val="22"/>
          <w:szCs w:val="22"/>
        </w:rPr>
      </w:pPr>
      <w:r w:rsidRPr="00815034">
        <w:rPr>
          <w:rFonts w:cs="Times New Roman"/>
          <w:sz w:val="22"/>
          <w:szCs w:val="22"/>
        </w:rPr>
        <w:t xml:space="preserve">Rubber plantation development costs represent the costs of rubber tree plantation, which are </w:t>
      </w:r>
      <w:proofErr w:type="spellStart"/>
      <w:r w:rsidRPr="00815034">
        <w:rPr>
          <w:rFonts w:cs="Times New Roman"/>
          <w:sz w:val="22"/>
          <w:szCs w:val="22"/>
        </w:rPr>
        <w:t>amortised</w:t>
      </w:r>
      <w:proofErr w:type="spellEnd"/>
      <w:r w:rsidRPr="00815034">
        <w:rPr>
          <w:rFonts w:cs="Times New Roman"/>
          <w:sz w:val="22"/>
          <w:szCs w:val="22"/>
        </w:rPr>
        <w:t xml:space="preserve"> over the estimated unit of production arising from the rubber trees. Cost of supplying rubber vacancies and infilling mature areas are expensed in profit or loss as incurred. No </w:t>
      </w:r>
      <w:proofErr w:type="spellStart"/>
      <w:r w:rsidRPr="00815034">
        <w:rPr>
          <w:rFonts w:cs="Times New Roman"/>
          <w:sz w:val="22"/>
          <w:szCs w:val="22"/>
        </w:rPr>
        <w:t>amortisation</w:t>
      </w:r>
      <w:proofErr w:type="spellEnd"/>
      <w:r w:rsidRPr="00815034">
        <w:rPr>
          <w:rFonts w:cs="Times New Roman"/>
          <w:sz w:val="22"/>
          <w:szCs w:val="22"/>
        </w:rPr>
        <w:t xml:space="preserve"> is provided on rubber plantation development costs that are not ready for harvest.</w:t>
      </w:r>
    </w:p>
    <w:p w14:paraId="430661C5" w14:textId="0B21204F" w:rsidR="0032213D" w:rsidRPr="00815034" w:rsidRDefault="0032213D" w:rsidP="00231033">
      <w:pPr>
        <w:pStyle w:val="BodyText"/>
        <w:spacing w:line="240" w:lineRule="atLeast"/>
        <w:ind w:left="540"/>
        <w:jc w:val="both"/>
        <w:rPr>
          <w:rFonts w:cs="Times New Roman"/>
          <w:sz w:val="22"/>
          <w:szCs w:val="22"/>
        </w:rPr>
      </w:pPr>
    </w:p>
    <w:p w14:paraId="02E3921C" w14:textId="77777777" w:rsidR="00F82661" w:rsidRPr="00815034" w:rsidRDefault="00F82661" w:rsidP="00F82661">
      <w:pPr>
        <w:numPr>
          <w:ilvl w:val="0"/>
          <w:numId w:val="4"/>
        </w:numPr>
        <w:tabs>
          <w:tab w:val="clear" w:pos="900"/>
          <w:tab w:val="num" w:pos="540"/>
        </w:tabs>
        <w:spacing w:line="240" w:lineRule="atLeast"/>
        <w:ind w:left="540"/>
        <w:jc w:val="both"/>
        <w:outlineLvl w:val="0"/>
        <w:rPr>
          <w:rFonts w:cs="Times New Roman"/>
          <w:b/>
          <w:bCs/>
          <w:i/>
          <w:iCs/>
          <w:sz w:val="22"/>
          <w:szCs w:val="22"/>
        </w:rPr>
      </w:pPr>
      <w:r w:rsidRPr="00815034">
        <w:rPr>
          <w:rFonts w:cs="Times New Roman"/>
          <w:b/>
          <w:bCs/>
          <w:i/>
          <w:iCs/>
          <w:sz w:val="22"/>
          <w:szCs w:val="22"/>
        </w:rPr>
        <w:t>Land possessory rights</w:t>
      </w:r>
    </w:p>
    <w:p w14:paraId="6F68F81D" w14:textId="77777777" w:rsidR="00F82661" w:rsidRPr="00815034" w:rsidRDefault="00F82661" w:rsidP="00F82661">
      <w:pPr>
        <w:pStyle w:val="BodyText"/>
        <w:spacing w:line="240" w:lineRule="atLeast"/>
        <w:ind w:left="567"/>
        <w:jc w:val="both"/>
        <w:rPr>
          <w:rFonts w:cs="Times New Roman"/>
          <w:sz w:val="22"/>
          <w:szCs w:val="22"/>
        </w:rPr>
      </w:pPr>
    </w:p>
    <w:p w14:paraId="2903565E" w14:textId="77777777" w:rsidR="00F82661" w:rsidRPr="00815034" w:rsidRDefault="00F82661" w:rsidP="00F82661">
      <w:pPr>
        <w:pStyle w:val="BodyText"/>
        <w:spacing w:line="240" w:lineRule="atLeast"/>
        <w:ind w:left="540"/>
        <w:jc w:val="both"/>
        <w:rPr>
          <w:rFonts w:cs="Times New Roman"/>
          <w:sz w:val="22"/>
          <w:szCs w:val="22"/>
        </w:rPr>
      </w:pPr>
      <w:r w:rsidRPr="00815034">
        <w:rPr>
          <w:rFonts w:cs="Times New Roman"/>
          <w:sz w:val="22"/>
          <w:szCs w:val="22"/>
        </w:rPr>
        <w:t xml:space="preserve">Land possessory rights are stated at cost less accumulated </w:t>
      </w:r>
      <w:proofErr w:type="spellStart"/>
      <w:r w:rsidRPr="00815034">
        <w:rPr>
          <w:rFonts w:cs="Times New Roman"/>
          <w:sz w:val="22"/>
          <w:szCs w:val="22"/>
        </w:rPr>
        <w:t>amortisation</w:t>
      </w:r>
      <w:proofErr w:type="spellEnd"/>
      <w:r w:rsidRPr="00815034">
        <w:rPr>
          <w:rFonts w:cs="Times New Roman"/>
          <w:sz w:val="22"/>
          <w:szCs w:val="22"/>
        </w:rPr>
        <w:t xml:space="preserve">. </w:t>
      </w:r>
      <w:proofErr w:type="spellStart"/>
      <w:r w:rsidRPr="00815034">
        <w:rPr>
          <w:rFonts w:cs="Times New Roman"/>
          <w:sz w:val="22"/>
          <w:szCs w:val="22"/>
        </w:rPr>
        <w:t>Amortisation</w:t>
      </w:r>
      <w:proofErr w:type="spellEnd"/>
      <w:r w:rsidRPr="00815034">
        <w:rPr>
          <w:rFonts w:cs="Times New Roman"/>
          <w:sz w:val="22"/>
          <w:szCs w:val="22"/>
        </w:rPr>
        <w:t xml:space="preserve"> is </w:t>
      </w:r>
      <w:proofErr w:type="spellStart"/>
      <w:r w:rsidRPr="00815034">
        <w:rPr>
          <w:rFonts w:cs="Times New Roman"/>
          <w:sz w:val="22"/>
          <w:szCs w:val="22"/>
        </w:rPr>
        <w:t>recognised</w:t>
      </w:r>
      <w:proofErr w:type="spellEnd"/>
      <w:r w:rsidRPr="00815034">
        <w:rPr>
          <w:rFonts w:cs="Times New Roman"/>
          <w:sz w:val="22"/>
          <w:szCs w:val="22"/>
        </w:rPr>
        <w:t xml:space="preserve"> in profit or loss on a straight-line basis over the estimated useful lives 50 years. The </w:t>
      </w:r>
      <w:proofErr w:type="spellStart"/>
      <w:r w:rsidRPr="00815034">
        <w:rPr>
          <w:rFonts w:cs="Times New Roman"/>
          <w:sz w:val="22"/>
          <w:szCs w:val="22"/>
        </w:rPr>
        <w:t>amortisation</w:t>
      </w:r>
      <w:proofErr w:type="spellEnd"/>
      <w:r w:rsidRPr="00815034">
        <w:rPr>
          <w:rFonts w:cs="Times New Roman"/>
          <w:sz w:val="22"/>
          <w:szCs w:val="22"/>
        </w:rPr>
        <w:t xml:space="preserve"> is </w:t>
      </w:r>
      <w:proofErr w:type="spellStart"/>
      <w:r w:rsidRPr="00815034">
        <w:rPr>
          <w:rFonts w:cs="Times New Roman"/>
          <w:sz w:val="22"/>
          <w:szCs w:val="22"/>
        </w:rPr>
        <w:t>recognised</w:t>
      </w:r>
      <w:proofErr w:type="spellEnd"/>
      <w:r w:rsidRPr="00815034">
        <w:rPr>
          <w:rFonts w:cs="Times New Roman"/>
          <w:sz w:val="22"/>
          <w:szCs w:val="22"/>
        </w:rPr>
        <w:t xml:space="preserve"> in profit or loss.</w:t>
      </w:r>
    </w:p>
    <w:p w14:paraId="38481C91" w14:textId="418BC484" w:rsidR="00F82661" w:rsidRPr="00815034" w:rsidRDefault="00F82661" w:rsidP="00F82661">
      <w:pPr>
        <w:pStyle w:val="BodyText"/>
        <w:spacing w:line="240" w:lineRule="atLeast"/>
        <w:ind w:left="540"/>
        <w:jc w:val="both"/>
        <w:rPr>
          <w:rFonts w:cs="Times New Roman"/>
          <w:sz w:val="22"/>
          <w:szCs w:val="22"/>
        </w:rPr>
      </w:pPr>
    </w:p>
    <w:p w14:paraId="4467790D" w14:textId="77777777" w:rsidR="00F82661" w:rsidRPr="00815034" w:rsidRDefault="00F82661" w:rsidP="00F82661">
      <w:pPr>
        <w:numPr>
          <w:ilvl w:val="0"/>
          <w:numId w:val="4"/>
        </w:numPr>
        <w:tabs>
          <w:tab w:val="clear" w:pos="900"/>
          <w:tab w:val="num" w:pos="540"/>
        </w:tabs>
        <w:spacing w:line="240" w:lineRule="atLeast"/>
        <w:ind w:left="540"/>
        <w:jc w:val="both"/>
        <w:outlineLvl w:val="0"/>
        <w:rPr>
          <w:rFonts w:cs="Times New Roman"/>
          <w:b/>
          <w:bCs/>
          <w:i/>
          <w:iCs/>
          <w:sz w:val="22"/>
          <w:szCs w:val="22"/>
        </w:rPr>
      </w:pPr>
      <w:r w:rsidRPr="00815034">
        <w:rPr>
          <w:rFonts w:cs="Times New Roman"/>
          <w:b/>
          <w:bCs/>
          <w:i/>
          <w:iCs/>
          <w:sz w:val="22"/>
          <w:szCs w:val="22"/>
        </w:rPr>
        <w:t>Deferred costs</w:t>
      </w:r>
    </w:p>
    <w:p w14:paraId="509BCC5A" w14:textId="77777777" w:rsidR="00F82661" w:rsidRPr="00815034" w:rsidRDefault="00F82661" w:rsidP="00F82661">
      <w:pPr>
        <w:pStyle w:val="BodyText"/>
        <w:spacing w:line="240" w:lineRule="atLeast"/>
        <w:ind w:left="540"/>
        <w:jc w:val="both"/>
        <w:rPr>
          <w:rFonts w:cs="Times New Roman"/>
          <w:sz w:val="22"/>
          <w:szCs w:val="22"/>
        </w:rPr>
      </w:pPr>
    </w:p>
    <w:p w14:paraId="1C7D9686" w14:textId="387DFCB2" w:rsidR="00F82661" w:rsidRPr="00815034" w:rsidRDefault="00F82661" w:rsidP="00C002BC">
      <w:pPr>
        <w:pStyle w:val="BodyText"/>
        <w:spacing w:line="240" w:lineRule="atLeast"/>
        <w:ind w:left="540"/>
        <w:jc w:val="thaiDistribute"/>
        <w:rPr>
          <w:rFonts w:cs="Times New Roman"/>
          <w:spacing w:val="-2"/>
          <w:sz w:val="22"/>
          <w:szCs w:val="22"/>
        </w:rPr>
      </w:pPr>
      <w:r w:rsidRPr="00815034">
        <w:rPr>
          <w:rFonts w:cs="Times New Roman"/>
          <w:sz w:val="22"/>
          <w:szCs w:val="22"/>
        </w:rPr>
        <w:t xml:space="preserve">Deferred expenses represent deferred receptacle costs, which are stated at cost less accumulated </w:t>
      </w:r>
      <w:proofErr w:type="spellStart"/>
      <w:r w:rsidRPr="00815034">
        <w:rPr>
          <w:rFonts w:cs="Times New Roman"/>
          <w:spacing w:val="-2"/>
          <w:sz w:val="22"/>
          <w:szCs w:val="22"/>
        </w:rPr>
        <w:t>amortisation</w:t>
      </w:r>
      <w:proofErr w:type="spellEnd"/>
      <w:r w:rsidRPr="00815034">
        <w:rPr>
          <w:rFonts w:cs="Times New Roman"/>
          <w:spacing w:val="-2"/>
          <w:sz w:val="22"/>
          <w:szCs w:val="22"/>
        </w:rPr>
        <w:t xml:space="preserve">. </w:t>
      </w:r>
      <w:proofErr w:type="spellStart"/>
      <w:r w:rsidRPr="00815034">
        <w:rPr>
          <w:rFonts w:cs="Times New Roman"/>
          <w:spacing w:val="-2"/>
          <w:sz w:val="22"/>
          <w:szCs w:val="22"/>
        </w:rPr>
        <w:t>Amortisation</w:t>
      </w:r>
      <w:proofErr w:type="spellEnd"/>
      <w:r w:rsidRPr="00815034">
        <w:rPr>
          <w:rFonts w:cs="Times New Roman"/>
          <w:spacing w:val="-2"/>
          <w:sz w:val="22"/>
          <w:szCs w:val="22"/>
        </w:rPr>
        <w:t xml:space="preserve"> is calculated by reference to cost on a straight-line basis over a period of</w:t>
      </w:r>
      <w:r w:rsidR="000722DF" w:rsidRPr="00815034">
        <w:rPr>
          <w:rFonts w:cs="Times New Roman"/>
          <w:spacing w:val="-2"/>
          <w:sz w:val="22"/>
          <w:szCs w:val="22"/>
        </w:rPr>
        <w:t xml:space="preserve"> 1</w:t>
      </w:r>
      <w:r w:rsidR="005B735B" w:rsidRPr="00815034">
        <w:rPr>
          <w:rFonts w:cs="Times New Roman"/>
          <w:spacing w:val="-2"/>
          <w:sz w:val="22"/>
          <w:szCs w:val="22"/>
        </w:rPr>
        <w:t xml:space="preserve"> </w:t>
      </w:r>
      <w:r w:rsidR="000722DF" w:rsidRPr="00815034">
        <w:rPr>
          <w:rFonts w:cs="Times New Roman"/>
          <w:spacing w:val="-2"/>
          <w:sz w:val="22"/>
          <w:szCs w:val="22"/>
        </w:rPr>
        <w:t>-</w:t>
      </w:r>
      <w:r w:rsidR="005B735B" w:rsidRPr="00815034">
        <w:rPr>
          <w:rFonts w:cs="Times New Roman"/>
          <w:spacing w:val="-2"/>
          <w:sz w:val="22"/>
          <w:szCs w:val="22"/>
        </w:rPr>
        <w:t xml:space="preserve"> </w:t>
      </w:r>
      <w:r w:rsidR="006F18FD" w:rsidRPr="00815034">
        <w:rPr>
          <w:rFonts w:cs="Times New Roman"/>
          <w:spacing w:val="-2"/>
          <w:sz w:val="22"/>
          <w:szCs w:val="22"/>
        </w:rPr>
        <w:t xml:space="preserve">3 </w:t>
      </w:r>
      <w:r w:rsidRPr="00815034">
        <w:rPr>
          <w:rFonts w:cs="Times New Roman"/>
          <w:spacing w:val="-2"/>
          <w:sz w:val="22"/>
          <w:szCs w:val="22"/>
        </w:rPr>
        <w:t xml:space="preserve">years. The </w:t>
      </w:r>
      <w:proofErr w:type="spellStart"/>
      <w:r w:rsidRPr="00815034">
        <w:rPr>
          <w:rFonts w:cs="Times New Roman"/>
          <w:spacing w:val="-2"/>
          <w:sz w:val="22"/>
          <w:szCs w:val="22"/>
        </w:rPr>
        <w:t>amortisation</w:t>
      </w:r>
      <w:proofErr w:type="spellEnd"/>
      <w:r w:rsidRPr="00815034">
        <w:rPr>
          <w:rFonts w:cs="Times New Roman"/>
          <w:spacing w:val="-2"/>
          <w:sz w:val="22"/>
          <w:szCs w:val="22"/>
        </w:rPr>
        <w:t xml:space="preserve"> is </w:t>
      </w:r>
      <w:proofErr w:type="spellStart"/>
      <w:r w:rsidRPr="00815034">
        <w:rPr>
          <w:rFonts w:cs="Times New Roman"/>
          <w:spacing w:val="-2"/>
          <w:sz w:val="22"/>
          <w:szCs w:val="22"/>
        </w:rPr>
        <w:t>recognised</w:t>
      </w:r>
      <w:proofErr w:type="spellEnd"/>
      <w:r w:rsidRPr="00815034">
        <w:rPr>
          <w:rFonts w:cs="Times New Roman"/>
          <w:spacing w:val="-2"/>
          <w:sz w:val="22"/>
          <w:szCs w:val="22"/>
        </w:rPr>
        <w:t xml:space="preserve"> in profit or loss.</w:t>
      </w:r>
    </w:p>
    <w:p w14:paraId="31331E83" w14:textId="77777777" w:rsidR="00F82661" w:rsidRPr="00815034" w:rsidRDefault="00F82661" w:rsidP="00F82661">
      <w:pPr>
        <w:spacing w:line="240" w:lineRule="atLeast"/>
        <w:ind w:left="540"/>
        <w:jc w:val="both"/>
        <w:outlineLvl w:val="0"/>
        <w:rPr>
          <w:rFonts w:cs="Times New Roman"/>
          <w:sz w:val="22"/>
          <w:szCs w:val="22"/>
        </w:rPr>
      </w:pPr>
    </w:p>
    <w:p w14:paraId="11265957" w14:textId="77777777" w:rsidR="00F82661" w:rsidRPr="00815034" w:rsidRDefault="00F82661" w:rsidP="00F82661">
      <w:pPr>
        <w:numPr>
          <w:ilvl w:val="0"/>
          <w:numId w:val="4"/>
        </w:numPr>
        <w:tabs>
          <w:tab w:val="clear" w:pos="900"/>
          <w:tab w:val="num" w:pos="540"/>
        </w:tabs>
        <w:spacing w:line="240" w:lineRule="atLeast"/>
        <w:ind w:left="540"/>
        <w:jc w:val="both"/>
        <w:outlineLvl w:val="0"/>
        <w:rPr>
          <w:rFonts w:cs="Times New Roman"/>
          <w:b/>
          <w:bCs/>
          <w:i/>
          <w:iCs/>
          <w:sz w:val="22"/>
          <w:szCs w:val="22"/>
        </w:rPr>
      </w:pPr>
      <w:r w:rsidRPr="00815034">
        <w:rPr>
          <w:rFonts w:cs="Times New Roman"/>
          <w:b/>
          <w:bCs/>
          <w:i/>
          <w:iCs/>
          <w:sz w:val="22"/>
          <w:szCs w:val="22"/>
        </w:rPr>
        <w:t>Employee benefits</w:t>
      </w:r>
    </w:p>
    <w:p w14:paraId="073E189B" w14:textId="77777777" w:rsidR="00F82661" w:rsidRPr="00815034" w:rsidRDefault="00F82661" w:rsidP="00F82661">
      <w:pPr>
        <w:pStyle w:val="BodyText"/>
        <w:spacing w:line="240" w:lineRule="atLeast"/>
        <w:ind w:left="540"/>
        <w:jc w:val="both"/>
        <w:rPr>
          <w:rFonts w:cs="Times New Roman"/>
          <w:sz w:val="22"/>
          <w:szCs w:val="22"/>
        </w:rPr>
      </w:pPr>
    </w:p>
    <w:p w14:paraId="7442960C" w14:textId="77777777" w:rsidR="00F82661" w:rsidRPr="00815034" w:rsidRDefault="00F82661" w:rsidP="00F82661">
      <w:pPr>
        <w:autoSpaceDE/>
        <w:autoSpaceDN/>
        <w:spacing w:line="240" w:lineRule="atLeast"/>
        <w:ind w:left="540" w:right="43"/>
        <w:jc w:val="both"/>
        <w:rPr>
          <w:rFonts w:cs="Times New Roman"/>
          <w:i/>
          <w:iCs/>
          <w:snapToGrid/>
          <w:sz w:val="22"/>
          <w:szCs w:val="22"/>
        </w:rPr>
      </w:pPr>
      <w:r w:rsidRPr="00815034">
        <w:rPr>
          <w:rFonts w:cs="Times New Roman"/>
          <w:i/>
          <w:iCs/>
          <w:snapToGrid/>
          <w:sz w:val="22"/>
          <w:szCs w:val="22"/>
        </w:rPr>
        <w:t>Defined contribution plans</w:t>
      </w:r>
    </w:p>
    <w:p w14:paraId="39833CDA" w14:textId="77777777" w:rsidR="00F82661" w:rsidRPr="00815034" w:rsidRDefault="00F82661" w:rsidP="00F82661">
      <w:pPr>
        <w:autoSpaceDE/>
        <w:autoSpaceDN/>
        <w:spacing w:line="240" w:lineRule="atLeast"/>
        <w:ind w:left="540" w:right="43"/>
        <w:jc w:val="both"/>
        <w:rPr>
          <w:rFonts w:cs="Times New Roman"/>
          <w:i/>
          <w:iCs/>
          <w:snapToGrid/>
          <w:sz w:val="22"/>
          <w:szCs w:val="22"/>
        </w:rPr>
      </w:pPr>
    </w:p>
    <w:p w14:paraId="7AC23FA6" w14:textId="77777777" w:rsidR="00F82661" w:rsidRPr="00815034" w:rsidRDefault="00F82661" w:rsidP="00F82661">
      <w:pPr>
        <w:autoSpaceDE/>
        <w:autoSpaceDN/>
        <w:spacing w:line="240" w:lineRule="atLeast"/>
        <w:ind w:left="540" w:right="43"/>
        <w:jc w:val="both"/>
        <w:rPr>
          <w:rFonts w:cs="Times New Roman"/>
          <w:sz w:val="22"/>
          <w:szCs w:val="22"/>
        </w:rPr>
      </w:pPr>
      <w:r w:rsidRPr="00815034">
        <w:rPr>
          <w:rFonts w:cs="Times New Roman"/>
          <w:sz w:val="22"/>
          <w:szCs w:val="22"/>
        </w:rPr>
        <w:t>Obligations for contributions to defined contribution plans are expensed as the related service is provided.</w:t>
      </w:r>
    </w:p>
    <w:p w14:paraId="0910B5F3" w14:textId="77777777" w:rsidR="00F82661" w:rsidRPr="00815034" w:rsidRDefault="00F82661" w:rsidP="00F82661">
      <w:pPr>
        <w:autoSpaceDE/>
        <w:autoSpaceDN/>
        <w:spacing w:line="240" w:lineRule="atLeast"/>
        <w:ind w:left="540" w:right="43"/>
        <w:jc w:val="both"/>
        <w:rPr>
          <w:rFonts w:cs="Times New Roman"/>
          <w:sz w:val="22"/>
          <w:szCs w:val="22"/>
        </w:rPr>
      </w:pPr>
    </w:p>
    <w:p w14:paraId="6120DB74" w14:textId="77777777" w:rsidR="00F82661" w:rsidRPr="00815034" w:rsidRDefault="00F82661" w:rsidP="00F82661">
      <w:pPr>
        <w:autoSpaceDE/>
        <w:autoSpaceDN/>
        <w:spacing w:line="240" w:lineRule="atLeast"/>
        <w:ind w:left="540" w:right="43"/>
        <w:jc w:val="both"/>
        <w:rPr>
          <w:rFonts w:cs="Times New Roman"/>
          <w:i/>
          <w:iCs/>
          <w:snapToGrid/>
          <w:sz w:val="22"/>
          <w:szCs w:val="22"/>
        </w:rPr>
      </w:pPr>
      <w:r w:rsidRPr="00815034">
        <w:rPr>
          <w:rFonts w:cs="Times New Roman"/>
          <w:i/>
          <w:iCs/>
          <w:snapToGrid/>
          <w:sz w:val="22"/>
          <w:szCs w:val="22"/>
        </w:rPr>
        <w:lastRenderedPageBreak/>
        <w:t>Defined benefit plans</w:t>
      </w:r>
    </w:p>
    <w:p w14:paraId="448FE97A" w14:textId="77777777" w:rsidR="00F82661" w:rsidRPr="00815034" w:rsidRDefault="00F82661" w:rsidP="00F82661">
      <w:pPr>
        <w:autoSpaceDE/>
        <w:autoSpaceDN/>
        <w:spacing w:line="240" w:lineRule="atLeast"/>
        <w:ind w:left="540" w:right="43"/>
        <w:jc w:val="both"/>
        <w:rPr>
          <w:rFonts w:cs="Times New Roman"/>
          <w:sz w:val="22"/>
          <w:szCs w:val="22"/>
        </w:rPr>
      </w:pPr>
    </w:p>
    <w:p w14:paraId="5FFCBC38" w14:textId="77777777" w:rsidR="00F82661" w:rsidRPr="00815034" w:rsidRDefault="00F82661" w:rsidP="00F82661">
      <w:pPr>
        <w:pStyle w:val="BodyText"/>
        <w:spacing w:line="240" w:lineRule="atLeast"/>
        <w:ind w:left="540"/>
        <w:jc w:val="both"/>
        <w:rPr>
          <w:rFonts w:cs="Times New Roman"/>
          <w:sz w:val="22"/>
          <w:szCs w:val="22"/>
        </w:rPr>
      </w:pPr>
      <w:r w:rsidRPr="00815034">
        <w:rPr>
          <w:rFonts w:cs="Times New Roman"/>
          <w:sz w:val="22"/>
          <w:szCs w:val="22"/>
        </w:rPr>
        <w:t xml:space="preserve">The Group’s net obligation in respect of defined benefit plans is calculated separately for each plan by estimating the amount of future benefit that employees have earned in the current and prior periods, discounting that amount. </w:t>
      </w:r>
    </w:p>
    <w:p w14:paraId="7DCD9472" w14:textId="77777777" w:rsidR="00F82661" w:rsidRPr="00815034" w:rsidRDefault="00F82661" w:rsidP="00F82661">
      <w:pPr>
        <w:pStyle w:val="BodyText"/>
        <w:spacing w:line="240" w:lineRule="atLeast"/>
        <w:jc w:val="both"/>
        <w:rPr>
          <w:rFonts w:cs="Times New Roman"/>
          <w:sz w:val="22"/>
          <w:szCs w:val="22"/>
        </w:rPr>
      </w:pPr>
    </w:p>
    <w:p w14:paraId="52C4CD07" w14:textId="77777777" w:rsidR="00F82661" w:rsidRPr="00815034" w:rsidRDefault="00F82661" w:rsidP="00F82661">
      <w:pPr>
        <w:pStyle w:val="BodyText"/>
        <w:spacing w:line="240" w:lineRule="atLeast"/>
        <w:ind w:left="540"/>
        <w:jc w:val="both"/>
        <w:rPr>
          <w:rFonts w:cs="Times New Roman"/>
          <w:sz w:val="22"/>
          <w:szCs w:val="22"/>
        </w:rPr>
      </w:pPr>
      <w:r w:rsidRPr="00815034">
        <w:rPr>
          <w:rFonts w:cs="Times New Roman"/>
          <w:sz w:val="22"/>
          <w:szCs w:val="22"/>
        </w:rPr>
        <w:t>The calculation of defined benefit obligations is performed regularly by a qualified actuary using the projected unit credit method.</w:t>
      </w:r>
    </w:p>
    <w:p w14:paraId="62FA69DF" w14:textId="283BE2BB" w:rsidR="003D3A50" w:rsidRDefault="003D3A50" w:rsidP="006D2CB9">
      <w:pPr>
        <w:pStyle w:val="AccPolicyalternative"/>
        <w:rPr>
          <w:snapToGrid w:val="0"/>
          <w:shd w:val="clear" w:color="auto" w:fill="auto"/>
          <w:cs/>
        </w:rPr>
      </w:pPr>
    </w:p>
    <w:p w14:paraId="3BBC722B" w14:textId="77777777" w:rsidR="00F82661" w:rsidRPr="00815034" w:rsidRDefault="00F82661" w:rsidP="006D2CB9">
      <w:pPr>
        <w:pStyle w:val="AccPolicyalternative"/>
        <w:rPr>
          <w:i w:val="0"/>
          <w:iCs w:val="0"/>
          <w:snapToGrid w:val="0"/>
          <w:color w:val="auto"/>
          <w:shd w:val="clear" w:color="auto" w:fill="auto"/>
        </w:rPr>
      </w:pPr>
      <w:proofErr w:type="spellStart"/>
      <w:r w:rsidRPr="00815034">
        <w:rPr>
          <w:i w:val="0"/>
          <w:iCs w:val="0"/>
          <w:snapToGrid w:val="0"/>
          <w:color w:val="auto"/>
          <w:shd w:val="clear" w:color="auto" w:fill="auto"/>
        </w:rPr>
        <w:t>Remeasurements</w:t>
      </w:r>
      <w:proofErr w:type="spellEnd"/>
      <w:r w:rsidRPr="00815034">
        <w:rPr>
          <w:i w:val="0"/>
          <w:iCs w:val="0"/>
          <w:snapToGrid w:val="0"/>
          <w:color w:val="auto"/>
          <w:shd w:val="clear" w:color="auto" w:fill="auto"/>
        </w:rPr>
        <w:t xml:space="preserve"> of the net defined benefit liability, actuarial gain or loss are </w:t>
      </w:r>
      <w:proofErr w:type="spellStart"/>
      <w:r w:rsidRPr="00815034">
        <w:rPr>
          <w:i w:val="0"/>
          <w:iCs w:val="0"/>
          <w:snapToGrid w:val="0"/>
          <w:color w:val="auto"/>
          <w:shd w:val="clear" w:color="auto" w:fill="auto"/>
        </w:rPr>
        <w:t>recognised</w:t>
      </w:r>
      <w:proofErr w:type="spellEnd"/>
      <w:r w:rsidRPr="00815034">
        <w:rPr>
          <w:i w:val="0"/>
          <w:iCs w:val="0"/>
          <w:snapToGrid w:val="0"/>
          <w:color w:val="auto"/>
          <w:shd w:val="clear" w:color="auto" w:fill="auto"/>
        </w:rPr>
        <w:t xml:space="preserve"> immediately in OCI. The Group determines the interest expense on the net defined benefit liability for the period by applying the discount rate used to measure the defined benefit obligation at the beginning of the annual period, taking into account any changes in the net defined benefit liability during the period as a result of contributions and benefit payments. Net interest expense and other expenses related to defined benefit plans are </w:t>
      </w:r>
      <w:proofErr w:type="spellStart"/>
      <w:r w:rsidRPr="00815034">
        <w:rPr>
          <w:i w:val="0"/>
          <w:iCs w:val="0"/>
          <w:snapToGrid w:val="0"/>
          <w:color w:val="auto"/>
          <w:shd w:val="clear" w:color="auto" w:fill="auto"/>
        </w:rPr>
        <w:t>recognised</w:t>
      </w:r>
      <w:proofErr w:type="spellEnd"/>
      <w:r w:rsidRPr="00815034">
        <w:rPr>
          <w:i w:val="0"/>
          <w:iCs w:val="0"/>
          <w:snapToGrid w:val="0"/>
          <w:color w:val="auto"/>
          <w:shd w:val="clear" w:color="auto" w:fill="auto"/>
        </w:rPr>
        <w:t xml:space="preserve"> in profit or loss.</w:t>
      </w:r>
    </w:p>
    <w:p w14:paraId="4774B383" w14:textId="77777777" w:rsidR="00F82661" w:rsidRPr="00815034" w:rsidRDefault="00F82661" w:rsidP="00F82661">
      <w:pPr>
        <w:adjustRightInd w:val="0"/>
        <w:spacing w:line="240" w:lineRule="atLeast"/>
        <w:ind w:left="540"/>
        <w:jc w:val="both"/>
        <w:rPr>
          <w:rFonts w:cs="Times New Roman"/>
          <w:bCs/>
          <w:sz w:val="22"/>
          <w:szCs w:val="22"/>
        </w:rPr>
      </w:pPr>
    </w:p>
    <w:p w14:paraId="631784E6" w14:textId="77777777" w:rsidR="00F82661" w:rsidRPr="00815034" w:rsidRDefault="00F82661" w:rsidP="006D2CB9">
      <w:pPr>
        <w:pStyle w:val="AccPolicyalternative"/>
        <w:rPr>
          <w:i w:val="0"/>
          <w:iCs w:val="0"/>
          <w:snapToGrid w:val="0"/>
          <w:color w:val="auto"/>
          <w:shd w:val="clear" w:color="auto" w:fill="auto"/>
        </w:rPr>
      </w:pPr>
      <w:r w:rsidRPr="00815034">
        <w:rPr>
          <w:i w:val="0"/>
          <w:iCs w:val="0"/>
          <w:snapToGrid w:val="0"/>
          <w:color w:val="auto"/>
          <w:shd w:val="clear" w:color="auto" w:fill="auto"/>
        </w:rPr>
        <w:t xml:space="preserve">When the benefits of a plan are changed or when a plan is curtailed, the resulting change in benefit that relates to past service or the gain or loss on curtailment is </w:t>
      </w:r>
      <w:proofErr w:type="spellStart"/>
      <w:r w:rsidRPr="00815034">
        <w:rPr>
          <w:i w:val="0"/>
          <w:iCs w:val="0"/>
          <w:snapToGrid w:val="0"/>
          <w:color w:val="auto"/>
          <w:shd w:val="clear" w:color="auto" w:fill="auto"/>
        </w:rPr>
        <w:t>recognised</w:t>
      </w:r>
      <w:proofErr w:type="spellEnd"/>
      <w:r w:rsidRPr="00815034">
        <w:rPr>
          <w:i w:val="0"/>
          <w:iCs w:val="0"/>
          <w:snapToGrid w:val="0"/>
          <w:color w:val="auto"/>
          <w:shd w:val="clear" w:color="auto" w:fill="auto"/>
        </w:rPr>
        <w:t xml:space="preserve"> immediately in profit or loss. The Group </w:t>
      </w:r>
      <w:proofErr w:type="spellStart"/>
      <w:r w:rsidRPr="00815034">
        <w:rPr>
          <w:i w:val="0"/>
          <w:iCs w:val="0"/>
          <w:snapToGrid w:val="0"/>
          <w:color w:val="auto"/>
          <w:shd w:val="clear" w:color="auto" w:fill="auto"/>
        </w:rPr>
        <w:t>recognises</w:t>
      </w:r>
      <w:proofErr w:type="spellEnd"/>
      <w:r w:rsidRPr="00815034">
        <w:rPr>
          <w:i w:val="0"/>
          <w:iCs w:val="0"/>
          <w:snapToGrid w:val="0"/>
          <w:color w:val="auto"/>
          <w:shd w:val="clear" w:color="auto" w:fill="auto"/>
        </w:rPr>
        <w:t xml:space="preserve"> gains and losses on the settlement of a defined benefit plan when the settlement occurs.</w:t>
      </w:r>
    </w:p>
    <w:p w14:paraId="560F9B2A" w14:textId="0F0BFE08" w:rsidR="00231033" w:rsidRPr="00815034" w:rsidRDefault="00231033" w:rsidP="00F82661">
      <w:pPr>
        <w:autoSpaceDE/>
        <w:autoSpaceDN/>
        <w:spacing w:line="240" w:lineRule="atLeast"/>
        <w:ind w:left="540"/>
        <w:rPr>
          <w:rFonts w:cs="Times New Roman"/>
          <w:i/>
          <w:iCs/>
          <w:snapToGrid/>
          <w:sz w:val="22"/>
          <w:szCs w:val="22"/>
        </w:rPr>
      </w:pPr>
    </w:p>
    <w:p w14:paraId="4D5B74C4" w14:textId="77777777" w:rsidR="000722DF" w:rsidRPr="00815034" w:rsidRDefault="000722DF" w:rsidP="000722DF">
      <w:pPr>
        <w:autoSpaceDE/>
        <w:autoSpaceDN/>
        <w:spacing w:line="240" w:lineRule="atLeast"/>
        <w:ind w:left="540"/>
        <w:rPr>
          <w:rFonts w:cs="Times New Roman"/>
          <w:i/>
          <w:iCs/>
          <w:snapToGrid/>
          <w:sz w:val="22"/>
          <w:szCs w:val="22"/>
        </w:rPr>
      </w:pPr>
      <w:r w:rsidRPr="00815034">
        <w:rPr>
          <w:rFonts w:cs="Times New Roman"/>
          <w:i/>
          <w:iCs/>
          <w:snapToGrid/>
          <w:sz w:val="22"/>
          <w:szCs w:val="22"/>
        </w:rPr>
        <w:t>Termination benefits</w:t>
      </w:r>
    </w:p>
    <w:p w14:paraId="489B70C0" w14:textId="77777777" w:rsidR="000722DF" w:rsidRPr="00815034" w:rsidRDefault="000722DF" w:rsidP="000722DF">
      <w:pPr>
        <w:autoSpaceDE/>
        <w:autoSpaceDN/>
        <w:spacing w:line="240" w:lineRule="atLeast"/>
        <w:ind w:left="540"/>
        <w:rPr>
          <w:rFonts w:cs="Times New Roman"/>
          <w:i/>
          <w:iCs/>
          <w:snapToGrid/>
          <w:sz w:val="22"/>
          <w:szCs w:val="22"/>
        </w:rPr>
      </w:pPr>
    </w:p>
    <w:p w14:paraId="5A1D3932" w14:textId="56BF8517" w:rsidR="00A675CD" w:rsidRDefault="000722DF" w:rsidP="00A675CD">
      <w:pPr>
        <w:autoSpaceDE/>
        <w:autoSpaceDN/>
        <w:spacing w:line="240" w:lineRule="atLeast"/>
        <w:ind w:left="540"/>
        <w:jc w:val="thaiDistribute"/>
        <w:rPr>
          <w:rFonts w:cs="Times New Roman"/>
          <w:i/>
          <w:iCs/>
          <w:snapToGrid/>
          <w:sz w:val="22"/>
          <w:szCs w:val="22"/>
        </w:rPr>
      </w:pPr>
      <w:r w:rsidRPr="00815034">
        <w:rPr>
          <w:rFonts w:cs="Times New Roman"/>
          <w:snapToGrid/>
          <w:sz w:val="22"/>
          <w:szCs w:val="22"/>
        </w:rPr>
        <w:t xml:space="preserve">Termination benefits are expensed at the earlier of when the Group/Company can no longer withdraw the offer of those benefits and when the Group/Company </w:t>
      </w:r>
      <w:proofErr w:type="spellStart"/>
      <w:r w:rsidRPr="00815034">
        <w:rPr>
          <w:rFonts w:cs="Times New Roman"/>
          <w:snapToGrid/>
          <w:sz w:val="22"/>
          <w:szCs w:val="22"/>
        </w:rPr>
        <w:t>recogni</w:t>
      </w:r>
      <w:r w:rsidR="00723CEA" w:rsidRPr="00815034">
        <w:rPr>
          <w:rFonts w:cs="Times New Roman"/>
          <w:snapToGrid/>
          <w:sz w:val="22"/>
          <w:szCs w:val="22"/>
        </w:rPr>
        <w:t>s</w:t>
      </w:r>
      <w:r w:rsidRPr="00815034">
        <w:rPr>
          <w:rFonts w:cs="Times New Roman"/>
          <w:snapToGrid/>
          <w:sz w:val="22"/>
          <w:szCs w:val="22"/>
        </w:rPr>
        <w:t>es</w:t>
      </w:r>
      <w:proofErr w:type="spellEnd"/>
      <w:r w:rsidRPr="00815034">
        <w:rPr>
          <w:rFonts w:cs="Times New Roman"/>
          <w:snapToGrid/>
          <w:sz w:val="22"/>
          <w:szCs w:val="22"/>
        </w:rPr>
        <w:t xml:space="preserve"> costs for a restructuring. If benefits are </w:t>
      </w:r>
      <w:r w:rsidRPr="00815034">
        <w:rPr>
          <w:rFonts w:cs="Times New Roman"/>
          <w:snapToGrid/>
          <w:spacing w:val="6"/>
          <w:sz w:val="22"/>
          <w:szCs w:val="22"/>
        </w:rPr>
        <w:t>not expected to be settled wholly within 12 months of the end of the reporting period, then they are</w:t>
      </w:r>
      <w:r w:rsidRPr="00815034">
        <w:rPr>
          <w:rFonts w:cs="Times New Roman"/>
          <w:snapToGrid/>
          <w:sz w:val="22"/>
          <w:szCs w:val="22"/>
        </w:rPr>
        <w:t xml:space="preserve"> discounted</w:t>
      </w:r>
      <w:r w:rsidRPr="00815034">
        <w:rPr>
          <w:rFonts w:cs="Times New Roman"/>
          <w:i/>
          <w:iCs/>
          <w:snapToGrid/>
          <w:sz w:val="22"/>
          <w:szCs w:val="22"/>
        </w:rPr>
        <w:t>.</w:t>
      </w:r>
    </w:p>
    <w:p w14:paraId="0C61975B" w14:textId="77777777" w:rsidR="00BF642F" w:rsidRPr="00815034" w:rsidRDefault="00BF642F" w:rsidP="00A675CD">
      <w:pPr>
        <w:autoSpaceDE/>
        <w:autoSpaceDN/>
        <w:spacing w:line="240" w:lineRule="atLeast"/>
        <w:ind w:left="540"/>
        <w:jc w:val="thaiDistribute"/>
        <w:rPr>
          <w:rFonts w:cs="Times New Roman"/>
          <w:i/>
          <w:iCs/>
          <w:snapToGrid/>
          <w:sz w:val="22"/>
          <w:szCs w:val="22"/>
        </w:rPr>
      </w:pPr>
    </w:p>
    <w:p w14:paraId="2FC075D2" w14:textId="77777777" w:rsidR="00231033" w:rsidRPr="00815034" w:rsidRDefault="00231033" w:rsidP="00231033">
      <w:pPr>
        <w:autoSpaceDE/>
        <w:autoSpaceDN/>
        <w:spacing w:line="240" w:lineRule="atLeast"/>
        <w:ind w:left="540"/>
        <w:rPr>
          <w:rFonts w:cs="Times New Roman"/>
          <w:i/>
          <w:iCs/>
          <w:snapToGrid/>
          <w:sz w:val="22"/>
          <w:szCs w:val="22"/>
        </w:rPr>
      </w:pPr>
      <w:r w:rsidRPr="00815034">
        <w:rPr>
          <w:rFonts w:cs="Times New Roman"/>
          <w:i/>
          <w:iCs/>
          <w:snapToGrid/>
          <w:sz w:val="22"/>
          <w:szCs w:val="22"/>
        </w:rPr>
        <w:t>Short-term employee benefits</w:t>
      </w:r>
    </w:p>
    <w:p w14:paraId="0574D1C9" w14:textId="77777777" w:rsidR="00231033" w:rsidRPr="00815034" w:rsidRDefault="00231033" w:rsidP="00231033">
      <w:pPr>
        <w:autoSpaceDE/>
        <w:autoSpaceDN/>
        <w:spacing w:line="240" w:lineRule="atLeast"/>
        <w:ind w:left="540"/>
        <w:jc w:val="both"/>
        <w:rPr>
          <w:rFonts w:cs="Times New Roman"/>
          <w:snapToGrid/>
          <w:sz w:val="22"/>
          <w:szCs w:val="22"/>
        </w:rPr>
      </w:pPr>
    </w:p>
    <w:p w14:paraId="6DA0ACFC" w14:textId="573AE7C0" w:rsidR="00231033" w:rsidRPr="00815034" w:rsidRDefault="00231033" w:rsidP="00231033">
      <w:pPr>
        <w:autoSpaceDE/>
        <w:autoSpaceDN/>
        <w:spacing w:line="240" w:lineRule="atLeast"/>
        <w:ind w:left="540"/>
        <w:jc w:val="both"/>
        <w:rPr>
          <w:rFonts w:cs="Times New Roman"/>
          <w:sz w:val="22"/>
          <w:szCs w:val="22"/>
        </w:rPr>
      </w:pPr>
      <w:r w:rsidRPr="00815034">
        <w:rPr>
          <w:rFonts w:cs="Times New Roman"/>
          <w:sz w:val="22"/>
          <w:szCs w:val="22"/>
        </w:rPr>
        <w:t xml:space="preserve">Short-term employee benefits are expensed as the related service is provided. A liability is </w:t>
      </w:r>
      <w:proofErr w:type="spellStart"/>
      <w:r w:rsidRPr="00815034">
        <w:rPr>
          <w:rFonts w:cs="Times New Roman"/>
          <w:sz w:val="22"/>
          <w:szCs w:val="22"/>
        </w:rPr>
        <w:t>recognised</w:t>
      </w:r>
      <w:proofErr w:type="spellEnd"/>
      <w:r w:rsidRPr="00815034">
        <w:rPr>
          <w:rFonts w:cs="Times New Roman"/>
          <w:sz w:val="22"/>
          <w:szCs w:val="22"/>
        </w:rPr>
        <w:t xml:space="preserve"> for the amount expected to be paid if the Group</w:t>
      </w:r>
      <w:r w:rsidR="00832615" w:rsidRPr="00815034">
        <w:rPr>
          <w:rFonts w:cs="Times New Roman"/>
          <w:sz w:val="22"/>
          <w:szCs w:val="22"/>
        </w:rPr>
        <w:t>/</w:t>
      </w:r>
      <w:proofErr w:type="spellStart"/>
      <w:r w:rsidR="00832615" w:rsidRPr="00815034">
        <w:rPr>
          <w:rFonts w:cs="Times New Roman"/>
          <w:sz w:val="22"/>
          <w:szCs w:val="22"/>
        </w:rPr>
        <w:t>Companny</w:t>
      </w:r>
      <w:proofErr w:type="spellEnd"/>
      <w:r w:rsidRPr="00815034">
        <w:rPr>
          <w:rFonts w:cs="Times New Roman"/>
          <w:sz w:val="22"/>
          <w:szCs w:val="22"/>
        </w:rPr>
        <w:t xml:space="preserve"> has a present legal or constructive obligation to pay this amount as a result of past service provided by the employee and the obligation can be estimated reliably. </w:t>
      </w:r>
    </w:p>
    <w:p w14:paraId="72B35CDD" w14:textId="5C273CF7" w:rsidR="0032213D" w:rsidRPr="00815034" w:rsidRDefault="0032213D" w:rsidP="00F82661">
      <w:pPr>
        <w:autoSpaceDE/>
        <w:autoSpaceDN/>
        <w:spacing w:line="240" w:lineRule="atLeast"/>
        <w:ind w:left="540"/>
        <w:rPr>
          <w:rFonts w:cs="Times New Roman"/>
          <w:i/>
          <w:iCs/>
          <w:snapToGrid/>
          <w:sz w:val="22"/>
          <w:szCs w:val="22"/>
        </w:rPr>
      </w:pPr>
    </w:p>
    <w:p w14:paraId="49BB815B" w14:textId="0B3DCDF0" w:rsidR="00C002BC" w:rsidRPr="00815034" w:rsidRDefault="00C002BC" w:rsidP="00231033">
      <w:pPr>
        <w:numPr>
          <w:ilvl w:val="0"/>
          <w:numId w:val="4"/>
        </w:numPr>
        <w:tabs>
          <w:tab w:val="clear" w:pos="900"/>
          <w:tab w:val="num" w:pos="540"/>
        </w:tabs>
        <w:spacing w:line="240" w:lineRule="atLeast"/>
        <w:ind w:left="540"/>
        <w:jc w:val="both"/>
        <w:outlineLvl w:val="0"/>
        <w:rPr>
          <w:rFonts w:cs="Times New Roman"/>
          <w:b/>
          <w:bCs/>
          <w:i/>
          <w:iCs/>
          <w:sz w:val="22"/>
          <w:szCs w:val="22"/>
        </w:rPr>
      </w:pPr>
      <w:r w:rsidRPr="00815034">
        <w:rPr>
          <w:rFonts w:cs="Times New Roman"/>
          <w:b/>
          <w:bCs/>
          <w:i/>
          <w:iCs/>
          <w:sz w:val="22"/>
          <w:szCs w:val="22"/>
        </w:rPr>
        <w:t>Share-based payments</w:t>
      </w:r>
    </w:p>
    <w:p w14:paraId="5D122E74" w14:textId="77777777" w:rsidR="00C002BC" w:rsidRPr="00815034" w:rsidRDefault="00C002BC" w:rsidP="00C002BC">
      <w:pPr>
        <w:spacing w:line="240" w:lineRule="atLeast"/>
        <w:ind w:left="540"/>
        <w:jc w:val="both"/>
        <w:outlineLvl w:val="0"/>
        <w:rPr>
          <w:rFonts w:cs="Times New Roman"/>
          <w:sz w:val="22"/>
          <w:szCs w:val="22"/>
        </w:rPr>
      </w:pPr>
    </w:p>
    <w:p w14:paraId="20DE1D09" w14:textId="679ECB1D" w:rsidR="00C002BC" w:rsidRPr="00815034" w:rsidRDefault="00C002BC" w:rsidP="00C002BC">
      <w:pPr>
        <w:spacing w:line="240" w:lineRule="atLeast"/>
        <w:ind w:left="540"/>
        <w:jc w:val="both"/>
        <w:outlineLvl w:val="0"/>
        <w:rPr>
          <w:rFonts w:cs="Times New Roman"/>
          <w:sz w:val="22"/>
          <w:szCs w:val="22"/>
        </w:rPr>
      </w:pPr>
      <w:r w:rsidRPr="00815034">
        <w:rPr>
          <w:rFonts w:cs="Times New Roman"/>
          <w:sz w:val="22"/>
          <w:szCs w:val="22"/>
        </w:rPr>
        <w:t>The grant-date fair value of equity</w:t>
      </w:r>
      <w:r w:rsidR="005C6B36" w:rsidRPr="00815034">
        <w:rPr>
          <w:rFonts w:cs="Times New Roman"/>
          <w:sz w:val="22"/>
          <w:szCs w:val="22"/>
        </w:rPr>
        <w:t>-</w:t>
      </w:r>
      <w:r w:rsidRPr="00815034">
        <w:rPr>
          <w:rFonts w:cs="Times New Roman"/>
          <w:sz w:val="22"/>
          <w:szCs w:val="22"/>
        </w:rPr>
        <w:t xml:space="preserve">settled share-based payment awards granted to employees is generally </w:t>
      </w:r>
      <w:proofErr w:type="spellStart"/>
      <w:r w:rsidRPr="00815034">
        <w:rPr>
          <w:rFonts w:cs="Times New Roman"/>
          <w:sz w:val="22"/>
          <w:szCs w:val="22"/>
        </w:rPr>
        <w:t>recognised</w:t>
      </w:r>
      <w:proofErr w:type="spellEnd"/>
      <w:r w:rsidRPr="00815034">
        <w:rPr>
          <w:rFonts w:cs="Times New Roman"/>
          <w:sz w:val="22"/>
          <w:szCs w:val="22"/>
        </w:rPr>
        <w:t xml:space="preserve"> as an expense, with a corresponding increase in equity, over the vesting period of the awards. The amount </w:t>
      </w:r>
      <w:proofErr w:type="spellStart"/>
      <w:r w:rsidRPr="00815034">
        <w:rPr>
          <w:rFonts w:cs="Times New Roman"/>
          <w:sz w:val="22"/>
          <w:szCs w:val="22"/>
        </w:rPr>
        <w:t>recognised</w:t>
      </w:r>
      <w:proofErr w:type="spellEnd"/>
      <w:r w:rsidRPr="00815034">
        <w:rPr>
          <w:rFonts w:cs="Times New Roman"/>
          <w:sz w:val="22"/>
          <w:szCs w:val="22"/>
        </w:rPr>
        <w:t xml:space="preserve"> as an expense is adjusted to reflect the number of awards for which the related service and non-market performance conditions are expected to be met, such that the amount ultimately </w:t>
      </w:r>
      <w:proofErr w:type="spellStart"/>
      <w:r w:rsidRPr="00815034">
        <w:rPr>
          <w:rFonts w:cs="Times New Roman"/>
          <w:sz w:val="22"/>
          <w:szCs w:val="22"/>
        </w:rPr>
        <w:t>recognised</w:t>
      </w:r>
      <w:proofErr w:type="spellEnd"/>
      <w:r w:rsidRPr="00815034">
        <w:rPr>
          <w:rFonts w:cs="Times New Roman"/>
          <w:sz w:val="22"/>
          <w:szCs w:val="22"/>
        </w:rPr>
        <w:t xml:space="preserve"> is based on the number of awards that meet the related service and non-market performance conditions at the vesting date. For share-based payment awards with non-vesting conditions, the grant-date fair value of the share-based payment is measured to reflect such conditions and there is no true-up for differences between expected and actual outcomes.</w:t>
      </w:r>
    </w:p>
    <w:p w14:paraId="0E60888A" w14:textId="77777777" w:rsidR="004B1960" w:rsidRPr="00815034" w:rsidRDefault="004B1960" w:rsidP="00C002BC">
      <w:pPr>
        <w:spacing w:line="240" w:lineRule="atLeast"/>
        <w:ind w:left="540"/>
        <w:jc w:val="both"/>
        <w:outlineLvl w:val="0"/>
        <w:rPr>
          <w:rFonts w:cs="Times New Roman"/>
          <w:sz w:val="22"/>
          <w:szCs w:val="22"/>
        </w:rPr>
      </w:pPr>
    </w:p>
    <w:p w14:paraId="5D35F79F" w14:textId="454D5C62" w:rsidR="00AF4780" w:rsidRPr="00815034" w:rsidRDefault="00C002BC" w:rsidP="00C002BC">
      <w:pPr>
        <w:spacing w:line="240" w:lineRule="atLeast"/>
        <w:ind w:left="540"/>
        <w:jc w:val="both"/>
        <w:outlineLvl w:val="0"/>
        <w:rPr>
          <w:rFonts w:cs="Times New Roman"/>
          <w:sz w:val="22"/>
          <w:szCs w:val="22"/>
        </w:rPr>
      </w:pPr>
      <w:r w:rsidRPr="00815034">
        <w:rPr>
          <w:rFonts w:cs="Times New Roman"/>
          <w:sz w:val="22"/>
          <w:szCs w:val="22"/>
        </w:rPr>
        <w:t xml:space="preserve">The fair value of the amount payable to employees in respect of share appreciation rights, which are settled in cash, is </w:t>
      </w:r>
      <w:proofErr w:type="spellStart"/>
      <w:r w:rsidRPr="00815034">
        <w:rPr>
          <w:rFonts w:cs="Times New Roman"/>
          <w:sz w:val="22"/>
          <w:szCs w:val="22"/>
        </w:rPr>
        <w:t>recognised</w:t>
      </w:r>
      <w:proofErr w:type="spellEnd"/>
      <w:r w:rsidRPr="00815034">
        <w:rPr>
          <w:rFonts w:cs="Times New Roman"/>
          <w:sz w:val="22"/>
          <w:szCs w:val="22"/>
        </w:rPr>
        <w:t xml:space="preserve"> as an expense with a corresponding increase in liabilities, over the period that the employees become unconditionally entitled to payment. The liability is </w:t>
      </w:r>
      <w:proofErr w:type="spellStart"/>
      <w:r w:rsidRPr="00815034">
        <w:rPr>
          <w:rFonts w:cs="Times New Roman"/>
          <w:sz w:val="22"/>
          <w:szCs w:val="22"/>
        </w:rPr>
        <w:t>remeasured</w:t>
      </w:r>
      <w:proofErr w:type="spellEnd"/>
      <w:r w:rsidRPr="00815034">
        <w:rPr>
          <w:rFonts w:cs="Times New Roman"/>
          <w:sz w:val="22"/>
          <w:szCs w:val="22"/>
        </w:rPr>
        <w:t xml:space="preserve"> at each reporting date and at settlement date. Any changes in the fair value of the liability are </w:t>
      </w:r>
      <w:proofErr w:type="spellStart"/>
      <w:r w:rsidRPr="00815034">
        <w:rPr>
          <w:rFonts w:cs="Times New Roman"/>
          <w:sz w:val="22"/>
          <w:szCs w:val="22"/>
        </w:rPr>
        <w:t>recognised</w:t>
      </w:r>
      <w:proofErr w:type="spellEnd"/>
      <w:r w:rsidRPr="00815034">
        <w:rPr>
          <w:rFonts w:cs="Times New Roman"/>
          <w:sz w:val="22"/>
          <w:szCs w:val="22"/>
        </w:rPr>
        <w:t xml:space="preserve"> as personnel expenses in profit or loss</w:t>
      </w:r>
      <w:r w:rsidR="008C0DEE" w:rsidRPr="00815034">
        <w:rPr>
          <w:rFonts w:cs="Times New Roman"/>
          <w:sz w:val="22"/>
          <w:szCs w:val="22"/>
        </w:rPr>
        <w:t>.</w:t>
      </w:r>
    </w:p>
    <w:p w14:paraId="5EE10454" w14:textId="77777777" w:rsidR="00A6580D" w:rsidRDefault="00A6580D" w:rsidP="00C002BC">
      <w:pPr>
        <w:spacing w:line="240" w:lineRule="atLeast"/>
        <w:ind w:left="540"/>
        <w:jc w:val="both"/>
        <w:outlineLvl w:val="0"/>
        <w:rPr>
          <w:rFonts w:cstheme="minorBidi" w:hint="cs"/>
          <w:sz w:val="22"/>
          <w:szCs w:val="22"/>
        </w:rPr>
      </w:pPr>
    </w:p>
    <w:p w14:paraId="1C75E206" w14:textId="77777777" w:rsidR="005759A9" w:rsidRDefault="005759A9" w:rsidP="00C002BC">
      <w:pPr>
        <w:spacing w:line="240" w:lineRule="atLeast"/>
        <w:ind w:left="540"/>
        <w:jc w:val="both"/>
        <w:outlineLvl w:val="0"/>
        <w:rPr>
          <w:rFonts w:cstheme="minorBidi" w:hint="cs"/>
          <w:sz w:val="22"/>
          <w:szCs w:val="22"/>
        </w:rPr>
      </w:pPr>
    </w:p>
    <w:p w14:paraId="716CBB98" w14:textId="77777777" w:rsidR="005759A9" w:rsidRDefault="005759A9" w:rsidP="00C002BC">
      <w:pPr>
        <w:spacing w:line="240" w:lineRule="atLeast"/>
        <w:ind w:left="540"/>
        <w:jc w:val="both"/>
        <w:outlineLvl w:val="0"/>
        <w:rPr>
          <w:rFonts w:cstheme="minorBidi" w:hint="cs"/>
          <w:sz w:val="22"/>
          <w:szCs w:val="22"/>
        </w:rPr>
      </w:pPr>
    </w:p>
    <w:p w14:paraId="7365B7FE" w14:textId="77777777" w:rsidR="005759A9" w:rsidRPr="005759A9" w:rsidRDefault="005759A9" w:rsidP="00C002BC">
      <w:pPr>
        <w:spacing w:line="240" w:lineRule="atLeast"/>
        <w:ind w:left="540"/>
        <w:jc w:val="both"/>
        <w:outlineLvl w:val="0"/>
        <w:rPr>
          <w:rFonts w:cstheme="minorBidi" w:hint="cs"/>
          <w:sz w:val="22"/>
          <w:szCs w:val="22"/>
        </w:rPr>
      </w:pPr>
    </w:p>
    <w:p w14:paraId="5FC8F439" w14:textId="36B6B3EB" w:rsidR="00C002BC" w:rsidRPr="00815034" w:rsidRDefault="00231033" w:rsidP="00C002BC">
      <w:pPr>
        <w:numPr>
          <w:ilvl w:val="0"/>
          <w:numId w:val="4"/>
        </w:numPr>
        <w:tabs>
          <w:tab w:val="clear" w:pos="900"/>
          <w:tab w:val="num" w:pos="540"/>
        </w:tabs>
        <w:spacing w:line="240" w:lineRule="atLeast"/>
        <w:ind w:left="540"/>
        <w:jc w:val="both"/>
        <w:outlineLvl w:val="0"/>
        <w:rPr>
          <w:rFonts w:cs="Times New Roman"/>
          <w:b/>
          <w:bCs/>
          <w:i/>
          <w:iCs/>
          <w:sz w:val="22"/>
          <w:szCs w:val="22"/>
        </w:rPr>
      </w:pPr>
      <w:r w:rsidRPr="00815034">
        <w:rPr>
          <w:rFonts w:cs="Times New Roman"/>
          <w:b/>
          <w:bCs/>
          <w:i/>
          <w:iCs/>
          <w:sz w:val="22"/>
          <w:szCs w:val="22"/>
        </w:rPr>
        <w:lastRenderedPageBreak/>
        <w:t>Provisions</w:t>
      </w:r>
    </w:p>
    <w:p w14:paraId="1D242274" w14:textId="77777777" w:rsidR="00231033" w:rsidRPr="00815034" w:rsidRDefault="00231033" w:rsidP="00231033">
      <w:pPr>
        <w:pStyle w:val="BodyText"/>
        <w:spacing w:line="240" w:lineRule="atLeast"/>
        <w:ind w:left="540"/>
        <w:jc w:val="both"/>
        <w:rPr>
          <w:rFonts w:cs="Times New Roman"/>
          <w:sz w:val="22"/>
          <w:szCs w:val="22"/>
        </w:rPr>
      </w:pPr>
    </w:p>
    <w:p w14:paraId="2B6D1CAB" w14:textId="43DDFBCF" w:rsidR="00231033" w:rsidRPr="00815034" w:rsidRDefault="00231033" w:rsidP="00A9327B">
      <w:pPr>
        <w:spacing w:line="240" w:lineRule="atLeast"/>
        <w:ind w:left="540"/>
        <w:jc w:val="both"/>
        <w:outlineLvl w:val="0"/>
        <w:rPr>
          <w:rFonts w:cs="Times New Roman"/>
          <w:sz w:val="22"/>
          <w:szCs w:val="22"/>
          <w:lang w:val="en-GB"/>
        </w:rPr>
      </w:pPr>
      <w:r w:rsidRPr="00815034">
        <w:rPr>
          <w:rFonts w:cs="Times New Roman"/>
          <w:sz w:val="22"/>
          <w:szCs w:val="22"/>
          <w:lang w:val="en-GB"/>
        </w:rPr>
        <w:t>A provision is recognised if, as a result of a past event, the Group/Company has a present legal or constructive obligation that can be estimated reliably, and it is probable that an outflow of economic benefits will be required to settle the obligation. Provisions are determined by discounting the expected future cash flows at a pre-tax rate that reflects current market assessments of the time value of money and the risks specific to the liability. The unwinding of the discount is recognised as finance cost.</w:t>
      </w:r>
    </w:p>
    <w:p w14:paraId="36DAB2AA" w14:textId="20507C31" w:rsidR="003D3A50" w:rsidRDefault="003D3A50" w:rsidP="00231033">
      <w:pPr>
        <w:spacing w:line="240" w:lineRule="atLeast"/>
        <w:ind w:left="540"/>
        <w:jc w:val="both"/>
        <w:outlineLvl w:val="0"/>
        <w:rPr>
          <w:rFonts w:cs="Times New Roman"/>
          <w:sz w:val="22"/>
          <w:szCs w:val="22"/>
          <w:cs/>
          <w:lang w:val="en-GB"/>
        </w:rPr>
      </w:pPr>
    </w:p>
    <w:p w14:paraId="7F04E8C3" w14:textId="5128B89D" w:rsidR="00231033" w:rsidRPr="00815034" w:rsidRDefault="00A9327B" w:rsidP="00231033">
      <w:pPr>
        <w:numPr>
          <w:ilvl w:val="0"/>
          <w:numId w:val="4"/>
        </w:numPr>
        <w:tabs>
          <w:tab w:val="clear" w:pos="900"/>
          <w:tab w:val="num" w:pos="540"/>
        </w:tabs>
        <w:spacing w:line="240" w:lineRule="atLeast"/>
        <w:ind w:left="547"/>
        <w:jc w:val="both"/>
        <w:outlineLvl w:val="0"/>
        <w:rPr>
          <w:rFonts w:cs="Times New Roman"/>
          <w:b/>
          <w:bCs/>
          <w:i/>
          <w:iCs/>
          <w:sz w:val="22"/>
          <w:szCs w:val="22"/>
        </w:rPr>
      </w:pPr>
      <w:r w:rsidRPr="00815034">
        <w:rPr>
          <w:rFonts w:cs="Times New Roman"/>
          <w:b/>
          <w:bCs/>
          <w:i/>
          <w:iCs/>
          <w:sz w:val="22"/>
          <w:szCs w:val="22"/>
        </w:rPr>
        <w:t>F</w:t>
      </w:r>
      <w:r w:rsidR="00231033" w:rsidRPr="00815034">
        <w:rPr>
          <w:rFonts w:cs="Times New Roman"/>
          <w:b/>
          <w:bCs/>
          <w:i/>
          <w:iCs/>
          <w:sz w:val="22"/>
          <w:szCs w:val="22"/>
        </w:rPr>
        <w:t>air values</w:t>
      </w:r>
      <w:r w:rsidRPr="00815034">
        <w:rPr>
          <w:rFonts w:cs="Times New Roman"/>
          <w:b/>
          <w:bCs/>
          <w:i/>
          <w:iCs/>
          <w:sz w:val="22"/>
          <w:szCs w:val="22"/>
        </w:rPr>
        <w:t xml:space="preserve"> measurement</w:t>
      </w:r>
    </w:p>
    <w:p w14:paraId="625C0ACC" w14:textId="77777777" w:rsidR="00A9327B" w:rsidRPr="00815034" w:rsidRDefault="00A9327B" w:rsidP="00A9327B">
      <w:pPr>
        <w:spacing w:line="240" w:lineRule="atLeast"/>
        <w:ind w:left="547"/>
        <w:jc w:val="both"/>
        <w:outlineLvl w:val="0"/>
        <w:rPr>
          <w:rFonts w:cs="Times New Roman"/>
          <w:sz w:val="22"/>
          <w:szCs w:val="22"/>
        </w:rPr>
      </w:pPr>
    </w:p>
    <w:p w14:paraId="1DC9E017" w14:textId="069C19B1" w:rsidR="00A9327B" w:rsidRPr="00815034" w:rsidRDefault="00A9327B" w:rsidP="00A9327B">
      <w:pPr>
        <w:pStyle w:val="BodyText"/>
        <w:shd w:val="clear" w:color="auto" w:fill="FFFFFF"/>
        <w:ind w:left="540"/>
        <w:jc w:val="both"/>
        <w:rPr>
          <w:rFonts w:cs="Times New Roman"/>
          <w:b/>
          <w:bCs/>
          <w:color w:val="0000FF"/>
          <w:sz w:val="22"/>
          <w:szCs w:val="22"/>
        </w:rPr>
      </w:pPr>
      <w:r w:rsidRPr="00815034">
        <w:rPr>
          <w:rFonts w:cs="Times New Roman"/>
          <w:sz w:val="22"/>
          <w:szCs w:val="22"/>
        </w:rPr>
        <w:t xml:space="preserve">‘Fair value’ is the price that would be received to sell an asset or paid to transfer a liability in an orderly transaction between market participants at the measurement date in the principal or, in its absence, the most advantageous market to which the Group/Company has access at that date. The fair value of a liability reflects its non-performance risk. </w:t>
      </w:r>
    </w:p>
    <w:p w14:paraId="64A687DA" w14:textId="77777777" w:rsidR="00A9327B" w:rsidRPr="00815034" w:rsidRDefault="00A9327B" w:rsidP="00A9327B">
      <w:pPr>
        <w:pStyle w:val="BodyText"/>
        <w:shd w:val="clear" w:color="auto" w:fill="FFFFFF"/>
        <w:ind w:left="540"/>
        <w:jc w:val="both"/>
        <w:rPr>
          <w:rFonts w:cs="Times New Roman"/>
          <w:sz w:val="22"/>
          <w:szCs w:val="22"/>
        </w:rPr>
      </w:pPr>
    </w:p>
    <w:p w14:paraId="63B6AA8F" w14:textId="2BE45158" w:rsidR="00A9327B" w:rsidRPr="00815034" w:rsidRDefault="00A9327B" w:rsidP="00D27080">
      <w:pPr>
        <w:pStyle w:val="BodyText"/>
        <w:ind w:left="540"/>
        <w:jc w:val="both"/>
        <w:rPr>
          <w:rFonts w:cs="Times New Roman"/>
          <w:b/>
          <w:bCs/>
          <w:color w:val="0000FF"/>
          <w:sz w:val="22"/>
          <w:szCs w:val="22"/>
        </w:rPr>
      </w:pPr>
      <w:r w:rsidRPr="00815034">
        <w:rPr>
          <w:rFonts w:cs="Times New Roman"/>
          <w:sz w:val="22"/>
          <w:szCs w:val="22"/>
        </w:rPr>
        <w:t xml:space="preserve">A number of the Group’s/Company’s accounting policies and disclosures require the measurement of fair values, for both financial and non-financial assets and liabilities. </w:t>
      </w:r>
    </w:p>
    <w:p w14:paraId="71BA0D28" w14:textId="77777777" w:rsidR="00A9327B" w:rsidRPr="00815034" w:rsidRDefault="00A9327B" w:rsidP="00D27080">
      <w:pPr>
        <w:pStyle w:val="BodyText"/>
        <w:ind w:left="540"/>
        <w:jc w:val="both"/>
        <w:rPr>
          <w:rFonts w:cs="Times New Roman"/>
          <w:sz w:val="22"/>
          <w:szCs w:val="22"/>
        </w:rPr>
      </w:pPr>
    </w:p>
    <w:p w14:paraId="0997B63D" w14:textId="193B4365" w:rsidR="00A9327B" w:rsidRPr="00815034" w:rsidRDefault="00A9327B" w:rsidP="00D27080">
      <w:pPr>
        <w:pStyle w:val="BodyText"/>
        <w:ind w:left="540"/>
        <w:jc w:val="both"/>
        <w:rPr>
          <w:rFonts w:cs="Times New Roman"/>
          <w:b/>
          <w:bCs/>
          <w:color w:val="0000FF"/>
          <w:sz w:val="22"/>
          <w:szCs w:val="22"/>
        </w:rPr>
      </w:pPr>
      <w:r w:rsidRPr="00815034">
        <w:rPr>
          <w:rFonts w:cs="Times New Roman"/>
          <w:sz w:val="22"/>
          <w:szCs w:val="22"/>
        </w:rPr>
        <w:t>When one is available, the Group/Company measures the fair value of an instrument using the quoted price in an active market for that instrument. A market is regarded as ‘active’ if transactions for the asset or liability take place with sufficient frequency and volume to provide pricing information on an ongoing basis.</w:t>
      </w:r>
    </w:p>
    <w:p w14:paraId="1C36FBA2" w14:textId="77777777" w:rsidR="00A9327B" w:rsidRPr="00815034" w:rsidRDefault="00A9327B" w:rsidP="00A9327B">
      <w:pPr>
        <w:pStyle w:val="BodyText"/>
        <w:shd w:val="clear" w:color="auto" w:fill="FFFFFF"/>
        <w:ind w:left="540"/>
        <w:jc w:val="both"/>
        <w:rPr>
          <w:rFonts w:cs="Times New Roman"/>
          <w:sz w:val="22"/>
          <w:szCs w:val="22"/>
        </w:rPr>
      </w:pPr>
    </w:p>
    <w:p w14:paraId="0460358B" w14:textId="2862DF57" w:rsidR="00A9327B" w:rsidRPr="00815034" w:rsidRDefault="00A9327B" w:rsidP="00A9327B">
      <w:pPr>
        <w:pStyle w:val="BodyText"/>
        <w:shd w:val="clear" w:color="auto" w:fill="FFFFFF"/>
        <w:ind w:left="540"/>
        <w:jc w:val="both"/>
        <w:rPr>
          <w:rFonts w:cs="Times New Roman"/>
          <w:b/>
          <w:bCs/>
          <w:color w:val="0000FF"/>
          <w:sz w:val="22"/>
          <w:szCs w:val="22"/>
        </w:rPr>
      </w:pPr>
      <w:r w:rsidRPr="00815034">
        <w:rPr>
          <w:rFonts w:cs="Times New Roman"/>
          <w:sz w:val="22"/>
          <w:szCs w:val="22"/>
        </w:rPr>
        <w:t xml:space="preserve">If there is no quoted price in an active market, then the Group/Company uses valuation techniques that </w:t>
      </w:r>
      <w:proofErr w:type="spellStart"/>
      <w:r w:rsidRPr="00815034">
        <w:rPr>
          <w:rFonts w:cs="Times New Roman"/>
          <w:sz w:val="22"/>
          <w:szCs w:val="22"/>
        </w:rPr>
        <w:t>maximise</w:t>
      </w:r>
      <w:proofErr w:type="spellEnd"/>
      <w:r w:rsidRPr="00815034">
        <w:rPr>
          <w:rFonts w:cs="Times New Roman"/>
          <w:sz w:val="22"/>
          <w:szCs w:val="22"/>
        </w:rPr>
        <w:t xml:space="preserve"> the use of relevant observable inputs and </w:t>
      </w:r>
      <w:proofErr w:type="spellStart"/>
      <w:r w:rsidRPr="00815034">
        <w:rPr>
          <w:rFonts w:cs="Times New Roman"/>
          <w:sz w:val="22"/>
          <w:szCs w:val="22"/>
        </w:rPr>
        <w:t>minimise</w:t>
      </w:r>
      <w:proofErr w:type="spellEnd"/>
      <w:r w:rsidRPr="00815034">
        <w:rPr>
          <w:rFonts w:cs="Times New Roman"/>
          <w:sz w:val="22"/>
          <w:szCs w:val="22"/>
        </w:rPr>
        <w:t xml:space="preserve"> the use of unobservable inputs. The chosen valuation technique incorporates all of the factors that market participants would take into account in pricing a transaction.</w:t>
      </w:r>
    </w:p>
    <w:p w14:paraId="1FAA7022" w14:textId="77777777" w:rsidR="00A9327B" w:rsidRPr="00815034" w:rsidRDefault="00A9327B" w:rsidP="00A9327B">
      <w:pPr>
        <w:pStyle w:val="BodyText"/>
        <w:shd w:val="clear" w:color="auto" w:fill="FFFFFF"/>
        <w:ind w:left="540"/>
        <w:jc w:val="both"/>
        <w:rPr>
          <w:rFonts w:cs="Times New Roman"/>
          <w:sz w:val="22"/>
          <w:szCs w:val="22"/>
        </w:rPr>
      </w:pPr>
    </w:p>
    <w:p w14:paraId="79F2D81B" w14:textId="70DE31E1" w:rsidR="00A9327B" w:rsidRPr="00815034" w:rsidRDefault="00A9327B" w:rsidP="00A9327B">
      <w:pPr>
        <w:pStyle w:val="BodyText"/>
        <w:shd w:val="clear" w:color="auto" w:fill="FFFFFF"/>
        <w:ind w:left="540"/>
        <w:jc w:val="both"/>
        <w:rPr>
          <w:rFonts w:cs="Times New Roman"/>
          <w:sz w:val="22"/>
          <w:szCs w:val="22"/>
        </w:rPr>
      </w:pPr>
      <w:r w:rsidRPr="00815034">
        <w:rPr>
          <w:rFonts w:cs="Times New Roman"/>
          <w:sz w:val="22"/>
          <w:szCs w:val="22"/>
        </w:rPr>
        <w:t>If an asset or a liability measured at fair value has a bid price and an ask price, then the Group/Company</w:t>
      </w:r>
      <w:r w:rsidRPr="00815034">
        <w:rPr>
          <w:rFonts w:cs="Times New Roman"/>
          <w:sz w:val="22"/>
          <w:szCs w:val="22"/>
          <w:shd w:val="clear" w:color="auto" w:fill="E0E0E0"/>
        </w:rPr>
        <w:t xml:space="preserve"> </w:t>
      </w:r>
      <w:r w:rsidRPr="00815034">
        <w:rPr>
          <w:rFonts w:cs="Times New Roman"/>
          <w:sz w:val="22"/>
          <w:szCs w:val="22"/>
        </w:rPr>
        <w:t>measures assets and long positions at a bid price and liabilities and short positions at an ask price.</w:t>
      </w:r>
    </w:p>
    <w:p w14:paraId="74597001" w14:textId="77777777" w:rsidR="00A9327B" w:rsidRPr="00815034" w:rsidRDefault="00A9327B" w:rsidP="00A9327B">
      <w:pPr>
        <w:pStyle w:val="BodyText"/>
        <w:shd w:val="clear" w:color="auto" w:fill="FFFFFF"/>
        <w:ind w:left="540"/>
        <w:jc w:val="both"/>
        <w:rPr>
          <w:rFonts w:cs="Times New Roman"/>
          <w:sz w:val="22"/>
          <w:szCs w:val="22"/>
        </w:rPr>
      </w:pPr>
    </w:p>
    <w:p w14:paraId="262ABB4B" w14:textId="510934FD" w:rsidR="00A9327B" w:rsidRPr="00815034" w:rsidRDefault="00A9327B" w:rsidP="00A9327B">
      <w:pPr>
        <w:pStyle w:val="BodyText"/>
        <w:shd w:val="clear" w:color="auto" w:fill="FFFFFF"/>
        <w:ind w:left="540"/>
        <w:jc w:val="both"/>
        <w:rPr>
          <w:rFonts w:cs="Times New Roman"/>
          <w:sz w:val="22"/>
          <w:szCs w:val="22"/>
        </w:rPr>
      </w:pPr>
      <w:r w:rsidRPr="00815034">
        <w:rPr>
          <w:rFonts w:cs="Times New Roman"/>
          <w:sz w:val="22"/>
          <w:szCs w:val="22"/>
        </w:rPr>
        <w:t xml:space="preserve">The best evidence of the fair value of a financial instrument on initial recognition is normally the transaction price </w:t>
      </w:r>
      <w:r w:rsidR="00A46750">
        <w:rPr>
          <w:rFonts w:cs="Times New Roman"/>
          <w:sz w:val="22"/>
          <w:szCs w:val="22"/>
        </w:rPr>
        <w:t>-</w:t>
      </w:r>
      <w:r w:rsidRPr="00815034">
        <w:rPr>
          <w:rFonts w:cs="Times New Roman"/>
          <w:sz w:val="22"/>
          <w:szCs w:val="22"/>
        </w:rPr>
        <w:t xml:space="preserve"> i.e. the fair value of the consideration given or received. If the Group/Company determines that the fair value on initial recognition differs from the transaction price and the fair value is evidenced neither by a quoted price in an active market for an identical asset or liability nor based on a valuation technique for which any unobservable inputs are judged to be insignificant in relation to the measurement, then the financial instrument is initially measured at fair value, adjusted to defer the difference between the fair value on initial recognition and the transaction price. Subsequently, that difference is </w:t>
      </w:r>
      <w:proofErr w:type="spellStart"/>
      <w:r w:rsidRPr="00815034">
        <w:rPr>
          <w:rFonts w:cs="Times New Roman"/>
          <w:sz w:val="22"/>
          <w:szCs w:val="22"/>
        </w:rPr>
        <w:t>recognised</w:t>
      </w:r>
      <w:proofErr w:type="spellEnd"/>
      <w:r w:rsidRPr="00815034">
        <w:rPr>
          <w:rFonts w:cs="Times New Roman"/>
          <w:sz w:val="22"/>
          <w:szCs w:val="22"/>
        </w:rPr>
        <w:t xml:space="preserve"> in profit or loss on an appropriate basis over the life of the instrument but no later than when the valuation is wholly supported by observable market data or the transaction is closed out.</w:t>
      </w:r>
    </w:p>
    <w:p w14:paraId="5587B532" w14:textId="77777777" w:rsidR="00A9327B" w:rsidRPr="00815034" w:rsidRDefault="00A9327B" w:rsidP="00A9327B">
      <w:pPr>
        <w:pStyle w:val="BodyText"/>
        <w:shd w:val="clear" w:color="auto" w:fill="FFFFFF"/>
        <w:ind w:left="540"/>
        <w:jc w:val="both"/>
        <w:rPr>
          <w:rFonts w:cs="Times New Roman"/>
          <w:sz w:val="22"/>
          <w:szCs w:val="22"/>
        </w:rPr>
      </w:pPr>
    </w:p>
    <w:p w14:paraId="0CF36165" w14:textId="601211B3" w:rsidR="00A9327B" w:rsidRPr="00815034" w:rsidRDefault="00A9327B" w:rsidP="00A9327B">
      <w:pPr>
        <w:pStyle w:val="BodyText"/>
        <w:shd w:val="clear" w:color="auto" w:fill="FFFFFF"/>
        <w:ind w:left="540"/>
        <w:jc w:val="both"/>
        <w:rPr>
          <w:rFonts w:cs="Times New Roman"/>
          <w:b/>
          <w:bCs/>
          <w:color w:val="0000FF"/>
          <w:sz w:val="22"/>
          <w:szCs w:val="22"/>
        </w:rPr>
      </w:pPr>
      <w:r w:rsidRPr="00815034">
        <w:rPr>
          <w:rFonts w:cs="Times New Roman"/>
          <w:sz w:val="22"/>
          <w:szCs w:val="22"/>
        </w:rPr>
        <w:t xml:space="preserve">Fair values are </w:t>
      </w:r>
      <w:proofErr w:type="spellStart"/>
      <w:r w:rsidRPr="00815034">
        <w:rPr>
          <w:rFonts w:cs="Times New Roman"/>
          <w:sz w:val="22"/>
          <w:szCs w:val="22"/>
        </w:rPr>
        <w:t>categorised</w:t>
      </w:r>
      <w:proofErr w:type="spellEnd"/>
      <w:r w:rsidRPr="00815034">
        <w:rPr>
          <w:rFonts w:cs="Times New Roman"/>
          <w:sz w:val="22"/>
          <w:szCs w:val="22"/>
        </w:rPr>
        <w:t xml:space="preserve"> into different levels in a fair value hierarchy based on the inputs used in the valuation techniques as follows:</w:t>
      </w:r>
    </w:p>
    <w:p w14:paraId="6FEC1483" w14:textId="77777777" w:rsidR="00A9327B" w:rsidRPr="00815034" w:rsidRDefault="00A9327B" w:rsidP="002477F4">
      <w:pPr>
        <w:pStyle w:val="BodyText"/>
        <w:numPr>
          <w:ilvl w:val="0"/>
          <w:numId w:val="31"/>
        </w:numPr>
        <w:shd w:val="clear" w:color="auto" w:fill="FFFFFF"/>
        <w:autoSpaceDE/>
        <w:autoSpaceDN/>
        <w:ind w:left="900"/>
        <w:jc w:val="both"/>
        <w:rPr>
          <w:rFonts w:cs="Times New Roman"/>
          <w:sz w:val="22"/>
          <w:szCs w:val="22"/>
        </w:rPr>
      </w:pPr>
      <w:r w:rsidRPr="00815034">
        <w:rPr>
          <w:rFonts w:cs="Times New Roman"/>
          <w:i/>
          <w:iCs/>
          <w:sz w:val="22"/>
          <w:szCs w:val="22"/>
        </w:rPr>
        <w:t>Level 1</w:t>
      </w:r>
      <w:r w:rsidRPr="00815034">
        <w:rPr>
          <w:rFonts w:cs="Times New Roman"/>
          <w:sz w:val="22"/>
          <w:szCs w:val="22"/>
        </w:rPr>
        <w:t>: quoted prices in active markets for identical assets or liabilities.</w:t>
      </w:r>
    </w:p>
    <w:p w14:paraId="4EDBE7F7" w14:textId="77777777" w:rsidR="00A9327B" w:rsidRPr="00815034" w:rsidRDefault="00A9327B" w:rsidP="002477F4">
      <w:pPr>
        <w:pStyle w:val="BodyText"/>
        <w:numPr>
          <w:ilvl w:val="0"/>
          <w:numId w:val="31"/>
        </w:numPr>
        <w:shd w:val="clear" w:color="auto" w:fill="FFFFFF"/>
        <w:autoSpaceDE/>
        <w:autoSpaceDN/>
        <w:ind w:left="900"/>
        <w:jc w:val="both"/>
        <w:rPr>
          <w:rFonts w:cs="Times New Roman"/>
          <w:sz w:val="22"/>
          <w:szCs w:val="22"/>
        </w:rPr>
      </w:pPr>
      <w:r w:rsidRPr="00815034">
        <w:rPr>
          <w:rFonts w:cs="Times New Roman"/>
          <w:i/>
          <w:iCs/>
          <w:sz w:val="22"/>
          <w:szCs w:val="22"/>
        </w:rPr>
        <w:t>Level 2</w:t>
      </w:r>
      <w:r w:rsidRPr="00815034">
        <w:rPr>
          <w:rFonts w:cs="Times New Roman"/>
          <w:sz w:val="22"/>
          <w:szCs w:val="22"/>
        </w:rPr>
        <w:t>: inputs other than quoted prices included in Level 1 that are observable for the asset or liability, either directly or indirectly.</w:t>
      </w:r>
    </w:p>
    <w:p w14:paraId="655ECAAA" w14:textId="77777777" w:rsidR="00A9327B" w:rsidRPr="00815034" w:rsidRDefault="00A9327B" w:rsidP="002477F4">
      <w:pPr>
        <w:pStyle w:val="BodyText"/>
        <w:numPr>
          <w:ilvl w:val="0"/>
          <w:numId w:val="31"/>
        </w:numPr>
        <w:shd w:val="clear" w:color="auto" w:fill="FFFFFF"/>
        <w:autoSpaceDE/>
        <w:autoSpaceDN/>
        <w:ind w:left="900"/>
        <w:jc w:val="thaiDistribute"/>
        <w:rPr>
          <w:rFonts w:cs="Times New Roman"/>
          <w:sz w:val="22"/>
          <w:szCs w:val="22"/>
        </w:rPr>
      </w:pPr>
      <w:r w:rsidRPr="00815034">
        <w:rPr>
          <w:rFonts w:cs="Times New Roman"/>
          <w:i/>
          <w:iCs/>
          <w:sz w:val="22"/>
          <w:szCs w:val="22"/>
        </w:rPr>
        <w:t>Level 3</w:t>
      </w:r>
      <w:r w:rsidRPr="00815034">
        <w:rPr>
          <w:rFonts w:cs="Times New Roman"/>
          <w:sz w:val="22"/>
          <w:szCs w:val="22"/>
        </w:rPr>
        <w:t>: inputs for the asset or liability that are based on unobservable input.</w:t>
      </w:r>
    </w:p>
    <w:p w14:paraId="0091D718" w14:textId="77777777" w:rsidR="00A9327B" w:rsidRPr="00815034" w:rsidRDefault="00A9327B" w:rsidP="00A9327B">
      <w:pPr>
        <w:pStyle w:val="BodyText"/>
        <w:shd w:val="clear" w:color="auto" w:fill="FFFFFF"/>
        <w:ind w:left="900"/>
        <w:jc w:val="thaiDistribute"/>
        <w:rPr>
          <w:rFonts w:cs="Times New Roman"/>
          <w:sz w:val="22"/>
          <w:szCs w:val="22"/>
        </w:rPr>
      </w:pPr>
    </w:p>
    <w:p w14:paraId="75F56671" w14:textId="77777777" w:rsidR="00A9327B" w:rsidRPr="00815034" w:rsidRDefault="00A9327B" w:rsidP="00A9327B">
      <w:pPr>
        <w:pStyle w:val="BodyText"/>
        <w:shd w:val="clear" w:color="auto" w:fill="FFFFFF"/>
        <w:ind w:left="540"/>
        <w:jc w:val="both"/>
        <w:rPr>
          <w:rFonts w:cs="Times New Roman"/>
          <w:sz w:val="22"/>
          <w:szCs w:val="22"/>
        </w:rPr>
      </w:pPr>
      <w:r w:rsidRPr="00815034">
        <w:rPr>
          <w:rFonts w:cs="Times New Roman"/>
          <w:sz w:val="22"/>
          <w:szCs w:val="22"/>
        </w:rPr>
        <w:t xml:space="preserve">If the inputs used to measure the fair value of an asset or liability might be </w:t>
      </w:r>
      <w:proofErr w:type="spellStart"/>
      <w:r w:rsidRPr="00815034">
        <w:rPr>
          <w:rFonts w:cs="Times New Roman"/>
          <w:sz w:val="22"/>
          <w:szCs w:val="22"/>
        </w:rPr>
        <w:t>categorised</w:t>
      </w:r>
      <w:proofErr w:type="spellEnd"/>
      <w:r w:rsidRPr="00815034">
        <w:rPr>
          <w:rFonts w:cs="Times New Roman"/>
          <w:sz w:val="22"/>
          <w:szCs w:val="22"/>
        </w:rPr>
        <w:t xml:space="preserve"> in different levels of the fair value hierarchy, then the fair value measurement is </w:t>
      </w:r>
      <w:proofErr w:type="spellStart"/>
      <w:r w:rsidRPr="00815034">
        <w:rPr>
          <w:rFonts w:cs="Times New Roman"/>
          <w:sz w:val="22"/>
          <w:szCs w:val="22"/>
        </w:rPr>
        <w:t>categorised</w:t>
      </w:r>
      <w:proofErr w:type="spellEnd"/>
      <w:r w:rsidRPr="00815034">
        <w:rPr>
          <w:rFonts w:cs="Times New Roman"/>
          <w:sz w:val="22"/>
          <w:szCs w:val="22"/>
        </w:rPr>
        <w:t xml:space="preserve"> in its entirety in the same level of the fair value hierarchy as the lowest level input that is significant to the entire measurement.</w:t>
      </w:r>
    </w:p>
    <w:p w14:paraId="6267FC21" w14:textId="77777777" w:rsidR="00A9327B" w:rsidRPr="00815034" w:rsidRDefault="00A9327B" w:rsidP="00A9327B">
      <w:pPr>
        <w:pStyle w:val="BodyText"/>
        <w:shd w:val="clear" w:color="auto" w:fill="FFFFFF"/>
        <w:ind w:left="540"/>
        <w:jc w:val="both"/>
        <w:rPr>
          <w:rFonts w:cs="Times New Roman"/>
          <w:sz w:val="22"/>
          <w:szCs w:val="22"/>
        </w:rPr>
      </w:pPr>
    </w:p>
    <w:p w14:paraId="473E5668" w14:textId="401B059A" w:rsidR="00AF4780" w:rsidRPr="00815034" w:rsidRDefault="00A9327B" w:rsidP="005B735B">
      <w:pPr>
        <w:autoSpaceDE/>
        <w:autoSpaceDN/>
        <w:ind w:left="540"/>
        <w:jc w:val="thaiDistribute"/>
        <w:rPr>
          <w:rFonts w:cs="Times New Roman"/>
          <w:spacing w:val="-2"/>
          <w:sz w:val="22"/>
          <w:szCs w:val="22"/>
        </w:rPr>
      </w:pPr>
      <w:r w:rsidRPr="00815034">
        <w:rPr>
          <w:rFonts w:cs="Times New Roman"/>
          <w:spacing w:val="-2"/>
          <w:sz w:val="22"/>
          <w:szCs w:val="22"/>
        </w:rPr>
        <w:t xml:space="preserve">The Group/Company </w:t>
      </w:r>
      <w:proofErr w:type="spellStart"/>
      <w:r w:rsidRPr="00815034">
        <w:rPr>
          <w:rFonts w:cs="Times New Roman"/>
          <w:spacing w:val="-2"/>
          <w:sz w:val="22"/>
          <w:szCs w:val="22"/>
        </w:rPr>
        <w:t>recognises</w:t>
      </w:r>
      <w:proofErr w:type="spellEnd"/>
      <w:r w:rsidRPr="00815034">
        <w:rPr>
          <w:rFonts w:cs="Times New Roman"/>
          <w:spacing w:val="-2"/>
          <w:sz w:val="22"/>
          <w:szCs w:val="22"/>
        </w:rPr>
        <w:t xml:space="preserve"> transfers between levels of the fair value hierarchy at the end of the reporting period during which the change has occurred</w:t>
      </w:r>
      <w:r w:rsidR="004B1960" w:rsidRPr="00815034">
        <w:rPr>
          <w:rFonts w:cs="Times New Roman"/>
          <w:spacing w:val="-2"/>
          <w:sz w:val="22"/>
          <w:szCs w:val="22"/>
        </w:rPr>
        <w:t>.</w:t>
      </w:r>
    </w:p>
    <w:p w14:paraId="6BDE099D" w14:textId="77777777" w:rsidR="00A6580D" w:rsidRPr="00815034" w:rsidRDefault="00A6580D" w:rsidP="00A9327B">
      <w:pPr>
        <w:autoSpaceDE/>
        <w:autoSpaceDN/>
        <w:ind w:left="540"/>
        <w:rPr>
          <w:rFonts w:cs="Times New Roman"/>
          <w:sz w:val="22"/>
          <w:szCs w:val="22"/>
        </w:rPr>
      </w:pPr>
    </w:p>
    <w:p w14:paraId="3D85A78D" w14:textId="77777777" w:rsidR="00F82661" w:rsidRPr="00815034" w:rsidRDefault="00F82661" w:rsidP="00F82661">
      <w:pPr>
        <w:numPr>
          <w:ilvl w:val="0"/>
          <w:numId w:val="4"/>
        </w:numPr>
        <w:tabs>
          <w:tab w:val="clear" w:pos="900"/>
          <w:tab w:val="num" w:pos="540"/>
        </w:tabs>
        <w:spacing w:line="240" w:lineRule="atLeast"/>
        <w:ind w:left="540"/>
        <w:jc w:val="both"/>
        <w:outlineLvl w:val="0"/>
        <w:rPr>
          <w:rFonts w:cs="Times New Roman"/>
          <w:b/>
          <w:bCs/>
          <w:i/>
          <w:iCs/>
          <w:sz w:val="22"/>
          <w:szCs w:val="22"/>
        </w:rPr>
      </w:pPr>
      <w:r w:rsidRPr="00815034">
        <w:rPr>
          <w:rFonts w:cs="Times New Roman"/>
          <w:b/>
          <w:bCs/>
          <w:i/>
          <w:iCs/>
          <w:sz w:val="22"/>
          <w:szCs w:val="22"/>
        </w:rPr>
        <w:t>Revenue</w:t>
      </w:r>
    </w:p>
    <w:p w14:paraId="7C557747" w14:textId="77777777" w:rsidR="00F82661" w:rsidRPr="00815034" w:rsidRDefault="00F82661" w:rsidP="00F82661">
      <w:pPr>
        <w:autoSpaceDE/>
        <w:autoSpaceDN/>
        <w:ind w:left="567"/>
        <w:jc w:val="both"/>
        <w:rPr>
          <w:rFonts w:cs="Times New Roman"/>
          <w:snapToGrid/>
          <w:sz w:val="22"/>
          <w:szCs w:val="22"/>
          <w:lang w:val="en-GB" w:bidi="ar-SA"/>
        </w:rPr>
      </w:pPr>
    </w:p>
    <w:p w14:paraId="75CDE19D" w14:textId="77777777" w:rsidR="00F82661" w:rsidRPr="00815034" w:rsidRDefault="00F82661" w:rsidP="00F82661">
      <w:pPr>
        <w:autoSpaceDE/>
        <w:autoSpaceDN/>
        <w:ind w:left="540"/>
        <w:jc w:val="thaiDistribute"/>
        <w:rPr>
          <w:rFonts w:eastAsia="Calibri" w:cs="Times New Roman"/>
          <w:i/>
          <w:iCs/>
          <w:snapToGrid/>
          <w:color w:val="0000FF"/>
          <w:sz w:val="22"/>
          <w:szCs w:val="22"/>
          <w:shd w:val="clear" w:color="auto" w:fill="D9D9D9"/>
          <w:lang w:val="en-GB" w:bidi="ar-SA"/>
        </w:rPr>
      </w:pPr>
      <w:r w:rsidRPr="00815034">
        <w:rPr>
          <w:rFonts w:cs="Times New Roman"/>
          <w:snapToGrid/>
          <w:sz w:val="22"/>
          <w:szCs w:val="22"/>
          <w:lang w:val="en-GB" w:bidi="ar-SA"/>
        </w:rPr>
        <w:t xml:space="preserve">Revenue is recognised when a customer obtains control of the goods or services in an amount that reflects the consideration to which the Group/Company expects to be entitled, excluding those amounts collected on behalf of third parties, value added tax and is after deduction of any trade discounts and volume rebates. </w:t>
      </w:r>
    </w:p>
    <w:p w14:paraId="765549EE" w14:textId="4AB93373" w:rsidR="003D3A50" w:rsidRDefault="003D3A50" w:rsidP="00F82661">
      <w:pPr>
        <w:autoSpaceDE/>
        <w:autoSpaceDN/>
        <w:ind w:left="540"/>
        <w:jc w:val="thaiDistribute"/>
        <w:rPr>
          <w:rFonts w:eastAsia="Calibri" w:cs="Times New Roman"/>
          <w:i/>
          <w:iCs/>
          <w:snapToGrid/>
          <w:color w:val="0000FF"/>
          <w:sz w:val="22"/>
          <w:szCs w:val="22"/>
          <w:shd w:val="clear" w:color="auto" w:fill="D9D9D9"/>
          <w:lang w:val="en-GB" w:bidi="ar-SA"/>
        </w:rPr>
      </w:pPr>
    </w:p>
    <w:p w14:paraId="41022014" w14:textId="77777777" w:rsidR="00F82661" w:rsidRPr="00815034" w:rsidRDefault="00F82661" w:rsidP="00F82661">
      <w:pPr>
        <w:autoSpaceDE/>
        <w:autoSpaceDN/>
        <w:ind w:left="540"/>
        <w:jc w:val="both"/>
        <w:rPr>
          <w:rFonts w:cs="Times New Roman"/>
          <w:i/>
          <w:iCs/>
          <w:snapToGrid/>
          <w:sz w:val="22"/>
          <w:szCs w:val="22"/>
          <w:lang w:val="en-GB" w:bidi="ar-SA"/>
        </w:rPr>
      </w:pPr>
      <w:r w:rsidRPr="00815034">
        <w:rPr>
          <w:rFonts w:cs="Times New Roman"/>
          <w:i/>
          <w:iCs/>
          <w:snapToGrid/>
          <w:sz w:val="22"/>
          <w:szCs w:val="22"/>
          <w:lang w:val="en-GB" w:bidi="ar-SA"/>
        </w:rPr>
        <w:t>Sale of goods</w:t>
      </w:r>
    </w:p>
    <w:p w14:paraId="09957968" w14:textId="77777777" w:rsidR="00F82661" w:rsidRPr="00815034" w:rsidRDefault="00F82661" w:rsidP="00F82661">
      <w:pPr>
        <w:autoSpaceDE/>
        <w:autoSpaceDN/>
        <w:ind w:left="540"/>
        <w:jc w:val="both"/>
        <w:rPr>
          <w:rFonts w:cs="Times New Roman"/>
          <w:snapToGrid/>
          <w:sz w:val="22"/>
          <w:szCs w:val="22"/>
          <w:lang w:val="en-GB" w:bidi="ar-SA"/>
        </w:rPr>
      </w:pPr>
    </w:p>
    <w:p w14:paraId="465F51F7" w14:textId="7365CF98" w:rsidR="00F82661" w:rsidRPr="00815034" w:rsidRDefault="00F82661" w:rsidP="00F82661">
      <w:pPr>
        <w:autoSpaceDE/>
        <w:autoSpaceDN/>
        <w:ind w:left="540"/>
        <w:jc w:val="both"/>
        <w:rPr>
          <w:rFonts w:eastAsia="Calibri" w:cs="Times New Roman"/>
          <w:b/>
          <w:bCs/>
          <w:snapToGrid/>
          <w:color w:val="0000FF"/>
          <w:sz w:val="22"/>
          <w:szCs w:val="22"/>
          <w:lang w:val="en-GB" w:bidi="ar-SA"/>
        </w:rPr>
      </w:pPr>
      <w:r w:rsidRPr="00815034">
        <w:rPr>
          <w:rFonts w:cs="Times New Roman"/>
          <w:snapToGrid/>
          <w:sz w:val="22"/>
          <w:szCs w:val="22"/>
        </w:rPr>
        <w:t>Revenue</w:t>
      </w:r>
      <w:r w:rsidRPr="00815034">
        <w:rPr>
          <w:rFonts w:cs="Times New Roman"/>
          <w:snapToGrid/>
          <w:sz w:val="22"/>
          <w:szCs w:val="22"/>
          <w:cs/>
        </w:rPr>
        <w:t xml:space="preserve"> </w:t>
      </w:r>
      <w:r w:rsidRPr="00815034">
        <w:rPr>
          <w:rFonts w:cs="Times New Roman"/>
          <w:snapToGrid/>
          <w:sz w:val="22"/>
          <w:szCs w:val="22"/>
        </w:rPr>
        <w:t xml:space="preserve">from sales of goods </w:t>
      </w:r>
      <w:r w:rsidRPr="00815034">
        <w:rPr>
          <w:rFonts w:cs="Times New Roman"/>
          <w:snapToGrid/>
          <w:sz w:val="22"/>
          <w:szCs w:val="22"/>
          <w:lang w:val="en-GB" w:bidi="ar-SA"/>
        </w:rPr>
        <w:t>is</w:t>
      </w:r>
      <w:r w:rsidRPr="00815034">
        <w:rPr>
          <w:rFonts w:cs="Times New Roman"/>
          <w:snapToGrid/>
          <w:sz w:val="22"/>
          <w:szCs w:val="22"/>
        </w:rPr>
        <w:t xml:space="preserve"> </w:t>
      </w:r>
      <w:proofErr w:type="spellStart"/>
      <w:r w:rsidRPr="00815034">
        <w:rPr>
          <w:rFonts w:cs="Times New Roman"/>
          <w:snapToGrid/>
          <w:sz w:val="22"/>
          <w:szCs w:val="22"/>
        </w:rPr>
        <w:t>recognised</w:t>
      </w:r>
      <w:proofErr w:type="spellEnd"/>
      <w:r w:rsidRPr="00815034">
        <w:rPr>
          <w:rFonts w:cs="Times New Roman"/>
          <w:snapToGrid/>
          <w:sz w:val="22"/>
          <w:szCs w:val="22"/>
        </w:rPr>
        <w:t xml:space="preserve"> when a customer obtains control of the goods, </w:t>
      </w:r>
      <w:r w:rsidRPr="00815034">
        <w:rPr>
          <w:rFonts w:eastAsia="Calibri" w:cs="Times New Roman"/>
          <w:snapToGrid/>
          <w:sz w:val="22"/>
          <w:szCs w:val="22"/>
          <w:lang w:val="en-GB" w:bidi="ar-SA"/>
        </w:rPr>
        <w:t>generally on delivery of the goods to the customers. For contracts that permit the customers to return the goods, revenue is recognised to the extent that it is highly probable that a significant reversal in the amount of cumulative revenue recognised will not occur. Therefore the amount of revenue recognised is adjusted for estimated returns, which are estimated based on the historical data.</w:t>
      </w:r>
    </w:p>
    <w:p w14:paraId="47223ED7" w14:textId="77777777" w:rsidR="00F82661" w:rsidRPr="00815034" w:rsidRDefault="00F82661" w:rsidP="00F82661">
      <w:pPr>
        <w:pStyle w:val="BodyText"/>
        <w:spacing w:line="240" w:lineRule="atLeast"/>
        <w:ind w:firstLine="540"/>
        <w:jc w:val="both"/>
        <w:rPr>
          <w:rFonts w:cs="Times New Roman"/>
          <w:snapToGrid/>
          <w:sz w:val="22"/>
          <w:szCs w:val="22"/>
          <w:lang w:eastAsia="en-GB"/>
        </w:rPr>
      </w:pPr>
    </w:p>
    <w:p w14:paraId="07D1AAAE" w14:textId="05E6E03F" w:rsidR="00F82661" w:rsidRPr="00815034" w:rsidRDefault="00231033" w:rsidP="00F82661">
      <w:pPr>
        <w:numPr>
          <w:ilvl w:val="0"/>
          <w:numId w:val="4"/>
        </w:numPr>
        <w:tabs>
          <w:tab w:val="clear" w:pos="900"/>
          <w:tab w:val="num" w:pos="540"/>
        </w:tabs>
        <w:spacing w:line="240" w:lineRule="atLeast"/>
        <w:ind w:left="547"/>
        <w:jc w:val="both"/>
        <w:outlineLvl w:val="0"/>
        <w:rPr>
          <w:rFonts w:cs="Times New Roman"/>
          <w:b/>
          <w:bCs/>
          <w:i/>
          <w:iCs/>
          <w:sz w:val="22"/>
          <w:szCs w:val="22"/>
        </w:rPr>
      </w:pPr>
      <w:r w:rsidRPr="00815034">
        <w:rPr>
          <w:rFonts w:cs="Times New Roman"/>
          <w:b/>
          <w:bCs/>
          <w:i/>
          <w:iCs/>
          <w:sz w:val="22"/>
          <w:szCs w:val="22"/>
        </w:rPr>
        <w:t xml:space="preserve">Other </w:t>
      </w:r>
      <w:r w:rsidR="00F82661" w:rsidRPr="00815034">
        <w:rPr>
          <w:rFonts w:cs="Times New Roman"/>
          <w:b/>
          <w:bCs/>
          <w:i/>
          <w:iCs/>
          <w:sz w:val="22"/>
          <w:szCs w:val="22"/>
        </w:rPr>
        <w:t>income</w:t>
      </w:r>
    </w:p>
    <w:p w14:paraId="118D9042" w14:textId="77777777" w:rsidR="00F82661" w:rsidRPr="00815034" w:rsidRDefault="00F82661" w:rsidP="00F82661">
      <w:pPr>
        <w:tabs>
          <w:tab w:val="left" w:pos="900"/>
        </w:tabs>
        <w:autoSpaceDE/>
        <w:autoSpaceDN/>
        <w:ind w:left="540"/>
        <w:jc w:val="thaiDistribute"/>
        <w:rPr>
          <w:rFonts w:cs="Times New Roman"/>
          <w:snapToGrid/>
          <w:sz w:val="22"/>
          <w:szCs w:val="22"/>
          <w:lang w:val="en-GB" w:bidi="ar-SA"/>
        </w:rPr>
      </w:pPr>
    </w:p>
    <w:p w14:paraId="7EE3EC8B" w14:textId="78F91BD7" w:rsidR="00F82661" w:rsidRDefault="00231033" w:rsidP="00F82661">
      <w:pPr>
        <w:tabs>
          <w:tab w:val="left" w:pos="900"/>
        </w:tabs>
        <w:autoSpaceDE/>
        <w:autoSpaceDN/>
        <w:ind w:left="540"/>
        <w:jc w:val="thaiDistribute"/>
        <w:rPr>
          <w:rFonts w:cs="Times New Roman"/>
          <w:snapToGrid/>
          <w:sz w:val="22"/>
          <w:szCs w:val="22"/>
          <w:lang w:val="en-GB" w:bidi="ar-SA"/>
        </w:rPr>
      </w:pPr>
      <w:r w:rsidRPr="00815034">
        <w:rPr>
          <w:rFonts w:cs="Times New Roman"/>
          <w:color w:val="000000"/>
          <w:sz w:val="22"/>
          <w:szCs w:val="22"/>
        </w:rPr>
        <w:t xml:space="preserve">Other income comprises dividend, interest income and others. Dividend income is </w:t>
      </w:r>
      <w:proofErr w:type="spellStart"/>
      <w:r w:rsidRPr="00815034">
        <w:rPr>
          <w:rFonts w:cs="Times New Roman"/>
          <w:color w:val="000000"/>
          <w:sz w:val="22"/>
          <w:szCs w:val="22"/>
        </w:rPr>
        <w:t>recognised</w:t>
      </w:r>
      <w:proofErr w:type="spellEnd"/>
      <w:r w:rsidRPr="00815034">
        <w:rPr>
          <w:rFonts w:cs="Times New Roman"/>
          <w:color w:val="000000"/>
          <w:sz w:val="22"/>
          <w:szCs w:val="22"/>
        </w:rPr>
        <w:t xml:space="preserve"> in profit or loss on the date on which the </w:t>
      </w:r>
      <w:r w:rsidRPr="00815034">
        <w:rPr>
          <w:rFonts w:cs="Times New Roman"/>
          <w:sz w:val="22"/>
          <w:szCs w:val="22"/>
          <w:lang w:val="en-GB" w:bidi="ar-SA"/>
        </w:rPr>
        <w:t>Group’s/Company’s</w:t>
      </w:r>
      <w:r w:rsidRPr="00815034">
        <w:rPr>
          <w:rFonts w:cs="Times New Roman"/>
          <w:color w:val="000000"/>
          <w:sz w:val="22"/>
          <w:szCs w:val="22"/>
        </w:rPr>
        <w:t xml:space="preserve"> right to receive payment is established</w:t>
      </w:r>
      <w:r w:rsidR="00F82661" w:rsidRPr="00815034">
        <w:rPr>
          <w:rFonts w:cs="Times New Roman"/>
          <w:snapToGrid/>
          <w:sz w:val="22"/>
          <w:szCs w:val="22"/>
          <w:lang w:val="en-GB" w:bidi="ar-SA"/>
        </w:rPr>
        <w:t>.</w:t>
      </w:r>
    </w:p>
    <w:p w14:paraId="07ADFB53" w14:textId="77777777" w:rsidR="00522C9B" w:rsidRPr="00815034" w:rsidRDefault="00522C9B" w:rsidP="00F82661">
      <w:pPr>
        <w:tabs>
          <w:tab w:val="left" w:pos="900"/>
        </w:tabs>
        <w:autoSpaceDE/>
        <w:autoSpaceDN/>
        <w:ind w:left="540"/>
        <w:jc w:val="thaiDistribute"/>
        <w:rPr>
          <w:rFonts w:cs="Times New Roman"/>
          <w:snapToGrid/>
          <w:sz w:val="22"/>
          <w:szCs w:val="22"/>
          <w:lang w:val="en-GB" w:bidi="ar-SA"/>
        </w:rPr>
      </w:pPr>
    </w:p>
    <w:p w14:paraId="15BC8307" w14:textId="7892EBC2" w:rsidR="00231033" w:rsidRPr="00815034" w:rsidRDefault="00231033" w:rsidP="00F82661">
      <w:pPr>
        <w:numPr>
          <w:ilvl w:val="0"/>
          <w:numId w:val="4"/>
        </w:numPr>
        <w:tabs>
          <w:tab w:val="clear" w:pos="900"/>
          <w:tab w:val="num" w:pos="540"/>
        </w:tabs>
        <w:spacing w:line="240" w:lineRule="atLeast"/>
        <w:ind w:left="547"/>
        <w:jc w:val="both"/>
        <w:outlineLvl w:val="0"/>
        <w:rPr>
          <w:rFonts w:cs="Times New Roman"/>
          <w:b/>
          <w:bCs/>
          <w:i/>
          <w:iCs/>
          <w:sz w:val="22"/>
          <w:szCs w:val="22"/>
        </w:rPr>
      </w:pPr>
      <w:r w:rsidRPr="00815034">
        <w:rPr>
          <w:rFonts w:cs="Times New Roman"/>
          <w:b/>
          <w:bCs/>
          <w:i/>
          <w:iCs/>
          <w:sz w:val="22"/>
          <w:szCs w:val="22"/>
        </w:rPr>
        <w:t>Interest</w:t>
      </w:r>
    </w:p>
    <w:p w14:paraId="376B6DEF" w14:textId="2F65386D" w:rsidR="00231033" w:rsidRPr="00815034" w:rsidRDefault="00231033" w:rsidP="00231033">
      <w:pPr>
        <w:spacing w:line="240" w:lineRule="atLeast"/>
        <w:ind w:left="547"/>
        <w:jc w:val="both"/>
        <w:outlineLvl w:val="0"/>
        <w:rPr>
          <w:rFonts w:cs="Times New Roman"/>
          <w:b/>
          <w:bCs/>
          <w:i/>
          <w:iCs/>
          <w:sz w:val="22"/>
          <w:szCs w:val="22"/>
        </w:rPr>
      </w:pPr>
    </w:p>
    <w:p w14:paraId="6D30C2A4" w14:textId="77777777" w:rsidR="00231033" w:rsidRPr="00815034" w:rsidRDefault="00231033" w:rsidP="00231033">
      <w:pPr>
        <w:pStyle w:val="BodyText"/>
        <w:ind w:left="547"/>
        <w:jc w:val="both"/>
        <w:rPr>
          <w:rFonts w:cs="Times New Roman"/>
          <w:b/>
          <w:bCs/>
          <w:i/>
          <w:iCs/>
          <w:sz w:val="22"/>
          <w:szCs w:val="22"/>
        </w:rPr>
      </w:pPr>
      <w:r w:rsidRPr="00815034">
        <w:rPr>
          <w:rFonts w:cs="Times New Roman"/>
          <w:b/>
          <w:bCs/>
          <w:i/>
          <w:iCs/>
          <w:sz w:val="22"/>
          <w:szCs w:val="22"/>
        </w:rPr>
        <w:t xml:space="preserve">Accounting policies applicable from 1 January 2020 </w:t>
      </w:r>
    </w:p>
    <w:p w14:paraId="02A7F25C" w14:textId="77777777" w:rsidR="00231033" w:rsidRPr="00815034" w:rsidRDefault="00231033" w:rsidP="00231033">
      <w:pPr>
        <w:pStyle w:val="BodyText"/>
        <w:ind w:left="540"/>
        <w:jc w:val="both"/>
        <w:rPr>
          <w:rFonts w:cs="Times New Roman"/>
          <w:b/>
          <w:bCs/>
          <w:i/>
          <w:iCs/>
          <w:color w:val="0000FF"/>
          <w:sz w:val="22"/>
          <w:szCs w:val="22"/>
          <w:shd w:val="clear" w:color="auto" w:fill="E6E6E6"/>
        </w:rPr>
      </w:pPr>
    </w:p>
    <w:p w14:paraId="000972BE" w14:textId="3D3F7835" w:rsidR="00231033" w:rsidRPr="00815034" w:rsidRDefault="00231033" w:rsidP="00231033">
      <w:pPr>
        <w:pStyle w:val="Pa18"/>
        <w:spacing w:line="240" w:lineRule="auto"/>
        <w:ind w:left="540"/>
        <w:jc w:val="thaiDistribute"/>
        <w:rPr>
          <w:rFonts w:ascii="Times New Roman" w:hAnsi="Times New Roman" w:cs="Times New Roman"/>
          <w:color w:val="000000"/>
          <w:sz w:val="22"/>
          <w:szCs w:val="22"/>
        </w:rPr>
      </w:pPr>
      <w:r w:rsidRPr="00815034">
        <w:rPr>
          <w:rFonts w:ascii="Times New Roman" w:hAnsi="Times New Roman" w:cs="Times New Roman"/>
          <w:i/>
          <w:iCs/>
          <w:color w:val="000000"/>
          <w:sz w:val="22"/>
          <w:szCs w:val="22"/>
        </w:rPr>
        <w:t>Effective Interest Rate (EIR)</w:t>
      </w:r>
    </w:p>
    <w:p w14:paraId="058382CD" w14:textId="77777777" w:rsidR="00231033" w:rsidRPr="00815034" w:rsidRDefault="00231033" w:rsidP="00231033">
      <w:pPr>
        <w:pStyle w:val="Pa18"/>
        <w:spacing w:line="240" w:lineRule="auto"/>
        <w:ind w:left="540"/>
        <w:jc w:val="thaiDistribute"/>
        <w:rPr>
          <w:rFonts w:ascii="Times New Roman" w:hAnsi="Times New Roman" w:cs="Times New Roman"/>
          <w:color w:val="000000"/>
          <w:sz w:val="22"/>
          <w:szCs w:val="22"/>
        </w:rPr>
      </w:pPr>
    </w:p>
    <w:p w14:paraId="213D972F" w14:textId="77777777" w:rsidR="00231033" w:rsidRPr="00815034" w:rsidRDefault="00231033" w:rsidP="00231033">
      <w:pPr>
        <w:pStyle w:val="Pa18"/>
        <w:spacing w:line="240" w:lineRule="auto"/>
        <w:ind w:left="540"/>
        <w:jc w:val="thaiDistribute"/>
        <w:rPr>
          <w:rFonts w:ascii="Times New Roman" w:hAnsi="Times New Roman" w:cs="Times New Roman"/>
          <w:color w:val="000000"/>
          <w:sz w:val="22"/>
          <w:szCs w:val="22"/>
        </w:rPr>
      </w:pPr>
      <w:r w:rsidRPr="00815034">
        <w:rPr>
          <w:rFonts w:ascii="Times New Roman" w:hAnsi="Times New Roman" w:cs="Times New Roman"/>
          <w:color w:val="000000"/>
          <w:sz w:val="22"/>
          <w:szCs w:val="22"/>
        </w:rPr>
        <w:t xml:space="preserve">Interest income or expense is </w:t>
      </w:r>
      <w:proofErr w:type="spellStart"/>
      <w:r w:rsidRPr="00815034">
        <w:rPr>
          <w:rFonts w:ascii="Times New Roman" w:hAnsi="Times New Roman" w:cs="Times New Roman"/>
          <w:color w:val="000000"/>
          <w:sz w:val="22"/>
          <w:szCs w:val="22"/>
        </w:rPr>
        <w:t>recognised</w:t>
      </w:r>
      <w:proofErr w:type="spellEnd"/>
      <w:r w:rsidRPr="00815034">
        <w:rPr>
          <w:rFonts w:ascii="Times New Roman" w:hAnsi="Times New Roman" w:cs="Times New Roman"/>
          <w:color w:val="000000"/>
          <w:sz w:val="22"/>
          <w:szCs w:val="22"/>
        </w:rPr>
        <w:t xml:space="preserve"> using the effective interest method. The EIR is the rate that exactly discounts estimated future cash payments or receipts through the expected life of the financial instrument to: </w:t>
      </w:r>
    </w:p>
    <w:p w14:paraId="52DDAF17" w14:textId="77777777" w:rsidR="00231033" w:rsidRPr="00815034" w:rsidRDefault="00231033" w:rsidP="002477F4">
      <w:pPr>
        <w:pStyle w:val="ListParagraph"/>
        <w:numPr>
          <w:ilvl w:val="0"/>
          <w:numId w:val="26"/>
        </w:numPr>
        <w:autoSpaceDE/>
        <w:autoSpaceDN/>
        <w:ind w:left="900"/>
        <w:contextualSpacing/>
        <w:jc w:val="thaiDistribute"/>
        <w:rPr>
          <w:rFonts w:cs="Times New Roman"/>
          <w:color w:val="000000"/>
          <w:sz w:val="22"/>
        </w:rPr>
      </w:pPr>
      <w:r w:rsidRPr="00815034">
        <w:rPr>
          <w:rFonts w:cs="Times New Roman"/>
          <w:color w:val="000000"/>
          <w:sz w:val="22"/>
        </w:rPr>
        <w:t xml:space="preserve">the gross carrying amount of the financial asset; or </w:t>
      </w:r>
    </w:p>
    <w:p w14:paraId="1D92F2B7" w14:textId="77777777" w:rsidR="00231033" w:rsidRPr="00815034" w:rsidRDefault="00231033" w:rsidP="002477F4">
      <w:pPr>
        <w:pStyle w:val="ListParagraph"/>
        <w:numPr>
          <w:ilvl w:val="0"/>
          <w:numId w:val="26"/>
        </w:numPr>
        <w:autoSpaceDE/>
        <w:autoSpaceDN/>
        <w:ind w:left="900"/>
        <w:contextualSpacing/>
        <w:jc w:val="thaiDistribute"/>
        <w:rPr>
          <w:rFonts w:cs="Times New Roman"/>
          <w:sz w:val="22"/>
        </w:rPr>
      </w:pPr>
      <w:r w:rsidRPr="00815034">
        <w:rPr>
          <w:rFonts w:cs="Times New Roman"/>
          <w:color w:val="000000"/>
          <w:sz w:val="22"/>
        </w:rPr>
        <w:t xml:space="preserve">the </w:t>
      </w:r>
      <w:proofErr w:type="spellStart"/>
      <w:r w:rsidRPr="00815034">
        <w:rPr>
          <w:rFonts w:cs="Times New Roman"/>
          <w:color w:val="000000"/>
          <w:sz w:val="22"/>
        </w:rPr>
        <w:t>amortised</w:t>
      </w:r>
      <w:proofErr w:type="spellEnd"/>
      <w:r w:rsidRPr="00815034">
        <w:rPr>
          <w:rFonts w:cs="Times New Roman"/>
          <w:sz w:val="22"/>
        </w:rPr>
        <w:t xml:space="preserve"> cost of the financial liability. </w:t>
      </w:r>
    </w:p>
    <w:p w14:paraId="2976211C" w14:textId="77777777" w:rsidR="00231033" w:rsidRPr="00815034" w:rsidRDefault="00231033" w:rsidP="00231033">
      <w:pPr>
        <w:ind w:left="540" w:firstLine="180"/>
        <w:jc w:val="thaiDistribute"/>
        <w:rPr>
          <w:rFonts w:cs="Times New Roman"/>
          <w:color w:val="000000"/>
          <w:sz w:val="22"/>
          <w:szCs w:val="22"/>
        </w:rPr>
      </w:pPr>
    </w:p>
    <w:p w14:paraId="33E105B7" w14:textId="259653F4" w:rsidR="00231033" w:rsidRPr="00815034" w:rsidRDefault="00231033" w:rsidP="00231033">
      <w:pPr>
        <w:ind w:left="540"/>
        <w:jc w:val="thaiDistribute"/>
        <w:rPr>
          <w:rFonts w:cs="Times New Roman"/>
          <w:color w:val="000000"/>
          <w:sz w:val="22"/>
          <w:szCs w:val="22"/>
        </w:rPr>
      </w:pPr>
      <w:r w:rsidRPr="00815034">
        <w:rPr>
          <w:rFonts w:cs="Times New Roman"/>
          <w:color w:val="000000"/>
          <w:sz w:val="22"/>
          <w:szCs w:val="22"/>
        </w:rPr>
        <w:t xml:space="preserve">In calculating interest income and expense, the effective interest rate is applied to the gross carrying amount of the asset (when the asset is not credit-impaired) or to the </w:t>
      </w:r>
      <w:proofErr w:type="spellStart"/>
      <w:r w:rsidRPr="00815034">
        <w:rPr>
          <w:rFonts w:cs="Times New Roman"/>
          <w:color w:val="000000"/>
          <w:sz w:val="22"/>
          <w:szCs w:val="22"/>
        </w:rPr>
        <w:t>amortised</w:t>
      </w:r>
      <w:proofErr w:type="spellEnd"/>
      <w:r w:rsidRPr="00815034">
        <w:rPr>
          <w:rFonts w:cs="Times New Roman"/>
          <w:color w:val="000000"/>
          <w:sz w:val="22"/>
          <w:szCs w:val="22"/>
        </w:rPr>
        <w:t xml:space="preserve"> cost of the liability. However, for financial assets that have become credit-impaired subsequent to initial recognition, interest income is calculated by applying the effective interest rate to the </w:t>
      </w:r>
      <w:proofErr w:type="spellStart"/>
      <w:r w:rsidRPr="00815034">
        <w:rPr>
          <w:rFonts w:cs="Times New Roman"/>
          <w:color w:val="000000"/>
          <w:sz w:val="22"/>
          <w:szCs w:val="22"/>
        </w:rPr>
        <w:t>amortised</w:t>
      </w:r>
      <w:proofErr w:type="spellEnd"/>
      <w:r w:rsidRPr="00815034">
        <w:rPr>
          <w:rFonts w:cs="Times New Roman"/>
          <w:color w:val="000000"/>
          <w:sz w:val="22"/>
          <w:szCs w:val="22"/>
        </w:rPr>
        <w:t xml:space="preserve"> cost of the financial asset. If the asset is no longer credit-impaired, then the calculation of interest income reverts to the gross basis. </w:t>
      </w:r>
    </w:p>
    <w:p w14:paraId="131F80A0" w14:textId="685AC43E" w:rsidR="003C6162" w:rsidRPr="00815034" w:rsidRDefault="003C6162" w:rsidP="00231033">
      <w:pPr>
        <w:ind w:left="540"/>
        <w:jc w:val="thaiDistribute"/>
        <w:rPr>
          <w:rFonts w:cs="Times New Roman"/>
          <w:color w:val="000000"/>
          <w:sz w:val="22"/>
          <w:szCs w:val="22"/>
          <w:cs/>
        </w:rPr>
      </w:pPr>
    </w:p>
    <w:p w14:paraId="094EA40B" w14:textId="46F35E39" w:rsidR="00231033" w:rsidRPr="00815034" w:rsidRDefault="00231033" w:rsidP="00231033">
      <w:pPr>
        <w:pStyle w:val="BodyText"/>
        <w:ind w:left="547"/>
        <w:jc w:val="both"/>
        <w:rPr>
          <w:rFonts w:cs="Times New Roman"/>
          <w:i/>
          <w:iCs/>
          <w:color w:val="0000FF"/>
          <w:sz w:val="22"/>
          <w:szCs w:val="22"/>
        </w:rPr>
      </w:pPr>
      <w:r w:rsidRPr="00815034">
        <w:rPr>
          <w:rFonts w:cs="Times New Roman"/>
          <w:b/>
          <w:bCs/>
          <w:i/>
          <w:iCs/>
          <w:sz w:val="22"/>
          <w:szCs w:val="22"/>
        </w:rPr>
        <w:t xml:space="preserve">Accounting policies applicable before 1 January 2020 </w:t>
      </w:r>
    </w:p>
    <w:p w14:paraId="28F7F7BD" w14:textId="77777777" w:rsidR="00231033" w:rsidRPr="00815034" w:rsidRDefault="00231033" w:rsidP="00231033">
      <w:pPr>
        <w:pStyle w:val="BodyText"/>
        <w:ind w:left="540"/>
        <w:jc w:val="both"/>
        <w:rPr>
          <w:rFonts w:cs="Times New Roman"/>
          <w:sz w:val="22"/>
          <w:szCs w:val="22"/>
        </w:rPr>
      </w:pPr>
    </w:p>
    <w:p w14:paraId="4BE7DAE9" w14:textId="77777777" w:rsidR="00231033" w:rsidRPr="00815034" w:rsidRDefault="00231033" w:rsidP="00231033">
      <w:pPr>
        <w:pStyle w:val="BodyText"/>
        <w:ind w:left="540"/>
        <w:jc w:val="both"/>
        <w:rPr>
          <w:rFonts w:cs="Times New Roman"/>
          <w:sz w:val="22"/>
          <w:szCs w:val="22"/>
        </w:rPr>
      </w:pPr>
      <w:r w:rsidRPr="00815034">
        <w:rPr>
          <w:rFonts w:cs="Times New Roman"/>
          <w:sz w:val="22"/>
          <w:szCs w:val="22"/>
        </w:rPr>
        <w:t xml:space="preserve">Interest income is </w:t>
      </w:r>
      <w:proofErr w:type="spellStart"/>
      <w:r w:rsidRPr="00815034">
        <w:rPr>
          <w:rFonts w:cs="Times New Roman"/>
          <w:sz w:val="22"/>
          <w:szCs w:val="22"/>
        </w:rPr>
        <w:t>recognised</w:t>
      </w:r>
      <w:proofErr w:type="spellEnd"/>
      <w:r w:rsidRPr="00815034">
        <w:rPr>
          <w:rFonts w:cs="Times New Roman"/>
          <w:sz w:val="22"/>
          <w:szCs w:val="22"/>
        </w:rPr>
        <w:t xml:space="preserve"> in profit or loss at the rate specified in the contract.</w:t>
      </w:r>
    </w:p>
    <w:p w14:paraId="18C600E7" w14:textId="77777777" w:rsidR="00231033" w:rsidRPr="00815034" w:rsidRDefault="00231033" w:rsidP="00231033">
      <w:pPr>
        <w:pStyle w:val="BodyText"/>
        <w:ind w:left="540"/>
        <w:jc w:val="both"/>
        <w:rPr>
          <w:rFonts w:cs="Times New Roman"/>
          <w:sz w:val="22"/>
          <w:szCs w:val="22"/>
        </w:rPr>
      </w:pPr>
    </w:p>
    <w:p w14:paraId="7F1D52BD" w14:textId="77777777" w:rsidR="00231033" w:rsidRPr="00815034" w:rsidRDefault="00231033" w:rsidP="00231033">
      <w:pPr>
        <w:pStyle w:val="BodyText"/>
        <w:ind w:left="540"/>
        <w:jc w:val="both"/>
        <w:rPr>
          <w:rFonts w:cs="Times New Roman"/>
          <w:sz w:val="22"/>
          <w:szCs w:val="22"/>
        </w:rPr>
      </w:pPr>
      <w:r w:rsidRPr="00815034">
        <w:rPr>
          <w:rFonts w:cs="Times New Roman"/>
          <w:sz w:val="22"/>
          <w:szCs w:val="22"/>
        </w:rPr>
        <w:t xml:space="preserve">Interest expenses and similar costs are charged to profit or loss for the period in which they are incurred, except to the extent that they are </w:t>
      </w:r>
      <w:proofErr w:type="spellStart"/>
      <w:r w:rsidRPr="00815034">
        <w:rPr>
          <w:rFonts w:cs="Times New Roman"/>
          <w:sz w:val="22"/>
          <w:szCs w:val="22"/>
        </w:rPr>
        <w:t>capitalised</w:t>
      </w:r>
      <w:proofErr w:type="spellEnd"/>
      <w:r w:rsidRPr="00815034">
        <w:rPr>
          <w:rFonts w:cs="Times New Roman"/>
          <w:sz w:val="22"/>
          <w:szCs w:val="22"/>
        </w:rPr>
        <w:t xml:space="preserve"> as being directly attributable to the acquisition, construction or production of an asset which necessarily takes a substantial periods of time to be prepared for its intended use or sale.</w:t>
      </w:r>
    </w:p>
    <w:p w14:paraId="33330791" w14:textId="77777777" w:rsidR="00F82661" w:rsidRPr="00815034" w:rsidRDefault="00F82661" w:rsidP="00F82661">
      <w:pPr>
        <w:pStyle w:val="BodyText"/>
        <w:rPr>
          <w:rFonts w:cs="Times New Roman"/>
          <w:sz w:val="22"/>
          <w:szCs w:val="22"/>
          <w:lang w:val="en-GB" w:eastAsia="en-GB"/>
        </w:rPr>
      </w:pPr>
    </w:p>
    <w:p w14:paraId="47B621EA" w14:textId="77777777" w:rsidR="00F82661" w:rsidRPr="00815034" w:rsidRDefault="00F82661" w:rsidP="00F82661">
      <w:pPr>
        <w:numPr>
          <w:ilvl w:val="0"/>
          <w:numId w:val="4"/>
        </w:numPr>
        <w:tabs>
          <w:tab w:val="clear" w:pos="900"/>
          <w:tab w:val="num" w:pos="540"/>
        </w:tabs>
        <w:spacing w:line="240" w:lineRule="atLeast"/>
        <w:ind w:left="540"/>
        <w:jc w:val="both"/>
        <w:outlineLvl w:val="0"/>
        <w:rPr>
          <w:rFonts w:cs="Times New Roman"/>
          <w:b/>
          <w:bCs/>
          <w:i/>
          <w:iCs/>
          <w:sz w:val="22"/>
          <w:szCs w:val="22"/>
        </w:rPr>
      </w:pPr>
      <w:r w:rsidRPr="00815034">
        <w:rPr>
          <w:rFonts w:cs="Times New Roman"/>
          <w:b/>
          <w:bCs/>
          <w:i/>
          <w:iCs/>
          <w:sz w:val="22"/>
          <w:szCs w:val="22"/>
        </w:rPr>
        <w:t>Income tax</w:t>
      </w:r>
    </w:p>
    <w:p w14:paraId="313FD87D" w14:textId="77777777" w:rsidR="00F82661" w:rsidRPr="00815034" w:rsidRDefault="00F82661" w:rsidP="00F82661">
      <w:pPr>
        <w:pStyle w:val="BodyText"/>
        <w:spacing w:line="240" w:lineRule="atLeast"/>
        <w:ind w:left="540"/>
        <w:jc w:val="both"/>
        <w:rPr>
          <w:rFonts w:cs="Times New Roman"/>
          <w:sz w:val="22"/>
          <w:szCs w:val="22"/>
        </w:rPr>
      </w:pPr>
    </w:p>
    <w:p w14:paraId="7960FC03" w14:textId="305108AD" w:rsidR="00F82661" w:rsidRPr="00815034" w:rsidRDefault="00F82661" w:rsidP="00F82661">
      <w:pPr>
        <w:autoSpaceDE/>
        <w:autoSpaceDN/>
        <w:ind w:left="540"/>
        <w:jc w:val="both"/>
        <w:rPr>
          <w:rFonts w:cs="Times New Roman"/>
          <w:snapToGrid/>
          <w:sz w:val="22"/>
          <w:szCs w:val="22"/>
          <w:lang w:val="en-GB" w:bidi="ar-SA"/>
        </w:rPr>
      </w:pPr>
      <w:r w:rsidRPr="00815034">
        <w:rPr>
          <w:rFonts w:cs="Times New Roman"/>
          <w:snapToGrid/>
          <w:sz w:val="22"/>
          <w:szCs w:val="22"/>
          <w:lang w:val="en-GB" w:bidi="ar-SA"/>
        </w:rPr>
        <w:t>Income tax expense for the year comprises current and deferred tax. Current and deferred tax are recognised in profit or loss except to the extent that they relate to</w:t>
      </w:r>
      <w:r w:rsidR="005B735B" w:rsidRPr="00815034">
        <w:rPr>
          <w:rFonts w:cs="Times New Roman"/>
          <w:snapToGrid/>
          <w:sz w:val="22"/>
          <w:szCs w:val="22"/>
          <w:lang w:val="en-GB" w:bidi="ar-SA"/>
        </w:rPr>
        <w:t xml:space="preserve"> </w:t>
      </w:r>
      <w:r w:rsidRPr="00815034">
        <w:rPr>
          <w:rFonts w:cs="Times New Roman"/>
          <w:snapToGrid/>
          <w:sz w:val="22"/>
          <w:szCs w:val="22"/>
          <w:lang w:val="en-GB" w:bidi="ar-SA"/>
        </w:rPr>
        <w:t>items recognised directly in equity or in other comprehensive income.</w:t>
      </w:r>
    </w:p>
    <w:p w14:paraId="18B0FFAB" w14:textId="77777777" w:rsidR="00F82661" w:rsidRPr="00815034" w:rsidRDefault="00F82661" w:rsidP="00F82661">
      <w:pPr>
        <w:autoSpaceDE/>
        <w:autoSpaceDN/>
        <w:ind w:left="540" w:right="43"/>
        <w:jc w:val="both"/>
        <w:rPr>
          <w:rFonts w:cs="Times New Roman"/>
          <w:snapToGrid/>
          <w:color w:val="000000"/>
          <w:sz w:val="22"/>
          <w:szCs w:val="22"/>
        </w:rPr>
      </w:pPr>
    </w:p>
    <w:p w14:paraId="594D1145" w14:textId="77777777" w:rsidR="00F82661" w:rsidRPr="00815034" w:rsidRDefault="00F82661" w:rsidP="00F82661">
      <w:pPr>
        <w:autoSpaceDE/>
        <w:autoSpaceDN/>
        <w:ind w:left="540" w:right="43"/>
        <w:jc w:val="both"/>
        <w:rPr>
          <w:rFonts w:cs="Times New Roman"/>
          <w:snapToGrid/>
          <w:color w:val="000000"/>
          <w:sz w:val="22"/>
          <w:szCs w:val="22"/>
        </w:rPr>
      </w:pPr>
      <w:r w:rsidRPr="00815034">
        <w:rPr>
          <w:rFonts w:cs="Times New Roman"/>
          <w:snapToGrid/>
          <w:color w:val="000000"/>
          <w:sz w:val="22"/>
          <w:szCs w:val="22"/>
        </w:rPr>
        <w:lastRenderedPageBreak/>
        <w:t>Current tax is the expected tax payable or receivable on the taxable income or loss for the year, using tax rates enacted or substantively enacted at the reporting date, and any adjustment to tax payable in respect of previous years.</w:t>
      </w:r>
    </w:p>
    <w:p w14:paraId="7C9C6F36" w14:textId="3DF79FD7" w:rsidR="00B53DF1" w:rsidRDefault="00B53DF1" w:rsidP="00F82661">
      <w:pPr>
        <w:autoSpaceDE/>
        <w:autoSpaceDN/>
        <w:ind w:left="540"/>
        <w:rPr>
          <w:rFonts w:cs="Times New Roman"/>
          <w:snapToGrid/>
          <w:sz w:val="22"/>
          <w:szCs w:val="22"/>
        </w:rPr>
      </w:pPr>
    </w:p>
    <w:p w14:paraId="18636115" w14:textId="23C5F32A" w:rsidR="00F82661" w:rsidRDefault="00A9327B" w:rsidP="00F82661">
      <w:pPr>
        <w:adjustRightInd w:val="0"/>
        <w:ind w:left="540"/>
        <w:jc w:val="thaiDistribute"/>
        <w:rPr>
          <w:rFonts w:cs="Times New Roman"/>
          <w:snapToGrid/>
          <w:sz w:val="22"/>
          <w:szCs w:val="22"/>
          <w:lang w:val="en-GB" w:bidi="ar-SA"/>
        </w:rPr>
      </w:pPr>
      <w:r w:rsidRPr="00815034">
        <w:rPr>
          <w:rFonts w:cs="Times New Roman"/>
          <w:snapToGrid/>
          <w:sz w:val="22"/>
          <w:szCs w:val="22"/>
          <w:lang w:val="en-GB" w:bidi="ar-SA"/>
        </w:rPr>
        <w:t xml:space="preserve">Deferred tax is recognised in respect of temporary differences between the carrying amounts of assets and liabilities for financial reporting purposes and the amounts used for taxation purposes. Deferred tax is not recognised for the following temporary differences: the initial recognition of goodwill; the initial recognition of assets or liabilities in a transaction that is not a business combination and that affects neither accounting nor taxable profit or loss; and differences relating to investments in subsidiaries and </w:t>
      </w:r>
      <w:r w:rsidR="005B735B" w:rsidRPr="00815034">
        <w:rPr>
          <w:rFonts w:cs="Times New Roman"/>
          <w:snapToGrid/>
          <w:sz w:val="22"/>
          <w:szCs w:val="22"/>
          <w:lang w:val="en-GB" w:bidi="ar-SA"/>
        </w:rPr>
        <w:t>associates</w:t>
      </w:r>
      <w:r w:rsidRPr="00815034">
        <w:rPr>
          <w:rFonts w:cs="Times New Roman"/>
          <w:snapToGrid/>
          <w:sz w:val="22"/>
          <w:szCs w:val="22"/>
          <w:lang w:val="en-GB" w:bidi="ar-SA"/>
        </w:rPr>
        <w:t xml:space="preserve"> to the extent that it is probable that they will not reverse in the foreseeable future</w:t>
      </w:r>
      <w:r w:rsidR="00F82661" w:rsidRPr="00815034">
        <w:rPr>
          <w:rFonts w:cs="Times New Roman"/>
          <w:snapToGrid/>
          <w:sz w:val="22"/>
          <w:szCs w:val="22"/>
          <w:lang w:val="en-GB" w:bidi="ar-SA"/>
        </w:rPr>
        <w:t xml:space="preserve">. </w:t>
      </w:r>
    </w:p>
    <w:p w14:paraId="7C0E5C6F" w14:textId="77777777" w:rsidR="00E91292" w:rsidRPr="00815034" w:rsidRDefault="00E91292" w:rsidP="00F82661">
      <w:pPr>
        <w:adjustRightInd w:val="0"/>
        <w:ind w:left="540"/>
        <w:jc w:val="thaiDistribute"/>
        <w:rPr>
          <w:rFonts w:cs="Times New Roman"/>
          <w:b/>
          <w:bCs/>
          <w:snapToGrid/>
          <w:color w:val="0000FF"/>
          <w:sz w:val="22"/>
          <w:szCs w:val="22"/>
          <w:lang w:val="en-GB" w:bidi="ar-SA"/>
        </w:rPr>
      </w:pPr>
    </w:p>
    <w:p w14:paraId="2EAF8FD8" w14:textId="77777777" w:rsidR="00F82661" w:rsidRPr="00815034" w:rsidRDefault="00F82661" w:rsidP="00F82661">
      <w:pPr>
        <w:adjustRightInd w:val="0"/>
        <w:ind w:left="540"/>
        <w:jc w:val="thaiDistribute"/>
        <w:rPr>
          <w:rFonts w:cs="Times New Roman"/>
          <w:snapToGrid/>
          <w:sz w:val="22"/>
          <w:szCs w:val="22"/>
          <w:lang w:val="en-GB" w:bidi="ar-SA"/>
        </w:rPr>
      </w:pPr>
      <w:r w:rsidRPr="00815034">
        <w:rPr>
          <w:rFonts w:cs="Times New Roman"/>
          <w:snapToGrid/>
          <w:sz w:val="22"/>
          <w:szCs w:val="22"/>
          <w:lang w:val="en-GB" w:bidi="ar-SA"/>
        </w:rPr>
        <w:t xml:space="preserve">The measurement of deferred tax reflects the tax consequences that would follow the manner in which the Group expects, at the end of the reporting period, to recover or settle the carrying amount of its assets and liabilities. </w:t>
      </w:r>
    </w:p>
    <w:p w14:paraId="202E113C" w14:textId="77777777" w:rsidR="00F82661" w:rsidRPr="00815034" w:rsidRDefault="00F82661" w:rsidP="00F82661">
      <w:pPr>
        <w:adjustRightInd w:val="0"/>
        <w:ind w:left="540"/>
        <w:jc w:val="thaiDistribute"/>
        <w:rPr>
          <w:rFonts w:cs="Times New Roman"/>
          <w:snapToGrid/>
          <w:sz w:val="22"/>
          <w:szCs w:val="22"/>
          <w:lang w:val="en-GB" w:bidi="ar-SA"/>
        </w:rPr>
      </w:pPr>
    </w:p>
    <w:p w14:paraId="2257F461" w14:textId="77777777" w:rsidR="00F82661" w:rsidRPr="00815034" w:rsidRDefault="00F82661" w:rsidP="00F82661">
      <w:pPr>
        <w:adjustRightInd w:val="0"/>
        <w:ind w:left="540"/>
        <w:jc w:val="thaiDistribute"/>
        <w:rPr>
          <w:rFonts w:cs="Times New Roman"/>
          <w:snapToGrid/>
          <w:sz w:val="22"/>
          <w:szCs w:val="22"/>
          <w:lang w:val="en-GB" w:bidi="ar-SA"/>
        </w:rPr>
      </w:pPr>
      <w:r w:rsidRPr="00815034">
        <w:rPr>
          <w:rFonts w:cs="Times New Roman"/>
          <w:snapToGrid/>
          <w:sz w:val="22"/>
          <w:szCs w:val="22"/>
          <w:lang w:val="en-GB" w:bidi="ar-SA"/>
        </w:rPr>
        <w:t xml:space="preserve">Deferred tax is measured at the tax rates that are expected to be applied to the temporary differences when they reverse, using tax rates enacted or substantively enacted at the reporting date. </w:t>
      </w:r>
    </w:p>
    <w:p w14:paraId="2346EEF4" w14:textId="165BAEAC" w:rsidR="004B4FCB" w:rsidRDefault="004B4FCB" w:rsidP="00F82661">
      <w:pPr>
        <w:adjustRightInd w:val="0"/>
        <w:ind w:left="540"/>
        <w:jc w:val="thaiDistribute"/>
        <w:rPr>
          <w:rFonts w:cs="Times New Roman"/>
          <w:snapToGrid/>
          <w:sz w:val="22"/>
          <w:szCs w:val="22"/>
          <w:lang w:val="en-GB" w:bidi="ar-SA"/>
        </w:rPr>
      </w:pPr>
    </w:p>
    <w:p w14:paraId="7349C594" w14:textId="77777777" w:rsidR="00F82661" w:rsidRPr="00815034" w:rsidRDefault="00F82661" w:rsidP="00F82661">
      <w:pPr>
        <w:adjustRightInd w:val="0"/>
        <w:ind w:left="540"/>
        <w:jc w:val="thaiDistribute"/>
        <w:rPr>
          <w:rFonts w:cs="Times New Roman"/>
          <w:snapToGrid/>
          <w:sz w:val="22"/>
          <w:szCs w:val="22"/>
          <w:lang w:val="en-GB" w:bidi="ar-SA"/>
        </w:rPr>
      </w:pPr>
      <w:r w:rsidRPr="00815034">
        <w:rPr>
          <w:rFonts w:cs="Times New Roman"/>
          <w:snapToGrid/>
          <w:sz w:val="22"/>
          <w:szCs w:val="22"/>
          <w:lang w:val="en-GB" w:bidi="ar-SA"/>
        </w:rPr>
        <w:t>In determining the amount of current and deferred tax, the Group takes into account the impact of uncertain tax positions and whether additional taxes and interest may be due. The Group believes that its accruals for tax liabilities are adequate for all open tax years based on its assessment of many factors, including interpretations of tax law and prior experience. This assessment relies on estimates and assumptions and may involve a series of judgements about future events. New information may become available that causes the Group to change its judgement regarding the adequacy of existing tax liabilities; such changes to tax liabilities will impact tax expense in the period that such a determination is made.</w:t>
      </w:r>
    </w:p>
    <w:p w14:paraId="702DAEC8" w14:textId="77777777" w:rsidR="00F82661" w:rsidRPr="00815034" w:rsidRDefault="00F82661" w:rsidP="00F82661">
      <w:pPr>
        <w:autoSpaceDE/>
        <w:autoSpaceDN/>
        <w:jc w:val="both"/>
        <w:rPr>
          <w:rFonts w:cs="Times New Roman"/>
          <w:snapToGrid/>
          <w:sz w:val="22"/>
          <w:szCs w:val="22"/>
          <w:lang w:val="en-GB" w:bidi="ar-SA"/>
        </w:rPr>
      </w:pPr>
    </w:p>
    <w:p w14:paraId="775E1D27" w14:textId="3AC3DD0E" w:rsidR="00F82661" w:rsidRPr="00815034" w:rsidRDefault="00F82661" w:rsidP="00FD6E67">
      <w:pPr>
        <w:autoSpaceDE/>
        <w:autoSpaceDN/>
        <w:ind w:left="540"/>
        <w:jc w:val="both"/>
        <w:rPr>
          <w:rFonts w:cs="Times New Roman"/>
          <w:snapToGrid/>
          <w:sz w:val="22"/>
          <w:szCs w:val="22"/>
          <w:lang w:val="en-GB" w:bidi="ar-SA"/>
        </w:rPr>
      </w:pPr>
      <w:r w:rsidRPr="00815034">
        <w:rPr>
          <w:rFonts w:cs="Times New Roman"/>
          <w:snapToGrid/>
          <w:sz w:val="22"/>
          <w:szCs w:val="22"/>
          <w:lang w:val="en-GB" w:bidi="ar-SA"/>
        </w:rPr>
        <w:t>Deferred tax assets and liabilities are offset if there is a legally enforceable right to offset current tax liabilities and assets, and they relate to income taxes levied by the same tax authority on the same taxable entity, or on different tax entities, but they intend to settle current tax liabilities and assets on a net basis or their tax assets and liabilities will be realised simultaneously.</w:t>
      </w:r>
    </w:p>
    <w:p w14:paraId="07042620" w14:textId="77777777" w:rsidR="00CF0072" w:rsidRPr="00815034" w:rsidRDefault="00CF0072" w:rsidP="00FD6E67">
      <w:pPr>
        <w:autoSpaceDE/>
        <w:autoSpaceDN/>
        <w:ind w:left="540"/>
        <w:jc w:val="both"/>
        <w:rPr>
          <w:rFonts w:cs="Times New Roman"/>
          <w:snapToGrid/>
          <w:sz w:val="22"/>
          <w:szCs w:val="22"/>
          <w:lang w:val="en-GB" w:bidi="ar-SA"/>
        </w:rPr>
      </w:pPr>
    </w:p>
    <w:p w14:paraId="2ACCB4FC" w14:textId="6C0DBB95" w:rsidR="0032213D" w:rsidRPr="00815034" w:rsidRDefault="00F82661" w:rsidP="00CF0072">
      <w:pPr>
        <w:spacing w:line="240" w:lineRule="atLeast"/>
        <w:ind w:left="540"/>
        <w:jc w:val="both"/>
        <w:outlineLvl w:val="0"/>
        <w:rPr>
          <w:rFonts w:cs="Times New Roman"/>
          <w:snapToGrid/>
          <w:sz w:val="22"/>
          <w:szCs w:val="22"/>
          <w:lang w:val="en-GB" w:bidi="ar-SA"/>
        </w:rPr>
      </w:pPr>
      <w:r w:rsidRPr="00815034">
        <w:rPr>
          <w:rFonts w:cs="Times New Roman"/>
          <w:snapToGrid/>
          <w:sz w:val="22"/>
          <w:szCs w:val="22"/>
          <w:lang w:val="en-GB" w:bidi="ar-SA"/>
        </w:rPr>
        <w:t>A deferred tax asset is recognised to the extent that it is probable that future taxable profits will be available against which the temporary differences can be utilised. Future taxable profits are determined based on the reversal of relevant taxable temporary differences. If the amount of taxable temporary differences is insufficient to recognise a deferred tax asset in full, then future taxable profits, adjusted for reversals of existing temporary differences, are considered, based on the business plans for individual subsidiaries in the Group</w:t>
      </w:r>
      <w:r w:rsidRPr="00815034">
        <w:rPr>
          <w:rFonts w:cs="Times New Roman"/>
          <w:snapToGrid/>
          <w:sz w:val="22"/>
          <w:szCs w:val="22"/>
        </w:rPr>
        <w:t>.</w:t>
      </w:r>
      <w:r w:rsidRPr="00815034">
        <w:rPr>
          <w:rFonts w:cs="Times New Roman"/>
          <w:snapToGrid/>
          <w:sz w:val="22"/>
          <w:szCs w:val="22"/>
          <w:lang w:val="en-GB" w:bidi="ar-SA"/>
        </w:rPr>
        <w:t xml:space="preserve"> Deferred tax assets are reviewed at each reporting date and reduced to the extent that it is no longer probable that the related tax benefit will be realised.</w:t>
      </w:r>
    </w:p>
    <w:p w14:paraId="65E223B6" w14:textId="77777777" w:rsidR="00F47FCB" w:rsidRPr="00815034" w:rsidRDefault="00F47FCB" w:rsidP="00CF0072">
      <w:pPr>
        <w:spacing w:line="240" w:lineRule="atLeast"/>
        <w:ind w:left="540"/>
        <w:jc w:val="both"/>
        <w:outlineLvl w:val="0"/>
        <w:rPr>
          <w:rFonts w:cs="Times New Roman"/>
          <w:snapToGrid/>
          <w:sz w:val="22"/>
          <w:szCs w:val="22"/>
          <w:lang w:val="en-GB" w:bidi="ar-SA"/>
        </w:rPr>
      </w:pPr>
    </w:p>
    <w:p w14:paraId="082E5433" w14:textId="77777777" w:rsidR="00F82661" w:rsidRPr="00815034" w:rsidRDefault="00F82661" w:rsidP="00F82661">
      <w:pPr>
        <w:numPr>
          <w:ilvl w:val="0"/>
          <w:numId w:val="4"/>
        </w:numPr>
        <w:tabs>
          <w:tab w:val="clear" w:pos="900"/>
          <w:tab w:val="num" w:pos="540"/>
        </w:tabs>
        <w:spacing w:line="240" w:lineRule="atLeast"/>
        <w:ind w:left="540"/>
        <w:jc w:val="both"/>
        <w:outlineLvl w:val="0"/>
        <w:rPr>
          <w:rFonts w:cs="Times New Roman"/>
          <w:b/>
          <w:bCs/>
          <w:i/>
          <w:iCs/>
          <w:sz w:val="22"/>
          <w:szCs w:val="22"/>
        </w:rPr>
      </w:pPr>
      <w:r w:rsidRPr="00815034">
        <w:rPr>
          <w:rFonts w:cs="Times New Roman"/>
          <w:b/>
          <w:bCs/>
          <w:i/>
          <w:iCs/>
          <w:sz w:val="22"/>
          <w:szCs w:val="22"/>
        </w:rPr>
        <w:t>Earnings (losses) per share</w:t>
      </w:r>
    </w:p>
    <w:p w14:paraId="7460DB07" w14:textId="77777777" w:rsidR="00F82661" w:rsidRPr="00815034" w:rsidRDefault="00F82661" w:rsidP="00F82661">
      <w:pPr>
        <w:pStyle w:val="nineptcolumntab1"/>
        <w:tabs>
          <w:tab w:val="clear" w:pos="737"/>
        </w:tabs>
        <w:autoSpaceDE w:val="0"/>
        <w:autoSpaceDN w:val="0"/>
        <w:adjustRightInd w:val="0"/>
        <w:spacing w:line="240" w:lineRule="atLeast"/>
        <w:ind w:left="547"/>
        <w:jc w:val="thaiDistribute"/>
        <w:rPr>
          <w:sz w:val="22"/>
          <w:szCs w:val="22"/>
          <w:cs/>
          <w:lang w:bidi="th-TH"/>
        </w:rPr>
      </w:pPr>
    </w:p>
    <w:p w14:paraId="42BF85B7" w14:textId="745DDD2D" w:rsidR="00F82661" w:rsidRPr="00815034" w:rsidRDefault="00F82661" w:rsidP="00F82661">
      <w:pPr>
        <w:pStyle w:val="nineptcolumntab1"/>
        <w:tabs>
          <w:tab w:val="clear" w:pos="737"/>
        </w:tabs>
        <w:spacing w:line="240" w:lineRule="auto"/>
        <w:ind w:left="540"/>
        <w:jc w:val="both"/>
        <w:rPr>
          <w:sz w:val="22"/>
          <w:szCs w:val="22"/>
        </w:rPr>
      </w:pPr>
      <w:r w:rsidRPr="00815034">
        <w:rPr>
          <w:sz w:val="22"/>
          <w:szCs w:val="22"/>
        </w:rPr>
        <w:t>The Group/Company presents basic earnings</w:t>
      </w:r>
      <w:r w:rsidR="00C237F7" w:rsidRPr="00815034">
        <w:rPr>
          <w:sz w:val="22"/>
          <w:szCs w:val="22"/>
        </w:rPr>
        <w:t xml:space="preserve"> (loss)</w:t>
      </w:r>
      <w:r w:rsidRPr="00815034">
        <w:rPr>
          <w:sz w:val="22"/>
          <w:szCs w:val="22"/>
        </w:rPr>
        <w:t xml:space="preserve"> per share data for its ordinary shares. Basic earnings (losses) is calculated by dividing the profit or loss attributable to ordinary shareholders of the Company by the weighted average number of ordinary shares outstanding during the period.</w:t>
      </w:r>
    </w:p>
    <w:p w14:paraId="72E4C823" w14:textId="77777777" w:rsidR="0032213D" w:rsidRPr="00815034" w:rsidRDefault="0032213D" w:rsidP="00F82661">
      <w:pPr>
        <w:pStyle w:val="nineptcolumntab1"/>
        <w:tabs>
          <w:tab w:val="clear" w:pos="737"/>
        </w:tabs>
        <w:spacing w:line="240" w:lineRule="auto"/>
        <w:ind w:left="540"/>
        <w:jc w:val="both"/>
        <w:rPr>
          <w:b/>
          <w:bCs/>
          <w:color w:val="0000FF"/>
          <w:sz w:val="22"/>
          <w:szCs w:val="22"/>
        </w:rPr>
      </w:pPr>
    </w:p>
    <w:p w14:paraId="7DE81CDA" w14:textId="77777777" w:rsidR="00F82661" w:rsidRPr="00815034" w:rsidRDefault="00F82661" w:rsidP="00F82661">
      <w:pPr>
        <w:numPr>
          <w:ilvl w:val="0"/>
          <w:numId w:val="4"/>
        </w:numPr>
        <w:tabs>
          <w:tab w:val="clear" w:pos="900"/>
          <w:tab w:val="num" w:pos="540"/>
        </w:tabs>
        <w:spacing w:line="240" w:lineRule="atLeast"/>
        <w:ind w:left="547"/>
        <w:jc w:val="both"/>
        <w:outlineLvl w:val="0"/>
        <w:rPr>
          <w:rFonts w:cs="Times New Roman"/>
          <w:b/>
          <w:bCs/>
          <w:i/>
          <w:iCs/>
          <w:sz w:val="22"/>
          <w:szCs w:val="22"/>
        </w:rPr>
      </w:pPr>
      <w:r w:rsidRPr="00815034">
        <w:rPr>
          <w:rFonts w:cs="Times New Roman"/>
          <w:b/>
          <w:bCs/>
          <w:i/>
          <w:iCs/>
          <w:sz w:val="22"/>
          <w:szCs w:val="22"/>
        </w:rPr>
        <w:t>Related parties</w:t>
      </w:r>
    </w:p>
    <w:p w14:paraId="4CA7CC9C" w14:textId="77777777" w:rsidR="00F82661" w:rsidRPr="00815034" w:rsidRDefault="00F82661" w:rsidP="00F82661">
      <w:pPr>
        <w:autoSpaceDE/>
        <w:autoSpaceDN/>
        <w:ind w:left="540"/>
        <w:jc w:val="both"/>
        <w:rPr>
          <w:rFonts w:cs="Times New Roman"/>
          <w:snapToGrid/>
          <w:sz w:val="22"/>
          <w:szCs w:val="22"/>
          <w:lang w:val="en-GB" w:bidi="ar-SA"/>
        </w:rPr>
      </w:pPr>
    </w:p>
    <w:p w14:paraId="5C61486C" w14:textId="37569DCE" w:rsidR="00F82661" w:rsidRPr="00815034" w:rsidRDefault="00F82661" w:rsidP="00F82661">
      <w:pPr>
        <w:autoSpaceDE/>
        <w:autoSpaceDN/>
        <w:ind w:left="540"/>
        <w:jc w:val="both"/>
        <w:rPr>
          <w:rFonts w:cs="Times New Roman"/>
          <w:snapToGrid/>
          <w:sz w:val="22"/>
          <w:szCs w:val="22"/>
          <w:lang w:val="en-GB" w:bidi="ar-SA"/>
        </w:rPr>
      </w:pPr>
      <w:r w:rsidRPr="00815034">
        <w:rPr>
          <w:rFonts w:cs="Times New Roman"/>
          <w:snapToGrid/>
          <w:sz w:val="22"/>
          <w:szCs w:val="22"/>
          <w:lang w:val="en-GB" w:bidi="ar-SA"/>
        </w:rPr>
        <w:t>A related party is a person or entity that has direct or indirect control, or has significant influence over the financial</w:t>
      </w:r>
      <w:r w:rsidRPr="00815034">
        <w:rPr>
          <w:rFonts w:cs="Times New Roman"/>
          <w:snapToGrid/>
          <w:sz w:val="22"/>
          <w:szCs w:val="22"/>
          <w:cs/>
          <w:lang w:val="en-GB"/>
        </w:rPr>
        <w:t xml:space="preserve"> </w:t>
      </w:r>
      <w:r w:rsidRPr="00815034">
        <w:rPr>
          <w:rFonts w:cs="Times New Roman"/>
          <w:snapToGrid/>
          <w:sz w:val="22"/>
          <w:szCs w:val="22"/>
        </w:rPr>
        <w:t>and managerial</w:t>
      </w:r>
      <w:r w:rsidRPr="00815034">
        <w:rPr>
          <w:rFonts w:cs="Times New Roman"/>
          <w:snapToGrid/>
          <w:sz w:val="22"/>
          <w:szCs w:val="22"/>
          <w:lang w:val="en-GB" w:bidi="ar-SA"/>
        </w:rPr>
        <w:t xml:space="preserve"> decision-making of the Group; a person or entity that are under common control or under the same significant influence as the Group; or the Group has direct or indirect control or has significant influence over the financial</w:t>
      </w:r>
      <w:r w:rsidRPr="00815034">
        <w:rPr>
          <w:rFonts w:cs="Times New Roman"/>
          <w:snapToGrid/>
          <w:sz w:val="22"/>
          <w:szCs w:val="22"/>
          <w:cs/>
          <w:lang w:val="en-GB"/>
        </w:rPr>
        <w:t xml:space="preserve"> </w:t>
      </w:r>
      <w:r w:rsidRPr="00815034">
        <w:rPr>
          <w:rFonts w:cs="Times New Roman"/>
          <w:snapToGrid/>
          <w:sz w:val="22"/>
          <w:szCs w:val="22"/>
          <w:lang w:val="en-GB" w:bidi="ar-SA"/>
        </w:rPr>
        <w:t>and managerial decision-making of a person or entity.</w:t>
      </w:r>
    </w:p>
    <w:p w14:paraId="10F0C3B4" w14:textId="77777777" w:rsidR="00A6580D" w:rsidRPr="00815034" w:rsidRDefault="00A6580D" w:rsidP="00F82661">
      <w:pPr>
        <w:autoSpaceDE/>
        <w:autoSpaceDN/>
        <w:ind w:left="540"/>
        <w:jc w:val="both"/>
        <w:rPr>
          <w:rFonts w:cs="Times New Roman"/>
          <w:snapToGrid/>
          <w:sz w:val="22"/>
          <w:szCs w:val="22"/>
          <w:lang w:val="en-GB" w:bidi="ar-SA"/>
        </w:rPr>
      </w:pPr>
    </w:p>
    <w:p w14:paraId="5A276D49" w14:textId="77777777" w:rsidR="00F82661" w:rsidRPr="00815034" w:rsidRDefault="00F82661" w:rsidP="00F82661">
      <w:pPr>
        <w:numPr>
          <w:ilvl w:val="0"/>
          <w:numId w:val="4"/>
        </w:numPr>
        <w:tabs>
          <w:tab w:val="clear" w:pos="900"/>
          <w:tab w:val="num" w:pos="540"/>
        </w:tabs>
        <w:spacing w:line="240" w:lineRule="atLeast"/>
        <w:ind w:left="540"/>
        <w:jc w:val="both"/>
        <w:outlineLvl w:val="0"/>
        <w:rPr>
          <w:rFonts w:cs="Times New Roman"/>
          <w:b/>
          <w:bCs/>
          <w:i/>
          <w:iCs/>
          <w:sz w:val="22"/>
          <w:szCs w:val="22"/>
        </w:rPr>
      </w:pPr>
      <w:r w:rsidRPr="00815034">
        <w:rPr>
          <w:rFonts w:cs="Times New Roman"/>
          <w:b/>
          <w:bCs/>
          <w:i/>
          <w:iCs/>
          <w:sz w:val="22"/>
          <w:szCs w:val="22"/>
        </w:rPr>
        <w:t>Segment reporting</w:t>
      </w:r>
    </w:p>
    <w:p w14:paraId="35985E0A" w14:textId="77777777" w:rsidR="00F82661" w:rsidRPr="00815034" w:rsidRDefault="00F82661" w:rsidP="00F82661">
      <w:pPr>
        <w:adjustRightInd w:val="0"/>
        <w:spacing w:line="240" w:lineRule="atLeast"/>
        <w:ind w:left="547"/>
        <w:jc w:val="thaiDistribute"/>
        <w:rPr>
          <w:rFonts w:cs="Times New Roman"/>
          <w:sz w:val="22"/>
          <w:szCs w:val="22"/>
        </w:rPr>
      </w:pPr>
    </w:p>
    <w:p w14:paraId="315C7B47" w14:textId="01E3D436" w:rsidR="00F82661" w:rsidRPr="00815034" w:rsidRDefault="00F82661" w:rsidP="00F82661">
      <w:pPr>
        <w:autoSpaceDE/>
        <w:autoSpaceDN/>
        <w:spacing w:line="220" w:lineRule="atLeast"/>
        <w:ind w:left="540"/>
        <w:jc w:val="both"/>
        <w:rPr>
          <w:rFonts w:cs="Times New Roman"/>
          <w:snapToGrid/>
          <w:sz w:val="22"/>
          <w:szCs w:val="22"/>
          <w:lang w:val="en-GB" w:bidi="ar-SA"/>
        </w:rPr>
      </w:pPr>
      <w:r w:rsidRPr="00815034">
        <w:rPr>
          <w:rFonts w:cs="Times New Roman"/>
          <w:snapToGrid/>
          <w:sz w:val="22"/>
          <w:szCs w:val="22"/>
          <w:lang w:val="en-GB" w:bidi="ar-SA"/>
        </w:rPr>
        <w:lastRenderedPageBreak/>
        <w:t>Segment results that are reported to the Company’s CEO (the chief operating decision maker) include items directly attributable to a segment as well as those that can be allocated on a reasonable basis.</w:t>
      </w:r>
    </w:p>
    <w:p w14:paraId="0DCDD0E8" w14:textId="5FBBC582" w:rsidR="00522C9B" w:rsidRDefault="00522C9B" w:rsidP="00F82661">
      <w:pPr>
        <w:spacing w:line="240" w:lineRule="atLeast"/>
        <w:ind w:left="540"/>
        <w:jc w:val="both"/>
        <w:rPr>
          <w:rFonts w:cs="Times New Roman"/>
          <w:snapToGrid/>
          <w:sz w:val="22"/>
          <w:szCs w:val="22"/>
          <w:lang w:val="en-GB" w:bidi="ar-SA"/>
        </w:rPr>
      </w:pPr>
    </w:p>
    <w:p w14:paraId="7F5F6606" w14:textId="2BD413BF" w:rsidR="00FD6E67" w:rsidRPr="00522C9B" w:rsidRDefault="00FD6E67" w:rsidP="00F82661">
      <w:pPr>
        <w:numPr>
          <w:ilvl w:val="0"/>
          <w:numId w:val="9"/>
        </w:numPr>
        <w:tabs>
          <w:tab w:val="clear" w:pos="340"/>
          <w:tab w:val="num" w:pos="540"/>
        </w:tabs>
        <w:spacing w:line="240" w:lineRule="atLeast"/>
        <w:ind w:left="540" w:hanging="540"/>
        <w:jc w:val="both"/>
        <w:outlineLvl w:val="0"/>
        <w:rPr>
          <w:rFonts w:cs="Times New Roman"/>
          <w:b/>
          <w:bCs/>
          <w:sz w:val="22"/>
          <w:szCs w:val="22"/>
        </w:rPr>
      </w:pPr>
      <w:r w:rsidRPr="00522C9B">
        <w:rPr>
          <w:rFonts w:cs="Times New Roman"/>
          <w:b/>
          <w:bCs/>
          <w:sz w:val="22"/>
          <w:szCs w:val="22"/>
        </w:rPr>
        <w:t>Impact of COVID-19 Outbreak</w:t>
      </w:r>
    </w:p>
    <w:p w14:paraId="4CA2E6FF" w14:textId="2084AFB6" w:rsidR="00FD6E67" w:rsidRPr="00522C9B" w:rsidRDefault="00FD6E67" w:rsidP="00FD6E67">
      <w:pPr>
        <w:spacing w:line="240" w:lineRule="atLeast"/>
        <w:ind w:left="540"/>
        <w:jc w:val="both"/>
        <w:rPr>
          <w:rFonts w:cs="Times New Roman"/>
          <w:snapToGrid/>
          <w:sz w:val="22"/>
          <w:szCs w:val="22"/>
          <w:lang w:val="en-GB" w:bidi="ar-SA"/>
        </w:rPr>
      </w:pPr>
    </w:p>
    <w:p w14:paraId="61B1B29E" w14:textId="504DCB01" w:rsidR="00FD6E67" w:rsidRPr="00815034" w:rsidRDefault="00FD6E67" w:rsidP="00FD6E67">
      <w:pPr>
        <w:ind w:left="540"/>
        <w:jc w:val="thaiDistribute"/>
        <w:rPr>
          <w:rFonts w:cs="Times New Roman"/>
          <w:sz w:val="22"/>
          <w:szCs w:val="22"/>
        </w:rPr>
      </w:pPr>
      <w:r w:rsidRPr="00522C9B">
        <w:rPr>
          <w:rFonts w:cs="Times New Roman"/>
          <w:sz w:val="22"/>
          <w:szCs w:val="22"/>
        </w:rPr>
        <w:t>Due to the COVID-19 outbreak at the beginning of 2020, Thailand and many other countries have enacted several protective measures against the pandemic, e.g. the order to temporarily shut down operating facilities or reduce operating hours, social distancing, etc. This has significantly affected world economy, production, supply chain of goods and business operation of many entities in wide areas. The management is closely monitoring the situation to ensure the safety of the Group’s/Company’s staff and to manage the negative impact on the business as much as possible. At 31 December 2020, the situation of COVID-19 outbreak is still ongoing</w:t>
      </w:r>
      <w:bookmarkStart w:id="4" w:name="_Hlk37085117"/>
      <w:r w:rsidRPr="00522C9B">
        <w:rPr>
          <w:rFonts w:cs="Times New Roman"/>
          <w:sz w:val="22"/>
          <w:szCs w:val="22"/>
        </w:rPr>
        <w:t xml:space="preserve">, resulting in estimation uncertainty </w:t>
      </w:r>
      <w:bookmarkEnd w:id="4"/>
      <w:r w:rsidRPr="00522C9B">
        <w:rPr>
          <w:rFonts w:cs="Times New Roman"/>
          <w:sz w:val="22"/>
          <w:szCs w:val="22"/>
        </w:rPr>
        <w:t>on the potential impact, therefore, the Group/Company elected to apply accounting guidance on temporary accounting relief measures for additional accounting options in response to impact from the situation of COVID-19 outbreak on the following:</w:t>
      </w:r>
    </w:p>
    <w:p w14:paraId="5371D501" w14:textId="5648A758" w:rsidR="004B4FCB" w:rsidRDefault="004B4FCB" w:rsidP="00FD6E67">
      <w:pPr>
        <w:ind w:left="540"/>
        <w:jc w:val="thaiDistribute"/>
        <w:rPr>
          <w:rFonts w:cs="Times New Roman"/>
          <w:sz w:val="22"/>
          <w:szCs w:val="22"/>
          <w:cs/>
        </w:rPr>
      </w:pPr>
    </w:p>
    <w:p w14:paraId="1B15A4D5" w14:textId="77777777" w:rsidR="00FD6E67" w:rsidRPr="00E91292" w:rsidRDefault="00FD6E67" w:rsidP="00CF6223">
      <w:pPr>
        <w:pStyle w:val="Heading2"/>
        <w:keepLines/>
        <w:widowControl/>
        <w:numPr>
          <w:ilvl w:val="1"/>
          <w:numId w:val="27"/>
        </w:numPr>
        <w:tabs>
          <w:tab w:val="num" w:pos="990"/>
        </w:tabs>
        <w:autoSpaceDE/>
        <w:autoSpaceDN/>
        <w:ind w:left="990" w:hanging="450"/>
        <w:jc w:val="thaiDistribute"/>
        <w:rPr>
          <w:b/>
          <w:bCs/>
          <w:i/>
          <w:sz w:val="22"/>
          <w:szCs w:val="22"/>
        </w:rPr>
      </w:pPr>
      <w:r w:rsidRPr="00E91292">
        <w:rPr>
          <w:bCs/>
          <w:i/>
          <w:sz w:val="22"/>
          <w:szCs w:val="22"/>
        </w:rPr>
        <w:t>Impairment of assets</w:t>
      </w:r>
    </w:p>
    <w:p w14:paraId="28613089" w14:textId="77777777" w:rsidR="00FD6E67" w:rsidRPr="00815034" w:rsidRDefault="00FD6E67" w:rsidP="00FD6E67">
      <w:pPr>
        <w:pStyle w:val="BodyText"/>
        <w:ind w:left="990"/>
        <w:rPr>
          <w:rFonts w:cs="Times New Roman"/>
          <w:sz w:val="22"/>
          <w:szCs w:val="22"/>
          <w:cs/>
        </w:rPr>
      </w:pPr>
    </w:p>
    <w:p w14:paraId="338FB13E" w14:textId="56599E5B" w:rsidR="00FD6E67" w:rsidRPr="00FD5D8A" w:rsidRDefault="00FD6E67" w:rsidP="00FD6E67">
      <w:pPr>
        <w:ind w:left="990"/>
        <w:jc w:val="thaiDistribute"/>
        <w:rPr>
          <w:rFonts w:cs="Times New Roman"/>
          <w:sz w:val="22"/>
          <w:szCs w:val="22"/>
        </w:rPr>
      </w:pPr>
      <w:r w:rsidRPr="00815034">
        <w:rPr>
          <w:rFonts w:cs="Times New Roman"/>
          <w:sz w:val="22"/>
          <w:szCs w:val="22"/>
        </w:rPr>
        <w:t xml:space="preserve">The </w:t>
      </w:r>
      <w:r w:rsidRPr="00FD5D8A">
        <w:rPr>
          <w:rFonts w:cs="Times New Roman"/>
          <w:sz w:val="22"/>
          <w:szCs w:val="22"/>
        </w:rPr>
        <w:t xml:space="preserve">Group/Company considered impairment of trade accounts receivables under </w:t>
      </w:r>
      <w:r w:rsidR="00CF6223" w:rsidRPr="00FD5D8A">
        <w:rPr>
          <w:rFonts w:cs="Times New Roman"/>
          <w:sz w:val="22"/>
          <w:szCs w:val="22"/>
        </w:rPr>
        <w:t>simplified approach</w:t>
      </w:r>
      <w:r w:rsidRPr="00FD5D8A">
        <w:rPr>
          <w:rFonts w:cs="Times New Roman"/>
          <w:sz w:val="22"/>
          <w:szCs w:val="22"/>
        </w:rPr>
        <w:t xml:space="preserve"> using historical loss rate and did not take forward-looking information into account.</w:t>
      </w:r>
    </w:p>
    <w:p w14:paraId="2A8F5737" w14:textId="77777777" w:rsidR="00FD6E67" w:rsidRPr="00FD5D8A" w:rsidRDefault="00FD6E67" w:rsidP="00FD6E67">
      <w:pPr>
        <w:ind w:left="990"/>
        <w:jc w:val="thaiDistribute"/>
        <w:rPr>
          <w:rFonts w:cs="Times New Roman"/>
          <w:sz w:val="22"/>
          <w:szCs w:val="22"/>
        </w:rPr>
      </w:pPr>
    </w:p>
    <w:p w14:paraId="65076CCA" w14:textId="3A94905B" w:rsidR="00A62702" w:rsidRPr="00815034" w:rsidRDefault="00FD6E67" w:rsidP="00CF6223">
      <w:pPr>
        <w:ind w:left="990"/>
        <w:jc w:val="thaiDistribute"/>
        <w:rPr>
          <w:rFonts w:cs="Times New Roman"/>
          <w:sz w:val="22"/>
          <w:szCs w:val="22"/>
        </w:rPr>
      </w:pPr>
      <w:r w:rsidRPr="00FD5D8A">
        <w:rPr>
          <w:rFonts w:cs="Times New Roman"/>
          <w:spacing w:val="-2"/>
          <w:sz w:val="22"/>
          <w:szCs w:val="22"/>
        </w:rPr>
        <w:t xml:space="preserve">The Group/Company elected to exclude the COVID-19 situation as impairment indicator for property, </w:t>
      </w:r>
      <w:r w:rsidRPr="00FD5D8A">
        <w:rPr>
          <w:rFonts w:cs="Times New Roman"/>
          <w:spacing w:val="-4"/>
          <w:sz w:val="22"/>
          <w:szCs w:val="22"/>
        </w:rPr>
        <w:t>plant and equipment/investment properties</w:t>
      </w:r>
      <w:r w:rsidR="00CF6223" w:rsidRPr="00FD5D8A">
        <w:rPr>
          <w:rFonts w:cs="Times New Roman"/>
          <w:spacing w:val="-4"/>
          <w:sz w:val="22"/>
          <w:szCs w:val="22"/>
        </w:rPr>
        <w:t>/investment in subsidiaries</w:t>
      </w:r>
      <w:r w:rsidR="00CF6223" w:rsidRPr="00FD5D8A">
        <w:rPr>
          <w:rFonts w:cs="Times New Roman"/>
          <w:sz w:val="22"/>
          <w:szCs w:val="22"/>
        </w:rPr>
        <w:t>.</w:t>
      </w:r>
    </w:p>
    <w:p w14:paraId="42A722D8" w14:textId="77777777" w:rsidR="00A62702" w:rsidRPr="00815034" w:rsidRDefault="00A62702" w:rsidP="00A62702">
      <w:pPr>
        <w:ind w:left="990"/>
        <w:jc w:val="thaiDistribute"/>
        <w:rPr>
          <w:rFonts w:cs="Times New Roman"/>
          <w:sz w:val="22"/>
          <w:szCs w:val="22"/>
        </w:rPr>
      </w:pPr>
    </w:p>
    <w:p w14:paraId="510579EE" w14:textId="72C8C109" w:rsidR="00A62702" w:rsidRPr="00E91292" w:rsidRDefault="00A62702" w:rsidP="00CF6223">
      <w:pPr>
        <w:pStyle w:val="Heading2"/>
        <w:keepLines/>
        <w:widowControl/>
        <w:numPr>
          <w:ilvl w:val="1"/>
          <w:numId w:val="27"/>
        </w:numPr>
        <w:tabs>
          <w:tab w:val="num" w:pos="990"/>
        </w:tabs>
        <w:autoSpaceDE/>
        <w:autoSpaceDN/>
        <w:ind w:left="540"/>
        <w:jc w:val="thaiDistribute"/>
        <w:rPr>
          <w:b/>
          <w:bCs/>
          <w:i/>
          <w:sz w:val="22"/>
          <w:szCs w:val="22"/>
        </w:rPr>
      </w:pPr>
      <w:r w:rsidRPr="00E91292">
        <w:rPr>
          <w:bCs/>
          <w:i/>
          <w:sz w:val="22"/>
          <w:szCs w:val="22"/>
        </w:rPr>
        <w:t>Fair value measurement</w:t>
      </w:r>
      <w:r w:rsidR="00CF6223" w:rsidRPr="00E91292">
        <w:rPr>
          <w:bCs/>
          <w:i/>
          <w:sz w:val="22"/>
          <w:szCs w:val="22"/>
        </w:rPr>
        <w:t xml:space="preserve"> </w:t>
      </w:r>
    </w:p>
    <w:p w14:paraId="5A236EE2" w14:textId="77777777" w:rsidR="00A62702" w:rsidRPr="00540458" w:rsidRDefault="00A62702" w:rsidP="00A62702">
      <w:pPr>
        <w:pStyle w:val="BodyText"/>
        <w:rPr>
          <w:rFonts w:cstheme="minorBidi"/>
          <w:sz w:val="22"/>
          <w:szCs w:val="22"/>
          <w:cs/>
        </w:rPr>
      </w:pPr>
    </w:p>
    <w:p w14:paraId="1C61C2A0" w14:textId="1AA27101" w:rsidR="00A62702" w:rsidRPr="00815034" w:rsidRDefault="00A62702" w:rsidP="00A62702">
      <w:pPr>
        <w:pStyle w:val="BodyText"/>
        <w:ind w:left="990"/>
        <w:jc w:val="thaiDistribute"/>
        <w:rPr>
          <w:rFonts w:cs="Times New Roman"/>
          <w:sz w:val="22"/>
          <w:szCs w:val="22"/>
        </w:rPr>
      </w:pPr>
      <w:r w:rsidRPr="00815034">
        <w:rPr>
          <w:rFonts w:cs="Times New Roman"/>
          <w:spacing w:val="-2"/>
          <w:sz w:val="22"/>
          <w:szCs w:val="22"/>
        </w:rPr>
        <w:t>The</w:t>
      </w:r>
      <w:r w:rsidR="00CF6223" w:rsidRPr="00815034">
        <w:rPr>
          <w:rFonts w:cs="Times New Roman"/>
          <w:spacing w:val="-2"/>
          <w:sz w:val="22"/>
          <w:szCs w:val="22"/>
        </w:rPr>
        <w:t xml:space="preserve"> </w:t>
      </w:r>
      <w:r w:rsidRPr="00815034">
        <w:rPr>
          <w:rFonts w:cs="Times New Roman"/>
          <w:spacing w:val="-2"/>
          <w:sz w:val="22"/>
          <w:szCs w:val="22"/>
        </w:rPr>
        <w:t>Group/Company elected to measure investment in non-marketable equity securities at 31 December 2020 using fair values at 1 January 2020</w:t>
      </w:r>
      <w:r w:rsidRPr="00815034">
        <w:rPr>
          <w:rFonts w:cs="Times New Roman"/>
          <w:sz w:val="22"/>
          <w:szCs w:val="22"/>
        </w:rPr>
        <w:t xml:space="preserve">.  </w:t>
      </w:r>
    </w:p>
    <w:p w14:paraId="6D742487" w14:textId="77777777" w:rsidR="00A62702" w:rsidRPr="00815034" w:rsidRDefault="00A62702" w:rsidP="00A62702">
      <w:pPr>
        <w:pStyle w:val="BodyText"/>
        <w:ind w:left="990"/>
        <w:rPr>
          <w:rFonts w:cs="Times New Roman"/>
          <w:sz w:val="22"/>
          <w:szCs w:val="22"/>
        </w:rPr>
      </w:pPr>
    </w:p>
    <w:p w14:paraId="5929A15D" w14:textId="5DAFBB1E" w:rsidR="0032213D" w:rsidRPr="00AC4135" w:rsidRDefault="0032213D" w:rsidP="00CF6223">
      <w:pPr>
        <w:pStyle w:val="Heading2"/>
        <w:keepLines/>
        <w:widowControl/>
        <w:numPr>
          <w:ilvl w:val="1"/>
          <w:numId w:val="27"/>
        </w:numPr>
        <w:tabs>
          <w:tab w:val="clear" w:pos="0"/>
          <w:tab w:val="num" w:pos="990"/>
        </w:tabs>
        <w:autoSpaceDE/>
        <w:autoSpaceDN/>
        <w:ind w:left="540"/>
        <w:jc w:val="thaiDistribute"/>
        <w:rPr>
          <w:bCs/>
          <w:i/>
          <w:sz w:val="22"/>
          <w:szCs w:val="22"/>
        </w:rPr>
      </w:pPr>
      <w:r w:rsidRPr="00AC4135">
        <w:rPr>
          <w:bCs/>
          <w:i/>
          <w:sz w:val="22"/>
          <w:szCs w:val="22"/>
        </w:rPr>
        <w:t>Deferred tax assets</w:t>
      </w:r>
    </w:p>
    <w:p w14:paraId="39AA541A" w14:textId="77777777" w:rsidR="0032213D" w:rsidRPr="00AC4135" w:rsidRDefault="0032213D" w:rsidP="0032213D">
      <w:pPr>
        <w:rPr>
          <w:rFonts w:cs="Times New Roman"/>
          <w:i/>
          <w:sz w:val="22"/>
          <w:szCs w:val="22"/>
        </w:rPr>
      </w:pPr>
    </w:p>
    <w:p w14:paraId="3C63CF27" w14:textId="7D8C7D9F" w:rsidR="0032213D" w:rsidRDefault="0032213D" w:rsidP="0032213D">
      <w:pPr>
        <w:ind w:left="990"/>
        <w:jc w:val="thaiDistribute"/>
        <w:rPr>
          <w:rFonts w:cs="Times New Roman"/>
          <w:sz w:val="22"/>
          <w:szCs w:val="22"/>
        </w:rPr>
      </w:pPr>
      <w:r w:rsidRPr="0057632B">
        <w:rPr>
          <w:rFonts w:cs="Times New Roman"/>
          <w:sz w:val="22"/>
          <w:szCs w:val="22"/>
        </w:rPr>
        <w:t>The Group/Company elected to exclude the factor of COVID-19 situation in considering sufficiency of future taxable profits to review the amount of deferred tax assets at 31 December 2020.</w:t>
      </w:r>
    </w:p>
    <w:p w14:paraId="11BC2896" w14:textId="77777777" w:rsidR="00F47FCB" w:rsidRPr="0057632B" w:rsidRDefault="00F47FCB" w:rsidP="0032213D">
      <w:pPr>
        <w:ind w:left="990"/>
        <w:jc w:val="thaiDistribute"/>
        <w:rPr>
          <w:rFonts w:cs="Times New Roman"/>
          <w:sz w:val="22"/>
          <w:szCs w:val="22"/>
        </w:rPr>
      </w:pPr>
    </w:p>
    <w:p w14:paraId="373A0C0C" w14:textId="77777777" w:rsidR="005163A7" w:rsidRPr="005F2E7D" w:rsidRDefault="005163A7" w:rsidP="00774F25">
      <w:pPr>
        <w:numPr>
          <w:ilvl w:val="0"/>
          <w:numId w:val="9"/>
        </w:numPr>
        <w:tabs>
          <w:tab w:val="clear" w:pos="340"/>
          <w:tab w:val="num" w:pos="540"/>
        </w:tabs>
        <w:spacing w:line="240" w:lineRule="atLeast"/>
        <w:ind w:left="540" w:hanging="540"/>
        <w:jc w:val="both"/>
        <w:outlineLvl w:val="0"/>
        <w:rPr>
          <w:rFonts w:cs="Times New Roman"/>
          <w:b/>
          <w:bCs/>
          <w:sz w:val="22"/>
          <w:szCs w:val="22"/>
        </w:rPr>
      </w:pPr>
      <w:r w:rsidRPr="005F2E7D">
        <w:rPr>
          <w:rFonts w:cs="Times New Roman"/>
          <w:b/>
          <w:bCs/>
          <w:sz w:val="22"/>
          <w:szCs w:val="22"/>
        </w:rPr>
        <w:t>Related parties</w:t>
      </w:r>
    </w:p>
    <w:p w14:paraId="48ED08A4" w14:textId="77777777" w:rsidR="005163A7" w:rsidRPr="005F2E7D" w:rsidRDefault="005163A7" w:rsidP="00774F25">
      <w:pPr>
        <w:spacing w:line="240" w:lineRule="atLeast"/>
        <w:ind w:left="1094" w:hanging="547"/>
        <w:jc w:val="both"/>
        <w:outlineLvl w:val="0"/>
        <w:rPr>
          <w:rFonts w:cs="Times New Roman"/>
          <w:sz w:val="22"/>
          <w:szCs w:val="22"/>
        </w:rPr>
      </w:pPr>
    </w:p>
    <w:p w14:paraId="48716514" w14:textId="1E4E133C" w:rsidR="00A6580D" w:rsidRPr="005F2E7D" w:rsidRDefault="00C6183C" w:rsidP="003A323E">
      <w:pPr>
        <w:spacing w:line="240" w:lineRule="atLeast"/>
        <w:ind w:left="540"/>
        <w:jc w:val="both"/>
        <w:rPr>
          <w:rFonts w:cs="Times New Roman"/>
          <w:snapToGrid/>
          <w:sz w:val="22"/>
          <w:szCs w:val="22"/>
          <w:lang w:val="en-GB" w:bidi="ar-SA"/>
        </w:rPr>
      </w:pPr>
      <w:r w:rsidRPr="005F2E7D">
        <w:rPr>
          <w:rFonts w:cs="Times New Roman"/>
          <w:snapToGrid/>
          <w:sz w:val="22"/>
          <w:szCs w:val="22"/>
          <w:lang w:val="en-GB" w:bidi="ar-SA"/>
        </w:rPr>
        <w:t>Relationships with</w:t>
      </w:r>
      <w:r w:rsidR="00E91292">
        <w:rPr>
          <w:rFonts w:cs="Times New Roman"/>
          <w:snapToGrid/>
          <w:sz w:val="22"/>
          <w:szCs w:val="22"/>
          <w:lang w:val="en-GB" w:bidi="ar-SA"/>
        </w:rPr>
        <w:t xml:space="preserve"> </w:t>
      </w:r>
      <w:r w:rsidR="00E91292" w:rsidRPr="005F2E7D">
        <w:rPr>
          <w:rFonts w:cs="Times New Roman"/>
          <w:snapToGrid/>
          <w:sz w:val="22"/>
          <w:szCs w:val="22"/>
          <w:lang w:val="en-GB" w:bidi="ar-SA"/>
        </w:rPr>
        <w:t>associates</w:t>
      </w:r>
      <w:r w:rsidR="00E91292">
        <w:rPr>
          <w:rFonts w:cs="Times New Roman"/>
          <w:snapToGrid/>
          <w:sz w:val="22"/>
          <w:szCs w:val="22"/>
          <w:lang w:val="en-GB" w:bidi="ar-SA"/>
        </w:rPr>
        <w:t xml:space="preserve"> and</w:t>
      </w:r>
      <w:r w:rsidR="00E91292" w:rsidRPr="005F2E7D">
        <w:rPr>
          <w:rFonts w:cs="Times New Roman"/>
          <w:snapToGrid/>
          <w:sz w:val="22"/>
          <w:szCs w:val="22"/>
          <w:lang w:val="en-GB" w:bidi="ar-SA"/>
        </w:rPr>
        <w:t xml:space="preserve"> </w:t>
      </w:r>
      <w:r w:rsidRPr="005F2E7D">
        <w:rPr>
          <w:rFonts w:cs="Times New Roman"/>
          <w:snapToGrid/>
          <w:sz w:val="22"/>
          <w:szCs w:val="22"/>
          <w:lang w:val="en-GB" w:bidi="ar-SA"/>
        </w:rPr>
        <w:t xml:space="preserve">subsidiaries </w:t>
      </w:r>
      <w:r w:rsidR="005163A7" w:rsidRPr="005F2E7D">
        <w:rPr>
          <w:rFonts w:cs="Times New Roman"/>
          <w:snapToGrid/>
          <w:sz w:val="22"/>
          <w:szCs w:val="22"/>
          <w:lang w:val="en-GB" w:bidi="ar-SA"/>
        </w:rPr>
        <w:t xml:space="preserve">are described in notes </w:t>
      </w:r>
      <w:r w:rsidR="00A62702" w:rsidRPr="005F2E7D">
        <w:rPr>
          <w:rFonts w:cs="Times New Roman"/>
          <w:snapToGrid/>
          <w:sz w:val="22"/>
          <w:szCs w:val="22"/>
          <w:lang w:val="en-GB" w:bidi="ar-SA"/>
        </w:rPr>
        <w:t>9</w:t>
      </w:r>
      <w:r w:rsidR="005163A7" w:rsidRPr="005F2E7D">
        <w:rPr>
          <w:rFonts w:cs="Times New Roman"/>
          <w:snapToGrid/>
          <w:sz w:val="22"/>
          <w:szCs w:val="22"/>
          <w:lang w:val="en-GB" w:bidi="ar-SA"/>
        </w:rPr>
        <w:t xml:space="preserve"> and 1</w:t>
      </w:r>
      <w:r w:rsidR="00A62702" w:rsidRPr="005F2E7D">
        <w:rPr>
          <w:rFonts w:cs="Times New Roman"/>
          <w:snapToGrid/>
          <w:sz w:val="22"/>
          <w:szCs w:val="22"/>
          <w:lang w:val="en-GB" w:bidi="ar-SA"/>
        </w:rPr>
        <w:t>0</w:t>
      </w:r>
      <w:r w:rsidR="005163A7" w:rsidRPr="005F2E7D">
        <w:rPr>
          <w:rFonts w:cs="Times New Roman"/>
          <w:snapToGrid/>
          <w:sz w:val="22"/>
          <w:szCs w:val="22"/>
          <w:lang w:val="en-GB" w:bidi="ar-SA"/>
        </w:rPr>
        <w:t xml:space="preserve">. </w:t>
      </w:r>
      <w:r w:rsidR="004D1E4D" w:rsidRPr="005F2E7D">
        <w:rPr>
          <w:rFonts w:cs="Times New Roman"/>
          <w:snapToGrid/>
          <w:sz w:val="22"/>
          <w:szCs w:val="22"/>
          <w:lang w:val="en-GB" w:bidi="ar-SA"/>
        </w:rPr>
        <w:t>Other related parties that the Group/Company had significant transactions with during the year were as follows:</w:t>
      </w:r>
    </w:p>
    <w:p w14:paraId="2E655CA6" w14:textId="77777777" w:rsidR="0032213D" w:rsidRPr="005F2E7D" w:rsidRDefault="0032213D" w:rsidP="003A323E">
      <w:pPr>
        <w:spacing w:line="240" w:lineRule="atLeast"/>
        <w:ind w:left="540"/>
        <w:jc w:val="both"/>
        <w:rPr>
          <w:rFonts w:cs="Times New Roman"/>
          <w:snapToGrid/>
          <w:sz w:val="22"/>
          <w:szCs w:val="22"/>
          <w:lang w:val="en-GB" w:bidi="ar-SA"/>
        </w:rPr>
      </w:pPr>
    </w:p>
    <w:tbl>
      <w:tblPr>
        <w:tblW w:w="9162" w:type="dxa"/>
        <w:tblInd w:w="558" w:type="dxa"/>
        <w:tblLayout w:type="fixed"/>
        <w:tblLook w:val="01E0" w:firstRow="1" w:lastRow="1" w:firstColumn="1" w:lastColumn="1" w:noHBand="0" w:noVBand="0"/>
      </w:tblPr>
      <w:tblGrid>
        <w:gridCol w:w="3042"/>
        <w:gridCol w:w="1530"/>
        <w:gridCol w:w="4590"/>
      </w:tblGrid>
      <w:tr w:rsidR="005163A7" w:rsidRPr="0057632B" w14:paraId="0A0734F0" w14:textId="77777777" w:rsidTr="007B7C39">
        <w:tc>
          <w:tcPr>
            <w:tcW w:w="3042" w:type="dxa"/>
          </w:tcPr>
          <w:p w14:paraId="3C321009" w14:textId="77777777" w:rsidR="00B71FC8" w:rsidRPr="0057632B" w:rsidRDefault="00B71FC8" w:rsidP="006141A9">
            <w:pPr>
              <w:pStyle w:val="block"/>
              <w:tabs>
                <w:tab w:val="decimal" w:pos="765"/>
              </w:tabs>
              <w:spacing w:after="0" w:line="240" w:lineRule="atLeast"/>
              <w:ind w:left="-18"/>
              <w:rPr>
                <w:rFonts w:cs="Times New Roman"/>
                <w:b/>
                <w:bCs/>
              </w:rPr>
            </w:pPr>
          </w:p>
          <w:p w14:paraId="679DF911" w14:textId="77777777" w:rsidR="00B71FC8" w:rsidRPr="0057632B" w:rsidRDefault="00B71FC8" w:rsidP="005A10E6">
            <w:pPr>
              <w:pStyle w:val="block"/>
              <w:tabs>
                <w:tab w:val="decimal" w:pos="765"/>
              </w:tabs>
              <w:spacing w:after="0" w:line="240" w:lineRule="atLeast"/>
              <w:ind w:left="0"/>
              <w:rPr>
                <w:rFonts w:cs="Times New Roman"/>
                <w:b/>
                <w:bCs/>
              </w:rPr>
            </w:pPr>
          </w:p>
          <w:p w14:paraId="3268EC2D" w14:textId="77777777" w:rsidR="005163A7" w:rsidRPr="0057632B" w:rsidRDefault="005163A7" w:rsidP="00B71FC8">
            <w:pPr>
              <w:pStyle w:val="block"/>
              <w:tabs>
                <w:tab w:val="decimal" w:pos="765"/>
              </w:tabs>
              <w:spacing w:after="0" w:line="240" w:lineRule="atLeast"/>
              <w:ind w:left="0"/>
              <w:rPr>
                <w:rFonts w:cs="Times New Roman"/>
                <w:b/>
                <w:bCs/>
              </w:rPr>
            </w:pPr>
            <w:r w:rsidRPr="0057632B">
              <w:rPr>
                <w:rFonts w:cs="Times New Roman"/>
                <w:b/>
                <w:bCs/>
              </w:rPr>
              <w:t>Name of entities</w:t>
            </w:r>
          </w:p>
        </w:tc>
        <w:tc>
          <w:tcPr>
            <w:tcW w:w="1530" w:type="dxa"/>
          </w:tcPr>
          <w:p w14:paraId="7E393C82" w14:textId="77777777" w:rsidR="005163A7" w:rsidRPr="0057632B" w:rsidRDefault="005163A7" w:rsidP="007B7C39">
            <w:pPr>
              <w:pStyle w:val="block"/>
              <w:tabs>
                <w:tab w:val="decimal" w:pos="765"/>
              </w:tabs>
              <w:spacing w:after="0" w:line="240" w:lineRule="atLeast"/>
              <w:ind w:left="0"/>
              <w:jc w:val="center"/>
              <w:rPr>
                <w:rFonts w:cs="Times New Roman"/>
                <w:b/>
                <w:bCs/>
              </w:rPr>
            </w:pPr>
            <w:r w:rsidRPr="0057632B">
              <w:rPr>
                <w:rFonts w:cs="Times New Roman"/>
                <w:b/>
                <w:bCs/>
              </w:rPr>
              <w:t>Countr</w:t>
            </w:r>
            <w:r w:rsidR="00BC02ED" w:rsidRPr="0057632B">
              <w:rPr>
                <w:rFonts w:cs="Times New Roman"/>
                <w:b/>
                <w:bCs/>
              </w:rPr>
              <w:t>y of incorporation/ nationality</w:t>
            </w:r>
          </w:p>
        </w:tc>
        <w:tc>
          <w:tcPr>
            <w:tcW w:w="4590" w:type="dxa"/>
          </w:tcPr>
          <w:p w14:paraId="74D32FF9" w14:textId="77777777" w:rsidR="00B71FC8" w:rsidRPr="0057632B" w:rsidRDefault="00B71FC8" w:rsidP="006141A9">
            <w:pPr>
              <w:pStyle w:val="block"/>
              <w:tabs>
                <w:tab w:val="decimal" w:pos="765"/>
              </w:tabs>
              <w:spacing w:after="0" w:line="240" w:lineRule="atLeast"/>
              <w:ind w:left="0"/>
              <w:rPr>
                <w:rFonts w:cs="Times New Roman"/>
                <w:b/>
                <w:bCs/>
              </w:rPr>
            </w:pPr>
          </w:p>
          <w:p w14:paraId="64E46142" w14:textId="77777777" w:rsidR="00B71FC8" w:rsidRPr="0057632B" w:rsidRDefault="00B71FC8" w:rsidP="006141A9">
            <w:pPr>
              <w:pStyle w:val="block"/>
              <w:tabs>
                <w:tab w:val="decimal" w:pos="765"/>
              </w:tabs>
              <w:spacing w:after="0" w:line="240" w:lineRule="atLeast"/>
              <w:ind w:left="0"/>
              <w:rPr>
                <w:rFonts w:cs="Times New Roman"/>
                <w:b/>
                <w:bCs/>
              </w:rPr>
            </w:pPr>
          </w:p>
          <w:p w14:paraId="28742048" w14:textId="77777777" w:rsidR="005163A7" w:rsidRPr="0057632B" w:rsidRDefault="005163A7" w:rsidP="006141A9">
            <w:pPr>
              <w:pStyle w:val="block"/>
              <w:tabs>
                <w:tab w:val="decimal" w:pos="765"/>
              </w:tabs>
              <w:spacing w:after="0" w:line="240" w:lineRule="atLeast"/>
              <w:ind w:left="0"/>
              <w:rPr>
                <w:rFonts w:cs="Times New Roman"/>
                <w:b/>
                <w:bCs/>
              </w:rPr>
            </w:pPr>
            <w:r w:rsidRPr="0057632B">
              <w:rPr>
                <w:rFonts w:cs="Times New Roman"/>
                <w:b/>
                <w:bCs/>
              </w:rPr>
              <w:t>Nature of relationships</w:t>
            </w:r>
          </w:p>
        </w:tc>
      </w:tr>
      <w:tr w:rsidR="00C251AE" w:rsidRPr="0057632B" w14:paraId="6FB551B6" w14:textId="77777777" w:rsidTr="007B7C39">
        <w:tc>
          <w:tcPr>
            <w:tcW w:w="3042" w:type="dxa"/>
          </w:tcPr>
          <w:p w14:paraId="5186994D" w14:textId="77777777" w:rsidR="00C251AE" w:rsidRPr="0057632B" w:rsidRDefault="00C251AE" w:rsidP="00C251AE">
            <w:pPr>
              <w:pStyle w:val="block"/>
              <w:spacing w:after="0" w:line="240" w:lineRule="atLeast"/>
              <w:ind w:left="0"/>
              <w:rPr>
                <w:rFonts w:cs="Times New Roman"/>
                <w:szCs w:val="22"/>
              </w:rPr>
            </w:pPr>
            <w:r w:rsidRPr="0057632B">
              <w:rPr>
                <w:rFonts w:cs="Times New Roman"/>
                <w:szCs w:val="22"/>
              </w:rPr>
              <w:t xml:space="preserve">Other related parties </w:t>
            </w:r>
          </w:p>
        </w:tc>
        <w:tc>
          <w:tcPr>
            <w:tcW w:w="1530" w:type="dxa"/>
          </w:tcPr>
          <w:p w14:paraId="33B40F11" w14:textId="77777777" w:rsidR="00C251AE" w:rsidRPr="0057632B" w:rsidRDefault="00C251AE" w:rsidP="00A85B78">
            <w:pPr>
              <w:pStyle w:val="block"/>
              <w:tabs>
                <w:tab w:val="decimal" w:pos="765"/>
              </w:tabs>
              <w:spacing w:after="0" w:line="240" w:lineRule="atLeast"/>
              <w:ind w:left="0" w:firstLine="252"/>
              <w:jc w:val="both"/>
              <w:rPr>
                <w:rFonts w:cs="Times New Roman"/>
              </w:rPr>
            </w:pPr>
            <w:r w:rsidRPr="0057632B">
              <w:rPr>
                <w:rFonts w:cs="Times New Roman"/>
              </w:rPr>
              <w:t>Thailand</w:t>
            </w:r>
          </w:p>
        </w:tc>
        <w:tc>
          <w:tcPr>
            <w:tcW w:w="4590" w:type="dxa"/>
          </w:tcPr>
          <w:p w14:paraId="1DB2CED4" w14:textId="77777777" w:rsidR="00C251AE" w:rsidRPr="0057632B" w:rsidRDefault="00C251AE" w:rsidP="00C251AE">
            <w:pPr>
              <w:pStyle w:val="block"/>
              <w:tabs>
                <w:tab w:val="decimal" w:pos="765"/>
              </w:tabs>
              <w:spacing w:after="0" w:line="240" w:lineRule="atLeast"/>
              <w:ind w:left="0"/>
              <w:jc w:val="both"/>
              <w:rPr>
                <w:rFonts w:cs="Times New Roman"/>
              </w:rPr>
            </w:pPr>
            <w:r w:rsidRPr="0057632B">
              <w:rPr>
                <w:rFonts w:cs="Times New Roman"/>
                <w:szCs w:val="22"/>
              </w:rPr>
              <w:t>Directors of related parties</w:t>
            </w:r>
          </w:p>
        </w:tc>
      </w:tr>
      <w:tr w:rsidR="00C251AE" w:rsidRPr="0057632B" w14:paraId="2FF8AC53" w14:textId="77777777" w:rsidTr="007B7C39">
        <w:tc>
          <w:tcPr>
            <w:tcW w:w="3042" w:type="dxa"/>
          </w:tcPr>
          <w:p w14:paraId="1A0CA3E3" w14:textId="77777777" w:rsidR="00C251AE" w:rsidRPr="0057632B" w:rsidRDefault="00C251AE" w:rsidP="00C251AE">
            <w:pPr>
              <w:pStyle w:val="block"/>
              <w:spacing w:after="0" w:line="240" w:lineRule="atLeast"/>
              <w:ind w:left="0" w:right="-144"/>
              <w:rPr>
                <w:rFonts w:cs="Times New Roman"/>
              </w:rPr>
            </w:pPr>
            <w:r w:rsidRPr="0057632B">
              <w:rPr>
                <w:rFonts w:cs="Times New Roman"/>
              </w:rPr>
              <w:t xml:space="preserve">Key management personnel </w:t>
            </w:r>
          </w:p>
        </w:tc>
        <w:tc>
          <w:tcPr>
            <w:tcW w:w="1530" w:type="dxa"/>
          </w:tcPr>
          <w:p w14:paraId="71F7FD2D" w14:textId="77777777" w:rsidR="00C251AE" w:rsidRPr="0057632B" w:rsidRDefault="00C251AE" w:rsidP="00A85B78">
            <w:pPr>
              <w:pStyle w:val="block"/>
              <w:tabs>
                <w:tab w:val="decimal" w:pos="765"/>
              </w:tabs>
              <w:spacing w:after="0" w:line="240" w:lineRule="atLeast"/>
              <w:ind w:left="0" w:firstLine="252"/>
              <w:jc w:val="both"/>
              <w:rPr>
                <w:rFonts w:cs="Times New Roman"/>
              </w:rPr>
            </w:pPr>
            <w:r w:rsidRPr="0057632B">
              <w:rPr>
                <w:rFonts w:cs="Times New Roman"/>
              </w:rPr>
              <w:t>Thailand</w:t>
            </w:r>
          </w:p>
        </w:tc>
        <w:tc>
          <w:tcPr>
            <w:tcW w:w="4590" w:type="dxa"/>
          </w:tcPr>
          <w:p w14:paraId="51B88CA6" w14:textId="5BE0F4BB" w:rsidR="00C251AE" w:rsidRPr="0057632B" w:rsidRDefault="00C251AE" w:rsidP="0001181E">
            <w:pPr>
              <w:pStyle w:val="block"/>
              <w:tabs>
                <w:tab w:val="decimal" w:pos="252"/>
                <w:tab w:val="left" w:pos="3942"/>
                <w:tab w:val="left" w:pos="4554"/>
              </w:tabs>
              <w:spacing w:after="0" w:line="240" w:lineRule="atLeast"/>
              <w:ind w:left="162" w:hanging="162"/>
              <w:jc w:val="thaiDistribute"/>
              <w:rPr>
                <w:rFonts w:cs="Times New Roman"/>
              </w:rPr>
            </w:pPr>
            <w:r w:rsidRPr="0057632B">
              <w:rPr>
                <w:rFonts w:cs="Times New Roman"/>
              </w:rPr>
              <w:t>Persons having authority and responsibility for planning, directing and controlling the activities of the entity, directly or indirectly, including any director (whether execut</w:t>
            </w:r>
            <w:r w:rsidR="007B7C39" w:rsidRPr="0057632B">
              <w:rPr>
                <w:rFonts w:cs="Times New Roman"/>
              </w:rPr>
              <w:t>ive or otherwise) of the Group/</w:t>
            </w:r>
            <w:r w:rsidRPr="0057632B">
              <w:rPr>
                <w:rFonts w:cs="Times New Roman"/>
              </w:rPr>
              <w:t>Company</w:t>
            </w:r>
          </w:p>
        </w:tc>
      </w:tr>
      <w:tr w:rsidR="000C4F4B" w:rsidRPr="0057632B" w14:paraId="47CBAB00" w14:textId="77777777" w:rsidTr="007B7C39">
        <w:tc>
          <w:tcPr>
            <w:tcW w:w="3042" w:type="dxa"/>
          </w:tcPr>
          <w:p w14:paraId="71F7B4D4" w14:textId="77777777" w:rsidR="000C4F4B" w:rsidRPr="0057632B" w:rsidRDefault="00996EBE" w:rsidP="00C251AE">
            <w:pPr>
              <w:pStyle w:val="block"/>
              <w:spacing w:after="0" w:line="240" w:lineRule="atLeast"/>
              <w:ind w:left="0" w:right="-144"/>
              <w:rPr>
                <w:rFonts w:cs="Times New Roman"/>
              </w:rPr>
            </w:pPr>
            <w:proofErr w:type="spellStart"/>
            <w:r w:rsidRPr="0057632B">
              <w:rPr>
                <w:rFonts w:cs="Times New Roman"/>
              </w:rPr>
              <w:t>Soydao</w:t>
            </w:r>
            <w:proofErr w:type="spellEnd"/>
            <w:r w:rsidRPr="0057632B">
              <w:rPr>
                <w:rFonts w:cs="Times New Roman"/>
              </w:rPr>
              <w:t xml:space="preserve"> Rubber E</w:t>
            </w:r>
            <w:r w:rsidR="000C4F4B" w:rsidRPr="0057632B">
              <w:rPr>
                <w:rFonts w:cs="Times New Roman"/>
              </w:rPr>
              <w:t>state Co., Ltd.</w:t>
            </w:r>
          </w:p>
        </w:tc>
        <w:tc>
          <w:tcPr>
            <w:tcW w:w="1530" w:type="dxa"/>
          </w:tcPr>
          <w:p w14:paraId="46E13090" w14:textId="77777777" w:rsidR="000C4F4B" w:rsidRPr="0057632B" w:rsidRDefault="000C4F4B" w:rsidP="00A85B78">
            <w:pPr>
              <w:pStyle w:val="block"/>
              <w:tabs>
                <w:tab w:val="decimal" w:pos="765"/>
              </w:tabs>
              <w:spacing w:after="0" w:line="240" w:lineRule="atLeast"/>
              <w:ind w:left="0" w:firstLine="252"/>
              <w:jc w:val="both"/>
              <w:rPr>
                <w:rFonts w:cs="Times New Roman"/>
              </w:rPr>
            </w:pPr>
            <w:r w:rsidRPr="0057632B">
              <w:rPr>
                <w:rFonts w:cs="Times New Roman"/>
              </w:rPr>
              <w:t>Thailand</w:t>
            </w:r>
          </w:p>
        </w:tc>
        <w:tc>
          <w:tcPr>
            <w:tcW w:w="4590" w:type="dxa"/>
          </w:tcPr>
          <w:p w14:paraId="4810CE6B" w14:textId="77777777" w:rsidR="000C4F4B" w:rsidRPr="0057632B" w:rsidRDefault="000C4F4B" w:rsidP="0001181E">
            <w:pPr>
              <w:pStyle w:val="block"/>
              <w:tabs>
                <w:tab w:val="decimal" w:pos="252"/>
                <w:tab w:val="left" w:pos="3942"/>
                <w:tab w:val="left" w:pos="4554"/>
              </w:tabs>
              <w:spacing w:after="0" w:line="240" w:lineRule="atLeast"/>
              <w:ind w:left="162" w:hanging="162"/>
              <w:jc w:val="thaiDistribute"/>
              <w:rPr>
                <w:rFonts w:cs="Times New Roman"/>
              </w:rPr>
            </w:pPr>
            <w:r w:rsidRPr="0057632B">
              <w:rPr>
                <w:rFonts w:cs="Times New Roman"/>
                <w:szCs w:val="22"/>
              </w:rPr>
              <w:t>Common director</w:t>
            </w:r>
            <w:r w:rsidR="00621321" w:rsidRPr="0057632B">
              <w:rPr>
                <w:rFonts w:cs="Times New Roman"/>
                <w:szCs w:val="22"/>
              </w:rPr>
              <w:t>s</w:t>
            </w:r>
          </w:p>
        </w:tc>
      </w:tr>
      <w:tr w:rsidR="004D1E4D" w:rsidRPr="0057632B" w14:paraId="79C3207F" w14:textId="77777777" w:rsidTr="007B7C39">
        <w:tc>
          <w:tcPr>
            <w:tcW w:w="3042" w:type="dxa"/>
          </w:tcPr>
          <w:p w14:paraId="6B6BE774" w14:textId="77777777" w:rsidR="004D1E4D" w:rsidRPr="0057632B" w:rsidRDefault="004D1E4D" w:rsidP="00C251AE">
            <w:pPr>
              <w:pStyle w:val="block"/>
              <w:spacing w:after="0" w:line="240" w:lineRule="atLeast"/>
              <w:ind w:left="0" w:right="-144"/>
              <w:rPr>
                <w:rFonts w:cs="Times New Roman"/>
              </w:rPr>
            </w:pPr>
            <w:proofErr w:type="spellStart"/>
            <w:r w:rsidRPr="0057632B">
              <w:rPr>
                <w:rFonts w:cs="Times New Roman"/>
                <w:lang w:val="en-US"/>
              </w:rPr>
              <w:t>Ubis</w:t>
            </w:r>
            <w:proofErr w:type="spellEnd"/>
            <w:r w:rsidRPr="0057632B">
              <w:rPr>
                <w:rFonts w:cs="Times New Roman"/>
                <w:lang w:val="en-US"/>
              </w:rPr>
              <w:t xml:space="preserve"> </w:t>
            </w:r>
            <w:proofErr w:type="spellStart"/>
            <w:r w:rsidRPr="0057632B">
              <w:rPr>
                <w:rFonts w:cs="Times New Roman"/>
                <w:lang w:val="en-US"/>
              </w:rPr>
              <w:t>Primatech</w:t>
            </w:r>
            <w:proofErr w:type="spellEnd"/>
            <w:r w:rsidRPr="0057632B">
              <w:rPr>
                <w:rFonts w:cs="Times New Roman"/>
                <w:lang w:val="en-US"/>
              </w:rPr>
              <w:t xml:space="preserve"> Co., Ltd.</w:t>
            </w:r>
          </w:p>
        </w:tc>
        <w:tc>
          <w:tcPr>
            <w:tcW w:w="1530" w:type="dxa"/>
          </w:tcPr>
          <w:p w14:paraId="259B3FC8" w14:textId="77777777" w:rsidR="004D1E4D" w:rsidRPr="0057632B" w:rsidRDefault="004D1E4D" w:rsidP="00A85B78">
            <w:pPr>
              <w:pStyle w:val="block"/>
              <w:tabs>
                <w:tab w:val="decimal" w:pos="765"/>
              </w:tabs>
              <w:spacing w:after="0" w:line="240" w:lineRule="atLeast"/>
              <w:ind w:left="0" w:firstLine="252"/>
              <w:jc w:val="both"/>
              <w:rPr>
                <w:rFonts w:cs="Times New Roman"/>
              </w:rPr>
            </w:pPr>
            <w:r w:rsidRPr="0057632B">
              <w:rPr>
                <w:rFonts w:cs="Times New Roman"/>
                <w:lang w:val="en-US"/>
              </w:rPr>
              <w:t>Thailand</w:t>
            </w:r>
          </w:p>
        </w:tc>
        <w:tc>
          <w:tcPr>
            <w:tcW w:w="4590" w:type="dxa"/>
          </w:tcPr>
          <w:p w14:paraId="4FEAB233" w14:textId="77777777" w:rsidR="004D1E4D" w:rsidRPr="0057632B" w:rsidRDefault="004D1E4D" w:rsidP="0001181E">
            <w:pPr>
              <w:pStyle w:val="block"/>
              <w:tabs>
                <w:tab w:val="decimal" w:pos="252"/>
                <w:tab w:val="left" w:pos="3942"/>
                <w:tab w:val="left" w:pos="4554"/>
              </w:tabs>
              <w:spacing w:after="0" w:line="240" w:lineRule="atLeast"/>
              <w:ind w:left="162" w:hanging="162"/>
              <w:jc w:val="thaiDistribute"/>
              <w:rPr>
                <w:rFonts w:cs="Times New Roman"/>
                <w:szCs w:val="22"/>
              </w:rPr>
            </w:pPr>
            <w:r w:rsidRPr="0057632B">
              <w:rPr>
                <w:rFonts w:cs="Times New Roman"/>
                <w:szCs w:val="22"/>
                <w:lang w:val="en-US"/>
              </w:rPr>
              <w:t>Common director</w:t>
            </w:r>
            <w:r w:rsidR="00621321" w:rsidRPr="0057632B">
              <w:rPr>
                <w:rFonts w:cs="Times New Roman"/>
                <w:szCs w:val="22"/>
                <w:lang w:val="en-US"/>
              </w:rPr>
              <w:t>s</w:t>
            </w:r>
          </w:p>
        </w:tc>
      </w:tr>
    </w:tbl>
    <w:p w14:paraId="12CFC6C5" w14:textId="40AEC078" w:rsidR="00B53DF1" w:rsidRDefault="00B53DF1" w:rsidP="00241093">
      <w:pPr>
        <w:pStyle w:val="block"/>
        <w:spacing w:after="0" w:line="240" w:lineRule="atLeast"/>
        <w:ind w:left="540"/>
        <w:jc w:val="both"/>
        <w:rPr>
          <w:rFonts w:cs="Times New Roman"/>
        </w:rPr>
      </w:pPr>
      <w:r>
        <w:rPr>
          <w:rFonts w:cs="Times New Roman"/>
        </w:rPr>
        <w:br w:type="page"/>
      </w:r>
    </w:p>
    <w:p w14:paraId="3E1D363C" w14:textId="7F9BB084" w:rsidR="005163A7" w:rsidRPr="0057632B" w:rsidRDefault="005163A7" w:rsidP="00241093">
      <w:pPr>
        <w:pStyle w:val="block"/>
        <w:spacing w:after="0" w:line="240" w:lineRule="atLeast"/>
        <w:ind w:left="540"/>
        <w:jc w:val="both"/>
        <w:rPr>
          <w:rFonts w:cs="Times New Roman"/>
        </w:rPr>
      </w:pPr>
      <w:r w:rsidRPr="0057632B">
        <w:rPr>
          <w:rFonts w:cs="Times New Roman"/>
        </w:rPr>
        <w:lastRenderedPageBreak/>
        <w:t>The pricing policies for particular types of transactions are explained further below:</w:t>
      </w:r>
    </w:p>
    <w:p w14:paraId="01B67005" w14:textId="77777777" w:rsidR="005163A7" w:rsidRPr="0057632B" w:rsidRDefault="005163A7" w:rsidP="00241093">
      <w:pPr>
        <w:spacing w:line="240" w:lineRule="atLeast"/>
        <w:ind w:left="1094" w:hanging="547"/>
        <w:jc w:val="both"/>
        <w:outlineLvl w:val="0"/>
        <w:rPr>
          <w:rFonts w:cs="Times New Roman"/>
          <w:i/>
          <w:iCs/>
          <w:sz w:val="22"/>
          <w:szCs w:val="22"/>
        </w:rPr>
      </w:pPr>
    </w:p>
    <w:tbl>
      <w:tblPr>
        <w:tblW w:w="9270" w:type="dxa"/>
        <w:tblInd w:w="450" w:type="dxa"/>
        <w:tblLayout w:type="fixed"/>
        <w:tblLook w:val="0000" w:firstRow="0" w:lastRow="0" w:firstColumn="0" w:lastColumn="0" w:noHBand="0" w:noVBand="0"/>
      </w:tblPr>
      <w:tblGrid>
        <w:gridCol w:w="3510"/>
        <w:gridCol w:w="5760"/>
      </w:tblGrid>
      <w:tr w:rsidR="005163A7" w:rsidRPr="0057632B" w14:paraId="0CA27795" w14:textId="77777777" w:rsidTr="00E61F14">
        <w:trPr>
          <w:trHeight w:val="243"/>
          <w:tblHeader/>
        </w:trPr>
        <w:tc>
          <w:tcPr>
            <w:tcW w:w="3510" w:type="dxa"/>
          </w:tcPr>
          <w:p w14:paraId="4EF42996" w14:textId="77777777" w:rsidR="005163A7" w:rsidRPr="002D6C4A" w:rsidRDefault="005163A7" w:rsidP="006141A9">
            <w:pPr>
              <w:spacing w:line="240" w:lineRule="atLeast"/>
              <w:ind w:right="-108"/>
              <w:jc w:val="both"/>
              <w:rPr>
                <w:rFonts w:cs="Times New Roman"/>
                <w:b/>
                <w:bCs/>
                <w:snapToGrid/>
                <w:sz w:val="22"/>
                <w:szCs w:val="20"/>
                <w:lang w:val="en-GB" w:bidi="ar-SA"/>
              </w:rPr>
            </w:pPr>
            <w:r w:rsidRPr="002D6C4A">
              <w:rPr>
                <w:rFonts w:cs="Times New Roman"/>
                <w:snapToGrid/>
                <w:sz w:val="22"/>
                <w:szCs w:val="20"/>
                <w:lang w:val="en-GB" w:bidi="ar-SA"/>
              </w:rPr>
              <w:br w:type="page"/>
            </w:r>
            <w:r w:rsidRPr="002D6C4A">
              <w:rPr>
                <w:rFonts w:cs="Times New Roman"/>
                <w:b/>
                <w:bCs/>
                <w:snapToGrid/>
                <w:sz w:val="22"/>
                <w:szCs w:val="20"/>
                <w:lang w:val="en-GB" w:bidi="ar-SA"/>
              </w:rPr>
              <w:t xml:space="preserve">Transactions </w:t>
            </w:r>
          </w:p>
        </w:tc>
        <w:tc>
          <w:tcPr>
            <w:tcW w:w="5760" w:type="dxa"/>
          </w:tcPr>
          <w:p w14:paraId="07EC3B10" w14:textId="77777777" w:rsidR="005163A7" w:rsidRPr="002D6C4A" w:rsidRDefault="005163A7" w:rsidP="006141A9">
            <w:pPr>
              <w:spacing w:line="240" w:lineRule="atLeast"/>
              <w:ind w:right="-18"/>
              <w:rPr>
                <w:rFonts w:cs="Times New Roman"/>
                <w:b/>
                <w:bCs/>
                <w:snapToGrid/>
                <w:sz w:val="22"/>
                <w:szCs w:val="20"/>
                <w:lang w:val="en-GB" w:bidi="ar-SA"/>
              </w:rPr>
            </w:pPr>
            <w:r w:rsidRPr="002D6C4A">
              <w:rPr>
                <w:rFonts w:cs="Times New Roman"/>
                <w:b/>
                <w:bCs/>
                <w:snapToGrid/>
                <w:sz w:val="22"/>
                <w:szCs w:val="20"/>
                <w:lang w:val="en-GB" w:bidi="ar-SA"/>
              </w:rPr>
              <w:t xml:space="preserve">Pricing policies </w:t>
            </w:r>
          </w:p>
        </w:tc>
      </w:tr>
      <w:tr w:rsidR="005163A7" w:rsidRPr="0057632B" w14:paraId="7D57D7D3" w14:textId="77777777" w:rsidTr="008C6E1C">
        <w:trPr>
          <w:trHeight w:val="20"/>
        </w:trPr>
        <w:tc>
          <w:tcPr>
            <w:tcW w:w="3510" w:type="dxa"/>
          </w:tcPr>
          <w:p w14:paraId="4FD24D65" w14:textId="77777777" w:rsidR="005163A7" w:rsidRPr="002D6C4A" w:rsidRDefault="00E36540" w:rsidP="00085CFA">
            <w:pPr>
              <w:spacing w:line="240" w:lineRule="atLeast"/>
              <w:ind w:right="-108"/>
              <w:jc w:val="both"/>
              <w:rPr>
                <w:rFonts w:cs="Times New Roman"/>
                <w:snapToGrid/>
                <w:sz w:val="22"/>
                <w:szCs w:val="20"/>
                <w:lang w:val="en-GB" w:bidi="ar-SA"/>
              </w:rPr>
            </w:pPr>
            <w:r w:rsidRPr="002D6C4A">
              <w:rPr>
                <w:rFonts w:cs="Times New Roman"/>
                <w:snapToGrid/>
                <w:sz w:val="22"/>
                <w:szCs w:val="20"/>
                <w:lang w:val="en-GB" w:bidi="ar-SA"/>
              </w:rPr>
              <w:t>Sale</w:t>
            </w:r>
            <w:r w:rsidR="00510E7D" w:rsidRPr="002D6C4A">
              <w:rPr>
                <w:rFonts w:cs="Times New Roman"/>
                <w:snapToGrid/>
                <w:sz w:val="22"/>
                <w:szCs w:val="20"/>
                <w:lang w:val="en-GB" w:bidi="ar-SA"/>
              </w:rPr>
              <w:t>s</w:t>
            </w:r>
            <w:r w:rsidR="005163A7" w:rsidRPr="002D6C4A">
              <w:rPr>
                <w:rFonts w:cs="Times New Roman"/>
                <w:snapToGrid/>
                <w:sz w:val="22"/>
                <w:szCs w:val="20"/>
                <w:lang w:val="en-GB" w:bidi="ar-SA"/>
              </w:rPr>
              <w:t xml:space="preserve"> of goods/</w:t>
            </w:r>
            <w:r w:rsidR="00085CFA" w:rsidRPr="002D6C4A">
              <w:rPr>
                <w:rFonts w:cs="Times New Roman"/>
                <w:snapToGrid/>
                <w:sz w:val="22"/>
                <w:szCs w:val="20"/>
                <w:lang w:val="en-GB" w:bidi="ar-SA"/>
              </w:rPr>
              <w:t>r</w:t>
            </w:r>
            <w:r w:rsidR="005163A7" w:rsidRPr="002D6C4A">
              <w:rPr>
                <w:rFonts w:cs="Times New Roman"/>
                <w:snapToGrid/>
                <w:sz w:val="22"/>
                <w:szCs w:val="20"/>
                <w:lang w:val="en-GB" w:bidi="ar-SA"/>
              </w:rPr>
              <w:t>aw materials</w:t>
            </w:r>
          </w:p>
        </w:tc>
        <w:tc>
          <w:tcPr>
            <w:tcW w:w="5760" w:type="dxa"/>
          </w:tcPr>
          <w:p w14:paraId="51EFF35B" w14:textId="21417FAE" w:rsidR="005163A7" w:rsidRPr="002D6C4A" w:rsidRDefault="005163A7" w:rsidP="006141A9">
            <w:pPr>
              <w:spacing w:line="240" w:lineRule="atLeast"/>
              <w:ind w:right="-18"/>
              <w:jc w:val="thaiDistribute"/>
              <w:rPr>
                <w:rFonts w:cs="Times New Roman"/>
                <w:snapToGrid/>
                <w:sz w:val="22"/>
                <w:szCs w:val="20"/>
                <w:lang w:val="en-GB" w:bidi="ar-SA"/>
              </w:rPr>
            </w:pPr>
            <w:r w:rsidRPr="002D6C4A">
              <w:rPr>
                <w:rFonts w:cs="Times New Roman"/>
                <w:snapToGrid/>
                <w:sz w:val="22"/>
                <w:szCs w:val="20"/>
                <w:lang w:val="en-GB" w:bidi="ar-SA"/>
              </w:rPr>
              <w:t xml:space="preserve">Market price </w:t>
            </w:r>
          </w:p>
        </w:tc>
      </w:tr>
      <w:tr w:rsidR="005163A7" w:rsidRPr="0057632B" w14:paraId="05CD1508" w14:textId="77777777" w:rsidTr="008C6E1C">
        <w:trPr>
          <w:trHeight w:val="20"/>
        </w:trPr>
        <w:tc>
          <w:tcPr>
            <w:tcW w:w="3510" w:type="dxa"/>
          </w:tcPr>
          <w:p w14:paraId="2DFFBDD4" w14:textId="643ED1D5" w:rsidR="005163A7" w:rsidRPr="002D6C4A" w:rsidRDefault="00307BE2" w:rsidP="00E6308E">
            <w:pPr>
              <w:spacing w:line="240" w:lineRule="atLeast"/>
              <w:ind w:right="-108"/>
              <w:jc w:val="both"/>
              <w:rPr>
                <w:rFonts w:cs="Times New Roman"/>
                <w:snapToGrid/>
                <w:sz w:val="22"/>
                <w:szCs w:val="20"/>
                <w:lang w:val="en-GB" w:bidi="ar-SA"/>
              </w:rPr>
            </w:pPr>
            <w:r w:rsidRPr="002D6C4A">
              <w:rPr>
                <w:rFonts w:cs="Times New Roman"/>
                <w:snapToGrid/>
                <w:sz w:val="22"/>
                <w:szCs w:val="20"/>
                <w:lang w:val="en-GB" w:bidi="ar-SA"/>
              </w:rPr>
              <w:t xml:space="preserve">Rental </w:t>
            </w:r>
            <w:r w:rsidR="009F43DC" w:rsidRPr="002D6C4A">
              <w:rPr>
                <w:rFonts w:cs="Times New Roman"/>
                <w:snapToGrid/>
                <w:sz w:val="22"/>
                <w:szCs w:val="20"/>
                <w:lang w:val="en-GB" w:bidi="ar-SA"/>
              </w:rPr>
              <w:t>i</w:t>
            </w:r>
            <w:r w:rsidR="00D37AF2" w:rsidRPr="002D6C4A">
              <w:rPr>
                <w:rFonts w:cs="Times New Roman"/>
                <w:snapToGrid/>
                <w:sz w:val="22"/>
                <w:szCs w:val="20"/>
                <w:lang w:val="en-GB" w:bidi="ar-SA"/>
              </w:rPr>
              <w:t>ncome</w:t>
            </w:r>
          </w:p>
        </w:tc>
        <w:tc>
          <w:tcPr>
            <w:tcW w:w="5760" w:type="dxa"/>
          </w:tcPr>
          <w:p w14:paraId="47223160" w14:textId="68CBFC6B" w:rsidR="005163A7" w:rsidRPr="002D6C4A" w:rsidRDefault="00D37AF2" w:rsidP="006141A9">
            <w:pPr>
              <w:spacing w:line="240" w:lineRule="atLeast"/>
              <w:ind w:right="-18"/>
              <w:jc w:val="both"/>
              <w:rPr>
                <w:rFonts w:cs="Times New Roman"/>
                <w:snapToGrid/>
                <w:sz w:val="22"/>
                <w:szCs w:val="20"/>
                <w:lang w:val="en-GB" w:bidi="ar-SA"/>
              </w:rPr>
            </w:pPr>
            <w:r w:rsidRPr="002D6C4A">
              <w:rPr>
                <w:rFonts w:cs="Times New Roman"/>
                <w:snapToGrid/>
                <w:sz w:val="22"/>
                <w:szCs w:val="20"/>
                <w:lang w:val="en-GB" w:bidi="ar-SA"/>
              </w:rPr>
              <w:t>Contractual</w:t>
            </w:r>
            <w:r w:rsidR="00FB5CAB" w:rsidRPr="002D6C4A">
              <w:rPr>
                <w:rFonts w:cs="Times New Roman"/>
                <w:snapToGrid/>
                <w:sz w:val="22"/>
                <w:szCs w:val="20"/>
                <w:lang w:val="en-GB" w:bidi="ar-SA"/>
              </w:rPr>
              <w:t xml:space="preserve"> price</w:t>
            </w:r>
          </w:p>
        </w:tc>
      </w:tr>
      <w:tr w:rsidR="005163A7" w:rsidRPr="0057632B" w14:paraId="7EE0E6D1" w14:textId="77777777" w:rsidTr="008C6E1C">
        <w:trPr>
          <w:trHeight w:val="20"/>
        </w:trPr>
        <w:tc>
          <w:tcPr>
            <w:tcW w:w="3510" w:type="dxa"/>
          </w:tcPr>
          <w:p w14:paraId="27AC8FA0" w14:textId="77777777" w:rsidR="005163A7" w:rsidRPr="002D6C4A" w:rsidRDefault="005163A7" w:rsidP="006141A9">
            <w:pPr>
              <w:spacing w:line="240" w:lineRule="atLeast"/>
              <w:ind w:right="-108"/>
              <w:jc w:val="both"/>
              <w:rPr>
                <w:rFonts w:cs="Times New Roman"/>
                <w:snapToGrid/>
                <w:sz w:val="22"/>
                <w:szCs w:val="20"/>
                <w:lang w:val="en-GB" w:bidi="ar-SA"/>
              </w:rPr>
            </w:pPr>
            <w:r w:rsidRPr="002D6C4A">
              <w:rPr>
                <w:rFonts w:cs="Times New Roman"/>
                <w:snapToGrid/>
                <w:sz w:val="22"/>
                <w:szCs w:val="20"/>
                <w:lang w:val="en-GB" w:bidi="ar-SA"/>
              </w:rPr>
              <w:t>Purchase of goods/raw materials</w:t>
            </w:r>
          </w:p>
        </w:tc>
        <w:tc>
          <w:tcPr>
            <w:tcW w:w="5760" w:type="dxa"/>
          </w:tcPr>
          <w:p w14:paraId="40D98855" w14:textId="77777777" w:rsidR="00E61F14" w:rsidRDefault="005163A7" w:rsidP="00E61F14">
            <w:pPr>
              <w:spacing w:line="240" w:lineRule="atLeast"/>
              <w:ind w:right="-18"/>
              <w:jc w:val="both"/>
              <w:rPr>
                <w:rFonts w:cs="Times New Roman"/>
                <w:snapToGrid/>
                <w:sz w:val="22"/>
                <w:szCs w:val="20"/>
                <w:lang w:val="en-GB" w:bidi="ar-SA"/>
              </w:rPr>
            </w:pPr>
            <w:r w:rsidRPr="002D6C4A">
              <w:rPr>
                <w:rFonts w:cs="Times New Roman"/>
                <w:snapToGrid/>
                <w:sz w:val="22"/>
                <w:szCs w:val="20"/>
                <w:lang w:val="en-GB" w:bidi="ar-SA"/>
              </w:rPr>
              <w:t>Market price</w:t>
            </w:r>
            <w:r w:rsidR="00085CFA" w:rsidRPr="002D6C4A">
              <w:rPr>
                <w:rFonts w:cs="Times New Roman"/>
                <w:snapToGrid/>
                <w:sz w:val="22"/>
                <w:szCs w:val="20"/>
                <w:lang w:val="en-GB" w:bidi="ar-SA"/>
              </w:rPr>
              <w:t>s</w:t>
            </w:r>
            <w:r w:rsidRPr="002D6C4A">
              <w:rPr>
                <w:rFonts w:cs="Times New Roman"/>
                <w:snapToGrid/>
                <w:sz w:val="22"/>
                <w:szCs w:val="20"/>
                <w:lang w:val="en-GB" w:bidi="ar-SA"/>
              </w:rPr>
              <w:t xml:space="preserve"> less operating expenses at</w:t>
            </w:r>
            <w:r w:rsidR="004B0FD6" w:rsidRPr="002D6C4A">
              <w:rPr>
                <w:rFonts w:cs="Times New Roman"/>
                <w:snapToGrid/>
                <w:sz w:val="22"/>
                <w:szCs w:val="20"/>
                <w:cs/>
                <w:lang w:val="en-GB"/>
              </w:rPr>
              <w:t xml:space="preserve"> </w:t>
            </w:r>
            <w:r w:rsidRPr="002D6C4A">
              <w:rPr>
                <w:rFonts w:cs="Times New Roman"/>
                <w:snapToGrid/>
                <w:sz w:val="22"/>
                <w:szCs w:val="20"/>
                <w:lang w:val="en-GB" w:bidi="ar-SA"/>
              </w:rPr>
              <w:t>the agreed</w:t>
            </w:r>
          </w:p>
          <w:p w14:paraId="2A9DB2CB" w14:textId="21792DAA" w:rsidR="005163A7" w:rsidRPr="002D6C4A" w:rsidRDefault="004B0FD6" w:rsidP="00E61F14">
            <w:pPr>
              <w:spacing w:line="240" w:lineRule="atLeast"/>
              <w:ind w:right="-18"/>
              <w:jc w:val="both"/>
              <w:rPr>
                <w:rFonts w:cs="Times New Roman"/>
                <w:snapToGrid/>
                <w:sz w:val="22"/>
                <w:szCs w:val="20"/>
                <w:lang w:val="en-GB" w:bidi="ar-SA"/>
              </w:rPr>
            </w:pPr>
            <w:r w:rsidRPr="002D6C4A">
              <w:rPr>
                <w:rFonts w:cs="Times New Roman"/>
                <w:snapToGrid/>
                <w:sz w:val="22"/>
                <w:szCs w:val="20"/>
              </w:rPr>
              <w:t xml:space="preserve">  </w:t>
            </w:r>
            <w:r w:rsidR="005163A7" w:rsidRPr="002D6C4A">
              <w:rPr>
                <w:rFonts w:cs="Times New Roman"/>
                <w:snapToGrid/>
                <w:sz w:val="22"/>
                <w:szCs w:val="20"/>
                <w:lang w:val="en-GB" w:bidi="ar-SA"/>
              </w:rPr>
              <w:t xml:space="preserve"> rat</w:t>
            </w:r>
            <w:r w:rsidR="0031579D" w:rsidRPr="002D6C4A">
              <w:rPr>
                <w:rFonts w:cs="Times New Roman"/>
                <w:snapToGrid/>
                <w:sz w:val="22"/>
                <w:szCs w:val="20"/>
                <w:lang w:val="en-GB" w:bidi="ar-SA"/>
              </w:rPr>
              <w:t xml:space="preserve">e </w:t>
            </w:r>
            <w:r w:rsidR="00704C10" w:rsidRPr="002D6C4A">
              <w:rPr>
                <w:rFonts w:cs="Times New Roman"/>
                <w:snapToGrid/>
                <w:sz w:val="22"/>
                <w:szCs w:val="20"/>
                <w:lang w:val="en-GB" w:bidi="ar-SA"/>
              </w:rPr>
              <w:t xml:space="preserve">1.0 - 5.0 </w:t>
            </w:r>
            <w:r w:rsidR="00A13251" w:rsidRPr="002D6C4A">
              <w:rPr>
                <w:rFonts w:cs="Times New Roman"/>
                <w:snapToGrid/>
                <w:sz w:val="22"/>
                <w:szCs w:val="20"/>
                <w:lang w:val="en-GB" w:bidi="ar-SA"/>
              </w:rPr>
              <w:t>baht per kilogram</w:t>
            </w:r>
          </w:p>
        </w:tc>
      </w:tr>
      <w:tr w:rsidR="005163A7" w:rsidRPr="0057632B" w14:paraId="19875358" w14:textId="77777777" w:rsidTr="008C6E1C">
        <w:trPr>
          <w:trHeight w:val="20"/>
        </w:trPr>
        <w:tc>
          <w:tcPr>
            <w:tcW w:w="3510" w:type="dxa"/>
          </w:tcPr>
          <w:p w14:paraId="6AE13DE0" w14:textId="77777777" w:rsidR="005163A7" w:rsidRPr="002D6C4A" w:rsidRDefault="005163A7" w:rsidP="006141A9">
            <w:pPr>
              <w:spacing w:line="240" w:lineRule="atLeast"/>
              <w:ind w:right="-108"/>
              <w:jc w:val="both"/>
              <w:rPr>
                <w:rFonts w:cs="Times New Roman"/>
                <w:snapToGrid/>
                <w:sz w:val="22"/>
                <w:szCs w:val="20"/>
                <w:lang w:val="en-GB" w:bidi="ar-SA"/>
              </w:rPr>
            </w:pPr>
            <w:r w:rsidRPr="002D6C4A">
              <w:rPr>
                <w:rFonts w:cs="Times New Roman"/>
                <w:snapToGrid/>
                <w:sz w:val="22"/>
                <w:szCs w:val="20"/>
                <w:lang w:val="en-GB" w:bidi="ar-SA"/>
              </w:rPr>
              <w:t>Interest income</w:t>
            </w:r>
          </w:p>
        </w:tc>
        <w:tc>
          <w:tcPr>
            <w:tcW w:w="5760" w:type="dxa"/>
          </w:tcPr>
          <w:p w14:paraId="5E0FA705" w14:textId="109F5371" w:rsidR="005163A7" w:rsidRPr="002D6C4A" w:rsidRDefault="00D27080" w:rsidP="006141A9">
            <w:pPr>
              <w:spacing w:line="240" w:lineRule="atLeast"/>
              <w:ind w:right="-18"/>
              <w:jc w:val="both"/>
              <w:rPr>
                <w:rFonts w:cs="Times New Roman"/>
                <w:snapToGrid/>
                <w:sz w:val="22"/>
                <w:szCs w:val="20"/>
                <w:lang w:val="en-GB"/>
              </w:rPr>
            </w:pPr>
            <w:r w:rsidRPr="002D6C4A">
              <w:rPr>
                <w:rFonts w:cs="Times New Roman"/>
                <w:snapToGrid/>
                <w:sz w:val="22"/>
                <w:szCs w:val="20"/>
                <w:lang w:val="en-GB"/>
              </w:rPr>
              <w:t>Cost plus margin</w:t>
            </w:r>
          </w:p>
        </w:tc>
      </w:tr>
      <w:tr w:rsidR="005163A7" w:rsidRPr="0057632B" w14:paraId="005A3AB4" w14:textId="77777777" w:rsidTr="008C6E1C">
        <w:trPr>
          <w:trHeight w:val="20"/>
        </w:trPr>
        <w:tc>
          <w:tcPr>
            <w:tcW w:w="3510" w:type="dxa"/>
          </w:tcPr>
          <w:p w14:paraId="7795195A" w14:textId="77777777" w:rsidR="005163A7" w:rsidRPr="002D6C4A" w:rsidRDefault="005163A7" w:rsidP="006141A9">
            <w:pPr>
              <w:spacing w:line="240" w:lineRule="atLeast"/>
              <w:ind w:right="-108"/>
              <w:jc w:val="both"/>
              <w:rPr>
                <w:rFonts w:cs="Times New Roman"/>
                <w:snapToGrid/>
                <w:sz w:val="22"/>
                <w:szCs w:val="20"/>
                <w:lang w:val="en-GB" w:bidi="ar-SA"/>
              </w:rPr>
            </w:pPr>
            <w:r w:rsidRPr="002D6C4A">
              <w:rPr>
                <w:rFonts w:cs="Times New Roman"/>
                <w:snapToGrid/>
                <w:sz w:val="22"/>
                <w:szCs w:val="20"/>
                <w:lang w:val="en-GB" w:bidi="ar-SA"/>
              </w:rPr>
              <w:t>Interest expense</w:t>
            </w:r>
          </w:p>
        </w:tc>
        <w:tc>
          <w:tcPr>
            <w:tcW w:w="5760" w:type="dxa"/>
          </w:tcPr>
          <w:p w14:paraId="2DFA8F5A" w14:textId="373EB783" w:rsidR="005163A7" w:rsidRPr="002D6C4A" w:rsidRDefault="00D27080" w:rsidP="006141A9">
            <w:pPr>
              <w:pStyle w:val="block"/>
              <w:spacing w:after="0" w:line="240" w:lineRule="atLeast"/>
              <w:ind w:left="0" w:right="-45"/>
              <w:jc w:val="thaiDistribute"/>
              <w:rPr>
                <w:rFonts w:cs="Times New Roman"/>
                <w:i/>
                <w:iCs/>
                <w:szCs w:val="22"/>
                <w:lang w:val="en-US" w:bidi="th-TH"/>
              </w:rPr>
            </w:pPr>
            <w:r w:rsidRPr="002D6C4A">
              <w:rPr>
                <w:rFonts w:cs="Times New Roman"/>
              </w:rPr>
              <w:t>Cost plus margin</w:t>
            </w:r>
          </w:p>
        </w:tc>
      </w:tr>
      <w:tr w:rsidR="0058145D" w:rsidRPr="0057632B" w14:paraId="37C00EF9" w14:textId="77777777" w:rsidTr="008C6E1C">
        <w:trPr>
          <w:trHeight w:val="20"/>
        </w:trPr>
        <w:tc>
          <w:tcPr>
            <w:tcW w:w="3510" w:type="dxa"/>
          </w:tcPr>
          <w:p w14:paraId="6D01CAA7" w14:textId="77777777" w:rsidR="0058145D" w:rsidRPr="002D6C4A" w:rsidRDefault="0058145D" w:rsidP="006141A9">
            <w:pPr>
              <w:spacing w:line="240" w:lineRule="atLeast"/>
              <w:ind w:right="-108"/>
              <w:jc w:val="both"/>
              <w:rPr>
                <w:rFonts w:cs="Times New Roman"/>
                <w:snapToGrid/>
                <w:sz w:val="22"/>
                <w:szCs w:val="20"/>
                <w:lang w:val="en-GB" w:bidi="ar-SA"/>
              </w:rPr>
            </w:pPr>
            <w:r w:rsidRPr="002D6C4A">
              <w:rPr>
                <w:rFonts w:cs="Times New Roman"/>
                <w:snapToGrid/>
                <w:sz w:val="22"/>
                <w:szCs w:val="20"/>
                <w:lang w:val="en-GB" w:bidi="ar-SA"/>
              </w:rPr>
              <w:t>Commission expense</w:t>
            </w:r>
          </w:p>
        </w:tc>
        <w:tc>
          <w:tcPr>
            <w:tcW w:w="5760" w:type="dxa"/>
          </w:tcPr>
          <w:p w14:paraId="78C8505E" w14:textId="0938D320" w:rsidR="0058145D" w:rsidRPr="002D6C4A" w:rsidRDefault="00D37AF2" w:rsidP="006141A9">
            <w:pPr>
              <w:pStyle w:val="block"/>
              <w:spacing w:after="0" w:line="240" w:lineRule="atLeast"/>
              <w:ind w:left="0" w:right="-45"/>
              <w:jc w:val="thaiDistribute"/>
              <w:rPr>
                <w:rFonts w:cs="Times New Roman"/>
              </w:rPr>
            </w:pPr>
            <w:r w:rsidRPr="002D6C4A">
              <w:rPr>
                <w:rFonts w:cs="Times New Roman"/>
              </w:rPr>
              <w:t>Cost plus margin</w:t>
            </w:r>
          </w:p>
        </w:tc>
      </w:tr>
    </w:tbl>
    <w:p w14:paraId="75A0D52A" w14:textId="77777777" w:rsidR="004B0FD6" w:rsidRPr="0057632B" w:rsidRDefault="004B0FD6" w:rsidP="004B0FD6">
      <w:pPr>
        <w:autoSpaceDE/>
        <w:autoSpaceDN/>
        <w:spacing w:line="240" w:lineRule="atLeast"/>
        <w:rPr>
          <w:rFonts w:cs="Times New Roman"/>
          <w:snapToGrid/>
          <w:sz w:val="22"/>
          <w:szCs w:val="22"/>
          <w:lang w:val="en-GB" w:bidi="ar-SA"/>
        </w:rPr>
      </w:pPr>
    </w:p>
    <w:p w14:paraId="715AED85" w14:textId="1A250C0A" w:rsidR="005163A7" w:rsidRPr="0057632B" w:rsidRDefault="005163A7" w:rsidP="00241093">
      <w:pPr>
        <w:autoSpaceDE/>
        <w:autoSpaceDN/>
        <w:spacing w:line="240" w:lineRule="atLeast"/>
        <w:ind w:left="540"/>
        <w:rPr>
          <w:rFonts w:cs="Times New Roman"/>
          <w:snapToGrid/>
          <w:sz w:val="22"/>
          <w:szCs w:val="22"/>
          <w:lang w:val="en-GB" w:bidi="ar-SA"/>
        </w:rPr>
      </w:pPr>
      <w:r w:rsidRPr="0057632B">
        <w:rPr>
          <w:rFonts w:cs="Times New Roman"/>
          <w:snapToGrid/>
          <w:sz w:val="22"/>
          <w:szCs w:val="22"/>
          <w:lang w:val="en-GB" w:bidi="ar-SA"/>
        </w:rPr>
        <w:t>Signif</w:t>
      </w:r>
      <w:r w:rsidR="00CE4FE3" w:rsidRPr="0057632B">
        <w:rPr>
          <w:rFonts w:cs="Times New Roman"/>
          <w:snapToGrid/>
          <w:sz w:val="22"/>
          <w:szCs w:val="22"/>
          <w:lang w:val="en-GB" w:bidi="ar-SA"/>
        </w:rPr>
        <w:t>icant transactions for the year</w:t>
      </w:r>
      <w:r w:rsidR="00716CAD" w:rsidRPr="0057632B">
        <w:rPr>
          <w:rFonts w:cs="Times New Roman"/>
          <w:snapToGrid/>
          <w:sz w:val="22"/>
          <w:szCs w:val="22"/>
          <w:lang w:val="en-GB" w:bidi="ar-SA"/>
        </w:rPr>
        <w:t>s</w:t>
      </w:r>
      <w:r w:rsidRPr="0057632B">
        <w:rPr>
          <w:rFonts w:cs="Times New Roman"/>
          <w:snapToGrid/>
          <w:sz w:val="22"/>
          <w:szCs w:val="22"/>
          <w:lang w:val="en-GB" w:bidi="ar-SA"/>
        </w:rPr>
        <w:t xml:space="preserve"> ended 31 December with related parties were as follows:</w:t>
      </w:r>
    </w:p>
    <w:p w14:paraId="4856F5FC" w14:textId="77777777" w:rsidR="005163A7" w:rsidRPr="0057632B" w:rsidRDefault="005163A7" w:rsidP="00241093">
      <w:pPr>
        <w:spacing w:line="240" w:lineRule="atLeast"/>
        <w:ind w:left="1094" w:hanging="547"/>
        <w:jc w:val="both"/>
        <w:outlineLvl w:val="0"/>
        <w:rPr>
          <w:rFonts w:cs="Times New Roman"/>
          <w:b/>
          <w:bCs/>
          <w:sz w:val="22"/>
          <w:szCs w:val="22"/>
          <w:cs/>
          <w:lang w:val="en-GB"/>
        </w:rPr>
      </w:pPr>
    </w:p>
    <w:tbl>
      <w:tblPr>
        <w:tblW w:w="9614" w:type="dxa"/>
        <w:tblInd w:w="450" w:type="dxa"/>
        <w:tblLayout w:type="fixed"/>
        <w:tblLook w:val="0000" w:firstRow="0" w:lastRow="0" w:firstColumn="0" w:lastColumn="0" w:noHBand="0" w:noVBand="0"/>
      </w:tblPr>
      <w:tblGrid>
        <w:gridCol w:w="4675"/>
        <w:gridCol w:w="992"/>
        <w:gridCol w:w="271"/>
        <w:gridCol w:w="992"/>
        <w:gridCol w:w="271"/>
        <w:gridCol w:w="1077"/>
        <w:gridCol w:w="277"/>
        <w:gridCol w:w="1059"/>
      </w:tblGrid>
      <w:tr w:rsidR="005051FD" w:rsidRPr="0057632B" w14:paraId="7A014664" w14:textId="77777777" w:rsidTr="008C6E1C">
        <w:trPr>
          <w:tblHeader/>
        </w:trPr>
        <w:tc>
          <w:tcPr>
            <w:tcW w:w="2431" w:type="pct"/>
          </w:tcPr>
          <w:p w14:paraId="4B27A953" w14:textId="77777777" w:rsidR="005163A7" w:rsidRPr="0057632B" w:rsidRDefault="005163A7" w:rsidP="00081147">
            <w:pPr>
              <w:pStyle w:val="BodyText"/>
              <w:spacing w:line="220" w:lineRule="exact"/>
              <w:ind w:right="-138"/>
              <w:jc w:val="both"/>
              <w:rPr>
                <w:rFonts w:cs="Times New Roman"/>
                <w:b/>
                <w:bCs/>
                <w:sz w:val="22"/>
                <w:szCs w:val="22"/>
              </w:rPr>
            </w:pPr>
          </w:p>
        </w:tc>
        <w:tc>
          <w:tcPr>
            <w:tcW w:w="1173" w:type="pct"/>
            <w:gridSpan w:val="3"/>
          </w:tcPr>
          <w:p w14:paraId="4B97BAC1" w14:textId="77777777" w:rsidR="005163A7" w:rsidRPr="0057632B" w:rsidRDefault="005163A7" w:rsidP="00081147">
            <w:pPr>
              <w:pStyle w:val="BodyText"/>
              <w:spacing w:line="220" w:lineRule="exact"/>
              <w:ind w:left="-108" w:right="-110"/>
              <w:jc w:val="center"/>
              <w:rPr>
                <w:rFonts w:cs="Times New Roman"/>
                <w:sz w:val="22"/>
                <w:szCs w:val="22"/>
              </w:rPr>
            </w:pPr>
            <w:r w:rsidRPr="0057632B">
              <w:rPr>
                <w:rFonts w:cs="Times New Roman"/>
                <w:b/>
                <w:bCs/>
                <w:sz w:val="22"/>
                <w:szCs w:val="22"/>
              </w:rPr>
              <w:t>Consolidated</w:t>
            </w:r>
            <w:r w:rsidRPr="0057632B">
              <w:rPr>
                <w:rFonts w:cs="Times New Roman"/>
                <w:b/>
                <w:bCs/>
                <w:sz w:val="22"/>
                <w:szCs w:val="22"/>
              </w:rPr>
              <w:br/>
              <w:t>financial statements</w:t>
            </w:r>
          </w:p>
        </w:tc>
        <w:tc>
          <w:tcPr>
            <w:tcW w:w="141" w:type="pct"/>
          </w:tcPr>
          <w:p w14:paraId="16E463A5" w14:textId="77777777" w:rsidR="005163A7" w:rsidRPr="0057632B" w:rsidRDefault="005163A7" w:rsidP="00081147">
            <w:pPr>
              <w:pStyle w:val="BodyText"/>
              <w:spacing w:line="220" w:lineRule="exact"/>
              <w:ind w:left="-108" w:right="-110"/>
              <w:jc w:val="center"/>
              <w:rPr>
                <w:rFonts w:cs="Times New Roman"/>
                <w:sz w:val="22"/>
                <w:szCs w:val="22"/>
              </w:rPr>
            </w:pPr>
          </w:p>
        </w:tc>
        <w:tc>
          <w:tcPr>
            <w:tcW w:w="1255" w:type="pct"/>
            <w:gridSpan w:val="3"/>
          </w:tcPr>
          <w:p w14:paraId="52CF6923" w14:textId="77777777" w:rsidR="005163A7" w:rsidRPr="0057632B" w:rsidRDefault="005163A7" w:rsidP="00081147">
            <w:pPr>
              <w:pStyle w:val="BodyText"/>
              <w:spacing w:line="220" w:lineRule="exact"/>
              <w:ind w:left="-108" w:right="-110"/>
              <w:jc w:val="center"/>
              <w:rPr>
                <w:rFonts w:cs="Times New Roman"/>
                <w:b/>
                <w:bCs/>
                <w:sz w:val="22"/>
                <w:szCs w:val="22"/>
                <w:cs/>
              </w:rPr>
            </w:pPr>
            <w:r w:rsidRPr="0057632B">
              <w:rPr>
                <w:rFonts w:cs="Times New Roman"/>
                <w:b/>
                <w:bCs/>
                <w:sz w:val="22"/>
                <w:szCs w:val="22"/>
              </w:rPr>
              <w:t>Separate</w:t>
            </w:r>
            <w:r w:rsidRPr="0057632B">
              <w:rPr>
                <w:rFonts w:cs="Times New Roman"/>
                <w:b/>
                <w:bCs/>
                <w:sz w:val="22"/>
                <w:szCs w:val="22"/>
              </w:rPr>
              <w:br/>
              <w:t>financial statements</w:t>
            </w:r>
          </w:p>
        </w:tc>
      </w:tr>
      <w:tr w:rsidR="00472A25" w:rsidRPr="0057632B" w14:paraId="60793CDF" w14:textId="77777777" w:rsidTr="008C6E1C">
        <w:trPr>
          <w:tblHeader/>
        </w:trPr>
        <w:tc>
          <w:tcPr>
            <w:tcW w:w="2431" w:type="pct"/>
          </w:tcPr>
          <w:p w14:paraId="1DF67300" w14:textId="77777777" w:rsidR="00472A25" w:rsidRPr="0057632B" w:rsidRDefault="00472A25" w:rsidP="00472A25">
            <w:pPr>
              <w:pStyle w:val="BodyText"/>
              <w:spacing w:line="220" w:lineRule="exact"/>
              <w:ind w:right="-138"/>
              <w:jc w:val="both"/>
              <w:rPr>
                <w:rFonts w:cs="Times New Roman"/>
                <w:sz w:val="22"/>
                <w:szCs w:val="22"/>
              </w:rPr>
            </w:pPr>
            <w:bookmarkStart w:id="5" w:name="_Hlk289778235"/>
            <w:r w:rsidRPr="0057632B">
              <w:rPr>
                <w:rFonts w:cs="Times New Roman"/>
                <w:b/>
                <w:bCs/>
                <w:i/>
                <w:iCs/>
                <w:sz w:val="22"/>
                <w:szCs w:val="22"/>
              </w:rPr>
              <w:t>Year ended 31 December</w:t>
            </w:r>
          </w:p>
        </w:tc>
        <w:tc>
          <w:tcPr>
            <w:tcW w:w="516" w:type="pct"/>
            <w:vAlign w:val="center"/>
          </w:tcPr>
          <w:p w14:paraId="12A68678" w14:textId="1282FB3D" w:rsidR="00472A25" w:rsidRPr="0057632B" w:rsidRDefault="00472A25" w:rsidP="00472A25">
            <w:pPr>
              <w:pStyle w:val="acctfourfigures"/>
              <w:tabs>
                <w:tab w:val="clear" w:pos="765"/>
              </w:tabs>
              <w:spacing w:line="220" w:lineRule="exact"/>
              <w:ind w:right="14"/>
              <w:jc w:val="center"/>
              <w:rPr>
                <w:szCs w:val="22"/>
                <w:lang w:val="en-US" w:bidi="th-TH"/>
              </w:rPr>
            </w:pPr>
            <w:r w:rsidRPr="0057632B">
              <w:rPr>
                <w:szCs w:val="22"/>
                <w:lang w:val="en-US" w:bidi="th-TH"/>
              </w:rPr>
              <w:t>20</w:t>
            </w:r>
            <w:r w:rsidR="00A62702" w:rsidRPr="0057632B">
              <w:rPr>
                <w:szCs w:val="22"/>
                <w:lang w:val="en-US" w:bidi="th-TH"/>
              </w:rPr>
              <w:t>20</w:t>
            </w:r>
          </w:p>
        </w:tc>
        <w:tc>
          <w:tcPr>
            <w:tcW w:w="141" w:type="pct"/>
            <w:vAlign w:val="center"/>
          </w:tcPr>
          <w:p w14:paraId="1981574D" w14:textId="77777777" w:rsidR="00472A25" w:rsidRPr="0057632B" w:rsidRDefault="00472A25" w:rsidP="00472A25">
            <w:pPr>
              <w:pStyle w:val="acctfourfigures"/>
              <w:tabs>
                <w:tab w:val="clear" w:pos="765"/>
              </w:tabs>
              <w:spacing w:line="220" w:lineRule="exact"/>
              <w:ind w:right="14"/>
              <w:jc w:val="center"/>
              <w:rPr>
                <w:szCs w:val="22"/>
                <w:lang w:val="en-US" w:bidi="th-TH"/>
              </w:rPr>
            </w:pPr>
          </w:p>
        </w:tc>
        <w:tc>
          <w:tcPr>
            <w:tcW w:w="516" w:type="pct"/>
            <w:vAlign w:val="center"/>
          </w:tcPr>
          <w:p w14:paraId="11FEF72C" w14:textId="2FBD1D0E" w:rsidR="00472A25" w:rsidRPr="0057632B" w:rsidRDefault="00472A25" w:rsidP="00472A25">
            <w:pPr>
              <w:pStyle w:val="acctfourfigures"/>
              <w:tabs>
                <w:tab w:val="clear" w:pos="765"/>
              </w:tabs>
              <w:spacing w:line="220" w:lineRule="exact"/>
              <w:ind w:right="14"/>
              <w:jc w:val="center"/>
              <w:rPr>
                <w:szCs w:val="22"/>
                <w:lang w:val="en-US" w:bidi="th-TH"/>
              </w:rPr>
            </w:pPr>
            <w:r w:rsidRPr="0057632B">
              <w:rPr>
                <w:szCs w:val="22"/>
                <w:lang w:val="en-US" w:bidi="th-TH"/>
              </w:rPr>
              <w:t>201</w:t>
            </w:r>
            <w:r w:rsidR="00A62702" w:rsidRPr="0057632B">
              <w:rPr>
                <w:szCs w:val="22"/>
                <w:lang w:val="en-US" w:bidi="th-TH"/>
              </w:rPr>
              <w:t>9</w:t>
            </w:r>
          </w:p>
        </w:tc>
        <w:tc>
          <w:tcPr>
            <w:tcW w:w="141" w:type="pct"/>
          </w:tcPr>
          <w:p w14:paraId="7D5D106C" w14:textId="77777777" w:rsidR="00472A25" w:rsidRPr="0057632B" w:rsidRDefault="00472A25" w:rsidP="00472A25">
            <w:pPr>
              <w:pStyle w:val="acctfourfigures"/>
              <w:tabs>
                <w:tab w:val="clear" w:pos="765"/>
              </w:tabs>
              <w:spacing w:line="220" w:lineRule="exact"/>
              <w:ind w:right="14"/>
              <w:jc w:val="center"/>
              <w:rPr>
                <w:szCs w:val="22"/>
                <w:lang w:val="en-US" w:bidi="th-TH"/>
              </w:rPr>
            </w:pPr>
          </w:p>
        </w:tc>
        <w:tc>
          <w:tcPr>
            <w:tcW w:w="560" w:type="pct"/>
            <w:vAlign w:val="center"/>
          </w:tcPr>
          <w:p w14:paraId="764BFD56" w14:textId="3686229A" w:rsidR="00472A25" w:rsidRPr="0057632B" w:rsidRDefault="00472A25" w:rsidP="00472A25">
            <w:pPr>
              <w:pStyle w:val="acctfourfigures"/>
              <w:tabs>
                <w:tab w:val="clear" w:pos="765"/>
              </w:tabs>
              <w:spacing w:line="220" w:lineRule="exact"/>
              <w:ind w:right="14"/>
              <w:jc w:val="center"/>
              <w:rPr>
                <w:szCs w:val="22"/>
                <w:lang w:val="en-US" w:bidi="th-TH"/>
              </w:rPr>
            </w:pPr>
            <w:r w:rsidRPr="0057632B">
              <w:rPr>
                <w:szCs w:val="22"/>
                <w:lang w:val="en-US" w:bidi="th-TH"/>
              </w:rPr>
              <w:t>20</w:t>
            </w:r>
            <w:r w:rsidR="00A62702" w:rsidRPr="0057632B">
              <w:rPr>
                <w:szCs w:val="22"/>
                <w:lang w:val="en-US" w:bidi="th-TH"/>
              </w:rPr>
              <w:t>20</w:t>
            </w:r>
          </w:p>
        </w:tc>
        <w:tc>
          <w:tcPr>
            <w:tcW w:w="144" w:type="pct"/>
            <w:vAlign w:val="center"/>
          </w:tcPr>
          <w:p w14:paraId="5C42C10E" w14:textId="77777777" w:rsidR="00472A25" w:rsidRPr="0057632B" w:rsidRDefault="00472A25" w:rsidP="00472A25">
            <w:pPr>
              <w:pStyle w:val="acctfourfigures"/>
              <w:tabs>
                <w:tab w:val="clear" w:pos="765"/>
              </w:tabs>
              <w:spacing w:line="220" w:lineRule="exact"/>
              <w:ind w:right="14"/>
              <w:jc w:val="center"/>
              <w:rPr>
                <w:szCs w:val="22"/>
                <w:lang w:val="en-US" w:bidi="th-TH"/>
              </w:rPr>
            </w:pPr>
          </w:p>
        </w:tc>
        <w:tc>
          <w:tcPr>
            <w:tcW w:w="551" w:type="pct"/>
            <w:vAlign w:val="center"/>
          </w:tcPr>
          <w:p w14:paraId="07F516D2" w14:textId="01469665" w:rsidR="00472A25" w:rsidRPr="0057632B" w:rsidRDefault="00472A25" w:rsidP="00472A25">
            <w:pPr>
              <w:pStyle w:val="acctfourfigures"/>
              <w:tabs>
                <w:tab w:val="clear" w:pos="765"/>
              </w:tabs>
              <w:spacing w:line="220" w:lineRule="exact"/>
              <w:ind w:right="14"/>
              <w:jc w:val="center"/>
              <w:rPr>
                <w:szCs w:val="22"/>
                <w:lang w:val="en-US" w:bidi="th-TH"/>
              </w:rPr>
            </w:pPr>
            <w:r w:rsidRPr="0057632B">
              <w:rPr>
                <w:szCs w:val="22"/>
                <w:lang w:val="en-US" w:bidi="th-TH"/>
              </w:rPr>
              <w:t>201</w:t>
            </w:r>
            <w:r w:rsidR="00A62702" w:rsidRPr="0057632B">
              <w:rPr>
                <w:szCs w:val="22"/>
                <w:lang w:val="en-US" w:bidi="th-TH"/>
              </w:rPr>
              <w:t>9</w:t>
            </w:r>
          </w:p>
        </w:tc>
      </w:tr>
      <w:bookmarkEnd w:id="5"/>
      <w:tr w:rsidR="00472A25" w:rsidRPr="0057632B" w14:paraId="46BC1022" w14:textId="77777777" w:rsidTr="008C6E1C">
        <w:trPr>
          <w:tblHeader/>
        </w:trPr>
        <w:tc>
          <w:tcPr>
            <w:tcW w:w="2431" w:type="pct"/>
          </w:tcPr>
          <w:p w14:paraId="262114E6" w14:textId="77777777" w:rsidR="00472A25" w:rsidRPr="0057632B" w:rsidRDefault="00472A25" w:rsidP="00472A25">
            <w:pPr>
              <w:pStyle w:val="BodyText"/>
              <w:spacing w:line="220" w:lineRule="exact"/>
              <w:ind w:right="-138"/>
              <w:jc w:val="both"/>
              <w:rPr>
                <w:rFonts w:cs="Times New Roman"/>
                <w:i/>
                <w:iCs/>
                <w:sz w:val="22"/>
                <w:szCs w:val="22"/>
              </w:rPr>
            </w:pPr>
          </w:p>
        </w:tc>
        <w:tc>
          <w:tcPr>
            <w:tcW w:w="2569" w:type="pct"/>
            <w:gridSpan w:val="7"/>
          </w:tcPr>
          <w:p w14:paraId="5E2B85E2" w14:textId="77777777" w:rsidR="00472A25" w:rsidRPr="0057632B" w:rsidRDefault="00472A25" w:rsidP="00472A25">
            <w:pPr>
              <w:pStyle w:val="BodyText"/>
              <w:spacing w:line="220" w:lineRule="exact"/>
              <w:ind w:left="-108" w:right="-110"/>
              <w:jc w:val="center"/>
              <w:rPr>
                <w:rFonts w:cs="Times New Roman"/>
                <w:i/>
                <w:iCs/>
                <w:sz w:val="22"/>
                <w:szCs w:val="22"/>
              </w:rPr>
            </w:pPr>
            <w:r w:rsidRPr="0057632B">
              <w:rPr>
                <w:rFonts w:cs="Times New Roman"/>
                <w:i/>
                <w:iCs/>
                <w:sz w:val="22"/>
                <w:szCs w:val="22"/>
              </w:rPr>
              <w:t>(in thousand Baht)</w:t>
            </w:r>
          </w:p>
        </w:tc>
      </w:tr>
      <w:tr w:rsidR="00472A25" w:rsidRPr="0057632B" w14:paraId="0FC577FF" w14:textId="77777777" w:rsidTr="008C6E1C">
        <w:tc>
          <w:tcPr>
            <w:tcW w:w="2431" w:type="pct"/>
          </w:tcPr>
          <w:p w14:paraId="37C3CACF" w14:textId="77777777" w:rsidR="00472A25" w:rsidRPr="0057632B" w:rsidRDefault="00472A25" w:rsidP="00472A25">
            <w:pPr>
              <w:spacing w:line="240" w:lineRule="atLeast"/>
              <w:rPr>
                <w:rFonts w:cs="Times New Roman"/>
                <w:b/>
                <w:bCs/>
                <w:sz w:val="22"/>
                <w:szCs w:val="22"/>
                <w:cs/>
              </w:rPr>
            </w:pPr>
            <w:r w:rsidRPr="0057632B">
              <w:rPr>
                <w:rFonts w:cs="Times New Roman"/>
                <w:b/>
                <w:bCs/>
                <w:sz w:val="22"/>
                <w:szCs w:val="22"/>
              </w:rPr>
              <w:t>Subsidiaries</w:t>
            </w:r>
          </w:p>
        </w:tc>
        <w:tc>
          <w:tcPr>
            <w:tcW w:w="516" w:type="pct"/>
          </w:tcPr>
          <w:p w14:paraId="6D483499" w14:textId="77777777" w:rsidR="00472A25" w:rsidRPr="0057632B" w:rsidRDefault="00472A25" w:rsidP="00472A25">
            <w:pPr>
              <w:tabs>
                <w:tab w:val="decimal" w:pos="883"/>
              </w:tabs>
              <w:spacing w:line="240" w:lineRule="atLeast"/>
              <w:ind w:left="-108" w:right="-79" w:firstLine="1"/>
              <w:rPr>
                <w:rFonts w:cs="Times New Roman"/>
                <w:sz w:val="22"/>
                <w:szCs w:val="22"/>
              </w:rPr>
            </w:pPr>
          </w:p>
        </w:tc>
        <w:tc>
          <w:tcPr>
            <w:tcW w:w="141" w:type="pct"/>
          </w:tcPr>
          <w:p w14:paraId="0616C3C7" w14:textId="77777777" w:rsidR="00472A25" w:rsidRPr="0057632B" w:rsidRDefault="00472A25" w:rsidP="00472A25">
            <w:pPr>
              <w:pStyle w:val="Index1"/>
            </w:pPr>
          </w:p>
        </w:tc>
        <w:tc>
          <w:tcPr>
            <w:tcW w:w="516" w:type="pct"/>
          </w:tcPr>
          <w:p w14:paraId="326155E0" w14:textId="77777777" w:rsidR="00472A25" w:rsidRPr="0057632B" w:rsidRDefault="00472A25" w:rsidP="00472A25">
            <w:pPr>
              <w:tabs>
                <w:tab w:val="decimal" w:pos="883"/>
              </w:tabs>
              <w:spacing w:line="240" w:lineRule="atLeast"/>
              <w:ind w:left="-108" w:right="-79" w:firstLine="1"/>
              <w:rPr>
                <w:rFonts w:cs="Times New Roman"/>
                <w:sz w:val="22"/>
                <w:szCs w:val="22"/>
              </w:rPr>
            </w:pPr>
          </w:p>
        </w:tc>
        <w:tc>
          <w:tcPr>
            <w:tcW w:w="141" w:type="pct"/>
          </w:tcPr>
          <w:p w14:paraId="5B284F23" w14:textId="77777777" w:rsidR="00472A25" w:rsidRPr="0057632B" w:rsidRDefault="00472A25" w:rsidP="00472A25">
            <w:pPr>
              <w:pStyle w:val="Index1"/>
            </w:pPr>
          </w:p>
        </w:tc>
        <w:tc>
          <w:tcPr>
            <w:tcW w:w="560" w:type="pct"/>
          </w:tcPr>
          <w:p w14:paraId="3470C69C" w14:textId="77777777" w:rsidR="00472A25" w:rsidRPr="0057632B" w:rsidRDefault="00472A25" w:rsidP="00472A25">
            <w:pPr>
              <w:tabs>
                <w:tab w:val="decimal" w:pos="791"/>
              </w:tabs>
              <w:spacing w:line="240" w:lineRule="atLeast"/>
              <w:ind w:left="-108" w:right="-79" w:firstLine="1"/>
              <w:rPr>
                <w:rFonts w:cs="Times New Roman"/>
                <w:sz w:val="22"/>
                <w:szCs w:val="22"/>
              </w:rPr>
            </w:pPr>
          </w:p>
        </w:tc>
        <w:tc>
          <w:tcPr>
            <w:tcW w:w="144" w:type="pct"/>
          </w:tcPr>
          <w:p w14:paraId="658020CB" w14:textId="77777777" w:rsidR="00472A25" w:rsidRPr="0057632B" w:rsidRDefault="00472A25" w:rsidP="00472A25">
            <w:pPr>
              <w:pStyle w:val="Index1"/>
            </w:pPr>
          </w:p>
        </w:tc>
        <w:tc>
          <w:tcPr>
            <w:tcW w:w="551" w:type="pct"/>
          </w:tcPr>
          <w:p w14:paraId="7F76E894" w14:textId="77777777" w:rsidR="00472A25" w:rsidRPr="0057632B" w:rsidRDefault="00472A25" w:rsidP="00472A25">
            <w:pPr>
              <w:tabs>
                <w:tab w:val="decimal" w:pos="883"/>
              </w:tabs>
              <w:spacing w:line="240" w:lineRule="atLeast"/>
              <w:ind w:left="-108" w:right="-79" w:firstLine="1"/>
              <w:rPr>
                <w:rFonts w:cs="Times New Roman"/>
                <w:sz w:val="22"/>
                <w:szCs w:val="22"/>
              </w:rPr>
            </w:pPr>
          </w:p>
        </w:tc>
      </w:tr>
      <w:tr w:rsidR="00281435" w:rsidRPr="0057632B" w14:paraId="2B2BA57A" w14:textId="77777777" w:rsidTr="008C6E1C">
        <w:tc>
          <w:tcPr>
            <w:tcW w:w="2431" w:type="pct"/>
          </w:tcPr>
          <w:p w14:paraId="2599196D" w14:textId="77777777" w:rsidR="00281435" w:rsidRPr="0057632B" w:rsidRDefault="00281435" w:rsidP="00281435">
            <w:pPr>
              <w:spacing w:line="240" w:lineRule="atLeast"/>
              <w:jc w:val="thaiDistribute"/>
              <w:rPr>
                <w:rFonts w:cs="Times New Roman"/>
                <w:sz w:val="22"/>
                <w:szCs w:val="22"/>
              </w:rPr>
            </w:pPr>
            <w:bookmarkStart w:id="6" w:name="_Hlk289778152"/>
            <w:r w:rsidRPr="0057632B">
              <w:rPr>
                <w:rFonts w:cs="Times New Roman"/>
                <w:sz w:val="22"/>
                <w:szCs w:val="22"/>
              </w:rPr>
              <w:t>Sales of goods</w:t>
            </w:r>
            <w:r w:rsidRPr="0057632B">
              <w:rPr>
                <w:rFonts w:cs="Times New Roman"/>
                <w:snapToGrid/>
                <w:sz w:val="22"/>
                <w:szCs w:val="22"/>
                <w:lang w:val="en-GB" w:bidi="ar-SA"/>
              </w:rPr>
              <w:t>/raw materials</w:t>
            </w:r>
          </w:p>
        </w:tc>
        <w:tc>
          <w:tcPr>
            <w:tcW w:w="516" w:type="pct"/>
            <w:shd w:val="clear" w:color="auto" w:fill="auto"/>
          </w:tcPr>
          <w:p w14:paraId="7D712F61" w14:textId="77777777" w:rsidR="00281435" w:rsidRPr="0057632B" w:rsidRDefault="00281435" w:rsidP="00281435">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7A3392B2" w14:textId="77777777" w:rsidR="00281435" w:rsidRPr="0057632B" w:rsidRDefault="00281435" w:rsidP="00281435">
            <w:pPr>
              <w:tabs>
                <w:tab w:val="decimal" w:pos="883"/>
              </w:tabs>
              <w:spacing w:line="240" w:lineRule="atLeast"/>
              <w:ind w:left="-108" w:right="-79" w:firstLine="1"/>
              <w:rPr>
                <w:rFonts w:cs="Times New Roman"/>
                <w:sz w:val="22"/>
                <w:szCs w:val="22"/>
              </w:rPr>
            </w:pPr>
          </w:p>
        </w:tc>
        <w:tc>
          <w:tcPr>
            <w:tcW w:w="516" w:type="pct"/>
            <w:shd w:val="clear" w:color="auto" w:fill="auto"/>
          </w:tcPr>
          <w:p w14:paraId="278FBD9D" w14:textId="77777777" w:rsidR="00281435" w:rsidRPr="0057632B" w:rsidRDefault="00281435" w:rsidP="00281435">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5069E8C1" w14:textId="77777777" w:rsidR="00281435" w:rsidRPr="0057632B" w:rsidRDefault="00281435" w:rsidP="00281435">
            <w:pPr>
              <w:pStyle w:val="Index1"/>
            </w:pPr>
          </w:p>
        </w:tc>
        <w:tc>
          <w:tcPr>
            <w:tcW w:w="560" w:type="pct"/>
            <w:shd w:val="clear" w:color="auto" w:fill="auto"/>
          </w:tcPr>
          <w:p w14:paraId="0A132136" w14:textId="4FD6C0E9" w:rsidR="00281435" w:rsidRPr="0057632B" w:rsidRDefault="00281435" w:rsidP="00281435">
            <w:pPr>
              <w:tabs>
                <w:tab w:val="decimal" w:pos="791"/>
              </w:tabs>
              <w:spacing w:line="240" w:lineRule="atLeast"/>
              <w:ind w:left="-108" w:right="-79" w:firstLine="1"/>
              <w:rPr>
                <w:rFonts w:cs="Times New Roman"/>
                <w:sz w:val="22"/>
                <w:szCs w:val="22"/>
              </w:rPr>
            </w:pPr>
            <w:r w:rsidRPr="0057632B">
              <w:rPr>
                <w:rFonts w:cs="Times New Roman"/>
                <w:sz w:val="22"/>
                <w:szCs w:val="22"/>
              </w:rPr>
              <w:t>1,172,372</w:t>
            </w:r>
          </w:p>
        </w:tc>
        <w:tc>
          <w:tcPr>
            <w:tcW w:w="144" w:type="pct"/>
          </w:tcPr>
          <w:p w14:paraId="1AEDDA14" w14:textId="77777777" w:rsidR="00281435" w:rsidRPr="0057632B" w:rsidRDefault="00281435" w:rsidP="00281435">
            <w:pPr>
              <w:pStyle w:val="Index1"/>
            </w:pPr>
          </w:p>
        </w:tc>
        <w:tc>
          <w:tcPr>
            <w:tcW w:w="551" w:type="pct"/>
          </w:tcPr>
          <w:p w14:paraId="31D3F35B" w14:textId="1AA71B60" w:rsidR="00281435" w:rsidRPr="0057632B" w:rsidRDefault="00281435" w:rsidP="00281435">
            <w:pPr>
              <w:tabs>
                <w:tab w:val="decimal" w:pos="791"/>
              </w:tabs>
              <w:spacing w:line="240" w:lineRule="atLeast"/>
              <w:ind w:left="-108" w:right="-79" w:firstLine="1"/>
              <w:rPr>
                <w:rFonts w:cs="Times New Roman"/>
                <w:sz w:val="22"/>
                <w:szCs w:val="22"/>
              </w:rPr>
            </w:pPr>
            <w:r w:rsidRPr="0057632B">
              <w:rPr>
                <w:rFonts w:cs="Times New Roman"/>
                <w:sz w:val="22"/>
                <w:szCs w:val="22"/>
              </w:rPr>
              <w:t>1,425,466</w:t>
            </w:r>
          </w:p>
        </w:tc>
      </w:tr>
      <w:tr w:rsidR="00281435" w:rsidRPr="0057632B" w14:paraId="6D9942F6" w14:textId="77777777" w:rsidTr="004B0FD6">
        <w:tc>
          <w:tcPr>
            <w:tcW w:w="2431" w:type="pct"/>
            <w:vAlign w:val="bottom"/>
          </w:tcPr>
          <w:p w14:paraId="447814BC" w14:textId="77777777" w:rsidR="00281435" w:rsidRPr="0057632B" w:rsidRDefault="00281435" w:rsidP="00281435">
            <w:pPr>
              <w:spacing w:line="240" w:lineRule="atLeast"/>
              <w:rPr>
                <w:rFonts w:cs="Times New Roman"/>
                <w:sz w:val="22"/>
                <w:szCs w:val="22"/>
                <w:cs/>
              </w:rPr>
            </w:pPr>
            <w:r w:rsidRPr="0057632B">
              <w:rPr>
                <w:rFonts w:cs="Times New Roman"/>
                <w:sz w:val="22"/>
                <w:szCs w:val="22"/>
              </w:rPr>
              <w:t>Purchases of goods</w:t>
            </w:r>
            <w:r w:rsidRPr="0057632B">
              <w:rPr>
                <w:rFonts w:cs="Times New Roman"/>
                <w:snapToGrid/>
                <w:sz w:val="22"/>
                <w:szCs w:val="22"/>
                <w:lang w:val="en-GB" w:bidi="ar-SA"/>
              </w:rPr>
              <w:t>/raw materials</w:t>
            </w:r>
          </w:p>
        </w:tc>
        <w:tc>
          <w:tcPr>
            <w:tcW w:w="516" w:type="pct"/>
            <w:shd w:val="clear" w:color="auto" w:fill="auto"/>
            <w:vAlign w:val="bottom"/>
          </w:tcPr>
          <w:p w14:paraId="4DC03ADA" w14:textId="77777777" w:rsidR="00281435" w:rsidRPr="0057632B" w:rsidRDefault="00281435" w:rsidP="00281435">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vAlign w:val="bottom"/>
          </w:tcPr>
          <w:p w14:paraId="629E8CC4" w14:textId="77777777" w:rsidR="00281435" w:rsidRPr="0057632B" w:rsidRDefault="00281435" w:rsidP="00281435">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778B37A8" w14:textId="77777777" w:rsidR="00281435" w:rsidRPr="0057632B" w:rsidRDefault="00281435" w:rsidP="00281435">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32E31CEC" w14:textId="77777777" w:rsidR="00281435" w:rsidRPr="0057632B" w:rsidRDefault="00281435" w:rsidP="00281435">
            <w:pPr>
              <w:pStyle w:val="Index1"/>
            </w:pPr>
          </w:p>
        </w:tc>
        <w:tc>
          <w:tcPr>
            <w:tcW w:w="560" w:type="pct"/>
            <w:shd w:val="clear" w:color="auto" w:fill="auto"/>
          </w:tcPr>
          <w:p w14:paraId="4DD94AFF" w14:textId="7CB3800F" w:rsidR="00281435" w:rsidRPr="0057632B" w:rsidRDefault="00281435" w:rsidP="00281435">
            <w:pPr>
              <w:tabs>
                <w:tab w:val="decimal" w:pos="791"/>
              </w:tabs>
              <w:spacing w:line="240" w:lineRule="atLeast"/>
              <w:ind w:left="-108" w:right="-79" w:firstLine="1"/>
              <w:rPr>
                <w:rFonts w:cs="Times New Roman"/>
                <w:sz w:val="22"/>
                <w:szCs w:val="22"/>
              </w:rPr>
            </w:pPr>
            <w:r w:rsidRPr="0057632B">
              <w:rPr>
                <w:rFonts w:cs="Times New Roman"/>
                <w:sz w:val="22"/>
                <w:szCs w:val="22"/>
              </w:rPr>
              <w:t>55,896</w:t>
            </w:r>
          </w:p>
        </w:tc>
        <w:tc>
          <w:tcPr>
            <w:tcW w:w="144" w:type="pct"/>
            <w:vAlign w:val="bottom"/>
          </w:tcPr>
          <w:p w14:paraId="241EFA7F" w14:textId="77777777" w:rsidR="00281435" w:rsidRPr="0057632B" w:rsidRDefault="00281435" w:rsidP="00281435">
            <w:pPr>
              <w:pStyle w:val="Index1"/>
            </w:pPr>
          </w:p>
        </w:tc>
        <w:tc>
          <w:tcPr>
            <w:tcW w:w="551" w:type="pct"/>
          </w:tcPr>
          <w:p w14:paraId="537C9627" w14:textId="6DA59958" w:rsidR="00281435" w:rsidRPr="0057632B" w:rsidRDefault="00281435" w:rsidP="00281435">
            <w:pPr>
              <w:tabs>
                <w:tab w:val="decimal" w:pos="791"/>
              </w:tabs>
              <w:spacing w:line="240" w:lineRule="atLeast"/>
              <w:ind w:left="-108" w:right="-79" w:firstLine="1"/>
              <w:rPr>
                <w:rFonts w:cs="Times New Roman"/>
                <w:sz w:val="22"/>
                <w:szCs w:val="22"/>
              </w:rPr>
            </w:pPr>
            <w:r w:rsidRPr="0057632B">
              <w:rPr>
                <w:rFonts w:cs="Times New Roman"/>
                <w:sz w:val="22"/>
                <w:szCs w:val="22"/>
              </w:rPr>
              <w:t>67,013</w:t>
            </w:r>
          </w:p>
        </w:tc>
      </w:tr>
      <w:tr w:rsidR="00281435" w:rsidRPr="0057632B" w14:paraId="654AB6DA" w14:textId="77777777" w:rsidTr="004B0FD6">
        <w:tc>
          <w:tcPr>
            <w:tcW w:w="2431" w:type="pct"/>
            <w:vAlign w:val="bottom"/>
          </w:tcPr>
          <w:p w14:paraId="2BAACDAE" w14:textId="77777777" w:rsidR="00281435" w:rsidRPr="0057632B" w:rsidRDefault="00281435" w:rsidP="00281435">
            <w:pPr>
              <w:spacing w:line="240" w:lineRule="atLeast"/>
              <w:rPr>
                <w:rFonts w:cs="Times New Roman"/>
                <w:sz w:val="22"/>
                <w:szCs w:val="22"/>
                <w:cs/>
              </w:rPr>
            </w:pPr>
            <w:r w:rsidRPr="0057632B">
              <w:rPr>
                <w:rFonts w:cs="Times New Roman"/>
                <w:sz w:val="22"/>
                <w:szCs w:val="22"/>
              </w:rPr>
              <w:t>Interest income</w:t>
            </w:r>
          </w:p>
        </w:tc>
        <w:tc>
          <w:tcPr>
            <w:tcW w:w="516" w:type="pct"/>
            <w:shd w:val="clear" w:color="auto" w:fill="auto"/>
            <w:vAlign w:val="bottom"/>
          </w:tcPr>
          <w:p w14:paraId="52A15EDB" w14:textId="77777777" w:rsidR="00281435" w:rsidRPr="0057632B" w:rsidRDefault="00281435" w:rsidP="00281435">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vAlign w:val="bottom"/>
          </w:tcPr>
          <w:p w14:paraId="13C0DED0" w14:textId="77777777" w:rsidR="00281435" w:rsidRPr="0057632B" w:rsidRDefault="00281435" w:rsidP="00281435">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69309093" w14:textId="77777777" w:rsidR="00281435" w:rsidRPr="0057632B" w:rsidRDefault="00281435" w:rsidP="00281435">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07274E64" w14:textId="77777777" w:rsidR="00281435" w:rsidRPr="0057632B" w:rsidRDefault="00281435" w:rsidP="00281435">
            <w:pPr>
              <w:pStyle w:val="Index1"/>
            </w:pPr>
          </w:p>
        </w:tc>
        <w:tc>
          <w:tcPr>
            <w:tcW w:w="560" w:type="pct"/>
            <w:shd w:val="clear" w:color="auto" w:fill="auto"/>
          </w:tcPr>
          <w:p w14:paraId="09F716E4" w14:textId="0D44C25A" w:rsidR="00281435" w:rsidRPr="0057632B" w:rsidRDefault="00281435" w:rsidP="00281435">
            <w:pPr>
              <w:tabs>
                <w:tab w:val="decimal" w:pos="791"/>
              </w:tabs>
              <w:spacing w:line="240" w:lineRule="atLeast"/>
              <w:ind w:left="-108" w:right="-79" w:firstLine="1"/>
              <w:rPr>
                <w:rFonts w:cs="Times New Roman"/>
                <w:sz w:val="22"/>
                <w:szCs w:val="22"/>
              </w:rPr>
            </w:pPr>
            <w:r w:rsidRPr="0057632B">
              <w:rPr>
                <w:rFonts w:cs="Times New Roman"/>
                <w:sz w:val="22"/>
                <w:szCs w:val="22"/>
              </w:rPr>
              <w:t>4,963</w:t>
            </w:r>
          </w:p>
        </w:tc>
        <w:tc>
          <w:tcPr>
            <w:tcW w:w="144" w:type="pct"/>
            <w:vAlign w:val="bottom"/>
          </w:tcPr>
          <w:p w14:paraId="6735E405" w14:textId="77777777" w:rsidR="00281435" w:rsidRPr="0057632B" w:rsidRDefault="00281435" w:rsidP="00281435">
            <w:pPr>
              <w:pStyle w:val="Index1"/>
            </w:pPr>
          </w:p>
        </w:tc>
        <w:tc>
          <w:tcPr>
            <w:tcW w:w="551" w:type="pct"/>
          </w:tcPr>
          <w:p w14:paraId="197980B1" w14:textId="5347220C" w:rsidR="00281435" w:rsidRPr="0057632B" w:rsidRDefault="00281435" w:rsidP="00281435">
            <w:pPr>
              <w:tabs>
                <w:tab w:val="decimal" w:pos="791"/>
              </w:tabs>
              <w:spacing w:line="240" w:lineRule="atLeast"/>
              <w:ind w:left="-108" w:right="-79" w:firstLine="1"/>
              <w:rPr>
                <w:rFonts w:cs="Times New Roman"/>
                <w:sz w:val="22"/>
                <w:szCs w:val="22"/>
              </w:rPr>
            </w:pPr>
            <w:r w:rsidRPr="0057632B">
              <w:rPr>
                <w:rFonts w:cs="Times New Roman"/>
                <w:sz w:val="22"/>
                <w:szCs w:val="22"/>
              </w:rPr>
              <w:t>66</w:t>
            </w:r>
          </w:p>
        </w:tc>
      </w:tr>
      <w:tr w:rsidR="00281435" w:rsidRPr="0057632B" w14:paraId="21638C9D" w14:textId="77777777" w:rsidTr="004B0FD6">
        <w:tc>
          <w:tcPr>
            <w:tcW w:w="2431" w:type="pct"/>
          </w:tcPr>
          <w:p w14:paraId="7E55BE01" w14:textId="77777777" w:rsidR="00281435" w:rsidRPr="0057632B" w:rsidRDefault="00281435" w:rsidP="00281435">
            <w:pPr>
              <w:spacing w:line="240" w:lineRule="atLeast"/>
              <w:jc w:val="thaiDistribute"/>
              <w:rPr>
                <w:rFonts w:cs="Times New Roman"/>
                <w:sz w:val="22"/>
                <w:szCs w:val="22"/>
                <w:cs/>
              </w:rPr>
            </w:pPr>
            <w:r w:rsidRPr="0057632B">
              <w:rPr>
                <w:rFonts w:cs="Times New Roman"/>
                <w:sz w:val="22"/>
                <w:szCs w:val="22"/>
              </w:rPr>
              <w:t>Interest expense</w:t>
            </w:r>
          </w:p>
        </w:tc>
        <w:tc>
          <w:tcPr>
            <w:tcW w:w="516" w:type="pct"/>
            <w:shd w:val="clear" w:color="auto" w:fill="auto"/>
            <w:vAlign w:val="bottom"/>
          </w:tcPr>
          <w:p w14:paraId="3A673362" w14:textId="77777777" w:rsidR="00281435" w:rsidRPr="0057632B" w:rsidRDefault="00281435" w:rsidP="00281435">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242B1CBB" w14:textId="77777777" w:rsidR="00281435" w:rsidRPr="0057632B" w:rsidRDefault="00281435" w:rsidP="00281435">
            <w:pPr>
              <w:pStyle w:val="Index1"/>
            </w:pPr>
          </w:p>
        </w:tc>
        <w:tc>
          <w:tcPr>
            <w:tcW w:w="516" w:type="pct"/>
            <w:shd w:val="clear" w:color="auto" w:fill="auto"/>
            <w:vAlign w:val="bottom"/>
          </w:tcPr>
          <w:p w14:paraId="24F9FB84" w14:textId="77777777" w:rsidR="00281435" w:rsidRPr="0057632B" w:rsidRDefault="00281435" w:rsidP="00281435">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2532B8AB" w14:textId="77777777" w:rsidR="00281435" w:rsidRPr="0057632B" w:rsidRDefault="00281435" w:rsidP="00281435">
            <w:pPr>
              <w:pStyle w:val="Index1"/>
            </w:pPr>
          </w:p>
        </w:tc>
        <w:tc>
          <w:tcPr>
            <w:tcW w:w="560" w:type="pct"/>
            <w:shd w:val="clear" w:color="auto" w:fill="auto"/>
          </w:tcPr>
          <w:p w14:paraId="25E33710" w14:textId="21E0B6C3" w:rsidR="00281435" w:rsidRPr="0057632B" w:rsidRDefault="00281435" w:rsidP="00281435">
            <w:pPr>
              <w:tabs>
                <w:tab w:val="decimal" w:pos="791"/>
              </w:tabs>
              <w:spacing w:line="240" w:lineRule="atLeast"/>
              <w:ind w:left="-108" w:right="-79" w:firstLine="1"/>
              <w:rPr>
                <w:rFonts w:cs="Times New Roman"/>
                <w:sz w:val="22"/>
                <w:szCs w:val="22"/>
              </w:rPr>
            </w:pPr>
            <w:r w:rsidRPr="0057632B">
              <w:rPr>
                <w:rFonts w:cs="Times New Roman"/>
                <w:sz w:val="22"/>
                <w:szCs w:val="22"/>
              </w:rPr>
              <w:t>1,838</w:t>
            </w:r>
          </w:p>
        </w:tc>
        <w:tc>
          <w:tcPr>
            <w:tcW w:w="144" w:type="pct"/>
          </w:tcPr>
          <w:p w14:paraId="18C42A78" w14:textId="77777777" w:rsidR="00281435" w:rsidRPr="0057632B" w:rsidRDefault="00281435" w:rsidP="00281435">
            <w:pPr>
              <w:pStyle w:val="Index1"/>
            </w:pPr>
          </w:p>
        </w:tc>
        <w:tc>
          <w:tcPr>
            <w:tcW w:w="551" w:type="pct"/>
          </w:tcPr>
          <w:p w14:paraId="389E0646" w14:textId="5FFEA1B5" w:rsidR="00281435" w:rsidRPr="0057632B" w:rsidRDefault="00281435" w:rsidP="00281435">
            <w:pPr>
              <w:tabs>
                <w:tab w:val="decimal" w:pos="791"/>
              </w:tabs>
              <w:spacing w:line="240" w:lineRule="atLeast"/>
              <w:ind w:left="-108" w:right="-79" w:firstLine="1"/>
              <w:rPr>
                <w:rFonts w:cs="Times New Roman"/>
                <w:sz w:val="22"/>
                <w:szCs w:val="22"/>
              </w:rPr>
            </w:pPr>
            <w:r w:rsidRPr="0057632B">
              <w:rPr>
                <w:rFonts w:cs="Times New Roman"/>
                <w:sz w:val="22"/>
                <w:szCs w:val="22"/>
              </w:rPr>
              <w:t>1,833</w:t>
            </w:r>
          </w:p>
        </w:tc>
      </w:tr>
      <w:tr w:rsidR="00281435" w:rsidRPr="0057632B" w14:paraId="000C435D" w14:textId="77777777" w:rsidTr="004B0FD6">
        <w:tc>
          <w:tcPr>
            <w:tcW w:w="2431" w:type="pct"/>
          </w:tcPr>
          <w:p w14:paraId="6BD1B9D1" w14:textId="77777777" w:rsidR="00281435" w:rsidRPr="0057632B" w:rsidRDefault="00281435" w:rsidP="00281435">
            <w:pPr>
              <w:spacing w:line="240" w:lineRule="atLeast"/>
              <w:jc w:val="thaiDistribute"/>
              <w:rPr>
                <w:rFonts w:cs="Times New Roman"/>
                <w:sz w:val="22"/>
                <w:szCs w:val="22"/>
              </w:rPr>
            </w:pPr>
            <w:r w:rsidRPr="0057632B">
              <w:rPr>
                <w:rFonts w:cs="Times New Roman"/>
                <w:sz w:val="22"/>
                <w:szCs w:val="22"/>
              </w:rPr>
              <w:t>Commission expense</w:t>
            </w:r>
          </w:p>
        </w:tc>
        <w:tc>
          <w:tcPr>
            <w:tcW w:w="516" w:type="pct"/>
            <w:shd w:val="clear" w:color="auto" w:fill="auto"/>
            <w:vAlign w:val="bottom"/>
          </w:tcPr>
          <w:p w14:paraId="67D266C2" w14:textId="77777777" w:rsidR="00281435" w:rsidRPr="0057632B" w:rsidRDefault="00281435" w:rsidP="00281435">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0DBD069B" w14:textId="77777777" w:rsidR="00281435" w:rsidRPr="0057632B" w:rsidRDefault="00281435" w:rsidP="00281435">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27B331E4" w14:textId="77777777" w:rsidR="00281435" w:rsidRPr="0057632B" w:rsidRDefault="00281435" w:rsidP="00281435">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208DB98B" w14:textId="77777777" w:rsidR="00281435" w:rsidRPr="0057632B" w:rsidRDefault="00281435" w:rsidP="00281435">
            <w:pPr>
              <w:tabs>
                <w:tab w:val="decimal" w:pos="883"/>
              </w:tabs>
              <w:spacing w:line="240" w:lineRule="atLeast"/>
              <w:ind w:left="-108" w:right="-79" w:firstLine="1"/>
              <w:rPr>
                <w:rFonts w:cs="Times New Roman"/>
                <w:sz w:val="22"/>
                <w:szCs w:val="22"/>
              </w:rPr>
            </w:pPr>
          </w:p>
        </w:tc>
        <w:tc>
          <w:tcPr>
            <w:tcW w:w="560" w:type="pct"/>
            <w:shd w:val="clear" w:color="auto" w:fill="auto"/>
          </w:tcPr>
          <w:p w14:paraId="7813C86F" w14:textId="7DE6230C" w:rsidR="00281435" w:rsidRPr="0057632B" w:rsidRDefault="00281435" w:rsidP="00281435">
            <w:pPr>
              <w:tabs>
                <w:tab w:val="decimal" w:pos="791"/>
              </w:tabs>
              <w:spacing w:line="240" w:lineRule="atLeast"/>
              <w:ind w:left="-108" w:right="-79" w:firstLine="1"/>
              <w:rPr>
                <w:rFonts w:cs="Times New Roman"/>
                <w:sz w:val="22"/>
                <w:szCs w:val="22"/>
              </w:rPr>
            </w:pPr>
            <w:r w:rsidRPr="0057632B">
              <w:rPr>
                <w:rFonts w:cs="Times New Roman"/>
                <w:sz w:val="22"/>
                <w:szCs w:val="22"/>
              </w:rPr>
              <w:t>212</w:t>
            </w:r>
          </w:p>
        </w:tc>
        <w:tc>
          <w:tcPr>
            <w:tcW w:w="144" w:type="pct"/>
          </w:tcPr>
          <w:p w14:paraId="29FD3A58" w14:textId="77777777" w:rsidR="00281435" w:rsidRPr="0057632B" w:rsidRDefault="00281435" w:rsidP="00281435">
            <w:pPr>
              <w:tabs>
                <w:tab w:val="decimal" w:pos="883"/>
              </w:tabs>
              <w:spacing w:line="240" w:lineRule="atLeast"/>
              <w:ind w:left="-108" w:right="-79" w:firstLine="1"/>
              <w:rPr>
                <w:rFonts w:cs="Times New Roman"/>
                <w:sz w:val="22"/>
                <w:szCs w:val="22"/>
              </w:rPr>
            </w:pPr>
          </w:p>
        </w:tc>
        <w:tc>
          <w:tcPr>
            <w:tcW w:w="551" w:type="pct"/>
          </w:tcPr>
          <w:p w14:paraId="72B40AB9" w14:textId="04F4A5C1" w:rsidR="00281435" w:rsidRPr="0057632B" w:rsidRDefault="00281435" w:rsidP="00281435">
            <w:pPr>
              <w:tabs>
                <w:tab w:val="decimal" w:pos="791"/>
              </w:tabs>
              <w:spacing w:line="240" w:lineRule="atLeast"/>
              <w:ind w:right="-79"/>
              <w:rPr>
                <w:rFonts w:cs="Times New Roman"/>
                <w:sz w:val="22"/>
                <w:szCs w:val="22"/>
              </w:rPr>
            </w:pPr>
            <w:r w:rsidRPr="0057632B">
              <w:rPr>
                <w:rFonts w:cs="Times New Roman"/>
                <w:sz w:val="22"/>
                <w:szCs w:val="22"/>
              </w:rPr>
              <w:t>3,106</w:t>
            </w:r>
          </w:p>
        </w:tc>
      </w:tr>
      <w:tr w:rsidR="00281435" w:rsidRPr="0057632B" w14:paraId="67BFECA1" w14:textId="77777777" w:rsidTr="004B0FD6">
        <w:tc>
          <w:tcPr>
            <w:tcW w:w="2431" w:type="pct"/>
            <w:vAlign w:val="bottom"/>
          </w:tcPr>
          <w:p w14:paraId="7180E67A" w14:textId="77777777" w:rsidR="00281435" w:rsidRPr="0057632B" w:rsidRDefault="00281435" w:rsidP="00281435">
            <w:pPr>
              <w:spacing w:line="240" w:lineRule="atLeast"/>
              <w:rPr>
                <w:rFonts w:cs="Times New Roman"/>
                <w:sz w:val="22"/>
                <w:szCs w:val="22"/>
                <w:cs/>
              </w:rPr>
            </w:pPr>
            <w:r w:rsidRPr="0057632B">
              <w:rPr>
                <w:rFonts w:cs="Times New Roman"/>
                <w:sz w:val="22"/>
                <w:szCs w:val="22"/>
              </w:rPr>
              <w:t>Rental income</w:t>
            </w:r>
          </w:p>
        </w:tc>
        <w:tc>
          <w:tcPr>
            <w:tcW w:w="516" w:type="pct"/>
            <w:shd w:val="clear" w:color="auto" w:fill="auto"/>
            <w:vAlign w:val="bottom"/>
          </w:tcPr>
          <w:p w14:paraId="7916D027" w14:textId="77777777" w:rsidR="00281435" w:rsidRPr="0057632B" w:rsidRDefault="00281435" w:rsidP="00281435">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vAlign w:val="bottom"/>
          </w:tcPr>
          <w:p w14:paraId="7B3C5D21" w14:textId="77777777" w:rsidR="00281435" w:rsidRPr="0057632B" w:rsidRDefault="00281435" w:rsidP="00281435">
            <w:pPr>
              <w:tabs>
                <w:tab w:val="decimal" w:pos="883"/>
              </w:tabs>
              <w:spacing w:line="240" w:lineRule="atLeast"/>
              <w:ind w:left="-108" w:right="-79" w:firstLine="1"/>
              <w:rPr>
                <w:rFonts w:cs="Times New Roman"/>
                <w:sz w:val="22"/>
                <w:szCs w:val="22"/>
              </w:rPr>
            </w:pPr>
          </w:p>
        </w:tc>
        <w:tc>
          <w:tcPr>
            <w:tcW w:w="516" w:type="pct"/>
            <w:shd w:val="clear" w:color="auto" w:fill="auto"/>
            <w:vAlign w:val="bottom"/>
          </w:tcPr>
          <w:p w14:paraId="55CDA9A8" w14:textId="77777777" w:rsidR="00281435" w:rsidRPr="0057632B" w:rsidRDefault="00281435" w:rsidP="00281435">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4DF276CF" w14:textId="77777777" w:rsidR="00281435" w:rsidRPr="0057632B" w:rsidRDefault="00281435" w:rsidP="00281435">
            <w:pPr>
              <w:pStyle w:val="Index1"/>
            </w:pPr>
          </w:p>
        </w:tc>
        <w:tc>
          <w:tcPr>
            <w:tcW w:w="560" w:type="pct"/>
            <w:shd w:val="clear" w:color="auto" w:fill="auto"/>
          </w:tcPr>
          <w:p w14:paraId="69C4C8CD" w14:textId="0244469D" w:rsidR="00281435" w:rsidRPr="0057632B" w:rsidRDefault="00281435" w:rsidP="00281435">
            <w:pPr>
              <w:tabs>
                <w:tab w:val="decimal" w:pos="791"/>
              </w:tabs>
              <w:spacing w:line="240" w:lineRule="atLeast"/>
              <w:ind w:left="-108" w:right="-79" w:firstLine="1"/>
              <w:rPr>
                <w:rFonts w:cs="Times New Roman"/>
                <w:sz w:val="22"/>
                <w:szCs w:val="22"/>
              </w:rPr>
            </w:pPr>
            <w:r w:rsidRPr="0057632B">
              <w:rPr>
                <w:rFonts w:cs="Times New Roman"/>
                <w:sz w:val="22"/>
                <w:szCs w:val="22"/>
              </w:rPr>
              <w:t>1,214</w:t>
            </w:r>
          </w:p>
        </w:tc>
        <w:tc>
          <w:tcPr>
            <w:tcW w:w="144" w:type="pct"/>
            <w:vAlign w:val="bottom"/>
          </w:tcPr>
          <w:p w14:paraId="3D584600" w14:textId="77777777" w:rsidR="00281435" w:rsidRPr="0057632B" w:rsidRDefault="00281435" w:rsidP="00281435">
            <w:pPr>
              <w:pStyle w:val="Index1"/>
            </w:pPr>
          </w:p>
        </w:tc>
        <w:tc>
          <w:tcPr>
            <w:tcW w:w="551" w:type="pct"/>
          </w:tcPr>
          <w:p w14:paraId="7E824C8E" w14:textId="424D1357" w:rsidR="00281435" w:rsidRPr="0057632B" w:rsidRDefault="00281435" w:rsidP="00281435">
            <w:pPr>
              <w:tabs>
                <w:tab w:val="decimal" w:pos="791"/>
              </w:tabs>
              <w:spacing w:line="240" w:lineRule="atLeast"/>
              <w:ind w:left="-108" w:right="-79" w:firstLine="1"/>
              <w:rPr>
                <w:rFonts w:cs="Times New Roman"/>
                <w:sz w:val="22"/>
                <w:szCs w:val="22"/>
              </w:rPr>
            </w:pPr>
            <w:r w:rsidRPr="0057632B">
              <w:rPr>
                <w:rFonts w:cs="Times New Roman"/>
                <w:sz w:val="22"/>
                <w:szCs w:val="22"/>
              </w:rPr>
              <w:t>338</w:t>
            </w:r>
          </w:p>
        </w:tc>
      </w:tr>
      <w:tr w:rsidR="00C8574E" w:rsidRPr="0057632B" w14:paraId="0E2D52F2" w14:textId="77777777" w:rsidTr="008C6E1C">
        <w:tc>
          <w:tcPr>
            <w:tcW w:w="2431" w:type="pct"/>
          </w:tcPr>
          <w:p w14:paraId="48E5BEDE" w14:textId="77777777" w:rsidR="00C8574E" w:rsidRPr="0057632B" w:rsidRDefault="00C8574E" w:rsidP="00C8574E">
            <w:pPr>
              <w:spacing w:line="240" w:lineRule="atLeast"/>
              <w:jc w:val="thaiDistribute"/>
              <w:rPr>
                <w:rFonts w:cs="Times New Roman"/>
                <w:sz w:val="22"/>
                <w:szCs w:val="22"/>
              </w:rPr>
            </w:pPr>
          </w:p>
        </w:tc>
        <w:tc>
          <w:tcPr>
            <w:tcW w:w="516" w:type="pct"/>
            <w:shd w:val="clear" w:color="auto" w:fill="auto"/>
            <w:vAlign w:val="bottom"/>
          </w:tcPr>
          <w:p w14:paraId="30D83772" w14:textId="77777777" w:rsidR="00C8574E" w:rsidRPr="0057632B" w:rsidRDefault="00C8574E" w:rsidP="00C8574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71D3E05C" w14:textId="77777777" w:rsidR="00C8574E" w:rsidRPr="0057632B" w:rsidRDefault="00C8574E" w:rsidP="00C8574E">
            <w:pPr>
              <w:pStyle w:val="Index1"/>
            </w:pPr>
          </w:p>
        </w:tc>
        <w:tc>
          <w:tcPr>
            <w:tcW w:w="516" w:type="pct"/>
            <w:shd w:val="clear" w:color="auto" w:fill="auto"/>
            <w:vAlign w:val="bottom"/>
          </w:tcPr>
          <w:p w14:paraId="6853225B" w14:textId="77777777" w:rsidR="00C8574E" w:rsidRPr="0057632B" w:rsidRDefault="00C8574E" w:rsidP="00C8574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5859DD7D" w14:textId="77777777" w:rsidR="00C8574E" w:rsidRPr="0057632B" w:rsidRDefault="00C8574E" w:rsidP="00C8574E">
            <w:pPr>
              <w:pStyle w:val="Index1"/>
            </w:pPr>
          </w:p>
        </w:tc>
        <w:tc>
          <w:tcPr>
            <w:tcW w:w="560" w:type="pct"/>
            <w:shd w:val="clear" w:color="auto" w:fill="auto"/>
            <w:vAlign w:val="bottom"/>
          </w:tcPr>
          <w:p w14:paraId="0A92FBD9" w14:textId="77777777" w:rsidR="00C8574E" w:rsidRPr="0057632B" w:rsidRDefault="00C8574E" w:rsidP="00C8574E">
            <w:pPr>
              <w:tabs>
                <w:tab w:val="decimal" w:pos="791"/>
              </w:tabs>
              <w:spacing w:line="240" w:lineRule="atLeast"/>
              <w:ind w:left="-108" w:right="-79" w:firstLine="1"/>
              <w:rPr>
                <w:rFonts w:cs="Times New Roman"/>
                <w:sz w:val="22"/>
                <w:szCs w:val="22"/>
              </w:rPr>
            </w:pPr>
          </w:p>
        </w:tc>
        <w:tc>
          <w:tcPr>
            <w:tcW w:w="144" w:type="pct"/>
          </w:tcPr>
          <w:p w14:paraId="43D47BD7" w14:textId="77777777" w:rsidR="00C8574E" w:rsidRPr="0057632B" w:rsidRDefault="00C8574E" w:rsidP="00C8574E">
            <w:pPr>
              <w:pStyle w:val="Index1"/>
            </w:pPr>
          </w:p>
        </w:tc>
        <w:tc>
          <w:tcPr>
            <w:tcW w:w="551" w:type="pct"/>
            <w:vAlign w:val="bottom"/>
          </w:tcPr>
          <w:p w14:paraId="499FAFEF" w14:textId="77777777" w:rsidR="00C8574E" w:rsidRPr="0057632B" w:rsidRDefault="00C8574E" w:rsidP="00C8574E">
            <w:pPr>
              <w:pStyle w:val="acctfourfigures"/>
              <w:tabs>
                <w:tab w:val="clear" w:pos="765"/>
                <w:tab w:val="decimal" w:pos="791"/>
              </w:tabs>
              <w:spacing w:line="220" w:lineRule="exact"/>
              <w:ind w:right="-79"/>
              <w:rPr>
                <w:szCs w:val="22"/>
                <w:lang w:val="en-US" w:bidi="th-TH"/>
              </w:rPr>
            </w:pPr>
          </w:p>
        </w:tc>
      </w:tr>
      <w:tr w:rsidR="00C8574E" w:rsidRPr="0057632B" w14:paraId="798BF7DA" w14:textId="77777777" w:rsidTr="00AC6068">
        <w:tc>
          <w:tcPr>
            <w:tcW w:w="2431" w:type="pct"/>
          </w:tcPr>
          <w:p w14:paraId="7BD3CFB3" w14:textId="64081E3B" w:rsidR="00C8574E" w:rsidRPr="0057632B" w:rsidRDefault="00C8574E" w:rsidP="00C8574E">
            <w:pPr>
              <w:spacing w:line="240" w:lineRule="atLeast"/>
              <w:jc w:val="thaiDistribute"/>
              <w:rPr>
                <w:rFonts w:cs="Times New Roman"/>
                <w:b/>
                <w:bCs/>
                <w:sz w:val="22"/>
                <w:szCs w:val="22"/>
                <w:cs/>
              </w:rPr>
            </w:pPr>
            <w:bookmarkStart w:id="7" w:name="_Hlk289778143"/>
            <w:r w:rsidRPr="0057632B">
              <w:rPr>
                <w:rFonts w:cs="Times New Roman"/>
                <w:b/>
                <w:bCs/>
                <w:sz w:val="22"/>
                <w:szCs w:val="22"/>
              </w:rPr>
              <w:t>Associate</w:t>
            </w:r>
            <w:r w:rsidR="00D37AF2">
              <w:rPr>
                <w:rFonts w:cs="Times New Roman"/>
                <w:b/>
                <w:bCs/>
                <w:sz w:val="22"/>
                <w:szCs w:val="22"/>
              </w:rPr>
              <w:t>s</w:t>
            </w:r>
          </w:p>
        </w:tc>
        <w:tc>
          <w:tcPr>
            <w:tcW w:w="516" w:type="pct"/>
            <w:shd w:val="clear" w:color="auto" w:fill="auto"/>
            <w:vAlign w:val="bottom"/>
          </w:tcPr>
          <w:p w14:paraId="07D3F24D" w14:textId="77777777" w:rsidR="00C8574E" w:rsidRPr="0057632B" w:rsidRDefault="00C8574E" w:rsidP="00C8574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69033994" w14:textId="77777777" w:rsidR="00C8574E" w:rsidRPr="0057632B" w:rsidRDefault="00C8574E" w:rsidP="00C8574E">
            <w:pPr>
              <w:pStyle w:val="Index1"/>
            </w:pPr>
          </w:p>
        </w:tc>
        <w:tc>
          <w:tcPr>
            <w:tcW w:w="516" w:type="pct"/>
            <w:shd w:val="clear" w:color="auto" w:fill="auto"/>
            <w:vAlign w:val="bottom"/>
          </w:tcPr>
          <w:p w14:paraId="3BC4D927" w14:textId="77777777" w:rsidR="00C8574E" w:rsidRPr="0057632B" w:rsidRDefault="00C8574E" w:rsidP="00C8574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09CB86B6" w14:textId="77777777" w:rsidR="00C8574E" w:rsidRPr="0057632B" w:rsidRDefault="00C8574E" w:rsidP="00C8574E">
            <w:pPr>
              <w:pStyle w:val="Index1"/>
            </w:pPr>
          </w:p>
        </w:tc>
        <w:tc>
          <w:tcPr>
            <w:tcW w:w="560" w:type="pct"/>
            <w:shd w:val="clear" w:color="auto" w:fill="auto"/>
          </w:tcPr>
          <w:p w14:paraId="5FFBA9EA" w14:textId="77777777" w:rsidR="00C8574E" w:rsidRPr="0057632B" w:rsidRDefault="00C8574E" w:rsidP="00C8574E">
            <w:pPr>
              <w:tabs>
                <w:tab w:val="decimal" w:pos="791"/>
              </w:tabs>
              <w:spacing w:line="240" w:lineRule="atLeast"/>
              <w:ind w:left="-108" w:right="-79" w:firstLine="1"/>
              <w:rPr>
                <w:rFonts w:cs="Times New Roman"/>
                <w:sz w:val="22"/>
                <w:szCs w:val="22"/>
              </w:rPr>
            </w:pPr>
          </w:p>
        </w:tc>
        <w:tc>
          <w:tcPr>
            <w:tcW w:w="144" w:type="pct"/>
          </w:tcPr>
          <w:p w14:paraId="54B25FE1" w14:textId="77777777" w:rsidR="00C8574E" w:rsidRPr="0057632B" w:rsidRDefault="00C8574E" w:rsidP="00C8574E">
            <w:pPr>
              <w:pStyle w:val="Index1"/>
            </w:pPr>
          </w:p>
        </w:tc>
        <w:tc>
          <w:tcPr>
            <w:tcW w:w="551" w:type="pct"/>
            <w:vAlign w:val="bottom"/>
          </w:tcPr>
          <w:p w14:paraId="5A152DD4" w14:textId="77777777" w:rsidR="00C8574E" w:rsidRPr="0057632B" w:rsidRDefault="00C8574E" w:rsidP="00C8574E">
            <w:pPr>
              <w:pStyle w:val="acctfourfigures"/>
              <w:tabs>
                <w:tab w:val="clear" w:pos="765"/>
                <w:tab w:val="decimal" w:pos="791"/>
              </w:tabs>
              <w:spacing w:line="220" w:lineRule="exact"/>
              <w:ind w:right="-79"/>
              <w:rPr>
                <w:szCs w:val="22"/>
                <w:lang w:val="en-US" w:bidi="th-TH"/>
              </w:rPr>
            </w:pPr>
          </w:p>
        </w:tc>
      </w:tr>
      <w:tr w:rsidR="00A62702" w:rsidRPr="0057632B" w14:paraId="0668BC76" w14:textId="77777777" w:rsidTr="00EB4758">
        <w:tc>
          <w:tcPr>
            <w:tcW w:w="2431" w:type="pct"/>
          </w:tcPr>
          <w:p w14:paraId="09B05E3C" w14:textId="77777777" w:rsidR="00A62702" w:rsidRPr="0057632B" w:rsidRDefault="00A62702" w:rsidP="00A62702">
            <w:pPr>
              <w:spacing w:line="240" w:lineRule="atLeast"/>
              <w:jc w:val="thaiDistribute"/>
              <w:rPr>
                <w:rFonts w:cs="Times New Roman"/>
                <w:sz w:val="22"/>
                <w:szCs w:val="22"/>
              </w:rPr>
            </w:pPr>
            <w:r w:rsidRPr="0057632B">
              <w:rPr>
                <w:rFonts w:cs="Times New Roman"/>
                <w:sz w:val="22"/>
                <w:szCs w:val="22"/>
              </w:rPr>
              <w:t>Purchases of raw materials</w:t>
            </w:r>
          </w:p>
        </w:tc>
        <w:tc>
          <w:tcPr>
            <w:tcW w:w="516" w:type="pct"/>
            <w:shd w:val="clear" w:color="auto" w:fill="auto"/>
          </w:tcPr>
          <w:p w14:paraId="4E1BD6F9" w14:textId="6BFAD890" w:rsidR="00A62702" w:rsidRPr="0057632B" w:rsidRDefault="00281435" w:rsidP="00A62702">
            <w:pPr>
              <w:tabs>
                <w:tab w:val="decimal" w:pos="705"/>
              </w:tabs>
              <w:spacing w:line="240" w:lineRule="atLeast"/>
              <w:ind w:left="-108" w:right="-79" w:firstLine="1"/>
              <w:rPr>
                <w:rFonts w:cs="Times New Roman"/>
                <w:sz w:val="22"/>
                <w:szCs w:val="22"/>
              </w:rPr>
            </w:pPr>
            <w:r w:rsidRPr="0057632B">
              <w:rPr>
                <w:rFonts w:cs="Times New Roman"/>
                <w:sz w:val="22"/>
                <w:szCs w:val="22"/>
              </w:rPr>
              <w:t>3,044</w:t>
            </w:r>
          </w:p>
        </w:tc>
        <w:tc>
          <w:tcPr>
            <w:tcW w:w="141" w:type="pct"/>
            <w:shd w:val="clear" w:color="auto" w:fill="auto"/>
          </w:tcPr>
          <w:p w14:paraId="1D12EA9F" w14:textId="77777777" w:rsidR="00A62702" w:rsidRPr="0057632B" w:rsidRDefault="00A62702" w:rsidP="00A62702">
            <w:pPr>
              <w:pStyle w:val="Index1"/>
            </w:pPr>
          </w:p>
        </w:tc>
        <w:tc>
          <w:tcPr>
            <w:tcW w:w="516" w:type="pct"/>
            <w:shd w:val="clear" w:color="auto" w:fill="auto"/>
          </w:tcPr>
          <w:p w14:paraId="79BF9945" w14:textId="4C0D038C" w:rsidR="00A62702" w:rsidRPr="0057632B" w:rsidRDefault="00A62702" w:rsidP="00A62702">
            <w:pPr>
              <w:tabs>
                <w:tab w:val="decimal" w:pos="705"/>
              </w:tabs>
              <w:spacing w:line="240" w:lineRule="atLeast"/>
              <w:ind w:left="-108" w:right="-79" w:firstLine="1"/>
              <w:rPr>
                <w:rFonts w:cs="Times New Roman"/>
                <w:sz w:val="22"/>
                <w:szCs w:val="22"/>
              </w:rPr>
            </w:pPr>
            <w:r w:rsidRPr="0057632B">
              <w:rPr>
                <w:rFonts w:cs="Times New Roman"/>
                <w:sz w:val="22"/>
                <w:szCs w:val="22"/>
              </w:rPr>
              <w:t>8,502</w:t>
            </w:r>
          </w:p>
        </w:tc>
        <w:tc>
          <w:tcPr>
            <w:tcW w:w="141" w:type="pct"/>
            <w:shd w:val="clear" w:color="auto" w:fill="auto"/>
          </w:tcPr>
          <w:p w14:paraId="4667DF28" w14:textId="77777777" w:rsidR="00A62702" w:rsidRPr="0057632B" w:rsidRDefault="00A62702" w:rsidP="00A62702">
            <w:pPr>
              <w:pStyle w:val="Index1"/>
            </w:pPr>
          </w:p>
        </w:tc>
        <w:tc>
          <w:tcPr>
            <w:tcW w:w="560" w:type="pct"/>
            <w:shd w:val="clear" w:color="auto" w:fill="auto"/>
            <w:vAlign w:val="bottom"/>
          </w:tcPr>
          <w:p w14:paraId="19E8DB5F" w14:textId="6672363B" w:rsidR="00A62702" w:rsidRPr="0057632B" w:rsidRDefault="00281435" w:rsidP="00A62702">
            <w:pPr>
              <w:tabs>
                <w:tab w:val="decimal" w:pos="791"/>
              </w:tabs>
              <w:spacing w:line="240" w:lineRule="atLeast"/>
              <w:ind w:left="-108" w:right="-79" w:firstLine="1"/>
              <w:rPr>
                <w:rFonts w:cs="Times New Roman"/>
                <w:sz w:val="22"/>
                <w:szCs w:val="22"/>
              </w:rPr>
            </w:pPr>
            <w:r w:rsidRPr="0057632B">
              <w:rPr>
                <w:rFonts w:cs="Times New Roman"/>
                <w:sz w:val="22"/>
                <w:szCs w:val="22"/>
              </w:rPr>
              <w:t>3,044</w:t>
            </w:r>
          </w:p>
        </w:tc>
        <w:tc>
          <w:tcPr>
            <w:tcW w:w="144" w:type="pct"/>
          </w:tcPr>
          <w:p w14:paraId="15349D30" w14:textId="77777777" w:rsidR="00A62702" w:rsidRPr="0057632B" w:rsidRDefault="00A62702" w:rsidP="00A62702">
            <w:pPr>
              <w:pStyle w:val="Index1"/>
            </w:pPr>
          </w:p>
        </w:tc>
        <w:tc>
          <w:tcPr>
            <w:tcW w:w="551" w:type="pct"/>
            <w:vAlign w:val="bottom"/>
          </w:tcPr>
          <w:p w14:paraId="1E7EED77" w14:textId="22EA5489" w:rsidR="00A62702" w:rsidRPr="0057632B" w:rsidRDefault="00A62702" w:rsidP="00A62702">
            <w:pPr>
              <w:tabs>
                <w:tab w:val="decimal" w:pos="791"/>
              </w:tabs>
              <w:spacing w:line="240" w:lineRule="atLeast"/>
              <w:ind w:left="-108" w:right="-79" w:firstLine="1"/>
              <w:rPr>
                <w:rFonts w:cs="Times New Roman"/>
                <w:sz w:val="22"/>
                <w:szCs w:val="22"/>
              </w:rPr>
            </w:pPr>
            <w:r w:rsidRPr="0057632B">
              <w:rPr>
                <w:rFonts w:cs="Times New Roman"/>
                <w:sz w:val="22"/>
                <w:szCs w:val="22"/>
              </w:rPr>
              <w:t>8,502</w:t>
            </w:r>
          </w:p>
        </w:tc>
      </w:tr>
      <w:tr w:rsidR="00A62702" w:rsidRPr="0057632B" w14:paraId="72C9FD06" w14:textId="77777777" w:rsidTr="00EB4758">
        <w:tc>
          <w:tcPr>
            <w:tcW w:w="2431" w:type="pct"/>
          </w:tcPr>
          <w:p w14:paraId="763EE630" w14:textId="77777777" w:rsidR="00A62702" w:rsidRPr="0057632B" w:rsidRDefault="00A62702" w:rsidP="00A62702">
            <w:pPr>
              <w:spacing w:line="240" w:lineRule="atLeast"/>
              <w:jc w:val="thaiDistribute"/>
              <w:rPr>
                <w:rFonts w:cs="Times New Roman"/>
                <w:sz w:val="22"/>
                <w:szCs w:val="22"/>
                <w:cs/>
              </w:rPr>
            </w:pPr>
            <w:r w:rsidRPr="0057632B">
              <w:rPr>
                <w:rFonts w:cs="Times New Roman"/>
                <w:sz w:val="22"/>
                <w:szCs w:val="22"/>
              </w:rPr>
              <w:t>Interest expense</w:t>
            </w:r>
          </w:p>
        </w:tc>
        <w:tc>
          <w:tcPr>
            <w:tcW w:w="516" w:type="pct"/>
            <w:shd w:val="clear" w:color="auto" w:fill="auto"/>
          </w:tcPr>
          <w:p w14:paraId="6611A351" w14:textId="469770B1" w:rsidR="00A62702" w:rsidRPr="0057632B" w:rsidRDefault="00281435" w:rsidP="00A62702">
            <w:pPr>
              <w:tabs>
                <w:tab w:val="decimal" w:pos="705"/>
              </w:tabs>
              <w:spacing w:line="240" w:lineRule="atLeast"/>
              <w:ind w:left="-108" w:right="-79" w:firstLine="1"/>
              <w:rPr>
                <w:rFonts w:cs="Times New Roman"/>
                <w:sz w:val="22"/>
                <w:szCs w:val="22"/>
              </w:rPr>
            </w:pPr>
            <w:r w:rsidRPr="0057632B">
              <w:rPr>
                <w:rFonts w:cs="Times New Roman"/>
                <w:sz w:val="22"/>
                <w:szCs w:val="22"/>
              </w:rPr>
              <w:t>-</w:t>
            </w:r>
          </w:p>
        </w:tc>
        <w:tc>
          <w:tcPr>
            <w:tcW w:w="141" w:type="pct"/>
            <w:shd w:val="clear" w:color="auto" w:fill="auto"/>
          </w:tcPr>
          <w:p w14:paraId="4DB33936" w14:textId="77777777" w:rsidR="00A62702" w:rsidRPr="0057632B" w:rsidRDefault="00A62702" w:rsidP="00A62702">
            <w:pPr>
              <w:pStyle w:val="Index1"/>
            </w:pPr>
          </w:p>
        </w:tc>
        <w:tc>
          <w:tcPr>
            <w:tcW w:w="516" w:type="pct"/>
            <w:shd w:val="clear" w:color="auto" w:fill="auto"/>
          </w:tcPr>
          <w:p w14:paraId="6FA69DD6" w14:textId="001B8A7D" w:rsidR="00A62702" w:rsidRPr="0057632B" w:rsidRDefault="00A62702" w:rsidP="00A62702">
            <w:pPr>
              <w:tabs>
                <w:tab w:val="decimal" w:pos="705"/>
              </w:tabs>
              <w:spacing w:line="240" w:lineRule="atLeast"/>
              <w:ind w:left="-108" w:right="-79" w:firstLine="1"/>
              <w:rPr>
                <w:rFonts w:cs="Times New Roman"/>
                <w:sz w:val="22"/>
                <w:szCs w:val="22"/>
              </w:rPr>
            </w:pPr>
            <w:r w:rsidRPr="0057632B">
              <w:rPr>
                <w:rFonts w:cs="Times New Roman"/>
                <w:sz w:val="22"/>
                <w:szCs w:val="22"/>
              </w:rPr>
              <w:t>163</w:t>
            </w:r>
          </w:p>
        </w:tc>
        <w:tc>
          <w:tcPr>
            <w:tcW w:w="141" w:type="pct"/>
            <w:shd w:val="clear" w:color="auto" w:fill="auto"/>
          </w:tcPr>
          <w:p w14:paraId="6602170C" w14:textId="77777777" w:rsidR="00A62702" w:rsidRPr="0057632B" w:rsidRDefault="00A62702" w:rsidP="00A62702">
            <w:pPr>
              <w:pStyle w:val="Index1"/>
            </w:pPr>
          </w:p>
        </w:tc>
        <w:tc>
          <w:tcPr>
            <w:tcW w:w="560" w:type="pct"/>
            <w:shd w:val="clear" w:color="auto" w:fill="auto"/>
            <w:vAlign w:val="bottom"/>
          </w:tcPr>
          <w:p w14:paraId="793B0E62" w14:textId="3ACB086C" w:rsidR="00A62702" w:rsidRPr="0057632B" w:rsidRDefault="00281435" w:rsidP="00A62702">
            <w:pPr>
              <w:tabs>
                <w:tab w:val="decimal" w:pos="791"/>
              </w:tabs>
              <w:spacing w:line="240" w:lineRule="atLeast"/>
              <w:ind w:left="-108" w:right="-79" w:firstLine="1"/>
              <w:rPr>
                <w:rFonts w:cs="Times New Roman"/>
                <w:sz w:val="22"/>
                <w:szCs w:val="22"/>
              </w:rPr>
            </w:pPr>
            <w:r w:rsidRPr="0057632B">
              <w:rPr>
                <w:rFonts w:cs="Times New Roman"/>
                <w:sz w:val="22"/>
                <w:szCs w:val="22"/>
              </w:rPr>
              <w:t>-</w:t>
            </w:r>
          </w:p>
        </w:tc>
        <w:tc>
          <w:tcPr>
            <w:tcW w:w="144" w:type="pct"/>
          </w:tcPr>
          <w:p w14:paraId="69A3BC70" w14:textId="77777777" w:rsidR="00A62702" w:rsidRPr="0057632B" w:rsidRDefault="00A62702" w:rsidP="00A62702">
            <w:pPr>
              <w:pStyle w:val="Index1"/>
            </w:pPr>
          </w:p>
        </w:tc>
        <w:tc>
          <w:tcPr>
            <w:tcW w:w="551" w:type="pct"/>
            <w:vAlign w:val="bottom"/>
          </w:tcPr>
          <w:p w14:paraId="4980F1D3" w14:textId="77777777" w:rsidR="00A62702" w:rsidRPr="0057632B" w:rsidRDefault="00A62702" w:rsidP="00A62702">
            <w:pPr>
              <w:tabs>
                <w:tab w:val="decimal" w:pos="791"/>
              </w:tabs>
              <w:spacing w:line="240" w:lineRule="atLeast"/>
              <w:ind w:left="-108" w:right="-79" w:firstLine="1"/>
              <w:rPr>
                <w:rFonts w:cs="Times New Roman"/>
                <w:sz w:val="22"/>
                <w:szCs w:val="22"/>
              </w:rPr>
            </w:pPr>
            <w:r w:rsidRPr="0057632B">
              <w:rPr>
                <w:rFonts w:cs="Times New Roman"/>
                <w:sz w:val="22"/>
                <w:szCs w:val="22"/>
              </w:rPr>
              <w:t>-</w:t>
            </w:r>
          </w:p>
        </w:tc>
      </w:tr>
      <w:tr w:rsidR="00307BE2" w:rsidRPr="0057632B" w14:paraId="684A4A16" w14:textId="77777777" w:rsidTr="00EB4758">
        <w:tc>
          <w:tcPr>
            <w:tcW w:w="2431" w:type="pct"/>
          </w:tcPr>
          <w:p w14:paraId="392B6E9D" w14:textId="77777777" w:rsidR="00307BE2" w:rsidRPr="0057632B" w:rsidRDefault="00307BE2" w:rsidP="00A62702">
            <w:pPr>
              <w:spacing w:line="240" w:lineRule="atLeast"/>
              <w:jc w:val="thaiDistribute"/>
              <w:rPr>
                <w:rFonts w:cs="Times New Roman"/>
                <w:sz w:val="22"/>
                <w:szCs w:val="22"/>
              </w:rPr>
            </w:pPr>
          </w:p>
        </w:tc>
        <w:tc>
          <w:tcPr>
            <w:tcW w:w="516" w:type="pct"/>
            <w:shd w:val="clear" w:color="auto" w:fill="auto"/>
          </w:tcPr>
          <w:p w14:paraId="523F5886" w14:textId="77777777" w:rsidR="00307BE2" w:rsidRPr="0057632B" w:rsidRDefault="00307BE2" w:rsidP="00A62702">
            <w:pPr>
              <w:tabs>
                <w:tab w:val="decimal" w:pos="705"/>
              </w:tabs>
              <w:spacing w:line="240" w:lineRule="atLeast"/>
              <w:ind w:left="-108" w:right="-79" w:firstLine="1"/>
              <w:rPr>
                <w:rFonts w:cs="Times New Roman"/>
                <w:sz w:val="22"/>
                <w:szCs w:val="22"/>
              </w:rPr>
            </w:pPr>
          </w:p>
        </w:tc>
        <w:tc>
          <w:tcPr>
            <w:tcW w:w="141" w:type="pct"/>
            <w:shd w:val="clear" w:color="auto" w:fill="auto"/>
          </w:tcPr>
          <w:p w14:paraId="6333DE33" w14:textId="77777777" w:rsidR="00307BE2" w:rsidRPr="0057632B" w:rsidRDefault="00307BE2" w:rsidP="00A62702">
            <w:pPr>
              <w:pStyle w:val="Index1"/>
            </w:pPr>
          </w:p>
        </w:tc>
        <w:tc>
          <w:tcPr>
            <w:tcW w:w="516" w:type="pct"/>
            <w:shd w:val="clear" w:color="auto" w:fill="auto"/>
          </w:tcPr>
          <w:p w14:paraId="57E03C58" w14:textId="77777777" w:rsidR="00307BE2" w:rsidRPr="0057632B" w:rsidRDefault="00307BE2" w:rsidP="00A62702">
            <w:pPr>
              <w:tabs>
                <w:tab w:val="decimal" w:pos="705"/>
              </w:tabs>
              <w:spacing w:line="240" w:lineRule="atLeast"/>
              <w:ind w:left="-108" w:right="-79" w:firstLine="1"/>
              <w:rPr>
                <w:rFonts w:cs="Times New Roman"/>
                <w:sz w:val="22"/>
                <w:szCs w:val="22"/>
              </w:rPr>
            </w:pPr>
          </w:p>
        </w:tc>
        <w:tc>
          <w:tcPr>
            <w:tcW w:w="141" w:type="pct"/>
            <w:shd w:val="clear" w:color="auto" w:fill="auto"/>
          </w:tcPr>
          <w:p w14:paraId="5077D26F" w14:textId="77777777" w:rsidR="00307BE2" w:rsidRPr="0057632B" w:rsidRDefault="00307BE2" w:rsidP="00A62702">
            <w:pPr>
              <w:pStyle w:val="Index1"/>
            </w:pPr>
          </w:p>
        </w:tc>
        <w:tc>
          <w:tcPr>
            <w:tcW w:w="560" w:type="pct"/>
            <w:shd w:val="clear" w:color="auto" w:fill="auto"/>
            <w:vAlign w:val="bottom"/>
          </w:tcPr>
          <w:p w14:paraId="1FD0DDB1" w14:textId="77777777" w:rsidR="00307BE2" w:rsidRPr="0057632B" w:rsidRDefault="00307BE2" w:rsidP="00A62702">
            <w:pPr>
              <w:tabs>
                <w:tab w:val="decimal" w:pos="791"/>
              </w:tabs>
              <w:spacing w:line="240" w:lineRule="atLeast"/>
              <w:ind w:left="-108" w:right="-79" w:firstLine="1"/>
              <w:rPr>
                <w:rFonts w:cs="Times New Roman"/>
                <w:sz w:val="22"/>
                <w:szCs w:val="22"/>
              </w:rPr>
            </w:pPr>
          </w:p>
        </w:tc>
        <w:tc>
          <w:tcPr>
            <w:tcW w:w="144" w:type="pct"/>
          </w:tcPr>
          <w:p w14:paraId="2AD5A253" w14:textId="77777777" w:rsidR="00307BE2" w:rsidRPr="0057632B" w:rsidRDefault="00307BE2" w:rsidP="00A62702">
            <w:pPr>
              <w:pStyle w:val="Index1"/>
            </w:pPr>
          </w:p>
        </w:tc>
        <w:tc>
          <w:tcPr>
            <w:tcW w:w="551" w:type="pct"/>
            <w:vAlign w:val="bottom"/>
          </w:tcPr>
          <w:p w14:paraId="60C10784" w14:textId="77777777" w:rsidR="00307BE2" w:rsidRPr="0057632B" w:rsidRDefault="00307BE2" w:rsidP="00A62702">
            <w:pPr>
              <w:tabs>
                <w:tab w:val="decimal" w:pos="791"/>
              </w:tabs>
              <w:spacing w:line="240" w:lineRule="atLeast"/>
              <w:ind w:left="-108" w:right="-79" w:firstLine="1"/>
              <w:rPr>
                <w:rFonts w:cs="Times New Roman"/>
                <w:sz w:val="22"/>
                <w:szCs w:val="22"/>
              </w:rPr>
            </w:pPr>
          </w:p>
        </w:tc>
      </w:tr>
      <w:tr w:rsidR="00C8574E" w:rsidRPr="0057632B" w14:paraId="42918987" w14:textId="77777777" w:rsidTr="00AC6068">
        <w:tc>
          <w:tcPr>
            <w:tcW w:w="2431" w:type="pct"/>
          </w:tcPr>
          <w:p w14:paraId="5438C1C5" w14:textId="77777777" w:rsidR="00C8574E" w:rsidRPr="0057632B" w:rsidRDefault="00C8574E" w:rsidP="00C8574E">
            <w:pPr>
              <w:spacing w:line="240" w:lineRule="atLeast"/>
              <w:jc w:val="thaiDistribute"/>
              <w:rPr>
                <w:rFonts w:cs="Times New Roman"/>
                <w:b/>
                <w:bCs/>
                <w:sz w:val="22"/>
                <w:szCs w:val="22"/>
              </w:rPr>
            </w:pPr>
            <w:r w:rsidRPr="0057632B">
              <w:rPr>
                <w:rFonts w:cs="Times New Roman"/>
                <w:b/>
                <w:bCs/>
                <w:sz w:val="22"/>
                <w:szCs w:val="22"/>
              </w:rPr>
              <w:t>Key management personnel</w:t>
            </w:r>
          </w:p>
        </w:tc>
        <w:tc>
          <w:tcPr>
            <w:tcW w:w="516" w:type="pct"/>
            <w:shd w:val="clear" w:color="auto" w:fill="auto"/>
          </w:tcPr>
          <w:p w14:paraId="206E7FEE" w14:textId="77777777" w:rsidR="00C8574E" w:rsidRPr="0057632B" w:rsidRDefault="00C8574E" w:rsidP="00C8574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4A2E8D60" w14:textId="77777777" w:rsidR="00C8574E" w:rsidRPr="0057632B" w:rsidRDefault="00C8574E" w:rsidP="00C8574E">
            <w:pPr>
              <w:pStyle w:val="Index1"/>
            </w:pPr>
          </w:p>
        </w:tc>
        <w:tc>
          <w:tcPr>
            <w:tcW w:w="516" w:type="pct"/>
            <w:shd w:val="clear" w:color="auto" w:fill="auto"/>
            <w:vAlign w:val="bottom"/>
          </w:tcPr>
          <w:p w14:paraId="76F27363" w14:textId="77777777" w:rsidR="00C8574E" w:rsidRPr="0057632B" w:rsidRDefault="00C8574E" w:rsidP="00C8574E">
            <w:pPr>
              <w:pStyle w:val="acctfourfigures"/>
              <w:tabs>
                <w:tab w:val="clear" w:pos="765"/>
                <w:tab w:val="decimal" w:pos="709"/>
              </w:tabs>
              <w:spacing w:line="220" w:lineRule="exact"/>
              <w:ind w:right="11"/>
              <w:rPr>
                <w:szCs w:val="22"/>
                <w:lang w:val="en-US" w:bidi="th-TH"/>
              </w:rPr>
            </w:pPr>
          </w:p>
        </w:tc>
        <w:tc>
          <w:tcPr>
            <w:tcW w:w="141" w:type="pct"/>
            <w:shd w:val="clear" w:color="auto" w:fill="auto"/>
          </w:tcPr>
          <w:p w14:paraId="4E41A329" w14:textId="77777777" w:rsidR="00C8574E" w:rsidRPr="0057632B" w:rsidRDefault="00C8574E" w:rsidP="00C8574E">
            <w:pPr>
              <w:pStyle w:val="Index1"/>
            </w:pPr>
          </w:p>
        </w:tc>
        <w:tc>
          <w:tcPr>
            <w:tcW w:w="560" w:type="pct"/>
            <w:shd w:val="clear" w:color="auto" w:fill="auto"/>
          </w:tcPr>
          <w:p w14:paraId="471D4206" w14:textId="77777777" w:rsidR="00C8574E" w:rsidRPr="0057632B" w:rsidRDefault="00C8574E" w:rsidP="00C8574E">
            <w:pPr>
              <w:tabs>
                <w:tab w:val="decimal" w:pos="791"/>
              </w:tabs>
              <w:spacing w:line="240" w:lineRule="atLeast"/>
              <w:ind w:left="-108" w:right="-79" w:firstLine="1"/>
              <w:rPr>
                <w:rFonts w:cs="Times New Roman"/>
                <w:sz w:val="22"/>
                <w:szCs w:val="22"/>
              </w:rPr>
            </w:pPr>
          </w:p>
        </w:tc>
        <w:tc>
          <w:tcPr>
            <w:tcW w:w="144" w:type="pct"/>
          </w:tcPr>
          <w:p w14:paraId="487AA9C2" w14:textId="77777777" w:rsidR="00C8574E" w:rsidRPr="0057632B" w:rsidRDefault="00C8574E" w:rsidP="00C8574E">
            <w:pPr>
              <w:pStyle w:val="Index1"/>
            </w:pPr>
          </w:p>
        </w:tc>
        <w:tc>
          <w:tcPr>
            <w:tcW w:w="551" w:type="pct"/>
            <w:vAlign w:val="bottom"/>
          </w:tcPr>
          <w:p w14:paraId="24CF5F8E" w14:textId="77777777" w:rsidR="00C8574E" w:rsidRPr="0057632B" w:rsidRDefault="00C8574E" w:rsidP="00C8574E">
            <w:pPr>
              <w:pStyle w:val="acctfourfigures"/>
              <w:tabs>
                <w:tab w:val="clear" w:pos="765"/>
                <w:tab w:val="decimal" w:pos="791"/>
              </w:tabs>
              <w:spacing w:line="220" w:lineRule="exact"/>
              <w:ind w:right="-79"/>
              <w:rPr>
                <w:szCs w:val="22"/>
                <w:lang w:val="en-US" w:bidi="th-TH"/>
              </w:rPr>
            </w:pPr>
          </w:p>
        </w:tc>
      </w:tr>
      <w:tr w:rsidR="00A62702" w:rsidRPr="0057632B" w14:paraId="070F973B" w14:textId="77777777" w:rsidTr="00DE476F">
        <w:tc>
          <w:tcPr>
            <w:tcW w:w="2431" w:type="pct"/>
          </w:tcPr>
          <w:p w14:paraId="6455C9B2" w14:textId="77777777" w:rsidR="00A62702" w:rsidRPr="0057632B" w:rsidRDefault="00A62702" w:rsidP="00A62702">
            <w:pPr>
              <w:spacing w:line="240" w:lineRule="atLeast"/>
              <w:jc w:val="thaiDistribute"/>
              <w:rPr>
                <w:rFonts w:cs="Times New Roman"/>
                <w:sz w:val="22"/>
                <w:szCs w:val="22"/>
              </w:rPr>
            </w:pPr>
            <w:r w:rsidRPr="0057632B">
              <w:rPr>
                <w:rFonts w:cs="Times New Roman"/>
                <w:sz w:val="22"/>
                <w:szCs w:val="22"/>
              </w:rPr>
              <w:t>Key management personnel compensation</w:t>
            </w:r>
          </w:p>
        </w:tc>
        <w:tc>
          <w:tcPr>
            <w:tcW w:w="516" w:type="pct"/>
            <w:shd w:val="clear" w:color="auto" w:fill="auto"/>
          </w:tcPr>
          <w:p w14:paraId="4A27A0B5" w14:textId="741F8BD9" w:rsidR="00A62702" w:rsidRPr="0057632B" w:rsidRDefault="00281435" w:rsidP="00A62702">
            <w:pPr>
              <w:tabs>
                <w:tab w:val="decimal" w:pos="705"/>
              </w:tabs>
              <w:spacing w:line="240" w:lineRule="atLeast"/>
              <w:ind w:left="-108" w:right="-79" w:firstLine="1"/>
              <w:rPr>
                <w:rFonts w:cs="Times New Roman"/>
                <w:sz w:val="22"/>
                <w:szCs w:val="22"/>
              </w:rPr>
            </w:pPr>
            <w:r w:rsidRPr="0057632B">
              <w:rPr>
                <w:rFonts w:cs="Times New Roman"/>
                <w:sz w:val="22"/>
                <w:szCs w:val="22"/>
              </w:rPr>
              <w:t>28,445</w:t>
            </w:r>
          </w:p>
        </w:tc>
        <w:tc>
          <w:tcPr>
            <w:tcW w:w="141" w:type="pct"/>
            <w:shd w:val="clear" w:color="auto" w:fill="auto"/>
          </w:tcPr>
          <w:p w14:paraId="6D4D20EF" w14:textId="77777777" w:rsidR="00A62702" w:rsidRPr="0057632B" w:rsidRDefault="00A62702" w:rsidP="00A62702">
            <w:pPr>
              <w:pStyle w:val="Index1"/>
            </w:pPr>
          </w:p>
        </w:tc>
        <w:tc>
          <w:tcPr>
            <w:tcW w:w="516" w:type="pct"/>
            <w:shd w:val="clear" w:color="auto" w:fill="auto"/>
          </w:tcPr>
          <w:p w14:paraId="42F56138" w14:textId="1F192B03" w:rsidR="00A62702" w:rsidRPr="0057632B" w:rsidRDefault="00A62702" w:rsidP="00A62702">
            <w:pPr>
              <w:pStyle w:val="acctfourfigures"/>
              <w:tabs>
                <w:tab w:val="clear" w:pos="765"/>
                <w:tab w:val="decimal" w:pos="709"/>
              </w:tabs>
              <w:spacing w:line="220" w:lineRule="exact"/>
              <w:ind w:right="11"/>
              <w:rPr>
                <w:szCs w:val="22"/>
                <w:lang w:val="en-US" w:bidi="th-TH"/>
              </w:rPr>
            </w:pPr>
            <w:r w:rsidRPr="0057632B">
              <w:rPr>
                <w:szCs w:val="22"/>
              </w:rPr>
              <w:t>32,682</w:t>
            </w:r>
          </w:p>
        </w:tc>
        <w:tc>
          <w:tcPr>
            <w:tcW w:w="141" w:type="pct"/>
            <w:shd w:val="clear" w:color="auto" w:fill="auto"/>
          </w:tcPr>
          <w:p w14:paraId="5A9F6680" w14:textId="77777777" w:rsidR="00A62702" w:rsidRPr="0057632B" w:rsidRDefault="00A62702" w:rsidP="00A62702">
            <w:pPr>
              <w:pStyle w:val="Index1"/>
            </w:pPr>
          </w:p>
        </w:tc>
        <w:tc>
          <w:tcPr>
            <w:tcW w:w="560" w:type="pct"/>
            <w:shd w:val="clear" w:color="auto" w:fill="auto"/>
          </w:tcPr>
          <w:p w14:paraId="302C2F71" w14:textId="44E02112" w:rsidR="00A62702" w:rsidRPr="0057632B" w:rsidRDefault="00281435" w:rsidP="00A62702">
            <w:pPr>
              <w:tabs>
                <w:tab w:val="decimal" w:pos="791"/>
              </w:tabs>
              <w:spacing w:line="240" w:lineRule="atLeast"/>
              <w:ind w:left="-108" w:right="-79" w:firstLine="1"/>
              <w:rPr>
                <w:rFonts w:cs="Times New Roman"/>
                <w:sz w:val="22"/>
                <w:szCs w:val="22"/>
              </w:rPr>
            </w:pPr>
            <w:r w:rsidRPr="0057632B">
              <w:rPr>
                <w:rFonts w:cs="Times New Roman"/>
                <w:sz w:val="22"/>
                <w:szCs w:val="22"/>
              </w:rPr>
              <w:t>28,445</w:t>
            </w:r>
          </w:p>
        </w:tc>
        <w:tc>
          <w:tcPr>
            <w:tcW w:w="144" w:type="pct"/>
          </w:tcPr>
          <w:p w14:paraId="2A24CDF4" w14:textId="77777777" w:rsidR="00A62702" w:rsidRPr="0057632B" w:rsidRDefault="00A62702" w:rsidP="00A62702">
            <w:pPr>
              <w:pStyle w:val="Index1"/>
            </w:pPr>
          </w:p>
        </w:tc>
        <w:tc>
          <w:tcPr>
            <w:tcW w:w="551" w:type="pct"/>
          </w:tcPr>
          <w:p w14:paraId="60FDE38E" w14:textId="086753E2" w:rsidR="00A62702" w:rsidRPr="0057632B" w:rsidRDefault="00A62702" w:rsidP="00A62702">
            <w:pPr>
              <w:pStyle w:val="acctfourfigures"/>
              <w:tabs>
                <w:tab w:val="clear" w:pos="765"/>
                <w:tab w:val="decimal" w:pos="791"/>
              </w:tabs>
              <w:spacing w:line="220" w:lineRule="exact"/>
              <w:ind w:right="-79"/>
              <w:rPr>
                <w:szCs w:val="22"/>
                <w:lang w:val="en-US" w:bidi="th-TH"/>
              </w:rPr>
            </w:pPr>
            <w:r w:rsidRPr="0057632B">
              <w:rPr>
                <w:szCs w:val="22"/>
              </w:rPr>
              <w:t>32,682</w:t>
            </w:r>
          </w:p>
        </w:tc>
      </w:tr>
      <w:tr w:rsidR="00281435" w:rsidRPr="0057632B" w14:paraId="5635E28D" w14:textId="77777777" w:rsidTr="007A4670">
        <w:tc>
          <w:tcPr>
            <w:tcW w:w="2431" w:type="pct"/>
            <w:shd w:val="clear" w:color="auto" w:fill="auto"/>
          </w:tcPr>
          <w:p w14:paraId="03CD9221" w14:textId="2A9D2A25" w:rsidR="00281435" w:rsidRPr="007A4670" w:rsidRDefault="00281435" w:rsidP="00A62702">
            <w:pPr>
              <w:spacing w:line="240" w:lineRule="atLeast"/>
              <w:jc w:val="thaiDistribute"/>
              <w:rPr>
                <w:rFonts w:cs="Times New Roman"/>
                <w:sz w:val="22"/>
                <w:szCs w:val="22"/>
              </w:rPr>
            </w:pPr>
            <w:r w:rsidRPr="007A4670">
              <w:rPr>
                <w:rFonts w:cs="Times New Roman"/>
                <w:sz w:val="22"/>
                <w:szCs w:val="22"/>
              </w:rPr>
              <w:t>Share-based payments</w:t>
            </w:r>
          </w:p>
        </w:tc>
        <w:tc>
          <w:tcPr>
            <w:tcW w:w="516" w:type="pct"/>
            <w:shd w:val="clear" w:color="auto" w:fill="auto"/>
          </w:tcPr>
          <w:p w14:paraId="006BABCC" w14:textId="267DC139" w:rsidR="00281435" w:rsidRPr="00E67799" w:rsidRDefault="00522C9B" w:rsidP="00A62702">
            <w:pPr>
              <w:tabs>
                <w:tab w:val="decimal" w:pos="705"/>
              </w:tabs>
              <w:spacing w:line="240" w:lineRule="atLeast"/>
              <w:ind w:left="-108" w:right="-79" w:firstLine="1"/>
              <w:rPr>
                <w:rFonts w:cs="Times New Roman"/>
                <w:sz w:val="22"/>
                <w:szCs w:val="22"/>
              </w:rPr>
            </w:pPr>
            <w:r w:rsidRPr="00E67799">
              <w:rPr>
                <w:rFonts w:cs="Times New Roman"/>
                <w:sz w:val="22"/>
                <w:szCs w:val="22"/>
              </w:rPr>
              <w:t>11,</w:t>
            </w:r>
            <w:r w:rsidR="00E67799">
              <w:rPr>
                <w:rFonts w:cs="Times New Roman"/>
                <w:sz w:val="22"/>
                <w:szCs w:val="22"/>
              </w:rPr>
              <w:t>419</w:t>
            </w:r>
          </w:p>
        </w:tc>
        <w:tc>
          <w:tcPr>
            <w:tcW w:w="141" w:type="pct"/>
            <w:shd w:val="clear" w:color="auto" w:fill="auto"/>
          </w:tcPr>
          <w:p w14:paraId="3DAA6BBD" w14:textId="77777777" w:rsidR="00281435" w:rsidRPr="00E67799" w:rsidRDefault="00281435" w:rsidP="00A62702">
            <w:pPr>
              <w:pStyle w:val="Index1"/>
            </w:pPr>
          </w:p>
        </w:tc>
        <w:tc>
          <w:tcPr>
            <w:tcW w:w="516" w:type="pct"/>
            <w:shd w:val="clear" w:color="auto" w:fill="auto"/>
          </w:tcPr>
          <w:p w14:paraId="4DF3F5D2" w14:textId="4447EF11" w:rsidR="00281435" w:rsidRPr="0057632B" w:rsidRDefault="005D3A70" w:rsidP="00A62702">
            <w:pPr>
              <w:pStyle w:val="acctfourfigures"/>
              <w:tabs>
                <w:tab w:val="clear" w:pos="765"/>
                <w:tab w:val="decimal" w:pos="709"/>
              </w:tabs>
              <w:spacing w:line="220" w:lineRule="exact"/>
              <w:ind w:right="11"/>
              <w:rPr>
                <w:szCs w:val="22"/>
              </w:rPr>
            </w:pPr>
            <w:r>
              <w:rPr>
                <w:szCs w:val="22"/>
              </w:rPr>
              <w:t>-</w:t>
            </w:r>
          </w:p>
        </w:tc>
        <w:tc>
          <w:tcPr>
            <w:tcW w:w="141" w:type="pct"/>
            <w:shd w:val="clear" w:color="auto" w:fill="auto"/>
          </w:tcPr>
          <w:p w14:paraId="232A6A0F" w14:textId="77777777" w:rsidR="00281435" w:rsidRPr="0057632B" w:rsidRDefault="00281435" w:rsidP="00A62702">
            <w:pPr>
              <w:pStyle w:val="Index1"/>
            </w:pPr>
          </w:p>
        </w:tc>
        <w:tc>
          <w:tcPr>
            <w:tcW w:w="560" w:type="pct"/>
            <w:shd w:val="clear" w:color="auto" w:fill="auto"/>
          </w:tcPr>
          <w:p w14:paraId="2D338316" w14:textId="16AB490D" w:rsidR="00281435" w:rsidRPr="0057632B" w:rsidRDefault="005D3A70" w:rsidP="00A62702">
            <w:pPr>
              <w:tabs>
                <w:tab w:val="decimal" w:pos="791"/>
              </w:tabs>
              <w:spacing w:line="240" w:lineRule="atLeast"/>
              <w:ind w:left="-108" w:right="-79" w:firstLine="1"/>
              <w:rPr>
                <w:rFonts w:cs="Times New Roman"/>
                <w:sz w:val="22"/>
                <w:szCs w:val="22"/>
              </w:rPr>
            </w:pPr>
            <w:r>
              <w:rPr>
                <w:rFonts w:cs="Times New Roman"/>
                <w:sz w:val="22"/>
                <w:szCs w:val="22"/>
              </w:rPr>
              <w:t>-</w:t>
            </w:r>
          </w:p>
        </w:tc>
        <w:tc>
          <w:tcPr>
            <w:tcW w:w="144" w:type="pct"/>
          </w:tcPr>
          <w:p w14:paraId="2C38C154" w14:textId="77777777" w:rsidR="00281435" w:rsidRPr="0057632B" w:rsidRDefault="00281435" w:rsidP="00A62702">
            <w:pPr>
              <w:pStyle w:val="Index1"/>
            </w:pPr>
          </w:p>
        </w:tc>
        <w:tc>
          <w:tcPr>
            <w:tcW w:w="551" w:type="pct"/>
          </w:tcPr>
          <w:p w14:paraId="185D814B" w14:textId="441E4473" w:rsidR="00281435" w:rsidRPr="0057632B" w:rsidRDefault="005D3A70" w:rsidP="00A62702">
            <w:pPr>
              <w:pStyle w:val="acctfourfigures"/>
              <w:tabs>
                <w:tab w:val="clear" w:pos="765"/>
                <w:tab w:val="decimal" w:pos="791"/>
              </w:tabs>
              <w:spacing w:line="220" w:lineRule="exact"/>
              <w:ind w:right="-79"/>
              <w:rPr>
                <w:szCs w:val="22"/>
              </w:rPr>
            </w:pPr>
            <w:r>
              <w:rPr>
                <w:szCs w:val="22"/>
              </w:rPr>
              <w:t>-</w:t>
            </w:r>
          </w:p>
        </w:tc>
      </w:tr>
      <w:tr w:rsidR="0032213D" w:rsidRPr="0057632B" w14:paraId="11899AB6" w14:textId="77777777" w:rsidTr="00DE476F">
        <w:tc>
          <w:tcPr>
            <w:tcW w:w="2431" w:type="pct"/>
          </w:tcPr>
          <w:p w14:paraId="5BAC31C2" w14:textId="77777777" w:rsidR="0032213D" w:rsidRPr="0057632B" w:rsidRDefault="0032213D" w:rsidP="00A62702">
            <w:pPr>
              <w:spacing w:line="240" w:lineRule="atLeast"/>
              <w:jc w:val="thaiDistribute"/>
              <w:rPr>
                <w:rFonts w:cs="Times New Roman"/>
                <w:sz w:val="22"/>
                <w:szCs w:val="22"/>
                <w:highlight w:val="yellow"/>
              </w:rPr>
            </w:pPr>
          </w:p>
        </w:tc>
        <w:tc>
          <w:tcPr>
            <w:tcW w:w="516" w:type="pct"/>
            <w:shd w:val="clear" w:color="auto" w:fill="auto"/>
          </w:tcPr>
          <w:p w14:paraId="77FDD782" w14:textId="77777777" w:rsidR="0032213D" w:rsidRPr="0057632B" w:rsidRDefault="0032213D" w:rsidP="00A62702">
            <w:pPr>
              <w:tabs>
                <w:tab w:val="decimal" w:pos="705"/>
              </w:tabs>
              <w:spacing w:line="240" w:lineRule="atLeast"/>
              <w:ind w:left="-108" w:right="-79" w:firstLine="1"/>
              <w:rPr>
                <w:rFonts w:cs="Times New Roman"/>
                <w:sz w:val="22"/>
                <w:szCs w:val="22"/>
                <w:highlight w:val="yellow"/>
              </w:rPr>
            </w:pPr>
          </w:p>
        </w:tc>
        <w:tc>
          <w:tcPr>
            <w:tcW w:w="141" w:type="pct"/>
            <w:shd w:val="clear" w:color="auto" w:fill="auto"/>
          </w:tcPr>
          <w:p w14:paraId="604195FA" w14:textId="77777777" w:rsidR="0032213D" w:rsidRPr="0057632B" w:rsidRDefault="0032213D" w:rsidP="00A62702">
            <w:pPr>
              <w:pStyle w:val="Index1"/>
            </w:pPr>
          </w:p>
        </w:tc>
        <w:tc>
          <w:tcPr>
            <w:tcW w:w="516" w:type="pct"/>
            <w:shd w:val="clear" w:color="auto" w:fill="auto"/>
          </w:tcPr>
          <w:p w14:paraId="4F238C7C" w14:textId="77777777" w:rsidR="0032213D" w:rsidRPr="0057632B" w:rsidRDefault="0032213D" w:rsidP="00A62702">
            <w:pPr>
              <w:pStyle w:val="acctfourfigures"/>
              <w:tabs>
                <w:tab w:val="clear" w:pos="765"/>
                <w:tab w:val="decimal" w:pos="709"/>
              </w:tabs>
              <w:spacing w:line="220" w:lineRule="exact"/>
              <w:ind w:right="11"/>
              <w:rPr>
                <w:szCs w:val="22"/>
              </w:rPr>
            </w:pPr>
          </w:p>
        </w:tc>
        <w:tc>
          <w:tcPr>
            <w:tcW w:w="141" w:type="pct"/>
            <w:shd w:val="clear" w:color="auto" w:fill="auto"/>
          </w:tcPr>
          <w:p w14:paraId="21D143C5" w14:textId="77777777" w:rsidR="0032213D" w:rsidRPr="0057632B" w:rsidRDefault="0032213D" w:rsidP="00A62702">
            <w:pPr>
              <w:pStyle w:val="Index1"/>
            </w:pPr>
          </w:p>
        </w:tc>
        <w:tc>
          <w:tcPr>
            <w:tcW w:w="560" w:type="pct"/>
            <w:shd w:val="clear" w:color="auto" w:fill="auto"/>
          </w:tcPr>
          <w:p w14:paraId="7421A46B" w14:textId="77777777" w:rsidR="0032213D" w:rsidRPr="0057632B" w:rsidRDefault="0032213D" w:rsidP="00A62702">
            <w:pPr>
              <w:tabs>
                <w:tab w:val="decimal" w:pos="791"/>
              </w:tabs>
              <w:spacing w:line="240" w:lineRule="atLeast"/>
              <w:ind w:left="-108" w:right="-79" w:firstLine="1"/>
              <w:rPr>
                <w:rFonts w:cs="Times New Roman"/>
                <w:sz w:val="22"/>
                <w:szCs w:val="22"/>
              </w:rPr>
            </w:pPr>
          </w:p>
        </w:tc>
        <w:tc>
          <w:tcPr>
            <w:tcW w:w="144" w:type="pct"/>
          </w:tcPr>
          <w:p w14:paraId="49ADA47E" w14:textId="77777777" w:rsidR="0032213D" w:rsidRPr="0057632B" w:rsidRDefault="0032213D" w:rsidP="00A62702">
            <w:pPr>
              <w:pStyle w:val="Index1"/>
            </w:pPr>
          </w:p>
        </w:tc>
        <w:tc>
          <w:tcPr>
            <w:tcW w:w="551" w:type="pct"/>
          </w:tcPr>
          <w:p w14:paraId="258C46EC" w14:textId="77777777" w:rsidR="0032213D" w:rsidRPr="0057632B" w:rsidRDefault="0032213D" w:rsidP="00A62702">
            <w:pPr>
              <w:pStyle w:val="acctfourfigures"/>
              <w:tabs>
                <w:tab w:val="clear" w:pos="765"/>
                <w:tab w:val="decimal" w:pos="791"/>
              </w:tabs>
              <w:spacing w:line="220" w:lineRule="exact"/>
              <w:ind w:right="-79"/>
              <w:rPr>
                <w:szCs w:val="22"/>
              </w:rPr>
            </w:pPr>
          </w:p>
        </w:tc>
      </w:tr>
      <w:tr w:rsidR="00A62702" w:rsidRPr="0057632B" w14:paraId="3F9BA697" w14:textId="77777777" w:rsidTr="008C6E1C">
        <w:trPr>
          <w:trHeight w:val="272"/>
        </w:trPr>
        <w:tc>
          <w:tcPr>
            <w:tcW w:w="2431" w:type="pct"/>
          </w:tcPr>
          <w:p w14:paraId="534A6371" w14:textId="77777777" w:rsidR="00A62702" w:rsidRPr="0057632B" w:rsidRDefault="00A62702" w:rsidP="00A62702">
            <w:pPr>
              <w:pStyle w:val="BodyText"/>
              <w:spacing w:line="220" w:lineRule="exact"/>
              <w:ind w:right="-138"/>
              <w:jc w:val="both"/>
              <w:rPr>
                <w:rFonts w:cs="Times New Roman"/>
                <w:sz w:val="22"/>
                <w:szCs w:val="22"/>
              </w:rPr>
            </w:pPr>
            <w:r w:rsidRPr="0057632B">
              <w:rPr>
                <w:rFonts w:cs="Times New Roman"/>
                <w:b/>
                <w:bCs/>
                <w:sz w:val="22"/>
                <w:szCs w:val="22"/>
              </w:rPr>
              <w:t>Other related parties</w:t>
            </w:r>
          </w:p>
        </w:tc>
        <w:tc>
          <w:tcPr>
            <w:tcW w:w="516" w:type="pct"/>
          </w:tcPr>
          <w:p w14:paraId="67D5D2B2" w14:textId="77777777" w:rsidR="00A62702" w:rsidRPr="0057632B" w:rsidRDefault="00A62702" w:rsidP="00A62702">
            <w:pPr>
              <w:tabs>
                <w:tab w:val="decimal" w:pos="705"/>
              </w:tabs>
              <w:spacing w:line="240" w:lineRule="atLeast"/>
              <w:ind w:left="-108" w:right="-79" w:firstLine="1"/>
              <w:rPr>
                <w:rFonts w:cs="Times New Roman"/>
                <w:sz w:val="22"/>
                <w:szCs w:val="22"/>
              </w:rPr>
            </w:pPr>
          </w:p>
        </w:tc>
        <w:tc>
          <w:tcPr>
            <w:tcW w:w="141" w:type="pct"/>
          </w:tcPr>
          <w:p w14:paraId="1100DF0B" w14:textId="77777777" w:rsidR="00A62702" w:rsidRPr="0057632B" w:rsidRDefault="00A62702" w:rsidP="00A62702">
            <w:pPr>
              <w:pStyle w:val="acctfourfigures"/>
              <w:tabs>
                <w:tab w:val="clear" w:pos="765"/>
                <w:tab w:val="decimal" w:pos="709"/>
              </w:tabs>
              <w:spacing w:line="220" w:lineRule="exact"/>
              <w:ind w:right="11"/>
              <w:rPr>
                <w:szCs w:val="22"/>
                <w:lang w:val="en-US" w:bidi="th-TH"/>
              </w:rPr>
            </w:pPr>
          </w:p>
        </w:tc>
        <w:tc>
          <w:tcPr>
            <w:tcW w:w="516" w:type="pct"/>
          </w:tcPr>
          <w:p w14:paraId="69795D72" w14:textId="77777777" w:rsidR="00A62702" w:rsidRPr="0057632B" w:rsidRDefault="00A62702" w:rsidP="00A62702">
            <w:pPr>
              <w:pStyle w:val="acctfourfigures"/>
              <w:tabs>
                <w:tab w:val="clear" w:pos="765"/>
                <w:tab w:val="decimal" w:pos="709"/>
              </w:tabs>
              <w:spacing w:line="220" w:lineRule="exact"/>
              <w:ind w:right="11"/>
              <w:rPr>
                <w:szCs w:val="22"/>
                <w:lang w:val="en-US" w:bidi="th-TH"/>
              </w:rPr>
            </w:pPr>
          </w:p>
        </w:tc>
        <w:tc>
          <w:tcPr>
            <w:tcW w:w="141" w:type="pct"/>
          </w:tcPr>
          <w:p w14:paraId="7002BDF2" w14:textId="77777777" w:rsidR="00A62702" w:rsidRPr="0057632B" w:rsidRDefault="00A62702" w:rsidP="00A62702">
            <w:pPr>
              <w:pStyle w:val="acctfourfigures"/>
              <w:tabs>
                <w:tab w:val="clear" w:pos="765"/>
                <w:tab w:val="decimal" w:pos="709"/>
              </w:tabs>
              <w:spacing w:line="220" w:lineRule="exact"/>
              <w:ind w:right="11"/>
              <w:rPr>
                <w:szCs w:val="22"/>
                <w:lang w:val="en-US" w:bidi="th-TH"/>
              </w:rPr>
            </w:pPr>
          </w:p>
        </w:tc>
        <w:tc>
          <w:tcPr>
            <w:tcW w:w="560" w:type="pct"/>
          </w:tcPr>
          <w:p w14:paraId="343DDD75" w14:textId="77777777" w:rsidR="00A62702" w:rsidRPr="0057632B" w:rsidRDefault="00A62702" w:rsidP="00A62702">
            <w:pPr>
              <w:tabs>
                <w:tab w:val="decimal" w:pos="791"/>
              </w:tabs>
              <w:spacing w:line="240" w:lineRule="atLeast"/>
              <w:ind w:left="-108" w:right="-79" w:firstLine="1"/>
              <w:rPr>
                <w:rFonts w:cs="Times New Roman"/>
                <w:sz w:val="22"/>
                <w:szCs w:val="22"/>
              </w:rPr>
            </w:pPr>
          </w:p>
        </w:tc>
        <w:tc>
          <w:tcPr>
            <w:tcW w:w="144" w:type="pct"/>
          </w:tcPr>
          <w:p w14:paraId="4465A4C0" w14:textId="77777777" w:rsidR="00A62702" w:rsidRPr="0057632B" w:rsidRDefault="00A62702" w:rsidP="00A62702">
            <w:pPr>
              <w:pStyle w:val="acctfourfigures"/>
              <w:tabs>
                <w:tab w:val="clear" w:pos="765"/>
                <w:tab w:val="decimal" w:pos="709"/>
              </w:tabs>
              <w:spacing w:line="220" w:lineRule="exact"/>
              <w:ind w:right="11"/>
              <w:rPr>
                <w:szCs w:val="22"/>
                <w:lang w:val="en-US" w:bidi="th-TH"/>
              </w:rPr>
            </w:pPr>
          </w:p>
        </w:tc>
        <w:tc>
          <w:tcPr>
            <w:tcW w:w="551" w:type="pct"/>
          </w:tcPr>
          <w:p w14:paraId="0A6E2C06" w14:textId="77777777" w:rsidR="00A62702" w:rsidRPr="0057632B" w:rsidRDefault="00A62702" w:rsidP="00A62702">
            <w:pPr>
              <w:pStyle w:val="acctfourfigures"/>
              <w:tabs>
                <w:tab w:val="clear" w:pos="765"/>
                <w:tab w:val="decimal" w:pos="791"/>
              </w:tabs>
              <w:spacing w:line="220" w:lineRule="exact"/>
              <w:ind w:right="-79"/>
              <w:rPr>
                <w:szCs w:val="22"/>
                <w:lang w:val="en-US" w:bidi="th-TH"/>
              </w:rPr>
            </w:pPr>
          </w:p>
        </w:tc>
      </w:tr>
      <w:tr w:rsidR="00A62702" w:rsidRPr="0057632B" w14:paraId="6B0130F6" w14:textId="77777777" w:rsidTr="006C34F2">
        <w:tc>
          <w:tcPr>
            <w:tcW w:w="2431" w:type="pct"/>
            <w:vAlign w:val="bottom"/>
          </w:tcPr>
          <w:p w14:paraId="5152C27A" w14:textId="77777777" w:rsidR="00A62702" w:rsidRPr="0057632B" w:rsidRDefault="00A62702" w:rsidP="00A62702">
            <w:pPr>
              <w:pStyle w:val="BodyText"/>
              <w:spacing w:line="220" w:lineRule="exact"/>
              <w:ind w:right="-138"/>
              <w:jc w:val="both"/>
              <w:rPr>
                <w:rFonts w:cs="Times New Roman"/>
                <w:sz w:val="22"/>
                <w:szCs w:val="22"/>
              </w:rPr>
            </w:pPr>
            <w:r w:rsidRPr="0057632B">
              <w:rPr>
                <w:rFonts w:cs="Times New Roman"/>
                <w:sz w:val="22"/>
                <w:szCs w:val="22"/>
              </w:rPr>
              <w:t>Sales of goods</w:t>
            </w:r>
          </w:p>
        </w:tc>
        <w:tc>
          <w:tcPr>
            <w:tcW w:w="516" w:type="pct"/>
          </w:tcPr>
          <w:p w14:paraId="6EFB9111" w14:textId="61CED42C" w:rsidR="00A62702" w:rsidRPr="0057632B" w:rsidRDefault="00AF6020" w:rsidP="00A62702">
            <w:pPr>
              <w:tabs>
                <w:tab w:val="decimal" w:pos="705"/>
              </w:tabs>
              <w:spacing w:line="240" w:lineRule="atLeast"/>
              <w:ind w:left="-108" w:right="-79" w:firstLine="1"/>
              <w:rPr>
                <w:rFonts w:cs="Times New Roman"/>
                <w:sz w:val="22"/>
                <w:szCs w:val="22"/>
              </w:rPr>
            </w:pPr>
            <w:r w:rsidRPr="0057632B">
              <w:rPr>
                <w:rFonts w:cs="Times New Roman"/>
                <w:sz w:val="22"/>
                <w:szCs w:val="22"/>
              </w:rPr>
              <w:t>22,723</w:t>
            </w:r>
          </w:p>
        </w:tc>
        <w:tc>
          <w:tcPr>
            <w:tcW w:w="141" w:type="pct"/>
          </w:tcPr>
          <w:p w14:paraId="43F935B5" w14:textId="77777777" w:rsidR="00A62702" w:rsidRPr="0057632B" w:rsidRDefault="00A62702" w:rsidP="00A62702">
            <w:pPr>
              <w:tabs>
                <w:tab w:val="decimal" w:pos="883"/>
              </w:tabs>
              <w:spacing w:line="240" w:lineRule="atLeast"/>
              <w:ind w:left="-108" w:right="-79" w:firstLine="1"/>
              <w:rPr>
                <w:rFonts w:cs="Times New Roman"/>
                <w:sz w:val="22"/>
                <w:szCs w:val="22"/>
              </w:rPr>
            </w:pPr>
          </w:p>
        </w:tc>
        <w:tc>
          <w:tcPr>
            <w:tcW w:w="516" w:type="pct"/>
          </w:tcPr>
          <w:p w14:paraId="4A8E3666" w14:textId="52DCAD67" w:rsidR="00A62702" w:rsidRPr="0057632B" w:rsidRDefault="00A62702" w:rsidP="00A62702">
            <w:pPr>
              <w:tabs>
                <w:tab w:val="decimal" w:pos="705"/>
              </w:tabs>
              <w:spacing w:line="240" w:lineRule="atLeast"/>
              <w:ind w:left="-108" w:right="-79" w:firstLine="1"/>
              <w:rPr>
                <w:rFonts w:cs="Times New Roman"/>
                <w:sz w:val="22"/>
                <w:szCs w:val="22"/>
              </w:rPr>
            </w:pPr>
            <w:r w:rsidRPr="0057632B">
              <w:rPr>
                <w:rFonts w:cs="Times New Roman"/>
                <w:sz w:val="22"/>
                <w:szCs w:val="22"/>
              </w:rPr>
              <w:t>19,004</w:t>
            </w:r>
          </w:p>
        </w:tc>
        <w:tc>
          <w:tcPr>
            <w:tcW w:w="141" w:type="pct"/>
          </w:tcPr>
          <w:p w14:paraId="4CC9B222" w14:textId="77777777" w:rsidR="00A62702" w:rsidRPr="0057632B" w:rsidRDefault="00A62702" w:rsidP="00A62702">
            <w:pPr>
              <w:pStyle w:val="Index1"/>
            </w:pPr>
          </w:p>
        </w:tc>
        <w:tc>
          <w:tcPr>
            <w:tcW w:w="560" w:type="pct"/>
            <w:vAlign w:val="bottom"/>
          </w:tcPr>
          <w:p w14:paraId="70C39C56" w14:textId="268FB34E" w:rsidR="00A62702" w:rsidRPr="0057632B" w:rsidRDefault="00281435" w:rsidP="00A62702">
            <w:pPr>
              <w:tabs>
                <w:tab w:val="decimal" w:pos="791"/>
              </w:tabs>
              <w:spacing w:line="240" w:lineRule="atLeast"/>
              <w:ind w:left="-108" w:right="-79" w:firstLine="1"/>
              <w:rPr>
                <w:rFonts w:cs="Times New Roman"/>
                <w:sz w:val="22"/>
                <w:szCs w:val="22"/>
              </w:rPr>
            </w:pPr>
            <w:r w:rsidRPr="0057632B">
              <w:rPr>
                <w:rFonts w:cs="Times New Roman"/>
                <w:sz w:val="22"/>
                <w:szCs w:val="22"/>
              </w:rPr>
              <w:t>22,729</w:t>
            </w:r>
          </w:p>
        </w:tc>
        <w:tc>
          <w:tcPr>
            <w:tcW w:w="144" w:type="pct"/>
            <w:vAlign w:val="bottom"/>
          </w:tcPr>
          <w:p w14:paraId="1B519537" w14:textId="77777777" w:rsidR="00A62702" w:rsidRPr="0057632B" w:rsidRDefault="00A62702" w:rsidP="00A62702">
            <w:pPr>
              <w:pStyle w:val="Index1"/>
            </w:pPr>
          </w:p>
        </w:tc>
        <w:tc>
          <w:tcPr>
            <w:tcW w:w="551" w:type="pct"/>
            <w:vAlign w:val="bottom"/>
          </w:tcPr>
          <w:p w14:paraId="23D63021" w14:textId="7BA51B50" w:rsidR="00A62702" w:rsidRPr="0057632B" w:rsidRDefault="00A62702" w:rsidP="00A62702">
            <w:pPr>
              <w:tabs>
                <w:tab w:val="decimal" w:pos="791"/>
              </w:tabs>
              <w:spacing w:line="240" w:lineRule="atLeast"/>
              <w:ind w:left="-108" w:right="-79" w:firstLine="1"/>
              <w:rPr>
                <w:rFonts w:cs="Times New Roman"/>
                <w:sz w:val="22"/>
                <w:szCs w:val="22"/>
              </w:rPr>
            </w:pPr>
            <w:r w:rsidRPr="0057632B">
              <w:rPr>
                <w:rFonts w:cs="Times New Roman"/>
                <w:sz w:val="22"/>
                <w:szCs w:val="22"/>
              </w:rPr>
              <w:t>18,793</w:t>
            </w:r>
          </w:p>
        </w:tc>
      </w:tr>
      <w:tr w:rsidR="00A62702" w:rsidRPr="0057632B" w14:paraId="5089A754" w14:textId="77777777" w:rsidTr="006C34F2">
        <w:tc>
          <w:tcPr>
            <w:tcW w:w="2431" w:type="pct"/>
            <w:vAlign w:val="bottom"/>
          </w:tcPr>
          <w:p w14:paraId="27C03871" w14:textId="77777777" w:rsidR="00A62702" w:rsidRPr="0057632B" w:rsidRDefault="00A62702" w:rsidP="00A62702">
            <w:pPr>
              <w:pStyle w:val="BodyText"/>
              <w:spacing w:line="220" w:lineRule="exact"/>
              <w:ind w:right="-138"/>
              <w:jc w:val="both"/>
              <w:rPr>
                <w:rFonts w:cs="Times New Roman"/>
                <w:sz w:val="22"/>
                <w:szCs w:val="22"/>
              </w:rPr>
            </w:pPr>
            <w:r w:rsidRPr="0057632B">
              <w:rPr>
                <w:rFonts w:cs="Times New Roman"/>
                <w:sz w:val="22"/>
                <w:szCs w:val="22"/>
              </w:rPr>
              <w:t>Purchases of goods/raw materials</w:t>
            </w:r>
          </w:p>
        </w:tc>
        <w:tc>
          <w:tcPr>
            <w:tcW w:w="516" w:type="pct"/>
          </w:tcPr>
          <w:p w14:paraId="14421042" w14:textId="49905B4F" w:rsidR="00A62702" w:rsidRPr="0057632B" w:rsidRDefault="00281435" w:rsidP="00A62702">
            <w:pPr>
              <w:tabs>
                <w:tab w:val="decimal" w:pos="705"/>
              </w:tabs>
              <w:spacing w:line="240" w:lineRule="atLeast"/>
              <w:ind w:left="-108" w:right="-79" w:firstLine="1"/>
              <w:rPr>
                <w:rFonts w:cs="Times New Roman"/>
                <w:sz w:val="22"/>
                <w:szCs w:val="22"/>
              </w:rPr>
            </w:pPr>
            <w:r w:rsidRPr="0057632B">
              <w:rPr>
                <w:rFonts w:cs="Times New Roman"/>
                <w:sz w:val="22"/>
                <w:szCs w:val="22"/>
              </w:rPr>
              <w:t>9,509</w:t>
            </w:r>
          </w:p>
        </w:tc>
        <w:tc>
          <w:tcPr>
            <w:tcW w:w="141" w:type="pct"/>
          </w:tcPr>
          <w:p w14:paraId="45767936" w14:textId="77777777" w:rsidR="00A62702" w:rsidRPr="0057632B" w:rsidRDefault="00A62702" w:rsidP="00A62702">
            <w:pPr>
              <w:tabs>
                <w:tab w:val="decimal" w:pos="883"/>
              </w:tabs>
              <w:spacing w:line="240" w:lineRule="atLeast"/>
              <w:ind w:left="-108" w:right="-79" w:firstLine="1"/>
              <w:rPr>
                <w:rFonts w:cs="Times New Roman"/>
                <w:sz w:val="22"/>
                <w:szCs w:val="22"/>
              </w:rPr>
            </w:pPr>
          </w:p>
        </w:tc>
        <w:tc>
          <w:tcPr>
            <w:tcW w:w="516" w:type="pct"/>
          </w:tcPr>
          <w:p w14:paraId="6D14E029" w14:textId="3452B99C" w:rsidR="00A62702" w:rsidRPr="0057632B" w:rsidRDefault="00A62702" w:rsidP="00A62702">
            <w:pPr>
              <w:tabs>
                <w:tab w:val="decimal" w:pos="705"/>
              </w:tabs>
              <w:spacing w:line="240" w:lineRule="atLeast"/>
              <w:ind w:left="-108" w:right="-79" w:firstLine="1"/>
              <w:rPr>
                <w:rFonts w:cs="Times New Roman"/>
                <w:sz w:val="22"/>
                <w:szCs w:val="22"/>
              </w:rPr>
            </w:pPr>
            <w:r w:rsidRPr="0057632B">
              <w:rPr>
                <w:rFonts w:cs="Times New Roman"/>
                <w:sz w:val="22"/>
                <w:szCs w:val="22"/>
              </w:rPr>
              <w:t>11,778</w:t>
            </w:r>
          </w:p>
        </w:tc>
        <w:tc>
          <w:tcPr>
            <w:tcW w:w="141" w:type="pct"/>
          </w:tcPr>
          <w:p w14:paraId="54E8730A" w14:textId="77777777" w:rsidR="00A62702" w:rsidRPr="0057632B" w:rsidRDefault="00A62702" w:rsidP="00A62702">
            <w:pPr>
              <w:pStyle w:val="Index1"/>
            </w:pPr>
          </w:p>
        </w:tc>
        <w:tc>
          <w:tcPr>
            <w:tcW w:w="560" w:type="pct"/>
            <w:vAlign w:val="bottom"/>
          </w:tcPr>
          <w:p w14:paraId="74922112" w14:textId="4AE9F23D" w:rsidR="00A62702" w:rsidRPr="0057632B" w:rsidRDefault="00281435" w:rsidP="00A62702">
            <w:pPr>
              <w:tabs>
                <w:tab w:val="decimal" w:pos="791"/>
              </w:tabs>
              <w:spacing w:line="240" w:lineRule="atLeast"/>
              <w:ind w:left="-108" w:right="-79" w:firstLine="1"/>
              <w:rPr>
                <w:rFonts w:cs="Times New Roman"/>
                <w:sz w:val="22"/>
                <w:szCs w:val="22"/>
              </w:rPr>
            </w:pPr>
            <w:r w:rsidRPr="0057632B">
              <w:rPr>
                <w:rFonts w:cs="Times New Roman"/>
                <w:sz w:val="22"/>
                <w:szCs w:val="22"/>
              </w:rPr>
              <w:t>9</w:t>
            </w:r>
            <w:r w:rsidR="00F91278">
              <w:rPr>
                <w:rFonts w:cs="Times New Roman"/>
                <w:sz w:val="22"/>
                <w:szCs w:val="22"/>
              </w:rPr>
              <w:t>,634</w:t>
            </w:r>
          </w:p>
        </w:tc>
        <w:tc>
          <w:tcPr>
            <w:tcW w:w="144" w:type="pct"/>
            <w:vAlign w:val="bottom"/>
          </w:tcPr>
          <w:p w14:paraId="250B9299" w14:textId="77777777" w:rsidR="00A62702" w:rsidRPr="0057632B" w:rsidRDefault="00A62702" w:rsidP="00A62702">
            <w:pPr>
              <w:pStyle w:val="Index1"/>
            </w:pPr>
          </w:p>
        </w:tc>
        <w:tc>
          <w:tcPr>
            <w:tcW w:w="551" w:type="pct"/>
            <w:vAlign w:val="bottom"/>
          </w:tcPr>
          <w:p w14:paraId="4803B027" w14:textId="4907AA7B" w:rsidR="00A62702" w:rsidRPr="0057632B" w:rsidRDefault="00A62702" w:rsidP="00A62702">
            <w:pPr>
              <w:tabs>
                <w:tab w:val="decimal" w:pos="791"/>
              </w:tabs>
              <w:spacing w:line="240" w:lineRule="atLeast"/>
              <w:ind w:left="-108" w:right="-79" w:firstLine="1"/>
              <w:rPr>
                <w:rFonts w:cs="Times New Roman"/>
                <w:sz w:val="22"/>
                <w:szCs w:val="22"/>
              </w:rPr>
            </w:pPr>
            <w:r w:rsidRPr="0057632B">
              <w:rPr>
                <w:rFonts w:cs="Times New Roman"/>
                <w:sz w:val="22"/>
                <w:szCs w:val="22"/>
              </w:rPr>
              <w:t>11,778</w:t>
            </w:r>
          </w:p>
        </w:tc>
      </w:tr>
      <w:bookmarkEnd w:id="6"/>
      <w:bookmarkEnd w:id="7"/>
    </w:tbl>
    <w:p w14:paraId="39E6DEFB" w14:textId="77777777" w:rsidR="0032213D" w:rsidRPr="0057632B" w:rsidRDefault="0032213D" w:rsidP="00716CAD">
      <w:pPr>
        <w:tabs>
          <w:tab w:val="left" w:pos="630"/>
        </w:tabs>
        <w:spacing w:line="240" w:lineRule="atLeast"/>
        <w:ind w:left="540"/>
        <w:jc w:val="both"/>
        <w:rPr>
          <w:rFonts w:cs="Times New Roman"/>
          <w:sz w:val="22"/>
          <w:szCs w:val="22"/>
        </w:rPr>
      </w:pPr>
    </w:p>
    <w:p w14:paraId="2D8598AF" w14:textId="2D192D2D" w:rsidR="005163A7" w:rsidRPr="0057632B" w:rsidRDefault="005163A7" w:rsidP="00716CAD">
      <w:pPr>
        <w:tabs>
          <w:tab w:val="left" w:pos="630"/>
        </w:tabs>
        <w:spacing w:line="240" w:lineRule="atLeast"/>
        <w:ind w:left="540"/>
        <w:jc w:val="both"/>
        <w:rPr>
          <w:rFonts w:cs="Times New Roman"/>
          <w:sz w:val="22"/>
          <w:szCs w:val="22"/>
        </w:rPr>
      </w:pPr>
      <w:r w:rsidRPr="0057632B">
        <w:rPr>
          <w:rFonts w:cs="Times New Roman"/>
          <w:sz w:val="22"/>
          <w:szCs w:val="22"/>
        </w:rPr>
        <w:t>Bal</w:t>
      </w:r>
      <w:r w:rsidR="0086559A" w:rsidRPr="0057632B">
        <w:rPr>
          <w:rFonts w:cs="Times New Roman"/>
          <w:sz w:val="22"/>
          <w:szCs w:val="22"/>
        </w:rPr>
        <w:t xml:space="preserve">ances as at 31 December </w:t>
      </w:r>
      <w:r w:rsidRPr="0057632B">
        <w:rPr>
          <w:rFonts w:cs="Times New Roman"/>
          <w:sz w:val="22"/>
          <w:szCs w:val="22"/>
        </w:rPr>
        <w:t>with related parties were as follows:</w:t>
      </w:r>
    </w:p>
    <w:p w14:paraId="793F3408" w14:textId="77777777" w:rsidR="005163A7" w:rsidRPr="0057632B" w:rsidRDefault="005163A7" w:rsidP="00D50E17">
      <w:pPr>
        <w:spacing w:line="240" w:lineRule="atLeast"/>
        <w:ind w:left="547"/>
        <w:jc w:val="both"/>
        <w:rPr>
          <w:rFonts w:cs="Times New Roman"/>
          <w:sz w:val="22"/>
          <w:szCs w:val="22"/>
        </w:rPr>
      </w:pPr>
    </w:p>
    <w:tbl>
      <w:tblPr>
        <w:tblW w:w="9630" w:type="dxa"/>
        <w:tblInd w:w="450" w:type="dxa"/>
        <w:tblLayout w:type="fixed"/>
        <w:tblLook w:val="0000" w:firstRow="0" w:lastRow="0" w:firstColumn="0" w:lastColumn="0" w:noHBand="0" w:noVBand="0"/>
      </w:tblPr>
      <w:tblGrid>
        <w:gridCol w:w="4674"/>
        <w:gridCol w:w="992"/>
        <w:gridCol w:w="272"/>
        <w:gridCol w:w="992"/>
        <w:gridCol w:w="272"/>
        <w:gridCol w:w="1075"/>
        <w:gridCol w:w="273"/>
        <w:gridCol w:w="1080"/>
      </w:tblGrid>
      <w:tr w:rsidR="005051FD" w:rsidRPr="0057632B" w14:paraId="0E59B3BD" w14:textId="77777777" w:rsidTr="00CC08D9">
        <w:tc>
          <w:tcPr>
            <w:tcW w:w="2427" w:type="pct"/>
          </w:tcPr>
          <w:p w14:paraId="08BC1B88" w14:textId="77777777" w:rsidR="005163A7" w:rsidRPr="0057632B" w:rsidRDefault="005163A7" w:rsidP="006141A9">
            <w:pPr>
              <w:pStyle w:val="BodyText"/>
              <w:ind w:right="-138"/>
              <w:jc w:val="both"/>
              <w:rPr>
                <w:rFonts w:cs="Times New Roman"/>
                <w:b/>
                <w:bCs/>
                <w:sz w:val="22"/>
                <w:szCs w:val="22"/>
              </w:rPr>
            </w:pPr>
          </w:p>
        </w:tc>
        <w:tc>
          <w:tcPr>
            <w:tcW w:w="1171" w:type="pct"/>
            <w:gridSpan w:val="3"/>
          </w:tcPr>
          <w:p w14:paraId="3378F75D" w14:textId="77777777" w:rsidR="005163A7" w:rsidRPr="0057632B" w:rsidRDefault="005163A7" w:rsidP="006141A9">
            <w:pPr>
              <w:pStyle w:val="BodyText"/>
              <w:ind w:left="-108" w:right="-110"/>
              <w:jc w:val="center"/>
              <w:rPr>
                <w:rFonts w:cs="Times New Roman"/>
                <w:sz w:val="22"/>
                <w:szCs w:val="22"/>
              </w:rPr>
            </w:pPr>
            <w:r w:rsidRPr="0057632B">
              <w:rPr>
                <w:rFonts w:cs="Times New Roman"/>
                <w:b/>
                <w:bCs/>
                <w:sz w:val="22"/>
                <w:szCs w:val="22"/>
              </w:rPr>
              <w:t>Consolidated</w:t>
            </w:r>
            <w:r w:rsidRPr="0057632B">
              <w:rPr>
                <w:rFonts w:cs="Times New Roman"/>
                <w:b/>
                <w:bCs/>
                <w:sz w:val="22"/>
                <w:szCs w:val="22"/>
              </w:rPr>
              <w:br/>
              <w:t>financial statements</w:t>
            </w:r>
          </w:p>
        </w:tc>
        <w:tc>
          <w:tcPr>
            <w:tcW w:w="141" w:type="pct"/>
          </w:tcPr>
          <w:p w14:paraId="42B68526" w14:textId="77777777" w:rsidR="005163A7" w:rsidRPr="0057632B" w:rsidRDefault="005163A7" w:rsidP="006141A9">
            <w:pPr>
              <w:pStyle w:val="BodyText"/>
              <w:ind w:left="-108" w:right="-110"/>
              <w:jc w:val="center"/>
              <w:rPr>
                <w:rFonts w:cs="Times New Roman"/>
                <w:sz w:val="22"/>
                <w:szCs w:val="22"/>
              </w:rPr>
            </w:pPr>
          </w:p>
        </w:tc>
        <w:tc>
          <w:tcPr>
            <w:tcW w:w="1261" w:type="pct"/>
            <w:gridSpan w:val="3"/>
          </w:tcPr>
          <w:p w14:paraId="6F1EDEE4" w14:textId="77777777" w:rsidR="005163A7" w:rsidRPr="0057632B" w:rsidRDefault="005163A7" w:rsidP="006141A9">
            <w:pPr>
              <w:pStyle w:val="BodyText"/>
              <w:ind w:left="-108" w:right="-110"/>
              <w:jc w:val="center"/>
              <w:rPr>
                <w:rFonts w:cs="Times New Roman"/>
                <w:b/>
                <w:bCs/>
                <w:sz w:val="22"/>
                <w:szCs w:val="22"/>
                <w:cs/>
              </w:rPr>
            </w:pPr>
            <w:r w:rsidRPr="0057632B">
              <w:rPr>
                <w:rFonts w:cs="Times New Roman"/>
                <w:b/>
                <w:bCs/>
                <w:sz w:val="22"/>
                <w:szCs w:val="22"/>
              </w:rPr>
              <w:t>Separate</w:t>
            </w:r>
            <w:r w:rsidRPr="0057632B">
              <w:rPr>
                <w:rFonts w:cs="Times New Roman"/>
                <w:b/>
                <w:bCs/>
                <w:sz w:val="22"/>
                <w:szCs w:val="22"/>
              </w:rPr>
              <w:br/>
              <w:t>financial statements</w:t>
            </w:r>
          </w:p>
        </w:tc>
      </w:tr>
      <w:tr w:rsidR="005051FD" w:rsidRPr="0057632B" w14:paraId="48B8D7B2" w14:textId="77777777" w:rsidTr="00CC08D9">
        <w:tc>
          <w:tcPr>
            <w:tcW w:w="2427" w:type="pct"/>
          </w:tcPr>
          <w:p w14:paraId="22510426" w14:textId="77777777" w:rsidR="005051FD" w:rsidRPr="0057632B" w:rsidRDefault="005051FD" w:rsidP="005051FD">
            <w:pPr>
              <w:pStyle w:val="BodyText"/>
              <w:ind w:right="-138"/>
              <w:jc w:val="both"/>
              <w:rPr>
                <w:rFonts w:cs="Times New Roman"/>
                <w:sz w:val="22"/>
                <w:szCs w:val="22"/>
              </w:rPr>
            </w:pPr>
          </w:p>
        </w:tc>
        <w:tc>
          <w:tcPr>
            <w:tcW w:w="515" w:type="pct"/>
            <w:vAlign w:val="center"/>
          </w:tcPr>
          <w:p w14:paraId="1918D8E9" w14:textId="16C60B2B" w:rsidR="005051FD" w:rsidRPr="0057632B" w:rsidRDefault="00AE3EC0" w:rsidP="005051FD">
            <w:pPr>
              <w:pStyle w:val="acctfourfigures"/>
              <w:tabs>
                <w:tab w:val="clear" w:pos="765"/>
                <w:tab w:val="decimal" w:pos="709"/>
              </w:tabs>
              <w:spacing w:line="220" w:lineRule="exact"/>
              <w:ind w:right="11"/>
              <w:rPr>
                <w:szCs w:val="22"/>
                <w:lang w:val="en-US" w:bidi="th-TH"/>
              </w:rPr>
            </w:pPr>
            <w:r w:rsidRPr="0057632B">
              <w:rPr>
                <w:szCs w:val="22"/>
                <w:lang w:val="en-US" w:bidi="th-TH"/>
              </w:rPr>
              <w:t>20</w:t>
            </w:r>
            <w:r w:rsidR="00A62702" w:rsidRPr="0057632B">
              <w:rPr>
                <w:szCs w:val="22"/>
                <w:lang w:val="en-US" w:bidi="th-TH"/>
              </w:rPr>
              <w:t>20</w:t>
            </w:r>
          </w:p>
        </w:tc>
        <w:tc>
          <w:tcPr>
            <w:tcW w:w="141" w:type="pct"/>
            <w:vAlign w:val="center"/>
          </w:tcPr>
          <w:p w14:paraId="69461179" w14:textId="77777777" w:rsidR="005051FD" w:rsidRPr="0057632B" w:rsidRDefault="005051FD" w:rsidP="005051FD">
            <w:pPr>
              <w:pStyle w:val="acctfourfigures"/>
              <w:tabs>
                <w:tab w:val="clear" w:pos="765"/>
                <w:tab w:val="decimal" w:pos="709"/>
              </w:tabs>
              <w:spacing w:line="220" w:lineRule="exact"/>
              <w:ind w:right="11"/>
              <w:rPr>
                <w:szCs w:val="22"/>
                <w:lang w:val="en-US" w:bidi="th-TH"/>
              </w:rPr>
            </w:pPr>
          </w:p>
        </w:tc>
        <w:tc>
          <w:tcPr>
            <w:tcW w:w="515" w:type="pct"/>
            <w:vAlign w:val="center"/>
          </w:tcPr>
          <w:p w14:paraId="40193CF4" w14:textId="13DEB33E" w:rsidR="005051FD" w:rsidRPr="0057632B" w:rsidRDefault="00AE3EC0" w:rsidP="005051FD">
            <w:pPr>
              <w:pStyle w:val="acctfourfigures"/>
              <w:tabs>
                <w:tab w:val="clear" w:pos="765"/>
                <w:tab w:val="decimal" w:pos="709"/>
              </w:tabs>
              <w:spacing w:line="220" w:lineRule="exact"/>
              <w:ind w:right="11"/>
              <w:rPr>
                <w:szCs w:val="22"/>
                <w:lang w:val="en-US" w:bidi="th-TH"/>
              </w:rPr>
            </w:pPr>
            <w:r w:rsidRPr="0057632B">
              <w:rPr>
                <w:szCs w:val="22"/>
                <w:lang w:val="en-US" w:bidi="th-TH"/>
              </w:rPr>
              <w:t>201</w:t>
            </w:r>
            <w:r w:rsidR="00A62702" w:rsidRPr="0057632B">
              <w:rPr>
                <w:szCs w:val="22"/>
                <w:lang w:val="en-US" w:bidi="th-TH"/>
              </w:rPr>
              <w:t>9</w:t>
            </w:r>
          </w:p>
        </w:tc>
        <w:tc>
          <w:tcPr>
            <w:tcW w:w="141" w:type="pct"/>
          </w:tcPr>
          <w:p w14:paraId="234428FF" w14:textId="77777777" w:rsidR="005051FD" w:rsidRPr="0057632B" w:rsidRDefault="005051FD" w:rsidP="005051FD">
            <w:pPr>
              <w:pStyle w:val="acctfourfigures"/>
              <w:tabs>
                <w:tab w:val="clear" w:pos="765"/>
                <w:tab w:val="decimal" w:pos="709"/>
              </w:tabs>
              <w:spacing w:line="220" w:lineRule="exact"/>
              <w:ind w:right="11"/>
              <w:rPr>
                <w:szCs w:val="22"/>
                <w:lang w:val="en-US" w:bidi="th-TH"/>
              </w:rPr>
            </w:pPr>
          </w:p>
        </w:tc>
        <w:tc>
          <w:tcPr>
            <w:tcW w:w="558" w:type="pct"/>
            <w:vAlign w:val="center"/>
          </w:tcPr>
          <w:p w14:paraId="08E575A3" w14:textId="39DB76A1" w:rsidR="005051FD" w:rsidRPr="0057632B" w:rsidRDefault="00AE3EC0" w:rsidP="00AE3EC0">
            <w:pPr>
              <w:pStyle w:val="acctfourfigures"/>
              <w:tabs>
                <w:tab w:val="clear" w:pos="765"/>
              </w:tabs>
              <w:spacing w:line="220" w:lineRule="exact"/>
              <w:ind w:right="14"/>
              <w:jc w:val="center"/>
              <w:rPr>
                <w:szCs w:val="22"/>
                <w:lang w:val="en-US" w:bidi="th-TH"/>
              </w:rPr>
            </w:pPr>
            <w:r w:rsidRPr="0057632B">
              <w:rPr>
                <w:szCs w:val="22"/>
                <w:lang w:val="en-US" w:bidi="th-TH"/>
              </w:rPr>
              <w:t>20</w:t>
            </w:r>
            <w:r w:rsidR="00A62702" w:rsidRPr="0057632B">
              <w:rPr>
                <w:szCs w:val="22"/>
                <w:lang w:val="en-US" w:bidi="th-TH"/>
              </w:rPr>
              <w:t>20</w:t>
            </w:r>
          </w:p>
        </w:tc>
        <w:tc>
          <w:tcPr>
            <w:tcW w:w="142" w:type="pct"/>
            <w:vAlign w:val="center"/>
          </w:tcPr>
          <w:p w14:paraId="65DEAE20" w14:textId="77777777" w:rsidR="005051FD" w:rsidRPr="0057632B" w:rsidRDefault="005051FD" w:rsidP="00AE3EC0">
            <w:pPr>
              <w:pStyle w:val="acctfourfigures"/>
              <w:tabs>
                <w:tab w:val="clear" w:pos="765"/>
              </w:tabs>
              <w:spacing w:line="220" w:lineRule="exact"/>
              <w:ind w:right="14"/>
              <w:jc w:val="center"/>
              <w:rPr>
                <w:szCs w:val="22"/>
                <w:lang w:val="en-US" w:bidi="th-TH"/>
              </w:rPr>
            </w:pPr>
          </w:p>
        </w:tc>
        <w:tc>
          <w:tcPr>
            <w:tcW w:w="561" w:type="pct"/>
            <w:vAlign w:val="center"/>
          </w:tcPr>
          <w:p w14:paraId="2ACAFF82" w14:textId="706E3311" w:rsidR="005051FD" w:rsidRPr="0057632B" w:rsidRDefault="00AE3EC0" w:rsidP="00AE3EC0">
            <w:pPr>
              <w:pStyle w:val="acctfourfigures"/>
              <w:tabs>
                <w:tab w:val="clear" w:pos="765"/>
              </w:tabs>
              <w:spacing w:line="220" w:lineRule="exact"/>
              <w:ind w:right="14"/>
              <w:jc w:val="center"/>
              <w:rPr>
                <w:szCs w:val="22"/>
                <w:lang w:val="en-US" w:bidi="th-TH"/>
              </w:rPr>
            </w:pPr>
            <w:r w:rsidRPr="0057632B">
              <w:rPr>
                <w:szCs w:val="22"/>
                <w:lang w:val="en-US" w:bidi="th-TH"/>
              </w:rPr>
              <w:t>201</w:t>
            </w:r>
            <w:r w:rsidR="00A62702" w:rsidRPr="0057632B">
              <w:rPr>
                <w:szCs w:val="22"/>
                <w:lang w:val="en-US" w:bidi="th-TH"/>
              </w:rPr>
              <w:t>9</w:t>
            </w:r>
          </w:p>
        </w:tc>
      </w:tr>
      <w:tr w:rsidR="005051FD" w:rsidRPr="0057632B" w14:paraId="74D30469" w14:textId="77777777" w:rsidTr="00AE3EC0">
        <w:tc>
          <w:tcPr>
            <w:tcW w:w="2427" w:type="pct"/>
          </w:tcPr>
          <w:p w14:paraId="7637ADB7" w14:textId="77777777" w:rsidR="005051FD" w:rsidRPr="0057632B" w:rsidRDefault="005051FD" w:rsidP="005051FD">
            <w:pPr>
              <w:ind w:left="270" w:right="-108" w:hanging="270"/>
              <w:rPr>
                <w:rFonts w:cs="Times New Roman"/>
                <w:i/>
                <w:iCs/>
                <w:sz w:val="22"/>
                <w:szCs w:val="22"/>
              </w:rPr>
            </w:pPr>
          </w:p>
        </w:tc>
        <w:tc>
          <w:tcPr>
            <w:tcW w:w="2573" w:type="pct"/>
            <w:gridSpan w:val="7"/>
          </w:tcPr>
          <w:p w14:paraId="51102E74" w14:textId="77777777" w:rsidR="005051FD" w:rsidRPr="0057632B" w:rsidRDefault="005051FD" w:rsidP="005051FD">
            <w:pPr>
              <w:pStyle w:val="BodyText"/>
              <w:ind w:left="-108" w:right="-110"/>
              <w:jc w:val="center"/>
              <w:rPr>
                <w:rFonts w:cs="Times New Roman"/>
                <w:i/>
                <w:iCs/>
                <w:sz w:val="22"/>
                <w:szCs w:val="22"/>
              </w:rPr>
            </w:pPr>
            <w:r w:rsidRPr="0057632B">
              <w:rPr>
                <w:rFonts w:cs="Times New Roman"/>
                <w:i/>
                <w:iCs/>
                <w:sz w:val="22"/>
                <w:szCs w:val="22"/>
              </w:rPr>
              <w:t>(in thousand Baht)</w:t>
            </w:r>
          </w:p>
        </w:tc>
      </w:tr>
      <w:tr w:rsidR="005051FD" w:rsidRPr="0057632B" w14:paraId="3310C0EE" w14:textId="77777777" w:rsidTr="00896B83">
        <w:tc>
          <w:tcPr>
            <w:tcW w:w="2427" w:type="pct"/>
          </w:tcPr>
          <w:p w14:paraId="5E5D1C0A" w14:textId="77777777" w:rsidR="005051FD" w:rsidRPr="0057632B" w:rsidRDefault="005051FD" w:rsidP="005051FD">
            <w:pPr>
              <w:rPr>
                <w:rFonts w:cs="Times New Roman"/>
                <w:sz w:val="22"/>
                <w:szCs w:val="22"/>
              </w:rPr>
            </w:pPr>
            <w:r w:rsidRPr="0057632B">
              <w:rPr>
                <w:rFonts w:cs="Times New Roman"/>
                <w:b/>
                <w:bCs/>
                <w:i/>
                <w:iCs/>
                <w:sz w:val="22"/>
                <w:szCs w:val="22"/>
              </w:rPr>
              <w:t>Trade accounts receivable</w:t>
            </w:r>
          </w:p>
        </w:tc>
        <w:tc>
          <w:tcPr>
            <w:tcW w:w="515" w:type="pct"/>
            <w:shd w:val="clear" w:color="auto" w:fill="auto"/>
          </w:tcPr>
          <w:p w14:paraId="35099B0D" w14:textId="60AE6FF0" w:rsidR="005051FD" w:rsidRPr="0057632B" w:rsidRDefault="005051FD" w:rsidP="005051FD">
            <w:pPr>
              <w:tabs>
                <w:tab w:val="decimal" w:pos="738"/>
              </w:tabs>
              <w:ind w:left="-102" w:right="-72"/>
              <w:rPr>
                <w:rFonts w:cs="Times New Roman"/>
                <w:sz w:val="22"/>
                <w:szCs w:val="22"/>
              </w:rPr>
            </w:pPr>
          </w:p>
        </w:tc>
        <w:tc>
          <w:tcPr>
            <w:tcW w:w="141" w:type="pct"/>
          </w:tcPr>
          <w:p w14:paraId="4C8E1F62" w14:textId="77777777" w:rsidR="005051FD" w:rsidRPr="0057632B" w:rsidRDefault="005051FD" w:rsidP="005051FD">
            <w:pPr>
              <w:tabs>
                <w:tab w:val="decimal" w:pos="738"/>
              </w:tabs>
              <w:ind w:left="-102" w:right="-72"/>
              <w:rPr>
                <w:rFonts w:cs="Times New Roman"/>
                <w:sz w:val="22"/>
                <w:szCs w:val="22"/>
              </w:rPr>
            </w:pPr>
          </w:p>
        </w:tc>
        <w:tc>
          <w:tcPr>
            <w:tcW w:w="515" w:type="pct"/>
          </w:tcPr>
          <w:p w14:paraId="0356CE65" w14:textId="77777777" w:rsidR="005051FD" w:rsidRPr="0057632B" w:rsidRDefault="005051FD" w:rsidP="005051FD">
            <w:pPr>
              <w:tabs>
                <w:tab w:val="decimal" w:pos="738"/>
              </w:tabs>
              <w:ind w:left="-102" w:right="-72"/>
              <w:rPr>
                <w:rFonts w:cs="Times New Roman"/>
                <w:sz w:val="22"/>
                <w:szCs w:val="22"/>
              </w:rPr>
            </w:pPr>
          </w:p>
        </w:tc>
        <w:tc>
          <w:tcPr>
            <w:tcW w:w="141" w:type="pct"/>
          </w:tcPr>
          <w:p w14:paraId="3438995C" w14:textId="77777777" w:rsidR="005051FD" w:rsidRPr="0057632B" w:rsidRDefault="005051FD" w:rsidP="005051FD">
            <w:pPr>
              <w:tabs>
                <w:tab w:val="decimal" w:pos="738"/>
              </w:tabs>
              <w:ind w:left="-102" w:right="-72"/>
              <w:rPr>
                <w:rFonts w:cs="Times New Roman"/>
                <w:sz w:val="22"/>
                <w:szCs w:val="22"/>
              </w:rPr>
            </w:pPr>
          </w:p>
        </w:tc>
        <w:tc>
          <w:tcPr>
            <w:tcW w:w="558" w:type="pct"/>
            <w:shd w:val="clear" w:color="auto" w:fill="auto"/>
          </w:tcPr>
          <w:p w14:paraId="7A603FC0" w14:textId="77777777" w:rsidR="005051FD" w:rsidRPr="0057632B" w:rsidRDefault="005051FD" w:rsidP="005051FD">
            <w:pPr>
              <w:tabs>
                <w:tab w:val="decimal" w:pos="738"/>
              </w:tabs>
              <w:ind w:left="-102" w:right="-72"/>
              <w:rPr>
                <w:rFonts w:cs="Times New Roman"/>
                <w:sz w:val="22"/>
                <w:szCs w:val="22"/>
              </w:rPr>
            </w:pPr>
          </w:p>
        </w:tc>
        <w:tc>
          <w:tcPr>
            <w:tcW w:w="142" w:type="pct"/>
          </w:tcPr>
          <w:p w14:paraId="597AA714" w14:textId="77777777" w:rsidR="005051FD" w:rsidRPr="0057632B" w:rsidRDefault="005051FD" w:rsidP="005051FD">
            <w:pPr>
              <w:tabs>
                <w:tab w:val="decimal" w:pos="738"/>
              </w:tabs>
              <w:ind w:left="-102" w:right="-72"/>
              <w:rPr>
                <w:rFonts w:cs="Times New Roman"/>
                <w:sz w:val="22"/>
                <w:szCs w:val="22"/>
              </w:rPr>
            </w:pPr>
          </w:p>
        </w:tc>
        <w:tc>
          <w:tcPr>
            <w:tcW w:w="561" w:type="pct"/>
          </w:tcPr>
          <w:p w14:paraId="51688DB2" w14:textId="77777777" w:rsidR="005051FD" w:rsidRPr="0057632B" w:rsidRDefault="005051FD" w:rsidP="005051FD">
            <w:pPr>
              <w:tabs>
                <w:tab w:val="decimal" w:pos="738"/>
              </w:tabs>
              <w:ind w:left="-102" w:right="-72"/>
              <w:rPr>
                <w:rFonts w:cs="Times New Roman"/>
                <w:sz w:val="22"/>
                <w:szCs w:val="22"/>
              </w:rPr>
            </w:pPr>
          </w:p>
        </w:tc>
      </w:tr>
      <w:tr w:rsidR="00A62702" w:rsidRPr="0057632B" w14:paraId="4C9B9BB2" w14:textId="77777777" w:rsidTr="00896B83">
        <w:trPr>
          <w:trHeight w:val="211"/>
        </w:trPr>
        <w:tc>
          <w:tcPr>
            <w:tcW w:w="2427" w:type="pct"/>
          </w:tcPr>
          <w:p w14:paraId="24C62714" w14:textId="77777777" w:rsidR="00A62702" w:rsidRPr="0057632B" w:rsidRDefault="00A62702" w:rsidP="00A62702">
            <w:pPr>
              <w:ind w:left="270" w:right="-108" w:hanging="270"/>
              <w:rPr>
                <w:rFonts w:cs="Times New Roman"/>
                <w:sz w:val="22"/>
                <w:szCs w:val="22"/>
              </w:rPr>
            </w:pPr>
            <w:r w:rsidRPr="0057632B">
              <w:rPr>
                <w:rFonts w:cs="Times New Roman"/>
                <w:sz w:val="22"/>
                <w:szCs w:val="22"/>
              </w:rPr>
              <w:t>Subsidiaries</w:t>
            </w:r>
          </w:p>
        </w:tc>
        <w:tc>
          <w:tcPr>
            <w:tcW w:w="515" w:type="pct"/>
            <w:shd w:val="clear" w:color="auto" w:fill="auto"/>
          </w:tcPr>
          <w:p w14:paraId="60D60214" w14:textId="76905C0E" w:rsidR="00A62702" w:rsidRPr="0057632B" w:rsidRDefault="00281435" w:rsidP="00A62702">
            <w:pPr>
              <w:tabs>
                <w:tab w:val="decimal" w:pos="738"/>
              </w:tabs>
              <w:ind w:left="-102" w:right="-72"/>
              <w:rPr>
                <w:rFonts w:cs="Times New Roman"/>
                <w:sz w:val="22"/>
                <w:szCs w:val="22"/>
              </w:rPr>
            </w:pPr>
            <w:r w:rsidRPr="0057632B">
              <w:rPr>
                <w:rFonts w:cs="Times New Roman"/>
                <w:sz w:val="22"/>
                <w:szCs w:val="22"/>
              </w:rPr>
              <w:t>-</w:t>
            </w:r>
          </w:p>
        </w:tc>
        <w:tc>
          <w:tcPr>
            <w:tcW w:w="141" w:type="pct"/>
          </w:tcPr>
          <w:p w14:paraId="0D1AB4FA" w14:textId="77777777" w:rsidR="00A62702" w:rsidRPr="0057632B" w:rsidRDefault="00A62702" w:rsidP="00A62702">
            <w:pPr>
              <w:tabs>
                <w:tab w:val="decimal" w:pos="738"/>
              </w:tabs>
              <w:ind w:left="-102" w:right="-72"/>
              <w:rPr>
                <w:rFonts w:cs="Times New Roman"/>
                <w:sz w:val="22"/>
                <w:szCs w:val="22"/>
              </w:rPr>
            </w:pPr>
          </w:p>
        </w:tc>
        <w:tc>
          <w:tcPr>
            <w:tcW w:w="515" w:type="pct"/>
          </w:tcPr>
          <w:p w14:paraId="549D8A06" w14:textId="683D72DC" w:rsidR="00A62702" w:rsidRPr="0057632B" w:rsidRDefault="00A62702" w:rsidP="00A62702">
            <w:pPr>
              <w:tabs>
                <w:tab w:val="decimal" w:pos="738"/>
              </w:tabs>
              <w:ind w:left="-102" w:right="-72"/>
              <w:rPr>
                <w:rFonts w:cs="Times New Roman"/>
                <w:sz w:val="22"/>
                <w:szCs w:val="22"/>
              </w:rPr>
            </w:pPr>
            <w:r w:rsidRPr="0057632B">
              <w:rPr>
                <w:rFonts w:cs="Times New Roman"/>
                <w:sz w:val="22"/>
                <w:szCs w:val="22"/>
              </w:rPr>
              <w:t>-</w:t>
            </w:r>
          </w:p>
        </w:tc>
        <w:tc>
          <w:tcPr>
            <w:tcW w:w="141" w:type="pct"/>
          </w:tcPr>
          <w:p w14:paraId="3AC4F2A7" w14:textId="77777777" w:rsidR="00A62702" w:rsidRPr="0057632B" w:rsidRDefault="00A62702" w:rsidP="00A62702">
            <w:pPr>
              <w:tabs>
                <w:tab w:val="decimal" w:pos="738"/>
              </w:tabs>
              <w:ind w:left="-102" w:right="-72"/>
              <w:rPr>
                <w:rFonts w:cs="Times New Roman"/>
                <w:sz w:val="22"/>
                <w:szCs w:val="22"/>
              </w:rPr>
            </w:pPr>
          </w:p>
        </w:tc>
        <w:tc>
          <w:tcPr>
            <w:tcW w:w="558" w:type="pct"/>
            <w:shd w:val="clear" w:color="auto" w:fill="auto"/>
          </w:tcPr>
          <w:p w14:paraId="309DCEC7" w14:textId="4660F117" w:rsidR="00A62702" w:rsidRPr="0057632B" w:rsidRDefault="00281435" w:rsidP="00A62702">
            <w:pPr>
              <w:tabs>
                <w:tab w:val="decimal" w:pos="773"/>
              </w:tabs>
              <w:ind w:left="-102" w:right="-72"/>
              <w:rPr>
                <w:rFonts w:cs="Times New Roman"/>
                <w:sz w:val="22"/>
                <w:szCs w:val="22"/>
              </w:rPr>
            </w:pPr>
            <w:r w:rsidRPr="0057632B">
              <w:rPr>
                <w:rFonts w:cs="Times New Roman"/>
                <w:sz w:val="22"/>
                <w:szCs w:val="22"/>
              </w:rPr>
              <w:t>14</w:t>
            </w:r>
            <w:r w:rsidR="00441886">
              <w:rPr>
                <w:rFonts w:cs="Times New Roman"/>
                <w:sz w:val="22"/>
                <w:szCs w:val="22"/>
              </w:rPr>
              <w:t>0</w:t>
            </w:r>
            <w:r w:rsidRPr="0057632B">
              <w:rPr>
                <w:rFonts w:cs="Times New Roman"/>
                <w:sz w:val="22"/>
                <w:szCs w:val="22"/>
              </w:rPr>
              <w:t>,209</w:t>
            </w:r>
          </w:p>
        </w:tc>
        <w:tc>
          <w:tcPr>
            <w:tcW w:w="142" w:type="pct"/>
          </w:tcPr>
          <w:p w14:paraId="31128787" w14:textId="77777777" w:rsidR="00A62702" w:rsidRPr="0057632B" w:rsidRDefault="00A62702" w:rsidP="00A62702">
            <w:pPr>
              <w:tabs>
                <w:tab w:val="decimal" w:pos="738"/>
              </w:tabs>
              <w:ind w:left="-102" w:right="-72"/>
              <w:rPr>
                <w:rFonts w:cs="Times New Roman"/>
                <w:sz w:val="22"/>
                <w:szCs w:val="22"/>
              </w:rPr>
            </w:pPr>
          </w:p>
        </w:tc>
        <w:tc>
          <w:tcPr>
            <w:tcW w:w="561" w:type="pct"/>
          </w:tcPr>
          <w:p w14:paraId="2EE61AB7" w14:textId="528295E0" w:rsidR="00A62702" w:rsidRPr="0057632B" w:rsidRDefault="00A62702" w:rsidP="00A62702">
            <w:pPr>
              <w:tabs>
                <w:tab w:val="decimal" w:pos="773"/>
              </w:tabs>
              <w:ind w:left="-102" w:right="-72"/>
              <w:rPr>
                <w:rFonts w:cs="Times New Roman"/>
                <w:sz w:val="22"/>
                <w:szCs w:val="22"/>
              </w:rPr>
            </w:pPr>
            <w:r w:rsidRPr="0057632B">
              <w:rPr>
                <w:rFonts w:cs="Times New Roman"/>
                <w:sz w:val="22"/>
                <w:szCs w:val="22"/>
              </w:rPr>
              <w:t>312,650</w:t>
            </w:r>
          </w:p>
        </w:tc>
      </w:tr>
      <w:tr w:rsidR="00A62702" w:rsidRPr="0057632B" w14:paraId="6CB6ED8D" w14:textId="77777777" w:rsidTr="00896B83">
        <w:trPr>
          <w:trHeight w:val="211"/>
        </w:trPr>
        <w:tc>
          <w:tcPr>
            <w:tcW w:w="2427" w:type="pct"/>
          </w:tcPr>
          <w:p w14:paraId="2EFD1359" w14:textId="00B1F717" w:rsidR="00A62702" w:rsidRPr="0057632B" w:rsidRDefault="00A62702" w:rsidP="00A62702">
            <w:pPr>
              <w:ind w:left="270" w:right="-108" w:hanging="270"/>
              <w:rPr>
                <w:rFonts w:cs="Times New Roman"/>
                <w:sz w:val="22"/>
                <w:szCs w:val="22"/>
              </w:rPr>
            </w:pPr>
            <w:r w:rsidRPr="0057632B">
              <w:rPr>
                <w:rFonts w:cs="Times New Roman"/>
                <w:sz w:val="22"/>
                <w:szCs w:val="22"/>
              </w:rPr>
              <w:t>Other related part</w:t>
            </w:r>
            <w:r w:rsidR="00441886">
              <w:rPr>
                <w:rFonts w:cs="Times New Roman"/>
                <w:sz w:val="22"/>
                <w:szCs w:val="22"/>
              </w:rPr>
              <w:t>ies</w:t>
            </w:r>
          </w:p>
        </w:tc>
        <w:tc>
          <w:tcPr>
            <w:tcW w:w="515" w:type="pct"/>
            <w:tcBorders>
              <w:bottom w:val="single" w:sz="4" w:space="0" w:color="auto"/>
            </w:tcBorders>
            <w:shd w:val="clear" w:color="auto" w:fill="auto"/>
          </w:tcPr>
          <w:p w14:paraId="3DDC16A6" w14:textId="70D951D0" w:rsidR="00A62702" w:rsidRPr="0057632B" w:rsidRDefault="00D27080" w:rsidP="00A62702">
            <w:pPr>
              <w:tabs>
                <w:tab w:val="decimal" w:pos="738"/>
              </w:tabs>
              <w:ind w:left="-102" w:right="-72"/>
              <w:rPr>
                <w:rFonts w:cs="Times New Roman"/>
                <w:sz w:val="22"/>
                <w:szCs w:val="22"/>
              </w:rPr>
            </w:pPr>
            <w:r w:rsidRPr="0057632B">
              <w:rPr>
                <w:rFonts w:cs="Times New Roman"/>
                <w:sz w:val="22"/>
                <w:szCs w:val="22"/>
              </w:rPr>
              <w:t>6,305</w:t>
            </w:r>
          </w:p>
        </w:tc>
        <w:tc>
          <w:tcPr>
            <w:tcW w:w="141" w:type="pct"/>
          </w:tcPr>
          <w:p w14:paraId="3F5DA590" w14:textId="77777777" w:rsidR="00A62702" w:rsidRPr="0057632B" w:rsidRDefault="00A62702" w:rsidP="00A62702">
            <w:pPr>
              <w:tabs>
                <w:tab w:val="decimal" w:pos="738"/>
              </w:tabs>
              <w:ind w:left="-102" w:right="-72"/>
              <w:rPr>
                <w:rFonts w:cs="Times New Roman"/>
                <w:sz w:val="22"/>
                <w:szCs w:val="22"/>
              </w:rPr>
            </w:pPr>
          </w:p>
        </w:tc>
        <w:tc>
          <w:tcPr>
            <w:tcW w:w="515" w:type="pct"/>
            <w:tcBorders>
              <w:bottom w:val="single" w:sz="4" w:space="0" w:color="auto"/>
            </w:tcBorders>
          </w:tcPr>
          <w:p w14:paraId="06A55531" w14:textId="1119F602" w:rsidR="00A62702" w:rsidRPr="0057632B" w:rsidRDefault="00A62702" w:rsidP="00A62702">
            <w:pPr>
              <w:tabs>
                <w:tab w:val="decimal" w:pos="738"/>
              </w:tabs>
              <w:ind w:left="-102" w:right="-72"/>
              <w:rPr>
                <w:rFonts w:cs="Times New Roman"/>
                <w:sz w:val="22"/>
                <w:szCs w:val="22"/>
              </w:rPr>
            </w:pPr>
            <w:r w:rsidRPr="0057632B">
              <w:rPr>
                <w:rFonts w:cs="Times New Roman"/>
                <w:sz w:val="22"/>
                <w:szCs w:val="22"/>
              </w:rPr>
              <w:t>2,616</w:t>
            </w:r>
          </w:p>
        </w:tc>
        <w:tc>
          <w:tcPr>
            <w:tcW w:w="141" w:type="pct"/>
          </w:tcPr>
          <w:p w14:paraId="0FC1DE0B" w14:textId="77777777" w:rsidR="00A62702" w:rsidRPr="0057632B" w:rsidRDefault="00A62702" w:rsidP="00A62702">
            <w:pPr>
              <w:tabs>
                <w:tab w:val="decimal" w:pos="738"/>
              </w:tabs>
              <w:ind w:left="-102" w:right="-72"/>
              <w:rPr>
                <w:rFonts w:cs="Times New Roman"/>
                <w:sz w:val="22"/>
                <w:szCs w:val="22"/>
              </w:rPr>
            </w:pPr>
          </w:p>
        </w:tc>
        <w:tc>
          <w:tcPr>
            <w:tcW w:w="558" w:type="pct"/>
            <w:tcBorders>
              <w:bottom w:val="single" w:sz="4" w:space="0" w:color="auto"/>
            </w:tcBorders>
            <w:shd w:val="clear" w:color="auto" w:fill="auto"/>
          </w:tcPr>
          <w:p w14:paraId="1B700A0A" w14:textId="405C9160" w:rsidR="00A62702" w:rsidRPr="0057632B" w:rsidRDefault="00281435" w:rsidP="00A62702">
            <w:pPr>
              <w:tabs>
                <w:tab w:val="decimal" w:pos="773"/>
              </w:tabs>
              <w:ind w:left="-102" w:right="-72"/>
              <w:rPr>
                <w:rFonts w:cs="Times New Roman"/>
                <w:sz w:val="22"/>
                <w:szCs w:val="22"/>
              </w:rPr>
            </w:pPr>
            <w:r w:rsidRPr="0057632B">
              <w:rPr>
                <w:rFonts w:cs="Times New Roman"/>
                <w:sz w:val="22"/>
                <w:szCs w:val="22"/>
              </w:rPr>
              <w:t>6,305</w:t>
            </w:r>
          </w:p>
        </w:tc>
        <w:tc>
          <w:tcPr>
            <w:tcW w:w="142" w:type="pct"/>
          </w:tcPr>
          <w:p w14:paraId="343DE465" w14:textId="77777777" w:rsidR="00A62702" w:rsidRPr="0057632B" w:rsidRDefault="00A62702" w:rsidP="00A62702">
            <w:pPr>
              <w:tabs>
                <w:tab w:val="decimal" w:pos="738"/>
              </w:tabs>
              <w:ind w:left="-102" w:right="-72"/>
              <w:rPr>
                <w:rFonts w:cs="Times New Roman"/>
                <w:sz w:val="22"/>
                <w:szCs w:val="22"/>
              </w:rPr>
            </w:pPr>
          </w:p>
        </w:tc>
        <w:tc>
          <w:tcPr>
            <w:tcW w:w="561" w:type="pct"/>
            <w:tcBorders>
              <w:bottom w:val="single" w:sz="4" w:space="0" w:color="auto"/>
            </w:tcBorders>
          </w:tcPr>
          <w:p w14:paraId="456FCA76" w14:textId="3D024D22" w:rsidR="00A62702" w:rsidRPr="0057632B" w:rsidRDefault="00A62702" w:rsidP="00A62702">
            <w:pPr>
              <w:tabs>
                <w:tab w:val="decimal" w:pos="773"/>
              </w:tabs>
              <w:ind w:left="-102" w:right="-72"/>
              <w:rPr>
                <w:rFonts w:cs="Times New Roman"/>
                <w:sz w:val="22"/>
                <w:szCs w:val="22"/>
              </w:rPr>
            </w:pPr>
            <w:r w:rsidRPr="0057632B">
              <w:rPr>
                <w:rFonts w:cs="Times New Roman"/>
                <w:sz w:val="22"/>
                <w:szCs w:val="22"/>
              </w:rPr>
              <w:t>2,616</w:t>
            </w:r>
          </w:p>
        </w:tc>
      </w:tr>
      <w:tr w:rsidR="00A62702" w:rsidRPr="0057632B" w14:paraId="5EBD98E7" w14:textId="77777777" w:rsidTr="00896B83">
        <w:trPr>
          <w:trHeight w:val="211"/>
        </w:trPr>
        <w:tc>
          <w:tcPr>
            <w:tcW w:w="2427" w:type="pct"/>
          </w:tcPr>
          <w:p w14:paraId="1BF1C11F" w14:textId="36077CD8" w:rsidR="00A62702" w:rsidRPr="0057632B" w:rsidRDefault="00A62702" w:rsidP="00A62702">
            <w:pPr>
              <w:ind w:left="270" w:right="-108" w:hanging="270"/>
              <w:rPr>
                <w:rFonts w:cs="Times New Roman"/>
                <w:b/>
                <w:bCs/>
                <w:sz w:val="22"/>
                <w:szCs w:val="22"/>
              </w:rPr>
            </w:pPr>
            <w:r w:rsidRPr="0057632B">
              <w:rPr>
                <w:rFonts w:cs="Times New Roman"/>
                <w:b/>
                <w:bCs/>
                <w:sz w:val="22"/>
                <w:szCs w:val="22"/>
              </w:rPr>
              <w:t>Total</w:t>
            </w:r>
          </w:p>
        </w:tc>
        <w:tc>
          <w:tcPr>
            <w:tcW w:w="515" w:type="pct"/>
            <w:tcBorders>
              <w:top w:val="single" w:sz="4" w:space="0" w:color="auto"/>
              <w:bottom w:val="double" w:sz="4" w:space="0" w:color="auto"/>
            </w:tcBorders>
            <w:shd w:val="clear" w:color="auto" w:fill="auto"/>
          </w:tcPr>
          <w:p w14:paraId="248A944F" w14:textId="68B8AEEC" w:rsidR="00A62702" w:rsidRPr="0057632B" w:rsidRDefault="00D27080" w:rsidP="00A62702">
            <w:pPr>
              <w:tabs>
                <w:tab w:val="decimal" w:pos="738"/>
              </w:tabs>
              <w:ind w:left="-102" w:right="-72"/>
              <w:rPr>
                <w:rFonts w:cs="Times New Roman"/>
                <w:b/>
                <w:bCs/>
                <w:sz w:val="22"/>
                <w:szCs w:val="22"/>
              </w:rPr>
            </w:pPr>
            <w:r w:rsidRPr="0057632B">
              <w:rPr>
                <w:rFonts w:cs="Times New Roman"/>
                <w:b/>
                <w:bCs/>
                <w:sz w:val="22"/>
                <w:szCs w:val="22"/>
              </w:rPr>
              <w:t>6,305</w:t>
            </w:r>
          </w:p>
        </w:tc>
        <w:tc>
          <w:tcPr>
            <w:tcW w:w="141" w:type="pct"/>
          </w:tcPr>
          <w:p w14:paraId="73687090" w14:textId="77777777" w:rsidR="00A62702" w:rsidRPr="0057632B" w:rsidRDefault="00A62702" w:rsidP="00A62702">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08B34AAA" w14:textId="7E4F4840" w:rsidR="00A62702" w:rsidRPr="0057632B" w:rsidRDefault="00A62702" w:rsidP="00A62702">
            <w:pPr>
              <w:tabs>
                <w:tab w:val="decimal" w:pos="738"/>
              </w:tabs>
              <w:ind w:left="-102" w:right="-72"/>
              <w:rPr>
                <w:rFonts w:cs="Times New Roman"/>
                <w:b/>
                <w:bCs/>
                <w:sz w:val="22"/>
                <w:szCs w:val="22"/>
              </w:rPr>
            </w:pPr>
            <w:r w:rsidRPr="0057632B">
              <w:rPr>
                <w:rFonts w:cs="Times New Roman"/>
                <w:b/>
                <w:bCs/>
                <w:sz w:val="22"/>
                <w:szCs w:val="22"/>
              </w:rPr>
              <w:t>2,616</w:t>
            </w:r>
          </w:p>
        </w:tc>
        <w:tc>
          <w:tcPr>
            <w:tcW w:w="141" w:type="pct"/>
          </w:tcPr>
          <w:p w14:paraId="61440318" w14:textId="77777777" w:rsidR="00A62702" w:rsidRPr="0057632B" w:rsidRDefault="00A62702" w:rsidP="00A62702">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0937976C" w14:textId="562D3DAE" w:rsidR="00A62702" w:rsidRPr="0057632B" w:rsidRDefault="00281435" w:rsidP="00A62702">
            <w:pPr>
              <w:tabs>
                <w:tab w:val="decimal" w:pos="773"/>
              </w:tabs>
              <w:ind w:left="-102" w:right="-72"/>
              <w:rPr>
                <w:rFonts w:cs="Times New Roman"/>
                <w:b/>
                <w:bCs/>
                <w:sz w:val="22"/>
                <w:szCs w:val="22"/>
                <w:cs/>
              </w:rPr>
            </w:pPr>
            <w:r w:rsidRPr="0057632B">
              <w:rPr>
                <w:rFonts w:cs="Times New Roman"/>
                <w:b/>
                <w:bCs/>
                <w:sz w:val="22"/>
                <w:szCs w:val="22"/>
              </w:rPr>
              <w:t>146,514</w:t>
            </w:r>
          </w:p>
        </w:tc>
        <w:tc>
          <w:tcPr>
            <w:tcW w:w="142" w:type="pct"/>
          </w:tcPr>
          <w:p w14:paraId="34B8CCB2" w14:textId="77777777" w:rsidR="00A62702" w:rsidRPr="0057632B" w:rsidRDefault="00A62702" w:rsidP="00A62702">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14:paraId="3091A6ED" w14:textId="251BA045" w:rsidR="00A62702" w:rsidRPr="0057632B" w:rsidRDefault="00A62702" w:rsidP="00A62702">
            <w:pPr>
              <w:tabs>
                <w:tab w:val="decimal" w:pos="773"/>
              </w:tabs>
              <w:ind w:left="-102" w:right="-72"/>
              <w:rPr>
                <w:rFonts w:cs="Times New Roman"/>
                <w:b/>
                <w:bCs/>
                <w:sz w:val="22"/>
                <w:szCs w:val="22"/>
              </w:rPr>
            </w:pPr>
            <w:r w:rsidRPr="0057632B">
              <w:rPr>
                <w:rFonts w:cs="Times New Roman"/>
                <w:b/>
                <w:bCs/>
                <w:sz w:val="22"/>
                <w:szCs w:val="22"/>
              </w:rPr>
              <w:t>315,266</w:t>
            </w:r>
          </w:p>
        </w:tc>
      </w:tr>
      <w:tr w:rsidR="00AE3EC0" w:rsidRPr="0057632B" w14:paraId="74A2E72E" w14:textId="77777777" w:rsidTr="00CC08D9">
        <w:trPr>
          <w:trHeight w:val="215"/>
        </w:trPr>
        <w:tc>
          <w:tcPr>
            <w:tcW w:w="2427" w:type="pct"/>
          </w:tcPr>
          <w:p w14:paraId="08B0E4DE" w14:textId="1876E526" w:rsidR="00AE3EC0" w:rsidRPr="0057632B" w:rsidRDefault="00AE3EC0" w:rsidP="00AE3EC0">
            <w:pPr>
              <w:tabs>
                <w:tab w:val="left" w:pos="2910"/>
              </w:tabs>
              <w:ind w:left="270" w:right="-108" w:hanging="270"/>
              <w:rPr>
                <w:rFonts w:cs="Times New Roman"/>
                <w:b/>
                <w:bCs/>
                <w:sz w:val="22"/>
                <w:szCs w:val="22"/>
              </w:rPr>
            </w:pPr>
          </w:p>
        </w:tc>
        <w:tc>
          <w:tcPr>
            <w:tcW w:w="515" w:type="pct"/>
            <w:tcBorders>
              <w:top w:val="double" w:sz="4" w:space="0" w:color="auto"/>
            </w:tcBorders>
            <w:shd w:val="clear" w:color="auto" w:fill="auto"/>
          </w:tcPr>
          <w:p w14:paraId="0548CD07" w14:textId="77777777" w:rsidR="00AE3EC0" w:rsidRPr="0057632B" w:rsidRDefault="00AE3EC0" w:rsidP="00AE3EC0">
            <w:pPr>
              <w:tabs>
                <w:tab w:val="decimal" w:pos="738"/>
              </w:tabs>
              <w:ind w:left="-102" w:right="-72"/>
              <w:rPr>
                <w:rFonts w:cs="Times New Roman"/>
                <w:sz w:val="22"/>
                <w:szCs w:val="22"/>
              </w:rPr>
            </w:pPr>
          </w:p>
        </w:tc>
        <w:tc>
          <w:tcPr>
            <w:tcW w:w="141" w:type="pct"/>
          </w:tcPr>
          <w:p w14:paraId="54EE37BE" w14:textId="77777777" w:rsidR="00AE3EC0" w:rsidRPr="0057632B" w:rsidRDefault="00AE3EC0" w:rsidP="00AE3EC0">
            <w:pPr>
              <w:tabs>
                <w:tab w:val="decimal" w:pos="738"/>
              </w:tabs>
              <w:ind w:left="-102" w:right="-72"/>
              <w:rPr>
                <w:rFonts w:cs="Times New Roman"/>
                <w:sz w:val="22"/>
                <w:szCs w:val="22"/>
              </w:rPr>
            </w:pPr>
          </w:p>
        </w:tc>
        <w:tc>
          <w:tcPr>
            <w:tcW w:w="515" w:type="pct"/>
            <w:tcBorders>
              <w:top w:val="double" w:sz="4" w:space="0" w:color="auto"/>
            </w:tcBorders>
          </w:tcPr>
          <w:p w14:paraId="51DD68B0" w14:textId="77777777" w:rsidR="00AE3EC0" w:rsidRPr="0057632B" w:rsidRDefault="00AE3EC0" w:rsidP="00AE3EC0">
            <w:pPr>
              <w:tabs>
                <w:tab w:val="decimal" w:pos="738"/>
              </w:tabs>
              <w:ind w:left="-102" w:right="-72"/>
              <w:rPr>
                <w:rFonts w:cs="Times New Roman"/>
                <w:sz w:val="22"/>
                <w:szCs w:val="22"/>
              </w:rPr>
            </w:pPr>
          </w:p>
        </w:tc>
        <w:tc>
          <w:tcPr>
            <w:tcW w:w="141" w:type="pct"/>
          </w:tcPr>
          <w:p w14:paraId="3605FAA9" w14:textId="77777777" w:rsidR="00AE3EC0" w:rsidRPr="0057632B" w:rsidRDefault="00AE3EC0" w:rsidP="00AE3EC0">
            <w:pPr>
              <w:tabs>
                <w:tab w:val="decimal" w:pos="738"/>
              </w:tabs>
              <w:ind w:left="-102" w:right="-72"/>
              <w:rPr>
                <w:rFonts w:cs="Times New Roman"/>
                <w:sz w:val="22"/>
                <w:szCs w:val="22"/>
              </w:rPr>
            </w:pPr>
          </w:p>
        </w:tc>
        <w:tc>
          <w:tcPr>
            <w:tcW w:w="558" w:type="pct"/>
            <w:tcBorders>
              <w:top w:val="double" w:sz="4" w:space="0" w:color="auto"/>
            </w:tcBorders>
            <w:shd w:val="clear" w:color="auto" w:fill="auto"/>
          </w:tcPr>
          <w:p w14:paraId="1E6DED41" w14:textId="77777777" w:rsidR="00AE3EC0" w:rsidRPr="0057632B" w:rsidRDefault="00AE3EC0" w:rsidP="00AE3EC0">
            <w:pPr>
              <w:tabs>
                <w:tab w:val="decimal" w:pos="773"/>
              </w:tabs>
              <w:ind w:left="-102" w:right="-72"/>
              <w:rPr>
                <w:rFonts w:cs="Times New Roman"/>
                <w:sz w:val="22"/>
                <w:szCs w:val="22"/>
              </w:rPr>
            </w:pPr>
          </w:p>
        </w:tc>
        <w:tc>
          <w:tcPr>
            <w:tcW w:w="142" w:type="pct"/>
          </w:tcPr>
          <w:p w14:paraId="7A339181" w14:textId="77777777" w:rsidR="00AE3EC0" w:rsidRPr="0057632B" w:rsidRDefault="00AE3EC0" w:rsidP="00AE3EC0">
            <w:pPr>
              <w:tabs>
                <w:tab w:val="decimal" w:pos="738"/>
              </w:tabs>
              <w:ind w:left="-102" w:right="-72"/>
              <w:rPr>
                <w:rFonts w:cs="Times New Roman"/>
                <w:sz w:val="22"/>
                <w:szCs w:val="22"/>
              </w:rPr>
            </w:pPr>
          </w:p>
        </w:tc>
        <w:tc>
          <w:tcPr>
            <w:tcW w:w="561" w:type="pct"/>
            <w:tcBorders>
              <w:top w:val="double" w:sz="4" w:space="0" w:color="auto"/>
            </w:tcBorders>
          </w:tcPr>
          <w:p w14:paraId="2761F93A" w14:textId="77777777" w:rsidR="00AE3EC0" w:rsidRPr="0057632B" w:rsidRDefault="00AE3EC0" w:rsidP="00AE3EC0">
            <w:pPr>
              <w:tabs>
                <w:tab w:val="decimal" w:pos="773"/>
              </w:tabs>
              <w:ind w:left="-102" w:right="-72"/>
              <w:rPr>
                <w:rFonts w:cs="Times New Roman"/>
                <w:sz w:val="22"/>
                <w:szCs w:val="22"/>
              </w:rPr>
            </w:pPr>
          </w:p>
        </w:tc>
      </w:tr>
      <w:tr w:rsidR="00AE3EC0" w:rsidRPr="0057632B" w14:paraId="7F1ACC4C" w14:textId="77777777" w:rsidTr="00CC08D9">
        <w:trPr>
          <w:trHeight w:val="211"/>
        </w:trPr>
        <w:tc>
          <w:tcPr>
            <w:tcW w:w="2427" w:type="pct"/>
          </w:tcPr>
          <w:p w14:paraId="288BC9FF" w14:textId="2DC2FB50" w:rsidR="00AE3EC0" w:rsidRPr="0057632B" w:rsidRDefault="00AE3EC0" w:rsidP="00AC6046">
            <w:pPr>
              <w:ind w:left="270" w:right="-108" w:hanging="270"/>
              <w:rPr>
                <w:rFonts w:cs="Times New Roman"/>
                <w:b/>
                <w:bCs/>
                <w:sz w:val="22"/>
                <w:szCs w:val="22"/>
              </w:rPr>
            </w:pPr>
            <w:r w:rsidRPr="0057632B">
              <w:rPr>
                <w:rFonts w:cs="Times New Roman"/>
                <w:b/>
                <w:bCs/>
                <w:i/>
                <w:iCs/>
                <w:sz w:val="22"/>
                <w:szCs w:val="22"/>
              </w:rPr>
              <w:t xml:space="preserve">Other </w:t>
            </w:r>
            <w:r w:rsidR="00E91292">
              <w:rPr>
                <w:rFonts w:cs="Times New Roman"/>
                <w:b/>
                <w:bCs/>
                <w:i/>
                <w:iCs/>
                <w:sz w:val="22"/>
                <w:szCs w:val="22"/>
              </w:rPr>
              <w:t xml:space="preserve">current </w:t>
            </w:r>
            <w:r w:rsidRPr="0057632B">
              <w:rPr>
                <w:rFonts w:cs="Times New Roman"/>
                <w:b/>
                <w:bCs/>
                <w:i/>
                <w:iCs/>
                <w:sz w:val="22"/>
                <w:szCs w:val="22"/>
              </w:rPr>
              <w:t>receivables</w:t>
            </w:r>
          </w:p>
        </w:tc>
        <w:tc>
          <w:tcPr>
            <w:tcW w:w="515" w:type="pct"/>
            <w:shd w:val="clear" w:color="auto" w:fill="auto"/>
          </w:tcPr>
          <w:p w14:paraId="15D0FFE6" w14:textId="77777777" w:rsidR="00AE3EC0" w:rsidRPr="0057632B" w:rsidRDefault="00AE3EC0" w:rsidP="00AE3EC0">
            <w:pPr>
              <w:tabs>
                <w:tab w:val="decimal" w:pos="738"/>
              </w:tabs>
              <w:ind w:left="-102" w:right="-72"/>
              <w:rPr>
                <w:rFonts w:cs="Times New Roman"/>
                <w:sz w:val="22"/>
                <w:szCs w:val="22"/>
              </w:rPr>
            </w:pPr>
          </w:p>
        </w:tc>
        <w:tc>
          <w:tcPr>
            <w:tcW w:w="141" w:type="pct"/>
          </w:tcPr>
          <w:p w14:paraId="0DF5E03E" w14:textId="77777777" w:rsidR="00AE3EC0" w:rsidRPr="0057632B" w:rsidRDefault="00AE3EC0" w:rsidP="00AE3EC0">
            <w:pPr>
              <w:tabs>
                <w:tab w:val="decimal" w:pos="738"/>
              </w:tabs>
              <w:ind w:left="-102" w:right="-72"/>
              <w:rPr>
                <w:rFonts w:cs="Times New Roman"/>
                <w:sz w:val="22"/>
                <w:szCs w:val="22"/>
              </w:rPr>
            </w:pPr>
          </w:p>
        </w:tc>
        <w:tc>
          <w:tcPr>
            <w:tcW w:w="515" w:type="pct"/>
          </w:tcPr>
          <w:p w14:paraId="2CA85B27" w14:textId="77777777" w:rsidR="00AE3EC0" w:rsidRPr="0057632B" w:rsidRDefault="00AE3EC0" w:rsidP="00AE3EC0">
            <w:pPr>
              <w:tabs>
                <w:tab w:val="decimal" w:pos="738"/>
              </w:tabs>
              <w:ind w:left="-102" w:right="-72"/>
              <w:rPr>
                <w:rFonts w:cs="Times New Roman"/>
                <w:sz w:val="22"/>
                <w:szCs w:val="22"/>
              </w:rPr>
            </w:pPr>
          </w:p>
        </w:tc>
        <w:tc>
          <w:tcPr>
            <w:tcW w:w="141" w:type="pct"/>
          </w:tcPr>
          <w:p w14:paraId="51BDBC96" w14:textId="77777777" w:rsidR="00AE3EC0" w:rsidRPr="0057632B" w:rsidRDefault="00AE3EC0" w:rsidP="00AE3EC0">
            <w:pPr>
              <w:tabs>
                <w:tab w:val="decimal" w:pos="738"/>
              </w:tabs>
              <w:ind w:left="-102" w:right="-72"/>
              <w:rPr>
                <w:rFonts w:cs="Times New Roman"/>
                <w:sz w:val="22"/>
                <w:szCs w:val="22"/>
              </w:rPr>
            </w:pPr>
          </w:p>
        </w:tc>
        <w:tc>
          <w:tcPr>
            <w:tcW w:w="558" w:type="pct"/>
            <w:shd w:val="clear" w:color="auto" w:fill="auto"/>
          </w:tcPr>
          <w:p w14:paraId="76F8A307" w14:textId="77777777" w:rsidR="00AE3EC0" w:rsidRPr="0057632B" w:rsidRDefault="00AE3EC0" w:rsidP="00AE3EC0">
            <w:pPr>
              <w:tabs>
                <w:tab w:val="decimal" w:pos="773"/>
              </w:tabs>
              <w:ind w:left="-102" w:right="-72"/>
              <w:rPr>
                <w:rFonts w:cs="Times New Roman"/>
                <w:sz w:val="22"/>
                <w:szCs w:val="22"/>
              </w:rPr>
            </w:pPr>
          </w:p>
        </w:tc>
        <w:tc>
          <w:tcPr>
            <w:tcW w:w="142" w:type="pct"/>
          </w:tcPr>
          <w:p w14:paraId="3B9329E5" w14:textId="77777777" w:rsidR="00AE3EC0" w:rsidRPr="0057632B" w:rsidRDefault="00AE3EC0" w:rsidP="00AE3EC0">
            <w:pPr>
              <w:tabs>
                <w:tab w:val="decimal" w:pos="738"/>
              </w:tabs>
              <w:ind w:left="-102" w:right="-72"/>
              <w:rPr>
                <w:rFonts w:cs="Times New Roman"/>
                <w:sz w:val="22"/>
                <w:szCs w:val="22"/>
              </w:rPr>
            </w:pPr>
          </w:p>
        </w:tc>
        <w:tc>
          <w:tcPr>
            <w:tcW w:w="561" w:type="pct"/>
          </w:tcPr>
          <w:p w14:paraId="17BB14D4" w14:textId="77777777" w:rsidR="00AE3EC0" w:rsidRPr="0057632B" w:rsidRDefault="00AE3EC0" w:rsidP="00AE3EC0">
            <w:pPr>
              <w:tabs>
                <w:tab w:val="decimal" w:pos="773"/>
              </w:tabs>
              <w:ind w:left="-102" w:right="-72"/>
              <w:rPr>
                <w:rFonts w:cs="Times New Roman"/>
                <w:sz w:val="22"/>
                <w:szCs w:val="22"/>
              </w:rPr>
            </w:pPr>
          </w:p>
        </w:tc>
      </w:tr>
      <w:tr w:rsidR="00A62702" w:rsidRPr="0057632B" w14:paraId="6B80CD53" w14:textId="77777777" w:rsidTr="00CC08D9">
        <w:trPr>
          <w:trHeight w:val="211"/>
        </w:trPr>
        <w:tc>
          <w:tcPr>
            <w:tcW w:w="2427" w:type="pct"/>
          </w:tcPr>
          <w:p w14:paraId="421C8428" w14:textId="77777777" w:rsidR="00A62702" w:rsidRPr="0057632B" w:rsidRDefault="00A62702" w:rsidP="00A62702">
            <w:pPr>
              <w:rPr>
                <w:rFonts w:cs="Times New Roman"/>
                <w:sz w:val="22"/>
                <w:szCs w:val="22"/>
              </w:rPr>
            </w:pPr>
            <w:r w:rsidRPr="0057632B">
              <w:rPr>
                <w:rFonts w:cs="Times New Roman"/>
                <w:sz w:val="22"/>
                <w:szCs w:val="22"/>
              </w:rPr>
              <w:t>Subsidiaries</w:t>
            </w:r>
          </w:p>
        </w:tc>
        <w:tc>
          <w:tcPr>
            <w:tcW w:w="515" w:type="pct"/>
            <w:shd w:val="clear" w:color="auto" w:fill="auto"/>
          </w:tcPr>
          <w:p w14:paraId="5B06D8CF" w14:textId="0B658452" w:rsidR="00A62702" w:rsidRPr="0057632B" w:rsidRDefault="00281435" w:rsidP="00A62702">
            <w:pPr>
              <w:tabs>
                <w:tab w:val="decimal" w:pos="738"/>
              </w:tabs>
              <w:ind w:left="-102" w:right="-72"/>
              <w:rPr>
                <w:rFonts w:cs="Times New Roman"/>
                <w:sz w:val="22"/>
                <w:szCs w:val="22"/>
              </w:rPr>
            </w:pPr>
            <w:r w:rsidRPr="0057632B">
              <w:rPr>
                <w:rFonts w:cs="Times New Roman"/>
                <w:sz w:val="22"/>
                <w:szCs w:val="22"/>
              </w:rPr>
              <w:t>-</w:t>
            </w:r>
          </w:p>
        </w:tc>
        <w:tc>
          <w:tcPr>
            <w:tcW w:w="141" w:type="pct"/>
          </w:tcPr>
          <w:p w14:paraId="30B854B7" w14:textId="77777777" w:rsidR="00A62702" w:rsidRPr="0057632B" w:rsidRDefault="00A62702" w:rsidP="00A62702">
            <w:pPr>
              <w:tabs>
                <w:tab w:val="decimal" w:pos="738"/>
              </w:tabs>
              <w:ind w:left="-102" w:right="-72"/>
              <w:rPr>
                <w:rFonts w:cs="Times New Roman"/>
                <w:sz w:val="22"/>
                <w:szCs w:val="22"/>
              </w:rPr>
            </w:pPr>
          </w:p>
        </w:tc>
        <w:tc>
          <w:tcPr>
            <w:tcW w:w="515" w:type="pct"/>
          </w:tcPr>
          <w:p w14:paraId="2A96D051" w14:textId="4E994D01" w:rsidR="00A62702" w:rsidRPr="0057632B" w:rsidRDefault="00A62702" w:rsidP="00A62702">
            <w:pPr>
              <w:tabs>
                <w:tab w:val="decimal" w:pos="738"/>
              </w:tabs>
              <w:ind w:left="-102" w:right="-72"/>
              <w:rPr>
                <w:rFonts w:cs="Times New Roman"/>
                <w:sz w:val="22"/>
                <w:szCs w:val="22"/>
              </w:rPr>
            </w:pPr>
            <w:r w:rsidRPr="0057632B">
              <w:rPr>
                <w:rFonts w:cs="Times New Roman"/>
                <w:sz w:val="22"/>
                <w:szCs w:val="22"/>
              </w:rPr>
              <w:t>-</w:t>
            </w:r>
          </w:p>
        </w:tc>
        <w:tc>
          <w:tcPr>
            <w:tcW w:w="141" w:type="pct"/>
          </w:tcPr>
          <w:p w14:paraId="76C2731D" w14:textId="77777777" w:rsidR="00A62702" w:rsidRPr="0057632B" w:rsidRDefault="00A62702" w:rsidP="00A62702">
            <w:pPr>
              <w:tabs>
                <w:tab w:val="decimal" w:pos="738"/>
              </w:tabs>
              <w:ind w:left="-102" w:right="-72"/>
              <w:rPr>
                <w:rFonts w:cs="Times New Roman"/>
                <w:sz w:val="22"/>
                <w:szCs w:val="22"/>
              </w:rPr>
            </w:pPr>
          </w:p>
        </w:tc>
        <w:tc>
          <w:tcPr>
            <w:tcW w:w="558" w:type="pct"/>
            <w:shd w:val="clear" w:color="auto" w:fill="auto"/>
          </w:tcPr>
          <w:p w14:paraId="1CC70883" w14:textId="64F436F5" w:rsidR="00A62702" w:rsidRPr="0057632B" w:rsidRDefault="00281435" w:rsidP="00A62702">
            <w:pPr>
              <w:tabs>
                <w:tab w:val="decimal" w:pos="773"/>
              </w:tabs>
              <w:ind w:left="-102" w:right="-72"/>
              <w:rPr>
                <w:rFonts w:cs="Times New Roman"/>
                <w:sz w:val="22"/>
                <w:szCs w:val="22"/>
              </w:rPr>
            </w:pPr>
            <w:r w:rsidRPr="0057632B">
              <w:rPr>
                <w:rFonts w:cs="Times New Roman"/>
                <w:sz w:val="22"/>
                <w:szCs w:val="22"/>
              </w:rPr>
              <w:t>31,793</w:t>
            </w:r>
          </w:p>
        </w:tc>
        <w:tc>
          <w:tcPr>
            <w:tcW w:w="142" w:type="pct"/>
          </w:tcPr>
          <w:p w14:paraId="1A9E4F80" w14:textId="77777777" w:rsidR="00A62702" w:rsidRPr="0057632B" w:rsidRDefault="00A62702" w:rsidP="00A62702">
            <w:pPr>
              <w:tabs>
                <w:tab w:val="decimal" w:pos="738"/>
              </w:tabs>
              <w:ind w:left="-102" w:right="-72"/>
              <w:rPr>
                <w:rFonts w:cs="Times New Roman"/>
                <w:sz w:val="22"/>
                <w:szCs w:val="22"/>
              </w:rPr>
            </w:pPr>
          </w:p>
        </w:tc>
        <w:tc>
          <w:tcPr>
            <w:tcW w:w="561" w:type="pct"/>
          </w:tcPr>
          <w:p w14:paraId="465CA709" w14:textId="601BE853" w:rsidR="00A62702" w:rsidRPr="0057632B" w:rsidRDefault="00A62702" w:rsidP="00A62702">
            <w:pPr>
              <w:tabs>
                <w:tab w:val="decimal" w:pos="773"/>
              </w:tabs>
              <w:ind w:left="-102" w:right="-72"/>
              <w:rPr>
                <w:rFonts w:cs="Times New Roman"/>
                <w:sz w:val="22"/>
                <w:szCs w:val="22"/>
              </w:rPr>
            </w:pPr>
            <w:r w:rsidRPr="0057632B">
              <w:rPr>
                <w:rFonts w:cs="Times New Roman"/>
                <w:sz w:val="22"/>
                <w:szCs w:val="22"/>
              </w:rPr>
              <w:t>30,749</w:t>
            </w:r>
          </w:p>
        </w:tc>
      </w:tr>
      <w:tr w:rsidR="00A62702" w:rsidRPr="0057632B" w14:paraId="41F19772" w14:textId="77777777" w:rsidTr="00CC08D9">
        <w:trPr>
          <w:trHeight w:val="211"/>
        </w:trPr>
        <w:tc>
          <w:tcPr>
            <w:tcW w:w="2427" w:type="pct"/>
            <w:vAlign w:val="bottom"/>
          </w:tcPr>
          <w:p w14:paraId="4751C6D0" w14:textId="5E7FF14B" w:rsidR="00A62702" w:rsidRPr="0057632B" w:rsidRDefault="00A62702" w:rsidP="00A62702">
            <w:pPr>
              <w:rPr>
                <w:rFonts w:cs="Times New Roman"/>
                <w:sz w:val="22"/>
                <w:szCs w:val="22"/>
                <w:cs/>
              </w:rPr>
            </w:pPr>
            <w:r w:rsidRPr="0057632B">
              <w:rPr>
                <w:rFonts w:cs="Times New Roman"/>
                <w:sz w:val="22"/>
                <w:szCs w:val="22"/>
              </w:rPr>
              <w:t>Associate</w:t>
            </w:r>
            <w:r w:rsidR="001C6920">
              <w:rPr>
                <w:rFonts w:cs="Times New Roman"/>
                <w:sz w:val="22"/>
                <w:szCs w:val="22"/>
              </w:rPr>
              <w:t>s</w:t>
            </w:r>
          </w:p>
        </w:tc>
        <w:tc>
          <w:tcPr>
            <w:tcW w:w="515" w:type="pct"/>
            <w:shd w:val="clear" w:color="auto" w:fill="auto"/>
          </w:tcPr>
          <w:p w14:paraId="2744F580" w14:textId="5091FC5A" w:rsidR="00A62702" w:rsidRPr="0057632B" w:rsidRDefault="00281435" w:rsidP="00A62702">
            <w:pPr>
              <w:tabs>
                <w:tab w:val="decimal" w:pos="738"/>
              </w:tabs>
              <w:ind w:left="-102" w:right="-72"/>
              <w:rPr>
                <w:rFonts w:cs="Times New Roman"/>
                <w:sz w:val="22"/>
                <w:szCs w:val="22"/>
              </w:rPr>
            </w:pPr>
            <w:r w:rsidRPr="0057632B">
              <w:rPr>
                <w:rFonts w:cs="Times New Roman"/>
                <w:sz w:val="22"/>
                <w:szCs w:val="22"/>
              </w:rPr>
              <w:t>1</w:t>
            </w:r>
          </w:p>
        </w:tc>
        <w:tc>
          <w:tcPr>
            <w:tcW w:w="141" w:type="pct"/>
          </w:tcPr>
          <w:p w14:paraId="1B8B0479" w14:textId="77777777" w:rsidR="00A62702" w:rsidRPr="0057632B" w:rsidRDefault="00A62702" w:rsidP="00A62702">
            <w:pPr>
              <w:tabs>
                <w:tab w:val="decimal" w:pos="738"/>
              </w:tabs>
              <w:ind w:left="-102" w:right="-72"/>
              <w:rPr>
                <w:rFonts w:cs="Times New Roman"/>
                <w:sz w:val="22"/>
                <w:szCs w:val="22"/>
              </w:rPr>
            </w:pPr>
          </w:p>
        </w:tc>
        <w:tc>
          <w:tcPr>
            <w:tcW w:w="515" w:type="pct"/>
          </w:tcPr>
          <w:p w14:paraId="3F3748AF" w14:textId="33FE51D2" w:rsidR="00A62702" w:rsidRPr="0057632B" w:rsidRDefault="00A62702" w:rsidP="00A62702">
            <w:pPr>
              <w:tabs>
                <w:tab w:val="decimal" w:pos="738"/>
              </w:tabs>
              <w:ind w:left="-102" w:right="-72"/>
              <w:rPr>
                <w:rFonts w:cs="Times New Roman"/>
                <w:sz w:val="22"/>
                <w:szCs w:val="22"/>
              </w:rPr>
            </w:pPr>
            <w:r w:rsidRPr="0057632B">
              <w:rPr>
                <w:rFonts w:cs="Times New Roman"/>
                <w:sz w:val="22"/>
                <w:szCs w:val="22"/>
              </w:rPr>
              <w:t>2</w:t>
            </w:r>
          </w:p>
        </w:tc>
        <w:tc>
          <w:tcPr>
            <w:tcW w:w="141" w:type="pct"/>
          </w:tcPr>
          <w:p w14:paraId="46EC3A4A" w14:textId="77777777" w:rsidR="00A62702" w:rsidRPr="0057632B" w:rsidRDefault="00A62702" w:rsidP="00A62702">
            <w:pPr>
              <w:tabs>
                <w:tab w:val="decimal" w:pos="738"/>
              </w:tabs>
              <w:ind w:left="-102" w:right="-72"/>
              <w:rPr>
                <w:rFonts w:cs="Times New Roman"/>
                <w:sz w:val="22"/>
                <w:szCs w:val="22"/>
              </w:rPr>
            </w:pPr>
          </w:p>
        </w:tc>
        <w:tc>
          <w:tcPr>
            <w:tcW w:w="558" w:type="pct"/>
            <w:shd w:val="clear" w:color="auto" w:fill="auto"/>
          </w:tcPr>
          <w:p w14:paraId="6F85051E" w14:textId="07ED2F25" w:rsidR="00A62702" w:rsidRPr="0057632B" w:rsidRDefault="00281435" w:rsidP="00A62702">
            <w:pPr>
              <w:tabs>
                <w:tab w:val="decimal" w:pos="773"/>
              </w:tabs>
              <w:ind w:left="-102" w:right="-72"/>
              <w:rPr>
                <w:rFonts w:cs="Times New Roman"/>
                <w:sz w:val="22"/>
                <w:szCs w:val="22"/>
              </w:rPr>
            </w:pPr>
            <w:r w:rsidRPr="0057632B">
              <w:rPr>
                <w:rFonts w:cs="Times New Roman"/>
                <w:sz w:val="22"/>
                <w:szCs w:val="22"/>
              </w:rPr>
              <w:t>1</w:t>
            </w:r>
          </w:p>
        </w:tc>
        <w:tc>
          <w:tcPr>
            <w:tcW w:w="142" w:type="pct"/>
          </w:tcPr>
          <w:p w14:paraId="5D2240BD" w14:textId="77777777" w:rsidR="00A62702" w:rsidRPr="0057632B" w:rsidRDefault="00A62702" w:rsidP="00A62702">
            <w:pPr>
              <w:tabs>
                <w:tab w:val="decimal" w:pos="738"/>
              </w:tabs>
              <w:ind w:left="-102" w:right="-72"/>
              <w:rPr>
                <w:rFonts w:cs="Times New Roman"/>
                <w:sz w:val="22"/>
                <w:szCs w:val="22"/>
              </w:rPr>
            </w:pPr>
          </w:p>
        </w:tc>
        <w:tc>
          <w:tcPr>
            <w:tcW w:w="561" w:type="pct"/>
          </w:tcPr>
          <w:p w14:paraId="061A81C8" w14:textId="5D132750" w:rsidR="00A62702" w:rsidRPr="0057632B" w:rsidRDefault="00A62702" w:rsidP="00A62702">
            <w:pPr>
              <w:tabs>
                <w:tab w:val="decimal" w:pos="773"/>
              </w:tabs>
              <w:ind w:left="-102" w:right="-72"/>
              <w:rPr>
                <w:rFonts w:cs="Times New Roman"/>
                <w:sz w:val="22"/>
                <w:szCs w:val="22"/>
              </w:rPr>
            </w:pPr>
            <w:r w:rsidRPr="0057632B">
              <w:rPr>
                <w:rFonts w:cs="Times New Roman"/>
                <w:sz w:val="22"/>
                <w:szCs w:val="22"/>
              </w:rPr>
              <w:t>2</w:t>
            </w:r>
          </w:p>
        </w:tc>
      </w:tr>
      <w:tr w:rsidR="00A62702" w:rsidRPr="0057632B" w14:paraId="5EBA5948" w14:textId="77777777" w:rsidTr="00CC08D9">
        <w:trPr>
          <w:trHeight w:val="211"/>
        </w:trPr>
        <w:tc>
          <w:tcPr>
            <w:tcW w:w="2427" w:type="pct"/>
          </w:tcPr>
          <w:p w14:paraId="6C4BB652" w14:textId="273C720E" w:rsidR="00A62702" w:rsidRPr="0057632B" w:rsidRDefault="00A62702" w:rsidP="00A62702">
            <w:pPr>
              <w:ind w:left="270" w:right="-108" w:hanging="270"/>
              <w:rPr>
                <w:rFonts w:cs="Times New Roman"/>
                <w:b/>
                <w:bCs/>
                <w:sz w:val="22"/>
                <w:szCs w:val="22"/>
              </w:rPr>
            </w:pPr>
            <w:r w:rsidRPr="0057632B">
              <w:rPr>
                <w:rFonts w:cs="Times New Roman"/>
                <w:sz w:val="22"/>
                <w:szCs w:val="22"/>
              </w:rPr>
              <w:t>Other related parties</w:t>
            </w:r>
          </w:p>
        </w:tc>
        <w:tc>
          <w:tcPr>
            <w:tcW w:w="515" w:type="pct"/>
            <w:tcBorders>
              <w:bottom w:val="single" w:sz="4" w:space="0" w:color="auto"/>
            </w:tcBorders>
            <w:shd w:val="clear" w:color="auto" w:fill="auto"/>
          </w:tcPr>
          <w:p w14:paraId="2F9E53B0" w14:textId="0B8AFC3D" w:rsidR="00A62702" w:rsidRPr="0057632B" w:rsidRDefault="00281435" w:rsidP="00A62702">
            <w:pPr>
              <w:tabs>
                <w:tab w:val="decimal" w:pos="738"/>
              </w:tabs>
              <w:ind w:left="-102" w:right="-72"/>
              <w:rPr>
                <w:rFonts w:cs="Times New Roman"/>
                <w:sz w:val="22"/>
                <w:szCs w:val="22"/>
              </w:rPr>
            </w:pPr>
            <w:r w:rsidRPr="0057632B">
              <w:rPr>
                <w:rFonts w:cs="Times New Roman"/>
                <w:sz w:val="22"/>
                <w:szCs w:val="22"/>
              </w:rPr>
              <w:t>-</w:t>
            </w:r>
          </w:p>
        </w:tc>
        <w:tc>
          <w:tcPr>
            <w:tcW w:w="141" w:type="pct"/>
          </w:tcPr>
          <w:p w14:paraId="67FD4FFE" w14:textId="77777777" w:rsidR="00A62702" w:rsidRPr="0057632B" w:rsidRDefault="00A62702" w:rsidP="00A62702">
            <w:pPr>
              <w:tabs>
                <w:tab w:val="decimal" w:pos="738"/>
              </w:tabs>
              <w:ind w:left="-102" w:right="-72"/>
              <w:rPr>
                <w:rFonts w:cs="Times New Roman"/>
                <w:sz w:val="22"/>
                <w:szCs w:val="22"/>
              </w:rPr>
            </w:pPr>
          </w:p>
        </w:tc>
        <w:tc>
          <w:tcPr>
            <w:tcW w:w="515" w:type="pct"/>
            <w:tcBorders>
              <w:bottom w:val="single" w:sz="4" w:space="0" w:color="auto"/>
            </w:tcBorders>
          </w:tcPr>
          <w:p w14:paraId="7BF2A0EE" w14:textId="12FD1937" w:rsidR="00A62702" w:rsidRPr="0057632B" w:rsidRDefault="00A62702" w:rsidP="00A62702">
            <w:pPr>
              <w:tabs>
                <w:tab w:val="decimal" w:pos="738"/>
              </w:tabs>
              <w:ind w:left="-102" w:right="-72"/>
              <w:rPr>
                <w:rFonts w:cs="Times New Roman"/>
                <w:sz w:val="22"/>
                <w:szCs w:val="22"/>
              </w:rPr>
            </w:pPr>
            <w:r w:rsidRPr="0057632B">
              <w:rPr>
                <w:rFonts w:cs="Times New Roman"/>
                <w:sz w:val="22"/>
                <w:szCs w:val="22"/>
              </w:rPr>
              <w:t>1</w:t>
            </w:r>
          </w:p>
        </w:tc>
        <w:tc>
          <w:tcPr>
            <w:tcW w:w="141" w:type="pct"/>
          </w:tcPr>
          <w:p w14:paraId="2614CC9D" w14:textId="77777777" w:rsidR="00A62702" w:rsidRPr="0057632B" w:rsidRDefault="00A62702" w:rsidP="00A62702">
            <w:pPr>
              <w:tabs>
                <w:tab w:val="decimal" w:pos="738"/>
              </w:tabs>
              <w:ind w:left="-102" w:right="-72"/>
              <w:rPr>
                <w:rFonts w:cs="Times New Roman"/>
                <w:sz w:val="22"/>
                <w:szCs w:val="22"/>
              </w:rPr>
            </w:pPr>
          </w:p>
        </w:tc>
        <w:tc>
          <w:tcPr>
            <w:tcW w:w="558" w:type="pct"/>
            <w:tcBorders>
              <w:bottom w:val="single" w:sz="4" w:space="0" w:color="auto"/>
            </w:tcBorders>
            <w:shd w:val="clear" w:color="auto" w:fill="auto"/>
          </w:tcPr>
          <w:p w14:paraId="06FA6A25" w14:textId="313665A0" w:rsidR="00A62702" w:rsidRPr="0057632B" w:rsidRDefault="00281435" w:rsidP="00A62702">
            <w:pPr>
              <w:tabs>
                <w:tab w:val="decimal" w:pos="773"/>
              </w:tabs>
              <w:ind w:left="-102" w:right="-72"/>
              <w:rPr>
                <w:rFonts w:cs="Times New Roman"/>
                <w:sz w:val="22"/>
                <w:szCs w:val="22"/>
              </w:rPr>
            </w:pPr>
            <w:r w:rsidRPr="0057632B">
              <w:rPr>
                <w:rFonts w:cs="Times New Roman"/>
                <w:sz w:val="22"/>
                <w:szCs w:val="22"/>
              </w:rPr>
              <w:t>-</w:t>
            </w:r>
          </w:p>
        </w:tc>
        <w:tc>
          <w:tcPr>
            <w:tcW w:w="142" w:type="pct"/>
          </w:tcPr>
          <w:p w14:paraId="4FC6CF61" w14:textId="77777777" w:rsidR="00A62702" w:rsidRPr="0057632B" w:rsidRDefault="00A62702" w:rsidP="00A62702">
            <w:pPr>
              <w:tabs>
                <w:tab w:val="decimal" w:pos="738"/>
              </w:tabs>
              <w:ind w:left="-102" w:right="-72"/>
              <w:rPr>
                <w:rFonts w:cs="Times New Roman"/>
                <w:sz w:val="22"/>
                <w:szCs w:val="22"/>
              </w:rPr>
            </w:pPr>
          </w:p>
        </w:tc>
        <w:tc>
          <w:tcPr>
            <w:tcW w:w="561" w:type="pct"/>
            <w:tcBorders>
              <w:bottom w:val="single" w:sz="4" w:space="0" w:color="auto"/>
            </w:tcBorders>
          </w:tcPr>
          <w:p w14:paraId="190E9016" w14:textId="778B0185" w:rsidR="00A62702" w:rsidRPr="0057632B" w:rsidRDefault="00A62702" w:rsidP="00A62702">
            <w:pPr>
              <w:tabs>
                <w:tab w:val="decimal" w:pos="773"/>
              </w:tabs>
              <w:ind w:left="-102" w:right="-72"/>
              <w:rPr>
                <w:rFonts w:cs="Times New Roman"/>
                <w:sz w:val="22"/>
                <w:szCs w:val="22"/>
              </w:rPr>
            </w:pPr>
            <w:r w:rsidRPr="0057632B">
              <w:rPr>
                <w:rFonts w:cs="Times New Roman"/>
                <w:sz w:val="22"/>
                <w:szCs w:val="22"/>
              </w:rPr>
              <w:t>1</w:t>
            </w:r>
          </w:p>
        </w:tc>
      </w:tr>
      <w:tr w:rsidR="00A62702" w:rsidRPr="0057632B" w14:paraId="23E804B3" w14:textId="77777777" w:rsidTr="00CC08D9">
        <w:trPr>
          <w:trHeight w:val="211"/>
        </w:trPr>
        <w:tc>
          <w:tcPr>
            <w:tcW w:w="2427" w:type="pct"/>
          </w:tcPr>
          <w:p w14:paraId="2E000F53" w14:textId="77777777" w:rsidR="00A62702" w:rsidRPr="0057632B" w:rsidRDefault="00A62702" w:rsidP="00A62702">
            <w:pPr>
              <w:ind w:left="270" w:right="-108" w:hanging="270"/>
              <w:rPr>
                <w:rFonts w:cs="Times New Roman"/>
                <w:b/>
                <w:bCs/>
                <w:sz w:val="22"/>
                <w:szCs w:val="22"/>
              </w:rPr>
            </w:pPr>
            <w:r w:rsidRPr="0057632B">
              <w:rPr>
                <w:rFonts w:cs="Times New Roman"/>
                <w:b/>
                <w:bCs/>
                <w:sz w:val="22"/>
                <w:szCs w:val="22"/>
              </w:rPr>
              <w:t>Total</w:t>
            </w:r>
          </w:p>
        </w:tc>
        <w:tc>
          <w:tcPr>
            <w:tcW w:w="515" w:type="pct"/>
            <w:tcBorders>
              <w:top w:val="single" w:sz="4" w:space="0" w:color="auto"/>
              <w:bottom w:val="double" w:sz="4" w:space="0" w:color="auto"/>
            </w:tcBorders>
            <w:shd w:val="clear" w:color="auto" w:fill="auto"/>
          </w:tcPr>
          <w:p w14:paraId="5358B9C5" w14:textId="6DFB6715" w:rsidR="00A62702" w:rsidRPr="0057632B" w:rsidRDefault="00281435" w:rsidP="00A62702">
            <w:pPr>
              <w:tabs>
                <w:tab w:val="decimal" w:pos="738"/>
              </w:tabs>
              <w:ind w:left="-102" w:right="-72"/>
              <w:rPr>
                <w:rFonts w:cs="Times New Roman"/>
                <w:b/>
                <w:bCs/>
                <w:sz w:val="22"/>
                <w:szCs w:val="22"/>
              </w:rPr>
            </w:pPr>
            <w:r w:rsidRPr="0057632B">
              <w:rPr>
                <w:rFonts w:cs="Times New Roman"/>
                <w:b/>
                <w:bCs/>
                <w:sz w:val="22"/>
                <w:szCs w:val="22"/>
              </w:rPr>
              <w:t>1</w:t>
            </w:r>
          </w:p>
        </w:tc>
        <w:tc>
          <w:tcPr>
            <w:tcW w:w="141" w:type="pct"/>
          </w:tcPr>
          <w:p w14:paraId="0DDB9382" w14:textId="77777777" w:rsidR="00A62702" w:rsidRPr="0057632B" w:rsidRDefault="00A62702" w:rsidP="00A62702">
            <w:pPr>
              <w:tabs>
                <w:tab w:val="decimal" w:pos="738"/>
              </w:tabs>
              <w:ind w:left="-102" w:right="-72"/>
              <w:rPr>
                <w:rFonts w:cs="Times New Roman"/>
                <w:b/>
                <w:bCs/>
                <w:sz w:val="22"/>
                <w:szCs w:val="22"/>
              </w:rPr>
            </w:pPr>
          </w:p>
        </w:tc>
        <w:tc>
          <w:tcPr>
            <w:tcW w:w="515" w:type="pct"/>
            <w:tcBorders>
              <w:top w:val="single" w:sz="4" w:space="0" w:color="auto"/>
              <w:bottom w:val="double" w:sz="4" w:space="0" w:color="auto"/>
            </w:tcBorders>
          </w:tcPr>
          <w:p w14:paraId="3BB6AD01" w14:textId="779F5454" w:rsidR="00A62702" w:rsidRPr="0057632B" w:rsidRDefault="00A62702" w:rsidP="00A62702">
            <w:pPr>
              <w:tabs>
                <w:tab w:val="decimal" w:pos="738"/>
              </w:tabs>
              <w:ind w:left="-102" w:right="-72"/>
              <w:rPr>
                <w:rFonts w:cs="Times New Roman"/>
                <w:b/>
                <w:bCs/>
                <w:sz w:val="22"/>
                <w:szCs w:val="22"/>
              </w:rPr>
            </w:pPr>
            <w:r w:rsidRPr="0057632B">
              <w:rPr>
                <w:rFonts w:cs="Times New Roman"/>
                <w:b/>
                <w:bCs/>
                <w:sz w:val="22"/>
                <w:szCs w:val="22"/>
              </w:rPr>
              <w:t>3</w:t>
            </w:r>
          </w:p>
        </w:tc>
        <w:tc>
          <w:tcPr>
            <w:tcW w:w="141" w:type="pct"/>
          </w:tcPr>
          <w:p w14:paraId="6A17E3D7" w14:textId="77777777" w:rsidR="00A62702" w:rsidRPr="0057632B" w:rsidRDefault="00A62702" w:rsidP="00A62702">
            <w:pPr>
              <w:tabs>
                <w:tab w:val="decimal" w:pos="738"/>
              </w:tabs>
              <w:ind w:left="-102" w:right="-72"/>
              <w:rPr>
                <w:rFonts w:cs="Times New Roman"/>
                <w:b/>
                <w:bCs/>
                <w:sz w:val="22"/>
                <w:szCs w:val="22"/>
              </w:rPr>
            </w:pPr>
          </w:p>
        </w:tc>
        <w:tc>
          <w:tcPr>
            <w:tcW w:w="558" w:type="pct"/>
            <w:tcBorders>
              <w:top w:val="single" w:sz="4" w:space="0" w:color="auto"/>
              <w:bottom w:val="double" w:sz="4" w:space="0" w:color="auto"/>
            </w:tcBorders>
            <w:shd w:val="clear" w:color="auto" w:fill="auto"/>
          </w:tcPr>
          <w:p w14:paraId="318C9F33" w14:textId="73B252BB" w:rsidR="00A62702" w:rsidRPr="0057632B" w:rsidRDefault="00AF6020" w:rsidP="00A62702">
            <w:pPr>
              <w:tabs>
                <w:tab w:val="decimal" w:pos="773"/>
              </w:tabs>
              <w:ind w:left="-102" w:right="-72"/>
              <w:rPr>
                <w:rFonts w:cs="Times New Roman"/>
                <w:b/>
                <w:bCs/>
                <w:sz w:val="22"/>
                <w:szCs w:val="22"/>
              </w:rPr>
            </w:pPr>
            <w:r w:rsidRPr="0057632B">
              <w:rPr>
                <w:rFonts w:cs="Times New Roman"/>
                <w:b/>
                <w:bCs/>
                <w:sz w:val="22"/>
                <w:szCs w:val="22"/>
              </w:rPr>
              <w:t>31,794</w:t>
            </w:r>
          </w:p>
        </w:tc>
        <w:tc>
          <w:tcPr>
            <w:tcW w:w="142" w:type="pct"/>
          </w:tcPr>
          <w:p w14:paraId="7AC4372C" w14:textId="77777777" w:rsidR="00A62702" w:rsidRPr="0057632B" w:rsidRDefault="00A62702" w:rsidP="00A62702">
            <w:pPr>
              <w:tabs>
                <w:tab w:val="decimal" w:pos="738"/>
              </w:tabs>
              <w:ind w:left="-102" w:right="-72"/>
              <w:rPr>
                <w:rFonts w:cs="Times New Roman"/>
                <w:b/>
                <w:bCs/>
                <w:sz w:val="22"/>
                <w:szCs w:val="22"/>
              </w:rPr>
            </w:pPr>
          </w:p>
        </w:tc>
        <w:tc>
          <w:tcPr>
            <w:tcW w:w="561" w:type="pct"/>
            <w:tcBorders>
              <w:top w:val="single" w:sz="4" w:space="0" w:color="auto"/>
              <w:bottom w:val="double" w:sz="4" w:space="0" w:color="auto"/>
            </w:tcBorders>
          </w:tcPr>
          <w:p w14:paraId="54859668" w14:textId="158B10C9" w:rsidR="00A62702" w:rsidRPr="0057632B" w:rsidRDefault="00A62702" w:rsidP="00A62702">
            <w:pPr>
              <w:tabs>
                <w:tab w:val="decimal" w:pos="773"/>
              </w:tabs>
              <w:ind w:left="-102" w:right="-72"/>
              <w:rPr>
                <w:rFonts w:cs="Times New Roman"/>
                <w:b/>
                <w:bCs/>
                <w:sz w:val="22"/>
                <w:szCs w:val="22"/>
              </w:rPr>
            </w:pPr>
            <w:r w:rsidRPr="0057632B">
              <w:rPr>
                <w:rFonts w:cs="Times New Roman"/>
                <w:b/>
                <w:bCs/>
                <w:sz w:val="22"/>
                <w:szCs w:val="22"/>
              </w:rPr>
              <w:t>30,752</w:t>
            </w:r>
          </w:p>
        </w:tc>
      </w:tr>
    </w:tbl>
    <w:p w14:paraId="00ACD8CC" w14:textId="1EFE6D47" w:rsidR="00BF642F" w:rsidRDefault="00BF642F" w:rsidP="00E74EF9">
      <w:pPr>
        <w:autoSpaceDE/>
        <w:autoSpaceDN/>
        <w:rPr>
          <w:rFonts w:cstheme="minorBidi"/>
          <w:sz w:val="22"/>
          <w:szCs w:val="22"/>
          <w:cs/>
        </w:rPr>
      </w:pPr>
      <w:r>
        <w:rPr>
          <w:rFonts w:cstheme="minorBidi"/>
          <w:sz w:val="22"/>
          <w:szCs w:val="22"/>
          <w:cs/>
        </w:rPr>
        <w:br w:type="page"/>
      </w:r>
    </w:p>
    <w:tbl>
      <w:tblPr>
        <w:tblStyle w:val="TableGrid2"/>
        <w:tblW w:w="945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20"/>
        <w:gridCol w:w="1440"/>
        <w:gridCol w:w="270"/>
        <w:gridCol w:w="1080"/>
        <w:gridCol w:w="270"/>
        <w:gridCol w:w="990"/>
        <w:gridCol w:w="270"/>
        <w:gridCol w:w="990"/>
        <w:gridCol w:w="360"/>
        <w:gridCol w:w="1260"/>
      </w:tblGrid>
      <w:tr w:rsidR="007E70DB" w:rsidRPr="0057632B" w14:paraId="5B1CA7D9" w14:textId="77777777" w:rsidTr="00D6092C">
        <w:trPr>
          <w:trHeight w:val="20"/>
          <w:tblHeader/>
        </w:trPr>
        <w:tc>
          <w:tcPr>
            <w:tcW w:w="2520" w:type="dxa"/>
            <w:vMerge w:val="restart"/>
            <w:shd w:val="clear" w:color="auto" w:fill="auto"/>
            <w:vAlign w:val="bottom"/>
          </w:tcPr>
          <w:p w14:paraId="01369629" w14:textId="29AD2132" w:rsidR="007E70DB" w:rsidRPr="0057632B" w:rsidRDefault="007E70DB" w:rsidP="00EB4758">
            <w:pPr>
              <w:spacing w:line="240" w:lineRule="auto"/>
              <w:rPr>
                <w:b/>
                <w:bCs/>
                <w:i/>
                <w:iCs/>
                <w:sz w:val="22"/>
                <w:szCs w:val="22"/>
                <w:highlight w:val="cyan"/>
              </w:rPr>
            </w:pPr>
            <w:r w:rsidRPr="0057632B">
              <w:rPr>
                <w:b/>
                <w:bCs/>
                <w:i/>
                <w:iCs/>
                <w:sz w:val="22"/>
                <w:szCs w:val="22"/>
              </w:rPr>
              <w:lastRenderedPageBreak/>
              <w:t>Movement of loans to</w:t>
            </w:r>
          </w:p>
        </w:tc>
        <w:tc>
          <w:tcPr>
            <w:tcW w:w="1440" w:type="dxa"/>
            <w:vAlign w:val="bottom"/>
          </w:tcPr>
          <w:p w14:paraId="262B6429" w14:textId="77777777" w:rsidR="007E70DB" w:rsidRPr="0057632B" w:rsidRDefault="007E70DB" w:rsidP="00EB4758">
            <w:pPr>
              <w:spacing w:line="240" w:lineRule="auto"/>
              <w:ind w:left="-106" w:right="-136"/>
              <w:jc w:val="center"/>
              <w:rPr>
                <w:b/>
                <w:bCs/>
                <w:sz w:val="22"/>
                <w:szCs w:val="22"/>
              </w:rPr>
            </w:pPr>
            <w:r w:rsidRPr="0057632B">
              <w:rPr>
                <w:b/>
                <w:bCs/>
                <w:sz w:val="22"/>
                <w:szCs w:val="22"/>
              </w:rPr>
              <w:t xml:space="preserve">Interest rate </w:t>
            </w:r>
          </w:p>
        </w:tc>
        <w:tc>
          <w:tcPr>
            <w:tcW w:w="5490" w:type="dxa"/>
            <w:gridSpan w:val="8"/>
            <w:vAlign w:val="bottom"/>
          </w:tcPr>
          <w:p w14:paraId="69AE3463" w14:textId="77777777" w:rsidR="007E70DB" w:rsidRPr="0057632B" w:rsidRDefault="007E70DB" w:rsidP="00EB4758">
            <w:pPr>
              <w:spacing w:line="240" w:lineRule="auto"/>
              <w:ind w:left="-95" w:right="-120"/>
              <w:jc w:val="center"/>
              <w:rPr>
                <w:b/>
                <w:bCs/>
                <w:sz w:val="22"/>
                <w:szCs w:val="22"/>
              </w:rPr>
            </w:pPr>
            <w:r w:rsidRPr="0057632B">
              <w:rPr>
                <w:b/>
                <w:bCs/>
                <w:sz w:val="22"/>
                <w:szCs w:val="22"/>
                <w:lang w:val="en-GB"/>
              </w:rPr>
              <w:t>Separate financial statements</w:t>
            </w:r>
          </w:p>
        </w:tc>
      </w:tr>
      <w:tr w:rsidR="0023210C" w:rsidRPr="0057632B" w14:paraId="6E7CC484" w14:textId="77777777" w:rsidTr="00D6092C">
        <w:trPr>
          <w:trHeight w:val="387"/>
          <w:tblHeader/>
        </w:trPr>
        <w:tc>
          <w:tcPr>
            <w:tcW w:w="2520" w:type="dxa"/>
            <w:vMerge/>
            <w:shd w:val="clear" w:color="auto" w:fill="auto"/>
            <w:vAlign w:val="bottom"/>
          </w:tcPr>
          <w:p w14:paraId="756004F3" w14:textId="77777777" w:rsidR="007E70DB" w:rsidRPr="0057632B" w:rsidRDefault="007E70DB" w:rsidP="00EB4758">
            <w:pPr>
              <w:spacing w:line="240" w:lineRule="auto"/>
              <w:rPr>
                <w:b/>
                <w:bCs/>
                <w:i/>
                <w:iCs/>
                <w:sz w:val="22"/>
                <w:szCs w:val="22"/>
                <w:highlight w:val="cyan"/>
                <w:rtl/>
                <w:cs/>
              </w:rPr>
            </w:pPr>
          </w:p>
        </w:tc>
        <w:tc>
          <w:tcPr>
            <w:tcW w:w="1440" w:type="dxa"/>
            <w:vAlign w:val="bottom"/>
          </w:tcPr>
          <w:p w14:paraId="7FAAC54D" w14:textId="77777777" w:rsidR="007E70DB" w:rsidRPr="0057632B" w:rsidRDefault="007E70DB" w:rsidP="00EB4758">
            <w:pPr>
              <w:spacing w:line="240" w:lineRule="auto"/>
              <w:ind w:left="-95" w:right="-120"/>
              <w:jc w:val="center"/>
              <w:rPr>
                <w:sz w:val="22"/>
                <w:szCs w:val="22"/>
              </w:rPr>
            </w:pPr>
            <w:r w:rsidRPr="0057632B">
              <w:rPr>
                <w:sz w:val="22"/>
                <w:szCs w:val="22"/>
              </w:rPr>
              <w:t xml:space="preserve">At </w:t>
            </w:r>
          </w:p>
          <w:p w14:paraId="556011E2" w14:textId="77777777" w:rsidR="007E70DB" w:rsidRPr="0057632B" w:rsidRDefault="007E70DB" w:rsidP="00EB4758">
            <w:pPr>
              <w:spacing w:line="240" w:lineRule="auto"/>
              <w:ind w:left="-95" w:right="-120"/>
              <w:jc w:val="center"/>
              <w:rPr>
                <w:sz w:val="22"/>
                <w:szCs w:val="22"/>
                <w:rtl/>
                <w:cs/>
              </w:rPr>
            </w:pPr>
            <w:r w:rsidRPr="0057632B">
              <w:rPr>
                <w:sz w:val="22"/>
                <w:szCs w:val="22"/>
              </w:rPr>
              <w:t xml:space="preserve">31 December </w:t>
            </w:r>
          </w:p>
        </w:tc>
        <w:tc>
          <w:tcPr>
            <w:tcW w:w="270" w:type="dxa"/>
            <w:vAlign w:val="bottom"/>
          </w:tcPr>
          <w:p w14:paraId="619AEF21" w14:textId="77777777" w:rsidR="007E70DB" w:rsidRPr="0057632B" w:rsidRDefault="007E70DB" w:rsidP="00EB4758">
            <w:pPr>
              <w:spacing w:line="240" w:lineRule="auto"/>
              <w:jc w:val="center"/>
              <w:rPr>
                <w:sz w:val="22"/>
                <w:szCs w:val="22"/>
              </w:rPr>
            </w:pPr>
          </w:p>
        </w:tc>
        <w:tc>
          <w:tcPr>
            <w:tcW w:w="1080" w:type="dxa"/>
            <w:vAlign w:val="bottom"/>
          </w:tcPr>
          <w:p w14:paraId="0FD4B1A3" w14:textId="77777777" w:rsidR="007E70DB" w:rsidRPr="0057632B" w:rsidRDefault="007E70DB" w:rsidP="00EB4758">
            <w:pPr>
              <w:spacing w:line="240" w:lineRule="auto"/>
              <w:ind w:left="-129" w:right="-86"/>
              <w:jc w:val="center"/>
              <w:rPr>
                <w:sz w:val="22"/>
                <w:szCs w:val="22"/>
              </w:rPr>
            </w:pPr>
            <w:r w:rsidRPr="0057632B">
              <w:rPr>
                <w:sz w:val="22"/>
                <w:szCs w:val="22"/>
              </w:rPr>
              <w:t xml:space="preserve">At </w:t>
            </w:r>
          </w:p>
          <w:p w14:paraId="6DAF7C39" w14:textId="77777777" w:rsidR="007E70DB" w:rsidRPr="0057632B" w:rsidRDefault="007E70DB" w:rsidP="00EB4758">
            <w:pPr>
              <w:spacing w:line="240" w:lineRule="auto"/>
              <w:ind w:left="-129" w:right="-86"/>
              <w:jc w:val="center"/>
              <w:rPr>
                <w:sz w:val="22"/>
                <w:szCs w:val="22"/>
                <w:rtl/>
                <w:cs/>
              </w:rPr>
            </w:pPr>
            <w:r w:rsidRPr="0057632B">
              <w:rPr>
                <w:sz w:val="22"/>
                <w:szCs w:val="22"/>
              </w:rPr>
              <w:t xml:space="preserve">1 January </w:t>
            </w:r>
          </w:p>
        </w:tc>
        <w:tc>
          <w:tcPr>
            <w:tcW w:w="270" w:type="dxa"/>
            <w:vAlign w:val="bottom"/>
          </w:tcPr>
          <w:p w14:paraId="003D97E3" w14:textId="77777777" w:rsidR="007E70DB" w:rsidRPr="0057632B" w:rsidRDefault="007E70DB" w:rsidP="00EB4758">
            <w:pPr>
              <w:spacing w:line="240" w:lineRule="auto"/>
              <w:jc w:val="center"/>
              <w:rPr>
                <w:sz w:val="22"/>
                <w:szCs w:val="22"/>
              </w:rPr>
            </w:pPr>
          </w:p>
        </w:tc>
        <w:tc>
          <w:tcPr>
            <w:tcW w:w="990" w:type="dxa"/>
            <w:vAlign w:val="bottom"/>
          </w:tcPr>
          <w:p w14:paraId="55F898A2" w14:textId="77777777" w:rsidR="007E70DB" w:rsidRPr="0057632B" w:rsidRDefault="007E70DB" w:rsidP="00EB4758">
            <w:pPr>
              <w:spacing w:line="240" w:lineRule="auto"/>
              <w:ind w:left="-95" w:right="-120"/>
              <w:jc w:val="center"/>
              <w:rPr>
                <w:sz w:val="22"/>
                <w:szCs w:val="22"/>
                <w:rtl/>
                <w:cs/>
              </w:rPr>
            </w:pPr>
            <w:r w:rsidRPr="0057632B">
              <w:rPr>
                <w:sz w:val="22"/>
                <w:szCs w:val="22"/>
              </w:rPr>
              <w:t>Increase</w:t>
            </w:r>
          </w:p>
        </w:tc>
        <w:tc>
          <w:tcPr>
            <w:tcW w:w="270" w:type="dxa"/>
            <w:vAlign w:val="bottom"/>
          </w:tcPr>
          <w:p w14:paraId="3D046F65" w14:textId="77777777" w:rsidR="007E70DB" w:rsidRPr="0057632B" w:rsidRDefault="007E70DB" w:rsidP="00EB4758">
            <w:pPr>
              <w:spacing w:line="240" w:lineRule="auto"/>
              <w:jc w:val="center"/>
              <w:rPr>
                <w:sz w:val="22"/>
                <w:szCs w:val="22"/>
              </w:rPr>
            </w:pPr>
          </w:p>
        </w:tc>
        <w:tc>
          <w:tcPr>
            <w:tcW w:w="990" w:type="dxa"/>
            <w:vAlign w:val="bottom"/>
          </w:tcPr>
          <w:p w14:paraId="6E32572C" w14:textId="77777777" w:rsidR="007E70DB" w:rsidRPr="0057632B" w:rsidRDefault="007E70DB" w:rsidP="00EB4758">
            <w:pPr>
              <w:spacing w:line="240" w:lineRule="auto"/>
              <w:ind w:left="-95" w:right="-120"/>
              <w:jc w:val="center"/>
              <w:rPr>
                <w:sz w:val="22"/>
                <w:szCs w:val="22"/>
                <w:rtl/>
                <w:cs/>
              </w:rPr>
            </w:pPr>
            <w:r w:rsidRPr="0057632B">
              <w:rPr>
                <w:sz w:val="22"/>
                <w:szCs w:val="22"/>
              </w:rPr>
              <w:t>Decrease</w:t>
            </w:r>
          </w:p>
        </w:tc>
        <w:tc>
          <w:tcPr>
            <w:tcW w:w="360" w:type="dxa"/>
            <w:vAlign w:val="bottom"/>
          </w:tcPr>
          <w:p w14:paraId="1C4718E4" w14:textId="77777777" w:rsidR="007E70DB" w:rsidRPr="0057632B" w:rsidRDefault="007E70DB" w:rsidP="00EB4758">
            <w:pPr>
              <w:spacing w:line="240" w:lineRule="auto"/>
              <w:jc w:val="center"/>
              <w:rPr>
                <w:sz w:val="22"/>
                <w:szCs w:val="22"/>
              </w:rPr>
            </w:pPr>
          </w:p>
        </w:tc>
        <w:tc>
          <w:tcPr>
            <w:tcW w:w="1260" w:type="dxa"/>
            <w:vAlign w:val="bottom"/>
          </w:tcPr>
          <w:p w14:paraId="6E929780" w14:textId="77777777" w:rsidR="007E70DB" w:rsidRPr="0057632B" w:rsidRDefault="007E70DB" w:rsidP="00EB4758">
            <w:pPr>
              <w:spacing w:line="240" w:lineRule="auto"/>
              <w:ind w:left="-95" w:right="-120"/>
              <w:jc w:val="center"/>
              <w:rPr>
                <w:sz w:val="22"/>
                <w:szCs w:val="22"/>
              </w:rPr>
            </w:pPr>
            <w:r w:rsidRPr="0057632B">
              <w:rPr>
                <w:sz w:val="22"/>
                <w:szCs w:val="22"/>
              </w:rPr>
              <w:t xml:space="preserve">At </w:t>
            </w:r>
          </w:p>
          <w:p w14:paraId="08CAFDF1" w14:textId="77777777" w:rsidR="007E70DB" w:rsidRPr="0057632B" w:rsidRDefault="007E70DB" w:rsidP="00EB4758">
            <w:pPr>
              <w:spacing w:line="240" w:lineRule="auto"/>
              <w:ind w:left="-95" w:right="-120"/>
              <w:jc w:val="center"/>
              <w:rPr>
                <w:sz w:val="22"/>
                <w:szCs w:val="22"/>
                <w:rtl/>
                <w:cs/>
              </w:rPr>
            </w:pPr>
            <w:r w:rsidRPr="0057632B">
              <w:rPr>
                <w:sz w:val="22"/>
                <w:szCs w:val="22"/>
              </w:rPr>
              <w:t xml:space="preserve">31 December </w:t>
            </w:r>
          </w:p>
        </w:tc>
      </w:tr>
      <w:tr w:rsidR="007E70DB" w:rsidRPr="0057632B" w14:paraId="15B888CC" w14:textId="77777777" w:rsidTr="00D6092C">
        <w:trPr>
          <w:tblHeader/>
        </w:trPr>
        <w:tc>
          <w:tcPr>
            <w:tcW w:w="2520" w:type="dxa"/>
            <w:vAlign w:val="bottom"/>
          </w:tcPr>
          <w:p w14:paraId="438BDE1C" w14:textId="77777777" w:rsidR="007E70DB" w:rsidRPr="0057632B" w:rsidRDefault="007E70DB" w:rsidP="00EB4758">
            <w:pPr>
              <w:spacing w:line="240" w:lineRule="auto"/>
              <w:rPr>
                <w:b/>
                <w:bCs/>
                <w:i/>
                <w:iCs/>
                <w:sz w:val="22"/>
                <w:szCs w:val="22"/>
                <w:rtl/>
                <w:cs/>
              </w:rPr>
            </w:pPr>
          </w:p>
        </w:tc>
        <w:tc>
          <w:tcPr>
            <w:tcW w:w="1440" w:type="dxa"/>
            <w:vAlign w:val="bottom"/>
          </w:tcPr>
          <w:p w14:paraId="67D4B036" w14:textId="77777777" w:rsidR="007E70DB" w:rsidRPr="0057632B" w:rsidRDefault="007E70DB" w:rsidP="00EB4758">
            <w:pPr>
              <w:spacing w:line="240" w:lineRule="auto"/>
              <w:ind w:left="-95" w:right="-120"/>
              <w:jc w:val="center"/>
              <w:rPr>
                <w:i/>
                <w:iCs/>
                <w:sz w:val="22"/>
                <w:szCs w:val="22"/>
                <w:rtl/>
                <w:cs/>
              </w:rPr>
            </w:pPr>
            <w:r w:rsidRPr="0057632B">
              <w:rPr>
                <w:i/>
                <w:iCs/>
                <w:sz w:val="22"/>
                <w:szCs w:val="22"/>
              </w:rPr>
              <w:t>(% per annum)</w:t>
            </w:r>
          </w:p>
        </w:tc>
        <w:tc>
          <w:tcPr>
            <w:tcW w:w="270" w:type="dxa"/>
            <w:vAlign w:val="bottom"/>
          </w:tcPr>
          <w:p w14:paraId="6578F1DD" w14:textId="77777777" w:rsidR="007E70DB" w:rsidRPr="0057632B" w:rsidRDefault="007E70DB" w:rsidP="00EB4758">
            <w:pPr>
              <w:spacing w:line="240" w:lineRule="auto"/>
              <w:jc w:val="center"/>
              <w:rPr>
                <w:sz w:val="22"/>
                <w:szCs w:val="22"/>
              </w:rPr>
            </w:pPr>
          </w:p>
        </w:tc>
        <w:tc>
          <w:tcPr>
            <w:tcW w:w="5220" w:type="dxa"/>
            <w:gridSpan w:val="7"/>
            <w:vAlign w:val="bottom"/>
          </w:tcPr>
          <w:p w14:paraId="6BE39ADA" w14:textId="77777777" w:rsidR="007E70DB" w:rsidRPr="0057632B" w:rsidRDefault="007E70DB" w:rsidP="00EB4758">
            <w:pPr>
              <w:spacing w:line="240" w:lineRule="auto"/>
              <w:ind w:left="-95" w:right="-120"/>
              <w:jc w:val="center"/>
              <w:rPr>
                <w:i/>
                <w:iCs/>
                <w:sz w:val="22"/>
                <w:szCs w:val="22"/>
                <w:rtl/>
                <w:cs/>
              </w:rPr>
            </w:pPr>
            <w:r w:rsidRPr="0057632B">
              <w:rPr>
                <w:i/>
                <w:iCs/>
                <w:sz w:val="22"/>
                <w:szCs w:val="22"/>
              </w:rPr>
              <w:t>(in thousand Baht)</w:t>
            </w:r>
          </w:p>
        </w:tc>
      </w:tr>
      <w:tr w:rsidR="0023210C" w:rsidRPr="0057632B" w14:paraId="6BC36632" w14:textId="77777777" w:rsidTr="00D6092C">
        <w:tc>
          <w:tcPr>
            <w:tcW w:w="2520" w:type="dxa"/>
          </w:tcPr>
          <w:p w14:paraId="6364A74A" w14:textId="68E47C75" w:rsidR="007E70DB" w:rsidRPr="0057632B" w:rsidRDefault="007E70DB" w:rsidP="00EB4758">
            <w:pPr>
              <w:spacing w:line="240" w:lineRule="auto"/>
              <w:rPr>
                <w:b/>
                <w:bCs/>
                <w:i/>
                <w:iCs/>
                <w:sz w:val="22"/>
                <w:szCs w:val="22"/>
                <w:rtl/>
                <w:cs/>
              </w:rPr>
            </w:pPr>
            <w:r w:rsidRPr="0057632B">
              <w:rPr>
                <w:b/>
                <w:bCs/>
                <w:i/>
                <w:iCs/>
                <w:sz w:val="22"/>
                <w:szCs w:val="22"/>
              </w:rPr>
              <w:t>20</w:t>
            </w:r>
            <w:r w:rsidR="00A62702" w:rsidRPr="0057632B">
              <w:rPr>
                <w:b/>
                <w:bCs/>
                <w:i/>
                <w:iCs/>
                <w:sz w:val="22"/>
                <w:szCs w:val="22"/>
              </w:rPr>
              <w:t>20</w:t>
            </w:r>
          </w:p>
        </w:tc>
        <w:tc>
          <w:tcPr>
            <w:tcW w:w="1440" w:type="dxa"/>
          </w:tcPr>
          <w:p w14:paraId="2772B007" w14:textId="77777777" w:rsidR="007E70DB" w:rsidRPr="0057632B" w:rsidRDefault="007E70DB" w:rsidP="00EB4758">
            <w:pPr>
              <w:spacing w:line="240" w:lineRule="auto"/>
              <w:ind w:left="-95" w:right="-120"/>
              <w:jc w:val="center"/>
              <w:rPr>
                <w:b/>
                <w:bCs/>
                <w:sz w:val="22"/>
                <w:szCs w:val="22"/>
              </w:rPr>
            </w:pPr>
          </w:p>
        </w:tc>
        <w:tc>
          <w:tcPr>
            <w:tcW w:w="270" w:type="dxa"/>
          </w:tcPr>
          <w:p w14:paraId="75D7D6D4" w14:textId="77777777" w:rsidR="007E70DB" w:rsidRPr="0057632B" w:rsidRDefault="007E70DB" w:rsidP="00EB4758">
            <w:pPr>
              <w:spacing w:line="240" w:lineRule="auto"/>
              <w:rPr>
                <w:b/>
                <w:bCs/>
                <w:sz w:val="22"/>
                <w:szCs w:val="22"/>
              </w:rPr>
            </w:pPr>
          </w:p>
        </w:tc>
        <w:tc>
          <w:tcPr>
            <w:tcW w:w="1080" w:type="dxa"/>
          </w:tcPr>
          <w:p w14:paraId="74597E7F" w14:textId="77777777" w:rsidR="007E70DB" w:rsidRPr="0057632B" w:rsidRDefault="007E70DB" w:rsidP="00EB4758">
            <w:pPr>
              <w:tabs>
                <w:tab w:val="decimal" w:pos="914"/>
              </w:tabs>
              <w:spacing w:line="240" w:lineRule="auto"/>
              <w:ind w:left="-129" w:right="-86"/>
              <w:rPr>
                <w:b/>
                <w:bCs/>
                <w:sz w:val="22"/>
                <w:szCs w:val="22"/>
              </w:rPr>
            </w:pPr>
          </w:p>
        </w:tc>
        <w:tc>
          <w:tcPr>
            <w:tcW w:w="270" w:type="dxa"/>
          </w:tcPr>
          <w:p w14:paraId="2856B52A" w14:textId="77777777" w:rsidR="007E70DB" w:rsidRPr="0057632B" w:rsidRDefault="007E70DB" w:rsidP="00EB4758">
            <w:pPr>
              <w:spacing w:line="240" w:lineRule="auto"/>
              <w:rPr>
                <w:b/>
                <w:bCs/>
                <w:sz w:val="22"/>
                <w:szCs w:val="22"/>
              </w:rPr>
            </w:pPr>
          </w:p>
        </w:tc>
        <w:tc>
          <w:tcPr>
            <w:tcW w:w="990" w:type="dxa"/>
          </w:tcPr>
          <w:p w14:paraId="2170DCCF" w14:textId="77777777" w:rsidR="007E70DB" w:rsidRPr="0057632B" w:rsidRDefault="007E70DB" w:rsidP="00EB4758">
            <w:pPr>
              <w:tabs>
                <w:tab w:val="decimal" w:pos="801"/>
              </w:tabs>
              <w:spacing w:line="240" w:lineRule="auto"/>
              <w:ind w:right="-120"/>
              <w:rPr>
                <w:b/>
                <w:bCs/>
                <w:sz w:val="22"/>
                <w:szCs w:val="22"/>
              </w:rPr>
            </w:pPr>
          </w:p>
        </w:tc>
        <w:tc>
          <w:tcPr>
            <w:tcW w:w="270" w:type="dxa"/>
          </w:tcPr>
          <w:p w14:paraId="01D3AECB" w14:textId="77777777" w:rsidR="007E70DB" w:rsidRPr="0057632B" w:rsidRDefault="007E70DB" w:rsidP="00EB4758">
            <w:pPr>
              <w:spacing w:line="240" w:lineRule="auto"/>
              <w:rPr>
                <w:b/>
                <w:bCs/>
                <w:sz w:val="22"/>
                <w:szCs w:val="22"/>
              </w:rPr>
            </w:pPr>
          </w:p>
        </w:tc>
        <w:tc>
          <w:tcPr>
            <w:tcW w:w="990" w:type="dxa"/>
          </w:tcPr>
          <w:p w14:paraId="30E56110" w14:textId="77777777" w:rsidR="007E70DB" w:rsidRPr="0057632B" w:rsidRDefault="007E70DB" w:rsidP="00EB4758">
            <w:pPr>
              <w:tabs>
                <w:tab w:val="decimal" w:pos="808"/>
              </w:tabs>
              <w:spacing w:line="240" w:lineRule="auto"/>
              <w:ind w:left="-95" w:right="-120"/>
              <w:rPr>
                <w:b/>
                <w:bCs/>
                <w:sz w:val="22"/>
                <w:szCs w:val="22"/>
              </w:rPr>
            </w:pPr>
          </w:p>
        </w:tc>
        <w:tc>
          <w:tcPr>
            <w:tcW w:w="360" w:type="dxa"/>
          </w:tcPr>
          <w:p w14:paraId="6AC968F2" w14:textId="77777777" w:rsidR="007E70DB" w:rsidRPr="0057632B" w:rsidRDefault="007E70DB" w:rsidP="00EB4758">
            <w:pPr>
              <w:spacing w:line="240" w:lineRule="auto"/>
              <w:rPr>
                <w:b/>
                <w:bCs/>
                <w:sz w:val="22"/>
                <w:szCs w:val="22"/>
              </w:rPr>
            </w:pPr>
          </w:p>
        </w:tc>
        <w:tc>
          <w:tcPr>
            <w:tcW w:w="1260" w:type="dxa"/>
          </w:tcPr>
          <w:p w14:paraId="4BCBFD5B" w14:textId="77777777" w:rsidR="007E70DB" w:rsidRPr="0057632B" w:rsidRDefault="007E70DB" w:rsidP="00EB4758">
            <w:pPr>
              <w:tabs>
                <w:tab w:val="decimal" w:pos="1006"/>
              </w:tabs>
              <w:spacing w:line="240" w:lineRule="auto"/>
              <w:ind w:left="-95" w:right="-120"/>
              <w:rPr>
                <w:b/>
                <w:bCs/>
                <w:sz w:val="22"/>
                <w:szCs w:val="22"/>
              </w:rPr>
            </w:pPr>
          </w:p>
        </w:tc>
      </w:tr>
      <w:tr w:rsidR="00AD220A" w:rsidRPr="0057632B" w14:paraId="7439600E" w14:textId="77777777" w:rsidTr="00D6092C">
        <w:tc>
          <w:tcPr>
            <w:tcW w:w="2520" w:type="dxa"/>
          </w:tcPr>
          <w:p w14:paraId="423479B6" w14:textId="77777777" w:rsidR="00AD220A" w:rsidRPr="0057632B" w:rsidRDefault="00AD220A" w:rsidP="00AD220A">
            <w:pPr>
              <w:spacing w:line="240" w:lineRule="auto"/>
              <w:rPr>
                <w:b/>
                <w:bCs/>
                <w:sz w:val="22"/>
                <w:szCs w:val="22"/>
              </w:rPr>
            </w:pPr>
            <w:r w:rsidRPr="0057632B">
              <w:rPr>
                <w:b/>
                <w:bCs/>
                <w:sz w:val="22"/>
                <w:szCs w:val="22"/>
              </w:rPr>
              <w:t>Subsidiaries</w:t>
            </w:r>
          </w:p>
        </w:tc>
        <w:tc>
          <w:tcPr>
            <w:tcW w:w="1440" w:type="dxa"/>
          </w:tcPr>
          <w:p w14:paraId="722E042B" w14:textId="77777777" w:rsidR="00AD220A" w:rsidRPr="0057632B" w:rsidRDefault="00AD220A" w:rsidP="00AD220A">
            <w:pPr>
              <w:ind w:left="-95" w:right="-120"/>
              <w:jc w:val="center"/>
              <w:rPr>
                <w:b/>
                <w:bCs/>
                <w:sz w:val="22"/>
                <w:szCs w:val="22"/>
              </w:rPr>
            </w:pPr>
          </w:p>
        </w:tc>
        <w:tc>
          <w:tcPr>
            <w:tcW w:w="270" w:type="dxa"/>
          </w:tcPr>
          <w:p w14:paraId="6A62E9A4" w14:textId="77777777" w:rsidR="00AD220A" w:rsidRPr="0057632B" w:rsidRDefault="00AD220A" w:rsidP="00AD220A">
            <w:pPr>
              <w:rPr>
                <w:b/>
                <w:bCs/>
                <w:sz w:val="22"/>
                <w:szCs w:val="22"/>
              </w:rPr>
            </w:pPr>
          </w:p>
        </w:tc>
        <w:tc>
          <w:tcPr>
            <w:tcW w:w="1080" w:type="dxa"/>
          </w:tcPr>
          <w:p w14:paraId="6FAA3AE0" w14:textId="77777777" w:rsidR="00AD220A" w:rsidRPr="0057632B" w:rsidRDefault="00AD220A" w:rsidP="00AD220A">
            <w:pPr>
              <w:tabs>
                <w:tab w:val="decimal" w:pos="914"/>
              </w:tabs>
              <w:ind w:left="-129" w:right="-86"/>
              <w:rPr>
                <w:b/>
                <w:bCs/>
                <w:sz w:val="22"/>
                <w:szCs w:val="22"/>
              </w:rPr>
            </w:pPr>
          </w:p>
        </w:tc>
        <w:tc>
          <w:tcPr>
            <w:tcW w:w="270" w:type="dxa"/>
          </w:tcPr>
          <w:p w14:paraId="70A19EB4" w14:textId="77777777" w:rsidR="00AD220A" w:rsidRPr="0057632B" w:rsidRDefault="00AD220A" w:rsidP="00AD220A">
            <w:pPr>
              <w:rPr>
                <w:b/>
                <w:bCs/>
                <w:sz w:val="22"/>
                <w:szCs w:val="22"/>
              </w:rPr>
            </w:pPr>
          </w:p>
        </w:tc>
        <w:tc>
          <w:tcPr>
            <w:tcW w:w="990" w:type="dxa"/>
          </w:tcPr>
          <w:p w14:paraId="03525EFF" w14:textId="77777777" w:rsidR="00AD220A" w:rsidRPr="0057632B" w:rsidRDefault="00AD220A" w:rsidP="00AD220A">
            <w:pPr>
              <w:tabs>
                <w:tab w:val="decimal" w:pos="801"/>
              </w:tabs>
              <w:ind w:right="-120"/>
              <w:rPr>
                <w:b/>
                <w:bCs/>
                <w:sz w:val="22"/>
                <w:szCs w:val="22"/>
              </w:rPr>
            </w:pPr>
          </w:p>
        </w:tc>
        <w:tc>
          <w:tcPr>
            <w:tcW w:w="270" w:type="dxa"/>
          </w:tcPr>
          <w:p w14:paraId="0A131D01" w14:textId="77777777" w:rsidR="00AD220A" w:rsidRPr="0057632B" w:rsidRDefault="00AD220A" w:rsidP="00AD220A">
            <w:pPr>
              <w:rPr>
                <w:b/>
                <w:bCs/>
                <w:sz w:val="22"/>
                <w:szCs w:val="22"/>
              </w:rPr>
            </w:pPr>
          </w:p>
        </w:tc>
        <w:tc>
          <w:tcPr>
            <w:tcW w:w="990" w:type="dxa"/>
          </w:tcPr>
          <w:p w14:paraId="1A4C63F8" w14:textId="77777777" w:rsidR="00AD220A" w:rsidRPr="0057632B" w:rsidRDefault="00AD220A" w:rsidP="00AD220A">
            <w:pPr>
              <w:tabs>
                <w:tab w:val="decimal" w:pos="808"/>
              </w:tabs>
              <w:ind w:left="-95" w:right="-120"/>
              <w:rPr>
                <w:b/>
                <w:bCs/>
                <w:sz w:val="22"/>
                <w:szCs w:val="22"/>
              </w:rPr>
            </w:pPr>
          </w:p>
        </w:tc>
        <w:tc>
          <w:tcPr>
            <w:tcW w:w="360" w:type="dxa"/>
          </w:tcPr>
          <w:p w14:paraId="7FA3D8D4" w14:textId="77777777" w:rsidR="00AD220A" w:rsidRPr="0057632B" w:rsidRDefault="00AD220A" w:rsidP="00AD220A">
            <w:pPr>
              <w:rPr>
                <w:b/>
                <w:bCs/>
                <w:sz w:val="22"/>
                <w:szCs w:val="22"/>
              </w:rPr>
            </w:pPr>
          </w:p>
        </w:tc>
        <w:tc>
          <w:tcPr>
            <w:tcW w:w="1260" w:type="dxa"/>
          </w:tcPr>
          <w:p w14:paraId="4BC2335D" w14:textId="77777777" w:rsidR="00AD220A" w:rsidRPr="0057632B" w:rsidRDefault="00AD220A" w:rsidP="00AD220A">
            <w:pPr>
              <w:tabs>
                <w:tab w:val="decimal" w:pos="1006"/>
              </w:tabs>
              <w:ind w:left="-95" w:right="-120"/>
              <w:rPr>
                <w:b/>
                <w:bCs/>
                <w:sz w:val="22"/>
                <w:szCs w:val="22"/>
              </w:rPr>
            </w:pPr>
          </w:p>
        </w:tc>
      </w:tr>
      <w:tr w:rsidR="00AD220A" w:rsidRPr="0057632B" w14:paraId="2188A448" w14:textId="77777777" w:rsidTr="00AD220A">
        <w:tc>
          <w:tcPr>
            <w:tcW w:w="2520" w:type="dxa"/>
          </w:tcPr>
          <w:p w14:paraId="58270128" w14:textId="77777777" w:rsidR="00AD220A" w:rsidRPr="0057632B" w:rsidRDefault="00AD220A" w:rsidP="00AD220A">
            <w:pPr>
              <w:rPr>
                <w:sz w:val="22"/>
                <w:szCs w:val="22"/>
              </w:rPr>
            </w:pPr>
            <w:r w:rsidRPr="0057632B">
              <w:rPr>
                <w:sz w:val="22"/>
                <w:szCs w:val="22"/>
              </w:rPr>
              <w:t>Thai Rubber Land and</w:t>
            </w:r>
          </w:p>
          <w:p w14:paraId="6B642FF9" w14:textId="77777777" w:rsidR="00AD220A" w:rsidRPr="0057632B" w:rsidRDefault="00AD220A" w:rsidP="00AD220A">
            <w:pPr>
              <w:spacing w:line="240" w:lineRule="auto"/>
              <w:rPr>
                <w:sz w:val="22"/>
                <w:szCs w:val="22"/>
                <w:highlight w:val="cyan"/>
                <w:rtl/>
                <w:cs/>
              </w:rPr>
            </w:pPr>
            <w:r w:rsidRPr="0057632B">
              <w:rPr>
                <w:sz w:val="22"/>
                <w:szCs w:val="22"/>
              </w:rPr>
              <w:t xml:space="preserve">    Plantation Co., Ltd.</w:t>
            </w:r>
          </w:p>
        </w:tc>
        <w:tc>
          <w:tcPr>
            <w:tcW w:w="1440" w:type="dxa"/>
          </w:tcPr>
          <w:p w14:paraId="7D91587E" w14:textId="77777777" w:rsidR="00AD220A" w:rsidRPr="0057632B" w:rsidRDefault="00AD220A" w:rsidP="00AD220A">
            <w:pPr>
              <w:ind w:left="-95" w:right="-120"/>
              <w:jc w:val="center"/>
              <w:rPr>
                <w:sz w:val="22"/>
                <w:szCs w:val="22"/>
              </w:rPr>
            </w:pPr>
          </w:p>
          <w:p w14:paraId="4BFCCF7C" w14:textId="77777777" w:rsidR="00AD220A" w:rsidRPr="0057632B" w:rsidRDefault="00AD220A" w:rsidP="00AD220A">
            <w:pPr>
              <w:ind w:left="-95" w:right="-120"/>
              <w:jc w:val="center"/>
              <w:rPr>
                <w:sz w:val="22"/>
                <w:szCs w:val="22"/>
              </w:rPr>
            </w:pPr>
            <w:r w:rsidRPr="0057632B">
              <w:rPr>
                <w:sz w:val="22"/>
                <w:szCs w:val="22"/>
              </w:rPr>
              <w:t>-</w:t>
            </w:r>
          </w:p>
        </w:tc>
        <w:tc>
          <w:tcPr>
            <w:tcW w:w="270" w:type="dxa"/>
          </w:tcPr>
          <w:p w14:paraId="3CB0AFAC" w14:textId="77777777" w:rsidR="00AD220A" w:rsidRPr="0057632B" w:rsidRDefault="00AD220A" w:rsidP="00AD220A">
            <w:pPr>
              <w:rPr>
                <w:b/>
                <w:bCs/>
                <w:sz w:val="22"/>
                <w:szCs w:val="22"/>
              </w:rPr>
            </w:pPr>
          </w:p>
        </w:tc>
        <w:tc>
          <w:tcPr>
            <w:tcW w:w="1080" w:type="dxa"/>
          </w:tcPr>
          <w:p w14:paraId="61503B57" w14:textId="77777777" w:rsidR="00AD220A" w:rsidRPr="0057632B" w:rsidRDefault="00AD220A" w:rsidP="00AD220A">
            <w:pPr>
              <w:tabs>
                <w:tab w:val="decimal" w:pos="914"/>
              </w:tabs>
              <w:ind w:right="-86"/>
              <w:rPr>
                <w:sz w:val="22"/>
                <w:szCs w:val="22"/>
              </w:rPr>
            </w:pPr>
          </w:p>
          <w:p w14:paraId="5E015AFC" w14:textId="77777777" w:rsidR="00AD220A" w:rsidRPr="0057632B" w:rsidRDefault="00AD220A" w:rsidP="00AD220A">
            <w:pPr>
              <w:tabs>
                <w:tab w:val="decimal" w:pos="914"/>
              </w:tabs>
              <w:ind w:right="-86"/>
              <w:rPr>
                <w:sz w:val="22"/>
                <w:szCs w:val="22"/>
              </w:rPr>
            </w:pPr>
            <w:r w:rsidRPr="0057632B">
              <w:rPr>
                <w:sz w:val="22"/>
                <w:szCs w:val="22"/>
              </w:rPr>
              <w:t>992,933</w:t>
            </w:r>
          </w:p>
        </w:tc>
        <w:tc>
          <w:tcPr>
            <w:tcW w:w="270" w:type="dxa"/>
          </w:tcPr>
          <w:p w14:paraId="750C6257" w14:textId="77777777" w:rsidR="00AD220A" w:rsidRPr="0057632B" w:rsidRDefault="00AD220A" w:rsidP="00AD220A">
            <w:pPr>
              <w:rPr>
                <w:sz w:val="22"/>
                <w:szCs w:val="22"/>
              </w:rPr>
            </w:pPr>
          </w:p>
        </w:tc>
        <w:tc>
          <w:tcPr>
            <w:tcW w:w="990" w:type="dxa"/>
          </w:tcPr>
          <w:p w14:paraId="772599EA" w14:textId="77777777" w:rsidR="00AD220A" w:rsidRPr="0057632B" w:rsidRDefault="00AD220A" w:rsidP="00AD220A">
            <w:pPr>
              <w:tabs>
                <w:tab w:val="decimal" w:pos="801"/>
              </w:tabs>
              <w:ind w:right="-120"/>
              <w:rPr>
                <w:sz w:val="22"/>
                <w:szCs w:val="22"/>
              </w:rPr>
            </w:pPr>
          </w:p>
          <w:p w14:paraId="788E9F04" w14:textId="2853D285" w:rsidR="00AD220A" w:rsidRPr="0057632B" w:rsidRDefault="00281435" w:rsidP="00AD220A">
            <w:pPr>
              <w:tabs>
                <w:tab w:val="decimal" w:pos="801"/>
              </w:tabs>
              <w:ind w:right="-120"/>
              <w:rPr>
                <w:sz w:val="22"/>
                <w:szCs w:val="22"/>
              </w:rPr>
            </w:pPr>
            <w:r w:rsidRPr="0057632B">
              <w:rPr>
                <w:sz w:val="22"/>
                <w:szCs w:val="22"/>
              </w:rPr>
              <w:t>-</w:t>
            </w:r>
          </w:p>
        </w:tc>
        <w:tc>
          <w:tcPr>
            <w:tcW w:w="270" w:type="dxa"/>
          </w:tcPr>
          <w:p w14:paraId="127743C8" w14:textId="77777777" w:rsidR="00AD220A" w:rsidRPr="0057632B" w:rsidRDefault="00AD220A" w:rsidP="00AD220A">
            <w:pPr>
              <w:rPr>
                <w:sz w:val="22"/>
                <w:szCs w:val="22"/>
              </w:rPr>
            </w:pPr>
          </w:p>
        </w:tc>
        <w:tc>
          <w:tcPr>
            <w:tcW w:w="990" w:type="dxa"/>
          </w:tcPr>
          <w:p w14:paraId="047015B8" w14:textId="77777777" w:rsidR="00AD220A" w:rsidRPr="0057632B" w:rsidRDefault="00AD220A" w:rsidP="00AD220A">
            <w:pPr>
              <w:tabs>
                <w:tab w:val="decimal" w:pos="808"/>
              </w:tabs>
              <w:ind w:left="-95" w:right="-120"/>
              <w:rPr>
                <w:sz w:val="22"/>
                <w:szCs w:val="22"/>
              </w:rPr>
            </w:pPr>
          </w:p>
          <w:p w14:paraId="5AFDE0F3" w14:textId="3959A65A" w:rsidR="00AD220A" w:rsidRPr="0057632B" w:rsidRDefault="00281435" w:rsidP="00AD220A">
            <w:pPr>
              <w:tabs>
                <w:tab w:val="decimal" w:pos="808"/>
              </w:tabs>
              <w:ind w:left="-95" w:right="-120"/>
              <w:rPr>
                <w:sz w:val="22"/>
                <w:szCs w:val="22"/>
              </w:rPr>
            </w:pPr>
            <w:r w:rsidRPr="0057632B">
              <w:rPr>
                <w:sz w:val="22"/>
                <w:szCs w:val="22"/>
              </w:rPr>
              <w:t>(992,933)</w:t>
            </w:r>
          </w:p>
        </w:tc>
        <w:tc>
          <w:tcPr>
            <w:tcW w:w="360" w:type="dxa"/>
          </w:tcPr>
          <w:p w14:paraId="58ABB174" w14:textId="77777777" w:rsidR="00AD220A" w:rsidRPr="0057632B" w:rsidRDefault="00AD220A" w:rsidP="00AD220A">
            <w:pPr>
              <w:rPr>
                <w:sz w:val="22"/>
                <w:szCs w:val="22"/>
              </w:rPr>
            </w:pPr>
          </w:p>
        </w:tc>
        <w:tc>
          <w:tcPr>
            <w:tcW w:w="1260" w:type="dxa"/>
          </w:tcPr>
          <w:p w14:paraId="4DC38D8D" w14:textId="77777777" w:rsidR="00AD220A" w:rsidRPr="0057632B" w:rsidRDefault="00AD220A" w:rsidP="00AD220A">
            <w:pPr>
              <w:tabs>
                <w:tab w:val="decimal" w:pos="1006"/>
              </w:tabs>
              <w:ind w:left="-95" w:right="-120"/>
              <w:rPr>
                <w:sz w:val="22"/>
                <w:szCs w:val="22"/>
              </w:rPr>
            </w:pPr>
          </w:p>
          <w:p w14:paraId="621A2EF7" w14:textId="3F4F9121" w:rsidR="00AD220A" w:rsidRPr="0057632B" w:rsidRDefault="00281435" w:rsidP="00AD220A">
            <w:pPr>
              <w:tabs>
                <w:tab w:val="decimal" w:pos="1006"/>
              </w:tabs>
              <w:ind w:left="-95" w:right="-120"/>
              <w:rPr>
                <w:sz w:val="22"/>
                <w:szCs w:val="22"/>
              </w:rPr>
            </w:pPr>
            <w:r w:rsidRPr="0057632B">
              <w:rPr>
                <w:sz w:val="22"/>
                <w:szCs w:val="22"/>
              </w:rPr>
              <w:t>-</w:t>
            </w:r>
          </w:p>
        </w:tc>
      </w:tr>
      <w:tr w:rsidR="00AD220A" w:rsidRPr="0057632B" w14:paraId="75F4FD3E" w14:textId="77777777" w:rsidTr="00DD2B6D">
        <w:tc>
          <w:tcPr>
            <w:tcW w:w="2520" w:type="dxa"/>
          </w:tcPr>
          <w:p w14:paraId="12131CE0" w14:textId="77777777" w:rsidR="00AD220A" w:rsidRPr="0057632B" w:rsidRDefault="00AD220A" w:rsidP="00AD220A">
            <w:pPr>
              <w:ind w:left="-18"/>
              <w:rPr>
                <w:sz w:val="22"/>
                <w:szCs w:val="22"/>
              </w:rPr>
            </w:pPr>
            <w:r w:rsidRPr="0057632B">
              <w:rPr>
                <w:sz w:val="22"/>
                <w:szCs w:val="22"/>
              </w:rPr>
              <w:t xml:space="preserve">Latex Systems Public  </w:t>
            </w:r>
          </w:p>
          <w:p w14:paraId="02477221" w14:textId="77777777" w:rsidR="00AD220A" w:rsidRPr="0057632B" w:rsidRDefault="00AD220A" w:rsidP="00AD220A">
            <w:pPr>
              <w:spacing w:line="240" w:lineRule="auto"/>
              <w:rPr>
                <w:sz w:val="22"/>
                <w:szCs w:val="22"/>
                <w:highlight w:val="cyan"/>
                <w:rtl/>
                <w:cs/>
              </w:rPr>
            </w:pPr>
            <w:r w:rsidRPr="0057632B">
              <w:rPr>
                <w:sz w:val="22"/>
                <w:szCs w:val="22"/>
              </w:rPr>
              <w:t xml:space="preserve">    Company Limited</w:t>
            </w:r>
          </w:p>
        </w:tc>
        <w:tc>
          <w:tcPr>
            <w:tcW w:w="1440" w:type="dxa"/>
          </w:tcPr>
          <w:p w14:paraId="09F20AAC" w14:textId="77777777" w:rsidR="00AD220A" w:rsidRPr="0057632B" w:rsidRDefault="00AD220A" w:rsidP="00AD220A">
            <w:pPr>
              <w:ind w:left="-95" w:right="-120"/>
              <w:jc w:val="center"/>
              <w:rPr>
                <w:sz w:val="22"/>
                <w:szCs w:val="22"/>
              </w:rPr>
            </w:pPr>
          </w:p>
          <w:p w14:paraId="2590222F" w14:textId="5F373D95" w:rsidR="00AD220A" w:rsidRPr="0057632B" w:rsidRDefault="00281435" w:rsidP="00AD220A">
            <w:pPr>
              <w:ind w:left="-95" w:right="-120"/>
              <w:jc w:val="center"/>
              <w:rPr>
                <w:sz w:val="22"/>
                <w:szCs w:val="22"/>
              </w:rPr>
            </w:pPr>
            <w:r w:rsidRPr="0057632B">
              <w:rPr>
                <w:sz w:val="22"/>
                <w:szCs w:val="22"/>
              </w:rPr>
              <w:t>4</w:t>
            </w:r>
            <w:r w:rsidR="00AE3E25" w:rsidRPr="0057632B">
              <w:rPr>
                <w:sz w:val="22"/>
                <w:szCs w:val="22"/>
              </w:rPr>
              <w:t>.0</w:t>
            </w:r>
          </w:p>
        </w:tc>
        <w:tc>
          <w:tcPr>
            <w:tcW w:w="270" w:type="dxa"/>
          </w:tcPr>
          <w:p w14:paraId="257C2A4D" w14:textId="77777777" w:rsidR="00AD220A" w:rsidRPr="0057632B" w:rsidRDefault="00AD220A" w:rsidP="00AD220A">
            <w:pPr>
              <w:rPr>
                <w:b/>
                <w:bCs/>
                <w:sz w:val="22"/>
                <w:szCs w:val="22"/>
              </w:rPr>
            </w:pPr>
          </w:p>
        </w:tc>
        <w:tc>
          <w:tcPr>
            <w:tcW w:w="1080" w:type="dxa"/>
            <w:tcBorders>
              <w:bottom w:val="single" w:sz="4" w:space="0" w:color="auto"/>
            </w:tcBorders>
          </w:tcPr>
          <w:p w14:paraId="276F9046" w14:textId="77777777" w:rsidR="00AD220A" w:rsidRPr="0057632B" w:rsidRDefault="00AD220A" w:rsidP="00AD220A">
            <w:pPr>
              <w:tabs>
                <w:tab w:val="decimal" w:pos="914"/>
              </w:tabs>
              <w:ind w:left="-129" w:right="-86"/>
              <w:rPr>
                <w:sz w:val="22"/>
                <w:szCs w:val="22"/>
              </w:rPr>
            </w:pPr>
          </w:p>
          <w:p w14:paraId="7DFE8369" w14:textId="2378A812" w:rsidR="00AD220A" w:rsidRPr="0057632B" w:rsidRDefault="00A62702" w:rsidP="00AD220A">
            <w:pPr>
              <w:tabs>
                <w:tab w:val="decimal" w:pos="914"/>
              </w:tabs>
              <w:ind w:left="-129" w:right="-86"/>
              <w:rPr>
                <w:sz w:val="22"/>
                <w:szCs w:val="22"/>
              </w:rPr>
            </w:pPr>
            <w:r w:rsidRPr="0057632B">
              <w:rPr>
                <w:sz w:val="22"/>
                <w:szCs w:val="22"/>
              </w:rPr>
              <w:t>-</w:t>
            </w:r>
          </w:p>
        </w:tc>
        <w:tc>
          <w:tcPr>
            <w:tcW w:w="270" w:type="dxa"/>
          </w:tcPr>
          <w:p w14:paraId="2804619F" w14:textId="77777777" w:rsidR="00AD220A" w:rsidRPr="0057632B" w:rsidRDefault="00AD220A" w:rsidP="00AD220A">
            <w:pPr>
              <w:rPr>
                <w:sz w:val="22"/>
                <w:szCs w:val="22"/>
              </w:rPr>
            </w:pPr>
          </w:p>
        </w:tc>
        <w:tc>
          <w:tcPr>
            <w:tcW w:w="990" w:type="dxa"/>
          </w:tcPr>
          <w:p w14:paraId="405973E0" w14:textId="77777777" w:rsidR="00AD220A" w:rsidRPr="0057632B" w:rsidRDefault="00AD220A" w:rsidP="00AD220A">
            <w:pPr>
              <w:tabs>
                <w:tab w:val="decimal" w:pos="801"/>
              </w:tabs>
              <w:ind w:right="-120"/>
              <w:rPr>
                <w:sz w:val="22"/>
                <w:szCs w:val="22"/>
              </w:rPr>
            </w:pPr>
          </w:p>
          <w:p w14:paraId="6E90EEDB" w14:textId="3CAFB928" w:rsidR="00AE3E25" w:rsidRPr="0057632B" w:rsidRDefault="00AE3E25" w:rsidP="00AD220A">
            <w:pPr>
              <w:tabs>
                <w:tab w:val="decimal" w:pos="801"/>
              </w:tabs>
              <w:ind w:right="-120"/>
              <w:rPr>
                <w:sz w:val="22"/>
                <w:szCs w:val="22"/>
              </w:rPr>
            </w:pPr>
            <w:r w:rsidRPr="0057632B">
              <w:rPr>
                <w:sz w:val="22"/>
                <w:szCs w:val="22"/>
              </w:rPr>
              <w:t>171,368</w:t>
            </w:r>
          </w:p>
        </w:tc>
        <w:tc>
          <w:tcPr>
            <w:tcW w:w="270" w:type="dxa"/>
          </w:tcPr>
          <w:p w14:paraId="492847E9" w14:textId="77777777" w:rsidR="00AD220A" w:rsidRPr="0057632B" w:rsidRDefault="00AD220A" w:rsidP="00AD220A">
            <w:pPr>
              <w:rPr>
                <w:sz w:val="22"/>
                <w:szCs w:val="22"/>
              </w:rPr>
            </w:pPr>
          </w:p>
        </w:tc>
        <w:tc>
          <w:tcPr>
            <w:tcW w:w="990" w:type="dxa"/>
          </w:tcPr>
          <w:p w14:paraId="295B9554" w14:textId="77777777" w:rsidR="00AD220A" w:rsidRPr="0057632B" w:rsidRDefault="00AD220A" w:rsidP="00AD220A">
            <w:pPr>
              <w:tabs>
                <w:tab w:val="decimal" w:pos="808"/>
              </w:tabs>
              <w:ind w:left="-95" w:right="-120"/>
              <w:rPr>
                <w:sz w:val="22"/>
                <w:szCs w:val="22"/>
              </w:rPr>
            </w:pPr>
          </w:p>
          <w:p w14:paraId="397C8FA2" w14:textId="7C7C9242" w:rsidR="00AD220A" w:rsidRPr="0057632B" w:rsidRDefault="00AE3E25" w:rsidP="00AD220A">
            <w:pPr>
              <w:tabs>
                <w:tab w:val="decimal" w:pos="808"/>
              </w:tabs>
              <w:ind w:left="-95" w:right="-120"/>
              <w:rPr>
                <w:sz w:val="22"/>
                <w:szCs w:val="22"/>
              </w:rPr>
            </w:pPr>
            <w:r w:rsidRPr="0057632B">
              <w:rPr>
                <w:sz w:val="22"/>
                <w:szCs w:val="22"/>
              </w:rPr>
              <w:t>(5,368)</w:t>
            </w:r>
          </w:p>
        </w:tc>
        <w:tc>
          <w:tcPr>
            <w:tcW w:w="360" w:type="dxa"/>
          </w:tcPr>
          <w:p w14:paraId="7A9F04B4" w14:textId="77777777" w:rsidR="00AD220A" w:rsidRPr="0057632B" w:rsidRDefault="00AD220A" w:rsidP="00AD220A">
            <w:pPr>
              <w:rPr>
                <w:sz w:val="22"/>
                <w:szCs w:val="22"/>
              </w:rPr>
            </w:pPr>
          </w:p>
        </w:tc>
        <w:tc>
          <w:tcPr>
            <w:tcW w:w="1260" w:type="dxa"/>
            <w:tcBorders>
              <w:bottom w:val="single" w:sz="4" w:space="0" w:color="auto"/>
            </w:tcBorders>
          </w:tcPr>
          <w:p w14:paraId="418458D7" w14:textId="77777777" w:rsidR="00AD220A" w:rsidRPr="0057632B" w:rsidRDefault="00AD220A" w:rsidP="00AD220A">
            <w:pPr>
              <w:tabs>
                <w:tab w:val="decimal" w:pos="1006"/>
              </w:tabs>
              <w:ind w:left="-95" w:right="-120"/>
              <w:rPr>
                <w:sz w:val="22"/>
                <w:szCs w:val="22"/>
              </w:rPr>
            </w:pPr>
          </w:p>
          <w:p w14:paraId="0D50F5DE" w14:textId="709B7355" w:rsidR="00AD220A" w:rsidRPr="0057632B" w:rsidRDefault="00AE3E25" w:rsidP="00AD220A">
            <w:pPr>
              <w:tabs>
                <w:tab w:val="decimal" w:pos="1006"/>
              </w:tabs>
              <w:ind w:left="-95" w:right="-120"/>
              <w:rPr>
                <w:sz w:val="22"/>
                <w:szCs w:val="22"/>
              </w:rPr>
            </w:pPr>
            <w:r w:rsidRPr="0057632B">
              <w:rPr>
                <w:sz w:val="22"/>
                <w:szCs w:val="22"/>
              </w:rPr>
              <w:t>166,000</w:t>
            </w:r>
          </w:p>
        </w:tc>
      </w:tr>
      <w:tr w:rsidR="00AD220A" w:rsidRPr="0057632B" w14:paraId="01252847" w14:textId="77777777" w:rsidTr="00DD2B6D">
        <w:tc>
          <w:tcPr>
            <w:tcW w:w="2520" w:type="dxa"/>
          </w:tcPr>
          <w:p w14:paraId="52A42B2F" w14:textId="77777777" w:rsidR="00AD220A" w:rsidRPr="0057632B" w:rsidRDefault="00AD220A" w:rsidP="00AD220A">
            <w:pPr>
              <w:spacing w:line="240" w:lineRule="auto"/>
              <w:rPr>
                <w:b/>
                <w:bCs/>
                <w:sz w:val="22"/>
                <w:szCs w:val="22"/>
                <w:rtl/>
                <w:cs/>
              </w:rPr>
            </w:pPr>
            <w:r w:rsidRPr="0057632B">
              <w:rPr>
                <w:b/>
                <w:bCs/>
                <w:sz w:val="22"/>
                <w:szCs w:val="22"/>
              </w:rPr>
              <w:t>Total</w:t>
            </w:r>
          </w:p>
        </w:tc>
        <w:tc>
          <w:tcPr>
            <w:tcW w:w="1440" w:type="dxa"/>
          </w:tcPr>
          <w:p w14:paraId="7F19870F" w14:textId="77777777" w:rsidR="00AD220A" w:rsidRPr="0057632B" w:rsidRDefault="00AD220A" w:rsidP="00AD220A">
            <w:pPr>
              <w:ind w:left="-95" w:right="-120"/>
              <w:jc w:val="center"/>
              <w:rPr>
                <w:b/>
                <w:bCs/>
                <w:sz w:val="22"/>
                <w:szCs w:val="22"/>
              </w:rPr>
            </w:pPr>
          </w:p>
        </w:tc>
        <w:tc>
          <w:tcPr>
            <w:tcW w:w="270" w:type="dxa"/>
          </w:tcPr>
          <w:p w14:paraId="115F3440" w14:textId="77777777" w:rsidR="00AD220A" w:rsidRPr="0057632B" w:rsidRDefault="00AD220A" w:rsidP="00AD220A">
            <w:pPr>
              <w:rPr>
                <w:b/>
                <w:bCs/>
                <w:sz w:val="22"/>
                <w:szCs w:val="22"/>
              </w:rPr>
            </w:pPr>
          </w:p>
        </w:tc>
        <w:tc>
          <w:tcPr>
            <w:tcW w:w="1080" w:type="dxa"/>
            <w:tcBorders>
              <w:top w:val="single" w:sz="4" w:space="0" w:color="auto"/>
              <w:bottom w:val="double" w:sz="4" w:space="0" w:color="auto"/>
            </w:tcBorders>
          </w:tcPr>
          <w:p w14:paraId="0C644103" w14:textId="491304F5" w:rsidR="00AD220A" w:rsidRPr="0057632B" w:rsidRDefault="00A62702" w:rsidP="00AD220A">
            <w:pPr>
              <w:tabs>
                <w:tab w:val="decimal" w:pos="914"/>
              </w:tabs>
              <w:ind w:left="-129" w:right="-86"/>
              <w:rPr>
                <w:b/>
                <w:bCs/>
                <w:sz w:val="22"/>
                <w:szCs w:val="22"/>
              </w:rPr>
            </w:pPr>
            <w:r w:rsidRPr="0057632B">
              <w:rPr>
                <w:b/>
                <w:bCs/>
                <w:sz w:val="22"/>
                <w:szCs w:val="22"/>
              </w:rPr>
              <w:t>992</w:t>
            </w:r>
            <w:r w:rsidR="00AD220A" w:rsidRPr="0057632B">
              <w:rPr>
                <w:b/>
                <w:bCs/>
                <w:sz w:val="22"/>
                <w:szCs w:val="22"/>
              </w:rPr>
              <w:t>,933</w:t>
            </w:r>
          </w:p>
        </w:tc>
        <w:tc>
          <w:tcPr>
            <w:tcW w:w="270" w:type="dxa"/>
          </w:tcPr>
          <w:p w14:paraId="7D1EC7AF" w14:textId="77777777" w:rsidR="00AD220A" w:rsidRPr="0057632B" w:rsidRDefault="00AD220A" w:rsidP="00AD220A">
            <w:pPr>
              <w:rPr>
                <w:b/>
                <w:bCs/>
                <w:sz w:val="22"/>
                <w:szCs w:val="22"/>
              </w:rPr>
            </w:pPr>
          </w:p>
        </w:tc>
        <w:tc>
          <w:tcPr>
            <w:tcW w:w="990" w:type="dxa"/>
          </w:tcPr>
          <w:p w14:paraId="20DF7C3D" w14:textId="77777777" w:rsidR="00AD220A" w:rsidRPr="0057632B" w:rsidRDefault="00AD220A" w:rsidP="00AD220A">
            <w:pPr>
              <w:tabs>
                <w:tab w:val="decimal" w:pos="801"/>
              </w:tabs>
              <w:ind w:right="-120"/>
              <w:rPr>
                <w:b/>
                <w:bCs/>
                <w:sz w:val="22"/>
                <w:szCs w:val="22"/>
              </w:rPr>
            </w:pPr>
          </w:p>
        </w:tc>
        <w:tc>
          <w:tcPr>
            <w:tcW w:w="270" w:type="dxa"/>
          </w:tcPr>
          <w:p w14:paraId="38ADE6C9" w14:textId="77777777" w:rsidR="00AD220A" w:rsidRPr="0057632B" w:rsidRDefault="00AD220A" w:rsidP="00AD220A">
            <w:pPr>
              <w:rPr>
                <w:b/>
                <w:bCs/>
                <w:sz w:val="22"/>
                <w:szCs w:val="22"/>
              </w:rPr>
            </w:pPr>
          </w:p>
        </w:tc>
        <w:tc>
          <w:tcPr>
            <w:tcW w:w="990" w:type="dxa"/>
          </w:tcPr>
          <w:p w14:paraId="027B7076" w14:textId="77777777" w:rsidR="00AD220A" w:rsidRPr="0057632B" w:rsidRDefault="00AD220A" w:rsidP="00AD220A">
            <w:pPr>
              <w:tabs>
                <w:tab w:val="decimal" w:pos="808"/>
              </w:tabs>
              <w:ind w:left="-95" w:right="-120"/>
              <w:rPr>
                <w:b/>
                <w:bCs/>
                <w:sz w:val="22"/>
                <w:szCs w:val="22"/>
              </w:rPr>
            </w:pPr>
          </w:p>
        </w:tc>
        <w:tc>
          <w:tcPr>
            <w:tcW w:w="360" w:type="dxa"/>
          </w:tcPr>
          <w:p w14:paraId="5495FE43" w14:textId="77777777" w:rsidR="00AD220A" w:rsidRPr="0057632B" w:rsidRDefault="00AD220A" w:rsidP="00AD220A">
            <w:pPr>
              <w:rPr>
                <w:b/>
                <w:bCs/>
                <w:sz w:val="22"/>
                <w:szCs w:val="22"/>
              </w:rPr>
            </w:pPr>
          </w:p>
        </w:tc>
        <w:tc>
          <w:tcPr>
            <w:tcW w:w="1260" w:type="dxa"/>
            <w:tcBorders>
              <w:top w:val="single" w:sz="4" w:space="0" w:color="auto"/>
              <w:bottom w:val="double" w:sz="4" w:space="0" w:color="auto"/>
            </w:tcBorders>
          </w:tcPr>
          <w:p w14:paraId="19482E4E" w14:textId="43A7AC81" w:rsidR="00AD220A" w:rsidRPr="0057632B" w:rsidRDefault="00AE3E25" w:rsidP="00AD220A">
            <w:pPr>
              <w:tabs>
                <w:tab w:val="decimal" w:pos="1006"/>
              </w:tabs>
              <w:ind w:left="-95" w:right="-120"/>
              <w:rPr>
                <w:b/>
                <w:bCs/>
                <w:sz w:val="22"/>
                <w:szCs w:val="22"/>
              </w:rPr>
            </w:pPr>
            <w:r w:rsidRPr="0057632B">
              <w:rPr>
                <w:b/>
                <w:bCs/>
                <w:sz w:val="22"/>
                <w:szCs w:val="22"/>
              </w:rPr>
              <w:t>166,000</w:t>
            </w:r>
          </w:p>
        </w:tc>
      </w:tr>
      <w:tr w:rsidR="00AD220A" w:rsidRPr="0057632B" w14:paraId="3B3F606D" w14:textId="77777777" w:rsidTr="00DD2B6D">
        <w:tc>
          <w:tcPr>
            <w:tcW w:w="2520" w:type="dxa"/>
          </w:tcPr>
          <w:p w14:paraId="0986D947" w14:textId="77777777" w:rsidR="00AD220A" w:rsidRPr="0057632B" w:rsidRDefault="00AD220A" w:rsidP="00AD220A">
            <w:pPr>
              <w:rPr>
                <w:b/>
                <w:bCs/>
                <w:i/>
                <w:iCs/>
                <w:sz w:val="22"/>
                <w:szCs w:val="22"/>
              </w:rPr>
            </w:pPr>
          </w:p>
        </w:tc>
        <w:tc>
          <w:tcPr>
            <w:tcW w:w="1440" w:type="dxa"/>
          </w:tcPr>
          <w:p w14:paraId="154A3617" w14:textId="77777777" w:rsidR="00AD220A" w:rsidRPr="0057632B" w:rsidRDefault="00AD220A" w:rsidP="00AD220A">
            <w:pPr>
              <w:ind w:left="-95" w:right="-120"/>
              <w:jc w:val="center"/>
              <w:rPr>
                <w:b/>
                <w:bCs/>
                <w:sz w:val="22"/>
                <w:szCs w:val="22"/>
              </w:rPr>
            </w:pPr>
          </w:p>
        </w:tc>
        <w:tc>
          <w:tcPr>
            <w:tcW w:w="270" w:type="dxa"/>
          </w:tcPr>
          <w:p w14:paraId="5B09BF4C" w14:textId="77777777" w:rsidR="00AD220A" w:rsidRPr="0057632B" w:rsidRDefault="00AD220A" w:rsidP="00AD220A">
            <w:pPr>
              <w:rPr>
                <w:b/>
                <w:bCs/>
                <w:sz w:val="22"/>
                <w:szCs w:val="22"/>
              </w:rPr>
            </w:pPr>
          </w:p>
        </w:tc>
        <w:tc>
          <w:tcPr>
            <w:tcW w:w="1080" w:type="dxa"/>
            <w:tcBorders>
              <w:top w:val="double" w:sz="4" w:space="0" w:color="auto"/>
            </w:tcBorders>
          </w:tcPr>
          <w:p w14:paraId="1FFCABE1" w14:textId="77777777" w:rsidR="00AD220A" w:rsidRPr="0057632B" w:rsidRDefault="00AD220A" w:rsidP="00AD220A">
            <w:pPr>
              <w:tabs>
                <w:tab w:val="decimal" w:pos="914"/>
              </w:tabs>
              <w:ind w:left="-129" w:right="-86"/>
              <w:rPr>
                <w:b/>
                <w:bCs/>
                <w:sz w:val="22"/>
                <w:szCs w:val="22"/>
              </w:rPr>
            </w:pPr>
          </w:p>
        </w:tc>
        <w:tc>
          <w:tcPr>
            <w:tcW w:w="270" w:type="dxa"/>
          </w:tcPr>
          <w:p w14:paraId="3B5A89B1" w14:textId="77777777" w:rsidR="00AD220A" w:rsidRPr="0057632B" w:rsidRDefault="00AD220A" w:rsidP="00AD220A">
            <w:pPr>
              <w:rPr>
                <w:b/>
                <w:bCs/>
                <w:sz w:val="22"/>
                <w:szCs w:val="22"/>
              </w:rPr>
            </w:pPr>
          </w:p>
        </w:tc>
        <w:tc>
          <w:tcPr>
            <w:tcW w:w="990" w:type="dxa"/>
          </w:tcPr>
          <w:p w14:paraId="1B61128F" w14:textId="77777777" w:rsidR="00AD220A" w:rsidRPr="0057632B" w:rsidRDefault="00AD220A" w:rsidP="00AD220A">
            <w:pPr>
              <w:tabs>
                <w:tab w:val="decimal" w:pos="801"/>
              </w:tabs>
              <w:ind w:right="-120"/>
              <w:rPr>
                <w:b/>
                <w:bCs/>
                <w:sz w:val="22"/>
                <w:szCs w:val="22"/>
              </w:rPr>
            </w:pPr>
          </w:p>
        </w:tc>
        <w:tc>
          <w:tcPr>
            <w:tcW w:w="270" w:type="dxa"/>
          </w:tcPr>
          <w:p w14:paraId="7611C7D2" w14:textId="77777777" w:rsidR="00AD220A" w:rsidRPr="0057632B" w:rsidRDefault="00AD220A" w:rsidP="00AD220A">
            <w:pPr>
              <w:rPr>
                <w:b/>
                <w:bCs/>
                <w:sz w:val="22"/>
                <w:szCs w:val="22"/>
              </w:rPr>
            </w:pPr>
          </w:p>
        </w:tc>
        <w:tc>
          <w:tcPr>
            <w:tcW w:w="990" w:type="dxa"/>
          </w:tcPr>
          <w:p w14:paraId="232BB542" w14:textId="77777777" w:rsidR="00AD220A" w:rsidRPr="0057632B" w:rsidRDefault="00AD220A" w:rsidP="00AD220A">
            <w:pPr>
              <w:tabs>
                <w:tab w:val="decimal" w:pos="808"/>
              </w:tabs>
              <w:ind w:left="-95" w:right="-120"/>
              <w:rPr>
                <w:b/>
                <w:bCs/>
                <w:sz w:val="22"/>
                <w:szCs w:val="22"/>
              </w:rPr>
            </w:pPr>
          </w:p>
        </w:tc>
        <w:tc>
          <w:tcPr>
            <w:tcW w:w="360" w:type="dxa"/>
          </w:tcPr>
          <w:p w14:paraId="5ED56317" w14:textId="77777777" w:rsidR="00AD220A" w:rsidRPr="0057632B" w:rsidRDefault="00AD220A" w:rsidP="00AD220A">
            <w:pPr>
              <w:rPr>
                <w:b/>
                <w:bCs/>
                <w:sz w:val="22"/>
                <w:szCs w:val="22"/>
              </w:rPr>
            </w:pPr>
          </w:p>
        </w:tc>
        <w:tc>
          <w:tcPr>
            <w:tcW w:w="1260" w:type="dxa"/>
            <w:tcBorders>
              <w:top w:val="double" w:sz="4" w:space="0" w:color="auto"/>
            </w:tcBorders>
          </w:tcPr>
          <w:p w14:paraId="3B475973" w14:textId="77777777" w:rsidR="00AD220A" w:rsidRPr="0057632B" w:rsidRDefault="00AD220A" w:rsidP="00AD220A">
            <w:pPr>
              <w:tabs>
                <w:tab w:val="decimal" w:pos="1006"/>
              </w:tabs>
              <w:ind w:left="-95" w:right="-120"/>
              <w:rPr>
                <w:b/>
                <w:bCs/>
                <w:sz w:val="22"/>
                <w:szCs w:val="22"/>
              </w:rPr>
            </w:pPr>
          </w:p>
        </w:tc>
      </w:tr>
      <w:tr w:rsidR="00AD220A" w:rsidRPr="0057632B" w14:paraId="1ED868EE" w14:textId="77777777" w:rsidTr="00D6092C">
        <w:tc>
          <w:tcPr>
            <w:tcW w:w="2520" w:type="dxa"/>
          </w:tcPr>
          <w:p w14:paraId="096312AA" w14:textId="0C04B991" w:rsidR="00AD220A" w:rsidRPr="0057632B" w:rsidRDefault="00AD220A" w:rsidP="00AD220A">
            <w:pPr>
              <w:rPr>
                <w:b/>
                <w:bCs/>
                <w:i/>
                <w:iCs/>
                <w:sz w:val="22"/>
                <w:szCs w:val="22"/>
              </w:rPr>
            </w:pPr>
            <w:r w:rsidRPr="0057632B">
              <w:rPr>
                <w:b/>
                <w:bCs/>
                <w:i/>
                <w:iCs/>
                <w:sz w:val="22"/>
                <w:szCs w:val="22"/>
              </w:rPr>
              <w:t>201</w:t>
            </w:r>
            <w:r w:rsidR="00A62702" w:rsidRPr="0057632B">
              <w:rPr>
                <w:b/>
                <w:bCs/>
                <w:i/>
                <w:iCs/>
                <w:sz w:val="22"/>
                <w:szCs w:val="22"/>
              </w:rPr>
              <w:t>9</w:t>
            </w:r>
          </w:p>
        </w:tc>
        <w:tc>
          <w:tcPr>
            <w:tcW w:w="1440" w:type="dxa"/>
          </w:tcPr>
          <w:p w14:paraId="38CFA7CD" w14:textId="77777777" w:rsidR="00AD220A" w:rsidRPr="0057632B" w:rsidRDefault="00AD220A" w:rsidP="00AD220A">
            <w:pPr>
              <w:ind w:left="-95" w:right="-120"/>
              <w:jc w:val="center"/>
              <w:rPr>
                <w:b/>
                <w:bCs/>
                <w:sz w:val="22"/>
                <w:szCs w:val="22"/>
              </w:rPr>
            </w:pPr>
          </w:p>
        </w:tc>
        <w:tc>
          <w:tcPr>
            <w:tcW w:w="270" w:type="dxa"/>
          </w:tcPr>
          <w:p w14:paraId="1165251D" w14:textId="77777777" w:rsidR="00AD220A" w:rsidRPr="0057632B" w:rsidRDefault="00AD220A" w:rsidP="00AD220A">
            <w:pPr>
              <w:rPr>
                <w:b/>
                <w:bCs/>
                <w:sz w:val="22"/>
                <w:szCs w:val="22"/>
              </w:rPr>
            </w:pPr>
          </w:p>
        </w:tc>
        <w:tc>
          <w:tcPr>
            <w:tcW w:w="1080" w:type="dxa"/>
          </w:tcPr>
          <w:p w14:paraId="704D8181" w14:textId="77777777" w:rsidR="00AD220A" w:rsidRPr="0057632B" w:rsidRDefault="00AD220A" w:rsidP="00AD220A">
            <w:pPr>
              <w:tabs>
                <w:tab w:val="decimal" w:pos="914"/>
              </w:tabs>
              <w:ind w:left="-129" w:right="-86"/>
              <w:rPr>
                <w:b/>
                <w:bCs/>
                <w:sz w:val="22"/>
                <w:szCs w:val="22"/>
              </w:rPr>
            </w:pPr>
          </w:p>
        </w:tc>
        <w:tc>
          <w:tcPr>
            <w:tcW w:w="270" w:type="dxa"/>
          </w:tcPr>
          <w:p w14:paraId="686E2600" w14:textId="77777777" w:rsidR="00AD220A" w:rsidRPr="0057632B" w:rsidRDefault="00AD220A" w:rsidP="00AD220A">
            <w:pPr>
              <w:rPr>
                <w:b/>
                <w:bCs/>
                <w:sz w:val="22"/>
                <w:szCs w:val="22"/>
              </w:rPr>
            </w:pPr>
          </w:p>
        </w:tc>
        <w:tc>
          <w:tcPr>
            <w:tcW w:w="990" w:type="dxa"/>
          </w:tcPr>
          <w:p w14:paraId="64B4BCD1" w14:textId="77777777" w:rsidR="00AD220A" w:rsidRPr="0057632B" w:rsidRDefault="00AD220A" w:rsidP="00AD220A">
            <w:pPr>
              <w:tabs>
                <w:tab w:val="decimal" w:pos="801"/>
              </w:tabs>
              <w:ind w:right="-120"/>
              <w:rPr>
                <w:b/>
                <w:bCs/>
                <w:sz w:val="22"/>
                <w:szCs w:val="22"/>
              </w:rPr>
            </w:pPr>
          </w:p>
        </w:tc>
        <w:tc>
          <w:tcPr>
            <w:tcW w:w="270" w:type="dxa"/>
          </w:tcPr>
          <w:p w14:paraId="04BC9092" w14:textId="77777777" w:rsidR="00AD220A" w:rsidRPr="0057632B" w:rsidRDefault="00AD220A" w:rsidP="00AD220A">
            <w:pPr>
              <w:rPr>
                <w:b/>
                <w:bCs/>
                <w:sz w:val="22"/>
                <w:szCs w:val="22"/>
              </w:rPr>
            </w:pPr>
          </w:p>
        </w:tc>
        <w:tc>
          <w:tcPr>
            <w:tcW w:w="990" w:type="dxa"/>
          </w:tcPr>
          <w:p w14:paraId="5102E111" w14:textId="77777777" w:rsidR="00AD220A" w:rsidRPr="0057632B" w:rsidRDefault="00AD220A" w:rsidP="00AD220A">
            <w:pPr>
              <w:tabs>
                <w:tab w:val="decimal" w:pos="808"/>
              </w:tabs>
              <w:ind w:left="-95" w:right="-120"/>
              <w:rPr>
                <w:b/>
                <w:bCs/>
                <w:sz w:val="22"/>
                <w:szCs w:val="22"/>
              </w:rPr>
            </w:pPr>
          </w:p>
        </w:tc>
        <w:tc>
          <w:tcPr>
            <w:tcW w:w="360" w:type="dxa"/>
          </w:tcPr>
          <w:p w14:paraId="76813392" w14:textId="77777777" w:rsidR="00AD220A" w:rsidRPr="0057632B" w:rsidRDefault="00AD220A" w:rsidP="00AD220A">
            <w:pPr>
              <w:rPr>
                <w:b/>
                <w:bCs/>
                <w:sz w:val="22"/>
                <w:szCs w:val="22"/>
              </w:rPr>
            </w:pPr>
          </w:p>
        </w:tc>
        <w:tc>
          <w:tcPr>
            <w:tcW w:w="1260" w:type="dxa"/>
          </w:tcPr>
          <w:p w14:paraId="55A4658B" w14:textId="77777777" w:rsidR="00AD220A" w:rsidRPr="0057632B" w:rsidRDefault="00AD220A" w:rsidP="00AD220A">
            <w:pPr>
              <w:tabs>
                <w:tab w:val="decimal" w:pos="1006"/>
              </w:tabs>
              <w:ind w:left="-95" w:right="-120"/>
              <w:rPr>
                <w:b/>
                <w:bCs/>
                <w:sz w:val="22"/>
                <w:szCs w:val="22"/>
              </w:rPr>
            </w:pPr>
          </w:p>
        </w:tc>
      </w:tr>
      <w:tr w:rsidR="00AD220A" w:rsidRPr="0057632B" w14:paraId="12D02B31" w14:textId="77777777" w:rsidTr="00D6092C">
        <w:tc>
          <w:tcPr>
            <w:tcW w:w="2520" w:type="dxa"/>
          </w:tcPr>
          <w:p w14:paraId="6F3E275C" w14:textId="77777777" w:rsidR="00AD220A" w:rsidRPr="0057632B" w:rsidRDefault="00AD220A" w:rsidP="00AD220A">
            <w:pPr>
              <w:spacing w:line="240" w:lineRule="auto"/>
              <w:rPr>
                <w:i/>
                <w:iCs/>
                <w:color w:val="0000FF"/>
                <w:sz w:val="22"/>
                <w:szCs w:val="22"/>
              </w:rPr>
            </w:pPr>
            <w:r w:rsidRPr="0057632B">
              <w:rPr>
                <w:b/>
                <w:bCs/>
                <w:sz w:val="22"/>
                <w:szCs w:val="22"/>
              </w:rPr>
              <w:t>Subsidiaries</w:t>
            </w:r>
          </w:p>
        </w:tc>
        <w:tc>
          <w:tcPr>
            <w:tcW w:w="1440" w:type="dxa"/>
          </w:tcPr>
          <w:p w14:paraId="3E78D767" w14:textId="77777777" w:rsidR="00AD220A" w:rsidRPr="0057632B" w:rsidRDefault="00AD220A" w:rsidP="00AD220A">
            <w:pPr>
              <w:spacing w:line="240" w:lineRule="auto"/>
              <w:ind w:left="-95" w:right="-120"/>
              <w:jc w:val="center"/>
              <w:rPr>
                <w:b/>
                <w:bCs/>
                <w:sz w:val="22"/>
                <w:szCs w:val="22"/>
              </w:rPr>
            </w:pPr>
          </w:p>
        </w:tc>
        <w:tc>
          <w:tcPr>
            <w:tcW w:w="270" w:type="dxa"/>
          </w:tcPr>
          <w:p w14:paraId="3CEC624F" w14:textId="77777777" w:rsidR="00AD220A" w:rsidRPr="0057632B" w:rsidRDefault="00AD220A" w:rsidP="00AD220A">
            <w:pPr>
              <w:spacing w:line="240" w:lineRule="auto"/>
              <w:rPr>
                <w:b/>
                <w:bCs/>
                <w:sz w:val="22"/>
                <w:szCs w:val="22"/>
              </w:rPr>
            </w:pPr>
          </w:p>
        </w:tc>
        <w:tc>
          <w:tcPr>
            <w:tcW w:w="1080" w:type="dxa"/>
          </w:tcPr>
          <w:p w14:paraId="53844D03" w14:textId="77777777" w:rsidR="00AD220A" w:rsidRPr="0057632B" w:rsidRDefault="00AD220A" w:rsidP="00AD220A">
            <w:pPr>
              <w:tabs>
                <w:tab w:val="decimal" w:pos="914"/>
              </w:tabs>
              <w:spacing w:line="240" w:lineRule="auto"/>
              <w:ind w:left="-129" w:right="-86"/>
              <w:rPr>
                <w:b/>
                <w:bCs/>
                <w:sz w:val="22"/>
                <w:szCs w:val="22"/>
              </w:rPr>
            </w:pPr>
          </w:p>
        </w:tc>
        <w:tc>
          <w:tcPr>
            <w:tcW w:w="270" w:type="dxa"/>
          </w:tcPr>
          <w:p w14:paraId="158B3D8A" w14:textId="77777777" w:rsidR="00AD220A" w:rsidRPr="0057632B" w:rsidRDefault="00AD220A" w:rsidP="00AD220A">
            <w:pPr>
              <w:spacing w:line="240" w:lineRule="auto"/>
              <w:rPr>
                <w:b/>
                <w:bCs/>
                <w:sz w:val="22"/>
                <w:szCs w:val="22"/>
              </w:rPr>
            </w:pPr>
          </w:p>
        </w:tc>
        <w:tc>
          <w:tcPr>
            <w:tcW w:w="990" w:type="dxa"/>
          </w:tcPr>
          <w:p w14:paraId="19C49B9F" w14:textId="77777777" w:rsidR="00AD220A" w:rsidRPr="0057632B" w:rsidRDefault="00AD220A" w:rsidP="00AD220A">
            <w:pPr>
              <w:tabs>
                <w:tab w:val="decimal" w:pos="801"/>
              </w:tabs>
              <w:spacing w:line="240" w:lineRule="auto"/>
              <w:ind w:right="-120"/>
              <w:rPr>
                <w:b/>
                <w:bCs/>
                <w:sz w:val="22"/>
                <w:szCs w:val="22"/>
              </w:rPr>
            </w:pPr>
          </w:p>
        </w:tc>
        <w:tc>
          <w:tcPr>
            <w:tcW w:w="270" w:type="dxa"/>
          </w:tcPr>
          <w:p w14:paraId="2692D6FD" w14:textId="77777777" w:rsidR="00AD220A" w:rsidRPr="0057632B" w:rsidRDefault="00AD220A" w:rsidP="00AD220A">
            <w:pPr>
              <w:spacing w:line="240" w:lineRule="auto"/>
              <w:rPr>
                <w:b/>
                <w:bCs/>
                <w:sz w:val="22"/>
                <w:szCs w:val="22"/>
              </w:rPr>
            </w:pPr>
          </w:p>
        </w:tc>
        <w:tc>
          <w:tcPr>
            <w:tcW w:w="990" w:type="dxa"/>
          </w:tcPr>
          <w:p w14:paraId="6A4E7289" w14:textId="77777777" w:rsidR="00AD220A" w:rsidRPr="0057632B" w:rsidRDefault="00AD220A" w:rsidP="00AD220A">
            <w:pPr>
              <w:tabs>
                <w:tab w:val="decimal" w:pos="808"/>
              </w:tabs>
              <w:spacing w:line="240" w:lineRule="auto"/>
              <w:ind w:left="-95" w:right="-120"/>
              <w:rPr>
                <w:b/>
                <w:bCs/>
                <w:sz w:val="22"/>
                <w:szCs w:val="22"/>
              </w:rPr>
            </w:pPr>
          </w:p>
        </w:tc>
        <w:tc>
          <w:tcPr>
            <w:tcW w:w="360" w:type="dxa"/>
          </w:tcPr>
          <w:p w14:paraId="5E8CEEAC" w14:textId="77777777" w:rsidR="00AD220A" w:rsidRPr="0057632B" w:rsidRDefault="00AD220A" w:rsidP="00AD220A">
            <w:pPr>
              <w:spacing w:line="240" w:lineRule="auto"/>
              <w:rPr>
                <w:b/>
                <w:bCs/>
                <w:sz w:val="22"/>
                <w:szCs w:val="22"/>
              </w:rPr>
            </w:pPr>
          </w:p>
        </w:tc>
        <w:tc>
          <w:tcPr>
            <w:tcW w:w="1260" w:type="dxa"/>
          </w:tcPr>
          <w:p w14:paraId="5FAD34D1" w14:textId="77777777" w:rsidR="00AD220A" w:rsidRPr="0057632B" w:rsidRDefault="00AD220A" w:rsidP="00AD220A">
            <w:pPr>
              <w:tabs>
                <w:tab w:val="decimal" w:pos="1006"/>
              </w:tabs>
              <w:spacing w:line="240" w:lineRule="auto"/>
              <w:ind w:left="-95" w:right="-120"/>
              <w:rPr>
                <w:b/>
                <w:bCs/>
                <w:sz w:val="22"/>
                <w:szCs w:val="22"/>
              </w:rPr>
            </w:pPr>
          </w:p>
        </w:tc>
      </w:tr>
      <w:tr w:rsidR="00AD220A" w:rsidRPr="0057632B" w14:paraId="40CA628E" w14:textId="77777777" w:rsidTr="00D6092C">
        <w:tc>
          <w:tcPr>
            <w:tcW w:w="2520" w:type="dxa"/>
          </w:tcPr>
          <w:p w14:paraId="5715B48A" w14:textId="77777777" w:rsidR="00AD220A" w:rsidRPr="0057632B" w:rsidRDefault="00AD220A" w:rsidP="00AD220A">
            <w:pPr>
              <w:rPr>
                <w:sz w:val="22"/>
                <w:szCs w:val="22"/>
              </w:rPr>
            </w:pPr>
            <w:r w:rsidRPr="0057632B">
              <w:rPr>
                <w:sz w:val="22"/>
                <w:szCs w:val="22"/>
              </w:rPr>
              <w:t>Thai Rubber Land and</w:t>
            </w:r>
          </w:p>
          <w:p w14:paraId="76BC05BF" w14:textId="77777777" w:rsidR="00AD220A" w:rsidRPr="0057632B" w:rsidRDefault="00AD220A" w:rsidP="00AD220A">
            <w:pPr>
              <w:tabs>
                <w:tab w:val="left" w:pos="250"/>
              </w:tabs>
              <w:rPr>
                <w:sz w:val="22"/>
                <w:szCs w:val="22"/>
              </w:rPr>
            </w:pPr>
            <w:r w:rsidRPr="0057632B">
              <w:rPr>
                <w:sz w:val="22"/>
                <w:szCs w:val="22"/>
              </w:rPr>
              <w:t xml:space="preserve">    Plantation Co., Ltd.</w:t>
            </w:r>
          </w:p>
        </w:tc>
        <w:tc>
          <w:tcPr>
            <w:tcW w:w="1440" w:type="dxa"/>
          </w:tcPr>
          <w:p w14:paraId="263554A5" w14:textId="77777777" w:rsidR="00AD220A" w:rsidRPr="0057632B" w:rsidRDefault="00AD220A" w:rsidP="00AD220A">
            <w:pPr>
              <w:ind w:left="-95" w:right="-120"/>
              <w:jc w:val="center"/>
              <w:rPr>
                <w:sz w:val="22"/>
                <w:szCs w:val="22"/>
              </w:rPr>
            </w:pPr>
          </w:p>
          <w:p w14:paraId="66FCF2EA" w14:textId="77777777" w:rsidR="00AD220A" w:rsidRPr="0057632B" w:rsidRDefault="00AD220A" w:rsidP="00AD220A">
            <w:pPr>
              <w:ind w:left="-95" w:right="-120"/>
              <w:jc w:val="center"/>
              <w:rPr>
                <w:sz w:val="22"/>
                <w:szCs w:val="22"/>
              </w:rPr>
            </w:pPr>
            <w:r w:rsidRPr="0057632B">
              <w:rPr>
                <w:sz w:val="22"/>
                <w:szCs w:val="22"/>
              </w:rPr>
              <w:t>-</w:t>
            </w:r>
          </w:p>
        </w:tc>
        <w:tc>
          <w:tcPr>
            <w:tcW w:w="270" w:type="dxa"/>
          </w:tcPr>
          <w:p w14:paraId="10FFE4F6" w14:textId="77777777" w:rsidR="00AD220A" w:rsidRPr="0057632B" w:rsidRDefault="00AD220A" w:rsidP="00AD220A">
            <w:pPr>
              <w:rPr>
                <w:b/>
                <w:bCs/>
                <w:sz w:val="22"/>
                <w:szCs w:val="22"/>
              </w:rPr>
            </w:pPr>
          </w:p>
        </w:tc>
        <w:tc>
          <w:tcPr>
            <w:tcW w:w="1080" w:type="dxa"/>
          </w:tcPr>
          <w:p w14:paraId="43FF5EB3" w14:textId="77777777" w:rsidR="00AD220A" w:rsidRPr="0057632B" w:rsidRDefault="00AD220A" w:rsidP="00AD220A">
            <w:pPr>
              <w:tabs>
                <w:tab w:val="decimal" w:pos="914"/>
              </w:tabs>
              <w:ind w:left="-129" w:right="-86"/>
              <w:rPr>
                <w:sz w:val="22"/>
                <w:szCs w:val="22"/>
              </w:rPr>
            </w:pPr>
          </w:p>
          <w:p w14:paraId="36E0CEBF" w14:textId="430D062C" w:rsidR="00AD220A" w:rsidRPr="0057632B" w:rsidRDefault="00A62702" w:rsidP="00AD220A">
            <w:pPr>
              <w:tabs>
                <w:tab w:val="decimal" w:pos="914"/>
              </w:tabs>
              <w:ind w:left="-129" w:right="-86"/>
              <w:rPr>
                <w:sz w:val="22"/>
                <w:szCs w:val="22"/>
              </w:rPr>
            </w:pPr>
            <w:r w:rsidRPr="0057632B">
              <w:rPr>
                <w:sz w:val="22"/>
                <w:szCs w:val="22"/>
              </w:rPr>
              <w:t>992,933</w:t>
            </w:r>
          </w:p>
        </w:tc>
        <w:tc>
          <w:tcPr>
            <w:tcW w:w="270" w:type="dxa"/>
          </w:tcPr>
          <w:p w14:paraId="6968476E" w14:textId="77777777" w:rsidR="00AD220A" w:rsidRPr="0057632B" w:rsidRDefault="00AD220A" w:rsidP="00AD220A">
            <w:pPr>
              <w:rPr>
                <w:b/>
                <w:bCs/>
                <w:sz w:val="22"/>
                <w:szCs w:val="22"/>
              </w:rPr>
            </w:pPr>
          </w:p>
        </w:tc>
        <w:tc>
          <w:tcPr>
            <w:tcW w:w="990" w:type="dxa"/>
          </w:tcPr>
          <w:p w14:paraId="60894331" w14:textId="77777777" w:rsidR="00AD220A" w:rsidRPr="0057632B" w:rsidRDefault="00AD220A" w:rsidP="00AD220A">
            <w:pPr>
              <w:tabs>
                <w:tab w:val="decimal" w:pos="801"/>
              </w:tabs>
              <w:ind w:right="-120"/>
              <w:rPr>
                <w:sz w:val="22"/>
                <w:szCs w:val="22"/>
              </w:rPr>
            </w:pPr>
          </w:p>
          <w:p w14:paraId="0CE38ECA" w14:textId="1291BA97" w:rsidR="00AD220A" w:rsidRPr="0057632B" w:rsidRDefault="00AE3E25" w:rsidP="00AD220A">
            <w:pPr>
              <w:tabs>
                <w:tab w:val="decimal" w:pos="801"/>
              </w:tabs>
              <w:ind w:right="-120"/>
              <w:rPr>
                <w:sz w:val="22"/>
                <w:szCs w:val="22"/>
              </w:rPr>
            </w:pPr>
            <w:r w:rsidRPr="0057632B">
              <w:rPr>
                <w:sz w:val="22"/>
                <w:szCs w:val="22"/>
              </w:rPr>
              <w:t>-</w:t>
            </w:r>
          </w:p>
        </w:tc>
        <w:tc>
          <w:tcPr>
            <w:tcW w:w="270" w:type="dxa"/>
          </w:tcPr>
          <w:p w14:paraId="10E982A6" w14:textId="77777777" w:rsidR="00AD220A" w:rsidRPr="0057632B" w:rsidRDefault="00AD220A" w:rsidP="00AD220A">
            <w:pPr>
              <w:rPr>
                <w:b/>
                <w:bCs/>
                <w:sz w:val="22"/>
                <w:szCs w:val="22"/>
              </w:rPr>
            </w:pPr>
          </w:p>
        </w:tc>
        <w:tc>
          <w:tcPr>
            <w:tcW w:w="990" w:type="dxa"/>
          </w:tcPr>
          <w:p w14:paraId="6945D4AC" w14:textId="77777777" w:rsidR="00AD220A" w:rsidRPr="0057632B" w:rsidRDefault="00AD220A" w:rsidP="00AD220A">
            <w:pPr>
              <w:tabs>
                <w:tab w:val="decimal" w:pos="808"/>
              </w:tabs>
              <w:ind w:left="-95" w:right="-120"/>
              <w:rPr>
                <w:sz w:val="22"/>
                <w:szCs w:val="22"/>
              </w:rPr>
            </w:pPr>
          </w:p>
          <w:p w14:paraId="36FCB76E" w14:textId="7BAFF1A4" w:rsidR="00AD220A" w:rsidRPr="0057632B" w:rsidRDefault="00AE3E25" w:rsidP="00AD220A">
            <w:pPr>
              <w:tabs>
                <w:tab w:val="decimal" w:pos="808"/>
              </w:tabs>
              <w:ind w:left="-95" w:right="-120"/>
              <w:rPr>
                <w:sz w:val="22"/>
                <w:szCs w:val="22"/>
              </w:rPr>
            </w:pPr>
            <w:r w:rsidRPr="0057632B">
              <w:rPr>
                <w:sz w:val="22"/>
                <w:szCs w:val="22"/>
              </w:rPr>
              <w:t>-</w:t>
            </w:r>
          </w:p>
        </w:tc>
        <w:tc>
          <w:tcPr>
            <w:tcW w:w="360" w:type="dxa"/>
          </w:tcPr>
          <w:p w14:paraId="1815D4D9" w14:textId="77777777" w:rsidR="00AD220A" w:rsidRPr="0057632B" w:rsidRDefault="00AD220A" w:rsidP="00AD220A">
            <w:pPr>
              <w:rPr>
                <w:b/>
                <w:bCs/>
                <w:sz w:val="22"/>
                <w:szCs w:val="22"/>
              </w:rPr>
            </w:pPr>
          </w:p>
        </w:tc>
        <w:tc>
          <w:tcPr>
            <w:tcW w:w="1260" w:type="dxa"/>
          </w:tcPr>
          <w:p w14:paraId="1893532A" w14:textId="77777777" w:rsidR="00AD220A" w:rsidRPr="0057632B" w:rsidRDefault="00AD220A" w:rsidP="00AD220A">
            <w:pPr>
              <w:tabs>
                <w:tab w:val="decimal" w:pos="1006"/>
              </w:tabs>
              <w:ind w:left="-95" w:right="-120"/>
              <w:rPr>
                <w:sz w:val="22"/>
                <w:szCs w:val="22"/>
              </w:rPr>
            </w:pPr>
          </w:p>
          <w:p w14:paraId="66EA2CED" w14:textId="0BDDF991" w:rsidR="00AD220A" w:rsidRPr="0057632B" w:rsidRDefault="00AE3E25" w:rsidP="00AD220A">
            <w:pPr>
              <w:tabs>
                <w:tab w:val="decimal" w:pos="1010"/>
              </w:tabs>
              <w:spacing w:line="240" w:lineRule="auto"/>
              <w:ind w:left="-95" w:right="-120"/>
              <w:rPr>
                <w:sz w:val="22"/>
                <w:szCs w:val="22"/>
              </w:rPr>
            </w:pPr>
            <w:r w:rsidRPr="0057632B">
              <w:rPr>
                <w:sz w:val="22"/>
                <w:szCs w:val="22"/>
              </w:rPr>
              <w:t>992,933</w:t>
            </w:r>
          </w:p>
        </w:tc>
      </w:tr>
      <w:tr w:rsidR="00AD220A" w:rsidRPr="0057632B" w14:paraId="0DD20C09" w14:textId="77777777" w:rsidTr="00D6092C">
        <w:tc>
          <w:tcPr>
            <w:tcW w:w="2520" w:type="dxa"/>
          </w:tcPr>
          <w:p w14:paraId="25B8A8BA" w14:textId="77777777" w:rsidR="00AD220A" w:rsidRPr="0057632B" w:rsidRDefault="00AD220A" w:rsidP="00AD220A">
            <w:pPr>
              <w:ind w:left="-18"/>
              <w:rPr>
                <w:sz w:val="22"/>
                <w:szCs w:val="22"/>
              </w:rPr>
            </w:pPr>
            <w:r w:rsidRPr="0057632B">
              <w:rPr>
                <w:sz w:val="22"/>
                <w:szCs w:val="22"/>
              </w:rPr>
              <w:t xml:space="preserve">Latex Systems Public  </w:t>
            </w:r>
          </w:p>
          <w:p w14:paraId="382DBDAA" w14:textId="77777777" w:rsidR="00AD220A" w:rsidRPr="0057632B" w:rsidRDefault="00AD220A" w:rsidP="00AD220A">
            <w:pPr>
              <w:ind w:left="-18"/>
              <w:rPr>
                <w:sz w:val="22"/>
                <w:szCs w:val="22"/>
              </w:rPr>
            </w:pPr>
            <w:r w:rsidRPr="0057632B">
              <w:rPr>
                <w:sz w:val="22"/>
                <w:szCs w:val="22"/>
              </w:rPr>
              <w:t xml:space="preserve">    Company Limited </w:t>
            </w:r>
          </w:p>
        </w:tc>
        <w:tc>
          <w:tcPr>
            <w:tcW w:w="1440" w:type="dxa"/>
          </w:tcPr>
          <w:p w14:paraId="4DD1F148" w14:textId="77777777" w:rsidR="00AD220A" w:rsidRPr="0057632B" w:rsidRDefault="00AD220A" w:rsidP="00AD220A">
            <w:pPr>
              <w:ind w:left="-95" w:right="-120"/>
              <w:jc w:val="center"/>
              <w:rPr>
                <w:sz w:val="22"/>
                <w:szCs w:val="22"/>
              </w:rPr>
            </w:pPr>
          </w:p>
          <w:p w14:paraId="0A223EC9" w14:textId="77777777" w:rsidR="00AD220A" w:rsidRPr="0057632B" w:rsidRDefault="00AD220A" w:rsidP="00AD220A">
            <w:pPr>
              <w:ind w:left="-95" w:right="-120"/>
              <w:jc w:val="center"/>
              <w:rPr>
                <w:sz w:val="22"/>
                <w:szCs w:val="22"/>
              </w:rPr>
            </w:pPr>
            <w:r w:rsidRPr="0057632B">
              <w:rPr>
                <w:sz w:val="22"/>
                <w:szCs w:val="22"/>
              </w:rPr>
              <w:t>4.0</w:t>
            </w:r>
          </w:p>
        </w:tc>
        <w:tc>
          <w:tcPr>
            <w:tcW w:w="270" w:type="dxa"/>
          </w:tcPr>
          <w:p w14:paraId="5ECF6083" w14:textId="77777777" w:rsidR="00AD220A" w:rsidRPr="0057632B" w:rsidRDefault="00AD220A" w:rsidP="00AD220A">
            <w:pPr>
              <w:rPr>
                <w:b/>
                <w:bCs/>
                <w:sz w:val="22"/>
                <w:szCs w:val="22"/>
              </w:rPr>
            </w:pPr>
          </w:p>
        </w:tc>
        <w:tc>
          <w:tcPr>
            <w:tcW w:w="1080" w:type="dxa"/>
            <w:tcBorders>
              <w:bottom w:val="single" w:sz="4" w:space="0" w:color="auto"/>
            </w:tcBorders>
          </w:tcPr>
          <w:p w14:paraId="54B663F8" w14:textId="77777777" w:rsidR="00AD220A" w:rsidRPr="0057632B" w:rsidRDefault="00AD220A" w:rsidP="00AD220A">
            <w:pPr>
              <w:tabs>
                <w:tab w:val="decimal" w:pos="914"/>
              </w:tabs>
              <w:ind w:left="-129" w:right="-86"/>
              <w:rPr>
                <w:sz w:val="22"/>
                <w:szCs w:val="22"/>
              </w:rPr>
            </w:pPr>
          </w:p>
          <w:p w14:paraId="74260DE3" w14:textId="09F010EF" w:rsidR="00AD220A" w:rsidRPr="0057632B" w:rsidRDefault="00A62702" w:rsidP="00AD220A">
            <w:pPr>
              <w:tabs>
                <w:tab w:val="decimal" w:pos="914"/>
              </w:tabs>
              <w:ind w:left="-129" w:right="-86"/>
              <w:rPr>
                <w:sz w:val="22"/>
                <w:szCs w:val="22"/>
              </w:rPr>
            </w:pPr>
            <w:r w:rsidRPr="0057632B">
              <w:rPr>
                <w:sz w:val="22"/>
                <w:szCs w:val="22"/>
              </w:rPr>
              <w:t>38,000</w:t>
            </w:r>
          </w:p>
        </w:tc>
        <w:tc>
          <w:tcPr>
            <w:tcW w:w="270" w:type="dxa"/>
          </w:tcPr>
          <w:p w14:paraId="72EFB3C6" w14:textId="77777777" w:rsidR="00AD220A" w:rsidRPr="0057632B" w:rsidRDefault="00AD220A" w:rsidP="00AD220A">
            <w:pPr>
              <w:rPr>
                <w:b/>
                <w:bCs/>
                <w:sz w:val="22"/>
                <w:szCs w:val="22"/>
              </w:rPr>
            </w:pPr>
          </w:p>
        </w:tc>
        <w:tc>
          <w:tcPr>
            <w:tcW w:w="990" w:type="dxa"/>
          </w:tcPr>
          <w:p w14:paraId="70D0ABF0" w14:textId="77777777" w:rsidR="00AD220A" w:rsidRPr="0057632B" w:rsidRDefault="00AD220A" w:rsidP="00AD220A">
            <w:pPr>
              <w:tabs>
                <w:tab w:val="decimal" w:pos="801"/>
              </w:tabs>
              <w:ind w:right="-120"/>
              <w:rPr>
                <w:sz w:val="22"/>
                <w:szCs w:val="22"/>
              </w:rPr>
            </w:pPr>
          </w:p>
          <w:p w14:paraId="1060FD84" w14:textId="5DBBF3B6" w:rsidR="00AD220A" w:rsidRPr="0057632B" w:rsidRDefault="00AE3E25" w:rsidP="00AD220A">
            <w:pPr>
              <w:tabs>
                <w:tab w:val="decimal" w:pos="801"/>
              </w:tabs>
              <w:ind w:right="-120"/>
              <w:rPr>
                <w:sz w:val="22"/>
                <w:szCs w:val="22"/>
              </w:rPr>
            </w:pPr>
            <w:r w:rsidRPr="0057632B">
              <w:rPr>
                <w:sz w:val="22"/>
                <w:szCs w:val="22"/>
              </w:rPr>
              <w:t>-</w:t>
            </w:r>
          </w:p>
        </w:tc>
        <w:tc>
          <w:tcPr>
            <w:tcW w:w="270" w:type="dxa"/>
          </w:tcPr>
          <w:p w14:paraId="73EA7702" w14:textId="77777777" w:rsidR="00AD220A" w:rsidRPr="0057632B" w:rsidRDefault="00AD220A" w:rsidP="00AD220A">
            <w:pPr>
              <w:rPr>
                <w:b/>
                <w:bCs/>
                <w:sz w:val="22"/>
                <w:szCs w:val="22"/>
              </w:rPr>
            </w:pPr>
          </w:p>
        </w:tc>
        <w:tc>
          <w:tcPr>
            <w:tcW w:w="990" w:type="dxa"/>
          </w:tcPr>
          <w:p w14:paraId="04E48190" w14:textId="77777777" w:rsidR="00AD220A" w:rsidRPr="0057632B" w:rsidRDefault="00AD220A" w:rsidP="00AD220A">
            <w:pPr>
              <w:tabs>
                <w:tab w:val="decimal" w:pos="808"/>
              </w:tabs>
              <w:ind w:left="-95" w:right="-120"/>
              <w:rPr>
                <w:sz w:val="22"/>
                <w:szCs w:val="22"/>
              </w:rPr>
            </w:pPr>
          </w:p>
          <w:p w14:paraId="4D4B3246" w14:textId="4565F198" w:rsidR="00AD220A" w:rsidRPr="0057632B" w:rsidRDefault="00AE3E25" w:rsidP="00AD220A">
            <w:pPr>
              <w:tabs>
                <w:tab w:val="decimal" w:pos="808"/>
              </w:tabs>
              <w:ind w:left="-95" w:right="-120"/>
              <w:rPr>
                <w:sz w:val="22"/>
                <w:szCs w:val="22"/>
              </w:rPr>
            </w:pPr>
            <w:r w:rsidRPr="0057632B">
              <w:rPr>
                <w:sz w:val="22"/>
                <w:szCs w:val="22"/>
              </w:rPr>
              <w:t>(38,000)</w:t>
            </w:r>
          </w:p>
        </w:tc>
        <w:tc>
          <w:tcPr>
            <w:tcW w:w="360" w:type="dxa"/>
          </w:tcPr>
          <w:p w14:paraId="58D493C6" w14:textId="77777777" w:rsidR="00AD220A" w:rsidRPr="0057632B" w:rsidRDefault="00AD220A" w:rsidP="00AD220A">
            <w:pPr>
              <w:rPr>
                <w:b/>
                <w:bCs/>
                <w:sz w:val="22"/>
                <w:szCs w:val="22"/>
              </w:rPr>
            </w:pPr>
          </w:p>
        </w:tc>
        <w:tc>
          <w:tcPr>
            <w:tcW w:w="1260" w:type="dxa"/>
            <w:tcBorders>
              <w:bottom w:val="single" w:sz="4" w:space="0" w:color="auto"/>
            </w:tcBorders>
          </w:tcPr>
          <w:p w14:paraId="6E3605CB" w14:textId="77777777" w:rsidR="00AD220A" w:rsidRPr="0057632B" w:rsidRDefault="00AD220A" w:rsidP="00AD220A">
            <w:pPr>
              <w:tabs>
                <w:tab w:val="decimal" w:pos="1006"/>
              </w:tabs>
              <w:ind w:left="-95" w:right="-120"/>
              <w:rPr>
                <w:sz w:val="22"/>
                <w:szCs w:val="22"/>
              </w:rPr>
            </w:pPr>
          </w:p>
          <w:p w14:paraId="2989280C" w14:textId="72F23ED7" w:rsidR="00AD220A" w:rsidRPr="0057632B" w:rsidRDefault="00AE3E25" w:rsidP="00AD220A">
            <w:pPr>
              <w:tabs>
                <w:tab w:val="decimal" w:pos="1006"/>
              </w:tabs>
              <w:ind w:left="-95" w:right="-120"/>
              <w:rPr>
                <w:sz w:val="22"/>
                <w:szCs w:val="22"/>
              </w:rPr>
            </w:pPr>
            <w:r w:rsidRPr="0057632B">
              <w:rPr>
                <w:sz w:val="22"/>
                <w:szCs w:val="22"/>
              </w:rPr>
              <w:t>-</w:t>
            </w:r>
          </w:p>
        </w:tc>
      </w:tr>
      <w:tr w:rsidR="00AD220A" w:rsidRPr="0057632B" w14:paraId="7C31410B" w14:textId="77777777" w:rsidTr="00D6092C">
        <w:tc>
          <w:tcPr>
            <w:tcW w:w="2520" w:type="dxa"/>
          </w:tcPr>
          <w:p w14:paraId="4E24672C" w14:textId="77777777" w:rsidR="00AD220A" w:rsidRPr="0057632B" w:rsidRDefault="00AD220A" w:rsidP="00AD220A">
            <w:pPr>
              <w:spacing w:line="240" w:lineRule="auto"/>
              <w:rPr>
                <w:b/>
                <w:bCs/>
                <w:sz w:val="22"/>
                <w:szCs w:val="22"/>
                <w:rtl/>
                <w:cs/>
              </w:rPr>
            </w:pPr>
            <w:r w:rsidRPr="0057632B">
              <w:rPr>
                <w:b/>
                <w:bCs/>
                <w:sz w:val="22"/>
                <w:szCs w:val="22"/>
              </w:rPr>
              <w:t>Total</w:t>
            </w:r>
          </w:p>
        </w:tc>
        <w:tc>
          <w:tcPr>
            <w:tcW w:w="1440" w:type="dxa"/>
          </w:tcPr>
          <w:p w14:paraId="6596DBC6" w14:textId="77777777" w:rsidR="00AD220A" w:rsidRPr="0057632B" w:rsidRDefault="00AD220A" w:rsidP="00AD220A">
            <w:pPr>
              <w:spacing w:line="240" w:lineRule="auto"/>
              <w:ind w:left="-95" w:right="-120"/>
              <w:jc w:val="center"/>
              <w:rPr>
                <w:b/>
                <w:bCs/>
                <w:sz w:val="22"/>
                <w:szCs w:val="22"/>
              </w:rPr>
            </w:pPr>
          </w:p>
        </w:tc>
        <w:tc>
          <w:tcPr>
            <w:tcW w:w="270" w:type="dxa"/>
          </w:tcPr>
          <w:p w14:paraId="677A1E22" w14:textId="77777777" w:rsidR="00AD220A" w:rsidRPr="0057632B" w:rsidRDefault="00AD220A" w:rsidP="00AD220A">
            <w:pPr>
              <w:spacing w:line="240" w:lineRule="auto"/>
              <w:rPr>
                <w:b/>
                <w:bCs/>
                <w:sz w:val="22"/>
                <w:szCs w:val="22"/>
              </w:rPr>
            </w:pPr>
          </w:p>
        </w:tc>
        <w:tc>
          <w:tcPr>
            <w:tcW w:w="1080" w:type="dxa"/>
            <w:tcBorders>
              <w:top w:val="single" w:sz="4" w:space="0" w:color="auto"/>
              <w:bottom w:val="double" w:sz="4" w:space="0" w:color="auto"/>
            </w:tcBorders>
          </w:tcPr>
          <w:p w14:paraId="52E2EB12" w14:textId="38C2232C" w:rsidR="00AD220A" w:rsidRPr="0057632B" w:rsidRDefault="00A62702" w:rsidP="00AD220A">
            <w:pPr>
              <w:tabs>
                <w:tab w:val="decimal" w:pos="914"/>
              </w:tabs>
              <w:spacing w:line="240" w:lineRule="auto"/>
              <w:ind w:left="-129" w:right="-86"/>
              <w:rPr>
                <w:b/>
                <w:bCs/>
                <w:sz w:val="22"/>
                <w:szCs w:val="22"/>
              </w:rPr>
            </w:pPr>
            <w:r w:rsidRPr="0057632B">
              <w:rPr>
                <w:b/>
                <w:bCs/>
                <w:sz w:val="22"/>
                <w:szCs w:val="22"/>
              </w:rPr>
              <w:t>1,030,933</w:t>
            </w:r>
          </w:p>
        </w:tc>
        <w:tc>
          <w:tcPr>
            <w:tcW w:w="270" w:type="dxa"/>
          </w:tcPr>
          <w:p w14:paraId="666100E1" w14:textId="77777777" w:rsidR="00AD220A" w:rsidRPr="0057632B" w:rsidRDefault="00AD220A" w:rsidP="00AD220A">
            <w:pPr>
              <w:spacing w:line="240" w:lineRule="auto"/>
              <w:rPr>
                <w:b/>
                <w:bCs/>
                <w:sz w:val="22"/>
                <w:szCs w:val="22"/>
              </w:rPr>
            </w:pPr>
          </w:p>
        </w:tc>
        <w:tc>
          <w:tcPr>
            <w:tcW w:w="990" w:type="dxa"/>
          </w:tcPr>
          <w:p w14:paraId="326BB4CB" w14:textId="77777777" w:rsidR="00AD220A" w:rsidRPr="0057632B" w:rsidRDefault="00AD220A" w:rsidP="00AD220A">
            <w:pPr>
              <w:tabs>
                <w:tab w:val="decimal" w:pos="801"/>
              </w:tabs>
              <w:spacing w:line="240" w:lineRule="auto"/>
              <w:ind w:right="-120"/>
              <w:rPr>
                <w:b/>
                <w:bCs/>
                <w:sz w:val="22"/>
                <w:szCs w:val="22"/>
              </w:rPr>
            </w:pPr>
          </w:p>
        </w:tc>
        <w:tc>
          <w:tcPr>
            <w:tcW w:w="270" w:type="dxa"/>
          </w:tcPr>
          <w:p w14:paraId="6903AFA7" w14:textId="77777777" w:rsidR="00AD220A" w:rsidRPr="0057632B" w:rsidRDefault="00AD220A" w:rsidP="00AD220A">
            <w:pPr>
              <w:spacing w:line="240" w:lineRule="auto"/>
              <w:rPr>
                <w:b/>
                <w:bCs/>
                <w:sz w:val="22"/>
                <w:szCs w:val="22"/>
              </w:rPr>
            </w:pPr>
          </w:p>
        </w:tc>
        <w:tc>
          <w:tcPr>
            <w:tcW w:w="990" w:type="dxa"/>
          </w:tcPr>
          <w:p w14:paraId="4D7686B0" w14:textId="77777777" w:rsidR="00AD220A" w:rsidRPr="0057632B" w:rsidRDefault="00AD220A" w:rsidP="00AD220A">
            <w:pPr>
              <w:tabs>
                <w:tab w:val="decimal" w:pos="808"/>
              </w:tabs>
              <w:spacing w:line="240" w:lineRule="auto"/>
              <w:ind w:left="-95" w:right="-120"/>
              <w:rPr>
                <w:b/>
                <w:bCs/>
                <w:sz w:val="22"/>
                <w:szCs w:val="22"/>
              </w:rPr>
            </w:pPr>
          </w:p>
        </w:tc>
        <w:tc>
          <w:tcPr>
            <w:tcW w:w="360" w:type="dxa"/>
          </w:tcPr>
          <w:p w14:paraId="5719F2CA" w14:textId="77777777" w:rsidR="00AD220A" w:rsidRPr="0057632B" w:rsidRDefault="00AD220A" w:rsidP="00AD220A">
            <w:pPr>
              <w:spacing w:line="240" w:lineRule="auto"/>
              <w:rPr>
                <w:b/>
                <w:bCs/>
                <w:sz w:val="22"/>
                <w:szCs w:val="22"/>
              </w:rPr>
            </w:pPr>
          </w:p>
        </w:tc>
        <w:tc>
          <w:tcPr>
            <w:tcW w:w="1260" w:type="dxa"/>
            <w:tcBorders>
              <w:top w:val="single" w:sz="4" w:space="0" w:color="auto"/>
              <w:bottom w:val="double" w:sz="4" w:space="0" w:color="auto"/>
            </w:tcBorders>
          </w:tcPr>
          <w:p w14:paraId="19841BF5" w14:textId="31086A3A" w:rsidR="00AD220A" w:rsidRPr="0057632B" w:rsidRDefault="00AE3E25" w:rsidP="00AD220A">
            <w:pPr>
              <w:tabs>
                <w:tab w:val="decimal" w:pos="1006"/>
              </w:tabs>
              <w:spacing w:line="240" w:lineRule="auto"/>
              <w:ind w:left="-95" w:right="-120"/>
              <w:rPr>
                <w:b/>
                <w:bCs/>
                <w:sz w:val="22"/>
                <w:szCs w:val="22"/>
              </w:rPr>
            </w:pPr>
            <w:r w:rsidRPr="0057632B">
              <w:rPr>
                <w:b/>
                <w:bCs/>
                <w:sz w:val="22"/>
                <w:szCs w:val="22"/>
              </w:rPr>
              <w:t>992,933</w:t>
            </w:r>
          </w:p>
        </w:tc>
      </w:tr>
      <w:tr w:rsidR="00AD220A" w:rsidRPr="0057632B" w14:paraId="5D300E7E" w14:textId="77777777" w:rsidTr="00D6092C">
        <w:tc>
          <w:tcPr>
            <w:tcW w:w="2520" w:type="dxa"/>
          </w:tcPr>
          <w:p w14:paraId="0899484C" w14:textId="77777777" w:rsidR="00AD220A" w:rsidRPr="0057632B" w:rsidRDefault="00AD220A" w:rsidP="00AD220A">
            <w:pPr>
              <w:rPr>
                <w:i/>
                <w:iCs/>
                <w:color w:val="0000FF"/>
                <w:sz w:val="22"/>
                <w:szCs w:val="22"/>
                <w:highlight w:val="lightGray"/>
              </w:rPr>
            </w:pPr>
          </w:p>
        </w:tc>
        <w:tc>
          <w:tcPr>
            <w:tcW w:w="1440" w:type="dxa"/>
          </w:tcPr>
          <w:p w14:paraId="7B77447A" w14:textId="77777777" w:rsidR="00AD220A" w:rsidRPr="0057632B" w:rsidRDefault="00AD220A" w:rsidP="00AD220A">
            <w:pPr>
              <w:ind w:left="-95" w:right="-120"/>
              <w:jc w:val="center"/>
              <w:rPr>
                <w:b/>
                <w:bCs/>
                <w:sz w:val="22"/>
                <w:szCs w:val="22"/>
              </w:rPr>
            </w:pPr>
          </w:p>
        </w:tc>
        <w:tc>
          <w:tcPr>
            <w:tcW w:w="270" w:type="dxa"/>
          </w:tcPr>
          <w:p w14:paraId="298AF75B" w14:textId="77777777" w:rsidR="00AD220A" w:rsidRPr="0057632B" w:rsidRDefault="00AD220A" w:rsidP="00AD220A">
            <w:pPr>
              <w:rPr>
                <w:b/>
                <w:bCs/>
                <w:sz w:val="22"/>
                <w:szCs w:val="22"/>
              </w:rPr>
            </w:pPr>
          </w:p>
        </w:tc>
        <w:tc>
          <w:tcPr>
            <w:tcW w:w="1080" w:type="dxa"/>
            <w:tcBorders>
              <w:top w:val="double" w:sz="4" w:space="0" w:color="auto"/>
            </w:tcBorders>
          </w:tcPr>
          <w:p w14:paraId="53401B6D" w14:textId="77777777" w:rsidR="00AD220A" w:rsidRPr="0057632B" w:rsidRDefault="00AD220A" w:rsidP="00AD220A">
            <w:pPr>
              <w:tabs>
                <w:tab w:val="decimal" w:pos="914"/>
              </w:tabs>
              <w:ind w:left="-129" w:right="-86"/>
              <w:rPr>
                <w:sz w:val="22"/>
                <w:szCs w:val="22"/>
              </w:rPr>
            </w:pPr>
          </w:p>
        </w:tc>
        <w:tc>
          <w:tcPr>
            <w:tcW w:w="270" w:type="dxa"/>
          </w:tcPr>
          <w:p w14:paraId="5D68F55E" w14:textId="77777777" w:rsidR="00AD220A" w:rsidRPr="0057632B" w:rsidRDefault="00AD220A" w:rsidP="00AD220A">
            <w:pPr>
              <w:rPr>
                <w:b/>
                <w:bCs/>
                <w:sz w:val="22"/>
                <w:szCs w:val="22"/>
              </w:rPr>
            </w:pPr>
          </w:p>
        </w:tc>
        <w:tc>
          <w:tcPr>
            <w:tcW w:w="990" w:type="dxa"/>
          </w:tcPr>
          <w:p w14:paraId="1E9A1003" w14:textId="77777777" w:rsidR="00AD220A" w:rsidRPr="0057632B" w:rsidRDefault="00AD220A" w:rsidP="00AD220A">
            <w:pPr>
              <w:tabs>
                <w:tab w:val="decimal" w:pos="801"/>
              </w:tabs>
              <w:ind w:right="-120"/>
              <w:rPr>
                <w:sz w:val="22"/>
                <w:szCs w:val="22"/>
              </w:rPr>
            </w:pPr>
          </w:p>
        </w:tc>
        <w:tc>
          <w:tcPr>
            <w:tcW w:w="270" w:type="dxa"/>
          </w:tcPr>
          <w:p w14:paraId="1764F60B" w14:textId="77777777" w:rsidR="00AD220A" w:rsidRPr="0057632B" w:rsidRDefault="00AD220A" w:rsidP="00AD220A">
            <w:pPr>
              <w:rPr>
                <w:b/>
                <w:bCs/>
                <w:sz w:val="22"/>
                <w:szCs w:val="22"/>
              </w:rPr>
            </w:pPr>
          </w:p>
        </w:tc>
        <w:tc>
          <w:tcPr>
            <w:tcW w:w="990" w:type="dxa"/>
          </w:tcPr>
          <w:p w14:paraId="173FCB41" w14:textId="77777777" w:rsidR="00AD220A" w:rsidRPr="0057632B" w:rsidRDefault="00AD220A" w:rsidP="00AD220A">
            <w:pPr>
              <w:tabs>
                <w:tab w:val="decimal" w:pos="808"/>
              </w:tabs>
              <w:ind w:left="-95" w:right="-120"/>
              <w:rPr>
                <w:sz w:val="22"/>
                <w:szCs w:val="22"/>
              </w:rPr>
            </w:pPr>
          </w:p>
        </w:tc>
        <w:tc>
          <w:tcPr>
            <w:tcW w:w="360" w:type="dxa"/>
          </w:tcPr>
          <w:p w14:paraId="05654C7E" w14:textId="77777777" w:rsidR="00AD220A" w:rsidRPr="0057632B" w:rsidRDefault="00AD220A" w:rsidP="00AD220A">
            <w:pPr>
              <w:rPr>
                <w:b/>
                <w:bCs/>
                <w:sz w:val="22"/>
                <w:szCs w:val="22"/>
              </w:rPr>
            </w:pPr>
          </w:p>
        </w:tc>
        <w:tc>
          <w:tcPr>
            <w:tcW w:w="1260" w:type="dxa"/>
            <w:tcBorders>
              <w:top w:val="double" w:sz="4" w:space="0" w:color="auto"/>
            </w:tcBorders>
          </w:tcPr>
          <w:p w14:paraId="1A342304" w14:textId="77777777" w:rsidR="00AD220A" w:rsidRPr="0057632B" w:rsidRDefault="00AD220A" w:rsidP="00AD220A">
            <w:pPr>
              <w:tabs>
                <w:tab w:val="decimal" w:pos="1006"/>
              </w:tabs>
              <w:ind w:left="-95" w:right="-120"/>
              <w:rPr>
                <w:sz w:val="22"/>
                <w:szCs w:val="22"/>
              </w:rPr>
            </w:pPr>
          </w:p>
        </w:tc>
      </w:tr>
    </w:tbl>
    <w:p w14:paraId="17A8E0E7" w14:textId="655A954A" w:rsidR="00441886" w:rsidRDefault="00441886" w:rsidP="006A39C5">
      <w:pPr>
        <w:spacing w:line="240" w:lineRule="atLeast"/>
        <w:ind w:left="540"/>
        <w:jc w:val="both"/>
        <w:rPr>
          <w:rFonts w:cs="Times New Roman"/>
          <w:sz w:val="22"/>
          <w:szCs w:val="22"/>
        </w:rPr>
      </w:pPr>
    </w:p>
    <w:tbl>
      <w:tblPr>
        <w:tblW w:w="9450" w:type="dxa"/>
        <w:tblInd w:w="450" w:type="dxa"/>
        <w:tblLayout w:type="fixed"/>
        <w:tblLook w:val="0000" w:firstRow="0" w:lastRow="0" w:firstColumn="0" w:lastColumn="0" w:noHBand="0" w:noVBand="0"/>
      </w:tblPr>
      <w:tblGrid>
        <w:gridCol w:w="4236"/>
        <w:gridCol w:w="1079"/>
        <w:gridCol w:w="270"/>
        <w:gridCol w:w="990"/>
        <w:gridCol w:w="270"/>
        <w:gridCol w:w="1074"/>
        <w:gridCol w:w="278"/>
        <w:gridCol w:w="1253"/>
      </w:tblGrid>
      <w:tr w:rsidR="00FE28F0" w:rsidRPr="0057632B" w14:paraId="45C8A057" w14:textId="77777777" w:rsidTr="003C6162">
        <w:trPr>
          <w:tblHeader/>
        </w:trPr>
        <w:tc>
          <w:tcPr>
            <w:tcW w:w="2241" w:type="pct"/>
          </w:tcPr>
          <w:p w14:paraId="44C8AB53" w14:textId="77777777" w:rsidR="00FE28F0" w:rsidRPr="0057632B" w:rsidRDefault="00FE28F0" w:rsidP="006141A9">
            <w:pPr>
              <w:jc w:val="thaiDistribute"/>
              <w:rPr>
                <w:rFonts w:cs="Times New Roman"/>
                <w:b/>
                <w:bCs/>
                <w:i/>
                <w:iCs/>
                <w:sz w:val="22"/>
                <w:szCs w:val="22"/>
                <w:cs/>
              </w:rPr>
            </w:pPr>
          </w:p>
        </w:tc>
        <w:tc>
          <w:tcPr>
            <w:tcW w:w="1238" w:type="pct"/>
            <w:gridSpan w:val="3"/>
          </w:tcPr>
          <w:p w14:paraId="61616BD6" w14:textId="77777777" w:rsidR="00FE28F0" w:rsidRPr="0057632B" w:rsidRDefault="00FE28F0" w:rsidP="006141A9">
            <w:pPr>
              <w:pStyle w:val="BodyText"/>
              <w:ind w:left="-108" w:right="-110"/>
              <w:jc w:val="center"/>
              <w:rPr>
                <w:rFonts w:cs="Times New Roman"/>
                <w:b/>
                <w:bCs/>
                <w:sz w:val="22"/>
                <w:szCs w:val="22"/>
              </w:rPr>
            </w:pPr>
            <w:r w:rsidRPr="0057632B">
              <w:rPr>
                <w:rFonts w:cs="Times New Roman"/>
                <w:b/>
                <w:bCs/>
                <w:sz w:val="22"/>
                <w:szCs w:val="22"/>
              </w:rPr>
              <w:t>Consolidated</w:t>
            </w:r>
            <w:r w:rsidRPr="0057632B">
              <w:rPr>
                <w:rFonts w:cs="Times New Roman"/>
                <w:b/>
                <w:bCs/>
                <w:sz w:val="22"/>
                <w:szCs w:val="22"/>
              </w:rPr>
              <w:br/>
              <w:t>financial statements</w:t>
            </w:r>
          </w:p>
        </w:tc>
        <w:tc>
          <w:tcPr>
            <w:tcW w:w="143" w:type="pct"/>
          </w:tcPr>
          <w:p w14:paraId="7172E507" w14:textId="77777777" w:rsidR="00FE28F0" w:rsidRPr="0057632B" w:rsidRDefault="00FE28F0" w:rsidP="006141A9">
            <w:pPr>
              <w:pStyle w:val="BodyText"/>
              <w:ind w:left="-108" w:right="-110"/>
              <w:jc w:val="center"/>
              <w:rPr>
                <w:rFonts w:cs="Times New Roman"/>
                <w:b/>
                <w:bCs/>
                <w:sz w:val="22"/>
                <w:szCs w:val="22"/>
              </w:rPr>
            </w:pPr>
          </w:p>
        </w:tc>
        <w:tc>
          <w:tcPr>
            <w:tcW w:w="1378" w:type="pct"/>
            <w:gridSpan w:val="3"/>
          </w:tcPr>
          <w:p w14:paraId="5FC93A26" w14:textId="77777777" w:rsidR="00FE28F0" w:rsidRPr="0057632B" w:rsidRDefault="00FE28F0" w:rsidP="006141A9">
            <w:pPr>
              <w:pStyle w:val="BodyText"/>
              <w:ind w:left="-108" w:right="-110"/>
              <w:jc w:val="center"/>
              <w:rPr>
                <w:rFonts w:cs="Times New Roman"/>
                <w:b/>
                <w:bCs/>
                <w:sz w:val="22"/>
                <w:szCs w:val="22"/>
                <w:cs/>
              </w:rPr>
            </w:pPr>
            <w:r w:rsidRPr="0057632B">
              <w:rPr>
                <w:rFonts w:cs="Times New Roman"/>
                <w:b/>
                <w:bCs/>
                <w:sz w:val="22"/>
                <w:szCs w:val="22"/>
              </w:rPr>
              <w:t>Separate</w:t>
            </w:r>
            <w:r w:rsidRPr="0057632B">
              <w:rPr>
                <w:rFonts w:cs="Times New Roman"/>
                <w:b/>
                <w:bCs/>
                <w:sz w:val="22"/>
                <w:szCs w:val="22"/>
              </w:rPr>
              <w:br/>
              <w:t>financial statements</w:t>
            </w:r>
          </w:p>
        </w:tc>
      </w:tr>
      <w:tr w:rsidR="00CC5340" w:rsidRPr="0057632B" w14:paraId="286D075C" w14:textId="77777777" w:rsidTr="00A20264">
        <w:tc>
          <w:tcPr>
            <w:tcW w:w="2241" w:type="pct"/>
          </w:tcPr>
          <w:p w14:paraId="3CBC0FF5" w14:textId="77777777" w:rsidR="00FE28F0" w:rsidRPr="0057632B" w:rsidRDefault="00FE28F0" w:rsidP="00FE28F0">
            <w:pPr>
              <w:pStyle w:val="BodyText"/>
              <w:ind w:right="-138"/>
              <w:jc w:val="both"/>
              <w:rPr>
                <w:rFonts w:cs="Times New Roman"/>
                <w:sz w:val="22"/>
                <w:szCs w:val="22"/>
                <w:cs/>
              </w:rPr>
            </w:pPr>
          </w:p>
        </w:tc>
        <w:tc>
          <w:tcPr>
            <w:tcW w:w="571" w:type="pct"/>
            <w:vAlign w:val="center"/>
          </w:tcPr>
          <w:p w14:paraId="15BD087E" w14:textId="5C1D6815" w:rsidR="00FE28F0" w:rsidRPr="0057632B" w:rsidRDefault="00FE28F0" w:rsidP="00FE28F0">
            <w:pPr>
              <w:pStyle w:val="acctfourfigures"/>
              <w:tabs>
                <w:tab w:val="clear" w:pos="765"/>
              </w:tabs>
              <w:spacing w:line="220" w:lineRule="exact"/>
              <w:ind w:right="14"/>
              <w:jc w:val="center"/>
              <w:rPr>
                <w:szCs w:val="22"/>
                <w:lang w:val="en-US" w:bidi="th-TH"/>
              </w:rPr>
            </w:pPr>
            <w:r w:rsidRPr="0057632B">
              <w:rPr>
                <w:szCs w:val="22"/>
                <w:lang w:val="en-US" w:bidi="th-TH"/>
              </w:rPr>
              <w:t>20</w:t>
            </w:r>
            <w:r w:rsidR="00A62702" w:rsidRPr="0057632B">
              <w:rPr>
                <w:szCs w:val="22"/>
                <w:lang w:val="en-US" w:bidi="th-TH"/>
              </w:rPr>
              <w:t>20</w:t>
            </w:r>
          </w:p>
        </w:tc>
        <w:tc>
          <w:tcPr>
            <w:tcW w:w="143" w:type="pct"/>
            <w:vAlign w:val="center"/>
          </w:tcPr>
          <w:p w14:paraId="0FFB7F20" w14:textId="77777777" w:rsidR="00FE28F0" w:rsidRPr="0057632B" w:rsidRDefault="00FE28F0" w:rsidP="00FE28F0">
            <w:pPr>
              <w:pStyle w:val="acctfourfigures"/>
              <w:tabs>
                <w:tab w:val="clear" w:pos="765"/>
              </w:tabs>
              <w:spacing w:line="220" w:lineRule="exact"/>
              <w:ind w:right="14"/>
              <w:jc w:val="center"/>
              <w:rPr>
                <w:szCs w:val="22"/>
                <w:lang w:val="en-US" w:bidi="th-TH"/>
              </w:rPr>
            </w:pPr>
          </w:p>
        </w:tc>
        <w:tc>
          <w:tcPr>
            <w:tcW w:w="524" w:type="pct"/>
            <w:vAlign w:val="center"/>
          </w:tcPr>
          <w:p w14:paraId="3E48AEB0" w14:textId="0B2A3F96" w:rsidR="00FE28F0" w:rsidRPr="0057632B" w:rsidRDefault="00FE28F0" w:rsidP="00FE28F0">
            <w:pPr>
              <w:pStyle w:val="acctfourfigures"/>
              <w:tabs>
                <w:tab w:val="clear" w:pos="765"/>
              </w:tabs>
              <w:spacing w:line="220" w:lineRule="exact"/>
              <w:ind w:right="14"/>
              <w:jc w:val="center"/>
              <w:rPr>
                <w:szCs w:val="22"/>
                <w:lang w:val="en-US" w:bidi="th-TH"/>
              </w:rPr>
            </w:pPr>
            <w:r w:rsidRPr="0057632B">
              <w:rPr>
                <w:szCs w:val="22"/>
                <w:lang w:val="en-US" w:bidi="th-TH"/>
              </w:rPr>
              <w:t>201</w:t>
            </w:r>
            <w:r w:rsidR="00A62702" w:rsidRPr="0057632B">
              <w:rPr>
                <w:szCs w:val="22"/>
                <w:lang w:val="en-US" w:bidi="th-TH"/>
              </w:rPr>
              <w:t>9</w:t>
            </w:r>
          </w:p>
        </w:tc>
        <w:tc>
          <w:tcPr>
            <w:tcW w:w="143" w:type="pct"/>
          </w:tcPr>
          <w:p w14:paraId="05627B65" w14:textId="77777777" w:rsidR="00FE28F0" w:rsidRPr="0057632B" w:rsidRDefault="00FE28F0" w:rsidP="00FE28F0">
            <w:pPr>
              <w:pStyle w:val="acctfourfigures"/>
              <w:tabs>
                <w:tab w:val="clear" w:pos="765"/>
              </w:tabs>
              <w:spacing w:line="220" w:lineRule="exact"/>
              <w:ind w:right="14"/>
              <w:jc w:val="center"/>
              <w:rPr>
                <w:szCs w:val="22"/>
                <w:lang w:val="en-US" w:bidi="th-TH"/>
              </w:rPr>
            </w:pPr>
          </w:p>
        </w:tc>
        <w:tc>
          <w:tcPr>
            <w:tcW w:w="568" w:type="pct"/>
            <w:vAlign w:val="center"/>
          </w:tcPr>
          <w:p w14:paraId="2E2482EC" w14:textId="018ECCBD" w:rsidR="00FE28F0" w:rsidRPr="0057632B" w:rsidRDefault="00FE28F0" w:rsidP="00FE28F0">
            <w:pPr>
              <w:pStyle w:val="acctfourfigures"/>
              <w:tabs>
                <w:tab w:val="clear" w:pos="765"/>
              </w:tabs>
              <w:spacing w:line="220" w:lineRule="exact"/>
              <w:ind w:right="14"/>
              <w:jc w:val="center"/>
              <w:rPr>
                <w:szCs w:val="22"/>
                <w:lang w:val="en-US" w:bidi="th-TH"/>
              </w:rPr>
            </w:pPr>
            <w:r w:rsidRPr="0057632B">
              <w:rPr>
                <w:szCs w:val="22"/>
                <w:lang w:val="en-US" w:bidi="th-TH"/>
              </w:rPr>
              <w:t>20</w:t>
            </w:r>
            <w:r w:rsidR="00A62702" w:rsidRPr="0057632B">
              <w:rPr>
                <w:szCs w:val="22"/>
                <w:lang w:val="en-US" w:bidi="th-TH"/>
              </w:rPr>
              <w:t>20</w:t>
            </w:r>
          </w:p>
        </w:tc>
        <w:tc>
          <w:tcPr>
            <w:tcW w:w="147" w:type="pct"/>
            <w:vAlign w:val="center"/>
          </w:tcPr>
          <w:p w14:paraId="49BF582C" w14:textId="77777777" w:rsidR="00FE28F0" w:rsidRPr="0057632B" w:rsidRDefault="00FE28F0" w:rsidP="00FE28F0">
            <w:pPr>
              <w:pStyle w:val="acctfourfigures"/>
              <w:tabs>
                <w:tab w:val="clear" w:pos="765"/>
              </w:tabs>
              <w:spacing w:line="220" w:lineRule="exact"/>
              <w:ind w:right="14"/>
              <w:jc w:val="center"/>
              <w:rPr>
                <w:szCs w:val="22"/>
                <w:lang w:val="en-US" w:bidi="th-TH"/>
              </w:rPr>
            </w:pPr>
          </w:p>
        </w:tc>
        <w:tc>
          <w:tcPr>
            <w:tcW w:w="663" w:type="pct"/>
            <w:vAlign w:val="center"/>
          </w:tcPr>
          <w:p w14:paraId="4CA671EA" w14:textId="6B0D1993" w:rsidR="00FE28F0" w:rsidRPr="0057632B" w:rsidRDefault="00FE28F0" w:rsidP="00FE28F0">
            <w:pPr>
              <w:pStyle w:val="acctfourfigures"/>
              <w:tabs>
                <w:tab w:val="clear" w:pos="765"/>
              </w:tabs>
              <w:spacing w:line="220" w:lineRule="exact"/>
              <w:ind w:right="14"/>
              <w:jc w:val="center"/>
              <w:rPr>
                <w:szCs w:val="22"/>
                <w:lang w:val="en-US" w:bidi="th-TH"/>
              </w:rPr>
            </w:pPr>
            <w:r w:rsidRPr="0057632B">
              <w:rPr>
                <w:szCs w:val="22"/>
                <w:lang w:val="en-US" w:bidi="th-TH"/>
              </w:rPr>
              <w:t>201</w:t>
            </w:r>
            <w:r w:rsidR="00A62702" w:rsidRPr="0057632B">
              <w:rPr>
                <w:szCs w:val="22"/>
                <w:lang w:val="en-US" w:bidi="th-TH"/>
              </w:rPr>
              <w:t>9</w:t>
            </w:r>
          </w:p>
        </w:tc>
      </w:tr>
      <w:tr w:rsidR="00FE28F0" w:rsidRPr="0057632B" w14:paraId="607F74CF" w14:textId="77777777" w:rsidTr="00A62702">
        <w:tc>
          <w:tcPr>
            <w:tcW w:w="2241" w:type="pct"/>
          </w:tcPr>
          <w:p w14:paraId="79C016BB" w14:textId="77777777" w:rsidR="00FE28F0" w:rsidRPr="0057632B" w:rsidRDefault="00FE28F0" w:rsidP="00FE28F0">
            <w:pPr>
              <w:jc w:val="thaiDistribute"/>
              <w:rPr>
                <w:rFonts w:cs="Times New Roman"/>
                <w:b/>
                <w:bCs/>
                <w:i/>
                <w:iCs/>
                <w:sz w:val="22"/>
                <w:szCs w:val="22"/>
                <w:cs/>
              </w:rPr>
            </w:pPr>
          </w:p>
        </w:tc>
        <w:tc>
          <w:tcPr>
            <w:tcW w:w="2759" w:type="pct"/>
            <w:gridSpan w:val="7"/>
          </w:tcPr>
          <w:p w14:paraId="5934FA9E" w14:textId="77777777" w:rsidR="00FE28F0" w:rsidRPr="0057632B" w:rsidRDefault="00FE28F0" w:rsidP="00FE28F0">
            <w:pPr>
              <w:ind w:left="-108" w:right="-72" w:firstLine="6"/>
              <w:jc w:val="center"/>
              <w:rPr>
                <w:rFonts w:cs="Times New Roman"/>
                <w:sz w:val="22"/>
                <w:szCs w:val="22"/>
              </w:rPr>
            </w:pPr>
            <w:r w:rsidRPr="0057632B">
              <w:rPr>
                <w:rFonts w:cs="Times New Roman"/>
                <w:i/>
                <w:iCs/>
                <w:sz w:val="22"/>
                <w:szCs w:val="22"/>
              </w:rPr>
              <w:t>(in thousand Baht)</w:t>
            </w:r>
          </w:p>
        </w:tc>
      </w:tr>
      <w:tr w:rsidR="00CC5340" w:rsidRPr="0057632B" w14:paraId="3BE7582D" w14:textId="77777777" w:rsidTr="00A20264">
        <w:tc>
          <w:tcPr>
            <w:tcW w:w="2241" w:type="pct"/>
          </w:tcPr>
          <w:p w14:paraId="14B11B3E" w14:textId="77777777" w:rsidR="00D6092C" w:rsidRPr="0057632B" w:rsidRDefault="00D6092C" w:rsidP="00FE28F0">
            <w:pPr>
              <w:jc w:val="thaiDistribute"/>
              <w:rPr>
                <w:rFonts w:cs="Times New Roman"/>
                <w:b/>
                <w:bCs/>
                <w:sz w:val="22"/>
                <w:szCs w:val="22"/>
              </w:rPr>
            </w:pPr>
            <w:r w:rsidRPr="0057632B">
              <w:rPr>
                <w:rFonts w:cs="Times New Roman"/>
                <w:b/>
                <w:bCs/>
                <w:i/>
                <w:iCs/>
                <w:sz w:val="22"/>
                <w:szCs w:val="22"/>
              </w:rPr>
              <w:t>Trade accounts payable</w:t>
            </w:r>
          </w:p>
        </w:tc>
        <w:tc>
          <w:tcPr>
            <w:tcW w:w="571" w:type="pct"/>
          </w:tcPr>
          <w:p w14:paraId="696EDE88" w14:textId="77777777" w:rsidR="00D6092C" w:rsidRPr="0057632B" w:rsidRDefault="00D6092C" w:rsidP="00FE28F0">
            <w:pPr>
              <w:tabs>
                <w:tab w:val="decimal" w:pos="819"/>
              </w:tabs>
              <w:ind w:left="-102" w:right="-72"/>
              <w:rPr>
                <w:rFonts w:cs="Times New Roman"/>
                <w:sz w:val="22"/>
                <w:szCs w:val="22"/>
              </w:rPr>
            </w:pPr>
          </w:p>
        </w:tc>
        <w:tc>
          <w:tcPr>
            <w:tcW w:w="143" w:type="pct"/>
          </w:tcPr>
          <w:p w14:paraId="5D5BEC68" w14:textId="77777777" w:rsidR="00D6092C" w:rsidRPr="0057632B" w:rsidRDefault="00D6092C" w:rsidP="00FE28F0">
            <w:pPr>
              <w:tabs>
                <w:tab w:val="decimal" w:pos="819"/>
              </w:tabs>
              <w:ind w:left="-102" w:right="-72"/>
              <w:rPr>
                <w:rFonts w:cs="Times New Roman"/>
                <w:sz w:val="22"/>
                <w:szCs w:val="22"/>
              </w:rPr>
            </w:pPr>
          </w:p>
        </w:tc>
        <w:tc>
          <w:tcPr>
            <w:tcW w:w="524" w:type="pct"/>
          </w:tcPr>
          <w:p w14:paraId="2A894C4A" w14:textId="77777777" w:rsidR="00D6092C" w:rsidRPr="0057632B" w:rsidRDefault="00D6092C" w:rsidP="00FE28F0">
            <w:pPr>
              <w:tabs>
                <w:tab w:val="decimal" w:pos="819"/>
              </w:tabs>
              <w:ind w:left="-102" w:right="-72"/>
              <w:rPr>
                <w:rFonts w:cs="Times New Roman"/>
                <w:sz w:val="22"/>
                <w:szCs w:val="22"/>
              </w:rPr>
            </w:pPr>
          </w:p>
        </w:tc>
        <w:tc>
          <w:tcPr>
            <w:tcW w:w="143" w:type="pct"/>
          </w:tcPr>
          <w:p w14:paraId="70408C0B" w14:textId="77777777" w:rsidR="00D6092C" w:rsidRPr="0057632B" w:rsidRDefault="00D6092C" w:rsidP="00FE28F0">
            <w:pPr>
              <w:tabs>
                <w:tab w:val="decimal" w:pos="819"/>
              </w:tabs>
              <w:ind w:left="-102" w:right="-72"/>
              <w:rPr>
                <w:rFonts w:cs="Times New Roman"/>
                <w:sz w:val="22"/>
                <w:szCs w:val="22"/>
              </w:rPr>
            </w:pPr>
          </w:p>
        </w:tc>
        <w:tc>
          <w:tcPr>
            <w:tcW w:w="568" w:type="pct"/>
          </w:tcPr>
          <w:p w14:paraId="7749880A" w14:textId="77777777" w:rsidR="00D6092C" w:rsidRPr="0057632B" w:rsidRDefault="00D6092C" w:rsidP="00E67799">
            <w:pPr>
              <w:tabs>
                <w:tab w:val="decimal" w:pos="819"/>
              </w:tabs>
              <w:ind w:left="-102" w:right="-72"/>
              <w:rPr>
                <w:rFonts w:cs="Times New Roman"/>
                <w:sz w:val="22"/>
                <w:szCs w:val="22"/>
              </w:rPr>
            </w:pPr>
          </w:p>
        </w:tc>
        <w:tc>
          <w:tcPr>
            <w:tcW w:w="147" w:type="pct"/>
          </w:tcPr>
          <w:p w14:paraId="5AF4E62F" w14:textId="77777777" w:rsidR="00D6092C" w:rsidRPr="0057632B" w:rsidRDefault="00D6092C" w:rsidP="00FE28F0">
            <w:pPr>
              <w:tabs>
                <w:tab w:val="decimal" w:pos="738"/>
              </w:tabs>
              <w:ind w:left="-102" w:right="-72"/>
              <w:rPr>
                <w:rFonts w:cs="Times New Roman"/>
                <w:sz w:val="22"/>
                <w:szCs w:val="22"/>
              </w:rPr>
            </w:pPr>
          </w:p>
        </w:tc>
        <w:tc>
          <w:tcPr>
            <w:tcW w:w="663" w:type="pct"/>
          </w:tcPr>
          <w:p w14:paraId="002F9157" w14:textId="77777777" w:rsidR="00D6092C" w:rsidRPr="0057632B" w:rsidRDefault="00D6092C" w:rsidP="00FE28F0">
            <w:pPr>
              <w:tabs>
                <w:tab w:val="decimal" w:pos="817"/>
              </w:tabs>
              <w:ind w:left="-102" w:right="-72"/>
              <w:rPr>
                <w:rFonts w:cs="Times New Roman"/>
                <w:sz w:val="22"/>
                <w:szCs w:val="22"/>
              </w:rPr>
            </w:pPr>
          </w:p>
        </w:tc>
      </w:tr>
      <w:tr w:rsidR="00A62702" w:rsidRPr="0057632B" w14:paraId="75A0747C" w14:textId="77777777" w:rsidTr="00A20264">
        <w:tc>
          <w:tcPr>
            <w:tcW w:w="2241" w:type="pct"/>
          </w:tcPr>
          <w:p w14:paraId="352E7836" w14:textId="77777777" w:rsidR="00A62702" w:rsidRPr="0057632B" w:rsidRDefault="00A62702" w:rsidP="00A62702">
            <w:pPr>
              <w:rPr>
                <w:rFonts w:cs="Times New Roman"/>
                <w:sz w:val="22"/>
                <w:szCs w:val="22"/>
              </w:rPr>
            </w:pPr>
            <w:r w:rsidRPr="0057632B">
              <w:rPr>
                <w:rFonts w:cs="Times New Roman"/>
                <w:sz w:val="22"/>
                <w:szCs w:val="22"/>
              </w:rPr>
              <w:t>Subsidiaries</w:t>
            </w:r>
          </w:p>
        </w:tc>
        <w:tc>
          <w:tcPr>
            <w:tcW w:w="571" w:type="pct"/>
            <w:shd w:val="clear" w:color="auto" w:fill="auto"/>
          </w:tcPr>
          <w:p w14:paraId="52C68AE1" w14:textId="351433EA" w:rsidR="00A62702" w:rsidRPr="0057632B" w:rsidRDefault="00AE3E25" w:rsidP="00A62702">
            <w:pPr>
              <w:tabs>
                <w:tab w:val="decimal" w:pos="827"/>
              </w:tabs>
              <w:ind w:left="-102" w:right="-107"/>
              <w:rPr>
                <w:rFonts w:cs="Times New Roman"/>
                <w:sz w:val="22"/>
                <w:szCs w:val="22"/>
              </w:rPr>
            </w:pPr>
            <w:r w:rsidRPr="0057632B">
              <w:rPr>
                <w:rFonts w:cs="Times New Roman"/>
                <w:sz w:val="22"/>
                <w:szCs w:val="22"/>
              </w:rPr>
              <w:t>-</w:t>
            </w:r>
          </w:p>
        </w:tc>
        <w:tc>
          <w:tcPr>
            <w:tcW w:w="143" w:type="pct"/>
          </w:tcPr>
          <w:p w14:paraId="25CABCB8" w14:textId="77777777" w:rsidR="00A62702" w:rsidRPr="0057632B" w:rsidRDefault="00A62702" w:rsidP="00A62702">
            <w:pPr>
              <w:tabs>
                <w:tab w:val="decimal" w:pos="738"/>
              </w:tabs>
              <w:ind w:left="-102" w:right="-72"/>
              <w:rPr>
                <w:rFonts w:cs="Times New Roman"/>
                <w:sz w:val="22"/>
                <w:szCs w:val="22"/>
              </w:rPr>
            </w:pPr>
          </w:p>
        </w:tc>
        <w:tc>
          <w:tcPr>
            <w:tcW w:w="524" w:type="pct"/>
          </w:tcPr>
          <w:p w14:paraId="6DB6B6A8" w14:textId="6FE09F3A" w:rsidR="00A62702" w:rsidRPr="0057632B" w:rsidRDefault="00A62702" w:rsidP="00A62702">
            <w:pPr>
              <w:tabs>
                <w:tab w:val="decimal" w:pos="837"/>
              </w:tabs>
              <w:ind w:left="-102" w:right="-72"/>
              <w:rPr>
                <w:rFonts w:cs="Times New Roman"/>
                <w:sz w:val="22"/>
                <w:szCs w:val="22"/>
              </w:rPr>
            </w:pPr>
            <w:r w:rsidRPr="0057632B">
              <w:rPr>
                <w:rFonts w:cs="Times New Roman"/>
                <w:sz w:val="22"/>
                <w:szCs w:val="22"/>
              </w:rPr>
              <w:t>-</w:t>
            </w:r>
          </w:p>
        </w:tc>
        <w:tc>
          <w:tcPr>
            <w:tcW w:w="143" w:type="pct"/>
          </w:tcPr>
          <w:p w14:paraId="158A46BE" w14:textId="77777777" w:rsidR="00A62702" w:rsidRPr="0057632B" w:rsidRDefault="00A62702" w:rsidP="00A62702">
            <w:pPr>
              <w:tabs>
                <w:tab w:val="decimal" w:pos="738"/>
              </w:tabs>
              <w:ind w:left="-102" w:right="-72"/>
              <w:rPr>
                <w:rFonts w:cs="Times New Roman"/>
                <w:sz w:val="22"/>
                <w:szCs w:val="22"/>
              </w:rPr>
            </w:pPr>
          </w:p>
        </w:tc>
        <w:tc>
          <w:tcPr>
            <w:tcW w:w="568" w:type="pct"/>
            <w:shd w:val="clear" w:color="auto" w:fill="auto"/>
          </w:tcPr>
          <w:p w14:paraId="74C8964D" w14:textId="35257B4C" w:rsidR="00A62702" w:rsidRPr="0057632B" w:rsidRDefault="00AE3E25" w:rsidP="00E67799">
            <w:pPr>
              <w:tabs>
                <w:tab w:val="decimal" w:pos="876"/>
              </w:tabs>
              <w:ind w:left="-102" w:right="-19"/>
              <w:rPr>
                <w:rFonts w:cs="Times New Roman"/>
                <w:sz w:val="22"/>
                <w:szCs w:val="22"/>
              </w:rPr>
            </w:pPr>
            <w:r w:rsidRPr="0057632B">
              <w:rPr>
                <w:rFonts w:cs="Times New Roman"/>
                <w:sz w:val="22"/>
                <w:szCs w:val="22"/>
              </w:rPr>
              <w:t>1,446</w:t>
            </w:r>
          </w:p>
        </w:tc>
        <w:tc>
          <w:tcPr>
            <w:tcW w:w="147" w:type="pct"/>
          </w:tcPr>
          <w:p w14:paraId="4E3AF96A" w14:textId="77777777" w:rsidR="00A62702" w:rsidRPr="0057632B" w:rsidRDefault="00A62702" w:rsidP="00A62702">
            <w:pPr>
              <w:tabs>
                <w:tab w:val="decimal" w:pos="738"/>
              </w:tabs>
              <w:ind w:left="-102" w:right="-72"/>
              <w:rPr>
                <w:rFonts w:cs="Times New Roman"/>
                <w:sz w:val="22"/>
                <w:szCs w:val="22"/>
              </w:rPr>
            </w:pPr>
          </w:p>
        </w:tc>
        <w:tc>
          <w:tcPr>
            <w:tcW w:w="663" w:type="pct"/>
          </w:tcPr>
          <w:p w14:paraId="477F31A5" w14:textId="5C212BE2" w:rsidR="00A62702" w:rsidRPr="0057632B" w:rsidRDefault="00A62702" w:rsidP="00A62702">
            <w:pPr>
              <w:tabs>
                <w:tab w:val="decimal" w:pos="1006"/>
              </w:tabs>
              <w:ind w:left="-95" w:right="-120"/>
              <w:rPr>
                <w:rFonts w:cs="Times New Roman"/>
                <w:sz w:val="22"/>
                <w:szCs w:val="22"/>
              </w:rPr>
            </w:pPr>
            <w:r w:rsidRPr="0057632B">
              <w:rPr>
                <w:rFonts w:cs="Times New Roman"/>
                <w:sz w:val="22"/>
                <w:szCs w:val="22"/>
              </w:rPr>
              <w:t>25</w:t>
            </w:r>
          </w:p>
        </w:tc>
      </w:tr>
      <w:tr w:rsidR="00A62702" w:rsidRPr="0057632B" w14:paraId="2288BF71" w14:textId="77777777" w:rsidTr="00A20264">
        <w:tc>
          <w:tcPr>
            <w:tcW w:w="2241" w:type="pct"/>
            <w:vAlign w:val="bottom"/>
          </w:tcPr>
          <w:p w14:paraId="27A1A851" w14:textId="5834C99D" w:rsidR="00A62702" w:rsidRPr="0057632B" w:rsidRDefault="00A62702" w:rsidP="00A62702">
            <w:pPr>
              <w:rPr>
                <w:rFonts w:cs="Times New Roman"/>
                <w:sz w:val="22"/>
                <w:szCs w:val="22"/>
              </w:rPr>
            </w:pPr>
            <w:r w:rsidRPr="0057632B">
              <w:rPr>
                <w:rFonts w:cs="Times New Roman"/>
                <w:sz w:val="22"/>
                <w:szCs w:val="22"/>
              </w:rPr>
              <w:t>Associate</w:t>
            </w:r>
            <w:r w:rsidR="005D3A70">
              <w:rPr>
                <w:rFonts w:cs="Times New Roman"/>
                <w:sz w:val="22"/>
                <w:szCs w:val="22"/>
              </w:rPr>
              <w:t>s</w:t>
            </w:r>
          </w:p>
        </w:tc>
        <w:tc>
          <w:tcPr>
            <w:tcW w:w="571" w:type="pct"/>
            <w:shd w:val="clear" w:color="auto" w:fill="auto"/>
          </w:tcPr>
          <w:p w14:paraId="7FC2FB39" w14:textId="52CF0715" w:rsidR="00A62702" w:rsidRPr="0057632B" w:rsidRDefault="00AE3E25" w:rsidP="00A62702">
            <w:pPr>
              <w:tabs>
                <w:tab w:val="decimal" w:pos="837"/>
              </w:tabs>
              <w:ind w:left="-102" w:right="-72"/>
              <w:rPr>
                <w:rFonts w:cs="Times New Roman"/>
                <w:sz w:val="22"/>
                <w:szCs w:val="22"/>
              </w:rPr>
            </w:pPr>
            <w:r w:rsidRPr="0057632B">
              <w:rPr>
                <w:rFonts w:cs="Times New Roman"/>
                <w:sz w:val="22"/>
                <w:szCs w:val="22"/>
              </w:rPr>
              <w:t>573</w:t>
            </w:r>
          </w:p>
        </w:tc>
        <w:tc>
          <w:tcPr>
            <w:tcW w:w="143" w:type="pct"/>
          </w:tcPr>
          <w:p w14:paraId="762CA4B4" w14:textId="77777777" w:rsidR="00A62702" w:rsidRPr="0057632B" w:rsidRDefault="00A62702" w:rsidP="00A62702">
            <w:pPr>
              <w:tabs>
                <w:tab w:val="decimal" w:pos="738"/>
              </w:tabs>
              <w:ind w:left="-102" w:right="-72"/>
              <w:rPr>
                <w:rFonts w:cs="Times New Roman"/>
                <w:sz w:val="22"/>
                <w:szCs w:val="22"/>
              </w:rPr>
            </w:pPr>
          </w:p>
        </w:tc>
        <w:tc>
          <w:tcPr>
            <w:tcW w:w="524" w:type="pct"/>
          </w:tcPr>
          <w:p w14:paraId="29B775EB" w14:textId="74F0965A" w:rsidR="00A62702" w:rsidRPr="0057632B" w:rsidRDefault="00A62702" w:rsidP="00A62702">
            <w:pPr>
              <w:tabs>
                <w:tab w:val="decimal" w:pos="837"/>
              </w:tabs>
              <w:ind w:left="-102" w:right="-72"/>
              <w:rPr>
                <w:rFonts w:cs="Times New Roman"/>
                <w:sz w:val="22"/>
                <w:szCs w:val="22"/>
              </w:rPr>
            </w:pPr>
            <w:r w:rsidRPr="0057632B">
              <w:rPr>
                <w:rFonts w:cs="Times New Roman"/>
                <w:sz w:val="22"/>
                <w:szCs w:val="22"/>
              </w:rPr>
              <w:t>433</w:t>
            </w:r>
          </w:p>
        </w:tc>
        <w:tc>
          <w:tcPr>
            <w:tcW w:w="143" w:type="pct"/>
          </w:tcPr>
          <w:p w14:paraId="7E337AD4" w14:textId="77777777" w:rsidR="00A62702" w:rsidRPr="0057632B" w:rsidRDefault="00A62702" w:rsidP="00A62702">
            <w:pPr>
              <w:tabs>
                <w:tab w:val="decimal" w:pos="738"/>
              </w:tabs>
              <w:ind w:left="-102" w:right="-72"/>
              <w:rPr>
                <w:rFonts w:cs="Times New Roman"/>
                <w:sz w:val="22"/>
                <w:szCs w:val="22"/>
              </w:rPr>
            </w:pPr>
          </w:p>
        </w:tc>
        <w:tc>
          <w:tcPr>
            <w:tcW w:w="568" w:type="pct"/>
            <w:shd w:val="clear" w:color="auto" w:fill="auto"/>
          </w:tcPr>
          <w:p w14:paraId="17FC1BA4" w14:textId="480D5230" w:rsidR="00A62702" w:rsidRPr="0057632B" w:rsidRDefault="00AE3E25" w:rsidP="00A62702">
            <w:pPr>
              <w:tabs>
                <w:tab w:val="decimal" w:pos="1062"/>
              </w:tabs>
              <w:ind w:left="-102" w:right="-19"/>
              <w:rPr>
                <w:rFonts w:cs="Times New Roman"/>
                <w:sz w:val="22"/>
                <w:szCs w:val="22"/>
              </w:rPr>
            </w:pPr>
            <w:r w:rsidRPr="0057632B">
              <w:rPr>
                <w:rFonts w:cs="Times New Roman"/>
                <w:sz w:val="22"/>
                <w:szCs w:val="22"/>
              </w:rPr>
              <w:t>573</w:t>
            </w:r>
          </w:p>
        </w:tc>
        <w:tc>
          <w:tcPr>
            <w:tcW w:w="147" w:type="pct"/>
          </w:tcPr>
          <w:p w14:paraId="3DBD2989" w14:textId="77777777" w:rsidR="00A62702" w:rsidRPr="0057632B" w:rsidRDefault="00A62702" w:rsidP="00A62702">
            <w:pPr>
              <w:tabs>
                <w:tab w:val="decimal" w:pos="738"/>
              </w:tabs>
              <w:ind w:left="-102" w:right="-72"/>
              <w:rPr>
                <w:rFonts w:cs="Times New Roman"/>
                <w:sz w:val="22"/>
                <w:szCs w:val="22"/>
              </w:rPr>
            </w:pPr>
          </w:p>
        </w:tc>
        <w:tc>
          <w:tcPr>
            <w:tcW w:w="663" w:type="pct"/>
          </w:tcPr>
          <w:p w14:paraId="1CEF4723" w14:textId="55C36331" w:rsidR="00A62702" w:rsidRPr="0057632B" w:rsidRDefault="00A62702" w:rsidP="00A62702">
            <w:pPr>
              <w:tabs>
                <w:tab w:val="decimal" w:pos="1006"/>
              </w:tabs>
              <w:ind w:left="-95" w:right="-120"/>
              <w:rPr>
                <w:rFonts w:cs="Times New Roman"/>
                <w:sz w:val="22"/>
                <w:szCs w:val="22"/>
              </w:rPr>
            </w:pPr>
            <w:r w:rsidRPr="0057632B">
              <w:rPr>
                <w:rFonts w:cs="Times New Roman"/>
                <w:sz w:val="22"/>
                <w:szCs w:val="22"/>
              </w:rPr>
              <w:t>433</w:t>
            </w:r>
          </w:p>
        </w:tc>
      </w:tr>
      <w:tr w:rsidR="00A62702" w:rsidRPr="0057632B" w14:paraId="2B3CEE80" w14:textId="77777777" w:rsidTr="00A20264">
        <w:trPr>
          <w:trHeight w:val="211"/>
        </w:trPr>
        <w:tc>
          <w:tcPr>
            <w:tcW w:w="2241" w:type="pct"/>
          </w:tcPr>
          <w:p w14:paraId="73250E97" w14:textId="77777777" w:rsidR="00A62702" w:rsidRPr="0057632B" w:rsidRDefault="00A62702" w:rsidP="00A62702">
            <w:pPr>
              <w:ind w:left="270" w:right="-108" w:hanging="270"/>
              <w:rPr>
                <w:rFonts w:cs="Times New Roman"/>
                <w:b/>
                <w:bCs/>
                <w:sz w:val="22"/>
                <w:szCs w:val="22"/>
              </w:rPr>
            </w:pPr>
            <w:r w:rsidRPr="0057632B">
              <w:rPr>
                <w:rFonts w:cs="Times New Roman"/>
                <w:sz w:val="22"/>
                <w:szCs w:val="22"/>
              </w:rPr>
              <w:t>Other related parties</w:t>
            </w:r>
          </w:p>
        </w:tc>
        <w:tc>
          <w:tcPr>
            <w:tcW w:w="571" w:type="pct"/>
            <w:tcBorders>
              <w:bottom w:val="single" w:sz="4" w:space="0" w:color="auto"/>
            </w:tcBorders>
            <w:shd w:val="clear" w:color="auto" w:fill="auto"/>
          </w:tcPr>
          <w:p w14:paraId="6FADAE10" w14:textId="6E4D0334" w:rsidR="00A62702" w:rsidRPr="0057632B" w:rsidRDefault="00AF6020" w:rsidP="00A62702">
            <w:pPr>
              <w:tabs>
                <w:tab w:val="decimal" w:pos="824"/>
              </w:tabs>
              <w:ind w:left="-102" w:right="-105"/>
              <w:rPr>
                <w:rFonts w:cs="Times New Roman"/>
                <w:sz w:val="22"/>
                <w:szCs w:val="22"/>
              </w:rPr>
            </w:pPr>
            <w:r w:rsidRPr="0057632B">
              <w:rPr>
                <w:rFonts w:cs="Times New Roman"/>
                <w:sz w:val="22"/>
                <w:szCs w:val="22"/>
              </w:rPr>
              <w:t>1,734</w:t>
            </w:r>
          </w:p>
        </w:tc>
        <w:tc>
          <w:tcPr>
            <w:tcW w:w="143" w:type="pct"/>
          </w:tcPr>
          <w:p w14:paraId="74FB9BB6" w14:textId="77777777" w:rsidR="00A62702" w:rsidRPr="0057632B" w:rsidRDefault="00A62702" w:rsidP="00A62702">
            <w:pPr>
              <w:tabs>
                <w:tab w:val="decimal" w:pos="738"/>
              </w:tabs>
              <w:ind w:left="-102" w:right="-72"/>
              <w:rPr>
                <w:rFonts w:cs="Times New Roman"/>
                <w:sz w:val="22"/>
                <w:szCs w:val="22"/>
              </w:rPr>
            </w:pPr>
          </w:p>
        </w:tc>
        <w:tc>
          <w:tcPr>
            <w:tcW w:w="524" w:type="pct"/>
            <w:tcBorders>
              <w:bottom w:val="single" w:sz="4" w:space="0" w:color="auto"/>
            </w:tcBorders>
          </w:tcPr>
          <w:p w14:paraId="739197B7" w14:textId="385663DB" w:rsidR="00A62702" w:rsidRPr="0057632B" w:rsidRDefault="00A62702" w:rsidP="00A62702">
            <w:pPr>
              <w:tabs>
                <w:tab w:val="decimal" w:pos="837"/>
              </w:tabs>
              <w:ind w:left="-102" w:right="-72"/>
              <w:rPr>
                <w:rFonts w:cs="Times New Roman"/>
                <w:sz w:val="22"/>
                <w:szCs w:val="22"/>
              </w:rPr>
            </w:pPr>
            <w:r w:rsidRPr="0057632B">
              <w:rPr>
                <w:rFonts w:cs="Times New Roman"/>
                <w:sz w:val="22"/>
                <w:szCs w:val="22"/>
              </w:rPr>
              <w:t>-</w:t>
            </w:r>
          </w:p>
        </w:tc>
        <w:tc>
          <w:tcPr>
            <w:tcW w:w="143" w:type="pct"/>
          </w:tcPr>
          <w:p w14:paraId="33763866" w14:textId="77777777" w:rsidR="00A62702" w:rsidRPr="0057632B" w:rsidRDefault="00A62702" w:rsidP="00A62702">
            <w:pPr>
              <w:tabs>
                <w:tab w:val="decimal" w:pos="738"/>
              </w:tabs>
              <w:ind w:left="-102" w:right="-72"/>
              <w:rPr>
                <w:rFonts w:cs="Times New Roman"/>
                <w:sz w:val="22"/>
                <w:szCs w:val="22"/>
              </w:rPr>
            </w:pPr>
          </w:p>
        </w:tc>
        <w:tc>
          <w:tcPr>
            <w:tcW w:w="568" w:type="pct"/>
            <w:tcBorders>
              <w:bottom w:val="single" w:sz="4" w:space="0" w:color="auto"/>
            </w:tcBorders>
            <w:shd w:val="clear" w:color="auto" w:fill="auto"/>
          </w:tcPr>
          <w:p w14:paraId="595E70B4" w14:textId="4FE71374" w:rsidR="00A62702" w:rsidRPr="0057632B" w:rsidRDefault="00AE3E25" w:rsidP="00A62702">
            <w:pPr>
              <w:tabs>
                <w:tab w:val="decimal" w:pos="1062"/>
              </w:tabs>
              <w:ind w:left="-102" w:right="-19"/>
              <w:rPr>
                <w:rFonts w:cs="Times New Roman"/>
                <w:sz w:val="22"/>
                <w:szCs w:val="22"/>
              </w:rPr>
            </w:pPr>
            <w:r w:rsidRPr="0057632B">
              <w:rPr>
                <w:rFonts w:cs="Times New Roman"/>
                <w:sz w:val="22"/>
                <w:szCs w:val="22"/>
              </w:rPr>
              <w:t>1,734</w:t>
            </w:r>
          </w:p>
        </w:tc>
        <w:tc>
          <w:tcPr>
            <w:tcW w:w="147" w:type="pct"/>
          </w:tcPr>
          <w:p w14:paraId="17168674" w14:textId="77777777" w:rsidR="00A62702" w:rsidRPr="0057632B" w:rsidRDefault="00A62702" w:rsidP="00A62702">
            <w:pPr>
              <w:tabs>
                <w:tab w:val="decimal" w:pos="738"/>
              </w:tabs>
              <w:ind w:left="-102" w:right="-72"/>
              <w:rPr>
                <w:rFonts w:cs="Times New Roman"/>
                <w:sz w:val="22"/>
                <w:szCs w:val="22"/>
              </w:rPr>
            </w:pPr>
          </w:p>
        </w:tc>
        <w:tc>
          <w:tcPr>
            <w:tcW w:w="663" w:type="pct"/>
            <w:tcBorders>
              <w:bottom w:val="single" w:sz="4" w:space="0" w:color="auto"/>
            </w:tcBorders>
          </w:tcPr>
          <w:p w14:paraId="5630DA8B" w14:textId="64B3E813" w:rsidR="00A62702" w:rsidRPr="0057632B" w:rsidRDefault="00A62702" w:rsidP="00A62702">
            <w:pPr>
              <w:tabs>
                <w:tab w:val="decimal" w:pos="1006"/>
              </w:tabs>
              <w:ind w:left="-95" w:right="-120"/>
              <w:rPr>
                <w:rFonts w:cs="Times New Roman"/>
                <w:sz w:val="22"/>
                <w:szCs w:val="22"/>
              </w:rPr>
            </w:pPr>
            <w:r w:rsidRPr="0057632B">
              <w:rPr>
                <w:rFonts w:cs="Times New Roman"/>
                <w:sz w:val="22"/>
                <w:szCs w:val="22"/>
              </w:rPr>
              <w:t>-</w:t>
            </w:r>
          </w:p>
        </w:tc>
      </w:tr>
      <w:tr w:rsidR="00A62702" w:rsidRPr="0057632B" w14:paraId="7382E485" w14:textId="77777777" w:rsidTr="00A20264">
        <w:trPr>
          <w:trHeight w:val="215"/>
        </w:trPr>
        <w:tc>
          <w:tcPr>
            <w:tcW w:w="2241" w:type="pct"/>
          </w:tcPr>
          <w:p w14:paraId="5B965C78" w14:textId="77777777" w:rsidR="00A62702" w:rsidRPr="0057632B" w:rsidRDefault="00A62702" w:rsidP="00A62702">
            <w:pPr>
              <w:tabs>
                <w:tab w:val="left" w:pos="2910"/>
              </w:tabs>
              <w:ind w:left="270" w:right="-108" w:hanging="270"/>
              <w:rPr>
                <w:rFonts w:cs="Times New Roman"/>
                <w:b/>
                <w:bCs/>
                <w:sz w:val="22"/>
                <w:szCs w:val="22"/>
              </w:rPr>
            </w:pPr>
            <w:r w:rsidRPr="0057632B">
              <w:rPr>
                <w:rFonts w:cs="Times New Roman"/>
                <w:b/>
                <w:bCs/>
                <w:sz w:val="22"/>
                <w:szCs w:val="22"/>
              </w:rPr>
              <w:t>Total</w:t>
            </w:r>
          </w:p>
        </w:tc>
        <w:tc>
          <w:tcPr>
            <w:tcW w:w="571" w:type="pct"/>
            <w:tcBorders>
              <w:top w:val="single" w:sz="4" w:space="0" w:color="auto"/>
              <w:bottom w:val="double" w:sz="4" w:space="0" w:color="auto"/>
            </w:tcBorders>
            <w:shd w:val="clear" w:color="auto" w:fill="auto"/>
          </w:tcPr>
          <w:p w14:paraId="32665BBC" w14:textId="5A572D5F" w:rsidR="00A62702" w:rsidRPr="0057632B" w:rsidRDefault="00AF6020" w:rsidP="00A62702">
            <w:pPr>
              <w:tabs>
                <w:tab w:val="decimal" w:pos="837"/>
              </w:tabs>
              <w:ind w:left="-102" w:right="-72"/>
              <w:rPr>
                <w:rFonts w:cs="Times New Roman"/>
                <w:b/>
                <w:bCs/>
                <w:sz w:val="22"/>
                <w:szCs w:val="22"/>
              </w:rPr>
            </w:pPr>
            <w:r w:rsidRPr="0057632B">
              <w:rPr>
                <w:rFonts w:cs="Times New Roman"/>
                <w:b/>
                <w:bCs/>
                <w:sz w:val="22"/>
                <w:szCs w:val="22"/>
              </w:rPr>
              <w:t>2,307</w:t>
            </w:r>
          </w:p>
        </w:tc>
        <w:tc>
          <w:tcPr>
            <w:tcW w:w="143" w:type="pct"/>
          </w:tcPr>
          <w:p w14:paraId="1BDA039B" w14:textId="77777777" w:rsidR="00A62702" w:rsidRPr="0057632B" w:rsidRDefault="00A62702" w:rsidP="00A62702">
            <w:pPr>
              <w:tabs>
                <w:tab w:val="decimal" w:pos="738"/>
              </w:tabs>
              <w:ind w:left="-102" w:right="-72"/>
              <w:rPr>
                <w:rFonts w:cs="Times New Roman"/>
                <w:b/>
                <w:bCs/>
                <w:sz w:val="22"/>
                <w:szCs w:val="22"/>
              </w:rPr>
            </w:pPr>
          </w:p>
        </w:tc>
        <w:tc>
          <w:tcPr>
            <w:tcW w:w="524" w:type="pct"/>
            <w:tcBorders>
              <w:top w:val="single" w:sz="4" w:space="0" w:color="auto"/>
              <w:bottom w:val="double" w:sz="4" w:space="0" w:color="auto"/>
            </w:tcBorders>
          </w:tcPr>
          <w:p w14:paraId="15C90FA7" w14:textId="21DA9669" w:rsidR="00A62702" w:rsidRPr="0057632B" w:rsidRDefault="00A62702" w:rsidP="00A62702">
            <w:pPr>
              <w:tabs>
                <w:tab w:val="decimal" w:pos="837"/>
              </w:tabs>
              <w:ind w:left="-102" w:right="-72"/>
              <w:rPr>
                <w:rFonts w:cs="Times New Roman"/>
                <w:b/>
                <w:bCs/>
                <w:sz w:val="22"/>
                <w:szCs w:val="22"/>
              </w:rPr>
            </w:pPr>
            <w:r w:rsidRPr="0057632B">
              <w:rPr>
                <w:rFonts w:cs="Times New Roman"/>
                <w:b/>
                <w:bCs/>
                <w:sz w:val="22"/>
                <w:szCs w:val="22"/>
              </w:rPr>
              <w:t>433</w:t>
            </w:r>
          </w:p>
        </w:tc>
        <w:tc>
          <w:tcPr>
            <w:tcW w:w="143" w:type="pct"/>
          </w:tcPr>
          <w:p w14:paraId="5D6A31F0" w14:textId="77777777" w:rsidR="00A62702" w:rsidRPr="0057632B" w:rsidRDefault="00A62702" w:rsidP="00A62702">
            <w:pPr>
              <w:tabs>
                <w:tab w:val="decimal" w:pos="738"/>
              </w:tabs>
              <w:ind w:left="-102" w:right="-72"/>
              <w:rPr>
                <w:rFonts w:cs="Times New Roman"/>
                <w:b/>
                <w:bCs/>
                <w:sz w:val="22"/>
                <w:szCs w:val="22"/>
              </w:rPr>
            </w:pPr>
          </w:p>
        </w:tc>
        <w:tc>
          <w:tcPr>
            <w:tcW w:w="568" w:type="pct"/>
            <w:tcBorders>
              <w:top w:val="single" w:sz="4" w:space="0" w:color="auto"/>
              <w:bottom w:val="double" w:sz="4" w:space="0" w:color="auto"/>
            </w:tcBorders>
            <w:shd w:val="clear" w:color="auto" w:fill="auto"/>
          </w:tcPr>
          <w:p w14:paraId="4E0AADD6" w14:textId="2E984586" w:rsidR="00A62702" w:rsidRPr="0057632B" w:rsidRDefault="00AE3E25" w:rsidP="00A62702">
            <w:pPr>
              <w:tabs>
                <w:tab w:val="decimal" w:pos="1062"/>
              </w:tabs>
              <w:ind w:left="-102" w:right="-19"/>
              <w:rPr>
                <w:rFonts w:cs="Times New Roman"/>
                <w:b/>
                <w:bCs/>
                <w:sz w:val="22"/>
                <w:szCs w:val="22"/>
              </w:rPr>
            </w:pPr>
            <w:r w:rsidRPr="0057632B">
              <w:rPr>
                <w:rFonts w:cs="Times New Roman"/>
                <w:b/>
                <w:bCs/>
                <w:sz w:val="22"/>
                <w:szCs w:val="22"/>
              </w:rPr>
              <w:t>3,753</w:t>
            </w:r>
          </w:p>
        </w:tc>
        <w:tc>
          <w:tcPr>
            <w:tcW w:w="147" w:type="pct"/>
          </w:tcPr>
          <w:p w14:paraId="0ABBC8EE" w14:textId="77777777" w:rsidR="00A62702" w:rsidRPr="0057632B" w:rsidRDefault="00A62702" w:rsidP="00A62702">
            <w:pPr>
              <w:tabs>
                <w:tab w:val="decimal" w:pos="738"/>
              </w:tabs>
              <w:ind w:left="-102" w:right="-72"/>
              <w:rPr>
                <w:rFonts w:cs="Times New Roman"/>
                <w:b/>
                <w:bCs/>
                <w:sz w:val="22"/>
                <w:szCs w:val="22"/>
              </w:rPr>
            </w:pPr>
          </w:p>
        </w:tc>
        <w:tc>
          <w:tcPr>
            <w:tcW w:w="663" w:type="pct"/>
            <w:tcBorders>
              <w:top w:val="single" w:sz="4" w:space="0" w:color="auto"/>
              <w:bottom w:val="double" w:sz="4" w:space="0" w:color="auto"/>
            </w:tcBorders>
          </w:tcPr>
          <w:p w14:paraId="6118124C" w14:textId="43CBAEEA" w:rsidR="00A62702" w:rsidRPr="0057632B" w:rsidRDefault="00A62702" w:rsidP="00A62702">
            <w:pPr>
              <w:tabs>
                <w:tab w:val="decimal" w:pos="1006"/>
              </w:tabs>
              <w:ind w:left="-95" w:right="-120"/>
              <w:rPr>
                <w:rFonts w:cs="Times New Roman"/>
                <w:b/>
                <w:bCs/>
                <w:sz w:val="22"/>
                <w:szCs w:val="22"/>
              </w:rPr>
            </w:pPr>
            <w:r w:rsidRPr="0057632B">
              <w:rPr>
                <w:rFonts w:cs="Times New Roman"/>
                <w:b/>
                <w:bCs/>
                <w:sz w:val="22"/>
                <w:szCs w:val="22"/>
              </w:rPr>
              <w:t>458</w:t>
            </w:r>
          </w:p>
        </w:tc>
      </w:tr>
    </w:tbl>
    <w:p w14:paraId="7F85A644" w14:textId="77777777" w:rsidR="0090273E" w:rsidRPr="0057632B" w:rsidRDefault="0090273E" w:rsidP="005410C5">
      <w:pPr>
        <w:spacing w:line="240" w:lineRule="atLeast"/>
        <w:ind w:right="-45"/>
        <w:jc w:val="both"/>
        <w:rPr>
          <w:rFonts w:cs="Times New Roman"/>
          <w:sz w:val="22"/>
          <w:szCs w:val="22"/>
        </w:rPr>
      </w:pPr>
    </w:p>
    <w:tbl>
      <w:tblPr>
        <w:tblW w:w="9450" w:type="dxa"/>
        <w:tblInd w:w="450" w:type="dxa"/>
        <w:tblLayout w:type="fixed"/>
        <w:tblLook w:val="0000" w:firstRow="0" w:lastRow="0" w:firstColumn="0" w:lastColumn="0" w:noHBand="0" w:noVBand="0"/>
      </w:tblPr>
      <w:tblGrid>
        <w:gridCol w:w="4236"/>
        <w:gridCol w:w="1080"/>
        <w:gridCol w:w="270"/>
        <w:gridCol w:w="990"/>
        <w:gridCol w:w="270"/>
        <w:gridCol w:w="1075"/>
        <w:gridCol w:w="272"/>
        <w:gridCol w:w="1257"/>
      </w:tblGrid>
      <w:tr w:rsidR="006F47B4" w:rsidRPr="0057632B" w14:paraId="648E8768" w14:textId="77777777" w:rsidTr="00A20264">
        <w:tc>
          <w:tcPr>
            <w:tcW w:w="2241" w:type="pct"/>
          </w:tcPr>
          <w:p w14:paraId="45488AE5" w14:textId="1A688788" w:rsidR="006F47B4" w:rsidRPr="0057632B" w:rsidRDefault="00D6092C" w:rsidP="00292AF7">
            <w:pPr>
              <w:ind w:left="270" w:right="-108" w:hanging="270"/>
              <w:rPr>
                <w:rFonts w:cs="Times New Roman"/>
                <w:i/>
                <w:iCs/>
                <w:sz w:val="22"/>
                <w:szCs w:val="22"/>
              </w:rPr>
            </w:pPr>
            <w:r w:rsidRPr="0057632B">
              <w:rPr>
                <w:rFonts w:cs="Times New Roman"/>
                <w:b/>
                <w:bCs/>
                <w:i/>
                <w:iCs/>
                <w:sz w:val="22"/>
                <w:szCs w:val="22"/>
              </w:rPr>
              <w:t xml:space="preserve">Other </w:t>
            </w:r>
            <w:r w:rsidR="00E91292">
              <w:rPr>
                <w:rFonts w:cs="Times New Roman"/>
                <w:b/>
                <w:bCs/>
                <w:i/>
                <w:iCs/>
                <w:sz w:val="22"/>
                <w:szCs w:val="22"/>
              </w:rPr>
              <w:t xml:space="preserve">current </w:t>
            </w:r>
            <w:r w:rsidRPr="0057632B">
              <w:rPr>
                <w:rFonts w:cs="Times New Roman"/>
                <w:b/>
                <w:bCs/>
                <w:i/>
                <w:iCs/>
                <w:sz w:val="22"/>
                <w:szCs w:val="22"/>
              </w:rPr>
              <w:t>payables</w:t>
            </w:r>
          </w:p>
        </w:tc>
        <w:tc>
          <w:tcPr>
            <w:tcW w:w="2759" w:type="pct"/>
            <w:gridSpan w:val="7"/>
          </w:tcPr>
          <w:p w14:paraId="0B054757" w14:textId="77777777" w:rsidR="006F47B4" w:rsidRPr="0057632B" w:rsidRDefault="006F47B4" w:rsidP="00292AF7">
            <w:pPr>
              <w:pStyle w:val="BodyText"/>
              <w:ind w:left="-108" w:right="-110"/>
              <w:jc w:val="center"/>
              <w:rPr>
                <w:rFonts w:cs="Times New Roman"/>
                <w:i/>
                <w:iCs/>
                <w:sz w:val="22"/>
                <w:szCs w:val="22"/>
              </w:rPr>
            </w:pPr>
          </w:p>
        </w:tc>
      </w:tr>
      <w:tr w:rsidR="00CC5340" w:rsidRPr="0057632B" w14:paraId="3B700EA7" w14:textId="77777777" w:rsidTr="00A20264">
        <w:trPr>
          <w:trHeight w:val="215"/>
        </w:trPr>
        <w:tc>
          <w:tcPr>
            <w:tcW w:w="2241" w:type="pct"/>
          </w:tcPr>
          <w:p w14:paraId="4AED8077" w14:textId="77777777" w:rsidR="00D6092C" w:rsidRPr="0057632B" w:rsidRDefault="00653238" w:rsidP="00D6092C">
            <w:pPr>
              <w:tabs>
                <w:tab w:val="left" w:pos="2910"/>
              </w:tabs>
              <w:ind w:left="270" w:right="-108" w:hanging="270"/>
              <w:rPr>
                <w:rFonts w:cs="Times New Roman"/>
                <w:b/>
                <w:bCs/>
                <w:sz w:val="22"/>
                <w:szCs w:val="22"/>
              </w:rPr>
            </w:pPr>
            <w:bookmarkStart w:id="8" w:name="_Hlk32599516"/>
            <w:r w:rsidRPr="0057632B">
              <w:rPr>
                <w:rFonts w:cs="Times New Roman"/>
                <w:sz w:val="22"/>
                <w:szCs w:val="22"/>
              </w:rPr>
              <w:t>Subsidiaries</w:t>
            </w:r>
          </w:p>
        </w:tc>
        <w:tc>
          <w:tcPr>
            <w:tcW w:w="571" w:type="pct"/>
            <w:tcBorders>
              <w:bottom w:val="double" w:sz="4" w:space="0" w:color="auto"/>
            </w:tcBorders>
            <w:shd w:val="clear" w:color="auto" w:fill="auto"/>
          </w:tcPr>
          <w:p w14:paraId="14662D59" w14:textId="22AFFF39" w:rsidR="00D6092C" w:rsidRPr="0057632B" w:rsidRDefault="00AE3E25" w:rsidP="00DE0C98">
            <w:pPr>
              <w:tabs>
                <w:tab w:val="decimal" w:pos="816"/>
              </w:tabs>
              <w:ind w:left="-102" w:right="-72"/>
              <w:rPr>
                <w:rFonts w:cs="Times New Roman"/>
                <w:b/>
                <w:bCs/>
                <w:sz w:val="22"/>
                <w:szCs w:val="22"/>
              </w:rPr>
            </w:pPr>
            <w:r w:rsidRPr="0057632B">
              <w:rPr>
                <w:rFonts w:cs="Times New Roman"/>
                <w:b/>
                <w:bCs/>
                <w:sz w:val="22"/>
                <w:szCs w:val="22"/>
              </w:rPr>
              <w:t>-</w:t>
            </w:r>
          </w:p>
        </w:tc>
        <w:tc>
          <w:tcPr>
            <w:tcW w:w="143" w:type="pct"/>
          </w:tcPr>
          <w:p w14:paraId="2EE67A30" w14:textId="77777777" w:rsidR="00D6092C" w:rsidRPr="0057632B" w:rsidRDefault="00D6092C" w:rsidP="00D6092C">
            <w:pPr>
              <w:tabs>
                <w:tab w:val="decimal" w:pos="738"/>
              </w:tabs>
              <w:ind w:left="-102" w:right="-72"/>
              <w:rPr>
                <w:rFonts w:cs="Times New Roman"/>
                <w:b/>
                <w:bCs/>
                <w:sz w:val="22"/>
                <w:szCs w:val="22"/>
              </w:rPr>
            </w:pPr>
          </w:p>
        </w:tc>
        <w:tc>
          <w:tcPr>
            <w:tcW w:w="524" w:type="pct"/>
            <w:tcBorders>
              <w:bottom w:val="double" w:sz="4" w:space="0" w:color="auto"/>
            </w:tcBorders>
          </w:tcPr>
          <w:p w14:paraId="5AEA4885" w14:textId="77777777" w:rsidR="00D6092C" w:rsidRPr="0057632B" w:rsidRDefault="008F1FBC" w:rsidP="00D6092C">
            <w:pPr>
              <w:tabs>
                <w:tab w:val="decimal" w:pos="837"/>
              </w:tabs>
              <w:ind w:left="-102" w:right="-72"/>
              <w:rPr>
                <w:rFonts w:cs="Times New Roman"/>
                <w:b/>
                <w:bCs/>
                <w:sz w:val="22"/>
                <w:szCs w:val="22"/>
              </w:rPr>
            </w:pPr>
            <w:r w:rsidRPr="0057632B">
              <w:rPr>
                <w:rFonts w:cs="Times New Roman"/>
                <w:b/>
                <w:bCs/>
                <w:sz w:val="22"/>
                <w:szCs w:val="22"/>
              </w:rPr>
              <w:t>-</w:t>
            </w:r>
          </w:p>
        </w:tc>
        <w:tc>
          <w:tcPr>
            <w:tcW w:w="143" w:type="pct"/>
          </w:tcPr>
          <w:p w14:paraId="68ED0249" w14:textId="77777777" w:rsidR="00D6092C" w:rsidRPr="0057632B" w:rsidRDefault="00D6092C" w:rsidP="00D6092C">
            <w:pPr>
              <w:tabs>
                <w:tab w:val="decimal" w:pos="738"/>
              </w:tabs>
              <w:ind w:left="-102" w:right="-72"/>
              <w:rPr>
                <w:rFonts w:cs="Times New Roman"/>
                <w:b/>
                <w:bCs/>
                <w:sz w:val="22"/>
                <w:szCs w:val="22"/>
              </w:rPr>
            </w:pPr>
          </w:p>
        </w:tc>
        <w:tc>
          <w:tcPr>
            <w:tcW w:w="569" w:type="pct"/>
            <w:tcBorders>
              <w:bottom w:val="double" w:sz="4" w:space="0" w:color="auto"/>
            </w:tcBorders>
            <w:shd w:val="clear" w:color="auto" w:fill="auto"/>
          </w:tcPr>
          <w:p w14:paraId="677DA0E7" w14:textId="4CAAE063" w:rsidR="00D6092C" w:rsidRPr="0057632B" w:rsidRDefault="00AE3E25" w:rsidP="00D6092C">
            <w:pPr>
              <w:tabs>
                <w:tab w:val="decimal" w:pos="1062"/>
              </w:tabs>
              <w:ind w:left="-102" w:right="-19"/>
              <w:rPr>
                <w:rFonts w:cs="Times New Roman"/>
                <w:b/>
                <w:bCs/>
                <w:sz w:val="22"/>
                <w:szCs w:val="22"/>
              </w:rPr>
            </w:pPr>
            <w:r w:rsidRPr="0057632B">
              <w:rPr>
                <w:rFonts w:cs="Times New Roman"/>
                <w:b/>
                <w:bCs/>
                <w:sz w:val="22"/>
                <w:szCs w:val="22"/>
              </w:rPr>
              <w:t>610</w:t>
            </w:r>
          </w:p>
        </w:tc>
        <w:tc>
          <w:tcPr>
            <w:tcW w:w="144" w:type="pct"/>
          </w:tcPr>
          <w:p w14:paraId="5992BDD2" w14:textId="77777777" w:rsidR="00D6092C" w:rsidRPr="0057632B" w:rsidRDefault="00D6092C" w:rsidP="00D6092C">
            <w:pPr>
              <w:tabs>
                <w:tab w:val="decimal" w:pos="738"/>
              </w:tabs>
              <w:ind w:left="-102" w:right="-72"/>
              <w:rPr>
                <w:rFonts w:cs="Times New Roman"/>
                <w:b/>
                <w:bCs/>
                <w:sz w:val="22"/>
                <w:szCs w:val="22"/>
              </w:rPr>
            </w:pPr>
          </w:p>
        </w:tc>
        <w:tc>
          <w:tcPr>
            <w:tcW w:w="665" w:type="pct"/>
            <w:tcBorders>
              <w:bottom w:val="double" w:sz="4" w:space="0" w:color="auto"/>
            </w:tcBorders>
          </w:tcPr>
          <w:p w14:paraId="6D88FD73" w14:textId="33F6C44B" w:rsidR="00D6092C" w:rsidRPr="0057632B" w:rsidRDefault="00A62702" w:rsidP="00CC5340">
            <w:pPr>
              <w:tabs>
                <w:tab w:val="decimal" w:pos="1006"/>
              </w:tabs>
              <w:ind w:left="-95" w:right="-120"/>
              <w:rPr>
                <w:rFonts w:cs="Times New Roman"/>
                <w:b/>
                <w:bCs/>
                <w:sz w:val="22"/>
                <w:szCs w:val="22"/>
              </w:rPr>
            </w:pPr>
            <w:r w:rsidRPr="0057632B">
              <w:rPr>
                <w:rFonts w:cs="Times New Roman"/>
                <w:b/>
                <w:bCs/>
                <w:sz w:val="22"/>
                <w:szCs w:val="22"/>
              </w:rPr>
              <w:t>226</w:t>
            </w:r>
          </w:p>
        </w:tc>
      </w:tr>
      <w:bookmarkEnd w:id="8"/>
      <w:tr w:rsidR="00CC5340" w:rsidRPr="0057632B" w14:paraId="296665A3" w14:textId="77777777" w:rsidTr="00A20264">
        <w:trPr>
          <w:trHeight w:val="211"/>
        </w:trPr>
        <w:tc>
          <w:tcPr>
            <w:tcW w:w="2241" w:type="pct"/>
          </w:tcPr>
          <w:p w14:paraId="54EEE978" w14:textId="153D12A2" w:rsidR="00FE28F0" w:rsidRPr="0057632B" w:rsidRDefault="00FE28F0" w:rsidP="00FE28F0">
            <w:pPr>
              <w:ind w:left="270" w:right="-108" w:hanging="270"/>
              <w:rPr>
                <w:rFonts w:cs="Times New Roman"/>
                <w:b/>
                <w:bCs/>
                <w:sz w:val="22"/>
                <w:szCs w:val="22"/>
              </w:rPr>
            </w:pPr>
          </w:p>
        </w:tc>
        <w:tc>
          <w:tcPr>
            <w:tcW w:w="571" w:type="pct"/>
            <w:tcBorders>
              <w:top w:val="double" w:sz="4" w:space="0" w:color="auto"/>
            </w:tcBorders>
            <w:shd w:val="clear" w:color="auto" w:fill="auto"/>
          </w:tcPr>
          <w:p w14:paraId="6C7F8166" w14:textId="77777777" w:rsidR="00FE28F0" w:rsidRPr="0057632B" w:rsidRDefault="00FE28F0" w:rsidP="00FE28F0">
            <w:pPr>
              <w:tabs>
                <w:tab w:val="decimal" w:pos="738"/>
              </w:tabs>
              <w:ind w:left="-102" w:right="-72"/>
              <w:rPr>
                <w:rFonts w:cs="Times New Roman"/>
                <w:sz w:val="22"/>
                <w:szCs w:val="22"/>
              </w:rPr>
            </w:pPr>
          </w:p>
        </w:tc>
        <w:tc>
          <w:tcPr>
            <w:tcW w:w="143" w:type="pct"/>
          </w:tcPr>
          <w:p w14:paraId="729419F7" w14:textId="77777777" w:rsidR="00FE28F0" w:rsidRPr="0057632B" w:rsidRDefault="00FE28F0" w:rsidP="00FE28F0">
            <w:pPr>
              <w:tabs>
                <w:tab w:val="decimal" w:pos="738"/>
              </w:tabs>
              <w:ind w:left="-102" w:right="-72"/>
              <w:rPr>
                <w:rFonts w:cs="Times New Roman"/>
                <w:sz w:val="22"/>
                <w:szCs w:val="22"/>
              </w:rPr>
            </w:pPr>
          </w:p>
        </w:tc>
        <w:tc>
          <w:tcPr>
            <w:tcW w:w="524" w:type="pct"/>
            <w:tcBorders>
              <w:top w:val="double" w:sz="4" w:space="0" w:color="auto"/>
            </w:tcBorders>
          </w:tcPr>
          <w:p w14:paraId="36B518EF" w14:textId="77777777" w:rsidR="00FE28F0" w:rsidRPr="0057632B" w:rsidRDefault="00FE28F0" w:rsidP="00FE28F0">
            <w:pPr>
              <w:tabs>
                <w:tab w:val="decimal" w:pos="738"/>
              </w:tabs>
              <w:ind w:left="-102" w:right="-72"/>
              <w:rPr>
                <w:rFonts w:cs="Times New Roman"/>
                <w:sz w:val="22"/>
                <w:szCs w:val="22"/>
              </w:rPr>
            </w:pPr>
          </w:p>
        </w:tc>
        <w:tc>
          <w:tcPr>
            <w:tcW w:w="143" w:type="pct"/>
          </w:tcPr>
          <w:p w14:paraId="5C8A5A92" w14:textId="77777777" w:rsidR="00FE28F0" w:rsidRPr="0057632B" w:rsidRDefault="00FE28F0" w:rsidP="00FE28F0">
            <w:pPr>
              <w:tabs>
                <w:tab w:val="decimal" w:pos="738"/>
              </w:tabs>
              <w:ind w:left="-102" w:right="-72"/>
              <w:rPr>
                <w:rFonts w:cs="Times New Roman"/>
                <w:sz w:val="22"/>
                <w:szCs w:val="22"/>
              </w:rPr>
            </w:pPr>
          </w:p>
        </w:tc>
        <w:tc>
          <w:tcPr>
            <w:tcW w:w="569" w:type="pct"/>
            <w:tcBorders>
              <w:top w:val="double" w:sz="4" w:space="0" w:color="auto"/>
            </w:tcBorders>
            <w:shd w:val="clear" w:color="auto" w:fill="auto"/>
          </w:tcPr>
          <w:p w14:paraId="42C17366" w14:textId="77777777" w:rsidR="00FE28F0" w:rsidRPr="0057632B" w:rsidRDefault="00FE28F0" w:rsidP="00FE28F0">
            <w:pPr>
              <w:tabs>
                <w:tab w:val="decimal" w:pos="773"/>
              </w:tabs>
              <w:ind w:left="-102" w:right="-72"/>
              <w:rPr>
                <w:rFonts w:cs="Times New Roman"/>
                <w:sz w:val="22"/>
                <w:szCs w:val="22"/>
              </w:rPr>
            </w:pPr>
          </w:p>
        </w:tc>
        <w:tc>
          <w:tcPr>
            <w:tcW w:w="144" w:type="pct"/>
          </w:tcPr>
          <w:p w14:paraId="1274DA29" w14:textId="77777777" w:rsidR="00FE28F0" w:rsidRPr="0057632B" w:rsidRDefault="00FE28F0" w:rsidP="00FE28F0">
            <w:pPr>
              <w:tabs>
                <w:tab w:val="decimal" w:pos="738"/>
              </w:tabs>
              <w:ind w:left="-102" w:right="-72"/>
              <w:rPr>
                <w:rFonts w:cs="Times New Roman"/>
                <w:sz w:val="22"/>
                <w:szCs w:val="22"/>
              </w:rPr>
            </w:pPr>
          </w:p>
        </w:tc>
        <w:tc>
          <w:tcPr>
            <w:tcW w:w="665" w:type="pct"/>
            <w:tcBorders>
              <w:top w:val="double" w:sz="4" w:space="0" w:color="auto"/>
            </w:tcBorders>
          </w:tcPr>
          <w:p w14:paraId="27E22306" w14:textId="77777777" w:rsidR="00FE28F0" w:rsidRPr="0057632B" w:rsidRDefault="00FE28F0" w:rsidP="00FE28F0">
            <w:pPr>
              <w:tabs>
                <w:tab w:val="decimal" w:pos="773"/>
              </w:tabs>
              <w:ind w:left="-102" w:right="-72"/>
              <w:rPr>
                <w:rFonts w:cs="Times New Roman"/>
                <w:sz w:val="22"/>
                <w:szCs w:val="22"/>
              </w:rPr>
            </w:pPr>
          </w:p>
        </w:tc>
      </w:tr>
    </w:tbl>
    <w:tbl>
      <w:tblPr>
        <w:tblStyle w:val="TableGrid2"/>
        <w:tblW w:w="945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0"/>
        <w:gridCol w:w="1350"/>
        <w:gridCol w:w="270"/>
        <w:gridCol w:w="990"/>
        <w:gridCol w:w="270"/>
        <w:gridCol w:w="1080"/>
        <w:gridCol w:w="270"/>
        <w:gridCol w:w="1260"/>
      </w:tblGrid>
      <w:tr w:rsidR="00CC5340" w:rsidRPr="0057632B" w14:paraId="275DD41E" w14:textId="77777777" w:rsidTr="00EB4758">
        <w:trPr>
          <w:trHeight w:val="20"/>
          <w:tblHeader/>
        </w:trPr>
        <w:tc>
          <w:tcPr>
            <w:tcW w:w="3960" w:type="dxa"/>
            <w:vMerge w:val="restart"/>
            <w:shd w:val="clear" w:color="auto" w:fill="auto"/>
            <w:vAlign w:val="bottom"/>
          </w:tcPr>
          <w:p w14:paraId="0A1FC7A9" w14:textId="77777777" w:rsidR="00CC5340" w:rsidRPr="0057632B" w:rsidRDefault="00CC5340" w:rsidP="00EB4758">
            <w:pPr>
              <w:spacing w:line="240" w:lineRule="auto"/>
              <w:rPr>
                <w:b/>
                <w:bCs/>
                <w:i/>
                <w:iCs/>
                <w:sz w:val="22"/>
                <w:szCs w:val="22"/>
              </w:rPr>
            </w:pPr>
            <w:bookmarkStart w:id="9" w:name="_Hlk32658891"/>
            <w:r w:rsidRPr="0057632B">
              <w:rPr>
                <w:b/>
                <w:bCs/>
                <w:i/>
                <w:iCs/>
                <w:sz w:val="22"/>
                <w:szCs w:val="22"/>
              </w:rPr>
              <w:t xml:space="preserve">Movement of loans </w:t>
            </w:r>
            <w:r w:rsidR="000765D9" w:rsidRPr="0057632B">
              <w:rPr>
                <w:b/>
                <w:bCs/>
                <w:i/>
                <w:iCs/>
                <w:sz w:val="22"/>
                <w:szCs w:val="22"/>
              </w:rPr>
              <w:t>from</w:t>
            </w:r>
          </w:p>
        </w:tc>
        <w:tc>
          <w:tcPr>
            <w:tcW w:w="1350" w:type="dxa"/>
            <w:vAlign w:val="bottom"/>
          </w:tcPr>
          <w:p w14:paraId="003B4F2D" w14:textId="77777777" w:rsidR="00CC5340" w:rsidRPr="0057632B" w:rsidRDefault="00CC5340" w:rsidP="00EB4758">
            <w:pPr>
              <w:ind w:left="-106" w:right="-136"/>
              <w:jc w:val="center"/>
              <w:rPr>
                <w:b/>
                <w:bCs/>
                <w:sz w:val="22"/>
                <w:szCs w:val="22"/>
              </w:rPr>
            </w:pPr>
            <w:r w:rsidRPr="0057632B">
              <w:rPr>
                <w:b/>
                <w:bCs/>
                <w:sz w:val="22"/>
                <w:szCs w:val="22"/>
              </w:rPr>
              <w:t xml:space="preserve">Interest rate </w:t>
            </w:r>
          </w:p>
        </w:tc>
        <w:tc>
          <w:tcPr>
            <w:tcW w:w="270" w:type="dxa"/>
            <w:vAlign w:val="bottom"/>
          </w:tcPr>
          <w:p w14:paraId="7E592E56" w14:textId="77777777" w:rsidR="00CC5340" w:rsidRPr="0057632B" w:rsidRDefault="00CC5340" w:rsidP="00EB4758">
            <w:pPr>
              <w:spacing w:line="240" w:lineRule="auto"/>
              <w:ind w:left="-106" w:right="-136"/>
              <w:jc w:val="center"/>
              <w:rPr>
                <w:b/>
                <w:bCs/>
                <w:sz w:val="22"/>
                <w:szCs w:val="22"/>
              </w:rPr>
            </w:pPr>
          </w:p>
        </w:tc>
        <w:tc>
          <w:tcPr>
            <w:tcW w:w="3870" w:type="dxa"/>
            <w:gridSpan w:val="5"/>
            <w:vAlign w:val="bottom"/>
          </w:tcPr>
          <w:p w14:paraId="3E5393E7" w14:textId="77777777" w:rsidR="00CC5340" w:rsidRPr="0057632B" w:rsidRDefault="000765D9" w:rsidP="00EB4758">
            <w:pPr>
              <w:spacing w:line="240" w:lineRule="auto"/>
              <w:ind w:left="-95" w:right="-120"/>
              <w:jc w:val="center"/>
              <w:rPr>
                <w:b/>
                <w:bCs/>
                <w:sz w:val="22"/>
                <w:szCs w:val="22"/>
              </w:rPr>
            </w:pPr>
            <w:r w:rsidRPr="0057632B">
              <w:rPr>
                <w:b/>
                <w:bCs/>
                <w:sz w:val="22"/>
                <w:szCs w:val="22"/>
                <w:lang w:val="en-GB"/>
              </w:rPr>
              <w:t>Consolidated</w:t>
            </w:r>
            <w:r w:rsidR="00CC5340" w:rsidRPr="0057632B">
              <w:rPr>
                <w:b/>
                <w:bCs/>
                <w:sz w:val="22"/>
                <w:szCs w:val="22"/>
                <w:lang w:val="en-GB"/>
              </w:rPr>
              <w:t xml:space="preserve"> financial statements</w:t>
            </w:r>
          </w:p>
        </w:tc>
      </w:tr>
      <w:tr w:rsidR="00CC5340" w:rsidRPr="0057632B" w14:paraId="706ABDB6" w14:textId="77777777" w:rsidTr="00A20264">
        <w:trPr>
          <w:trHeight w:val="387"/>
          <w:tblHeader/>
        </w:trPr>
        <w:tc>
          <w:tcPr>
            <w:tcW w:w="3960" w:type="dxa"/>
            <w:vMerge/>
            <w:shd w:val="clear" w:color="auto" w:fill="auto"/>
            <w:vAlign w:val="bottom"/>
          </w:tcPr>
          <w:p w14:paraId="559F5C83" w14:textId="77777777" w:rsidR="00CC5340" w:rsidRPr="0057632B" w:rsidRDefault="00CC5340" w:rsidP="00EB4758">
            <w:pPr>
              <w:spacing w:line="240" w:lineRule="auto"/>
              <w:rPr>
                <w:b/>
                <w:bCs/>
                <w:i/>
                <w:iCs/>
                <w:sz w:val="22"/>
                <w:szCs w:val="22"/>
                <w:rtl/>
                <w:cs/>
              </w:rPr>
            </w:pPr>
          </w:p>
        </w:tc>
        <w:tc>
          <w:tcPr>
            <w:tcW w:w="1350" w:type="dxa"/>
            <w:vAlign w:val="bottom"/>
          </w:tcPr>
          <w:p w14:paraId="5DACF0B8" w14:textId="77777777" w:rsidR="00CC5340" w:rsidRPr="0057632B" w:rsidRDefault="00CC5340" w:rsidP="00EB4758">
            <w:pPr>
              <w:spacing w:line="240" w:lineRule="auto"/>
              <w:ind w:left="-95" w:right="-120"/>
              <w:jc w:val="center"/>
              <w:rPr>
                <w:sz w:val="22"/>
                <w:szCs w:val="22"/>
              </w:rPr>
            </w:pPr>
            <w:r w:rsidRPr="0057632B">
              <w:rPr>
                <w:sz w:val="22"/>
                <w:szCs w:val="22"/>
              </w:rPr>
              <w:t xml:space="preserve">At </w:t>
            </w:r>
          </w:p>
          <w:p w14:paraId="4E9BA899" w14:textId="77777777" w:rsidR="00CC5340" w:rsidRPr="0057632B" w:rsidRDefault="00CC5340" w:rsidP="00EB4758">
            <w:pPr>
              <w:spacing w:line="240" w:lineRule="auto"/>
              <w:ind w:left="-95" w:right="-120"/>
              <w:jc w:val="center"/>
              <w:rPr>
                <w:sz w:val="22"/>
                <w:szCs w:val="22"/>
                <w:rtl/>
                <w:cs/>
              </w:rPr>
            </w:pPr>
            <w:r w:rsidRPr="0057632B">
              <w:rPr>
                <w:sz w:val="22"/>
                <w:szCs w:val="22"/>
              </w:rPr>
              <w:t xml:space="preserve">31 December </w:t>
            </w:r>
          </w:p>
        </w:tc>
        <w:tc>
          <w:tcPr>
            <w:tcW w:w="270" w:type="dxa"/>
            <w:vAlign w:val="bottom"/>
          </w:tcPr>
          <w:p w14:paraId="449FC2AF" w14:textId="77777777" w:rsidR="00CC5340" w:rsidRPr="0057632B" w:rsidRDefault="00CC5340" w:rsidP="00EB4758">
            <w:pPr>
              <w:spacing w:line="240" w:lineRule="auto"/>
              <w:jc w:val="center"/>
              <w:rPr>
                <w:sz w:val="22"/>
                <w:szCs w:val="22"/>
              </w:rPr>
            </w:pPr>
          </w:p>
        </w:tc>
        <w:tc>
          <w:tcPr>
            <w:tcW w:w="990" w:type="dxa"/>
            <w:vAlign w:val="bottom"/>
          </w:tcPr>
          <w:p w14:paraId="3FFC89E4" w14:textId="77777777" w:rsidR="00CC5340" w:rsidRPr="0057632B" w:rsidRDefault="00CC5340" w:rsidP="00EB4758">
            <w:pPr>
              <w:spacing w:line="240" w:lineRule="auto"/>
              <w:ind w:left="-129" w:right="-86"/>
              <w:jc w:val="center"/>
              <w:rPr>
                <w:sz w:val="22"/>
                <w:szCs w:val="22"/>
              </w:rPr>
            </w:pPr>
            <w:r w:rsidRPr="0057632B">
              <w:rPr>
                <w:sz w:val="22"/>
                <w:szCs w:val="22"/>
              </w:rPr>
              <w:t xml:space="preserve">At </w:t>
            </w:r>
          </w:p>
          <w:p w14:paraId="5642D342" w14:textId="77777777" w:rsidR="00CC5340" w:rsidRPr="0057632B" w:rsidRDefault="00CC5340" w:rsidP="00EB4758">
            <w:pPr>
              <w:spacing w:line="240" w:lineRule="auto"/>
              <w:ind w:left="-129" w:right="-86"/>
              <w:jc w:val="center"/>
              <w:rPr>
                <w:sz w:val="22"/>
                <w:szCs w:val="22"/>
                <w:rtl/>
                <w:cs/>
              </w:rPr>
            </w:pPr>
            <w:r w:rsidRPr="0057632B">
              <w:rPr>
                <w:sz w:val="22"/>
                <w:szCs w:val="22"/>
              </w:rPr>
              <w:t xml:space="preserve">1 January </w:t>
            </w:r>
          </w:p>
        </w:tc>
        <w:tc>
          <w:tcPr>
            <w:tcW w:w="270" w:type="dxa"/>
            <w:vAlign w:val="bottom"/>
          </w:tcPr>
          <w:p w14:paraId="5CAF663D" w14:textId="77777777" w:rsidR="00CC5340" w:rsidRPr="0057632B" w:rsidRDefault="00CC5340" w:rsidP="00EB4758">
            <w:pPr>
              <w:spacing w:line="240" w:lineRule="auto"/>
              <w:jc w:val="center"/>
              <w:rPr>
                <w:sz w:val="22"/>
                <w:szCs w:val="22"/>
              </w:rPr>
            </w:pPr>
          </w:p>
        </w:tc>
        <w:tc>
          <w:tcPr>
            <w:tcW w:w="1080" w:type="dxa"/>
            <w:vAlign w:val="bottom"/>
          </w:tcPr>
          <w:p w14:paraId="4FF21524" w14:textId="77777777" w:rsidR="00CC5340" w:rsidRPr="0057632B" w:rsidRDefault="00CC5340" w:rsidP="00EB4758">
            <w:pPr>
              <w:spacing w:line="240" w:lineRule="auto"/>
              <w:ind w:left="-95" w:right="-120"/>
              <w:jc w:val="center"/>
              <w:rPr>
                <w:sz w:val="22"/>
                <w:szCs w:val="22"/>
                <w:rtl/>
                <w:cs/>
              </w:rPr>
            </w:pPr>
            <w:r w:rsidRPr="0057632B">
              <w:rPr>
                <w:sz w:val="22"/>
                <w:szCs w:val="22"/>
              </w:rPr>
              <w:t>Decrease</w:t>
            </w:r>
          </w:p>
        </w:tc>
        <w:tc>
          <w:tcPr>
            <w:tcW w:w="270" w:type="dxa"/>
            <w:vAlign w:val="bottom"/>
          </w:tcPr>
          <w:p w14:paraId="1521DDE6" w14:textId="77777777" w:rsidR="00CC5340" w:rsidRPr="0057632B" w:rsidRDefault="00CC5340" w:rsidP="00EB4758">
            <w:pPr>
              <w:spacing w:line="240" w:lineRule="auto"/>
              <w:jc w:val="center"/>
              <w:rPr>
                <w:sz w:val="22"/>
                <w:szCs w:val="22"/>
              </w:rPr>
            </w:pPr>
          </w:p>
        </w:tc>
        <w:tc>
          <w:tcPr>
            <w:tcW w:w="1260" w:type="dxa"/>
            <w:vAlign w:val="bottom"/>
          </w:tcPr>
          <w:p w14:paraId="4F4A6F89" w14:textId="77777777" w:rsidR="00CC5340" w:rsidRPr="0057632B" w:rsidRDefault="00CC5340" w:rsidP="00EB4758">
            <w:pPr>
              <w:spacing w:line="240" w:lineRule="auto"/>
              <w:ind w:left="-95" w:right="-120"/>
              <w:jc w:val="center"/>
              <w:rPr>
                <w:sz w:val="22"/>
                <w:szCs w:val="22"/>
              </w:rPr>
            </w:pPr>
            <w:r w:rsidRPr="0057632B">
              <w:rPr>
                <w:sz w:val="22"/>
                <w:szCs w:val="22"/>
              </w:rPr>
              <w:t xml:space="preserve">At </w:t>
            </w:r>
          </w:p>
          <w:p w14:paraId="75A5B056" w14:textId="77777777" w:rsidR="00CC5340" w:rsidRPr="0057632B" w:rsidRDefault="00CC5340" w:rsidP="00EB4758">
            <w:pPr>
              <w:spacing w:line="240" w:lineRule="auto"/>
              <w:ind w:left="-95" w:right="-120"/>
              <w:jc w:val="center"/>
              <w:rPr>
                <w:sz w:val="22"/>
                <w:szCs w:val="22"/>
                <w:rtl/>
                <w:cs/>
              </w:rPr>
            </w:pPr>
            <w:r w:rsidRPr="0057632B">
              <w:rPr>
                <w:sz w:val="22"/>
                <w:szCs w:val="22"/>
              </w:rPr>
              <w:t xml:space="preserve">31 December </w:t>
            </w:r>
          </w:p>
        </w:tc>
      </w:tr>
      <w:tr w:rsidR="00CC5340" w:rsidRPr="0057632B" w14:paraId="131ACA40" w14:textId="77777777" w:rsidTr="00EB4758">
        <w:tc>
          <w:tcPr>
            <w:tcW w:w="3960" w:type="dxa"/>
            <w:vAlign w:val="bottom"/>
          </w:tcPr>
          <w:p w14:paraId="49FCF3AA" w14:textId="77777777" w:rsidR="00CC5340" w:rsidRPr="0057632B" w:rsidRDefault="00CC5340" w:rsidP="00EB4758">
            <w:pPr>
              <w:spacing w:line="240" w:lineRule="auto"/>
              <w:rPr>
                <w:b/>
                <w:bCs/>
                <w:i/>
                <w:iCs/>
                <w:sz w:val="22"/>
                <w:szCs w:val="22"/>
                <w:rtl/>
                <w:cs/>
              </w:rPr>
            </w:pPr>
          </w:p>
        </w:tc>
        <w:tc>
          <w:tcPr>
            <w:tcW w:w="1350" w:type="dxa"/>
            <w:vAlign w:val="bottom"/>
          </w:tcPr>
          <w:p w14:paraId="081CA70A" w14:textId="77777777" w:rsidR="00CC5340" w:rsidRPr="0057632B" w:rsidRDefault="00CC5340" w:rsidP="00EB4758">
            <w:pPr>
              <w:spacing w:line="240" w:lineRule="auto"/>
              <w:ind w:left="-95" w:right="-120"/>
              <w:jc w:val="center"/>
              <w:rPr>
                <w:i/>
                <w:iCs/>
                <w:sz w:val="22"/>
                <w:szCs w:val="22"/>
                <w:rtl/>
                <w:cs/>
              </w:rPr>
            </w:pPr>
            <w:r w:rsidRPr="0057632B">
              <w:rPr>
                <w:i/>
                <w:iCs/>
                <w:sz w:val="22"/>
                <w:szCs w:val="22"/>
              </w:rPr>
              <w:t>(% per annum)</w:t>
            </w:r>
          </w:p>
        </w:tc>
        <w:tc>
          <w:tcPr>
            <w:tcW w:w="270" w:type="dxa"/>
            <w:vAlign w:val="bottom"/>
          </w:tcPr>
          <w:p w14:paraId="4E40DBC9" w14:textId="77777777" w:rsidR="00CC5340" w:rsidRPr="0057632B" w:rsidRDefault="00CC5340" w:rsidP="00EB4758">
            <w:pPr>
              <w:spacing w:line="240" w:lineRule="auto"/>
              <w:jc w:val="center"/>
              <w:rPr>
                <w:sz w:val="22"/>
                <w:szCs w:val="22"/>
              </w:rPr>
            </w:pPr>
          </w:p>
        </w:tc>
        <w:tc>
          <w:tcPr>
            <w:tcW w:w="3870" w:type="dxa"/>
            <w:gridSpan w:val="5"/>
            <w:vAlign w:val="bottom"/>
          </w:tcPr>
          <w:p w14:paraId="293C8DDB" w14:textId="77777777" w:rsidR="00CC5340" w:rsidRPr="0057632B" w:rsidRDefault="00CC5340" w:rsidP="00EB4758">
            <w:pPr>
              <w:spacing w:line="240" w:lineRule="auto"/>
              <w:ind w:left="-95" w:right="-120"/>
              <w:jc w:val="center"/>
              <w:rPr>
                <w:sz w:val="22"/>
                <w:szCs w:val="22"/>
              </w:rPr>
            </w:pPr>
            <w:r w:rsidRPr="0057632B">
              <w:rPr>
                <w:i/>
                <w:iCs/>
                <w:sz w:val="22"/>
                <w:szCs w:val="22"/>
              </w:rPr>
              <w:t>(in thousand Baht)</w:t>
            </w:r>
          </w:p>
        </w:tc>
      </w:tr>
      <w:tr w:rsidR="00CC5340" w:rsidRPr="0057632B" w14:paraId="6A18A8B6" w14:textId="77777777" w:rsidTr="00A20264">
        <w:tc>
          <w:tcPr>
            <w:tcW w:w="3960" w:type="dxa"/>
            <w:vAlign w:val="bottom"/>
          </w:tcPr>
          <w:p w14:paraId="05CDBBDD" w14:textId="78B86CE9" w:rsidR="00CC5340" w:rsidRPr="0057632B" w:rsidRDefault="00CC5340" w:rsidP="00EB4758">
            <w:pPr>
              <w:rPr>
                <w:b/>
                <w:bCs/>
                <w:i/>
                <w:iCs/>
                <w:sz w:val="22"/>
                <w:szCs w:val="22"/>
              </w:rPr>
            </w:pPr>
            <w:r w:rsidRPr="0057632B">
              <w:rPr>
                <w:b/>
                <w:bCs/>
                <w:i/>
                <w:iCs/>
                <w:sz w:val="22"/>
                <w:szCs w:val="22"/>
              </w:rPr>
              <w:t>20</w:t>
            </w:r>
            <w:r w:rsidR="00A15971" w:rsidRPr="0057632B">
              <w:rPr>
                <w:b/>
                <w:bCs/>
                <w:i/>
                <w:iCs/>
                <w:sz w:val="22"/>
                <w:szCs w:val="22"/>
              </w:rPr>
              <w:t>20</w:t>
            </w:r>
          </w:p>
        </w:tc>
        <w:tc>
          <w:tcPr>
            <w:tcW w:w="1350" w:type="dxa"/>
            <w:vAlign w:val="bottom"/>
          </w:tcPr>
          <w:p w14:paraId="40ACD31E" w14:textId="77777777" w:rsidR="00CC5340" w:rsidRPr="0057632B" w:rsidRDefault="00CC5340" w:rsidP="00EB4758">
            <w:pPr>
              <w:ind w:left="-95" w:right="-120"/>
              <w:jc w:val="center"/>
              <w:rPr>
                <w:sz w:val="22"/>
                <w:szCs w:val="22"/>
              </w:rPr>
            </w:pPr>
          </w:p>
        </w:tc>
        <w:tc>
          <w:tcPr>
            <w:tcW w:w="270" w:type="dxa"/>
            <w:vAlign w:val="bottom"/>
          </w:tcPr>
          <w:p w14:paraId="412C0AD4" w14:textId="77777777" w:rsidR="00CC5340" w:rsidRPr="0057632B" w:rsidRDefault="00CC5340" w:rsidP="00EB4758">
            <w:pPr>
              <w:jc w:val="center"/>
              <w:rPr>
                <w:sz w:val="22"/>
                <w:szCs w:val="22"/>
              </w:rPr>
            </w:pPr>
          </w:p>
        </w:tc>
        <w:tc>
          <w:tcPr>
            <w:tcW w:w="990" w:type="dxa"/>
            <w:vAlign w:val="bottom"/>
          </w:tcPr>
          <w:p w14:paraId="51A83431" w14:textId="77777777" w:rsidR="00CC5340" w:rsidRPr="0057632B" w:rsidRDefault="00CC5340" w:rsidP="00EB4758">
            <w:pPr>
              <w:ind w:left="-129" w:right="-86"/>
              <w:jc w:val="center"/>
              <w:rPr>
                <w:sz w:val="22"/>
                <w:szCs w:val="22"/>
              </w:rPr>
            </w:pPr>
          </w:p>
        </w:tc>
        <w:tc>
          <w:tcPr>
            <w:tcW w:w="270" w:type="dxa"/>
            <w:vAlign w:val="bottom"/>
          </w:tcPr>
          <w:p w14:paraId="3CE71916" w14:textId="77777777" w:rsidR="00CC5340" w:rsidRPr="0057632B" w:rsidRDefault="00CC5340" w:rsidP="00EB4758">
            <w:pPr>
              <w:jc w:val="center"/>
              <w:rPr>
                <w:sz w:val="22"/>
                <w:szCs w:val="22"/>
              </w:rPr>
            </w:pPr>
          </w:p>
        </w:tc>
        <w:tc>
          <w:tcPr>
            <w:tcW w:w="1080" w:type="dxa"/>
            <w:vAlign w:val="bottom"/>
          </w:tcPr>
          <w:p w14:paraId="08BA404E" w14:textId="77777777" w:rsidR="00CC5340" w:rsidRPr="0057632B" w:rsidRDefault="00CC5340" w:rsidP="00EB4758">
            <w:pPr>
              <w:ind w:left="-95" w:right="-120"/>
              <w:jc w:val="center"/>
              <w:rPr>
                <w:sz w:val="22"/>
                <w:szCs w:val="22"/>
              </w:rPr>
            </w:pPr>
          </w:p>
        </w:tc>
        <w:tc>
          <w:tcPr>
            <w:tcW w:w="270" w:type="dxa"/>
            <w:vAlign w:val="bottom"/>
          </w:tcPr>
          <w:p w14:paraId="6C41A59C" w14:textId="77777777" w:rsidR="00CC5340" w:rsidRPr="0057632B" w:rsidRDefault="00CC5340" w:rsidP="00EB4758">
            <w:pPr>
              <w:jc w:val="center"/>
              <w:rPr>
                <w:sz w:val="22"/>
                <w:szCs w:val="22"/>
              </w:rPr>
            </w:pPr>
          </w:p>
        </w:tc>
        <w:tc>
          <w:tcPr>
            <w:tcW w:w="1260" w:type="dxa"/>
            <w:vAlign w:val="bottom"/>
          </w:tcPr>
          <w:p w14:paraId="2D7B3122" w14:textId="77777777" w:rsidR="00CC5340" w:rsidRPr="0057632B" w:rsidRDefault="00CC5340" w:rsidP="00EB4758">
            <w:pPr>
              <w:ind w:left="-95" w:right="-120"/>
              <w:jc w:val="center"/>
              <w:rPr>
                <w:sz w:val="22"/>
                <w:szCs w:val="22"/>
              </w:rPr>
            </w:pPr>
          </w:p>
        </w:tc>
      </w:tr>
      <w:tr w:rsidR="00CC5340" w:rsidRPr="0057632B" w14:paraId="2D0028FB" w14:textId="77777777" w:rsidTr="00A20264">
        <w:tc>
          <w:tcPr>
            <w:tcW w:w="3960" w:type="dxa"/>
          </w:tcPr>
          <w:p w14:paraId="4F0D3345" w14:textId="69EDAFD8" w:rsidR="00CC5340" w:rsidRPr="0057632B" w:rsidRDefault="00470441" w:rsidP="00EB4758">
            <w:pPr>
              <w:spacing w:line="240" w:lineRule="auto"/>
              <w:rPr>
                <w:b/>
                <w:bCs/>
                <w:sz w:val="22"/>
                <w:szCs w:val="22"/>
              </w:rPr>
            </w:pPr>
            <w:r w:rsidRPr="0057632B">
              <w:rPr>
                <w:b/>
                <w:bCs/>
                <w:sz w:val="22"/>
                <w:szCs w:val="22"/>
              </w:rPr>
              <w:t>Associate</w:t>
            </w:r>
          </w:p>
        </w:tc>
        <w:tc>
          <w:tcPr>
            <w:tcW w:w="1350" w:type="dxa"/>
          </w:tcPr>
          <w:p w14:paraId="4874C026" w14:textId="77777777" w:rsidR="00CC5340" w:rsidRPr="0057632B" w:rsidRDefault="00CC5340" w:rsidP="00EB4758">
            <w:pPr>
              <w:spacing w:line="240" w:lineRule="auto"/>
              <w:ind w:left="-95" w:right="-120"/>
              <w:jc w:val="center"/>
              <w:rPr>
                <w:sz w:val="22"/>
                <w:szCs w:val="22"/>
              </w:rPr>
            </w:pPr>
          </w:p>
        </w:tc>
        <w:tc>
          <w:tcPr>
            <w:tcW w:w="270" w:type="dxa"/>
          </w:tcPr>
          <w:p w14:paraId="41FC42BA" w14:textId="77777777" w:rsidR="00CC5340" w:rsidRPr="0057632B" w:rsidRDefault="00CC5340" w:rsidP="00EB4758">
            <w:pPr>
              <w:spacing w:line="240" w:lineRule="auto"/>
              <w:rPr>
                <w:sz w:val="22"/>
                <w:szCs w:val="22"/>
              </w:rPr>
            </w:pPr>
          </w:p>
        </w:tc>
        <w:tc>
          <w:tcPr>
            <w:tcW w:w="990" w:type="dxa"/>
          </w:tcPr>
          <w:p w14:paraId="0598BA02" w14:textId="77777777" w:rsidR="00CC5340" w:rsidRPr="0057632B" w:rsidRDefault="00CC5340" w:rsidP="00EB4758">
            <w:pPr>
              <w:tabs>
                <w:tab w:val="decimal" w:pos="914"/>
              </w:tabs>
              <w:spacing w:line="240" w:lineRule="auto"/>
              <w:ind w:left="-129" w:right="-86"/>
              <w:rPr>
                <w:sz w:val="22"/>
                <w:szCs w:val="22"/>
              </w:rPr>
            </w:pPr>
          </w:p>
        </w:tc>
        <w:tc>
          <w:tcPr>
            <w:tcW w:w="270" w:type="dxa"/>
          </w:tcPr>
          <w:p w14:paraId="4F24896F" w14:textId="77777777" w:rsidR="00CC5340" w:rsidRPr="0057632B" w:rsidRDefault="00CC5340" w:rsidP="00EB4758">
            <w:pPr>
              <w:spacing w:line="240" w:lineRule="auto"/>
              <w:rPr>
                <w:sz w:val="22"/>
                <w:szCs w:val="22"/>
              </w:rPr>
            </w:pPr>
          </w:p>
        </w:tc>
        <w:tc>
          <w:tcPr>
            <w:tcW w:w="1080" w:type="dxa"/>
          </w:tcPr>
          <w:p w14:paraId="47B955B2" w14:textId="77777777" w:rsidR="00CC5340" w:rsidRPr="0057632B" w:rsidRDefault="00CC5340" w:rsidP="00EB4758">
            <w:pPr>
              <w:tabs>
                <w:tab w:val="decimal" w:pos="808"/>
              </w:tabs>
              <w:spacing w:line="240" w:lineRule="auto"/>
              <w:ind w:left="-95" w:right="-120"/>
              <w:rPr>
                <w:sz w:val="22"/>
                <w:szCs w:val="22"/>
              </w:rPr>
            </w:pPr>
          </w:p>
        </w:tc>
        <w:tc>
          <w:tcPr>
            <w:tcW w:w="270" w:type="dxa"/>
          </w:tcPr>
          <w:p w14:paraId="2C19567F" w14:textId="77777777" w:rsidR="00CC5340" w:rsidRPr="0057632B" w:rsidRDefault="00CC5340" w:rsidP="00EB4758">
            <w:pPr>
              <w:spacing w:line="240" w:lineRule="auto"/>
              <w:rPr>
                <w:sz w:val="22"/>
                <w:szCs w:val="22"/>
              </w:rPr>
            </w:pPr>
          </w:p>
        </w:tc>
        <w:tc>
          <w:tcPr>
            <w:tcW w:w="1260" w:type="dxa"/>
          </w:tcPr>
          <w:p w14:paraId="63180EE4" w14:textId="77777777" w:rsidR="00CC5340" w:rsidRPr="0057632B" w:rsidRDefault="00CC5340" w:rsidP="00EB4758">
            <w:pPr>
              <w:tabs>
                <w:tab w:val="decimal" w:pos="1006"/>
              </w:tabs>
              <w:spacing w:line="240" w:lineRule="auto"/>
              <w:ind w:left="-95" w:right="-120"/>
              <w:rPr>
                <w:sz w:val="22"/>
                <w:szCs w:val="22"/>
              </w:rPr>
            </w:pPr>
          </w:p>
        </w:tc>
      </w:tr>
      <w:tr w:rsidR="00A15971" w:rsidRPr="0057632B" w14:paraId="309770FA" w14:textId="77777777" w:rsidTr="00A20264">
        <w:tc>
          <w:tcPr>
            <w:tcW w:w="3960" w:type="dxa"/>
          </w:tcPr>
          <w:p w14:paraId="7A30EB17" w14:textId="77777777" w:rsidR="00A15971" w:rsidRPr="0057632B" w:rsidRDefault="00A15971" w:rsidP="00A15971">
            <w:pPr>
              <w:rPr>
                <w:b/>
                <w:bCs/>
                <w:sz w:val="22"/>
                <w:szCs w:val="22"/>
              </w:rPr>
            </w:pPr>
            <w:r w:rsidRPr="0057632B">
              <w:rPr>
                <w:sz w:val="22"/>
                <w:szCs w:val="22"/>
              </w:rPr>
              <w:t xml:space="preserve">Wang </w:t>
            </w:r>
            <w:proofErr w:type="spellStart"/>
            <w:r w:rsidRPr="0057632B">
              <w:rPr>
                <w:sz w:val="22"/>
                <w:szCs w:val="22"/>
              </w:rPr>
              <w:t>Somboon</w:t>
            </w:r>
            <w:proofErr w:type="spellEnd"/>
            <w:r w:rsidRPr="0057632B">
              <w:rPr>
                <w:sz w:val="22"/>
                <w:szCs w:val="22"/>
              </w:rPr>
              <w:t xml:space="preserve"> Rubber Estate Co., Ltd.</w:t>
            </w:r>
          </w:p>
        </w:tc>
        <w:tc>
          <w:tcPr>
            <w:tcW w:w="1350" w:type="dxa"/>
          </w:tcPr>
          <w:p w14:paraId="41B7BD41" w14:textId="77777777" w:rsidR="00A15971" w:rsidRPr="0057632B" w:rsidRDefault="00A15971" w:rsidP="00A15971">
            <w:pPr>
              <w:ind w:left="-95" w:right="-120"/>
              <w:jc w:val="center"/>
              <w:rPr>
                <w:sz w:val="22"/>
                <w:szCs w:val="22"/>
              </w:rPr>
            </w:pPr>
            <w:r w:rsidRPr="0057632B">
              <w:rPr>
                <w:sz w:val="22"/>
                <w:szCs w:val="22"/>
              </w:rPr>
              <w:t>4.0</w:t>
            </w:r>
          </w:p>
        </w:tc>
        <w:tc>
          <w:tcPr>
            <w:tcW w:w="270" w:type="dxa"/>
          </w:tcPr>
          <w:p w14:paraId="40E42FAB" w14:textId="77777777" w:rsidR="00A15971" w:rsidRPr="0057632B" w:rsidRDefault="00A15971" w:rsidP="00A15971">
            <w:pPr>
              <w:rPr>
                <w:sz w:val="22"/>
                <w:szCs w:val="22"/>
              </w:rPr>
            </w:pPr>
          </w:p>
        </w:tc>
        <w:tc>
          <w:tcPr>
            <w:tcW w:w="990" w:type="dxa"/>
            <w:tcBorders>
              <w:bottom w:val="single" w:sz="4" w:space="0" w:color="auto"/>
            </w:tcBorders>
          </w:tcPr>
          <w:p w14:paraId="0D0590C9" w14:textId="6376F7CC" w:rsidR="00A15971" w:rsidRPr="0057632B" w:rsidRDefault="00A15971" w:rsidP="00A15971">
            <w:pPr>
              <w:tabs>
                <w:tab w:val="decimal" w:pos="837"/>
              </w:tabs>
              <w:spacing w:line="240" w:lineRule="auto"/>
              <w:ind w:left="-102" w:right="-72"/>
              <w:rPr>
                <w:sz w:val="22"/>
                <w:szCs w:val="22"/>
              </w:rPr>
            </w:pPr>
            <w:r w:rsidRPr="0057632B">
              <w:rPr>
                <w:sz w:val="22"/>
                <w:szCs w:val="22"/>
              </w:rPr>
              <w:t>3,100</w:t>
            </w:r>
          </w:p>
        </w:tc>
        <w:tc>
          <w:tcPr>
            <w:tcW w:w="270" w:type="dxa"/>
          </w:tcPr>
          <w:p w14:paraId="29902472" w14:textId="77777777" w:rsidR="00A15971" w:rsidRPr="0057632B" w:rsidRDefault="00A15971" w:rsidP="00A15971">
            <w:pPr>
              <w:rPr>
                <w:sz w:val="22"/>
                <w:szCs w:val="22"/>
              </w:rPr>
            </w:pPr>
          </w:p>
        </w:tc>
        <w:tc>
          <w:tcPr>
            <w:tcW w:w="1080" w:type="dxa"/>
          </w:tcPr>
          <w:p w14:paraId="19D2F073" w14:textId="06E63BBB" w:rsidR="00A15971" w:rsidRPr="0057632B" w:rsidRDefault="00AE3E25" w:rsidP="00A15971">
            <w:pPr>
              <w:tabs>
                <w:tab w:val="decimal" w:pos="808"/>
              </w:tabs>
              <w:ind w:left="-95" w:right="-120"/>
              <w:rPr>
                <w:sz w:val="22"/>
                <w:szCs w:val="22"/>
              </w:rPr>
            </w:pPr>
            <w:r w:rsidRPr="0057632B">
              <w:rPr>
                <w:sz w:val="22"/>
                <w:szCs w:val="22"/>
              </w:rPr>
              <w:t>(1,500)</w:t>
            </w:r>
          </w:p>
        </w:tc>
        <w:tc>
          <w:tcPr>
            <w:tcW w:w="270" w:type="dxa"/>
          </w:tcPr>
          <w:p w14:paraId="4C5F26BF" w14:textId="77777777" w:rsidR="00A15971" w:rsidRPr="0057632B" w:rsidRDefault="00A15971" w:rsidP="00A15971">
            <w:pPr>
              <w:rPr>
                <w:sz w:val="22"/>
                <w:szCs w:val="22"/>
              </w:rPr>
            </w:pPr>
          </w:p>
        </w:tc>
        <w:tc>
          <w:tcPr>
            <w:tcW w:w="1260" w:type="dxa"/>
            <w:tcBorders>
              <w:bottom w:val="single" w:sz="4" w:space="0" w:color="auto"/>
            </w:tcBorders>
          </w:tcPr>
          <w:p w14:paraId="795E4559" w14:textId="4CA8952F" w:rsidR="00A15971" w:rsidRPr="0057632B" w:rsidRDefault="00AE3E25" w:rsidP="00A15971">
            <w:pPr>
              <w:tabs>
                <w:tab w:val="decimal" w:pos="1006"/>
              </w:tabs>
              <w:ind w:left="-95" w:right="-120"/>
              <w:rPr>
                <w:sz w:val="22"/>
                <w:szCs w:val="22"/>
              </w:rPr>
            </w:pPr>
            <w:r w:rsidRPr="0057632B">
              <w:rPr>
                <w:sz w:val="22"/>
                <w:szCs w:val="22"/>
              </w:rPr>
              <w:t>1,600</w:t>
            </w:r>
          </w:p>
        </w:tc>
      </w:tr>
      <w:tr w:rsidR="00A15971" w:rsidRPr="0057632B" w14:paraId="6F1A072C" w14:textId="77777777" w:rsidTr="00A20264">
        <w:tc>
          <w:tcPr>
            <w:tcW w:w="3960" w:type="dxa"/>
          </w:tcPr>
          <w:p w14:paraId="3CD5F439" w14:textId="77777777" w:rsidR="00A15971" w:rsidRPr="0057632B" w:rsidRDefault="00A15971" w:rsidP="00A15971">
            <w:pPr>
              <w:spacing w:line="240" w:lineRule="auto"/>
              <w:rPr>
                <w:sz w:val="22"/>
                <w:szCs w:val="22"/>
                <w:rtl/>
                <w:cs/>
              </w:rPr>
            </w:pPr>
            <w:r w:rsidRPr="0057632B">
              <w:rPr>
                <w:b/>
                <w:bCs/>
                <w:sz w:val="22"/>
                <w:szCs w:val="22"/>
              </w:rPr>
              <w:t>Total</w:t>
            </w:r>
          </w:p>
        </w:tc>
        <w:tc>
          <w:tcPr>
            <w:tcW w:w="1350" w:type="dxa"/>
          </w:tcPr>
          <w:p w14:paraId="7706FA88" w14:textId="77777777" w:rsidR="00A15971" w:rsidRPr="0057632B" w:rsidRDefault="00A15971" w:rsidP="00A15971">
            <w:pPr>
              <w:ind w:left="-95" w:right="-120"/>
              <w:jc w:val="center"/>
              <w:rPr>
                <w:sz w:val="22"/>
                <w:szCs w:val="22"/>
              </w:rPr>
            </w:pPr>
          </w:p>
        </w:tc>
        <w:tc>
          <w:tcPr>
            <w:tcW w:w="270" w:type="dxa"/>
          </w:tcPr>
          <w:p w14:paraId="61C62CB7" w14:textId="77777777" w:rsidR="00A15971" w:rsidRPr="0057632B" w:rsidRDefault="00A15971" w:rsidP="00A15971">
            <w:pPr>
              <w:spacing w:line="240" w:lineRule="auto"/>
              <w:rPr>
                <w:sz w:val="22"/>
                <w:szCs w:val="22"/>
              </w:rPr>
            </w:pPr>
          </w:p>
        </w:tc>
        <w:tc>
          <w:tcPr>
            <w:tcW w:w="990" w:type="dxa"/>
            <w:tcBorders>
              <w:top w:val="single" w:sz="4" w:space="0" w:color="auto"/>
              <w:bottom w:val="double" w:sz="4" w:space="0" w:color="auto"/>
            </w:tcBorders>
          </w:tcPr>
          <w:p w14:paraId="0AAE4552" w14:textId="26FA0C22" w:rsidR="00A15971" w:rsidRPr="0057632B" w:rsidRDefault="00A15971" w:rsidP="00A15971">
            <w:pPr>
              <w:tabs>
                <w:tab w:val="decimal" w:pos="837"/>
              </w:tabs>
              <w:spacing w:line="240" w:lineRule="auto"/>
              <w:ind w:left="-102" w:right="-72"/>
              <w:rPr>
                <w:b/>
                <w:bCs/>
                <w:sz w:val="22"/>
                <w:szCs w:val="22"/>
              </w:rPr>
            </w:pPr>
            <w:r w:rsidRPr="0057632B">
              <w:rPr>
                <w:b/>
                <w:bCs/>
                <w:sz w:val="22"/>
                <w:szCs w:val="22"/>
              </w:rPr>
              <w:t>3,100</w:t>
            </w:r>
          </w:p>
        </w:tc>
        <w:tc>
          <w:tcPr>
            <w:tcW w:w="270" w:type="dxa"/>
          </w:tcPr>
          <w:p w14:paraId="5AA61049" w14:textId="77777777" w:rsidR="00A15971" w:rsidRPr="0057632B" w:rsidRDefault="00A15971" w:rsidP="00A15971">
            <w:pPr>
              <w:spacing w:line="240" w:lineRule="auto"/>
              <w:rPr>
                <w:sz w:val="22"/>
                <w:szCs w:val="22"/>
              </w:rPr>
            </w:pPr>
          </w:p>
        </w:tc>
        <w:tc>
          <w:tcPr>
            <w:tcW w:w="1080" w:type="dxa"/>
          </w:tcPr>
          <w:p w14:paraId="2FCBB4E2" w14:textId="77777777" w:rsidR="00A15971" w:rsidRPr="0057632B" w:rsidRDefault="00A15971" w:rsidP="00A15971">
            <w:pPr>
              <w:tabs>
                <w:tab w:val="decimal" w:pos="808"/>
              </w:tabs>
              <w:spacing w:line="240" w:lineRule="auto"/>
              <w:ind w:left="-95" w:right="-120"/>
              <w:rPr>
                <w:sz w:val="22"/>
                <w:szCs w:val="22"/>
              </w:rPr>
            </w:pPr>
          </w:p>
        </w:tc>
        <w:tc>
          <w:tcPr>
            <w:tcW w:w="270" w:type="dxa"/>
          </w:tcPr>
          <w:p w14:paraId="34E71F50" w14:textId="77777777" w:rsidR="00A15971" w:rsidRPr="0057632B" w:rsidRDefault="00A15971" w:rsidP="00A15971">
            <w:pPr>
              <w:spacing w:line="240" w:lineRule="auto"/>
              <w:rPr>
                <w:sz w:val="22"/>
                <w:szCs w:val="22"/>
              </w:rPr>
            </w:pPr>
          </w:p>
        </w:tc>
        <w:tc>
          <w:tcPr>
            <w:tcW w:w="1260" w:type="dxa"/>
            <w:tcBorders>
              <w:top w:val="single" w:sz="4" w:space="0" w:color="auto"/>
              <w:bottom w:val="double" w:sz="4" w:space="0" w:color="auto"/>
            </w:tcBorders>
          </w:tcPr>
          <w:p w14:paraId="21A91868" w14:textId="50F021BD" w:rsidR="00A15971" w:rsidRPr="0057632B" w:rsidRDefault="00AE3E25" w:rsidP="00A15971">
            <w:pPr>
              <w:tabs>
                <w:tab w:val="decimal" w:pos="1006"/>
              </w:tabs>
              <w:spacing w:line="240" w:lineRule="auto"/>
              <w:ind w:left="-95" w:right="-120"/>
              <w:rPr>
                <w:b/>
                <w:bCs/>
                <w:sz w:val="22"/>
                <w:szCs w:val="22"/>
              </w:rPr>
            </w:pPr>
            <w:r w:rsidRPr="0057632B">
              <w:rPr>
                <w:b/>
                <w:bCs/>
                <w:sz w:val="22"/>
                <w:szCs w:val="22"/>
              </w:rPr>
              <w:t>1,600</w:t>
            </w:r>
          </w:p>
        </w:tc>
      </w:tr>
      <w:tr w:rsidR="00424AF6" w:rsidRPr="0057632B" w14:paraId="726ABFC0" w14:textId="77777777" w:rsidTr="00A20264">
        <w:tc>
          <w:tcPr>
            <w:tcW w:w="3960" w:type="dxa"/>
          </w:tcPr>
          <w:p w14:paraId="5492286E" w14:textId="77777777" w:rsidR="00424AF6" w:rsidRPr="0057632B" w:rsidRDefault="00424AF6" w:rsidP="00EE561C">
            <w:pPr>
              <w:rPr>
                <w:b/>
                <w:bCs/>
                <w:sz w:val="22"/>
                <w:szCs w:val="22"/>
              </w:rPr>
            </w:pPr>
          </w:p>
        </w:tc>
        <w:tc>
          <w:tcPr>
            <w:tcW w:w="1350" w:type="dxa"/>
          </w:tcPr>
          <w:p w14:paraId="0625F123" w14:textId="77777777" w:rsidR="00424AF6" w:rsidRPr="0057632B" w:rsidRDefault="00424AF6" w:rsidP="00183D02">
            <w:pPr>
              <w:ind w:left="-95" w:right="-120"/>
              <w:jc w:val="center"/>
              <w:rPr>
                <w:sz w:val="22"/>
                <w:szCs w:val="22"/>
              </w:rPr>
            </w:pPr>
          </w:p>
        </w:tc>
        <w:tc>
          <w:tcPr>
            <w:tcW w:w="270" w:type="dxa"/>
          </w:tcPr>
          <w:p w14:paraId="78A071C6" w14:textId="77777777" w:rsidR="00424AF6" w:rsidRPr="0057632B" w:rsidRDefault="00424AF6" w:rsidP="00EB4758">
            <w:pPr>
              <w:rPr>
                <w:sz w:val="22"/>
                <w:szCs w:val="22"/>
              </w:rPr>
            </w:pPr>
          </w:p>
        </w:tc>
        <w:tc>
          <w:tcPr>
            <w:tcW w:w="990" w:type="dxa"/>
            <w:tcBorders>
              <w:top w:val="single" w:sz="4" w:space="0" w:color="auto"/>
            </w:tcBorders>
          </w:tcPr>
          <w:p w14:paraId="3E39C39F" w14:textId="77777777" w:rsidR="00424AF6" w:rsidRPr="0057632B" w:rsidRDefault="00424AF6" w:rsidP="00183D02">
            <w:pPr>
              <w:tabs>
                <w:tab w:val="decimal" w:pos="837"/>
              </w:tabs>
              <w:ind w:left="-102" w:right="-72"/>
              <w:rPr>
                <w:b/>
                <w:bCs/>
                <w:sz w:val="22"/>
                <w:szCs w:val="22"/>
              </w:rPr>
            </w:pPr>
          </w:p>
        </w:tc>
        <w:tc>
          <w:tcPr>
            <w:tcW w:w="270" w:type="dxa"/>
          </w:tcPr>
          <w:p w14:paraId="49128CFE" w14:textId="77777777" w:rsidR="00424AF6" w:rsidRPr="0057632B" w:rsidRDefault="00424AF6" w:rsidP="00EB4758">
            <w:pPr>
              <w:rPr>
                <w:sz w:val="22"/>
                <w:szCs w:val="22"/>
              </w:rPr>
            </w:pPr>
          </w:p>
        </w:tc>
        <w:tc>
          <w:tcPr>
            <w:tcW w:w="1080" w:type="dxa"/>
          </w:tcPr>
          <w:p w14:paraId="67B7CB21" w14:textId="77777777" w:rsidR="00424AF6" w:rsidRPr="0057632B" w:rsidRDefault="00424AF6" w:rsidP="00EB4758">
            <w:pPr>
              <w:tabs>
                <w:tab w:val="decimal" w:pos="808"/>
              </w:tabs>
              <w:ind w:left="-95" w:right="-120"/>
              <w:rPr>
                <w:sz w:val="22"/>
                <w:szCs w:val="22"/>
              </w:rPr>
            </w:pPr>
          </w:p>
        </w:tc>
        <w:tc>
          <w:tcPr>
            <w:tcW w:w="270" w:type="dxa"/>
          </w:tcPr>
          <w:p w14:paraId="10F8AF8C" w14:textId="77777777" w:rsidR="00424AF6" w:rsidRPr="0057632B" w:rsidRDefault="00424AF6" w:rsidP="00EB4758">
            <w:pPr>
              <w:rPr>
                <w:sz w:val="22"/>
                <w:szCs w:val="22"/>
              </w:rPr>
            </w:pPr>
          </w:p>
        </w:tc>
        <w:tc>
          <w:tcPr>
            <w:tcW w:w="1260" w:type="dxa"/>
            <w:tcBorders>
              <w:top w:val="single" w:sz="4" w:space="0" w:color="auto"/>
            </w:tcBorders>
          </w:tcPr>
          <w:p w14:paraId="2F733952" w14:textId="77777777" w:rsidR="00424AF6" w:rsidRPr="0057632B" w:rsidRDefault="00424AF6" w:rsidP="00EB4758">
            <w:pPr>
              <w:tabs>
                <w:tab w:val="decimal" w:pos="1006"/>
              </w:tabs>
              <w:ind w:left="-95" w:right="-120"/>
              <w:rPr>
                <w:b/>
                <w:bCs/>
                <w:sz w:val="22"/>
                <w:szCs w:val="22"/>
              </w:rPr>
            </w:pPr>
          </w:p>
        </w:tc>
      </w:tr>
      <w:tr w:rsidR="00754EB3" w:rsidRPr="0057632B" w14:paraId="361C3778" w14:textId="77777777" w:rsidTr="00A20264">
        <w:tc>
          <w:tcPr>
            <w:tcW w:w="3960" w:type="dxa"/>
            <w:vAlign w:val="bottom"/>
          </w:tcPr>
          <w:p w14:paraId="044B151A" w14:textId="1E10969D" w:rsidR="00754EB3" w:rsidRPr="0057632B" w:rsidRDefault="00754EB3" w:rsidP="00754EB3">
            <w:pPr>
              <w:rPr>
                <w:b/>
                <w:bCs/>
                <w:i/>
                <w:iCs/>
                <w:sz w:val="22"/>
                <w:szCs w:val="22"/>
              </w:rPr>
            </w:pPr>
            <w:r w:rsidRPr="0057632B">
              <w:rPr>
                <w:b/>
                <w:bCs/>
                <w:i/>
                <w:iCs/>
                <w:sz w:val="22"/>
                <w:szCs w:val="22"/>
              </w:rPr>
              <w:t>201</w:t>
            </w:r>
            <w:r w:rsidR="00A15971" w:rsidRPr="0057632B">
              <w:rPr>
                <w:b/>
                <w:bCs/>
                <w:i/>
                <w:iCs/>
                <w:sz w:val="22"/>
                <w:szCs w:val="22"/>
              </w:rPr>
              <w:t>9</w:t>
            </w:r>
          </w:p>
        </w:tc>
        <w:tc>
          <w:tcPr>
            <w:tcW w:w="1350" w:type="dxa"/>
          </w:tcPr>
          <w:p w14:paraId="4F752CBC" w14:textId="77777777" w:rsidR="00754EB3" w:rsidRPr="0057632B" w:rsidRDefault="00754EB3" w:rsidP="00754EB3">
            <w:pPr>
              <w:ind w:left="-95" w:right="-120"/>
              <w:jc w:val="center"/>
              <w:rPr>
                <w:sz w:val="22"/>
                <w:szCs w:val="22"/>
              </w:rPr>
            </w:pPr>
          </w:p>
        </w:tc>
        <w:tc>
          <w:tcPr>
            <w:tcW w:w="270" w:type="dxa"/>
          </w:tcPr>
          <w:p w14:paraId="5D41FB2B" w14:textId="77777777" w:rsidR="00754EB3" w:rsidRPr="0057632B" w:rsidRDefault="00754EB3" w:rsidP="00754EB3">
            <w:pPr>
              <w:rPr>
                <w:sz w:val="22"/>
                <w:szCs w:val="22"/>
              </w:rPr>
            </w:pPr>
          </w:p>
        </w:tc>
        <w:tc>
          <w:tcPr>
            <w:tcW w:w="990" w:type="dxa"/>
          </w:tcPr>
          <w:p w14:paraId="474D766A" w14:textId="77777777" w:rsidR="00754EB3" w:rsidRPr="0057632B" w:rsidRDefault="00754EB3" w:rsidP="00754EB3">
            <w:pPr>
              <w:tabs>
                <w:tab w:val="decimal" w:pos="837"/>
              </w:tabs>
              <w:ind w:left="-102" w:right="-72"/>
              <w:rPr>
                <w:b/>
                <w:bCs/>
                <w:sz w:val="22"/>
                <w:szCs w:val="22"/>
              </w:rPr>
            </w:pPr>
          </w:p>
        </w:tc>
        <w:tc>
          <w:tcPr>
            <w:tcW w:w="270" w:type="dxa"/>
          </w:tcPr>
          <w:p w14:paraId="01C49987" w14:textId="77777777" w:rsidR="00754EB3" w:rsidRPr="0057632B" w:rsidRDefault="00754EB3" w:rsidP="00754EB3">
            <w:pPr>
              <w:rPr>
                <w:sz w:val="22"/>
                <w:szCs w:val="22"/>
              </w:rPr>
            </w:pPr>
          </w:p>
        </w:tc>
        <w:tc>
          <w:tcPr>
            <w:tcW w:w="1080" w:type="dxa"/>
          </w:tcPr>
          <w:p w14:paraId="6E427B6D" w14:textId="77777777" w:rsidR="00754EB3" w:rsidRPr="0057632B" w:rsidRDefault="00754EB3" w:rsidP="00754EB3">
            <w:pPr>
              <w:tabs>
                <w:tab w:val="decimal" w:pos="808"/>
              </w:tabs>
              <w:ind w:left="-95" w:right="-120"/>
              <w:rPr>
                <w:sz w:val="22"/>
                <w:szCs w:val="22"/>
              </w:rPr>
            </w:pPr>
          </w:p>
        </w:tc>
        <w:tc>
          <w:tcPr>
            <w:tcW w:w="270" w:type="dxa"/>
          </w:tcPr>
          <w:p w14:paraId="0785E4F6" w14:textId="77777777" w:rsidR="00754EB3" w:rsidRPr="0057632B" w:rsidRDefault="00754EB3" w:rsidP="00754EB3">
            <w:pPr>
              <w:rPr>
                <w:sz w:val="22"/>
                <w:szCs w:val="22"/>
              </w:rPr>
            </w:pPr>
          </w:p>
        </w:tc>
        <w:tc>
          <w:tcPr>
            <w:tcW w:w="1260" w:type="dxa"/>
          </w:tcPr>
          <w:p w14:paraId="36AD6C30" w14:textId="77777777" w:rsidR="00754EB3" w:rsidRPr="0057632B" w:rsidRDefault="00754EB3" w:rsidP="00754EB3">
            <w:pPr>
              <w:tabs>
                <w:tab w:val="decimal" w:pos="1006"/>
              </w:tabs>
              <w:ind w:left="-95" w:right="-120"/>
              <w:rPr>
                <w:b/>
                <w:bCs/>
                <w:sz w:val="22"/>
                <w:szCs w:val="22"/>
              </w:rPr>
            </w:pPr>
          </w:p>
        </w:tc>
      </w:tr>
      <w:tr w:rsidR="00754EB3" w:rsidRPr="0057632B" w14:paraId="23D8928C" w14:textId="77777777" w:rsidTr="00A20264">
        <w:tc>
          <w:tcPr>
            <w:tcW w:w="3960" w:type="dxa"/>
          </w:tcPr>
          <w:p w14:paraId="7388BBC0" w14:textId="1CB86B00" w:rsidR="00754EB3" w:rsidRPr="0057632B" w:rsidRDefault="00470441" w:rsidP="00754EB3">
            <w:pPr>
              <w:spacing w:line="240" w:lineRule="auto"/>
              <w:rPr>
                <w:b/>
                <w:bCs/>
                <w:sz w:val="22"/>
                <w:szCs w:val="22"/>
              </w:rPr>
            </w:pPr>
            <w:r w:rsidRPr="0057632B">
              <w:rPr>
                <w:b/>
                <w:bCs/>
                <w:sz w:val="22"/>
                <w:szCs w:val="22"/>
              </w:rPr>
              <w:t>Associate</w:t>
            </w:r>
          </w:p>
        </w:tc>
        <w:tc>
          <w:tcPr>
            <w:tcW w:w="1350" w:type="dxa"/>
          </w:tcPr>
          <w:p w14:paraId="5F97A7B0" w14:textId="77777777" w:rsidR="00754EB3" w:rsidRPr="0057632B" w:rsidRDefault="00754EB3" w:rsidP="00754EB3">
            <w:pPr>
              <w:ind w:left="-95" w:right="-120"/>
              <w:jc w:val="center"/>
              <w:rPr>
                <w:sz w:val="22"/>
                <w:szCs w:val="22"/>
              </w:rPr>
            </w:pPr>
          </w:p>
        </w:tc>
        <w:tc>
          <w:tcPr>
            <w:tcW w:w="270" w:type="dxa"/>
          </w:tcPr>
          <w:p w14:paraId="5808FD5A" w14:textId="77777777" w:rsidR="00754EB3" w:rsidRPr="0057632B" w:rsidRDefault="00754EB3" w:rsidP="00754EB3">
            <w:pPr>
              <w:rPr>
                <w:sz w:val="22"/>
                <w:szCs w:val="22"/>
              </w:rPr>
            </w:pPr>
          </w:p>
        </w:tc>
        <w:tc>
          <w:tcPr>
            <w:tcW w:w="990" w:type="dxa"/>
          </w:tcPr>
          <w:p w14:paraId="6BEC4D8B" w14:textId="77777777" w:rsidR="00754EB3" w:rsidRPr="0057632B" w:rsidRDefault="00754EB3" w:rsidP="00754EB3">
            <w:pPr>
              <w:tabs>
                <w:tab w:val="decimal" w:pos="837"/>
              </w:tabs>
              <w:ind w:left="-102" w:right="-72"/>
              <w:rPr>
                <w:b/>
                <w:bCs/>
                <w:sz w:val="22"/>
                <w:szCs w:val="22"/>
              </w:rPr>
            </w:pPr>
          </w:p>
        </w:tc>
        <w:tc>
          <w:tcPr>
            <w:tcW w:w="270" w:type="dxa"/>
          </w:tcPr>
          <w:p w14:paraId="6367C441" w14:textId="77777777" w:rsidR="00754EB3" w:rsidRPr="0057632B" w:rsidRDefault="00754EB3" w:rsidP="00754EB3">
            <w:pPr>
              <w:rPr>
                <w:sz w:val="22"/>
                <w:szCs w:val="22"/>
              </w:rPr>
            </w:pPr>
          </w:p>
        </w:tc>
        <w:tc>
          <w:tcPr>
            <w:tcW w:w="1080" w:type="dxa"/>
          </w:tcPr>
          <w:p w14:paraId="1EE0EE12" w14:textId="77777777" w:rsidR="00754EB3" w:rsidRPr="0057632B" w:rsidRDefault="00754EB3" w:rsidP="00754EB3">
            <w:pPr>
              <w:tabs>
                <w:tab w:val="decimal" w:pos="808"/>
              </w:tabs>
              <w:ind w:left="-95" w:right="-120"/>
              <w:rPr>
                <w:sz w:val="22"/>
                <w:szCs w:val="22"/>
              </w:rPr>
            </w:pPr>
          </w:p>
        </w:tc>
        <w:tc>
          <w:tcPr>
            <w:tcW w:w="270" w:type="dxa"/>
          </w:tcPr>
          <w:p w14:paraId="3619F711" w14:textId="77777777" w:rsidR="00754EB3" w:rsidRPr="0057632B" w:rsidRDefault="00754EB3" w:rsidP="00754EB3">
            <w:pPr>
              <w:rPr>
                <w:sz w:val="22"/>
                <w:szCs w:val="22"/>
              </w:rPr>
            </w:pPr>
          </w:p>
        </w:tc>
        <w:tc>
          <w:tcPr>
            <w:tcW w:w="1260" w:type="dxa"/>
          </w:tcPr>
          <w:p w14:paraId="1D280871" w14:textId="77777777" w:rsidR="00754EB3" w:rsidRPr="0057632B" w:rsidRDefault="00754EB3" w:rsidP="00754EB3">
            <w:pPr>
              <w:tabs>
                <w:tab w:val="decimal" w:pos="1006"/>
              </w:tabs>
              <w:ind w:left="-95" w:right="-120"/>
              <w:rPr>
                <w:b/>
                <w:bCs/>
                <w:sz w:val="22"/>
                <w:szCs w:val="22"/>
              </w:rPr>
            </w:pPr>
          </w:p>
        </w:tc>
      </w:tr>
      <w:tr w:rsidR="00A15971" w:rsidRPr="0057632B" w14:paraId="6E6BDA5E" w14:textId="77777777" w:rsidTr="00A20264">
        <w:tc>
          <w:tcPr>
            <w:tcW w:w="3960" w:type="dxa"/>
          </w:tcPr>
          <w:p w14:paraId="467AC0E0" w14:textId="77777777" w:rsidR="00A15971" w:rsidRPr="0057632B" w:rsidRDefault="00A15971" w:rsidP="00A15971">
            <w:pPr>
              <w:rPr>
                <w:b/>
                <w:bCs/>
                <w:sz w:val="22"/>
                <w:szCs w:val="22"/>
              </w:rPr>
            </w:pPr>
            <w:r w:rsidRPr="0057632B">
              <w:rPr>
                <w:sz w:val="22"/>
                <w:szCs w:val="22"/>
              </w:rPr>
              <w:t xml:space="preserve">Wang </w:t>
            </w:r>
            <w:proofErr w:type="spellStart"/>
            <w:r w:rsidRPr="0057632B">
              <w:rPr>
                <w:sz w:val="22"/>
                <w:szCs w:val="22"/>
              </w:rPr>
              <w:t>Somboon</w:t>
            </w:r>
            <w:proofErr w:type="spellEnd"/>
            <w:r w:rsidRPr="0057632B">
              <w:rPr>
                <w:sz w:val="22"/>
                <w:szCs w:val="22"/>
              </w:rPr>
              <w:t xml:space="preserve"> Rubber Estate Co., Ltd.</w:t>
            </w:r>
          </w:p>
        </w:tc>
        <w:tc>
          <w:tcPr>
            <w:tcW w:w="1350" w:type="dxa"/>
          </w:tcPr>
          <w:p w14:paraId="6E463E2B" w14:textId="77777777" w:rsidR="00A15971" w:rsidRPr="0057632B" w:rsidRDefault="00A15971" w:rsidP="00A15971">
            <w:pPr>
              <w:ind w:left="-95" w:right="-120"/>
              <w:jc w:val="center"/>
              <w:rPr>
                <w:sz w:val="22"/>
                <w:szCs w:val="22"/>
              </w:rPr>
            </w:pPr>
            <w:r w:rsidRPr="0057632B">
              <w:rPr>
                <w:sz w:val="22"/>
                <w:szCs w:val="22"/>
              </w:rPr>
              <w:t>4.0</w:t>
            </w:r>
          </w:p>
        </w:tc>
        <w:tc>
          <w:tcPr>
            <w:tcW w:w="270" w:type="dxa"/>
          </w:tcPr>
          <w:p w14:paraId="17CBEDF0" w14:textId="77777777" w:rsidR="00A15971" w:rsidRPr="0057632B" w:rsidRDefault="00A15971" w:rsidP="00A15971">
            <w:pPr>
              <w:rPr>
                <w:sz w:val="22"/>
                <w:szCs w:val="22"/>
              </w:rPr>
            </w:pPr>
          </w:p>
        </w:tc>
        <w:tc>
          <w:tcPr>
            <w:tcW w:w="990" w:type="dxa"/>
          </w:tcPr>
          <w:p w14:paraId="0573BC79" w14:textId="1D78C2D4" w:rsidR="00A15971" w:rsidRPr="0057632B" w:rsidRDefault="00A15971" w:rsidP="00A15971">
            <w:pPr>
              <w:tabs>
                <w:tab w:val="decimal" w:pos="837"/>
              </w:tabs>
              <w:spacing w:line="240" w:lineRule="auto"/>
              <w:ind w:left="-102" w:right="-72"/>
              <w:rPr>
                <w:sz w:val="22"/>
                <w:szCs w:val="22"/>
              </w:rPr>
            </w:pPr>
            <w:r w:rsidRPr="0057632B">
              <w:rPr>
                <w:sz w:val="22"/>
                <w:szCs w:val="22"/>
              </w:rPr>
              <w:t>4,500</w:t>
            </w:r>
          </w:p>
        </w:tc>
        <w:tc>
          <w:tcPr>
            <w:tcW w:w="270" w:type="dxa"/>
          </w:tcPr>
          <w:p w14:paraId="44122ED8" w14:textId="77777777" w:rsidR="00A15971" w:rsidRPr="0057632B" w:rsidRDefault="00A15971" w:rsidP="00A15971">
            <w:pPr>
              <w:rPr>
                <w:sz w:val="22"/>
                <w:szCs w:val="22"/>
              </w:rPr>
            </w:pPr>
          </w:p>
        </w:tc>
        <w:tc>
          <w:tcPr>
            <w:tcW w:w="1080" w:type="dxa"/>
          </w:tcPr>
          <w:p w14:paraId="089BF9DA" w14:textId="02590B0A" w:rsidR="00A15971" w:rsidRPr="0057632B" w:rsidRDefault="00AE3E25" w:rsidP="00A15971">
            <w:pPr>
              <w:tabs>
                <w:tab w:val="decimal" w:pos="808"/>
              </w:tabs>
              <w:ind w:left="-95" w:right="-120"/>
              <w:rPr>
                <w:sz w:val="22"/>
                <w:szCs w:val="22"/>
              </w:rPr>
            </w:pPr>
            <w:r w:rsidRPr="0057632B">
              <w:rPr>
                <w:sz w:val="22"/>
                <w:szCs w:val="22"/>
              </w:rPr>
              <w:t>(1,400)</w:t>
            </w:r>
          </w:p>
        </w:tc>
        <w:tc>
          <w:tcPr>
            <w:tcW w:w="270" w:type="dxa"/>
          </w:tcPr>
          <w:p w14:paraId="62CCCA74" w14:textId="77777777" w:rsidR="00A15971" w:rsidRPr="0057632B" w:rsidRDefault="00A15971" w:rsidP="00A15971">
            <w:pPr>
              <w:rPr>
                <w:sz w:val="22"/>
                <w:szCs w:val="22"/>
              </w:rPr>
            </w:pPr>
          </w:p>
        </w:tc>
        <w:tc>
          <w:tcPr>
            <w:tcW w:w="1260" w:type="dxa"/>
          </w:tcPr>
          <w:p w14:paraId="657FAF10" w14:textId="7DD23B62" w:rsidR="00A15971" w:rsidRPr="0057632B" w:rsidRDefault="00F94E46" w:rsidP="00A15971">
            <w:pPr>
              <w:tabs>
                <w:tab w:val="decimal" w:pos="1006"/>
              </w:tabs>
              <w:ind w:left="-95" w:right="-120"/>
              <w:rPr>
                <w:sz w:val="22"/>
                <w:szCs w:val="22"/>
              </w:rPr>
            </w:pPr>
            <w:r w:rsidRPr="0057632B">
              <w:rPr>
                <w:sz w:val="22"/>
                <w:szCs w:val="22"/>
              </w:rPr>
              <w:t>3,100</w:t>
            </w:r>
          </w:p>
        </w:tc>
      </w:tr>
      <w:tr w:rsidR="00A15971" w:rsidRPr="0057632B" w14:paraId="0447785D" w14:textId="77777777" w:rsidTr="00A20264">
        <w:tc>
          <w:tcPr>
            <w:tcW w:w="3960" w:type="dxa"/>
          </w:tcPr>
          <w:p w14:paraId="3AA53505" w14:textId="77777777" w:rsidR="00A15971" w:rsidRPr="0057632B" w:rsidRDefault="00A15971" w:rsidP="00A15971">
            <w:pPr>
              <w:spacing w:line="240" w:lineRule="auto"/>
              <w:rPr>
                <w:b/>
                <w:bCs/>
                <w:sz w:val="22"/>
                <w:szCs w:val="22"/>
                <w:rtl/>
                <w:cs/>
              </w:rPr>
            </w:pPr>
            <w:r w:rsidRPr="0057632B">
              <w:rPr>
                <w:b/>
                <w:bCs/>
                <w:sz w:val="22"/>
                <w:szCs w:val="22"/>
              </w:rPr>
              <w:t>Total</w:t>
            </w:r>
          </w:p>
        </w:tc>
        <w:tc>
          <w:tcPr>
            <w:tcW w:w="1350" w:type="dxa"/>
          </w:tcPr>
          <w:p w14:paraId="6EEFD7CE" w14:textId="77777777" w:rsidR="00A15971" w:rsidRPr="0057632B" w:rsidRDefault="00A15971" w:rsidP="00A15971">
            <w:pPr>
              <w:spacing w:line="240" w:lineRule="auto"/>
              <w:ind w:left="-95" w:right="-120"/>
              <w:jc w:val="center"/>
              <w:rPr>
                <w:b/>
                <w:bCs/>
                <w:sz w:val="22"/>
                <w:szCs w:val="22"/>
              </w:rPr>
            </w:pPr>
          </w:p>
        </w:tc>
        <w:tc>
          <w:tcPr>
            <w:tcW w:w="270" w:type="dxa"/>
          </w:tcPr>
          <w:p w14:paraId="0236F59F" w14:textId="77777777" w:rsidR="00A15971" w:rsidRPr="0057632B" w:rsidRDefault="00A15971" w:rsidP="00A15971">
            <w:pPr>
              <w:spacing w:line="240" w:lineRule="auto"/>
              <w:rPr>
                <w:b/>
                <w:bCs/>
                <w:sz w:val="22"/>
                <w:szCs w:val="22"/>
              </w:rPr>
            </w:pPr>
          </w:p>
        </w:tc>
        <w:tc>
          <w:tcPr>
            <w:tcW w:w="990" w:type="dxa"/>
            <w:tcBorders>
              <w:top w:val="single" w:sz="4" w:space="0" w:color="auto"/>
              <w:bottom w:val="double" w:sz="4" w:space="0" w:color="auto"/>
            </w:tcBorders>
          </w:tcPr>
          <w:p w14:paraId="11798AF0" w14:textId="1FF03D1E" w:rsidR="00A15971" w:rsidRPr="0057632B" w:rsidRDefault="00A15971" w:rsidP="00A15971">
            <w:pPr>
              <w:tabs>
                <w:tab w:val="decimal" w:pos="837"/>
              </w:tabs>
              <w:spacing w:line="240" w:lineRule="auto"/>
              <w:ind w:left="-102" w:right="-72"/>
              <w:rPr>
                <w:b/>
                <w:bCs/>
                <w:sz w:val="22"/>
                <w:szCs w:val="22"/>
              </w:rPr>
            </w:pPr>
            <w:r w:rsidRPr="0057632B">
              <w:rPr>
                <w:b/>
                <w:bCs/>
                <w:sz w:val="22"/>
                <w:szCs w:val="22"/>
              </w:rPr>
              <w:t>4,500</w:t>
            </w:r>
          </w:p>
        </w:tc>
        <w:tc>
          <w:tcPr>
            <w:tcW w:w="270" w:type="dxa"/>
          </w:tcPr>
          <w:p w14:paraId="7ED3D92D" w14:textId="77777777" w:rsidR="00A15971" w:rsidRPr="0057632B" w:rsidRDefault="00A15971" w:rsidP="00A15971">
            <w:pPr>
              <w:spacing w:line="240" w:lineRule="auto"/>
              <w:rPr>
                <w:b/>
                <w:bCs/>
                <w:sz w:val="22"/>
                <w:szCs w:val="22"/>
              </w:rPr>
            </w:pPr>
          </w:p>
        </w:tc>
        <w:tc>
          <w:tcPr>
            <w:tcW w:w="1080" w:type="dxa"/>
          </w:tcPr>
          <w:p w14:paraId="203F88D6" w14:textId="77777777" w:rsidR="00A15971" w:rsidRPr="0057632B" w:rsidRDefault="00A15971" w:rsidP="00A15971">
            <w:pPr>
              <w:tabs>
                <w:tab w:val="decimal" w:pos="808"/>
              </w:tabs>
              <w:spacing w:line="240" w:lineRule="auto"/>
              <w:ind w:left="-95" w:right="-120"/>
              <w:rPr>
                <w:b/>
                <w:bCs/>
                <w:sz w:val="22"/>
                <w:szCs w:val="22"/>
              </w:rPr>
            </w:pPr>
          </w:p>
        </w:tc>
        <w:tc>
          <w:tcPr>
            <w:tcW w:w="270" w:type="dxa"/>
          </w:tcPr>
          <w:p w14:paraId="40714C63" w14:textId="77777777" w:rsidR="00A15971" w:rsidRPr="0057632B" w:rsidRDefault="00A15971" w:rsidP="00A15971">
            <w:pPr>
              <w:spacing w:line="240" w:lineRule="auto"/>
              <w:rPr>
                <w:b/>
                <w:bCs/>
                <w:sz w:val="22"/>
                <w:szCs w:val="22"/>
              </w:rPr>
            </w:pPr>
          </w:p>
        </w:tc>
        <w:tc>
          <w:tcPr>
            <w:tcW w:w="1260" w:type="dxa"/>
            <w:tcBorders>
              <w:top w:val="single" w:sz="4" w:space="0" w:color="auto"/>
              <w:bottom w:val="double" w:sz="4" w:space="0" w:color="auto"/>
            </w:tcBorders>
          </w:tcPr>
          <w:p w14:paraId="558C5937" w14:textId="13E7F34C" w:rsidR="00A15971" w:rsidRPr="0057632B" w:rsidRDefault="00F94E46" w:rsidP="00A15971">
            <w:pPr>
              <w:tabs>
                <w:tab w:val="decimal" w:pos="1006"/>
              </w:tabs>
              <w:ind w:left="-95" w:right="-120"/>
              <w:rPr>
                <w:b/>
                <w:bCs/>
                <w:sz w:val="22"/>
                <w:szCs w:val="22"/>
              </w:rPr>
            </w:pPr>
            <w:r w:rsidRPr="0057632B">
              <w:rPr>
                <w:b/>
                <w:bCs/>
                <w:sz w:val="22"/>
                <w:szCs w:val="22"/>
              </w:rPr>
              <w:t>3,100</w:t>
            </w:r>
          </w:p>
        </w:tc>
      </w:tr>
      <w:bookmarkEnd w:id="9"/>
    </w:tbl>
    <w:p w14:paraId="342F331D" w14:textId="231A1FA2" w:rsidR="00BF642F" w:rsidRDefault="00BF642F">
      <w:pPr>
        <w:rPr>
          <w:rFonts w:cs="Times New Roman"/>
          <w:sz w:val="22"/>
          <w:szCs w:val="22"/>
          <w:cs/>
        </w:rPr>
      </w:pPr>
      <w:r>
        <w:rPr>
          <w:sz w:val="22"/>
          <w:szCs w:val="22"/>
          <w:cs/>
        </w:rPr>
        <w:br w:type="page"/>
      </w:r>
    </w:p>
    <w:tbl>
      <w:tblPr>
        <w:tblStyle w:val="TableGrid2"/>
        <w:tblW w:w="945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0"/>
        <w:gridCol w:w="1350"/>
        <w:gridCol w:w="270"/>
        <w:gridCol w:w="990"/>
        <w:gridCol w:w="270"/>
        <w:gridCol w:w="990"/>
        <w:gridCol w:w="360"/>
        <w:gridCol w:w="1260"/>
      </w:tblGrid>
      <w:tr w:rsidR="00B70970" w:rsidRPr="0057632B" w14:paraId="0ACCE08B" w14:textId="77777777" w:rsidTr="004E5F38">
        <w:trPr>
          <w:trHeight w:val="20"/>
          <w:tblHeader/>
        </w:trPr>
        <w:tc>
          <w:tcPr>
            <w:tcW w:w="3960" w:type="dxa"/>
            <w:vMerge w:val="restart"/>
            <w:shd w:val="clear" w:color="auto" w:fill="auto"/>
            <w:vAlign w:val="bottom"/>
          </w:tcPr>
          <w:p w14:paraId="0E49BAEC" w14:textId="77777777" w:rsidR="00B70970" w:rsidRPr="0057632B" w:rsidRDefault="00B70970" w:rsidP="004E5F38">
            <w:pPr>
              <w:spacing w:line="240" w:lineRule="auto"/>
              <w:rPr>
                <w:b/>
                <w:bCs/>
                <w:i/>
                <w:iCs/>
                <w:sz w:val="22"/>
                <w:szCs w:val="22"/>
              </w:rPr>
            </w:pPr>
            <w:r w:rsidRPr="0057632B">
              <w:rPr>
                <w:b/>
                <w:bCs/>
                <w:i/>
                <w:iCs/>
                <w:sz w:val="22"/>
                <w:szCs w:val="22"/>
              </w:rPr>
              <w:lastRenderedPageBreak/>
              <w:t>Movement of loans from</w:t>
            </w:r>
          </w:p>
        </w:tc>
        <w:tc>
          <w:tcPr>
            <w:tcW w:w="1350" w:type="dxa"/>
            <w:vAlign w:val="bottom"/>
          </w:tcPr>
          <w:p w14:paraId="3D94AAEE" w14:textId="77777777" w:rsidR="00B70970" w:rsidRPr="0057632B" w:rsidRDefault="00B70970" w:rsidP="004E5F38">
            <w:pPr>
              <w:ind w:left="-106" w:right="-136"/>
              <w:jc w:val="center"/>
              <w:rPr>
                <w:b/>
                <w:bCs/>
                <w:sz w:val="22"/>
                <w:szCs w:val="22"/>
              </w:rPr>
            </w:pPr>
            <w:r w:rsidRPr="0057632B">
              <w:rPr>
                <w:b/>
                <w:bCs/>
                <w:sz w:val="22"/>
                <w:szCs w:val="22"/>
              </w:rPr>
              <w:t xml:space="preserve">Interest rate </w:t>
            </w:r>
          </w:p>
        </w:tc>
        <w:tc>
          <w:tcPr>
            <w:tcW w:w="270" w:type="dxa"/>
            <w:vAlign w:val="bottom"/>
          </w:tcPr>
          <w:p w14:paraId="0B6E32F9" w14:textId="77777777" w:rsidR="00B70970" w:rsidRPr="0057632B" w:rsidRDefault="00B70970" w:rsidP="004E5F38">
            <w:pPr>
              <w:spacing w:line="240" w:lineRule="auto"/>
              <w:ind w:left="-106" w:right="-136"/>
              <w:jc w:val="center"/>
              <w:rPr>
                <w:b/>
                <w:bCs/>
                <w:sz w:val="22"/>
                <w:szCs w:val="22"/>
              </w:rPr>
            </w:pPr>
          </w:p>
        </w:tc>
        <w:tc>
          <w:tcPr>
            <w:tcW w:w="3870" w:type="dxa"/>
            <w:gridSpan w:val="5"/>
            <w:vAlign w:val="bottom"/>
          </w:tcPr>
          <w:p w14:paraId="1DA62B03" w14:textId="77777777" w:rsidR="00B70970" w:rsidRPr="0057632B" w:rsidRDefault="00B70970" w:rsidP="004E5F38">
            <w:pPr>
              <w:spacing w:line="240" w:lineRule="auto"/>
              <w:ind w:left="-95" w:right="-120"/>
              <w:jc w:val="center"/>
              <w:rPr>
                <w:b/>
                <w:bCs/>
                <w:sz w:val="22"/>
                <w:szCs w:val="22"/>
              </w:rPr>
            </w:pPr>
            <w:r w:rsidRPr="0057632B">
              <w:rPr>
                <w:b/>
                <w:bCs/>
                <w:sz w:val="22"/>
                <w:szCs w:val="22"/>
              </w:rPr>
              <w:t>Separate</w:t>
            </w:r>
            <w:r w:rsidRPr="0057632B">
              <w:rPr>
                <w:b/>
                <w:bCs/>
                <w:sz w:val="22"/>
                <w:szCs w:val="22"/>
                <w:lang w:val="en-GB"/>
              </w:rPr>
              <w:t xml:space="preserve"> financial statements</w:t>
            </w:r>
          </w:p>
        </w:tc>
      </w:tr>
      <w:tr w:rsidR="00B70970" w:rsidRPr="0057632B" w14:paraId="61DAB9AF" w14:textId="77777777" w:rsidTr="004E5F38">
        <w:trPr>
          <w:trHeight w:val="387"/>
          <w:tblHeader/>
        </w:trPr>
        <w:tc>
          <w:tcPr>
            <w:tcW w:w="3960" w:type="dxa"/>
            <w:vMerge/>
            <w:shd w:val="clear" w:color="auto" w:fill="auto"/>
            <w:vAlign w:val="bottom"/>
          </w:tcPr>
          <w:p w14:paraId="70CEEECA" w14:textId="77777777" w:rsidR="00B70970" w:rsidRPr="0057632B" w:rsidRDefault="00B70970" w:rsidP="004E5F38">
            <w:pPr>
              <w:spacing w:line="240" w:lineRule="auto"/>
              <w:rPr>
                <w:b/>
                <w:bCs/>
                <w:i/>
                <w:iCs/>
                <w:sz w:val="22"/>
                <w:szCs w:val="22"/>
                <w:rtl/>
                <w:cs/>
              </w:rPr>
            </w:pPr>
          </w:p>
        </w:tc>
        <w:tc>
          <w:tcPr>
            <w:tcW w:w="1350" w:type="dxa"/>
            <w:vAlign w:val="bottom"/>
          </w:tcPr>
          <w:p w14:paraId="4DABA15C" w14:textId="77777777" w:rsidR="00B70970" w:rsidRPr="0057632B" w:rsidRDefault="00B70970" w:rsidP="004E5F38">
            <w:pPr>
              <w:spacing w:line="240" w:lineRule="auto"/>
              <w:ind w:left="-95" w:right="-120"/>
              <w:jc w:val="center"/>
              <w:rPr>
                <w:sz w:val="22"/>
                <w:szCs w:val="22"/>
              </w:rPr>
            </w:pPr>
            <w:r w:rsidRPr="0057632B">
              <w:rPr>
                <w:sz w:val="22"/>
                <w:szCs w:val="22"/>
              </w:rPr>
              <w:t xml:space="preserve">At </w:t>
            </w:r>
          </w:p>
          <w:p w14:paraId="4C5A2881" w14:textId="77777777" w:rsidR="00B70970" w:rsidRPr="0057632B" w:rsidRDefault="00B70970" w:rsidP="004E5F38">
            <w:pPr>
              <w:spacing w:line="240" w:lineRule="auto"/>
              <w:ind w:left="-95" w:right="-120"/>
              <w:jc w:val="center"/>
              <w:rPr>
                <w:sz w:val="22"/>
                <w:szCs w:val="22"/>
                <w:rtl/>
                <w:cs/>
              </w:rPr>
            </w:pPr>
            <w:r w:rsidRPr="0057632B">
              <w:rPr>
                <w:sz w:val="22"/>
                <w:szCs w:val="22"/>
              </w:rPr>
              <w:t xml:space="preserve">31 December </w:t>
            </w:r>
          </w:p>
        </w:tc>
        <w:tc>
          <w:tcPr>
            <w:tcW w:w="270" w:type="dxa"/>
            <w:vAlign w:val="bottom"/>
          </w:tcPr>
          <w:p w14:paraId="39D0ADC9" w14:textId="77777777" w:rsidR="00B70970" w:rsidRPr="0057632B" w:rsidRDefault="00B70970" w:rsidP="004E5F38">
            <w:pPr>
              <w:spacing w:line="240" w:lineRule="auto"/>
              <w:jc w:val="center"/>
              <w:rPr>
                <w:sz w:val="22"/>
                <w:szCs w:val="22"/>
              </w:rPr>
            </w:pPr>
          </w:p>
        </w:tc>
        <w:tc>
          <w:tcPr>
            <w:tcW w:w="990" w:type="dxa"/>
            <w:vAlign w:val="bottom"/>
          </w:tcPr>
          <w:p w14:paraId="15A7D875" w14:textId="77777777" w:rsidR="00B70970" w:rsidRPr="0057632B" w:rsidRDefault="00B70970" w:rsidP="004E5F38">
            <w:pPr>
              <w:spacing w:line="240" w:lineRule="auto"/>
              <w:ind w:left="-129" w:right="-86"/>
              <w:jc w:val="center"/>
              <w:rPr>
                <w:sz w:val="22"/>
                <w:szCs w:val="22"/>
              </w:rPr>
            </w:pPr>
            <w:r w:rsidRPr="0057632B">
              <w:rPr>
                <w:sz w:val="22"/>
                <w:szCs w:val="22"/>
              </w:rPr>
              <w:t xml:space="preserve">At </w:t>
            </w:r>
          </w:p>
          <w:p w14:paraId="6327AB36" w14:textId="77777777" w:rsidR="00B70970" w:rsidRPr="0057632B" w:rsidRDefault="00B70970" w:rsidP="004E5F38">
            <w:pPr>
              <w:spacing w:line="240" w:lineRule="auto"/>
              <w:ind w:left="-129" w:right="-86"/>
              <w:jc w:val="center"/>
              <w:rPr>
                <w:sz w:val="22"/>
                <w:szCs w:val="22"/>
                <w:rtl/>
                <w:cs/>
              </w:rPr>
            </w:pPr>
            <w:r w:rsidRPr="0057632B">
              <w:rPr>
                <w:sz w:val="22"/>
                <w:szCs w:val="22"/>
              </w:rPr>
              <w:t xml:space="preserve">1 January </w:t>
            </w:r>
          </w:p>
        </w:tc>
        <w:tc>
          <w:tcPr>
            <w:tcW w:w="270" w:type="dxa"/>
            <w:vAlign w:val="bottom"/>
          </w:tcPr>
          <w:p w14:paraId="03E024FE" w14:textId="77777777" w:rsidR="00B70970" w:rsidRPr="0057632B" w:rsidRDefault="00B70970" w:rsidP="004E5F38">
            <w:pPr>
              <w:spacing w:line="240" w:lineRule="auto"/>
              <w:jc w:val="center"/>
              <w:rPr>
                <w:sz w:val="22"/>
                <w:szCs w:val="22"/>
              </w:rPr>
            </w:pPr>
          </w:p>
        </w:tc>
        <w:tc>
          <w:tcPr>
            <w:tcW w:w="990" w:type="dxa"/>
            <w:vAlign w:val="bottom"/>
          </w:tcPr>
          <w:p w14:paraId="48F7C6BE" w14:textId="77777777" w:rsidR="00B70970" w:rsidRPr="0057632B" w:rsidRDefault="00B70970" w:rsidP="004E5F38">
            <w:pPr>
              <w:spacing w:line="240" w:lineRule="auto"/>
              <w:ind w:left="-95" w:right="-120"/>
              <w:jc w:val="center"/>
              <w:rPr>
                <w:sz w:val="22"/>
                <w:szCs w:val="22"/>
                <w:rtl/>
                <w:cs/>
              </w:rPr>
            </w:pPr>
            <w:r w:rsidRPr="0057632B">
              <w:rPr>
                <w:sz w:val="22"/>
                <w:szCs w:val="22"/>
              </w:rPr>
              <w:t>Increase</w:t>
            </w:r>
          </w:p>
        </w:tc>
        <w:tc>
          <w:tcPr>
            <w:tcW w:w="360" w:type="dxa"/>
            <w:vAlign w:val="bottom"/>
          </w:tcPr>
          <w:p w14:paraId="64902FC7" w14:textId="77777777" w:rsidR="00B70970" w:rsidRPr="0057632B" w:rsidRDefault="00B70970" w:rsidP="004E5F38">
            <w:pPr>
              <w:spacing w:line="240" w:lineRule="auto"/>
              <w:jc w:val="center"/>
              <w:rPr>
                <w:sz w:val="22"/>
                <w:szCs w:val="22"/>
              </w:rPr>
            </w:pPr>
          </w:p>
        </w:tc>
        <w:tc>
          <w:tcPr>
            <w:tcW w:w="1260" w:type="dxa"/>
            <w:vAlign w:val="bottom"/>
          </w:tcPr>
          <w:p w14:paraId="0A85CD72" w14:textId="77777777" w:rsidR="00B70970" w:rsidRPr="0057632B" w:rsidRDefault="00B70970" w:rsidP="004E5F38">
            <w:pPr>
              <w:spacing w:line="240" w:lineRule="auto"/>
              <w:ind w:left="-95" w:right="-120"/>
              <w:jc w:val="center"/>
              <w:rPr>
                <w:sz w:val="22"/>
                <w:szCs w:val="22"/>
              </w:rPr>
            </w:pPr>
            <w:r w:rsidRPr="0057632B">
              <w:rPr>
                <w:sz w:val="22"/>
                <w:szCs w:val="22"/>
              </w:rPr>
              <w:t xml:space="preserve">At </w:t>
            </w:r>
          </w:p>
          <w:p w14:paraId="4A275452" w14:textId="77777777" w:rsidR="00B70970" w:rsidRPr="0057632B" w:rsidRDefault="00B70970" w:rsidP="004E5F38">
            <w:pPr>
              <w:spacing w:line="240" w:lineRule="auto"/>
              <w:ind w:left="-95" w:right="-120"/>
              <w:jc w:val="center"/>
              <w:rPr>
                <w:sz w:val="22"/>
                <w:szCs w:val="22"/>
                <w:rtl/>
                <w:cs/>
              </w:rPr>
            </w:pPr>
            <w:r w:rsidRPr="0057632B">
              <w:rPr>
                <w:sz w:val="22"/>
                <w:szCs w:val="22"/>
              </w:rPr>
              <w:t xml:space="preserve">31 December </w:t>
            </w:r>
          </w:p>
        </w:tc>
      </w:tr>
      <w:tr w:rsidR="00B70970" w:rsidRPr="0057632B" w14:paraId="00965D83" w14:textId="77777777" w:rsidTr="004E5F38">
        <w:tc>
          <w:tcPr>
            <w:tcW w:w="3960" w:type="dxa"/>
            <w:vAlign w:val="bottom"/>
          </w:tcPr>
          <w:p w14:paraId="1F125DFF" w14:textId="77777777" w:rsidR="00B70970" w:rsidRPr="0057632B" w:rsidRDefault="00B70970" w:rsidP="004E5F38">
            <w:pPr>
              <w:spacing w:line="240" w:lineRule="auto"/>
              <w:rPr>
                <w:b/>
                <w:bCs/>
                <w:i/>
                <w:iCs/>
                <w:sz w:val="22"/>
                <w:szCs w:val="22"/>
                <w:rtl/>
                <w:cs/>
              </w:rPr>
            </w:pPr>
          </w:p>
        </w:tc>
        <w:tc>
          <w:tcPr>
            <w:tcW w:w="1350" w:type="dxa"/>
            <w:vAlign w:val="bottom"/>
          </w:tcPr>
          <w:p w14:paraId="1EACB6F0" w14:textId="77777777" w:rsidR="00B70970" w:rsidRPr="0057632B" w:rsidRDefault="00B70970" w:rsidP="004E5F38">
            <w:pPr>
              <w:spacing w:line="240" w:lineRule="auto"/>
              <w:ind w:left="-95" w:right="-120"/>
              <w:jc w:val="center"/>
              <w:rPr>
                <w:i/>
                <w:iCs/>
                <w:sz w:val="22"/>
                <w:szCs w:val="22"/>
                <w:rtl/>
                <w:cs/>
              </w:rPr>
            </w:pPr>
            <w:r w:rsidRPr="0057632B">
              <w:rPr>
                <w:i/>
                <w:iCs/>
                <w:sz w:val="22"/>
                <w:szCs w:val="22"/>
              </w:rPr>
              <w:t>(% per annum)</w:t>
            </w:r>
          </w:p>
        </w:tc>
        <w:tc>
          <w:tcPr>
            <w:tcW w:w="270" w:type="dxa"/>
            <w:vAlign w:val="bottom"/>
          </w:tcPr>
          <w:p w14:paraId="62F2CA9C" w14:textId="77777777" w:rsidR="00B70970" w:rsidRPr="0057632B" w:rsidRDefault="00B70970" w:rsidP="004E5F38">
            <w:pPr>
              <w:spacing w:line="240" w:lineRule="auto"/>
              <w:jc w:val="center"/>
              <w:rPr>
                <w:sz w:val="22"/>
                <w:szCs w:val="22"/>
              </w:rPr>
            </w:pPr>
          </w:p>
        </w:tc>
        <w:tc>
          <w:tcPr>
            <w:tcW w:w="3870" w:type="dxa"/>
            <w:gridSpan w:val="5"/>
            <w:vAlign w:val="bottom"/>
          </w:tcPr>
          <w:p w14:paraId="1753B012" w14:textId="77777777" w:rsidR="00B70970" w:rsidRPr="0057632B" w:rsidRDefault="00B70970" w:rsidP="004E5F38">
            <w:pPr>
              <w:spacing w:line="240" w:lineRule="auto"/>
              <w:ind w:left="-95" w:right="-120"/>
              <w:jc w:val="center"/>
              <w:rPr>
                <w:sz w:val="22"/>
                <w:szCs w:val="22"/>
              </w:rPr>
            </w:pPr>
            <w:r w:rsidRPr="0057632B">
              <w:rPr>
                <w:i/>
                <w:iCs/>
                <w:sz w:val="22"/>
                <w:szCs w:val="22"/>
              </w:rPr>
              <w:t>(in thousand Baht)</w:t>
            </w:r>
          </w:p>
        </w:tc>
      </w:tr>
      <w:tr w:rsidR="00B70970" w:rsidRPr="0057632B" w14:paraId="60EBA3C7" w14:textId="77777777" w:rsidTr="004E5F38">
        <w:tc>
          <w:tcPr>
            <w:tcW w:w="3960" w:type="dxa"/>
            <w:vAlign w:val="bottom"/>
          </w:tcPr>
          <w:p w14:paraId="238E1C32" w14:textId="172EB7BA" w:rsidR="00B70970" w:rsidRPr="0057632B" w:rsidRDefault="00B70970" w:rsidP="004E5F38">
            <w:pPr>
              <w:rPr>
                <w:b/>
                <w:bCs/>
                <w:i/>
                <w:iCs/>
                <w:sz w:val="22"/>
                <w:szCs w:val="22"/>
              </w:rPr>
            </w:pPr>
            <w:r w:rsidRPr="0057632B">
              <w:rPr>
                <w:b/>
                <w:bCs/>
                <w:i/>
                <w:iCs/>
                <w:sz w:val="22"/>
                <w:szCs w:val="22"/>
              </w:rPr>
              <w:t>20</w:t>
            </w:r>
            <w:r w:rsidR="00A15971" w:rsidRPr="0057632B">
              <w:rPr>
                <w:b/>
                <w:bCs/>
                <w:i/>
                <w:iCs/>
                <w:sz w:val="22"/>
                <w:szCs w:val="22"/>
              </w:rPr>
              <w:t>20</w:t>
            </w:r>
            <w:r w:rsidR="00AF6020" w:rsidRPr="0057632B">
              <w:rPr>
                <w:b/>
                <w:bCs/>
                <w:i/>
                <w:iCs/>
                <w:sz w:val="22"/>
                <w:szCs w:val="22"/>
              </w:rPr>
              <w:t xml:space="preserve"> and 2019</w:t>
            </w:r>
          </w:p>
        </w:tc>
        <w:tc>
          <w:tcPr>
            <w:tcW w:w="1350" w:type="dxa"/>
            <w:vAlign w:val="bottom"/>
          </w:tcPr>
          <w:p w14:paraId="1DDC6716" w14:textId="77777777" w:rsidR="00B70970" w:rsidRPr="0057632B" w:rsidRDefault="00B70970" w:rsidP="004E5F38">
            <w:pPr>
              <w:ind w:left="-95" w:right="-120"/>
              <w:jc w:val="center"/>
              <w:rPr>
                <w:sz w:val="22"/>
                <w:szCs w:val="22"/>
              </w:rPr>
            </w:pPr>
          </w:p>
        </w:tc>
        <w:tc>
          <w:tcPr>
            <w:tcW w:w="270" w:type="dxa"/>
            <w:vAlign w:val="bottom"/>
          </w:tcPr>
          <w:p w14:paraId="2B6B6975" w14:textId="77777777" w:rsidR="00B70970" w:rsidRPr="0057632B" w:rsidRDefault="00B70970" w:rsidP="004E5F38">
            <w:pPr>
              <w:jc w:val="center"/>
              <w:rPr>
                <w:sz w:val="22"/>
                <w:szCs w:val="22"/>
              </w:rPr>
            </w:pPr>
          </w:p>
        </w:tc>
        <w:tc>
          <w:tcPr>
            <w:tcW w:w="990" w:type="dxa"/>
            <w:vAlign w:val="bottom"/>
          </w:tcPr>
          <w:p w14:paraId="52B98103" w14:textId="77777777" w:rsidR="00B70970" w:rsidRPr="0057632B" w:rsidRDefault="00B70970" w:rsidP="004E5F38">
            <w:pPr>
              <w:ind w:left="-129" w:right="-86"/>
              <w:jc w:val="center"/>
              <w:rPr>
                <w:sz w:val="22"/>
                <w:szCs w:val="22"/>
              </w:rPr>
            </w:pPr>
          </w:p>
        </w:tc>
        <w:tc>
          <w:tcPr>
            <w:tcW w:w="270" w:type="dxa"/>
            <w:vAlign w:val="bottom"/>
          </w:tcPr>
          <w:p w14:paraId="31972792" w14:textId="77777777" w:rsidR="00B70970" w:rsidRPr="0057632B" w:rsidRDefault="00B70970" w:rsidP="004E5F38">
            <w:pPr>
              <w:jc w:val="center"/>
              <w:rPr>
                <w:sz w:val="22"/>
                <w:szCs w:val="22"/>
              </w:rPr>
            </w:pPr>
          </w:p>
        </w:tc>
        <w:tc>
          <w:tcPr>
            <w:tcW w:w="990" w:type="dxa"/>
            <w:vAlign w:val="bottom"/>
          </w:tcPr>
          <w:p w14:paraId="0ED5D52C" w14:textId="77777777" w:rsidR="00B70970" w:rsidRPr="0057632B" w:rsidRDefault="00B70970" w:rsidP="004E5F38">
            <w:pPr>
              <w:ind w:left="-95" w:right="-120"/>
              <w:jc w:val="center"/>
              <w:rPr>
                <w:sz w:val="22"/>
                <w:szCs w:val="22"/>
              </w:rPr>
            </w:pPr>
          </w:p>
        </w:tc>
        <w:tc>
          <w:tcPr>
            <w:tcW w:w="360" w:type="dxa"/>
            <w:vAlign w:val="bottom"/>
          </w:tcPr>
          <w:p w14:paraId="3C5FB740" w14:textId="77777777" w:rsidR="00B70970" w:rsidRPr="0057632B" w:rsidRDefault="00B70970" w:rsidP="004E5F38">
            <w:pPr>
              <w:jc w:val="center"/>
              <w:rPr>
                <w:sz w:val="22"/>
                <w:szCs w:val="22"/>
              </w:rPr>
            </w:pPr>
          </w:p>
        </w:tc>
        <w:tc>
          <w:tcPr>
            <w:tcW w:w="1260" w:type="dxa"/>
            <w:vAlign w:val="bottom"/>
          </w:tcPr>
          <w:p w14:paraId="3F05E9EB" w14:textId="77777777" w:rsidR="00B70970" w:rsidRPr="0057632B" w:rsidRDefault="00B70970" w:rsidP="004E5F38">
            <w:pPr>
              <w:ind w:left="-95" w:right="-120"/>
              <w:jc w:val="center"/>
              <w:rPr>
                <w:sz w:val="22"/>
                <w:szCs w:val="22"/>
              </w:rPr>
            </w:pPr>
          </w:p>
        </w:tc>
      </w:tr>
      <w:tr w:rsidR="00B70970" w:rsidRPr="0057632B" w14:paraId="1A721D26" w14:textId="77777777" w:rsidTr="004E5F38">
        <w:tc>
          <w:tcPr>
            <w:tcW w:w="3960" w:type="dxa"/>
          </w:tcPr>
          <w:p w14:paraId="4AF6E71A" w14:textId="77777777" w:rsidR="00B70970" w:rsidRPr="0057632B" w:rsidRDefault="00B70970" w:rsidP="004E5F38">
            <w:pPr>
              <w:spacing w:line="240" w:lineRule="auto"/>
              <w:rPr>
                <w:b/>
                <w:bCs/>
                <w:sz w:val="22"/>
                <w:szCs w:val="22"/>
              </w:rPr>
            </w:pPr>
            <w:r w:rsidRPr="0057632B">
              <w:rPr>
                <w:b/>
                <w:bCs/>
                <w:sz w:val="22"/>
                <w:szCs w:val="22"/>
              </w:rPr>
              <w:t>Subsidiar</w:t>
            </w:r>
            <w:r w:rsidR="009A17ED" w:rsidRPr="0057632B">
              <w:rPr>
                <w:b/>
                <w:bCs/>
                <w:sz w:val="22"/>
                <w:szCs w:val="22"/>
              </w:rPr>
              <w:t>y</w:t>
            </w:r>
          </w:p>
        </w:tc>
        <w:tc>
          <w:tcPr>
            <w:tcW w:w="1350" w:type="dxa"/>
          </w:tcPr>
          <w:p w14:paraId="7D0CBA2A" w14:textId="77777777" w:rsidR="00B70970" w:rsidRPr="0057632B" w:rsidRDefault="00B70970" w:rsidP="004E5F38">
            <w:pPr>
              <w:spacing w:line="240" w:lineRule="auto"/>
              <w:ind w:left="-95" w:right="-120"/>
              <w:jc w:val="center"/>
              <w:rPr>
                <w:sz w:val="22"/>
                <w:szCs w:val="22"/>
              </w:rPr>
            </w:pPr>
          </w:p>
        </w:tc>
        <w:tc>
          <w:tcPr>
            <w:tcW w:w="270" w:type="dxa"/>
          </w:tcPr>
          <w:p w14:paraId="6C4EE8C6" w14:textId="77777777" w:rsidR="00B70970" w:rsidRPr="0057632B" w:rsidRDefault="00B70970" w:rsidP="004E5F38">
            <w:pPr>
              <w:spacing w:line="240" w:lineRule="auto"/>
              <w:rPr>
                <w:sz w:val="22"/>
                <w:szCs w:val="22"/>
              </w:rPr>
            </w:pPr>
          </w:p>
        </w:tc>
        <w:tc>
          <w:tcPr>
            <w:tcW w:w="990" w:type="dxa"/>
          </w:tcPr>
          <w:p w14:paraId="2A44D62A" w14:textId="77777777" w:rsidR="00B70970" w:rsidRPr="0057632B" w:rsidRDefault="00B70970" w:rsidP="004E5F38">
            <w:pPr>
              <w:tabs>
                <w:tab w:val="decimal" w:pos="914"/>
              </w:tabs>
              <w:spacing w:line="240" w:lineRule="auto"/>
              <w:ind w:left="-129" w:right="-86"/>
              <w:rPr>
                <w:sz w:val="22"/>
                <w:szCs w:val="22"/>
              </w:rPr>
            </w:pPr>
          </w:p>
        </w:tc>
        <w:tc>
          <w:tcPr>
            <w:tcW w:w="270" w:type="dxa"/>
          </w:tcPr>
          <w:p w14:paraId="2DD8C1D5" w14:textId="77777777" w:rsidR="00B70970" w:rsidRPr="0057632B" w:rsidRDefault="00B70970" w:rsidP="004E5F38">
            <w:pPr>
              <w:spacing w:line="240" w:lineRule="auto"/>
              <w:rPr>
                <w:sz w:val="22"/>
                <w:szCs w:val="22"/>
              </w:rPr>
            </w:pPr>
          </w:p>
        </w:tc>
        <w:tc>
          <w:tcPr>
            <w:tcW w:w="990" w:type="dxa"/>
          </w:tcPr>
          <w:p w14:paraId="6F90C12C" w14:textId="77777777" w:rsidR="00B70970" w:rsidRPr="0057632B" w:rsidRDefault="00B70970" w:rsidP="004E5F38">
            <w:pPr>
              <w:tabs>
                <w:tab w:val="decimal" w:pos="808"/>
              </w:tabs>
              <w:spacing w:line="240" w:lineRule="auto"/>
              <w:ind w:left="-95" w:right="-120"/>
              <w:rPr>
                <w:sz w:val="22"/>
                <w:szCs w:val="22"/>
              </w:rPr>
            </w:pPr>
          </w:p>
        </w:tc>
        <w:tc>
          <w:tcPr>
            <w:tcW w:w="360" w:type="dxa"/>
          </w:tcPr>
          <w:p w14:paraId="1F4FA90D" w14:textId="77777777" w:rsidR="00B70970" w:rsidRPr="0057632B" w:rsidRDefault="00B70970" w:rsidP="004E5F38">
            <w:pPr>
              <w:spacing w:line="240" w:lineRule="auto"/>
              <w:rPr>
                <w:sz w:val="22"/>
                <w:szCs w:val="22"/>
              </w:rPr>
            </w:pPr>
          </w:p>
        </w:tc>
        <w:tc>
          <w:tcPr>
            <w:tcW w:w="1260" w:type="dxa"/>
          </w:tcPr>
          <w:p w14:paraId="4E151922" w14:textId="77777777" w:rsidR="00B70970" w:rsidRPr="0057632B" w:rsidRDefault="00B70970" w:rsidP="004E5F38">
            <w:pPr>
              <w:tabs>
                <w:tab w:val="decimal" w:pos="1006"/>
              </w:tabs>
              <w:spacing w:line="240" w:lineRule="auto"/>
              <w:ind w:left="-95" w:right="-120"/>
              <w:rPr>
                <w:sz w:val="22"/>
                <w:szCs w:val="22"/>
              </w:rPr>
            </w:pPr>
          </w:p>
        </w:tc>
      </w:tr>
      <w:tr w:rsidR="00AF6020" w:rsidRPr="0057632B" w14:paraId="737CF6E5" w14:textId="77777777" w:rsidTr="004E5F38">
        <w:tc>
          <w:tcPr>
            <w:tcW w:w="3960" w:type="dxa"/>
          </w:tcPr>
          <w:p w14:paraId="26D4EE95" w14:textId="77777777" w:rsidR="00AF6020" w:rsidRPr="0057632B" w:rsidRDefault="00AF6020" w:rsidP="00AF6020">
            <w:pPr>
              <w:rPr>
                <w:sz w:val="22"/>
                <w:szCs w:val="22"/>
              </w:rPr>
            </w:pPr>
            <w:r w:rsidRPr="0057632B">
              <w:rPr>
                <w:sz w:val="22"/>
                <w:szCs w:val="22"/>
              </w:rPr>
              <w:t>Thai Rubber H P N R Co., Ltd.</w:t>
            </w:r>
          </w:p>
        </w:tc>
        <w:tc>
          <w:tcPr>
            <w:tcW w:w="1350" w:type="dxa"/>
          </w:tcPr>
          <w:p w14:paraId="51D1914F" w14:textId="77777777" w:rsidR="00AF6020" w:rsidRPr="0057632B" w:rsidRDefault="00AF6020" w:rsidP="00AF6020">
            <w:pPr>
              <w:ind w:left="-95" w:right="-120"/>
              <w:jc w:val="center"/>
              <w:rPr>
                <w:sz w:val="22"/>
                <w:szCs w:val="22"/>
              </w:rPr>
            </w:pPr>
            <w:r w:rsidRPr="0057632B">
              <w:rPr>
                <w:sz w:val="22"/>
                <w:szCs w:val="22"/>
              </w:rPr>
              <w:t>3.9</w:t>
            </w:r>
          </w:p>
        </w:tc>
        <w:tc>
          <w:tcPr>
            <w:tcW w:w="270" w:type="dxa"/>
          </w:tcPr>
          <w:p w14:paraId="6FC072F7" w14:textId="77777777" w:rsidR="00AF6020" w:rsidRPr="0057632B" w:rsidRDefault="00AF6020" w:rsidP="00AF6020">
            <w:pPr>
              <w:rPr>
                <w:sz w:val="22"/>
                <w:szCs w:val="22"/>
              </w:rPr>
            </w:pPr>
          </w:p>
        </w:tc>
        <w:tc>
          <w:tcPr>
            <w:tcW w:w="990" w:type="dxa"/>
            <w:tcBorders>
              <w:bottom w:val="single" w:sz="4" w:space="0" w:color="auto"/>
            </w:tcBorders>
          </w:tcPr>
          <w:p w14:paraId="450763D1" w14:textId="77777777" w:rsidR="00AF6020" w:rsidRPr="0057632B" w:rsidRDefault="00AF6020" w:rsidP="00AF6020">
            <w:pPr>
              <w:tabs>
                <w:tab w:val="decimal" w:pos="837"/>
              </w:tabs>
              <w:spacing w:line="240" w:lineRule="auto"/>
              <w:ind w:left="-102" w:right="-72"/>
              <w:rPr>
                <w:sz w:val="22"/>
                <w:szCs w:val="22"/>
              </w:rPr>
            </w:pPr>
            <w:r w:rsidRPr="0057632B">
              <w:rPr>
                <w:sz w:val="22"/>
                <w:szCs w:val="22"/>
              </w:rPr>
              <w:t>47,000</w:t>
            </w:r>
          </w:p>
        </w:tc>
        <w:tc>
          <w:tcPr>
            <w:tcW w:w="270" w:type="dxa"/>
          </w:tcPr>
          <w:p w14:paraId="478D2CF4" w14:textId="77777777" w:rsidR="00AF6020" w:rsidRPr="0057632B" w:rsidRDefault="00AF6020" w:rsidP="00AF6020">
            <w:pPr>
              <w:rPr>
                <w:sz w:val="22"/>
                <w:szCs w:val="22"/>
              </w:rPr>
            </w:pPr>
          </w:p>
        </w:tc>
        <w:tc>
          <w:tcPr>
            <w:tcW w:w="990" w:type="dxa"/>
          </w:tcPr>
          <w:p w14:paraId="0E02794A" w14:textId="77777777" w:rsidR="00AF6020" w:rsidRPr="0057632B" w:rsidRDefault="00AF6020" w:rsidP="00AF6020">
            <w:pPr>
              <w:tabs>
                <w:tab w:val="decimal" w:pos="808"/>
              </w:tabs>
              <w:ind w:left="-95" w:right="-120"/>
              <w:rPr>
                <w:sz w:val="22"/>
                <w:szCs w:val="22"/>
              </w:rPr>
            </w:pPr>
            <w:r w:rsidRPr="0057632B">
              <w:rPr>
                <w:sz w:val="22"/>
                <w:szCs w:val="22"/>
              </w:rPr>
              <w:t>-</w:t>
            </w:r>
          </w:p>
        </w:tc>
        <w:tc>
          <w:tcPr>
            <w:tcW w:w="360" w:type="dxa"/>
          </w:tcPr>
          <w:p w14:paraId="0FF3CDE6" w14:textId="77777777" w:rsidR="00AF6020" w:rsidRPr="0057632B" w:rsidRDefault="00AF6020" w:rsidP="00AF6020">
            <w:pPr>
              <w:rPr>
                <w:sz w:val="22"/>
                <w:szCs w:val="22"/>
              </w:rPr>
            </w:pPr>
          </w:p>
        </w:tc>
        <w:tc>
          <w:tcPr>
            <w:tcW w:w="1260" w:type="dxa"/>
            <w:tcBorders>
              <w:bottom w:val="single" w:sz="4" w:space="0" w:color="auto"/>
            </w:tcBorders>
          </w:tcPr>
          <w:p w14:paraId="172EA502" w14:textId="152EE166" w:rsidR="00AF6020" w:rsidRPr="0057632B" w:rsidRDefault="00AF6020" w:rsidP="00AF6020">
            <w:pPr>
              <w:tabs>
                <w:tab w:val="decimal" w:pos="1006"/>
              </w:tabs>
              <w:ind w:left="-95" w:right="-120"/>
              <w:rPr>
                <w:sz w:val="22"/>
                <w:szCs w:val="22"/>
              </w:rPr>
            </w:pPr>
            <w:r w:rsidRPr="0057632B">
              <w:rPr>
                <w:sz w:val="22"/>
                <w:szCs w:val="22"/>
              </w:rPr>
              <w:t>47,000</w:t>
            </w:r>
          </w:p>
        </w:tc>
      </w:tr>
      <w:tr w:rsidR="00AF6020" w:rsidRPr="0057632B" w14:paraId="6C606639" w14:textId="77777777" w:rsidTr="004E5F38">
        <w:tc>
          <w:tcPr>
            <w:tcW w:w="3960" w:type="dxa"/>
          </w:tcPr>
          <w:p w14:paraId="1C189FBC" w14:textId="77777777" w:rsidR="00AF6020" w:rsidRPr="0057632B" w:rsidRDefault="00AF6020" w:rsidP="00AF6020">
            <w:pPr>
              <w:spacing w:line="240" w:lineRule="auto"/>
              <w:rPr>
                <w:sz w:val="22"/>
                <w:szCs w:val="22"/>
                <w:rtl/>
                <w:cs/>
              </w:rPr>
            </w:pPr>
            <w:r w:rsidRPr="0057632B">
              <w:rPr>
                <w:b/>
                <w:bCs/>
                <w:sz w:val="22"/>
                <w:szCs w:val="22"/>
              </w:rPr>
              <w:t>Total</w:t>
            </w:r>
          </w:p>
        </w:tc>
        <w:tc>
          <w:tcPr>
            <w:tcW w:w="1350" w:type="dxa"/>
          </w:tcPr>
          <w:p w14:paraId="77B4C28A" w14:textId="77777777" w:rsidR="00AF6020" w:rsidRPr="0057632B" w:rsidRDefault="00AF6020" w:rsidP="00AF6020">
            <w:pPr>
              <w:ind w:left="-95" w:right="-120"/>
              <w:jc w:val="center"/>
              <w:rPr>
                <w:sz w:val="22"/>
                <w:szCs w:val="22"/>
              </w:rPr>
            </w:pPr>
          </w:p>
        </w:tc>
        <w:tc>
          <w:tcPr>
            <w:tcW w:w="270" w:type="dxa"/>
          </w:tcPr>
          <w:p w14:paraId="6C9820C4" w14:textId="77777777" w:rsidR="00AF6020" w:rsidRPr="0057632B" w:rsidRDefault="00AF6020" w:rsidP="00AF6020">
            <w:pPr>
              <w:spacing w:line="240" w:lineRule="auto"/>
              <w:rPr>
                <w:sz w:val="22"/>
                <w:szCs w:val="22"/>
              </w:rPr>
            </w:pPr>
          </w:p>
        </w:tc>
        <w:tc>
          <w:tcPr>
            <w:tcW w:w="990" w:type="dxa"/>
            <w:tcBorders>
              <w:top w:val="single" w:sz="4" w:space="0" w:color="auto"/>
              <w:bottom w:val="double" w:sz="4" w:space="0" w:color="auto"/>
            </w:tcBorders>
          </w:tcPr>
          <w:p w14:paraId="232DEA21" w14:textId="77777777" w:rsidR="00AF6020" w:rsidRPr="0057632B" w:rsidRDefault="00AF6020" w:rsidP="00AF6020">
            <w:pPr>
              <w:tabs>
                <w:tab w:val="decimal" w:pos="837"/>
              </w:tabs>
              <w:spacing w:line="240" w:lineRule="auto"/>
              <w:ind w:left="-102" w:right="-72"/>
              <w:rPr>
                <w:b/>
                <w:bCs/>
                <w:sz w:val="22"/>
                <w:szCs w:val="22"/>
              </w:rPr>
            </w:pPr>
            <w:r w:rsidRPr="0057632B">
              <w:rPr>
                <w:b/>
                <w:bCs/>
                <w:sz w:val="22"/>
                <w:szCs w:val="22"/>
              </w:rPr>
              <w:t>47,000</w:t>
            </w:r>
          </w:p>
        </w:tc>
        <w:tc>
          <w:tcPr>
            <w:tcW w:w="270" w:type="dxa"/>
          </w:tcPr>
          <w:p w14:paraId="337BAF42" w14:textId="77777777" w:rsidR="00AF6020" w:rsidRPr="0057632B" w:rsidRDefault="00AF6020" w:rsidP="00AF6020">
            <w:pPr>
              <w:spacing w:line="240" w:lineRule="auto"/>
              <w:rPr>
                <w:sz w:val="22"/>
                <w:szCs w:val="22"/>
              </w:rPr>
            </w:pPr>
          </w:p>
        </w:tc>
        <w:tc>
          <w:tcPr>
            <w:tcW w:w="990" w:type="dxa"/>
          </w:tcPr>
          <w:p w14:paraId="2AFF4474" w14:textId="77777777" w:rsidR="00AF6020" w:rsidRPr="0057632B" w:rsidRDefault="00AF6020" w:rsidP="00AF6020">
            <w:pPr>
              <w:tabs>
                <w:tab w:val="decimal" w:pos="808"/>
              </w:tabs>
              <w:spacing w:line="240" w:lineRule="auto"/>
              <w:ind w:left="-95" w:right="-120"/>
              <w:rPr>
                <w:sz w:val="22"/>
                <w:szCs w:val="22"/>
              </w:rPr>
            </w:pPr>
          </w:p>
        </w:tc>
        <w:tc>
          <w:tcPr>
            <w:tcW w:w="360" w:type="dxa"/>
          </w:tcPr>
          <w:p w14:paraId="1DF1E8F0" w14:textId="77777777" w:rsidR="00AF6020" w:rsidRPr="0057632B" w:rsidRDefault="00AF6020" w:rsidP="00AF6020">
            <w:pPr>
              <w:spacing w:line="240" w:lineRule="auto"/>
              <w:rPr>
                <w:sz w:val="22"/>
                <w:szCs w:val="22"/>
              </w:rPr>
            </w:pPr>
          </w:p>
        </w:tc>
        <w:tc>
          <w:tcPr>
            <w:tcW w:w="1260" w:type="dxa"/>
            <w:tcBorders>
              <w:top w:val="single" w:sz="4" w:space="0" w:color="auto"/>
              <w:bottom w:val="double" w:sz="4" w:space="0" w:color="auto"/>
            </w:tcBorders>
          </w:tcPr>
          <w:p w14:paraId="64820E03" w14:textId="4289C78B" w:rsidR="00AF6020" w:rsidRPr="0057632B" w:rsidRDefault="00AF6020" w:rsidP="00AF6020">
            <w:pPr>
              <w:tabs>
                <w:tab w:val="decimal" w:pos="1006"/>
              </w:tabs>
              <w:spacing w:line="240" w:lineRule="auto"/>
              <w:ind w:left="-95" w:right="-120"/>
              <w:rPr>
                <w:b/>
                <w:bCs/>
                <w:sz w:val="22"/>
                <w:szCs w:val="22"/>
              </w:rPr>
            </w:pPr>
            <w:r w:rsidRPr="0057632B">
              <w:rPr>
                <w:b/>
                <w:bCs/>
                <w:sz w:val="22"/>
                <w:szCs w:val="22"/>
              </w:rPr>
              <w:t>47,000</w:t>
            </w:r>
          </w:p>
        </w:tc>
      </w:tr>
    </w:tbl>
    <w:p w14:paraId="4E73BF15" w14:textId="77777777" w:rsidR="00B70970" w:rsidRPr="00966C7F" w:rsidRDefault="00B70970" w:rsidP="00B70970">
      <w:pPr>
        <w:spacing w:line="240" w:lineRule="atLeast"/>
        <w:jc w:val="both"/>
        <w:rPr>
          <w:rFonts w:cs="Times New Roman"/>
          <w:sz w:val="22"/>
          <w:szCs w:val="22"/>
        </w:rPr>
      </w:pPr>
    </w:p>
    <w:p w14:paraId="17E70459" w14:textId="100BA4BF" w:rsidR="00D27080" w:rsidRPr="00966C7F" w:rsidRDefault="00D27080" w:rsidP="00B70970">
      <w:pPr>
        <w:spacing w:line="240" w:lineRule="atLeast"/>
        <w:ind w:left="540"/>
        <w:jc w:val="both"/>
        <w:rPr>
          <w:rFonts w:eastAsia="Arial Unicode MS" w:cs="Times New Roman"/>
          <w:b/>
          <w:bCs/>
          <w:i/>
          <w:iCs/>
          <w:sz w:val="22"/>
          <w:szCs w:val="22"/>
        </w:rPr>
      </w:pPr>
      <w:r w:rsidRPr="00966C7F">
        <w:rPr>
          <w:rFonts w:eastAsia="Arial Unicode MS" w:cs="Times New Roman"/>
          <w:b/>
          <w:bCs/>
          <w:i/>
          <w:iCs/>
          <w:sz w:val="22"/>
          <w:szCs w:val="22"/>
        </w:rPr>
        <w:t>Significant agreements with related parties</w:t>
      </w:r>
    </w:p>
    <w:p w14:paraId="2121CACB" w14:textId="77777777" w:rsidR="00D27080" w:rsidRPr="00966C7F" w:rsidRDefault="00D27080" w:rsidP="00B70970">
      <w:pPr>
        <w:spacing w:line="240" w:lineRule="atLeast"/>
        <w:ind w:left="540"/>
        <w:jc w:val="both"/>
        <w:rPr>
          <w:rFonts w:eastAsia="Arial Unicode MS" w:cs="Times New Roman"/>
          <w:sz w:val="22"/>
          <w:szCs w:val="22"/>
        </w:rPr>
      </w:pPr>
    </w:p>
    <w:p w14:paraId="49767666" w14:textId="5BE720B6" w:rsidR="007E63DB" w:rsidRPr="00966C7F" w:rsidRDefault="00D27080" w:rsidP="00B70970">
      <w:pPr>
        <w:spacing w:line="240" w:lineRule="atLeast"/>
        <w:ind w:left="540"/>
        <w:jc w:val="both"/>
        <w:rPr>
          <w:rFonts w:eastAsia="Arial Unicode MS" w:cs="Times New Roman"/>
          <w:sz w:val="22"/>
          <w:szCs w:val="22"/>
        </w:rPr>
      </w:pPr>
      <w:r w:rsidRPr="00966C7F">
        <w:rPr>
          <w:rFonts w:eastAsia="Arial Unicode MS" w:cs="Times New Roman"/>
          <w:sz w:val="22"/>
          <w:szCs w:val="22"/>
        </w:rPr>
        <w:t>T</w:t>
      </w:r>
      <w:r w:rsidR="006F2CDD" w:rsidRPr="00966C7F">
        <w:rPr>
          <w:rFonts w:eastAsia="Arial Unicode MS" w:cs="Times New Roman"/>
          <w:sz w:val="22"/>
          <w:szCs w:val="22"/>
        </w:rPr>
        <w:t>he Company has issued letter of guarantee to banks to secure credit facilities granted by the banks to its</w:t>
      </w:r>
      <w:r w:rsidR="00F0583C" w:rsidRPr="00966C7F">
        <w:rPr>
          <w:rFonts w:eastAsia="Arial Unicode MS" w:cs="Times New Roman"/>
          <w:sz w:val="22"/>
          <w:szCs w:val="22"/>
        </w:rPr>
        <w:t xml:space="preserve"> subsidiaries totaling Baht </w:t>
      </w:r>
      <w:r w:rsidR="00390963" w:rsidRPr="00966C7F">
        <w:rPr>
          <w:rFonts w:eastAsia="Arial Unicode MS" w:cs="Times New Roman"/>
          <w:sz w:val="22"/>
          <w:szCs w:val="22"/>
        </w:rPr>
        <w:t>9</w:t>
      </w:r>
      <w:r w:rsidRPr="00966C7F">
        <w:rPr>
          <w:rFonts w:eastAsia="Arial Unicode MS" w:cs="Times New Roman"/>
          <w:sz w:val="22"/>
          <w:szCs w:val="22"/>
        </w:rPr>
        <w:t>45</w:t>
      </w:r>
      <w:r w:rsidR="00441886">
        <w:rPr>
          <w:rFonts w:eastAsia="Arial Unicode MS" w:cs="Times New Roman"/>
          <w:sz w:val="22"/>
          <w:szCs w:val="22"/>
        </w:rPr>
        <w:t>.0</w:t>
      </w:r>
      <w:r w:rsidR="00F0583C" w:rsidRPr="00966C7F">
        <w:rPr>
          <w:rFonts w:eastAsia="Arial Unicode MS" w:cs="Times New Roman"/>
          <w:sz w:val="22"/>
          <w:szCs w:val="22"/>
        </w:rPr>
        <w:t xml:space="preserve"> million and USD </w:t>
      </w:r>
      <w:r w:rsidR="006C6A97" w:rsidRPr="00966C7F">
        <w:rPr>
          <w:rFonts w:eastAsia="Arial Unicode MS" w:cs="Times New Roman"/>
          <w:sz w:val="22"/>
          <w:szCs w:val="22"/>
        </w:rPr>
        <w:t>10</w:t>
      </w:r>
      <w:r w:rsidR="00441886">
        <w:rPr>
          <w:rFonts w:eastAsia="Arial Unicode MS" w:cs="Times New Roman"/>
          <w:sz w:val="22"/>
          <w:szCs w:val="22"/>
        </w:rPr>
        <w:t>.0</w:t>
      </w:r>
      <w:r w:rsidR="006F2CDD" w:rsidRPr="00966C7F">
        <w:rPr>
          <w:rFonts w:eastAsia="Arial Unicode MS" w:cs="Times New Roman"/>
          <w:sz w:val="22"/>
          <w:szCs w:val="22"/>
        </w:rPr>
        <w:t xml:space="preserve"> million </w:t>
      </w:r>
      <w:r w:rsidR="006F2CDD" w:rsidRPr="00966C7F">
        <w:rPr>
          <w:rFonts w:eastAsia="Arial Unicode MS" w:cs="Times New Roman"/>
          <w:i/>
          <w:iCs/>
          <w:sz w:val="22"/>
          <w:szCs w:val="22"/>
        </w:rPr>
        <w:t>(</w:t>
      </w:r>
      <w:r w:rsidR="001C6920">
        <w:rPr>
          <w:rFonts w:eastAsia="Arial Unicode MS" w:cs="Times New Roman"/>
          <w:i/>
          <w:iCs/>
          <w:sz w:val="22"/>
          <w:szCs w:val="22"/>
        </w:rPr>
        <w:t xml:space="preserve">31 December </w:t>
      </w:r>
      <w:r w:rsidR="006F2CDD" w:rsidRPr="00966C7F">
        <w:rPr>
          <w:rFonts w:eastAsia="Arial Unicode MS" w:cs="Times New Roman"/>
          <w:i/>
          <w:iCs/>
          <w:sz w:val="22"/>
          <w:szCs w:val="22"/>
        </w:rPr>
        <w:t>2</w:t>
      </w:r>
      <w:r w:rsidR="003F5249" w:rsidRPr="00966C7F">
        <w:rPr>
          <w:rFonts w:eastAsia="Arial Unicode MS" w:cs="Times New Roman"/>
          <w:i/>
          <w:iCs/>
          <w:sz w:val="22"/>
          <w:szCs w:val="22"/>
        </w:rPr>
        <w:t>01</w:t>
      </w:r>
      <w:r w:rsidR="00A15971" w:rsidRPr="00966C7F">
        <w:rPr>
          <w:rFonts w:eastAsia="Arial Unicode MS" w:cs="Times New Roman"/>
          <w:i/>
          <w:iCs/>
          <w:sz w:val="22"/>
          <w:szCs w:val="22"/>
        </w:rPr>
        <w:t>9</w:t>
      </w:r>
      <w:r w:rsidR="00AE3EC0" w:rsidRPr="00966C7F">
        <w:rPr>
          <w:rFonts w:eastAsia="Arial Unicode MS" w:cs="Times New Roman"/>
          <w:i/>
          <w:iCs/>
          <w:sz w:val="22"/>
          <w:szCs w:val="22"/>
        </w:rPr>
        <w:t xml:space="preserve">: </w:t>
      </w:r>
      <w:r w:rsidR="00553BCE" w:rsidRPr="00966C7F">
        <w:rPr>
          <w:rFonts w:eastAsia="Arial Unicode MS" w:cs="Times New Roman"/>
          <w:i/>
          <w:iCs/>
          <w:sz w:val="22"/>
          <w:szCs w:val="22"/>
        </w:rPr>
        <w:t xml:space="preserve">Baht </w:t>
      </w:r>
      <w:r w:rsidR="00A15971" w:rsidRPr="00966C7F">
        <w:rPr>
          <w:rFonts w:eastAsia="Arial Unicode MS" w:cs="Times New Roman"/>
          <w:i/>
          <w:iCs/>
          <w:sz w:val="22"/>
          <w:szCs w:val="22"/>
        </w:rPr>
        <w:t>9</w:t>
      </w:r>
      <w:r w:rsidR="00B70970" w:rsidRPr="00966C7F">
        <w:rPr>
          <w:rFonts w:eastAsia="Arial Unicode MS" w:cs="Times New Roman"/>
          <w:i/>
          <w:iCs/>
          <w:sz w:val="22"/>
          <w:szCs w:val="22"/>
        </w:rPr>
        <w:t>5</w:t>
      </w:r>
      <w:r w:rsidR="00441886">
        <w:rPr>
          <w:rFonts w:eastAsia="Arial Unicode MS" w:cs="Times New Roman"/>
          <w:i/>
          <w:iCs/>
          <w:sz w:val="22"/>
          <w:szCs w:val="22"/>
        </w:rPr>
        <w:t>0.</w:t>
      </w:r>
      <w:r w:rsidR="00B70970" w:rsidRPr="00966C7F">
        <w:rPr>
          <w:rFonts w:eastAsia="Arial Unicode MS" w:cs="Times New Roman"/>
          <w:i/>
          <w:iCs/>
          <w:sz w:val="22"/>
          <w:szCs w:val="22"/>
        </w:rPr>
        <w:t>0</w:t>
      </w:r>
      <w:r w:rsidR="00AE3EC0" w:rsidRPr="00966C7F">
        <w:rPr>
          <w:rFonts w:eastAsia="Arial Unicode MS" w:cs="Times New Roman"/>
          <w:i/>
          <w:iCs/>
          <w:sz w:val="22"/>
          <w:szCs w:val="22"/>
        </w:rPr>
        <w:t xml:space="preserve"> million and USD </w:t>
      </w:r>
      <w:r w:rsidR="00A15971" w:rsidRPr="00966C7F">
        <w:rPr>
          <w:rFonts w:eastAsia="Arial Unicode MS" w:cs="Times New Roman"/>
          <w:i/>
          <w:iCs/>
          <w:sz w:val="22"/>
          <w:szCs w:val="22"/>
        </w:rPr>
        <w:t>10</w:t>
      </w:r>
      <w:r w:rsidR="00441886">
        <w:rPr>
          <w:rFonts w:eastAsia="Arial Unicode MS" w:cs="Times New Roman"/>
          <w:i/>
          <w:iCs/>
          <w:sz w:val="22"/>
          <w:szCs w:val="22"/>
        </w:rPr>
        <w:t>.0</w:t>
      </w:r>
      <w:r w:rsidR="006F2CDD" w:rsidRPr="00966C7F">
        <w:rPr>
          <w:rFonts w:eastAsia="Arial Unicode MS" w:cs="Times New Roman"/>
          <w:i/>
          <w:iCs/>
          <w:sz w:val="22"/>
          <w:szCs w:val="22"/>
        </w:rPr>
        <w:t xml:space="preserve"> million)</w:t>
      </w:r>
      <w:r w:rsidR="006F2CDD" w:rsidRPr="00966C7F">
        <w:rPr>
          <w:rFonts w:eastAsia="Arial Unicode MS" w:cs="Times New Roman"/>
          <w:sz w:val="22"/>
          <w:szCs w:val="22"/>
        </w:rPr>
        <w:t>.</w:t>
      </w:r>
    </w:p>
    <w:p w14:paraId="60A904DD" w14:textId="77777777" w:rsidR="00B70970" w:rsidRPr="00966C7F" w:rsidRDefault="00B70970" w:rsidP="00B70970">
      <w:pPr>
        <w:spacing w:line="240" w:lineRule="atLeast"/>
        <w:ind w:left="540"/>
        <w:jc w:val="both"/>
        <w:rPr>
          <w:rFonts w:cs="Times New Roman"/>
          <w:sz w:val="22"/>
          <w:szCs w:val="22"/>
        </w:rPr>
      </w:pPr>
    </w:p>
    <w:p w14:paraId="4F2C7C02" w14:textId="77777777" w:rsidR="00486ED4" w:rsidRPr="0057632B" w:rsidRDefault="00486ED4" w:rsidP="00996D46">
      <w:pPr>
        <w:numPr>
          <w:ilvl w:val="0"/>
          <w:numId w:val="9"/>
        </w:numPr>
        <w:tabs>
          <w:tab w:val="clear" w:pos="340"/>
          <w:tab w:val="num" w:pos="540"/>
        </w:tabs>
        <w:spacing w:line="240" w:lineRule="exact"/>
        <w:ind w:left="540" w:hanging="540"/>
        <w:jc w:val="both"/>
        <w:outlineLvl w:val="0"/>
        <w:rPr>
          <w:rFonts w:cs="Times New Roman"/>
          <w:b/>
          <w:bCs/>
          <w:sz w:val="22"/>
          <w:szCs w:val="22"/>
        </w:rPr>
      </w:pPr>
      <w:r w:rsidRPr="00966C7F">
        <w:rPr>
          <w:rFonts w:cs="Times New Roman"/>
          <w:b/>
          <w:bCs/>
          <w:sz w:val="22"/>
          <w:szCs w:val="22"/>
        </w:rPr>
        <w:t>Cash and cash</w:t>
      </w:r>
      <w:r w:rsidRPr="0057632B">
        <w:rPr>
          <w:rFonts w:cs="Times New Roman"/>
          <w:b/>
          <w:bCs/>
          <w:sz w:val="22"/>
          <w:szCs w:val="22"/>
        </w:rPr>
        <w:t xml:space="preserve"> equivalents</w:t>
      </w:r>
    </w:p>
    <w:p w14:paraId="789E3DE0" w14:textId="77777777" w:rsidR="00486ED4" w:rsidRPr="0057632B" w:rsidRDefault="00486ED4" w:rsidP="00996D46">
      <w:pPr>
        <w:spacing w:line="240" w:lineRule="exact"/>
        <w:ind w:left="1080" w:hanging="540"/>
        <w:jc w:val="both"/>
        <w:outlineLvl w:val="0"/>
        <w:rPr>
          <w:rFonts w:cs="Times New Roman"/>
          <w:sz w:val="24"/>
          <w:szCs w:val="24"/>
        </w:rPr>
      </w:pPr>
    </w:p>
    <w:tbl>
      <w:tblPr>
        <w:tblW w:w="9270" w:type="dxa"/>
        <w:tblInd w:w="450" w:type="dxa"/>
        <w:tblLayout w:type="fixed"/>
        <w:tblLook w:val="0000" w:firstRow="0" w:lastRow="0" w:firstColumn="0" w:lastColumn="0" w:noHBand="0" w:noVBand="0"/>
      </w:tblPr>
      <w:tblGrid>
        <w:gridCol w:w="3413"/>
        <w:gridCol w:w="1266"/>
        <w:gridCol w:w="269"/>
        <w:gridCol w:w="1346"/>
        <w:gridCol w:w="276"/>
        <w:gridCol w:w="1261"/>
        <w:gridCol w:w="271"/>
        <w:gridCol w:w="1168"/>
      </w:tblGrid>
      <w:tr w:rsidR="005051FD" w:rsidRPr="0057632B" w14:paraId="1C1F0852" w14:textId="77777777" w:rsidTr="005D3B69">
        <w:tc>
          <w:tcPr>
            <w:tcW w:w="1841" w:type="pct"/>
          </w:tcPr>
          <w:p w14:paraId="69B8C2D1" w14:textId="77777777" w:rsidR="009B5166" w:rsidRPr="0057632B" w:rsidRDefault="009B5166" w:rsidP="00C42A6E">
            <w:pPr>
              <w:pStyle w:val="BodyText"/>
              <w:ind w:right="-138"/>
              <w:jc w:val="both"/>
              <w:rPr>
                <w:rFonts w:cs="Times New Roman"/>
                <w:b/>
                <w:bCs/>
                <w:sz w:val="22"/>
                <w:szCs w:val="22"/>
              </w:rPr>
            </w:pPr>
          </w:p>
        </w:tc>
        <w:tc>
          <w:tcPr>
            <w:tcW w:w="1554" w:type="pct"/>
            <w:gridSpan w:val="3"/>
          </w:tcPr>
          <w:p w14:paraId="7016C349" w14:textId="77777777" w:rsidR="009B5166" w:rsidRPr="0057632B" w:rsidRDefault="009B5166" w:rsidP="00C42A6E">
            <w:pPr>
              <w:pStyle w:val="BodyText"/>
              <w:ind w:left="-108" w:right="-110"/>
              <w:jc w:val="center"/>
              <w:rPr>
                <w:rFonts w:cs="Times New Roman"/>
                <w:sz w:val="22"/>
                <w:szCs w:val="22"/>
              </w:rPr>
            </w:pPr>
            <w:r w:rsidRPr="0057632B">
              <w:rPr>
                <w:rFonts w:cs="Times New Roman"/>
                <w:b/>
                <w:bCs/>
                <w:sz w:val="22"/>
                <w:szCs w:val="22"/>
              </w:rPr>
              <w:t>Consolidated</w:t>
            </w:r>
            <w:r w:rsidRPr="0057632B">
              <w:rPr>
                <w:rFonts w:cs="Times New Roman"/>
                <w:b/>
                <w:bCs/>
                <w:sz w:val="22"/>
                <w:szCs w:val="22"/>
              </w:rPr>
              <w:br/>
              <w:t>financial statements</w:t>
            </w:r>
          </w:p>
        </w:tc>
        <w:tc>
          <w:tcPr>
            <w:tcW w:w="149" w:type="pct"/>
          </w:tcPr>
          <w:p w14:paraId="344EAEEC" w14:textId="77777777" w:rsidR="009B5166" w:rsidRPr="0057632B" w:rsidRDefault="009B5166" w:rsidP="00C42A6E">
            <w:pPr>
              <w:pStyle w:val="BodyText"/>
              <w:ind w:left="-108" w:right="-110"/>
              <w:jc w:val="center"/>
              <w:rPr>
                <w:rFonts w:cs="Times New Roman"/>
                <w:sz w:val="22"/>
                <w:szCs w:val="22"/>
              </w:rPr>
            </w:pPr>
          </w:p>
        </w:tc>
        <w:tc>
          <w:tcPr>
            <w:tcW w:w="1456" w:type="pct"/>
            <w:gridSpan w:val="3"/>
          </w:tcPr>
          <w:p w14:paraId="499960AF" w14:textId="77777777" w:rsidR="009B5166" w:rsidRPr="0057632B" w:rsidRDefault="009B5166" w:rsidP="00C42A6E">
            <w:pPr>
              <w:pStyle w:val="BodyText"/>
              <w:ind w:left="-108" w:right="-110"/>
              <w:jc w:val="center"/>
              <w:rPr>
                <w:rFonts w:cs="Times New Roman"/>
                <w:b/>
                <w:bCs/>
                <w:sz w:val="22"/>
                <w:szCs w:val="22"/>
                <w:cs/>
              </w:rPr>
            </w:pPr>
            <w:r w:rsidRPr="0057632B">
              <w:rPr>
                <w:rFonts w:cs="Times New Roman"/>
                <w:b/>
                <w:bCs/>
                <w:sz w:val="22"/>
                <w:szCs w:val="22"/>
              </w:rPr>
              <w:t>Separate</w:t>
            </w:r>
            <w:r w:rsidRPr="0057632B">
              <w:rPr>
                <w:rFonts w:cs="Times New Roman"/>
                <w:b/>
                <w:bCs/>
                <w:sz w:val="22"/>
                <w:szCs w:val="22"/>
              </w:rPr>
              <w:br/>
              <w:t>financial statements</w:t>
            </w:r>
          </w:p>
        </w:tc>
      </w:tr>
      <w:tr w:rsidR="005D3B69" w:rsidRPr="0057632B" w14:paraId="7D5BF812" w14:textId="77777777" w:rsidTr="005D3B69">
        <w:tc>
          <w:tcPr>
            <w:tcW w:w="1841" w:type="pct"/>
          </w:tcPr>
          <w:p w14:paraId="6D8EF718" w14:textId="77777777" w:rsidR="00F60319" w:rsidRPr="0057632B" w:rsidRDefault="00F60319" w:rsidP="00F60319">
            <w:pPr>
              <w:pStyle w:val="BodyText"/>
              <w:ind w:right="-138"/>
              <w:jc w:val="both"/>
              <w:rPr>
                <w:rFonts w:cs="Times New Roman"/>
                <w:sz w:val="22"/>
                <w:szCs w:val="22"/>
              </w:rPr>
            </w:pPr>
          </w:p>
        </w:tc>
        <w:tc>
          <w:tcPr>
            <w:tcW w:w="683" w:type="pct"/>
            <w:vAlign w:val="center"/>
          </w:tcPr>
          <w:p w14:paraId="20AA5499" w14:textId="1255922F" w:rsidR="00F60319" w:rsidRPr="0057632B" w:rsidRDefault="00AE3EC0" w:rsidP="00AE3EC0">
            <w:pPr>
              <w:pStyle w:val="acctfourfigures"/>
              <w:tabs>
                <w:tab w:val="clear" w:pos="765"/>
              </w:tabs>
              <w:spacing w:line="220" w:lineRule="exact"/>
              <w:ind w:right="11"/>
              <w:jc w:val="center"/>
              <w:rPr>
                <w:szCs w:val="22"/>
                <w:lang w:val="en-US" w:bidi="th-TH"/>
              </w:rPr>
            </w:pPr>
            <w:r w:rsidRPr="0057632B">
              <w:rPr>
                <w:szCs w:val="22"/>
                <w:lang w:val="en-US" w:bidi="th-TH"/>
              </w:rPr>
              <w:t>20</w:t>
            </w:r>
            <w:r w:rsidR="001372D0" w:rsidRPr="0057632B">
              <w:rPr>
                <w:szCs w:val="22"/>
                <w:lang w:val="en-US" w:bidi="th-TH"/>
              </w:rPr>
              <w:t>20</w:t>
            </w:r>
          </w:p>
        </w:tc>
        <w:tc>
          <w:tcPr>
            <w:tcW w:w="145" w:type="pct"/>
            <w:vAlign w:val="center"/>
          </w:tcPr>
          <w:p w14:paraId="417C353E" w14:textId="77777777" w:rsidR="00F60319" w:rsidRPr="0057632B" w:rsidRDefault="00F60319" w:rsidP="00AE3EC0">
            <w:pPr>
              <w:pStyle w:val="acctfourfigures"/>
              <w:tabs>
                <w:tab w:val="clear" w:pos="765"/>
              </w:tabs>
              <w:spacing w:line="220" w:lineRule="exact"/>
              <w:ind w:right="11"/>
              <w:jc w:val="center"/>
              <w:rPr>
                <w:szCs w:val="22"/>
                <w:lang w:val="en-US" w:bidi="th-TH"/>
              </w:rPr>
            </w:pPr>
          </w:p>
        </w:tc>
        <w:tc>
          <w:tcPr>
            <w:tcW w:w="726" w:type="pct"/>
            <w:vAlign w:val="center"/>
          </w:tcPr>
          <w:p w14:paraId="55136630" w14:textId="6099F9A2" w:rsidR="00F60319" w:rsidRPr="0057632B" w:rsidRDefault="00AE3EC0" w:rsidP="00AE3EC0">
            <w:pPr>
              <w:pStyle w:val="acctfourfigures"/>
              <w:tabs>
                <w:tab w:val="clear" w:pos="765"/>
              </w:tabs>
              <w:spacing w:line="220" w:lineRule="exact"/>
              <w:ind w:right="11"/>
              <w:jc w:val="center"/>
              <w:rPr>
                <w:szCs w:val="22"/>
                <w:lang w:val="en-US" w:bidi="th-TH"/>
              </w:rPr>
            </w:pPr>
            <w:r w:rsidRPr="0057632B">
              <w:rPr>
                <w:szCs w:val="22"/>
                <w:lang w:val="en-US" w:bidi="th-TH"/>
              </w:rPr>
              <w:t>201</w:t>
            </w:r>
            <w:r w:rsidR="001372D0" w:rsidRPr="0057632B">
              <w:rPr>
                <w:szCs w:val="22"/>
                <w:lang w:val="en-US" w:bidi="th-TH"/>
              </w:rPr>
              <w:t>9</w:t>
            </w:r>
          </w:p>
        </w:tc>
        <w:tc>
          <w:tcPr>
            <w:tcW w:w="149" w:type="pct"/>
          </w:tcPr>
          <w:p w14:paraId="64441108" w14:textId="77777777" w:rsidR="00F60319" w:rsidRPr="0057632B" w:rsidRDefault="00F60319" w:rsidP="00AE3EC0">
            <w:pPr>
              <w:pStyle w:val="BodyText"/>
              <w:ind w:left="-108" w:right="-110"/>
              <w:jc w:val="center"/>
              <w:rPr>
                <w:rFonts w:cs="Times New Roman"/>
                <w:sz w:val="22"/>
                <w:szCs w:val="22"/>
              </w:rPr>
            </w:pPr>
          </w:p>
        </w:tc>
        <w:tc>
          <w:tcPr>
            <w:tcW w:w="680" w:type="pct"/>
            <w:vAlign w:val="center"/>
          </w:tcPr>
          <w:p w14:paraId="224E58B1" w14:textId="34345159" w:rsidR="00F60319" w:rsidRPr="0057632B" w:rsidRDefault="00AE3EC0" w:rsidP="00AE3EC0">
            <w:pPr>
              <w:pStyle w:val="acctfourfigures"/>
              <w:tabs>
                <w:tab w:val="clear" w:pos="765"/>
              </w:tabs>
              <w:spacing w:line="220" w:lineRule="exact"/>
              <w:ind w:right="11"/>
              <w:jc w:val="center"/>
              <w:rPr>
                <w:szCs w:val="22"/>
                <w:lang w:val="en-US" w:bidi="th-TH"/>
              </w:rPr>
            </w:pPr>
            <w:r w:rsidRPr="0057632B">
              <w:rPr>
                <w:szCs w:val="22"/>
                <w:lang w:val="en-US" w:bidi="th-TH"/>
              </w:rPr>
              <w:t>20</w:t>
            </w:r>
            <w:r w:rsidR="001372D0" w:rsidRPr="0057632B">
              <w:rPr>
                <w:szCs w:val="22"/>
                <w:lang w:val="en-US" w:bidi="th-TH"/>
              </w:rPr>
              <w:t>20</w:t>
            </w:r>
          </w:p>
        </w:tc>
        <w:tc>
          <w:tcPr>
            <w:tcW w:w="146" w:type="pct"/>
            <w:vAlign w:val="center"/>
          </w:tcPr>
          <w:p w14:paraId="32AD50A6" w14:textId="77777777" w:rsidR="00F60319" w:rsidRPr="0057632B" w:rsidRDefault="00F60319" w:rsidP="00AE3EC0">
            <w:pPr>
              <w:pStyle w:val="acctfourfigures"/>
              <w:tabs>
                <w:tab w:val="clear" w:pos="765"/>
              </w:tabs>
              <w:spacing w:line="220" w:lineRule="exact"/>
              <w:ind w:right="11"/>
              <w:jc w:val="center"/>
              <w:rPr>
                <w:szCs w:val="22"/>
                <w:lang w:val="en-US" w:bidi="th-TH"/>
              </w:rPr>
            </w:pPr>
          </w:p>
        </w:tc>
        <w:tc>
          <w:tcPr>
            <w:tcW w:w="631" w:type="pct"/>
            <w:vAlign w:val="center"/>
          </w:tcPr>
          <w:p w14:paraId="3DFBBBAF" w14:textId="6304ADBD" w:rsidR="00F60319" w:rsidRPr="0057632B" w:rsidRDefault="00AE3EC0" w:rsidP="00AE3EC0">
            <w:pPr>
              <w:pStyle w:val="acctfourfigures"/>
              <w:tabs>
                <w:tab w:val="clear" w:pos="765"/>
              </w:tabs>
              <w:spacing w:line="220" w:lineRule="exact"/>
              <w:ind w:right="11"/>
              <w:jc w:val="center"/>
              <w:rPr>
                <w:szCs w:val="22"/>
                <w:lang w:val="en-US" w:bidi="th-TH"/>
              </w:rPr>
            </w:pPr>
            <w:r w:rsidRPr="0057632B">
              <w:rPr>
                <w:szCs w:val="22"/>
                <w:lang w:val="en-US" w:bidi="th-TH"/>
              </w:rPr>
              <w:t>201</w:t>
            </w:r>
            <w:r w:rsidR="001372D0" w:rsidRPr="0057632B">
              <w:rPr>
                <w:szCs w:val="22"/>
                <w:lang w:val="en-US" w:bidi="th-TH"/>
              </w:rPr>
              <w:t>9</w:t>
            </w:r>
          </w:p>
        </w:tc>
      </w:tr>
      <w:tr w:rsidR="00F60319" w:rsidRPr="0057632B" w14:paraId="5916DBB0" w14:textId="77777777" w:rsidTr="005D3B69">
        <w:tc>
          <w:tcPr>
            <w:tcW w:w="1841" w:type="pct"/>
          </w:tcPr>
          <w:p w14:paraId="4C48C007" w14:textId="77777777" w:rsidR="00F60319" w:rsidRPr="0057632B" w:rsidRDefault="00F60319" w:rsidP="00F60319">
            <w:pPr>
              <w:ind w:left="270" w:right="-108" w:hanging="270"/>
              <w:rPr>
                <w:rFonts w:cs="Times New Roman"/>
                <w:i/>
                <w:iCs/>
                <w:sz w:val="22"/>
                <w:szCs w:val="22"/>
              </w:rPr>
            </w:pPr>
          </w:p>
        </w:tc>
        <w:tc>
          <w:tcPr>
            <w:tcW w:w="3159" w:type="pct"/>
            <w:gridSpan w:val="7"/>
          </w:tcPr>
          <w:p w14:paraId="1DFB9F31" w14:textId="77777777" w:rsidR="00F60319" w:rsidRPr="0057632B" w:rsidRDefault="00F60319" w:rsidP="00F60319">
            <w:pPr>
              <w:pStyle w:val="BodyText"/>
              <w:ind w:left="-108" w:right="-110"/>
              <w:jc w:val="center"/>
              <w:rPr>
                <w:rFonts w:cs="Times New Roman"/>
                <w:sz w:val="22"/>
                <w:szCs w:val="22"/>
              </w:rPr>
            </w:pPr>
            <w:r w:rsidRPr="0057632B">
              <w:rPr>
                <w:rFonts w:cs="Times New Roman"/>
                <w:i/>
                <w:iCs/>
                <w:sz w:val="22"/>
                <w:szCs w:val="22"/>
              </w:rPr>
              <w:t>(in thousand Baht)</w:t>
            </w:r>
          </w:p>
        </w:tc>
      </w:tr>
      <w:tr w:rsidR="005D3B69" w:rsidRPr="0057632B" w14:paraId="2CB82E72" w14:textId="77777777" w:rsidTr="005D3B69">
        <w:tc>
          <w:tcPr>
            <w:tcW w:w="1841" w:type="pct"/>
          </w:tcPr>
          <w:p w14:paraId="5CF6D450" w14:textId="77777777" w:rsidR="00D27080" w:rsidRPr="0057632B" w:rsidRDefault="00D27080" w:rsidP="00D27080">
            <w:pPr>
              <w:spacing w:line="240" w:lineRule="exact"/>
              <w:rPr>
                <w:rFonts w:cs="Times New Roman"/>
                <w:sz w:val="22"/>
                <w:szCs w:val="22"/>
              </w:rPr>
            </w:pPr>
            <w:r w:rsidRPr="0057632B">
              <w:rPr>
                <w:rFonts w:cs="Times New Roman"/>
                <w:sz w:val="22"/>
                <w:szCs w:val="22"/>
              </w:rPr>
              <w:t>Cash on hand</w:t>
            </w:r>
          </w:p>
        </w:tc>
        <w:tc>
          <w:tcPr>
            <w:tcW w:w="683" w:type="pct"/>
            <w:shd w:val="clear" w:color="auto" w:fill="auto"/>
          </w:tcPr>
          <w:p w14:paraId="043BF80D" w14:textId="5D5A79B2" w:rsidR="00D27080" w:rsidRPr="0057632B" w:rsidRDefault="00D27080" w:rsidP="005D3B69">
            <w:pPr>
              <w:tabs>
                <w:tab w:val="decimal" w:pos="1047"/>
              </w:tabs>
              <w:spacing w:line="240" w:lineRule="atLeast"/>
              <w:ind w:left="-108" w:right="-79" w:firstLine="1"/>
              <w:rPr>
                <w:rFonts w:cs="Times New Roman"/>
                <w:sz w:val="22"/>
                <w:szCs w:val="22"/>
              </w:rPr>
            </w:pPr>
            <w:r w:rsidRPr="0057632B">
              <w:rPr>
                <w:rFonts w:cs="Times New Roman"/>
                <w:sz w:val="22"/>
                <w:szCs w:val="22"/>
              </w:rPr>
              <w:t>1,024</w:t>
            </w:r>
          </w:p>
        </w:tc>
        <w:tc>
          <w:tcPr>
            <w:tcW w:w="145" w:type="pct"/>
          </w:tcPr>
          <w:p w14:paraId="0BA7CF49" w14:textId="77777777" w:rsidR="00D27080" w:rsidRPr="0057632B" w:rsidRDefault="00D27080" w:rsidP="00D27080">
            <w:pPr>
              <w:tabs>
                <w:tab w:val="decimal" w:pos="883"/>
              </w:tabs>
              <w:spacing w:line="240" w:lineRule="atLeast"/>
              <w:ind w:left="-108" w:right="-79" w:firstLine="1"/>
              <w:rPr>
                <w:rFonts w:cs="Times New Roman"/>
                <w:sz w:val="22"/>
                <w:szCs w:val="22"/>
              </w:rPr>
            </w:pPr>
          </w:p>
        </w:tc>
        <w:tc>
          <w:tcPr>
            <w:tcW w:w="726" w:type="pct"/>
          </w:tcPr>
          <w:p w14:paraId="3FC7DEB7" w14:textId="64F0DE56" w:rsidR="00D27080" w:rsidRPr="0057632B" w:rsidRDefault="00D27080" w:rsidP="005D3B69">
            <w:pPr>
              <w:tabs>
                <w:tab w:val="decimal" w:pos="1067"/>
              </w:tabs>
              <w:spacing w:line="240" w:lineRule="atLeast"/>
              <w:ind w:left="-108" w:right="-79" w:firstLine="1"/>
              <w:rPr>
                <w:rFonts w:cs="Times New Roman"/>
                <w:sz w:val="22"/>
                <w:szCs w:val="22"/>
              </w:rPr>
            </w:pPr>
            <w:r w:rsidRPr="0057632B">
              <w:rPr>
                <w:rFonts w:cs="Times New Roman"/>
                <w:sz w:val="22"/>
                <w:szCs w:val="22"/>
              </w:rPr>
              <w:t>1,405</w:t>
            </w:r>
          </w:p>
        </w:tc>
        <w:tc>
          <w:tcPr>
            <w:tcW w:w="149" w:type="pct"/>
          </w:tcPr>
          <w:p w14:paraId="71B7D8FC" w14:textId="77777777" w:rsidR="00D27080" w:rsidRPr="0057632B" w:rsidRDefault="00D27080" w:rsidP="00D27080">
            <w:pPr>
              <w:tabs>
                <w:tab w:val="decimal" w:pos="883"/>
              </w:tabs>
              <w:spacing w:line="240" w:lineRule="atLeast"/>
              <w:ind w:left="-108" w:right="-79" w:firstLine="1"/>
              <w:rPr>
                <w:rFonts w:cs="Times New Roman"/>
                <w:sz w:val="22"/>
                <w:szCs w:val="22"/>
              </w:rPr>
            </w:pPr>
          </w:p>
        </w:tc>
        <w:tc>
          <w:tcPr>
            <w:tcW w:w="680" w:type="pct"/>
            <w:shd w:val="clear" w:color="auto" w:fill="auto"/>
          </w:tcPr>
          <w:p w14:paraId="350C38D4" w14:textId="7ACA73EB" w:rsidR="00D27080" w:rsidRPr="0057632B" w:rsidRDefault="00D27080" w:rsidP="005D3B69">
            <w:pPr>
              <w:tabs>
                <w:tab w:val="decimal" w:pos="1047"/>
              </w:tabs>
              <w:spacing w:line="240" w:lineRule="atLeast"/>
              <w:ind w:left="-108" w:right="-79" w:firstLine="1"/>
              <w:rPr>
                <w:rFonts w:cs="Times New Roman"/>
                <w:sz w:val="22"/>
                <w:szCs w:val="22"/>
              </w:rPr>
            </w:pPr>
            <w:r w:rsidRPr="0057632B">
              <w:rPr>
                <w:rFonts w:cs="Times New Roman"/>
                <w:sz w:val="22"/>
                <w:szCs w:val="22"/>
              </w:rPr>
              <w:t>768</w:t>
            </w:r>
          </w:p>
        </w:tc>
        <w:tc>
          <w:tcPr>
            <w:tcW w:w="146" w:type="pct"/>
          </w:tcPr>
          <w:p w14:paraId="30ECEB77" w14:textId="77777777" w:rsidR="00D27080" w:rsidRPr="0057632B" w:rsidRDefault="00D27080" w:rsidP="00D27080">
            <w:pPr>
              <w:tabs>
                <w:tab w:val="decimal" w:pos="738"/>
                <w:tab w:val="decimal" w:pos="883"/>
              </w:tabs>
              <w:spacing w:line="240" w:lineRule="atLeast"/>
              <w:ind w:left="-108" w:right="-79" w:firstLine="1"/>
              <w:rPr>
                <w:rFonts w:cs="Times New Roman"/>
                <w:sz w:val="22"/>
                <w:szCs w:val="22"/>
              </w:rPr>
            </w:pPr>
          </w:p>
        </w:tc>
        <w:tc>
          <w:tcPr>
            <w:tcW w:w="631" w:type="pct"/>
          </w:tcPr>
          <w:p w14:paraId="0C1214E4" w14:textId="228CC6A3" w:rsidR="00D27080" w:rsidRPr="0057632B" w:rsidRDefault="00D27080" w:rsidP="005D3B69">
            <w:pPr>
              <w:tabs>
                <w:tab w:val="decimal" w:pos="971"/>
              </w:tabs>
              <w:spacing w:line="240" w:lineRule="atLeast"/>
              <w:ind w:left="-108" w:right="-79" w:firstLine="1"/>
              <w:rPr>
                <w:rFonts w:cs="Times New Roman"/>
                <w:sz w:val="22"/>
                <w:szCs w:val="22"/>
              </w:rPr>
            </w:pPr>
            <w:r w:rsidRPr="0057632B">
              <w:rPr>
                <w:rFonts w:cs="Times New Roman"/>
                <w:sz w:val="22"/>
                <w:szCs w:val="22"/>
              </w:rPr>
              <w:t>591</w:t>
            </w:r>
          </w:p>
        </w:tc>
      </w:tr>
      <w:tr w:rsidR="005D3B69" w:rsidRPr="0057632B" w14:paraId="099D4AC0" w14:textId="77777777" w:rsidTr="005D3B69">
        <w:tc>
          <w:tcPr>
            <w:tcW w:w="1841" w:type="pct"/>
          </w:tcPr>
          <w:p w14:paraId="30DA870F" w14:textId="77777777" w:rsidR="00D27080" w:rsidRPr="0057632B" w:rsidRDefault="00D27080" w:rsidP="00D27080">
            <w:pPr>
              <w:spacing w:line="240" w:lineRule="exact"/>
              <w:rPr>
                <w:rFonts w:cs="Times New Roman"/>
                <w:sz w:val="22"/>
                <w:szCs w:val="22"/>
              </w:rPr>
            </w:pPr>
            <w:r w:rsidRPr="0057632B">
              <w:rPr>
                <w:rFonts w:cs="Times New Roman"/>
                <w:sz w:val="22"/>
                <w:szCs w:val="22"/>
              </w:rPr>
              <w:t>Cash at bank - current accounts</w:t>
            </w:r>
          </w:p>
        </w:tc>
        <w:tc>
          <w:tcPr>
            <w:tcW w:w="683" w:type="pct"/>
            <w:shd w:val="clear" w:color="auto" w:fill="auto"/>
          </w:tcPr>
          <w:p w14:paraId="4A7C1467" w14:textId="72FB8B16" w:rsidR="00D27080" w:rsidRPr="0057632B" w:rsidRDefault="00D27080" w:rsidP="005D3B69">
            <w:pPr>
              <w:tabs>
                <w:tab w:val="decimal" w:pos="1047"/>
              </w:tabs>
              <w:spacing w:line="240" w:lineRule="atLeast"/>
              <w:ind w:left="-108" w:right="-79" w:firstLine="1"/>
              <w:rPr>
                <w:rFonts w:cs="Times New Roman"/>
                <w:sz w:val="22"/>
                <w:szCs w:val="22"/>
              </w:rPr>
            </w:pPr>
            <w:r w:rsidRPr="0057632B">
              <w:rPr>
                <w:rFonts w:cs="Times New Roman"/>
                <w:sz w:val="22"/>
                <w:szCs w:val="22"/>
              </w:rPr>
              <w:t>52,817</w:t>
            </w:r>
          </w:p>
        </w:tc>
        <w:tc>
          <w:tcPr>
            <w:tcW w:w="145" w:type="pct"/>
          </w:tcPr>
          <w:p w14:paraId="152797FA" w14:textId="77777777" w:rsidR="00D27080" w:rsidRPr="0057632B" w:rsidRDefault="00D27080" w:rsidP="00D27080">
            <w:pPr>
              <w:tabs>
                <w:tab w:val="decimal" w:pos="883"/>
              </w:tabs>
              <w:spacing w:line="240" w:lineRule="atLeast"/>
              <w:ind w:left="-108" w:right="-79" w:firstLine="1"/>
              <w:rPr>
                <w:rFonts w:cs="Times New Roman"/>
                <w:sz w:val="22"/>
                <w:szCs w:val="22"/>
              </w:rPr>
            </w:pPr>
          </w:p>
        </w:tc>
        <w:tc>
          <w:tcPr>
            <w:tcW w:w="726" w:type="pct"/>
          </w:tcPr>
          <w:p w14:paraId="2AFDFC28" w14:textId="0194F397" w:rsidR="00D27080" w:rsidRPr="0057632B" w:rsidRDefault="00D27080" w:rsidP="005D3B69">
            <w:pPr>
              <w:tabs>
                <w:tab w:val="decimal" w:pos="1067"/>
              </w:tabs>
              <w:spacing w:line="240" w:lineRule="atLeast"/>
              <w:ind w:left="-108" w:right="-79" w:firstLine="1"/>
              <w:rPr>
                <w:rFonts w:cs="Times New Roman"/>
                <w:sz w:val="22"/>
                <w:szCs w:val="22"/>
              </w:rPr>
            </w:pPr>
            <w:r w:rsidRPr="0057632B">
              <w:rPr>
                <w:rFonts w:cs="Times New Roman"/>
                <w:sz w:val="22"/>
                <w:szCs w:val="22"/>
              </w:rPr>
              <w:t>55,315</w:t>
            </w:r>
          </w:p>
        </w:tc>
        <w:tc>
          <w:tcPr>
            <w:tcW w:w="149" w:type="pct"/>
          </w:tcPr>
          <w:p w14:paraId="6CBF560E" w14:textId="77777777" w:rsidR="00D27080" w:rsidRPr="0057632B" w:rsidRDefault="00D27080" w:rsidP="00D27080">
            <w:pPr>
              <w:tabs>
                <w:tab w:val="decimal" w:pos="883"/>
              </w:tabs>
              <w:spacing w:line="240" w:lineRule="atLeast"/>
              <w:ind w:left="-108" w:right="-79" w:firstLine="1"/>
              <w:rPr>
                <w:rFonts w:cs="Times New Roman"/>
                <w:sz w:val="22"/>
                <w:szCs w:val="22"/>
              </w:rPr>
            </w:pPr>
          </w:p>
        </w:tc>
        <w:tc>
          <w:tcPr>
            <w:tcW w:w="680" w:type="pct"/>
            <w:shd w:val="clear" w:color="auto" w:fill="auto"/>
          </w:tcPr>
          <w:p w14:paraId="03555AE4" w14:textId="43CDF2E2" w:rsidR="00D27080" w:rsidRPr="0057632B" w:rsidRDefault="00D27080" w:rsidP="005D3B69">
            <w:pPr>
              <w:tabs>
                <w:tab w:val="decimal" w:pos="1047"/>
              </w:tabs>
              <w:spacing w:line="240" w:lineRule="atLeast"/>
              <w:ind w:left="-108" w:right="-79" w:firstLine="1"/>
              <w:rPr>
                <w:rFonts w:cs="Times New Roman"/>
                <w:sz w:val="22"/>
                <w:szCs w:val="22"/>
              </w:rPr>
            </w:pPr>
            <w:r w:rsidRPr="0057632B">
              <w:rPr>
                <w:rFonts w:cs="Times New Roman"/>
                <w:sz w:val="22"/>
                <w:szCs w:val="22"/>
              </w:rPr>
              <w:t>855</w:t>
            </w:r>
          </w:p>
        </w:tc>
        <w:tc>
          <w:tcPr>
            <w:tcW w:w="146" w:type="pct"/>
          </w:tcPr>
          <w:p w14:paraId="7C8C7D6B" w14:textId="77777777" w:rsidR="00D27080" w:rsidRPr="0057632B" w:rsidRDefault="00D27080" w:rsidP="00D27080">
            <w:pPr>
              <w:tabs>
                <w:tab w:val="decimal" w:pos="738"/>
                <w:tab w:val="decimal" w:pos="883"/>
              </w:tabs>
              <w:spacing w:line="240" w:lineRule="atLeast"/>
              <w:ind w:left="-108" w:right="-79" w:firstLine="1"/>
              <w:rPr>
                <w:rFonts w:cs="Times New Roman"/>
                <w:sz w:val="22"/>
                <w:szCs w:val="22"/>
              </w:rPr>
            </w:pPr>
          </w:p>
        </w:tc>
        <w:tc>
          <w:tcPr>
            <w:tcW w:w="631" w:type="pct"/>
          </w:tcPr>
          <w:p w14:paraId="34B4729A" w14:textId="44D13A30" w:rsidR="00D27080" w:rsidRPr="0057632B" w:rsidRDefault="00D27080" w:rsidP="005D3B69">
            <w:pPr>
              <w:tabs>
                <w:tab w:val="decimal" w:pos="971"/>
              </w:tabs>
              <w:spacing w:line="240" w:lineRule="atLeast"/>
              <w:ind w:left="-108" w:right="-79" w:firstLine="1"/>
              <w:rPr>
                <w:rFonts w:cs="Times New Roman"/>
                <w:sz w:val="22"/>
                <w:szCs w:val="22"/>
              </w:rPr>
            </w:pPr>
            <w:r w:rsidRPr="0057632B">
              <w:rPr>
                <w:rFonts w:cs="Times New Roman"/>
                <w:sz w:val="22"/>
                <w:szCs w:val="22"/>
              </w:rPr>
              <w:t>10,045</w:t>
            </w:r>
          </w:p>
        </w:tc>
      </w:tr>
      <w:tr w:rsidR="005D3B69" w:rsidRPr="0057632B" w14:paraId="55B24E31" w14:textId="77777777" w:rsidTr="005D3B69">
        <w:tc>
          <w:tcPr>
            <w:tcW w:w="1841" w:type="pct"/>
          </w:tcPr>
          <w:p w14:paraId="72496231" w14:textId="77777777" w:rsidR="00D27080" w:rsidRPr="0057632B" w:rsidRDefault="00D27080" w:rsidP="00D27080">
            <w:pPr>
              <w:spacing w:line="240" w:lineRule="exact"/>
              <w:rPr>
                <w:rFonts w:cs="Times New Roman"/>
                <w:sz w:val="22"/>
                <w:szCs w:val="22"/>
              </w:rPr>
            </w:pPr>
            <w:r w:rsidRPr="0057632B">
              <w:rPr>
                <w:rFonts w:cs="Times New Roman"/>
                <w:sz w:val="22"/>
                <w:szCs w:val="22"/>
              </w:rPr>
              <w:t>Cash at bank - saving accounts</w:t>
            </w:r>
          </w:p>
        </w:tc>
        <w:tc>
          <w:tcPr>
            <w:tcW w:w="683" w:type="pct"/>
            <w:shd w:val="clear" w:color="auto" w:fill="auto"/>
          </w:tcPr>
          <w:p w14:paraId="0448E5B8" w14:textId="3713D1A4" w:rsidR="00D27080" w:rsidRPr="0057632B" w:rsidRDefault="00D27080" w:rsidP="005D3B69">
            <w:pPr>
              <w:tabs>
                <w:tab w:val="decimal" w:pos="1047"/>
              </w:tabs>
              <w:spacing w:line="240" w:lineRule="atLeast"/>
              <w:ind w:left="-108" w:right="-79" w:firstLine="1"/>
              <w:rPr>
                <w:rFonts w:cs="Times New Roman"/>
                <w:sz w:val="22"/>
                <w:szCs w:val="22"/>
                <w:cs/>
              </w:rPr>
            </w:pPr>
            <w:r w:rsidRPr="0057632B">
              <w:rPr>
                <w:rFonts w:cs="Times New Roman"/>
                <w:sz w:val="22"/>
                <w:szCs w:val="22"/>
              </w:rPr>
              <w:t>31,708</w:t>
            </w:r>
          </w:p>
        </w:tc>
        <w:tc>
          <w:tcPr>
            <w:tcW w:w="145" w:type="pct"/>
          </w:tcPr>
          <w:p w14:paraId="7BA17751" w14:textId="77777777" w:rsidR="00D27080" w:rsidRPr="0057632B" w:rsidRDefault="00D27080" w:rsidP="00D27080">
            <w:pPr>
              <w:tabs>
                <w:tab w:val="decimal" w:pos="883"/>
              </w:tabs>
              <w:spacing w:line="240" w:lineRule="atLeast"/>
              <w:ind w:left="-108" w:right="-79" w:firstLine="1"/>
              <w:rPr>
                <w:rFonts w:cs="Times New Roman"/>
                <w:sz w:val="22"/>
                <w:szCs w:val="22"/>
              </w:rPr>
            </w:pPr>
          </w:p>
        </w:tc>
        <w:tc>
          <w:tcPr>
            <w:tcW w:w="726" w:type="pct"/>
          </w:tcPr>
          <w:p w14:paraId="7C6B5675" w14:textId="3902CF11" w:rsidR="00D27080" w:rsidRPr="0057632B" w:rsidRDefault="00D27080" w:rsidP="005D3B69">
            <w:pPr>
              <w:tabs>
                <w:tab w:val="decimal" w:pos="1067"/>
              </w:tabs>
              <w:spacing w:line="240" w:lineRule="atLeast"/>
              <w:ind w:left="-108" w:right="-79" w:firstLine="1"/>
              <w:rPr>
                <w:rFonts w:cs="Times New Roman"/>
                <w:sz w:val="22"/>
                <w:szCs w:val="22"/>
                <w:cs/>
              </w:rPr>
            </w:pPr>
            <w:r w:rsidRPr="0057632B">
              <w:rPr>
                <w:rFonts w:cs="Times New Roman"/>
                <w:sz w:val="22"/>
                <w:szCs w:val="22"/>
              </w:rPr>
              <w:t>34,406</w:t>
            </w:r>
          </w:p>
        </w:tc>
        <w:tc>
          <w:tcPr>
            <w:tcW w:w="149" w:type="pct"/>
          </w:tcPr>
          <w:p w14:paraId="3CE0C668" w14:textId="77777777" w:rsidR="00D27080" w:rsidRPr="0057632B" w:rsidRDefault="00D27080" w:rsidP="00D27080">
            <w:pPr>
              <w:tabs>
                <w:tab w:val="decimal" w:pos="883"/>
              </w:tabs>
              <w:spacing w:line="240" w:lineRule="atLeast"/>
              <w:ind w:left="-108" w:right="-79" w:firstLine="1"/>
              <w:rPr>
                <w:rFonts w:cs="Times New Roman"/>
                <w:sz w:val="22"/>
                <w:szCs w:val="22"/>
              </w:rPr>
            </w:pPr>
          </w:p>
        </w:tc>
        <w:tc>
          <w:tcPr>
            <w:tcW w:w="680" w:type="pct"/>
            <w:shd w:val="clear" w:color="auto" w:fill="auto"/>
          </w:tcPr>
          <w:p w14:paraId="16286005" w14:textId="4EEBB353" w:rsidR="00D27080" w:rsidRPr="0057632B" w:rsidRDefault="00D27080" w:rsidP="005D3B69">
            <w:pPr>
              <w:tabs>
                <w:tab w:val="decimal" w:pos="1047"/>
              </w:tabs>
              <w:spacing w:line="240" w:lineRule="atLeast"/>
              <w:ind w:left="-108" w:right="-79" w:firstLine="1"/>
              <w:rPr>
                <w:rFonts w:cs="Times New Roman"/>
                <w:sz w:val="22"/>
                <w:szCs w:val="22"/>
              </w:rPr>
            </w:pPr>
            <w:r w:rsidRPr="0057632B">
              <w:rPr>
                <w:rFonts w:cs="Times New Roman"/>
                <w:sz w:val="22"/>
                <w:szCs w:val="22"/>
              </w:rPr>
              <w:t>122</w:t>
            </w:r>
          </w:p>
        </w:tc>
        <w:tc>
          <w:tcPr>
            <w:tcW w:w="146" w:type="pct"/>
          </w:tcPr>
          <w:p w14:paraId="25F86A4C" w14:textId="77777777" w:rsidR="00D27080" w:rsidRPr="0057632B" w:rsidRDefault="00D27080" w:rsidP="00D27080">
            <w:pPr>
              <w:tabs>
                <w:tab w:val="decimal" w:pos="738"/>
                <w:tab w:val="decimal" w:pos="883"/>
              </w:tabs>
              <w:spacing w:line="240" w:lineRule="atLeast"/>
              <w:ind w:left="-108" w:right="-79" w:firstLine="1"/>
              <w:rPr>
                <w:rFonts w:cs="Times New Roman"/>
                <w:sz w:val="22"/>
                <w:szCs w:val="22"/>
              </w:rPr>
            </w:pPr>
          </w:p>
        </w:tc>
        <w:tc>
          <w:tcPr>
            <w:tcW w:w="631" w:type="pct"/>
          </w:tcPr>
          <w:p w14:paraId="4612AE37" w14:textId="2E87BC15" w:rsidR="00D27080" w:rsidRPr="0057632B" w:rsidRDefault="00D27080" w:rsidP="005D3B69">
            <w:pPr>
              <w:tabs>
                <w:tab w:val="decimal" w:pos="971"/>
              </w:tabs>
              <w:spacing w:line="240" w:lineRule="atLeast"/>
              <w:ind w:left="-108" w:right="-79" w:firstLine="1"/>
              <w:rPr>
                <w:rFonts w:cs="Times New Roman"/>
                <w:sz w:val="22"/>
                <w:szCs w:val="22"/>
              </w:rPr>
            </w:pPr>
            <w:r w:rsidRPr="0057632B">
              <w:rPr>
                <w:rFonts w:cs="Times New Roman"/>
                <w:sz w:val="22"/>
                <w:szCs w:val="22"/>
              </w:rPr>
              <w:t>23,466</w:t>
            </w:r>
          </w:p>
        </w:tc>
      </w:tr>
      <w:tr w:rsidR="005D3B69" w:rsidRPr="0057632B" w14:paraId="0F340298" w14:textId="77777777" w:rsidTr="005D3B69">
        <w:tc>
          <w:tcPr>
            <w:tcW w:w="1841" w:type="pct"/>
            <w:vAlign w:val="center"/>
          </w:tcPr>
          <w:p w14:paraId="346EA251" w14:textId="77777777" w:rsidR="00D27080" w:rsidRPr="0057632B" w:rsidRDefault="00D27080" w:rsidP="00D27080">
            <w:pPr>
              <w:spacing w:line="240" w:lineRule="exact"/>
              <w:jc w:val="both"/>
              <w:rPr>
                <w:rFonts w:cs="Times New Roman"/>
                <w:b/>
                <w:bCs/>
                <w:sz w:val="22"/>
                <w:szCs w:val="22"/>
              </w:rPr>
            </w:pPr>
            <w:r w:rsidRPr="0057632B">
              <w:rPr>
                <w:rFonts w:cs="Times New Roman"/>
                <w:b/>
                <w:bCs/>
                <w:sz w:val="22"/>
                <w:szCs w:val="22"/>
              </w:rPr>
              <w:t>Total</w:t>
            </w:r>
          </w:p>
        </w:tc>
        <w:tc>
          <w:tcPr>
            <w:tcW w:w="683" w:type="pct"/>
            <w:tcBorders>
              <w:top w:val="single" w:sz="4" w:space="0" w:color="auto"/>
              <w:bottom w:val="double" w:sz="4" w:space="0" w:color="auto"/>
            </w:tcBorders>
            <w:shd w:val="clear" w:color="auto" w:fill="auto"/>
          </w:tcPr>
          <w:p w14:paraId="1355C237" w14:textId="0E5E43CB" w:rsidR="00D27080" w:rsidRPr="0057632B" w:rsidRDefault="00D27080" w:rsidP="005D3B69">
            <w:pPr>
              <w:tabs>
                <w:tab w:val="decimal" w:pos="1047"/>
              </w:tabs>
              <w:spacing w:line="240" w:lineRule="atLeast"/>
              <w:ind w:left="-108" w:right="-79" w:firstLine="1"/>
              <w:rPr>
                <w:rFonts w:cs="Times New Roman"/>
                <w:b/>
                <w:bCs/>
                <w:sz w:val="22"/>
                <w:szCs w:val="22"/>
              </w:rPr>
            </w:pPr>
            <w:r w:rsidRPr="0057632B">
              <w:rPr>
                <w:rFonts w:cs="Times New Roman"/>
                <w:b/>
                <w:bCs/>
                <w:sz w:val="22"/>
                <w:szCs w:val="22"/>
              </w:rPr>
              <w:t>85,549</w:t>
            </w:r>
          </w:p>
        </w:tc>
        <w:tc>
          <w:tcPr>
            <w:tcW w:w="145" w:type="pct"/>
          </w:tcPr>
          <w:p w14:paraId="5C0861B7" w14:textId="77777777" w:rsidR="00D27080" w:rsidRPr="0057632B" w:rsidRDefault="00D27080" w:rsidP="00D27080">
            <w:pPr>
              <w:tabs>
                <w:tab w:val="decimal" w:pos="883"/>
              </w:tabs>
              <w:spacing w:line="240" w:lineRule="atLeast"/>
              <w:ind w:left="-108" w:right="-79" w:firstLine="1"/>
              <w:rPr>
                <w:rFonts w:cs="Times New Roman"/>
                <w:b/>
                <w:bCs/>
                <w:sz w:val="22"/>
                <w:szCs w:val="22"/>
              </w:rPr>
            </w:pPr>
          </w:p>
        </w:tc>
        <w:tc>
          <w:tcPr>
            <w:tcW w:w="726" w:type="pct"/>
            <w:tcBorders>
              <w:top w:val="single" w:sz="4" w:space="0" w:color="auto"/>
              <w:bottom w:val="double" w:sz="4" w:space="0" w:color="auto"/>
            </w:tcBorders>
          </w:tcPr>
          <w:p w14:paraId="489989FD" w14:textId="01498F30" w:rsidR="00D27080" w:rsidRPr="0057632B" w:rsidRDefault="00D27080" w:rsidP="005D3B69">
            <w:pPr>
              <w:tabs>
                <w:tab w:val="decimal" w:pos="1067"/>
              </w:tabs>
              <w:spacing w:line="240" w:lineRule="atLeast"/>
              <w:ind w:left="-108" w:right="-79" w:firstLine="1"/>
              <w:rPr>
                <w:rFonts w:cs="Times New Roman"/>
                <w:b/>
                <w:bCs/>
                <w:sz w:val="22"/>
                <w:szCs w:val="22"/>
              </w:rPr>
            </w:pPr>
            <w:r w:rsidRPr="0057632B">
              <w:rPr>
                <w:rFonts w:cs="Times New Roman"/>
                <w:b/>
                <w:bCs/>
                <w:sz w:val="22"/>
                <w:szCs w:val="22"/>
              </w:rPr>
              <w:t>91,126</w:t>
            </w:r>
          </w:p>
        </w:tc>
        <w:tc>
          <w:tcPr>
            <w:tcW w:w="149" w:type="pct"/>
          </w:tcPr>
          <w:p w14:paraId="454F86F3" w14:textId="77777777" w:rsidR="00D27080" w:rsidRPr="0057632B" w:rsidRDefault="00D27080" w:rsidP="00D27080">
            <w:pPr>
              <w:tabs>
                <w:tab w:val="decimal" w:pos="883"/>
              </w:tabs>
              <w:spacing w:line="240" w:lineRule="atLeast"/>
              <w:ind w:left="-108" w:right="-79" w:firstLine="1"/>
              <w:rPr>
                <w:rFonts w:cs="Times New Roman"/>
                <w:b/>
                <w:bCs/>
                <w:sz w:val="22"/>
                <w:szCs w:val="22"/>
              </w:rPr>
            </w:pPr>
          </w:p>
        </w:tc>
        <w:tc>
          <w:tcPr>
            <w:tcW w:w="680" w:type="pct"/>
            <w:tcBorders>
              <w:top w:val="single" w:sz="4" w:space="0" w:color="auto"/>
              <w:bottom w:val="double" w:sz="4" w:space="0" w:color="auto"/>
            </w:tcBorders>
            <w:shd w:val="clear" w:color="auto" w:fill="auto"/>
          </w:tcPr>
          <w:p w14:paraId="16F90287" w14:textId="434B4E38" w:rsidR="00D27080" w:rsidRPr="0057632B" w:rsidRDefault="00D27080" w:rsidP="005D3B69">
            <w:pPr>
              <w:tabs>
                <w:tab w:val="decimal" w:pos="1047"/>
              </w:tabs>
              <w:spacing w:line="240" w:lineRule="atLeast"/>
              <w:ind w:left="-108" w:right="-79" w:firstLine="1"/>
              <w:rPr>
                <w:rFonts w:cs="Times New Roman"/>
                <w:b/>
                <w:bCs/>
                <w:sz w:val="22"/>
                <w:szCs w:val="22"/>
              </w:rPr>
            </w:pPr>
            <w:r w:rsidRPr="0057632B">
              <w:rPr>
                <w:rFonts w:cs="Times New Roman"/>
                <w:b/>
                <w:bCs/>
                <w:sz w:val="22"/>
                <w:szCs w:val="22"/>
              </w:rPr>
              <w:t>1,745</w:t>
            </w:r>
          </w:p>
        </w:tc>
        <w:tc>
          <w:tcPr>
            <w:tcW w:w="146" w:type="pct"/>
          </w:tcPr>
          <w:p w14:paraId="69E2BE3F" w14:textId="77777777" w:rsidR="00D27080" w:rsidRPr="0057632B" w:rsidRDefault="00D27080" w:rsidP="00D27080">
            <w:pPr>
              <w:tabs>
                <w:tab w:val="decimal" w:pos="738"/>
                <w:tab w:val="decimal" w:pos="883"/>
              </w:tabs>
              <w:spacing w:line="240" w:lineRule="atLeast"/>
              <w:ind w:left="-108" w:right="-79" w:firstLine="1"/>
              <w:rPr>
                <w:rFonts w:cs="Times New Roman"/>
                <w:b/>
                <w:bCs/>
                <w:sz w:val="22"/>
                <w:szCs w:val="22"/>
              </w:rPr>
            </w:pPr>
          </w:p>
        </w:tc>
        <w:tc>
          <w:tcPr>
            <w:tcW w:w="631" w:type="pct"/>
            <w:tcBorders>
              <w:top w:val="single" w:sz="4" w:space="0" w:color="auto"/>
              <w:bottom w:val="double" w:sz="4" w:space="0" w:color="auto"/>
            </w:tcBorders>
          </w:tcPr>
          <w:p w14:paraId="3AA9627C" w14:textId="4FC8878D" w:rsidR="00D27080" w:rsidRPr="0057632B" w:rsidRDefault="00D27080" w:rsidP="005D3B69">
            <w:pPr>
              <w:tabs>
                <w:tab w:val="decimal" w:pos="971"/>
              </w:tabs>
              <w:spacing w:line="240" w:lineRule="atLeast"/>
              <w:ind w:left="-108" w:right="-79" w:firstLine="1"/>
              <w:rPr>
                <w:rFonts w:cs="Times New Roman"/>
                <w:b/>
                <w:bCs/>
                <w:sz w:val="22"/>
                <w:szCs w:val="22"/>
              </w:rPr>
            </w:pPr>
            <w:r w:rsidRPr="0057632B">
              <w:rPr>
                <w:rFonts w:cs="Times New Roman"/>
                <w:b/>
                <w:bCs/>
                <w:sz w:val="22"/>
                <w:szCs w:val="22"/>
              </w:rPr>
              <w:t>34,102</w:t>
            </w:r>
          </w:p>
        </w:tc>
      </w:tr>
    </w:tbl>
    <w:p w14:paraId="59544900" w14:textId="77777777" w:rsidR="00C35412" w:rsidRPr="0057632B" w:rsidRDefault="00C35412" w:rsidP="00573BC5">
      <w:pPr>
        <w:spacing w:line="240" w:lineRule="exact"/>
        <w:ind w:left="540"/>
        <w:jc w:val="both"/>
        <w:outlineLvl w:val="0"/>
        <w:rPr>
          <w:rFonts w:cs="Times New Roman"/>
          <w:b/>
          <w:bCs/>
          <w:sz w:val="22"/>
          <w:szCs w:val="22"/>
        </w:rPr>
      </w:pPr>
    </w:p>
    <w:p w14:paraId="3D2034A8" w14:textId="77777777" w:rsidR="00343E5B" w:rsidRPr="00246CA8" w:rsidRDefault="001A5EB3" w:rsidP="008C0AC8">
      <w:pPr>
        <w:pStyle w:val="ListParagraph"/>
        <w:numPr>
          <w:ilvl w:val="0"/>
          <w:numId w:val="9"/>
        </w:numPr>
        <w:tabs>
          <w:tab w:val="clear" w:pos="340"/>
          <w:tab w:val="num" w:pos="540"/>
        </w:tabs>
        <w:spacing w:line="240" w:lineRule="exact"/>
        <w:ind w:left="540" w:hanging="540"/>
        <w:jc w:val="both"/>
        <w:outlineLvl w:val="0"/>
        <w:rPr>
          <w:rFonts w:cs="Times New Roman"/>
          <w:b/>
          <w:bCs/>
          <w:sz w:val="22"/>
        </w:rPr>
      </w:pPr>
      <w:r w:rsidRPr="00246CA8">
        <w:rPr>
          <w:rFonts w:cs="Times New Roman"/>
          <w:b/>
          <w:bCs/>
          <w:sz w:val="22"/>
        </w:rPr>
        <w:t>Inventories</w:t>
      </w:r>
    </w:p>
    <w:p w14:paraId="1790EC72" w14:textId="77777777" w:rsidR="00CA0854" w:rsidRPr="00246CA8" w:rsidRDefault="00CA0854" w:rsidP="00CA0854">
      <w:pPr>
        <w:pStyle w:val="ListParagraph"/>
        <w:autoSpaceDE/>
        <w:autoSpaceDN/>
        <w:ind w:left="340"/>
        <w:rPr>
          <w:rFonts w:cs="Times New Roman"/>
          <w:sz w:val="22"/>
        </w:rPr>
      </w:pPr>
    </w:p>
    <w:tbl>
      <w:tblPr>
        <w:tblW w:w="9270" w:type="dxa"/>
        <w:tblInd w:w="450" w:type="dxa"/>
        <w:tblLayout w:type="fixed"/>
        <w:tblLook w:val="01E0" w:firstRow="1" w:lastRow="1" w:firstColumn="1" w:lastColumn="1" w:noHBand="0" w:noVBand="0"/>
      </w:tblPr>
      <w:tblGrid>
        <w:gridCol w:w="3438"/>
        <w:gridCol w:w="1242"/>
        <w:gridCol w:w="270"/>
        <w:gridCol w:w="1350"/>
        <w:gridCol w:w="270"/>
        <w:gridCol w:w="1260"/>
        <w:gridCol w:w="270"/>
        <w:gridCol w:w="1170"/>
      </w:tblGrid>
      <w:tr w:rsidR="005051FD" w:rsidRPr="0057632B" w14:paraId="4DF9865C" w14:textId="77777777" w:rsidTr="006C34F2">
        <w:trPr>
          <w:trHeight w:val="258"/>
        </w:trPr>
        <w:tc>
          <w:tcPr>
            <w:tcW w:w="3438" w:type="dxa"/>
            <w:shd w:val="clear" w:color="auto" w:fill="auto"/>
          </w:tcPr>
          <w:p w14:paraId="2DCB9BF8" w14:textId="77777777" w:rsidR="001A1FA5" w:rsidRPr="0057632B" w:rsidRDefault="001A1FA5" w:rsidP="00110181">
            <w:pPr>
              <w:spacing w:line="240" w:lineRule="atLeast"/>
              <w:rPr>
                <w:rFonts w:cs="Times New Roman"/>
                <w:sz w:val="22"/>
                <w:szCs w:val="22"/>
              </w:rPr>
            </w:pPr>
          </w:p>
        </w:tc>
        <w:tc>
          <w:tcPr>
            <w:tcW w:w="2862" w:type="dxa"/>
            <w:gridSpan w:val="3"/>
            <w:shd w:val="clear" w:color="auto" w:fill="auto"/>
          </w:tcPr>
          <w:p w14:paraId="772B48AA" w14:textId="77777777" w:rsidR="001A1FA5" w:rsidRPr="0057632B" w:rsidRDefault="001A1FA5" w:rsidP="006141A9">
            <w:pPr>
              <w:spacing w:line="240" w:lineRule="atLeast"/>
              <w:ind w:left="-108" w:right="-92"/>
              <w:jc w:val="center"/>
              <w:rPr>
                <w:rFonts w:cs="Times New Roman"/>
                <w:b/>
                <w:bCs/>
                <w:sz w:val="22"/>
                <w:szCs w:val="22"/>
              </w:rPr>
            </w:pPr>
            <w:r w:rsidRPr="0057632B">
              <w:rPr>
                <w:rFonts w:cs="Times New Roman"/>
                <w:b/>
                <w:bCs/>
                <w:sz w:val="22"/>
                <w:szCs w:val="22"/>
              </w:rPr>
              <w:t>Consolidated</w:t>
            </w:r>
          </w:p>
        </w:tc>
        <w:tc>
          <w:tcPr>
            <w:tcW w:w="270" w:type="dxa"/>
            <w:shd w:val="clear" w:color="auto" w:fill="auto"/>
          </w:tcPr>
          <w:p w14:paraId="528F9E37" w14:textId="77777777" w:rsidR="001A1FA5" w:rsidRPr="0057632B" w:rsidRDefault="001A1FA5" w:rsidP="006141A9">
            <w:pPr>
              <w:spacing w:line="240" w:lineRule="atLeast"/>
              <w:ind w:left="-108" w:right="-92"/>
              <w:jc w:val="center"/>
              <w:rPr>
                <w:rFonts w:cs="Times New Roman"/>
                <w:b/>
                <w:bCs/>
                <w:sz w:val="22"/>
                <w:szCs w:val="22"/>
              </w:rPr>
            </w:pPr>
          </w:p>
        </w:tc>
        <w:tc>
          <w:tcPr>
            <w:tcW w:w="2700" w:type="dxa"/>
            <w:gridSpan w:val="3"/>
            <w:shd w:val="clear" w:color="auto" w:fill="auto"/>
          </w:tcPr>
          <w:p w14:paraId="6AB57294" w14:textId="77777777" w:rsidR="001A1FA5" w:rsidRPr="0057632B" w:rsidRDefault="001A1FA5" w:rsidP="006141A9">
            <w:pPr>
              <w:spacing w:line="240" w:lineRule="atLeast"/>
              <w:ind w:left="-108" w:right="-92"/>
              <w:jc w:val="center"/>
              <w:rPr>
                <w:rFonts w:cs="Times New Roman"/>
                <w:b/>
                <w:bCs/>
                <w:sz w:val="22"/>
                <w:szCs w:val="22"/>
              </w:rPr>
            </w:pPr>
            <w:r w:rsidRPr="0057632B">
              <w:rPr>
                <w:rFonts w:cs="Times New Roman"/>
                <w:b/>
                <w:bCs/>
                <w:sz w:val="22"/>
                <w:szCs w:val="22"/>
              </w:rPr>
              <w:t>Separate</w:t>
            </w:r>
          </w:p>
        </w:tc>
      </w:tr>
      <w:tr w:rsidR="001A1FA5" w:rsidRPr="0057632B" w14:paraId="02452E5F" w14:textId="77777777" w:rsidTr="006C34F2">
        <w:trPr>
          <w:trHeight w:val="258"/>
        </w:trPr>
        <w:tc>
          <w:tcPr>
            <w:tcW w:w="3438" w:type="dxa"/>
            <w:shd w:val="clear" w:color="auto" w:fill="auto"/>
          </w:tcPr>
          <w:p w14:paraId="78A45527" w14:textId="77777777" w:rsidR="001A1FA5" w:rsidRPr="0057632B" w:rsidRDefault="001A1FA5" w:rsidP="006141A9">
            <w:pPr>
              <w:spacing w:line="240" w:lineRule="atLeast"/>
              <w:ind w:left="-6"/>
              <w:rPr>
                <w:rFonts w:cs="Times New Roman"/>
                <w:sz w:val="22"/>
                <w:szCs w:val="22"/>
              </w:rPr>
            </w:pPr>
          </w:p>
        </w:tc>
        <w:tc>
          <w:tcPr>
            <w:tcW w:w="2862" w:type="dxa"/>
            <w:gridSpan w:val="3"/>
            <w:shd w:val="clear" w:color="auto" w:fill="auto"/>
          </w:tcPr>
          <w:p w14:paraId="5363C249" w14:textId="77777777" w:rsidR="001A1FA5" w:rsidRPr="0057632B" w:rsidRDefault="001A1FA5" w:rsidP="006141A9">
            <w:pPr>
              <w:spacing w:line="240" w:lineRule="atLeast"/>
              <w:ind w:left="-108" w:right="-92"/>
              <w:jc w:val="center"/>
              <w:rPr>
                <w:rFonts w:cs="Times New Roman"/>
                <w:b/>
                <w:bCs/>
                <w:sz w:val="22"/>
                <w:szCs w:val="22"/>
              </w:rPr>
            </w:pPr>
            <w:r w:rsidRPr="0057632B">
              <w:rPr>
                <w:rFonts w:cs="Times New Roman"/>
                <w:b/>
                <w:bCs/>
                <w:sz w:val="22"/>
                <w:szCs w:val="22"/>
              </w:rPr>
              <w:t>financial statements</w:t>
            </w:r>
          </w:p>
        </w:tc>
        <w:tc>
          <w:tcPr>
            <w:tcW w:w="270" w:type="dxa"/>
            <w:shd w:val="clear" w:color="auto" w:fill="auto"/>
          </w:tcPr>
          <w:p w14:paraId="352153F2" w14:textId="77777777" w:rsidR="001A1FA5" w:rsidRPr="0057632B" w:rsidRDefault="001A1FA5" w:rsidP="006141A9">
            <w:pPr>
              <w:spacing w:line="240" w:lineRule="atLeast"/>
              <w:ind w:left="-108" w:right="-92"/>
              <w:jc w:val="center"/>
              <w:rPr>
                <w:rFonts w:cs="Times New Roman"/>
                <w:b/>
                <w:bCs/>
                <w:sz w:val="22"/>
                <w:szCs w:val="22"/>
              </w:rPr>
            </w:pPr>
          </w:p>
        </w:tc>
        <w:tc>
          <w:tcPr>
            <w:tcW w:w="2700" w:type="dxa"/>
            <w:gridSpan w:val="3"/>
            <w:shd w:val="clear" w:color="auto" w:fill="auto"/>
          </w:tcPr>
          <w:p w14:paraId="5A9E3431" w14:textId="77777777" w:rsidR="001A1FA5" w:rsidRPr="0057632B" w:rsidRDefault="001A1FA5" w:rsidP="006141A9">
            <w:pPr>
              <w:spacing w:line="240" w:lineRule="atLeast"/>
              <w:ind w:left="-108" w:right="-92"/>
              <w:jc w:val="center"/>
              <w:rPr>
                <w:rFonts w:cs="Times New Roman"/>
                <w:b/>
                <w:bCs/>
                <w:sz w:val="22"/>
                <w:szCs w:val="22"/>
              </w:rPr>
            </w:pPr>
            <w:r w:rsidRPr="0057632B">
              <w:rPr>
                <w:rFonts w:cs="Times New Roman"/>
                <w:b/>
                <w:bCs/>
                <w:sz w:val="22"/>
                <w:szCs w:val="22"/>
              </w:rPr>
              <w:t>financial statements</w:t>
            </w:r>
          </w:p>
        </w:tc>
      </w:tr>
      <w:tr w:rsidR="00AE3EC0" w:rsidRPr="0057632B" w14:paraId="4EF74A0F" w14:textId="77777777" w:rsidTr="006C34F2">
        <w:trPr>
          <w:trHeight w:val="290"/>
        </w:trPr>
        <w:tc>
          <w:tcPr>
            <w:tcW w:w="3438" w:type="dxa"/>
            <w:shd w:val="clear" w:color="auto" w:fill="auto"/>
          </w:tcPr>
          <w:p w14:paraId="33109B93" w14:textId="77777777" w:rsidR="00AE3EC0" w:rsidRPr="0057632B" w:rsidRDefault="00AE3EC0" w:rsidP="00AE3EC0">
            <w:pPr>
              <w:spacing w:line="240" w:lineRule="atLeast"/>
              <w:ind w:left="-6"/>
              <w:rPr>
                <w:rFonts w:cs="Times New Roman"/>
                <w:sz w:val="22"/>
                <w:szCs w:val="22"/>
              </w:rPr>
            </w:pPr>
          </w:p>
        </w:tc>
        <w:tc>
          <w:tcPr>
            <w:tcW w:w="1242" w:type="dxa"/>
            <w:shd w:val="clear" w:color="auto" w:fill="auto"/>
          </w:tcPr>
          <w:p w14:paraId="1F2D1E90" w14:textId="512010FA" w:rsidR="00AE3EC0" w:rsidRPr="0057632B" w:rsidRDefault="00AE3EC0" w:rsidP="00AE3EC0">
            <w:pPr>
              <w:pStyle w:val="BodyText"/>
              <w:ind w:left="-113" w:right="-110"/>
              <w:jc w:val="center"/>
              <w:rPr>
                <w:rFonts w:cs="Times New Roman"/>
                <w:b/>
                <w:bCs/>
                <w:spacing w:val="-20"/>
                <w:sz w:val="22"/>
                <w:szCs w:val="28"/>
              </w:rPr>
            </w:pPr>
            <w:r w:rsidRPr="0057632B">
              <w:rPr>
                <w:rFonts w:cs="Times New Roman"/>
                <w:sz w:val="22"/>
                <w:szCs w:val="22"/>
              </w:rPr>
              <w:t>20</w:t>
            </w:r>
            <w:r w:rsidR="00DE476F" w:rsidRPr="0057632B">
              <w:rPr>
                <w:rFonts w:cs="Times New Roman"/>
                <w:sz w:val="22"/>
                <w:szCs w:val="22"/>
              </w:rPr>
              <w:t>20</w:t>
            </w:r>
          </w:p>
        </w:tc>
        <w:tc>
          <w:tcPr>
            <w:tcW w:w="270" w:type="dxa"/>
            <w:shd w:val="clear" w:color="auto" w:fill="auto"/>
          </w:tcPr>
          <w:p w14:paraId="20FA41B9" w14:textId="77777777" w:rsidR="00AE3EC0" w:rsidRPr="0057632B" w:rsidRDefault="00AE3EC0" w:rsidP="00AE3EC0">
            <w:pPr>
              <w:pStyle w:val="BodyText"/>
              <w:ind w:left="-113" w:right="-110"/>
              <w:jc w:val="center"/>
              <w:rPr>
                <w:rFonts w:cs="Times New Roman"/>
                <w:b/>
                <w:bCs/>
                <w:sz w:val="22"/>
                <w:szCs w:val="22"/>
              </w:rPr>
            </w:pPr>
          </w:p>
        </w:tc>
        <w:tc>
          <w:tcPr>
            <w:tcW w:w="1350" w:type="dxa"/>
            <w:shd w:val="clear" w:color="auto" w:fill="auto"/>
          </w:tcPr>
          <w:p w14:paraId="3BB80DA8" w14:textId="695B1398" w:rsidR="00AE3EC0" w:rsidRPr="0057632B" w:rsidRDefault="00DE476F" w:rsidP="00AE3EC0">
            <w:pPr>
              <w:pStyle w:val="BodyText"/>
              <w:ind w:left="-113" w:right="-110"/>
              <w:jc w:val="center"/>
              <w:rPr>
                <w:rFonts w:cs="Times New Roman"/>
                <w:b/>
                <w:bCs/>
                <w:sz w:val="22"/>
                <w:szCs w:val="22"/>
              </w:rPr>
            </w:pPr>
            <w:r w:rsidRPr="0057632B">
              <w:rPr>
                <w:rFonts w:cs="Times New Roman"/>
                <w:sz w:val="22"/>
                <w:szCs w:val="22"/>
              </w:rPr>
              <w:t>2019</w:t>
            </w:r>
          </w:p>
        </w:tc>
        <w:tc>
          <w:tcPr>
            <w:tcW w:w="270" w:type="dxa"/>
            <w:shd w:val="clear" w:color="auto" w:fill="auto"/>
          </w:tcPr>
          <w:p w14:paraId="1EF0A965" w14:textId="77777777" w:rsidR="00AE3EC0" w:rsidRPr="0057632B" w:rsidRDefault="00AE3EC0" w:rsidP="00AE3EC0">
            <w:pPr>
              <w:pStyle w:val="BodyText"/>
              <w:ind w:left="-108" w:right="-110"/>
              <w:jc w:val="center"/>
              <w:rPr>
                <w:rFonts w:cs="Times New Roman"/>
                <w:b/>
                <w:bCs/>
                <w:sz w:val="22"/>
                <w:szCs w:val="22"/>
              </w:rPr>
            </w:pPr>
          </w:p>
        </w:tc>
        <w:tc>
          <w:tcPr>
            <w:tcW w:w="1260" w:type="dxa"/>
            <w:shd w:val="clear" w:color="auto" w:fill="auto"/>
          </w:tcPr>
          <w:p w14:paraId="119F467C" w14:textId="0DFE12B5" w:rsidR="00AE3EC0" w:rsidRPr="0057632B" w:rsidRDefault="00DE476F" w:rsidP="00AE3EC0">
            <w:pPr>
              <w:pStyle w:val="BodyText"/>
              <w:ind w:left="-113" w:right="-110"/>
              <w:jc w:val="center"/>
              <w:rPr>
                <w:rFonts w:cs="Times New Roman"/>
                <w:b/>
                <w:bCs/>
                <w:spacing w:val="-20"/>
                <w:sz w:val="22"/>
                <w:szCs w:val="22"/>
              </w:rPr>
            </w:pPr>
            <w:r w:rsidRPr="0057632B">
              <w:rPr>
                <w:rFonts w:cs="Times New Roman"/>
                <w:sz w:val="22"/>
                <w:szCs w:val="22"/>
              </w:rPr>
              <w:t>2020</w:t>
            </w:r>
          </w:p>
        </w:tc>
        <w:tc>
          <w:tcPr>
            <w:tcW w:w="270" w:type="dxa"/>
            <w:shd w:val="clear" w:color="auto" w:fill="auto"/>
          </w:tcPr>
          <w:p w14:paraId="265FBEC4" w14:textId="77777777" w:rsidR="00AE3EC0" w:rsidRPr="0057632B" w:rsidRDefault="00AE3EC0" w:rsidP="00AE3EC0">
            <w:pPr>
              <w:pStyle w:val="BodyText"/>
              <w:ind w:left="-113" w:right="-110"/>
              <w:jc w:val="center"/>
              <w:rPr>
                <w:rFonts w:cs="Times New Roman"/>
                <w:b/>
                <w:bCs/>
                <w:sz w:val="22"/>
                <w:szCs w:val="22"/>
              </w:rPr>
            </w:pPr>
          </w:p>
        </w:tc>
        <w:tc>
          <w:tcPr>
            <w:tcW w:w="1170" w:type="dxa"/>
            <w:shd w:val="clear" w:color="auto" w:fill="auto"/>
          </w:tcPr>
          <w:p w14:paraId="42263620" w14:textId="6059F71A" w:rsidR="00AE3EC0" w:rsidRPr="0057632B" w:rsidRDefault="00DE476F" w:rsidP="00AE3EC0">
            <w:pPr>
              <w:pStyle w:val="BodyText"/>
              <w:ind w:left="-113" w:right="-110"/>
              <w:jc w:val="center"/>
              <w:rPr>
                <w:rFonts w:cs="Times New Roman"/>
                <w:b/>
                <w:bCs/>
                <w:sz w:val="22"/>
                <w:szCs w:val="22"/>
              </w:rPr>
            </w:pPr>
            <w:r w:rsidRPr="0057632B">
              <w:rPr>
                <w:rFonts w:cs="Times New Roman"/>
                <w:sz w:val="22"/>
                <w:szCs w:val="22"/>
              </w:rPr>
              <w:t>2019</w:t>
            </w:r>
          </w:p>
        </w:tc>
      </w:tr>
      <w:tr w:rsidR="00A9628F" w:rsidRPr="0057632B" w14:paraId="5F0716D7" w14:textId="77777777" w:rsidTr="006C34F2">
        <w:trPr>
          <w:trHeight w:val="258"/>
        </w:trPr>
        <w:tc>
          <w:tcPr>
            <w:tcW w:w="3438" w:type="dxa"/>
            <w:shd w:val="clear" w:color="auto" w:fill="auto"/>
          </w:tcPr>
          <w:p w14:paraId="7FE0F285" w14:textId="77777777" w:rsidR="00A9628F" w:rsidRPr="0057632B" w:rsidRDefault="00A9628F" w:rsidP="00A9628F">
            <w:pPr>
              <w:spacing w:line="240" w:lineRule="atLeast"/>
              <w:ind w:left="-6"/>
              <w:rPr>
                <w:rFonts w:cs="Times New Roman"/>
                <w:sz w:val="22"/>
                <w:szCs w:val="22"/>
              </w:rPr>
            </w:pPr>
          </w:p>
        </w:tc>
        <w:tc>
          <w:tcPr>
            <w:tcW w:w="5832" w:type="dxa"/>
            <w:gridSpan w:val="7"/>
            <w:shd w:val="clear" w:color="auto" w:fill="auto"/>
          </w:tcPr>
          <w:p w14:paraId="73C4C6AF" w14:textId="77777777" w:rsidR="00A9628F" w:rsidRPr="0057632B" w:rsidRDefault="00A9628F" w:rsidP="00A9628F">
            <w:pPr>
              <w:tabs>
                <w:tab w:val="left" w:pos="1512"/>
              </w:tabs>
              <w:spacing w:line="240" w:lineRule="atLeast"/>
              <w:ind w:left="-108" w:right="-92"/>
              <w:jc w:val="center"/>
              <w:rPr>
                <w:rFonts w:cs="Times New Roman"/>
                <w:i/>
                <w:iCs/>
                <w:sz w:val="22"/>
                <w:szCs w:val="22"/>
              </w:rPr>
            </w:pPr>
            <w:r w:rsidRPr="0057632B">
              <w:rPr>
                <w:rFonts w:cs="Times New Roman"/>
                <w:i/>
                <w:iCs/>
                <w:sz w:val="22"/>
                <w:szCs w:val="22"/>
              </w:rPr>
              <w:t>(in thousand Baht)</w:t>
            </w:r>
          </w:p>
        </w:tc>
      </w:tr>
      <w:tr w:rsidR="004E3D3C" w:rsidRPr="0057632B" w14:paraId="66C08E1A" w14:textId="77777777" w:rsidTr="00C37360">
        <w:trPr>
          <w:trHeight w:val="74"/>
        </w:trPr>
        <w:tc>
          <w:tcPr>
            <w:tcW w:w="3438" w:type="dxa"/>
            <w:shd w:val="clear" w:color="auto" w:fill="auto"/>
            <w:vAlign w:val="bottom"/>
          </w:tcPr>
          <w:p w14:paraId="2E042C45" w14:textId="77777777" w:rsidR="004E3D3C" w:rsidRPr="0057632B" w:rsidRDefault="004E3D3C" w:rsidP="004E3D3C">
            <w:pPr>
              <w:spacing w:line="240" w:lineRule="atLeast"/>
              <w:ind w:left="-18" w:right="-108"/>
              <w:rPr>
                <w:rFonts w:cs="Times New Roman"/>
                <w:spacing w:val="-2"/>
                <w:sz w:val="22"/>
                <w:szCs w:val="22"/>
              </w:rPr>
            </w:pPr>
            <w:r w:rsidRPr="0057632B">
              <w:rPr>
                <w:rFonts w:cs="Times New Roman"/>
                <w:sz w:val="22"/>
                <w:szCs w:val="22"/>
              </w:rPr>
              <w:t xml:space="preserve">Finished goods </w:t>
            </w:r>
          </w:p>
        </w:tc>
        <w:tc>
          <w:tcPr>
            <w:tcW w:w="1242" w:type="dxa"/>
            <w:shd w:val="clear" w:color="auto" w:fill="auto"/>
          </w:tcPr>
          <w:p w14:paraId="712317B3" w14:textId="143E56FD" w:rsidR="004E3D3C" w:rsidRPr="0057632B" w:rsidRDefault="004E3D3C" w:rsidP="004E3D3C">
            <w:pPr>
              <w:tabs>
                <w:tab w:val="decimal" w:pos="864"/>
              </w:tabs>
              <w:spacing w:line="240" w:lineRule="atLeast"/>
              <w:ind w:left="-108" w:right="-90"/>
              <w:jc w:val="center"/>
              <w:rPr>
                <w:rFonts w:cs="Times New Roman"/>
                <w:sz w:val="22"/>
                <w:szCs w:val="22"/>
              </w:rPr>
            </w:pPr>
            <w:r w:rsidRPr="0057632B">
              <w:rPr>
                <w:rFonts w:cs="Times New Roman"/>
                <w:sz w:val="22"/>
                <w:szCs w:val="22"/>
              </w:rPr>
              <w:t>82</w:t>
            </w:r>
            <w:r w:rsidR="00980B9D">
              <w:rPr>
                <w:rFonts w:cs="Times New Roman"/>
                <w:sz w:val="22"/>
                <w:szCs w:val="22"/>
              </w:rPr>
              <w:t>0</w:t>
            </w:r>
            <w:r w:rsidRPr="0057632B">
              <w:rPr>
                <w:rFonts w:cs="Times New Roman"/>
                <w:sz w:val="22"/>
                <w:szCs w:val="22"/>
              </w:rPr>
              <w:t>,</w:t>
            </w:r>
            <w:r w:rsidR="00980B9D">
              <w:rPr>
                <w:rFonts w:cs="Times New Roman"/>
                <w:sz w:val="22"/>
                <w:szCs w:val="22"/>
              </w:rPr>
              <w:t>87</w:t>
            </w:r>
            <w:r w:rsidR="00D2529B">
              <w:rPr>
                <w:rFonts w:cs="Times New Roman"/>
                <w:sz w:val="22"/>
                <w:szCs w:val="22"/>
              </w:rPr>
              <w:t>5</w:t>
            </w:r>
          </w:p>
        </w:tc>
        <w:tc>
          <w:tcPr>
            <w:tcW w:w="270" w:type="dxa"/>
            <w:shd w:val="clear" w:color="auto" w:fill="auto"/>
          </w:tcPr>
          <w:p w14:paraId="6A51168D"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350" w:type="dxa"/>
            <w:shd w:val="clear" w:color="auto" w:fill="auto"/>
          </w:tcPr>
          <w:p w14:paraId="43DB080C" w14:textId="640459D5" w:rsidR="004E3D3C" w:rsidRPr="0057632B" w:rsidRDefault="004E3D3C" w:rsidP="004E3D3C">
            <w:pPr>
              <w:tabs>
                <w:tab w:val="decimal" w:pos="864"/>
              </w:tabs>
              <w:spacing w:line="240" w:lineRule="atLeast"/>
              <w:ind w:left="-108" w:right="-90"/>
              <w:jc w:val="center"/>
              <w:rPr>
                <w:rFonts w:cs="Times New Roman"/>
                <w:sz w:val="22"/>
                <w:szCs w:val="22"/>
              </w:rPr>
            </w:pPr>
            <w:r w:rsidRPr="0057632B">
              <w:rPr>
                <w:rFonts w:cs="Times New Roman"/>
                <w:sz w:val="22"/>
                <w:szCs w:val="22"/>
              </w:rPr>
              <w:t>95</w:t>
            </w:r>
            <w:r w:rsidR="00AD5C4B">
              <w:rPr>
                <w:rFonts w:cs="Times New Roman"/>
                <w:sz w:val="22"/>
                <w:szCs w:val="22"/>
              </w:rPr>
              <w:t>3</w:t>
            </w:r>
            <w:r w:rsidRPr="0057632B">
              <w:rPr>
                <w:rFonts w:cs="Times New Roman"/>
                <w:sz w:val="22"/>
                <w:szCs w:val="22"/>
              </w:rPr>
              <w:t>,</w:t>
            </w:r>
            <w:r w:rsidR="00AD5C4B">
              <w:rPr>
                <w:rFonts w:cs="Times New Roman"/>
                <w:sz w:val="22"/>
                <w:szCs w:val="22"/>
              </w:rPr>
              <w:t>673</w:t>
            </w:r>
          </w:p>
        </w:tc>
        <w:tc>
          <w:tcPr>
            <w:tcW w:w="270" w:type="dxa"/>
            <w:shd w:val="clear" w:color="auto" w:fill="auto"/>
          </w:tcPr>
          <w:p w14:paraId="44D0929F"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260" w:type="dxa"/>
            <w:shd w:val="clear" w:color="auto" w:fill="auto"/>
          </w:tcPr>
          <w:p w14:paraId="1095A492" w14:textId="57F9974C" w:rsidR="004E3D3C" w:rsidRPr="0057632B" w:rsidRDefault="004E3D3C" w:rsidP="004E3D3C">
            <w:pPr>
              <w:tabs>
                <w:tab w:val="decimal" w:pos="954"/>
              </w:tabs>
              <w:spacing w:line="240" w:lineRule="atLeast"/>
              <w:ind w:left="-108" w:right="-90"/>
              <w:jc w:val="center"/>
              <w:rPr>
                <w:rFonts w:cs="Times New Roman"/>
                <w:sz w:val="22"/>
                <w:szCs w:val="22"/>
              </w:rPr>
            </w:pPr>
            <w:r w:rsidRPr="0057632B">
              <w:rPr>
                <w:rFonts w:cs="Times New Roman"/>
                <w:sz w:val="22"/>
                <w:szCs w:val="22"/>
              </w:rPr>
              <w:t>675,721</w:t>
            </w:r>
          </w:p>
        </w:tc>
        <w:tc>
          <w:tcPr>
            <w:tcW w:w="270" w:type="dxa"/>
            <w:shd w:val="clear" w:color="auto" w:fill="auto"/>
          </w:tcPr>
          <w:p w14:paraId="57D74177"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170" w:type="dxa"/>
            <w:shd w:val="clear" w:color="auto" w:fill="auto"/>
          </w:tcPr>
          <w:p w14:paraId="77F7568E" w14:textId="76C27055" w:rsidR="004E3D3C" w:rsidRPr="0057632B" w:rsidRDefault="004E3D3C" w:rsidP="004E3D3C">
            <w:pPr>
              <w:tabs>
                <w:tab w:val="decimal" w:pos="954"/>
              </w:tabs>
              <w:spacing w:line="240" w:lineRule="atLeast"/>
              <w:ind w:left="-108" w:right="-90"/>
              <w:jc w:val="center"/>
              <w:rPr>
                <w:rFonts w:cs="Times New Roman"/>
                <w:sz w:val="22"/>
                <w:szCs w:val="22"/>
              </w:rPr>
            </w:pPr>
            <w:r w:rsidRPr="0057632B">
              <w:rPr>
                <w:rFonts w:cs="Times New Roman"/>
                <w:sz w:val="22"/>
                <w:szCs w:val="22"/>
              </w:rPr>
              <w:t>647,366</w:t>
            </w:r>
          </w:p>
        </w:tc>
      </w:tr>
      <w:tr w:rsidR="004E3D3C" w:rsidRPr="0057632B" w14:paraId="7B115CF3" w14:textId="77777777" w:rsidTr="00C37360">
        <w:trPr>
          <w:trHeight w:val="258"/>
        </w:trPr>
        <w:tc>
          <w:tcPr>
            <w:tcW w:w="3438" w:type="dxa"/>
            <w:shd w:val="clear" w:color="auto" w:fill="auto"/>
            <w:vAlign w:val="bottom"/>
          </w:tcPr>
          <w:p w14:paraId="041879DA" w14:textId="77777777" w:rsidR="004E3D3C" w:rsidRPr="0057632B" w:rsidRDefault="004E3D3C" w:rsidP="004E3D3C">
            <w:pPr>
              <w:spacing w:line="240" w:lineRule="atLeast"/>
              <w:ind w:left="-18" w:right="-108"/>
              <w:rPr>
                <w:rFonts w:cs="Times New Roman"/>
                <w:spacing w:val="-2"/>
                <w:sz w:val="22"/>
                <w:szCs w:val="22"/>
              </w:rPr>
            </w:pPr>
            <w:r w:rsidRPr="0057632B">
              <w:rPr>
                <w:rFonts w:cs="Times New Roman"/>
                <w:sz w:val="22"/>
                <w:szCs w:val="22"/>
              </w:rPr>
              <w:t>Work in process</w:t>
            </w:r>
          </w:p>
        </w:tc>
        <w:tc>
          <w:tcPr>
            <w:tcW w:w="1242" w:type="dxa"/>
            <w:shd w:val="clear" w:color="auto" w:fill="auto"/>
          </w:tcPr>
          <w:p w14:paraId="3A076415" w14:textId="2E84EB52" w:rsidR="004E3D3C" w:rsidRPr="0057632B" w:rsidRDefault="004E3D3C" w:rsidP="004E3D3C">
            <w:pPr>
              <w:tabs>
                <w:tab w:val="decimal" w:pos="864"/>
              </w:tabs>
              <w:spacing w:line="240" w:lineRule="atLeast"/>
              <w:ind w:left="-108" w:right="-90"/>
              <w:jc w:val="center"/>
              <w:rPr>
                <w:rFonts w:cs="Times New Roman"/>
                <w:sz w:val="22"/>
                <w:szCs w:val="22"/>
              </w:rPr>
            </w:pPr>
            <w:r w:rsidRPr="0057632B">
              <w:rPr>
                <w:rFonts w:cs="Times New Roman"/>
                <w:sz w:val="22"/>
                <w:szCs w:val="22"/>
              </w:rPr>
              <w:t>2,653</w:t>
            </w:r>
          </w:p>
        </w:tc>
        <w:tc>
          <w:tcPr>
            <w:tcW w:w="270" w:type="dxa"/>
            <w:shd w:val="clear" w:color="auto" w:fill="auto"/>
          </w:tcPr>
          <w:p w14:paraId="489742D5"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350" w:type="dxa"/>
            <w:shd w:val="clear" w:color="auto" w:fill="auto"/>
          </w:tcPr>
          <w:p w14:paraId="6DEBD0F9" w14:textId="45B1D1C5" w:rsidR="004E3D3C" w:rsidRPr="0057632B" w:rsidRDefault="004E3D3C" w:rsidP="004E3D3C">
            <w:pPr>
              <w:tabs>
                <w:tab w:val="decimal" w:pos="864"/>
              </w:tabs>
              <w:spacing w:line="240" w:lineRule="atLeast"/>
              <w:ind w:left="-108" w:right="-90"/>
              <w:jc w:val="center"/>
              <w:rPr>
                <w:rFonts w:cs="Times New Roman"/>
                <w:sz w:val="22"/>
                <w:szCs w:val="22"/>
              </w:rPr>
            </w:pPr>
            <w:r w:rsidRPr="0057632B">
              <w:rPr>
                <w:rFonts w:cs="Times New Roman"/>
                <w:sz w:val="22"/>
                <w:szCs w:val="22"/>
              </w:rPr>
              <w:t>10,710</w:t>
            </w:r>
          </w:p>
        </w:tc>
        <w:tc>
          <w:tcPr>
            <w:tcW w:w="270" w:type="dxa"/>
            <w:shd w:val="clear" w:color="auto" w:fill="auto"/>
          </w:tcPr>
          <w:p w14:paraId="0ABCDA5E"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260" w:type="dxa"/>
            <w:shd w:val="clear" w:color="auto" w:fill="auto"/>
          </w:tcPr>
          <w:p w14:paraId="0A121002" w14:textId="1D2E1DD8" w:rsidR="004E3D3C" w:rsidRPr="0057632B" w:rsidRDefault="004E3D3C" w:rsidP="004E3D3C">
            <w:pPr>
              <w:tabs>
                <w:tab w:val="decimal" w:pos="954"/>
              </w:tabs>
              <w:spacing w:line="240" w:lineRule="atLeast"/>
              <w:ind w:left="-108" w:right="-90"/>
              <w:jc w:val="center"/>
              <w:rPr>
                <w:rFonts w:cs="Times New Roman"/>
                <w:sz w:val="22"/>
                <w:szCs w:val="22"/>
              </w:rPr>
            </w:pPr>
            <w:r w:rsidRPr="0057632B">
              <w:rPr>
                <w:rFonts w:cs="Times New Roman"/>
                <w:sz w:val="22"/>
                <w:szCs w:val="22"/>
              </w:rPr>
              <w:t>-</w:t>
            </w:r>
          </w:p>
        </w:tc>
        <w:tc>
          <w:tcPr>
            <w:tcW w:w="270" w:type="dxa"/>
            <w:shd w:val="clear" w:color="auto" w:fill="auto"/>
          </w:tcPr>
          <w:p w14:paraId="71FCD79E"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170" w:type="dxa"/>
            <w:shd w:val="clear" w:color="auto" w:fill="auto"/>
          </w:tcPr>
          <w:p w14:paraId="0BE8BFC3" w14:textId="1EFFE554" w:rsidR="004E3D3C" w:rsidRPr="0057632B" w:rsidRDefault="004E3D3C" w:rsidP="004E3D3C">
            <w:pPr>
              <w:tabs>
                <w:tab w:val="decimal" w:pos="954"/>
              </w:tabs>
              <w:spacing w:line="240" w:lineRule="atLeast"/>
              <w:ind w:left="-108" w:right="-90"/>
              <w:jc w:val="center"/>
              <w:rPr>
                <w:rFonts w:cs="Times New Roman"/>
                <w:sz w:val="22"/>
                <w:szCs w:val="22"/>
              </w:rPr>
            </w:pPr>
            <w:r w:rsidRPr="0057632B">
              <w:rPr>
                <w:rFonts w:cs="Times New Roman"/>
                <w:sz w:val="22"/>
                <w:szCs w:val="22"/>
              </w:rPr>
              <w:t>-</w:t>
            </w:r>
          </w:p>
        </w:tc>
      </w:tr>
      <w:tr w:rsidR="004E3D3C" w:rsidRPr="0057632B" w14:paraId="676F06A5" w14:textId="77777777" w:rsidTr="00C37360">
        <w:trPr>
          <w:trHeight w:val="258"/>
        </w:trPr>
        <w:tc>
          <w:tcPr>
            <w:tcW w:w="3438" w:type="dxa"/>
            <w:shd w:val="clear" w:color="auto" w:fill="auto"/>
            <w:vAlign w:val="bottom"/>
          </w:tcPr>
          <w:p w14:paraId="6427D08F" w14:textId="77777777" w:rsidR="004E3D3C" w:rsidRPr="0057632B" w:rsidRDefault="004E3D3C" w:rsidP="004E3D3C">
            <w:pPr>
              <w:spacing w:line="240" w:lineRule="atLeast"/>
              <w:ind w:left="-18" w:right="-108"/>
              <w:rPr>
                <w:rFonts w:cs="Times New Roman"/>
                <w:sz w:val="22"/>
                <w:szCs w:val="22"/>
              </w:rPr>
            </w:pPr>
            <w:r w:rsidRPr="0057632B">
              <w:rPr>
                <w:rFonts w:cs="Times New Roman"/>
                <w:sz w:val="22"/>
                <w:szCs w:val="22"/>
              </w:rPr>
              <w:t>Raw materials</w:t>
            </w:r>
          </w:p>
        </w:tc>
        <w:tc>
          <w:tcPr>
            <w:tcW w:w="1242" w:type="dxa"/>
            <w:shd w:val="clear" w:color="auto" w:fill="auto"/>
          </w:tcPr>
          <w:p w14:paraId="6678E892" w14:textId="4553161A" w:rsidR="004E3D3C" w:rsidRPr="0057632B" w:rsidRDefault="004E3D3C" w:rsidP="004E3D3C">
            <w:pPr>
              <w:tabs>
                <w:tab w:val="decimal" w:pos="864"/>
              </w:tabs>
              <w:spacing w:line="240" w:lineRule="atLeast"/>
              <w:ind w:left="-108" w:right="-90"/>
              <w:jc w:val="center"/>
              <w:rPr>
                <w:rFonts w:cs="Times New Roman"/>
                <w:sz w:val="22"/>
                <w:szCs w:val="22"/>
              </w:rPr>
            </w:pPr>
            <w:r w:rsidRPr="0057632B">
              <w:rPr>
                <w:rFonts w:cs="Times New Roman"/>
                <w:sz w:val="22"/>
                <w:szCs w:val="22"/>
              </w:rPr>
              <w:t>169,</w:t>
            </w:r>
            <w:r w:rsidR="00980B9D">
              <w:rPr>
                <w:rFonts w:cs="Times New Roman"/>
                <w:sz w:val="22"/>
                <w:szCs w:val="22"/>
              </w:rPr>
              <w:t>48</w:t>
            </w:r>
            <w:r w:rsidR="006A384A">
              <w:rPr>
                <w:rFonts w:cs="Times New Roman"/>
                <w:sz w:val="22"/>
                <w:szCs w:val="22"/>
              </w:rPr>
              <w:t>4</w:t>
            </w:r>
          </w:p>
        </w:tc>
        <w:tc>
          <w:tcPr>
            <w:tcW w:w="270" w:type="dxa"/>
            <w:shd w:val="clear" w:color="auto" w:fill="auto"/>
          </w:tcPr>
          <w:p w14:paraId="477F1516"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350" w:type="dxa"/>
            <w:shd w:val="clear" w:color="auto" w:fill="auto"/>
          </w:tcPr>
          <w:p w14:paraId="7158C3FB" w14:textId="34F7A743" w:rsidR="004E3D3C" w:rsidRPr="0057632B" w:rsidRDefault="004E3D3C" w:rsidP="004E3D3C">
            <w:pPr>
              <w:tabs>
                <w:tab w:val="decimal" w:pos="864"/>
              </w:tabs>
              <w:spacing w:line="240" w:lineRule="atLeast"/>
              <w:ind w:left="-108" w:right="-90"/>
              <w:jc w:val="center"/>
              <w:rPr>
                <w:rFonts w:cs="Times New Roman"/>
                <w:sz w:val="22"/>
                <w:szCs w:val="22"/>
              </w:rPr>
            </w:pPr>
            <w:r w:rsidRPr="0057632B">
              <w:rPr>
                <w:rFonts w:cs="Times New Roman"/>
                <w:sz w:val="22"/>
                <w:szCs w:val="22"/>
              </w:rPr>
              <w:t>160,032</w:t>
            </w:r>
          </w:p>
        </w:tc>
        <w:tc>
          <w:tcPr>
            <w:tcW w:w="270" w:type="dxa"/>
            <w:shd w:val="clear" w:color="auto" w:fill="auto"/>
          </w:tcPr>
          <w:p w14:paraId="75636FF6"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260" w:type="dxa"/>
            <w:shd w:val="clear" w:color="auto" w:fill="auto"/>
          </w:tcPr>
          <w:p w14:paraId="02CB3345" w14:textId="0D3BBC24" w:rsidR="004E3D3C" w:rsidRPr="0057632B" w:rsidRDefault="004E3D3C" w:rsidP="004E3D3C">
            <w:pPr>
              <w:tabs>
                <w:tab w:val="decimal" w:pos="954"/>
              </w:tabs>
              <w:spacing w:line="240" w:lineRule="atLeast"/>
              <w:ind w:left="-108" w:right="-90"/>
              <w:jc w:val="center"/>
              <w:rPr>
                <w:rFonts w:cs="Times New Roman"/>
                <w:sz w:val="22"/>
                <w:szCs w:val="22"/>
              </w:rPr>
            </w:pPr>
            <w:r w:rsidRPr="0057632B">
              <w:rPr>
                <w:rFonts w:cs="Times New Roman"/>
                <w:sz w:val="22"/>
                <w:szCs w:val="22"/>
              </w:rPr>
              <w:t>45,765</w:t>
            </w:r>
          </w:p>
        </w:tc>
        <w:tc>
          <w:tcPr>
            <w:tcW w:w="270" w:type="dxa"/>
            <w:shd w:val="clear" w:color="auto" w:fill="auto"/>
          </w:tcPr>
          <w:p w14:paraId="487A9E21"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170" w:type="dxa"/>
            <w:shd w:val="clear" w:color="auto" w:fill="auto"/>
          </w:tcPr>
          <w:p w14:paraId="23113D72" w14:textId="557E6E0D" w:rsidR="004E3D3C" w:rsidRPr="0057632B" w:rsidRDefault="004E3D3C" w:rsidP="004E3D3C">
            <w:pPr>
              <w:tabs>
                <w:tab w:val="decimal" w:pos="954"/>
              </w:tabs>
              <w:spacing w:line="240" w:lineRule="atLeast"/>
              <w:ind w:left="-108" w:right="-90"/>
              <w:jc w:val="center"/>
              <w:rPr>
                <w:rFonts w:cs="Times New Roman"/>
                <w:sz w:val="22"/>
                <w:szCs w:val="22"/>
              </w:rPr>
            </w:pPr>
            <w:r w:rsidRPr="0057632B">
              <w:rPr>
                <w:rFonts w:cs="Times New Roman"/>
                <w:sz w:val="22"/>
                <w:szCs w:val="22"/>
              </w:rPr>
              <w:t>25,168</w:t>
            </w:r>
          </w:p>
        </w:tc>
      </w:tr>
      <w:tr w:rsidR="004E3D3C" w:rsidRPr="0057632B" w14:paraId="72DC20A2" w14:textId="77777777" w:rsidTr="00C37360">
        <w:trPr>
          <w:trHeight w:val="258"/>
        </w:trPr>
        <w:tc>
          <w:tcPr>
            <w:tcW w:w="3438" w:type="dxa"/>
            <w:shd w:val="clear" w:color="auto" w:fill="auto"/>
            <w:vAlign w:val="bottom"/>
          </w:tcPr>
          <w:p w14:paraId="295EC5AE" w14:textId="77777777" w:rsidR="004E3D3C" w:rsidRPr="0057632B" w:rsidRDefault="004E3D3C" w:rsidP="004E3D3C">
            <w:pPr>
              <w:spacing w:line="240" w:lineRule="atLeast"/>
              <w:ind w:left="-18" w:right="-108"/>
              <w:rPr>
                <w:rFonts w:cs="Times New Roman"/>
                <w:sz w:val="22"/>
                <w:szCs w:val="22"/>
              </w:rPr>
            </w:pPr>
            <w:r w:rsidRPr="0057632B">
              <w:rPr>
                <w:rFonts w:cs="Times New Roman"/>
                <w:sz w:val="22"/>
                <w:szCs w:val="22"/>
              </w:rPr>
              <w:t>Packing materials</w:t>
            </w:r>
          </w:p>
        </w:tc>
        <w:tc>
          <w:tcPr>
            <w:tcW w:w="1242" w:type="dxa"/>
            <w:shd w:val="clear" w:color="auto" w:fill="auto"/>
          </w:tcPr>
          <w:p w14:paraId="33D2609B" w14:textId="2809F20E" w:rsidR="004E3D3C" w:rsidRPr="0057632B" w:rsidRDefault="004E3D3C" w:rsidP="004E3D3C">
            <w:pPr>
              <w:tabs>
                <w:tab w:val="decimal" w:pos="864"/>
              </w:tabs>
              <w:spacing w:line="240" w:lineRule="atLeast"/>
              <w:ind w:left="-108" w:right="-90"/>
              <w:jc w:val="center"/>
              <w:rPr>
                <w:rFonts w:cs="Times New Roman"/>
                <w:sz w:val="22"/>
                <w:szCs w:val="22"/>
              </w:rPr>
            </w:pPr>
            <w:r w:rsidRPr="0057632B">
              <w:rPr>
                <w:rFonts w:cs="Times New Roman"/>
                <w:sz w:val="22"/>
                <w:szCs w:val="22"/>
              </w:rPr>
              <w:t>7,787</w:t>
            </w:r>
          </w:p>
        </w:tc>
        <w:tc>
          <w:tcPr>
            <w:tcW w:w="270" w:type="dxa"/>
            <w:shd w:val="clear" w:color="auto" w:fill="auto"/>
          </w:tcPr>
          <w:p w14:paraId="28D0DD39"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350" w:type="dxa"/>
            <w:shd w:val="clear" w:color="auto" w:fill="auto"/>
          </w:tcPr>
          <w:p w14:paraId="6FC38F0C" w14:textId="5B8145D5" w:rsidR="004E3D3C" w:rsidRPr="0057632B" w:rsidRDefault="004E3D3C" w:rsidP="004E3D3C">
            <w:pPr>
              <w:tabs>
                <w:tab w:val="decimal" w:pos="864"/>
              </w:tabs>
              <w:spacing w:line="240" w:lineRule="atLeast"/>
              <w:ind w:left="-108" w:right="-90"/>
              <w:jc w:val="center"/>
              <w:rPr>
                <w:rFonts w:cs="Times New Roman"/>
                <w:sz w:val="22"/>
                <w:szCs w:val="22"/>
              </w:rPr>
            </w:pPr>
            <w:r w:rsidRPr="0057632B">
              <w:rPr>
                <w:rFonts w:cs="Times New Roman"/>
                <w:sz w:val="22"/>
                <w:szCs w:val="22"/>
              </w:rPr>
              <w:t>6,877</w:t>
            </w:r>
          </w:p>
        </w:tc>
        <w:tc>
          <w:tcPr>
            <w:tcW w:w="270" w:type="dxa"/>
            <w:shd w:val="clear" w:color="auto" w:fill="auto"/>
          </w:tcPr>
          <w:p w14:paraId="3C53BA2B"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260" w:type="dxa"/>
            <w:shd w:val="clear" w:color="auto" w:fill="auto"/>
          </w:tcPr>
          <w:p w14:paraId="7319D25E" w14:textId="47AD6E4B" w:rsidR="004E3D3C" w:rsidRPr="0057632B" w:rsidRDefault="004E3D3C" w:rsidP="004E3D3C">
            <w:pPr>
              <w:tabs>
                <w:tab w:val="decimal" w:pos="954"/>
              </w:tabs>
              <w:spacing w:line="240" w:lineRule="atLeast"/>
              <w:ind w:left="-108" w:right="-90"/>
              <w:jc w:val="center"/>
              <w:rPr>
                <w:rFonts w:cs="Times New Roman"/>
                <w:sz w:val="22"/>
                <w:szCs w:val="22"/>
              </w:rPr>
            </w:pPr>
            <w:r w:rsidRPr="0057632B">
              <w:rPr>
                <w:rFonts w:cs="Times New Roman"/>
                <w:sz w:val="22"/>
                <w:szCs w:val="22"/>
              </w:rPr>
              <w:t>437</w:t>
            </w:r>
          </w:p>
        </w:tc>
        <w:tc>
          <w:tcPr>
            <w:tcW w:w="270" w:type="dxa"/>
            <w:shd w:val="clear" w:color="auto" w:fill="auto"/>
          </w:tcPr>
          <w:p w14:paraId="40A85CAE"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170" w:type="dxa"/>
            <w:shd w:val="clear" w:color="auto" w:fill="auto"/>
          </w:tcPr>
          <w:p w14:paraId="15F854DB" w14:textId="2E38DDF9" w:rsidR="004E3D3C" w:rsidRPr="0057632B" w:rsidRDefault="004E3D3C" w:rsidP="004E3D3C">
            <w:pPr>
              <w:tabs>
                <w:tab w:val="decimal" w:pos="954"/>
              </w:tabs>
              <w:spacing w:line="240" w:lineRule="atLeast"/>
              <w:ind w:left="-108" w:right="-90"/>
              <w:jc w:val="center"/>
              <w:rPr>
                <w:rFonts w:cs="Times New Roman"/>
                <w:sz w:val="22"/>
                <w:szCs w:val="22"/>
              </w:rPr>
            </w:pPr>
            <w:r w:rsidRPr="0057632B">
              <w:rPr>
                <w:rFonts w:cs="Times New Roman"/>
                <w:sz w:val="22"/>
                <w:szCs w:val="22"/>
              </w:rPr>
              <w:t>458</w:t>
            </w:r>
          </w:p>
        </w:tc>
      </w:tr>
      <w:tr w:rsidR="004E3D3C" w:rsidRPr="0057632B" w14:paraId="394AE24C" w14:textId="77777777" w:rsidTr="00C37360">
        <w:trPr>
          <w:trHeight w:val="258"/>
        </w:trPr>
        <w:tc>
          <w:tcPr>
            <w:tcW w:w="3438" w:type="dxa"/>
            <w:shd w:val="clear" w:color="auto" w:fill="auto"/>
            <w:vAlign w:val="bottom"/>
          </w:tcPr>
          <w:p w14:paraId="01DCE735" w14:textId="77777777" w:rsidR="004E3D3C" w:rsidRPr="0057632B" w:rsidRDefault="004E3D3C" w:rsidP="004E3D3C">
            <w:pPr>
              <w:spacing w:line="240" w:lineRule="atLeast"/>
              <w:ind w:left="-18" w:right="-108"/>
              <w:rPr>
                <w:rFonts w:cs="Times New Roman"/>
                <w:sz w:val="22"/>
                <w:szCs w:val="22"/>
              </w:rPr>
            </w:pPr>
            <w:r w:rsidRPr="0057632B">
              <w:rPr>
                <w:rFonts w:cs="Times New Roman"/>
                <w:sz w:val="22"/>
                <w:szCs w:val="22"/>
              </w:rPr>
              <w:t>Supplies</w:t>
            </w:r>
          </w:p>
        </w:tc>
        <w:tc>
          <w:tcPr>
            <w:tcW w:w="1242" w:type="dxa"/>
            <w:shd w:val="clear" w:color="auto" w:fill="auto"/>
          </w:tcPr>
          <w:p w14:paraId="129E9594" w14:textId="76B68FD8" w:rsidR="004E3D3C" w:rsidRPr="0057632B" w:rsidRDefault="008F4419" w:rsidP="004E3D3C">
            <w:pPr>
              <w:tabs>
                <w:tab w:val="decimal" w:pos="864"/>
              </w:tabs>
              <w:spacing w:line="240" w:lineRule="atLeast"/>
              <w:ind w:left="-108" w:right="-90"/>
              <w:jc w:val="center"/>
              <w:rPr>
                <w:rFonts w:cs="Times New Roman"/>
                <w:sz w:val="22"/>
                <w:szCs w:val="22"/>
              </w:rPr>
            </w:pPr>
            <w:r>
              <w:rPr>
                <w:rFonts w:cs="Times New Roman"/>
                <w:sz w:val="22"/>
                <w:szCs w:val="22"/>
              </w:rPr>
              <w:t>26,083</w:t>
            </w:r>
          </w:p>
        </w:tc>
        <w:tc>
          <w:tcPr>
            <w:tcW w:w="270" w:type="dxa"/>
            <w:shd w:val="clear" w:color="auto" w:fill="auto"/>
          </w:tcPr>
          <w:p w14:paraId="68DD0085"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350" w:type="dxa"/>
            <w:shd w:val="clear" w:color="auto" w:fill="auto"/>
          </w:tcPr>
          <w:p w14:paraId="0169D02D" w14:textId="539E385A" w:rsidR="004E3D3C" w:rsidRPr="0057632B" w:rsidRDefault="008F4419" w:rsidP="004E3D3C">
            <w:pPr>
              <w:tabs>
                <w:tab w:val="decimal" w:pos="864"/>
              </w:tabs>
              <w:spacing w:line="240" w:lineRule="atLeast"/>
              <w:ind w:left="-108" w:right="-90"/>
              <w:jc w:val="center"/>
              <w:rPr>
                <w:rFonts w:cs="Times New Roman"/>
                <w:sz w:val="22"/>
                <w:szCs w:val="22"/>
              </w:rPr>
            </w:pPr>
            <w:r>
              <w:rPr>
                <w:rFonts w:cs="Times New Roman"/>
                <w:sz w:val="22"/>
                <w:szCs w:val="22"/>
              </w:rPr>
              <w:t>37,404</w:t>
            </w:r>
          </w:p>
        </w:tc>
        <w:tc>
          <w:tcPr>
            <w:tcW w:w="270" w:type="dxa"/>
            <w:shd w:val="clear" w:color="auto" w:fill="auto"/>
          </w:tcPr>
          <w:p w14:paraId="53640A5D"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260" w:type="dxa"/>
            <w:shd w:val="clear" w:color="auto" w:fill="auto"/>
          </w:tcPr>
          <w:p w14:paraId="3FEE7E95" w14:textId="636D1C72" w:rsidR="004E3D3C" w:rsidRPr="0057632B" w:rsidRDefault="004E3D3C" w:rsidP="004E3D3C">
            <w:pPr>
              <w:tabs>
                <w:tab w:val="decimal" w:pos="954"/>
              </w:tabs>
              <w:spacing w:line="240" w:lineRule="atLeast"/>
              <w:ind w:left="-108" w:right="-90"/>
              <w:jc w:val="center"/>
              <w:rPr>
                <w:rFonts w:cs="Times New Roman"/>
                <w:sz w:val="22"/>
                <w:szCs w:val="22"/>
              </w:rPr>
            </w:pPr>
            <w:r w:rsidRPr="0057632B">
              <w:rPr>
                <w:rFonts w:cs="Times New Roman"/>
                <w:sz w:val="22"/>
                <w:szCs w:val="22"/>
              </w:rPr>
              <w:t>6,913</w:t>
            </w:r>
          </w:p>
        </w:tc>
        <w:tc>
          <w:tcPr>
            <w:tcW w:w="270" w:type="dxa"/>
            <w:shd w:val="clear" w:color="auto" w:fill="auto"/>
          </w:tcPr>
          <w:p w14:paraId="3B7AF58B"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170" w:type="dxa"/>
            <w:shd w:val="clear" w:color="auto" w:fill="auto"/>
          </w:tcPr>
          <w:p w14:paraId="772AA00C" w14:textId="15DACD9D" w:rsidR="004E3D3C" w:rsidRPr="0057632B" w:rsidRDefault="004E3D3C" w:rsidP="004E3D3C">
            <w:pPr>
              <w:tabs>
                <w:tab w:val="decimal" w:pos="954"/>
              </w:tabs>
              <w:spacing w:line="240" w:lineRule="atLeast"/>
              <w:ind w:left="-108" w:right="-90"/>
              <w:jc w:val="center"/>
              <w:rPr>
                <w:rFonts w:cs="Times New Roman"/>
                <w:sz w:val="22"/>
                <w:szCs w:val="22"/>
              </w:rPr>
            </w:pPr>
            <w:r w:rsidRPr="0057632B">
              <w:rPr>
                <w:rFonts w:cs="Times New Roman"/>
                <w:sz w:val="22"/>
                <w:szCs w:val="22"/>
              </w:rPr>
              <w:t>7,686</w:t>
            </w:r>
          </w:p>
        </w:tc>
      </w:tr>
      <w:tr w:rsidR="004E3D3C" w:rsidRPr="0057632B" w14:paraId="3262B843" w14:textId="77777777" w:rsidTr="00C37360">
        <w:trPr>
          <w:trHeight w:val="258"/>
        </w:trPr>
        <w:tc>
          <w:tcPr>
            <w:tcW w:w="3438" w:type="dxa"/>
            <w:shd w:val="clear" w:color="auto" w:fill="auto"/>
            <w:vAlign w:val="bottom"/>
          </w:tcPr>
          <w:p w14:paraId="69EB749A" w14:textId="33491997" w:rsidR="004E3D3C" w:rsidRPr="0057632B" w:rsidRDefault="004E3D3C" w:rsidP="004E3D3C">
            <w:pPr>
              <w:spacing w:line="240" w:lineRule="atLeast"/>
              <w:ind w:left="-18" w:right="-108"/>
              <w:rPr>
                <w:rFonts w:cs="Times New Roman"/>
                <w:sz w:val="22"/>
                <w:szCs w:val="22"/>
              </w:rPr>
            </w:pPr>
            <w:r w:rsidRPr="0057632B">
              <w:rPr>
                <w:rFonts w:cs="Times New Roman"/>
                <w:sz w:val="22"/>
                <w:szCs w:val="22"/>
              </w:rPr>
              <w:t>Goods in transit</w:t>
            </w:r>
          </w:p>
        </w:tc>
        <w:tc>
          <w:tcPr>
            <w:tcW w:w="1242" w:type="dxa"/>
            <w:shd w:val="clear" w:color="auto" w:fill="auto"/>
          </w:tcPr>
          <w:p w14:paraId="08E52BF0" w14:textId="6A707A86" w:rsidR="004E3D3C" w:rsidRPr="0057632B" w:rsidRDefault="004E3D3C" w:rsidP="004E3D3C">
            <w:pPr>
              <w:tabs>
                <w:tab w:val="decimal" w:pos="864"/>
              </w:tabs>
              <w:spacing w:line="240" w:lineRule="atLeast"/>
              <w:ind w:left="-108" w:right="-90"/>
              <w:jc w:val="center"/>
              <w:rPr>
                <w:rFonts w:cs="Times New Roman"/>
                <w:sz w:val="22"/>
                <w:szCs w:val="22"/>
              </w:rPr>
            </w:pPr>
            <w:r w:rsidRPr="0057632B">
              <w:rPr>
                <w:rFonts w:cs="Times New Roman"/>
                <w:sz w:val="22"/>
                <w:szCs w:val="22"/>
              </w:rPr>
              <w:t>35,66</w:t>
            </w:r>
            <w:r w:rsidR="009077D4">
              <w:rPr>
                <w:rFonts w:cs="Times New Roman"/>
                <w:sz w:val="22"/>
                <w:szCs w:val="22"/>
              </w:rPr>
              <w:t>0</w:t>
            </w:r>
          </w:p>
        </w:tc>
        <w:tc>
          <w:tcPr>
            <w:tcW w:w="270" w:type="dxa"/>
            <w:shd w:val="clear" w:color="auto" w:fill="auto"/>
          </w:tcPr>
          <w:p w14:paraId="5AD3508E" w14:textId="7F1FD9B4" w:rsidR="004E3D3C" w:rsidRPr="0057632B" w:rsidRDefault="004E3D3C" w:rsidP="009077D4">
            <w:pPr>
              <w:tabs>
                <w:tab w:val="decimal" w:pos="840"/>
              </w:tabs>
              <w:spacing w:line="240" w:lineRule="atLeast"/>
              <w:ind w:left="-108" w:right="-90"/>
              <w:rPr>
                <w:rFonts w:cs="Times New Roman"/>
                <w:sz w:val="22"/>
                <w:szCs w:val="22"/>
              </w:rPr>
            </w:pPr>
          </w:p>
        </w:tc>
        <w:tc>
          <w:tcPr>
            <w:tcW w:w="1350" w:type="dxa"/>
            <w:shd w:val="clear" w:color="auto" w:fill="auto"/>
          </w:tcPr>
          <w:p w14:paraId="77C64487" w14:textId="60D18CD8" w:rsidR="004E3D3C" w:rsidRPr="0057632B" w:rsidRDefault="00703BB8" w:rsidP="004E3D3C">
            <w:pPr>
              <w:tabs>
                <w:tab w:val="decimal" w:pos="86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tcPr>
          <w:p w14:paraId="0C3FF34B"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260" w:type="dxa"/>
            <w:shd w:val="clear" w:color="auto" w:fill="auto"/>
          </w:tcPr>
          <w:p w14:paraId="0C654EA7" w14:textId="621533DA" w:rsidR="004E3D3C" w:rsidRPr="0057632B" w:rsidRDefault="00703BB8" w:rsidP="004E3D3C">
            <w:pPr>
              <w:tabs>
                <w:tab w:val="decimal" w:pos="954"/>
              </w:tabs>
              <w:spacing w:line="240" w:lineRule="atLeast"/>
              <w:ind w:left="-108" w:right="-90"/>
              <w:jc w:val="center"/>
              <w:rPr>
                <w:rFonts w:cs="Times New Roman"/>
                <w:sz w:val="22"/>
                <w:szCs w:val="22"/>
              </w:rPr>
            </w:pPr>
            <w:r>
              <w:rPr>
                <w:rFonts w:cs="Times New Roman"/>
                <w:sz w:val="22"/>
                <w:szCs w:val="22"/>
              </w:rPr>
              <w:t>-</w:t>
            </w:r>
          </w:p>
        </w:tc>
        <w:tc>
          <w:tcPr>
            <w:tcW w:w="270" w:type="dxa"/>
            <w:shd w:val="clear" w:color="auto" w:fill="auto"/>
          </w:tcPr>
          <w:p w14:paraId="25871E4F"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170" w:type="dxa"/>
            <w:shd w:val="clear" w:color="auto" w:fill="auto"/>
          </w:tcPr>
          <w:p w14:paraId="4BA274AC" w14:textId="627315EC" w:rsidR="004E3D3C" w:rsidRPr="0057632B" w:rsidRDefault="00703BB8" w:rsidP="004E3D3C">
            <w:pPr>
              <w:tabs>
                <w:tab w:val="decimal" w:pos="954"/>
              </w:tabs>
              <w:spacing w:line="240" w:lineRule="atLeast"/>
              <w:ind w:left="-108" w:right="-90"/>
              <w:jc w:val="center"/>
              <w:rPr>
                <w:rFonts w:cs="Times New Roman"/>
                <w:sz w:val="22"/>
                <w:szCs w:val="22"/>
              </w:rPr>
            </w:pPr>
            <w:r>
              <w:rPr>
                <w:rFonts w:cs="Times New Roman"/>
                <w:sz w:val="22"/>
                <w:szCs w:val="22"/>
              </w:rPr>
              <w:t>-</w:t>
            </w:r>
          </w:p>
        </w:tc>
      </w:tr>
      <w:tr w:rsidR="004E3D3C" w:rsidRPr="0057632B" w14:paraId="12DEB81B" w14:textId="77777777" w:rsidTr="00C37360">
        <w:trPr>
          <w:trHeight w:val="258"/>
        </w:trPr>
        <w:tc>
          <w:tcPr>
            <w:tcW w:w="3438" w:type="dxa"/>
            <w:shd w:val="clear" w:color="auto" w:fill="auto"/>
            <w:vAlign w:val="bottom"/>
          </w:tcPr>
          <w:p w14:paraId="08D853DB" w14:textId="77777777" w:rsidR="004E3D3C" w:rsidRPr="0057632B" w:rsidRDefault="004E3D3C" w:rsidP="004E3D3C">
            <w:pPr>
              <w:spacing w:line="240" w:lineRule="atLeast"/>
              <w:rPr>
                <w:rFonts w:cs="Times New Roman"/>
                <w:b/>
                <w:bCs/>
                <w:spacing w:val="-2"/>
                <w:sz w:val="22"/>
                <w:szCs w:val="22"/>
              </w:rPr>
            </w:pPr>
            <w:r w:rsidRPr="0057632B">
              <w:rPr>
                <w:rFonts w:cs="Times New Roman"/>
                <w:b/>
                <w:bCs/>
                <w:spacing w:val="-2"/>
                <w:sz w:val="22"/>
                <w:szCs w:val="22"/>
              </w:rPr>
              <w:t>Total</w:t>
            </w:r>
          </w:p>
        </w:tc>
        <w:tc>
          <w:tcPr>
            <w:tcW w:w="1242" w:type="dxa"/>
            <w:tcBorders>
              <w:top w:val="single" w:sz="4" w:space="0" w:color="auto"/>
            </w:tcBorders>
            <w:shd w:val="clear" w:color="auto" w:fill="auto"/>
          </w:tcPr>
          <w:p w14:paraId="6E15AEA8" w14:textId="1EEEB47F" w:rsidR="004E3D3C" w:rsidRPr="0057632B" w:rsidRDefault="004E3D3C" w:rsidP="004E3D3C">
            <w:pPr>
              <w:tabs>
                <w:tab w:val="decimal" w:pos="864"/>
              </w:tabs>
              <w:spacing w:line="240" w:lineRule="atLeast"/>
              <w:ind w:left="-108" w:right="-90"/>
              <w:jc w:val="center"/>
              <w:rPr>
                <w:rFonts w:cs="Times New Roman"/>
                <w:b/>
                <w:bCs/>
                <w:sz w:val="22"/>
                <w:szCs w:val="22"/>
              </w:rPr>
            </w:pPr>
            <w:r w:rsidRPr="0057632B">
              <w:rPr>
                <w:rFonts w:cs="Times New Roman"/>
                <w:b/>
                <w:bCs/>
                <w:sz w:val="22"/>
                <w:szCs w:val="22"/>
              </w:rPr>
              <w:t>1,</w:t>
            </w:r>
            <w:r w:rsidR="00FD26F5">
              <w:rPr>
                <w:rFonts w:cs="Times New Roman"/>
                <w:b/>
                <w:bCs/>
                <w:sz w:val="22"/>
                <w:szCs w:val="22"/>
              </w:rPr>
              <w:t>0</w:t>
            </w:r>
            <w:r w:rsidR="008F4419">
              <w:rPr>
                <w:rFonts w:cs="Times New Roman"/>
                <w:b/>
                <w:bCs/>
                <w:sz w:val="22"/>
                <w:szCs w:val="22"/>
              </w:rPr>
              <w:t>62</w:t>
            </w:r>
            <w:r w:rsidR="00FD26F5">
              <w:rPr>
                <w:rFonts w:cs="Times New Roman"/>
                <w:b/>
                <w:bCs/>
                <w:sz w:val="22"/>
                <w:szCs w:val="22"/>
              </w:rPr>
              <w:t>,</w:t>
            </w:r>
            <w:r w:rsidR="00D2529B">
              <w:rPr>
                <w:rFonts w:cs="Times New Roman"/>
                <w:b/>
                <w:bCs/>
                <w:sz w:val="22"/>
                <w:szCs w:val="22"/>
              </w:rPr>
              <w:t>54</w:t>
            </w:r>
            <w:r w:rsidR="00D840F6">
              <w:rPr>
                <w:rFonts w:cs="Times New Roman"/>
                <w:b/>
                <w:bCs/>
                <w:sz w:val="22"/>
                <w:szCs w:val="22"/>
              </w:rPr>
              <w:t>2</w:t>
            </w:r>
          </w:p>
        </w:tc>
        <w:tc>
          <w:tcPr>
            <w:tcW w:w="270" w:type="dxa"/>
            <w:shd w:val="clear" w:color="auto" w:fill="auto"/>
          </w:tcPr>
          <w:p w14:paraId="50DA426A" w14:textId="77777777" w:rsidR="004E3D3C" w:rsidRPr="0057632B" w:rsidRDefault="004E3D3C" w:rsidP="004E3D3C">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tcBorders>
            <w:shd w:val="clear" w:color="auto" w:fill="auto"/>
          </w:tcPr>
          <w:p w14:paraId="6032BF30" w14:textId="7560CB2C" w:rsidR="004E3D3C" w:rsidRPr="0057632B" w:rsidRDefault="004E3D3C" w:rsidP="004E3D3C">
            <w:pPr>
              <w:tabs>
                <w:tab w:val="decimal" w:pos="864"/>
              </w:tabs>
              <w:spacing w:line="240" w:lineRule="atLeast"/>
              <w:ind w:left="-108" w:right="-90"/>
              <w:jc w:val="center"/>
              <w:rPr>
                <w:rFonts w:cs="Times New Roman"/>
                <w:b/>
                <w:bCs/>
                <w:sz w:val="22"/>
                <w:szCs w:val="22"/>
              </w:rPr>
            </w:pPr>
            <w:r w:rsidRPr="0057632B">
              <w:rPr>
                <w:rFonts w:cs="Times New Roman"/>
                <w:b/>
                <w:bCs/>
                <w:sz w:val="22"/>
                <w:szCs w:val="22"/>
              </w:rPr>
              <w:t>1,168,696</w:t>
            </w:r>
          </w:p>
        </w:tc>
        <w:tc>
          <w:tcPr>
            <w:tcW w:w="270" w:type="dxa"/>
            <w:shd w:val="clear" w:color="auto" w:fill="auto"/>
          </w:tcPr>
          <w:p w14:paraId="15DD76BF" w14:textId="77777777" w:rsidR="004E3D3C" w:rsidRPr="0057632B" w:rsidRDefault="004E3D3C" w:rsidP="004E3D3C">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tcBorders>
            <w:shd w:val="clear" w:color="auto" w:fill="auto"/>
          </w:tcPr>
          <w:p w14:paraId="6C213CD9" w14:textId="6BE91C26" w:rsidR="004E3D3C" w:rsidRPr="0057632B" w:rsidRDefault="004E3D3C" w:rsidP="004E3D3C">
            <w:pPr>
              <w:tabs>
                <w:tab w:val="decimal" w:pos="954"/>
              </w:tabs>
              <w:spacing w:line="240" w:lineRule="atLeast"/>
              <w:ind w:left="-108" w:right="-90"/>
              <w:jc w:val="center"/>
              <w:rPr>
                <w:rFonts w:cs="Times New Roman"/>
                <w:b/>
                <w:bCs/>
                <w:sz w:val="22"/>
                <w:szCs w:val="22"/>
              </w:rPr>
            </w:pPr>
            <w:r w:rsidRPr="0057632B">
              <w:rPr>
                <w:rFonts w:cs="Times New Roman"/>
                <w:b/>
                <w:bCs/>
                <w:sz w:val="22"/>
                <w:szCs w:val="22"/>
              </w:rPr>
              <w:t>728,836</w:t>
            </w:r>
          </w:p>
        </w:tc>
        <w:tc>
          <w:tcPr>
            <w:tcW w:w="270" w:type="dxa"/>
            <w:shd w:val="clear" w:color="auto" w:fill="auto"/>
          </w:tcPr>
          <w:p w14:paraId="52284B44" w14:textId="77777777" w:rsidR="004E3D3C" w:rsidRPr="0057632B" w:rsidRDefault="004E3D3C" w:rsidP="004E3D3C">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tcBorders>
            <w:shd w:val="clear" w:color="auto" w:fill="auto"/>
          </w:tcPr>
          <w:p w14:paraId="6EDC420C" w14:textId="7F3CE0E9" w:rsidR="004E3D3C" w:rsidRPr="0057632B" w:rsidRDefault="004E3D3C" w:rsidP="004E3D3C">
            <w:pPr>
              <w:tabs>
                <w:tab w:val="decimal" w:pos="954"/>
              </w:tabs>
              <w:spacing w:line="240" w:lineRule="atLeast"/>
              <w:ind w:left="-108" w:right="-90"/>
              <w:jc w:val="center"/>
              <w:rPr>
                <w:rFonts w:cs="Times New Roman"/>
                <w:b/>
                <w:bCs/>
                <w:sz w:val="22"/>
                <w:szCs w:val="22"/>
              </w:rPr>
            </w:pPr>
            <w:r w:rsidRPr="0057632B">
              <w:rPr>
                <w:rFonts w:cs="Times New Roman"/>
                <w:b/>
                <w:bCs/>
                <w:sz w:val="22"/>
                <w:szCs w:val="22"/>
              </w:rPr>
              <w:t>680,678</w:t>
            </w:r>
          </w:p>
        </w:tc>
      </w:tr>
      <w:tr w:rsidR="004E3D3C" w:rsidRPr="0057632B" w14:paraId="0DAC19A1" w14:textId="77777777" w:rsidTr="004E3D3C">
        <w:trPr>
          <w:trHeight w:val="258"/>
        </w:trPr>
        <w:tc>
          <w:tcPr>
            <w:tcW w:w="3438" w:type="dxa"/>
            <w:shd w:val="clear" w:color="auto" w:fill="auto"/>
            <w:vAlign w:val="bottom"/>
          </w:tcPr>
          <w:p w14:paraId="05498D19" w14:textId="73AF23B2" w:rsidR="004E3D3C" w:rsidRPr="0057632B" w:rsidRDefault="005D3A70" w:rsidP="00966E4F">
            <w:pPr>
              <w:spacing w:line="240" w:lineRule="atLeast"/>
              <w:rPr>
                <w:rFonts w:cs="Times New Roman"/>
                <w:spacing w:val="-2"/>
                <w:sz w:val="22"/>
                <w:szCs w:val="22"/>
              </w:rPr>
            </w:pPr>
            <w:r w:rsidRPr="005D3A70">
              <w:rPr>
                <w:rFonts w:cs="Times New Roman"/>
                <w:i/>
                <w:iCs/>
                <w:sz w:val="22"/>
                <w:szCs w:val="22"/>
                <w:lang w:val="en-GB" w:eastAsia="th-TH"/>
              </w:rPr>
              <w:t>Less</w:t>
            </w:r>
            <w:r>
              <w:rPr>
                <w:rFonts w:cs="Times New Roman"/>
                <w:sz w:val="22"/>
                <w:szCs w:val="22"/>
                <w:lang w:val="en-GB" w:eastAsia="th-TH"/>
              </w:rPr>
              <w:t xml:space="preserve"> a</w:t>
            </w:r>
            <w:r w:rsidR="004E3D3C" w:rsidRPr="0057632B">
              <w:rPr>
                <w:rFonts w:cs="Times New Roman"/>
                <w:sz w:val="22"/>
                <w:szCs w:val="22"/>
                <w:lang w:val="en-GB" w:eastAsia="th-TH"/>
              </w:rPr>
              <w:t>llowance for decline in value</w:t>
            </w:r>
          </w:p>
        </w:tc>
        <w:tc>
          <w:tcPr>
            <w:tcW w:w="1242" w:type="dxa"/>
            <w:tcBorders>
              <w:bottom w:val="single" w:sz="4" w:space="0" w:color="auto"/>
            </w:tcBorders>
            <w:shd w:val="clear" w:color="auto" w:fill="auto"/>
            <w:vAlign w:val="bottom"/>
          </w:tcPr>
          <w:p w14:paraId="71B6AEC7" w14:textId="491C7A70" w:rsidR="004E3D3C" w:rsidRPr="0057632B" w:rsidRDefault="004E3D3C" w:rsidP="008961F4">
            <w:pPr>
              <w:tabs>
                <w:tab w:val="decimal" w:pos="955"/>
              </w:tabs>
              <w:spacing w:line="240" w:lineRule="atLeast"/>
              <w:ind w:left="-108" w:right="-90"/>
              <w:jc w:val="center"/>
              <w:rPr>
                <w:rFonts w:cs="Times New Roman"/>
                <w:sz w:val="22"/>
                <w:szCs w:val="22"/>
              </w:rPr>
            </w:pPr>
            <w:r w:rsidRPr="0057632B">
              <w:rPr>
                <w:rFonts w:cs="Times New Roman"/>
                <w:sz w:val="22"/>
                <w:szCs w:val="22"/>
              </w:rPr>
              <w:t>(10,222)</w:t>
            </w:r>
          </w:p>
        </w:tc>
        <w:tc>
          <w:tcPr>
            <w:tcW w:w="270" w:type="dxa"/>
            <w:shd w:val="clear" w:color="auto" w:fill="auto"/>
            <w:vAlign w:val="bottom"/>
          </w:tcPr>
          <w:p w14:paraId="085BF910"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350" w:type="dxa"/>
            <w:tcBorders>
              <w:bottom w:val="single" w:sz="4" w:space="0" w:color="auto"/>
            </w:tcBorders>
            <w:shd w:val="clear" w:color="auto" w:fill="auto"/>
            <w:vAlign w:val="bottom"/>
          </w:tcPr>
          <w:p w14:paraId="4B6E9C86" w14:textId="6A6A832B" w:rsidR="004E3D3C" w:rsidRPr="0057632B" w:rsidRDefault="004E3D3C" w:rsidP="004E3D3C">
            <w:pPr>
              <w:tabs>
                <w:tab w:val="decimal" w:pos="840"/>
              </w:tabs>
              <w:spacing w:line="240" w:lineRule="atLeast"/>
              <w:ind w:left="-108" w:right="-200"/>
              <w:jc w:val="center"/>
              <w:rPr>
                <w:rFonts w:cs="Times New Roman"/>
                <w:sz w:val="22"/>
                <w:szCs w:val="22"/>
              </w:rPr>
            </w:pPr>
            <w:r w:rsidRPr="0057632B">
              <w:rPr>
                <w:rFonts w:cs="Times New Roman"/>
                <w:sz w:val="22"/>
                <w:szCs w:val="22"/>
              </w:rPr>
              <w:t>(64,929)</w:t>
            </w:r>
          </w:p>
        </w:tc>
        <w:tc>
          <w:tcPr>
            <w:tcW w:w="270" w:type="dxa"/>
            <w:shd w:val="clear" w:color="auto" w:fill="auto"/>
            <w:vAlign w:val="bottom"/>
          </w:tcPr>
          <w:p w14:paraId="6D77A5FB"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260" w:type="dxa"/>
            <w:tcBorders>
              <w:bottom w:val="single" w:sz="4" w:space="0" w:color="auto"/>
            </w:tcBorders>
            <w:shd w:val="clear" w:color="auto" w:fill="auto"/>
          </w:tcPr>
          <w:p w14:paraId="22277E34" w14:textId="2A0A6CBE" w:rsidR="004E3D3C" w:rsidRPr="0057632B" w:rsidRDefault="004E3D3C" w:rsidP="004E3D3C">
            <w:pPr>
              <w:tabs>
                <w:tab w:val="decimal" w:pos="840"/>
              </w:tabs>
              <w:spacing w:line="240" w:lineRule="atLeast"/>
              <w:ind w:left="-108" w:right="-200"/>
              <w:jc w:val="center"/>
              <w:rPr>
                <w:rFonts w:cs="Times New Roman"/>
                <w:sz w:val="22"/>
                <w:szCs w:val="22"/>
              </w:rPr>
            </w:pPr>
            <w:r w:rsidRPr="0057632B">
              <w:rPr>
                <w:rFonts w:cs="Times New Roman"/>
                <w:sz w:val="22"/>
                <w:szCs w:val="22"/>
              </w:rPr>
              <w:t>-</w:t>
            </w:r>
          </w:p>
        </w:tc>
        <w:tc>
          <w:tcPr>
            <w:tcW w:w="270" w:type="dxa"/>
            <w:shd w:val="clear" w:color="auto" w:fill="auto"/>
            <w:vAlign w:val="bottom"/>
          </w:tcPr>
          <w:p w14:paraId="602159A5" w14:textId="77777777" w:rsidR="004E3D3C" w:rsidRPr="0057632B" w:rsidRDefault="004E3D3C" w:rsidP="004E3D3C">
            <w:pPr>
              <w:tabs>
                <w:tab w:val="decimal" w:pos="840"/>
              </w:tabs>
              <w:spacing w:line="240" w:lineRule="atLeast"/>
              <w:ind w:left="-108" w:right="-90"/>
              <w:jc w:val="center"/>
              <w:rPr>
                <w:rFonts w:cs="Times New Roman"/>
                <w:sz w:val="22"/>
                <w:szCs w:val="22"/>
              </w:rPr>
            </w:pPr>
          </w:p>
        </w:tc>
        <w:tc>
          <w:tcPr>
            <w:tcW w:w="1170" w:type="dxa"/>
            <w:tcBorders>
              <w:bottom w:val="single" w:sz="4" w:space="0" w:color="auto"/>
            </w:tcBorders>
            <w:shd w:val="clear" w:color="auto" w:fill="auto"/>
            <w:vAlign w:val="bottom"/>
          </w:tcPr>
          <w:p w14:paraId="7A78F717" w14:textId="101B7CFB" w:rsidR="004E3D3C" w:rsidRPr="0057632B" w:rsidRDefault="004E3D3C" w:rsidP="004E3D3C">
            <w:pPr>
              <w:tabs>
                <w:tab w:val="decimal" w:pos="840"/>
              </w:tabs>
              <w:spacing w:line="240" w:lineRule="atLeast"/>
              <w:ind w:left="-108" w:right="-200"/>
              <w:jc w:val="center"/>
              <w:rPr>
                <w:rFonts w:cs="Times New Roman"/>
                <w:sz w:val="22"/>
                <w:szCs w:val="22"/>
              </w:rPr>
            </w:pPr>
            <w:r w:rsidRPr="0057632B">
              <w:rPr>
                <w:rFonts w:cs="Times New Roman"/>
                <w:sz w:val="22"/>
                <w:szCs w:val="22"/>
              </w:rPr>
              <w:t>-</w:t>
            </w:r>
          </w:p>
        </w:tc>
      </w:tr>
      <w:tr w:rsidR="004E3D3C" w:rsidRPr="0057632B" w14:paraId="639FCAB5" w14:textId="77777777" w:rsidTr="00C37360">
        <w:trPr>
          <w:trHeight w:val="258"/>
        </w:trPr>
        <w:tc>
          <w:tcPr>
            <w:tcW w:w="3438" w:type="dxa"/>
            <w:shd w:val="clear" w:color="auto" w:fill="auto"/>
            <w:vAlign w:val="bottom"/>
          </w:tcPr>
          <w:p w14:paraId="1E5FFB19" w14:textId="77777777" w:rsidR="004E3D3C" w:rsidRPr="0057632B" w:rsidRDefault="004E3D3C" w:rsidP="004E3D3C">
            <w:pPr>
              <w:spacing w:line="240" w:lineRule="atLeast"/>
              <w:ind w:left="-18"/>
              <w:rPr>
                <w:rFonts w:cs="Times New Roman"/>
                <w:b/>
                <w:bCs/>
                <w:spacing w:val="-2"/>
                <w:sz w:val="22"/>
                <w:szCs w:val="22"/>
              </w:rPr>
            </w:pPr>
            <w:r w:rsidRPr="0057632B">
              <w:rPr>
                <w:rFonts w:cs="Times New Roman"/>
                <w:b/>
                <w:bCs/>
                <w:spacing w:val="-2"/>
                <w:sz w:val="22"/>
                <w:szCs w:val="22"/>
              </w:rPr>
              <w:t xml:space="preserve">Net </w:t>
            </w:r>
          </w:p>
        </w:tc>
        <w:tc>
          <w:tcPr>
            <w:tcW w:w="1242" w:type="dxa"/>
            <w:tcBorders>
              <w:top w:val="single" w:sz="4" w:space="0" w:color="auto"/>
              <w:bottom w:val="double" w:sz="4" w:space="0" w:color="auto"/>
            </w:tcBorders>
            <w:shd w:val="clear" w:color="auto" w:fill="auto"/>
          </w:tcPr>
          <w:p w14:paraId="6330BE1B" w14:textId="1625B206" w:rsidR="004E3D3C" w:rsidRPr="0057632B" w:rsidRDefault="004E3D3C" w:rsidP="004E3D3C">
            <w:pPr>
              <w:tabs>
                <w:tab w:val="decimal" w:pos="840"/>
              </w:tabs>
              <w:spacing w:line="240" w:lineRule="atLeast"/>
              <w:ind w:left="-108" w:right="-90"/>
              <w:jc w:val="center"/>
              <w:rPr>
                <w:rFonts w:cs="Times New Roman"/>
                <w:b/>
                <w:bCs/>
                <w:sz w:val="22"/>
                <w:szCs w:val="22"/>
              </w:rPr>
            </w:pPr>
            <w:r w:rsidRPr="0057632B">
              <w:rPr>
                <w:rFonts w:cs="Times New Roman"/>
                <w:b/>
                <w:bCs/>
                <w:sz w:val="22"/>
                <w:szCs w:val="22"/>
              </w:rPr>
              <w:t>1,</w:t>
            </w:r>
            <w:r w:rsidR="00B53DF1">
              <w:rPr>
                <w:rFonts w:cs="Times New Roman"/>
                <w:b/>
                <w:bCs/>
                <w:sz w:val="22"/>
                <w:szCs w:val="22"/>
              </w:rPr>
              <w:t>0</w:t>
            </w:r>
            <w:r w:rsidR="008F4419">
              <w:rPr>
                <w:rFonts w:cs="Times New Roman"/>
                <w:b/>
                <w:bCs/>
                <w:sz w:val="22"/>
                <w:szCs w:val="22"/>
              </w:rPr>
              <w:t>52,</w:t>
            </w:r>
            <w:r w:rsidR="00D2529B">
              <w:rPr>
                <w:rFonts w:cs="Times New Roman"/>
                <w:b/>
                <w:bCs/>
                <w:sz w:val="22"/>
                <w:szCs w:val="22"/>
              </w:rPr>
              <w:t>32</w:t>
            </w:r>
            <w:r w:rsidR="008F4419">
              <w:rPr>
                <w:rFonts w:cs="Times New Roman"/>
                <w:b/>
                <w:bCs/>
                <w:sz w:val="22"/>
                <w:szCs w:val="22"/>
              </w:rPr>
              <w:t>0</w:t>
            </w:r>
          </w:p>
        </w:tc>
        <w:tc>
          <w:tcPr>
            <w:tcW w:w="270" w:type="dxa"/>
            <w:shd w:val="clear" w:color="auto" w:fill="auto"/>
          </w:tcPr>
          <w:p w14:paraId="5FF9EB59" w14:textId="77777777" w:rsidR="004E3D3C" w:rsidRPr="0057632B" w:rsidRDefault="004E3D3C" w:rsidP="004E3D3C">
            <w:pPr>
              <w:tabs>
                <w:tab w:val="decimal" w:pos="840"/>
              </w:tabs>
              <w:spacing w:line="240" w:lineRule="atLeast"/>
              <w:ind w:left="-108" w:right="-90"/>
              <w:jc w:val="center"/>
              <w:rPr>
                <w:rFonts w:cs="Times New Roman"/>
                <w:b/>
                <w:bCs/>
                <w:sz w:val="22"/>
                <w:szCs w:val="22"/>
              </w:rPr>
            </w:pPr>
          </w:p>
        </w:tc>
        <w:tc>
          <w:tcPr>
            <w:tcW w:w="1350" w:type="dxa"/>
            <w:tcBorders>
              <w:top w:val="single" w:sz="4" w:space="0" w:color="auto"/>
              <w:bottom w:val="double" w:sz="4" w:space="0" w:color="auto"/>
            </w:tcBorders>
            <w:shd w:val="clear" w:color="auto" w:fill="auto"/>
          </w:tcPr>
          <w:p w14:paraId="11C6917F" w14:textId="40BC3F70" w:rsidR="004E3D3C" w:rsidRPr="0057632B" w:rsidRDefault="004E3D3C" w:rsidP="004E3D3C">
            <w:pPr>
              <w:tabs>
                <w:tab w:val="decimal" w:pos="840"/>
              </w:tabs>
              <w:spacing w:line="240" w:lineRule="atLeast"/>
              <w:ind w:left="-108" w:right="-110"/>
              <w:jc w:val="center"/>
              <w:rPr>
                <w:rFonts w:cs="Times New Roman"/>
                <w:b/>
                <w:bCs/>
                <w:sz w:val="22"/>
                <w:szCs w:val="22"/>
              </w:rPr>
            </w:pPr>
            <w:r w:rsidRPr="0057632B">
              <w:rPr>
                <w:rFonts w:cs="Times New Roman"/>
                <w:b/>
                <w:bCs/>
                <w:sz w:val="22"/>
                <w:szCs w:val="22"/>
              </w:rPr>
              <w:t>1,103,767</w:t>
            </w:r>
          </w:p>
        </w:tc>
        <w:tc>
          <w:tcPr>
            <w:tcW w:w="270" w:type="dxa"/>
            <w:shd w:val="clear" w:color="auto" w:fill="auto"/>
          </w:tcPr>
          <w:p w14:paraId="09C878A7" w14:textId="77777777" w:rsidR="004E3D3C" w:rsidRPr="0057632B" w:rsidRDefault="004E3D3C" w:rsidP="004E3D3C">
            <w:pPr>
              <w:tabs>
                <w:tab w:val="decimal" w:pos="840"/>
              </w:tabs>
              <w:spacing w:line="240" w:lineRule="atLeast"/>
              <w:ind w:left="-108" w:right="-90"/>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6AC94507" w14:textId="6EC5E6BF" w:rsidR="004E3D3C" w:rsidRPr="0057632B" w:rsidRDefault="004E3D3C" w:rsidP="004E3D3C">
            <w:pPr>
              <w:tabs>
                <w:tab w:val="decimal" w:pos="840"/>
              </w:tabs>
              <w:spacing w:line="240" w:lineRule="atLeast"/>
              <w:ind w:left="-108" w:right="-200"/>
              <w:jc w:val="center"/>
              <w:rPr>
                <w:rFonts w:cs="Times New Roman"/>
                <w:b/>
                <w:bCs/>
                <w:sz w:val="22"/>
                <w:szCs w:val="22"/>
              </w:rPr>
            </w:pPr>
            <w:r w:rsidRPr="0057632B">
              <w:rPr>
                <w:rFonts w:cs="Times New Roman"/>
                <w:b/>
                <w:bCs/>
                <w:sz w:val="22"/>
                <w:szCs w:val="22"/>
              </w:rPr>
              <w:t>728,836</w:t>
            </w:r>
          </w:p>
        </w:tc>
        <w:tc>
          <w:tcPr>
            <w:tcW w:w="270" w:type="dxa"/>
            <w:shd w:val="clear" w:color="auto" w:fill="auto"/>
          </w:tcPr>
          <w:p w14:paraId="466A1DBF" w14:textId="77777777" w:rsidR="004E3D3C" w:rsidRPr="0057632B" w:rsidRDefault="004E3D3C" w:rsidP="004E3D3C">
            <w:pPr>
              <w:tabs>
                <w:tab w:val="decimal" w:pos="840"/>
              </w:tabs>
              <w:spacing w:line="240" w:lineRule="atLeast"/>
              <w:ind w:left="-108" w:right="-90"/>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7003FA22" w14:textId="6767FCD5" w:rsidR="004E3D3C" w:rsidRPr="0057632B" w:rsidRDefault="004E3D3C" w:rsidP="004E3D3C">
            <w:pPr>
              <w:tabs>
                <w:tab w:val="decimal" w:pos="840"/>
              </w:tabs>
              <w:spacing w:line="240" w:lineRule="atLeast"/>
              <w:ind w:left="-108" w:right="-200"/>
              <w:jc w:val="center"/>
              <w:rPr>
                <w:rFonts w:cs="Times New Roman"/>
                <w:b/>
                <w:bCs/>
                <w:sz w:val="22"/>
                <w:szCs w:val="22"/>
              </w:rPr>
            </w:pPr>
            <w:r w:rsidRPr="0057632B">
              <w:rPr>
                <w:rFonts w:cs="Times New Roman"/>
                <w:b/>
                <w:bCs/>
                <w:sz w:val="22"/>
                <w:szCs w:val="22"/>
              </w:rPr>
              <w:t>680,678</w:t>
            </w:r>
          </w:p>
        </w:tc>
      </w:tr>
      <w:tr w:rsidR="00E32480" w:rsidRPr="0057632B" w14:paraId="7EA81E6A" w14:textId="77777777" w:rsidTr="006C34F2">
        <w:trPr>
          <w:trHeight w:val="258"/>
        </w:trPr>
        <w:tc>
          <w:tcPr>
            <w:tcW w:w="3438" w:type="dxa"/>
            <w:shd w:val="clear" w:color="auto" w:fill="auto"/>
            <w:vAlign w:val="bottom"/>
          </w:tcPr>
          <w:p w14:paraId="04307260" w14:textId="77777777" w:rsidR="00E32480" w:rsidRPr="0057632B" w:rsidRDefault="00E32480" w:rsidP="00E32480">
            <w:pPr>
              <w:spacing w:line="240" w:lineRule="atLeast"/>
              <w:ind w:left="-18"/>
              <w:rPr>
                <w:rFonts w:cs="Times New Roman"/>
                <w:spacing w:val="-2"/>
                <w:sz w:val="22"/>
                <w:szCs w:val="22"/>
              </w:rPr>
            </w:pPr>
          </w:p>
          <w:p w14:paraId="51A08093" w14:textId="77777777" w:rsidR="00E32480" w:rsidRPr="0057632B" w:rsidRDefault="00E32480" w:rsidP="00E32480">
            <w:pPr>
              <w:spacing w:line="240" w:lineRule="atLeast"/>
              <w:ind w:left="-18"/>
              <w:rPr>
                <w:rFonts w:cs="Times New Roman"/>
                <w:spacing w:val="-2"/>
                <w:sz w:val="22"/>
                <w:szCs w:val="22"/>
              </w:rPr>
            </w:pPr>
            <w:r w:rsidRPr="0057632B">
              <w:rPr>
                <w:rFonts w:cs="Times New Roman"/>
                <w:spacing w:val="-2"/>
                <w:sz w:val="22"/>
                <w:szCs w:val="22"/>
              </w:rPr>
              <w:t xml:space="preserve">Inventories </w:t>
            </w:r>
            <w:proofErr w:type="spellStart"/>
            <w:r w:rsidRPr="0057632B">
              <w:rPr>
                <w:rFonts w:cs="Times New Roman"/>
                <w:spacing w:val="-2"/>
                <w:sz w:val="22"/>
                <w:szCs w:val="22"/>
              </w:rPr>
              <w:t>recognised</w:t>
            </w:r>
            <w:proofErr w:type="spellEnd"/>
            <w:r w:rsidRPr="0057632B">
              <w:rPr>
                <w:rFonts w:cs="Times New Roman"/>
                <w:spacing w:val="-2"/>
                <w:sz w:val="22"/>
                <w:szCs w:val="22"/>
              </w:rPr>
              <w:t xml:space="preserve"> </w:t>
            </w:r>
            <w:r w:rsidR="007E78C4" w:rsidRPr="0057632B">
              <w:rPr>
                <w:rFonts w:cs="Times New Roman"/>
                <w:spacing w:val="-2"/>
                <w:sz w:val="22"/>
                <w:szCs w:val="22"/>
              </w:rPr>
              <w:t>in</w:t>
            </w:r>
          </w:p>
        </w:tc>
        <w:tc>
          <w:tcPr>
            <w:tcW w:w="1242" w:type="dxa"/>
            <w:tcBorders>
              <w:top w:val="double" w:sz="4" w:space="0" w:color="auto"/>
            </w:tcBorders>
            <w:shd w:val="clear" w:color="auto" w:fill="auto"/>
          </w:tcPr>
          <w:p w14:paraId="15716DFB" w14:textId="77777777" w:rsidR="00E32480" w:rsidRPr="0057632B" w:rsidRDefault="00E32480" w:rsidP="00E32480">
            <w:pPr>
              <w:tabs>
                <w:tab w:val="decimal" w:pos="840"/>
              </w:tabs>
              <w:spacing w:line="240" w:lineRule="atLeast"/>
              <w:ind w:left="-108" w:right="-90"/>
              <w:rPr>
                <w:rFonts w:cs="Times New Roman"/>
                <w:sz w:val="22"/>
                <w:szCs w:val="22"/>
              </w:rPr>
            </w:pPr>
          </w:p>
        </w:tc>
        <w:tc>
          <w:tcPr>
            <w:tcW w:w="270" w:type="dxa"/>
            <w:shd w:val="clear" w:color="auto" w:fill="auto"/>
          </w:tcPr>
          <w:p w14:paraId="3B950336" w14:textId="77777777" w:rsidR="00E32480" w:rsidRPr="0057632B" w:rsidRDefault="00E32480" w:rsidP="00E32480">
            <w:pPr>
              <w:tabs>
                <w:tab w:val="decimal" w:pos="840"/>
              </w:tabs>
              <w:spacing w:line="240" w:lineRule="atLeast"/>
              <w:ind w:left="-108" w:right="-90"/>
              <w:rPr>
                <w:rFonts w:cs="Times New Roman"/>
                <w:sz w:val="22"/>
                <w:szCs w:val="22"/>
              </w:rPr>
            </w:pPr>
          </w:p>
        </w:tc>
        <w:tc>
          <w:tcPr>
            <w:tcW w:w="1350" w:type="dxa"/>
            <w:tcBorders>
              <w:top w:val="double" w:sz="4" w:space="0" w:color="auto"/>
            </w:tcBorders>
            <w:shd w:val="clear" w:color="auto" w:fill="auto"/>
          </w:tcPr>
          <w:p w14:paraId="5EA8FDF7" w14:textId="77777777" w:rsidR="00E32480" w:rsidRPr="0057632B" w:rsidRDefault="00E32480" w:rsidP="00E32480">
            <w:pPr>
              <w:tabs>
                <w:tab w:val="decimal" w:pos="840"/>
              </w:tabs>
              <w:spacing w:line="240" w:lineRule="atLeast"/>
              <w:ind w:left="-108" w:right="-90"/>
              <w:rPr>
                <w:rFonts w:cs="Times New Roman"/>
                <w:sz w:val="22"/>
                <w:szCs w:val="22"/>
              </w:rPr>
            </w:pPr>
          </w:p>
        </w:tc>
        <w:tc>
          <w:tcPr>
            <w:tcW w:w="270" w:type="dxa"/>
            <w:shd w:val="clear" w:color="auto" w:fill="auto"/>
          </w:tcPr>
          <w:p w14:paraId="1423D449" w14:textId="77777777" w:rsidR="00E32480" w:rsidRPr="0057632B" w:rsidRDefault="00E32480" w:rsidP="00E32480">
            <w:pPr>
              <w:tabs>
                <w:tab w:val="decimal" w:pos="840"/>
              </w:tabs>
              <w:spacing w:line="240" w:lineRule="atLeast"/>
              <w:ind w:left="-108" w:right="-90"/>
              <w:rPr>
                <w:rFonts w:cs="Times New Roman"/>
                <w:sz w:val="22"/>
                <w:szCs w:val="22"/>
              </w:rPr>
            </w:pPr>
          </w:p>
        </w:tc>
        <w:tc>
          <w:tcPr>
            <w:tcW w:w="1260" w:type="dxa"/>
            <w:tcBorders>
              <w:top w:val="double" w:sz="4" w:space="0" w:color="auto"/>
            </w:tcBorders>
            <w:shd w:val="clear" w:color="auto" w:fill="auto"/>
            <w:vAlign w:val="bottom"/>
          </w:tcPr>
          <w:p w14:paraId="3D93A90B" w14:textId="77777777" w:rsidR="00E32480" w:rsidRPr="0057632B" w:rsidRDefault="00E32480" w:rsidP="00E32480">
            <w:pPr>
              <w:tabs>
                <w:tab w:val="decimal" w:pos="840"/>
              </w:tabs>
              <w:spacing w:line="240" w:lineRule="atLeast"/>
              <w:ind w:left="-108" w:right="-90"/>
              <w:rPr>
                <w:rFonts w:cs="Times New Roman"/>
                <w:spacing w:val="-2"/>
                <w:sz w:val="22"/>
                <w:szCs w:val="22"/>
              </w:rPr>
            </w:pPr>
          </w:p>
        </w:tc>
        <w:tc>
          <w:tcPr>
            <w:tcW w:w="270" w:type="dxa"/>
            <w:shd w:val="clear" w:color="auto" w:fill="auto"/>
          </w:tcPr>
          <w:p w14:paraId="64C8F17F" w14:textId="77777777" w:rsidR="00E32480" w:rsidRPr="0057632B" w:rsidRDefault="00E32480" w:rsidP="00E32480">
            <w:pPr>
              <w:tabs>
                <w:tab w:val="decimal" w:pos="840"/>
              </w:tabs>
              <w:spacing w:line="240" w:lineRule="atLeast"/>
              <w:ind w:left="-108" w:right="-90"/>
              <w:rPr>
                <w:rFonts w:cs="Times New Roman"/>
                <w:sz w:val="22"/>
                <w:szCs w:val="22"/>
              </w:rPr>
            </w:pPr>
          </w:p>
        </w:tc>
        <w:tc>
          <w:tcPr>
            <w:tcW w:w="1170" w:type="dxa"/>
            <w:tcBorders>
              <w:top w:val="double" w:sz="4" w:space="0" w:color="auto"/>
            </w:tcBorders>
            <w:shd w:val="clear" w:color="auto" w:fill="auto"/>
            <w:vAlign w:val="bottom"/>
          </w:tcPr>
          <w:p w14:paraId="0BE58190" w14:textId="77777777" w:rsidR="00E32480" w:rsidRPr="0057632B" w:rsidRDefault="00E32480" w:rsidP="00E32480">
            <w:pPr>
              <w:tabs>
                <w:tab w:val="decimal" w:pos="840"/>
              </w:tabs>
              <w:spacing w:line="240" w:lineRule="atLeast"/>
              <w:ind w:left="-108" w:right="-90"/>
              <w:rPr>
                <w:rFonts w:cs="Times New Roman"/>
                <w:spacing w:val="-2"/>
                <w:sz w:val="22"/>
                <w:szCs w:val="22"/>
              </w:rPr>
            </w:pPr>
          </w:p>
        </w:tc>
      </w:tr>
      <w:tr w:rsidR="00E32480" w:rsidRPr="0057632B" w14:paraId="655303D2" w14:textId="77777777" w:rsidTr="006C34F2">
        <w:trPr>
          <w:trHeight w:val="258"/>
        </w:trPr>
        <w:tc>
          <w:tcPr>
            <w:tcW w:w="3438" w:type="dxa"/>
            <w:shd w:val="clear" w:color="auto" w:fill="auto"/>
            <w:vAlign w:val="bottom"/>
          </w:tcPr>
          <w:p w14:paraId="12A3D60D" w14:textId="54342612" w:rsidR="00E32480" w:rsidRPr="0057632B" w:rsidRDefault="00E32480" w:rsidP="00EF69DE">
            <w:pPr>
              <w:tabs>
                <w:tab w:val="left" w:pos="172"/>
              </w:tabs>
              <w:spacing w:line="240" w:lineRule="atLeast"/>
              <w:ind w:left="72" w:hanging="90"/>
              <w:rPr>
                <w:rFonts w:cs="Times New Roman"/>
                <w:b/>
                <w:bCs/>
                <w:spacing w:val="-2"/>
                <w:sz w:val="22"/>
                <w:szCs w:val="22"/>
              </w:rPr>
            </w:pPr>
            <w:r w:rsidRPr="0057632B">
              <w:rPr>
                <w:rFonts w:cs="Times New Roman"/>
                <w:spacing w:val="-2"/>
                <w:sz w:val="22"/>
                <w:szCs w:val="22"/>
              </w:rPr>
              <w:t xml:space="preserve"> </w:t>
            </w:r>
            <w:r w:rsidR="00356566">
              <w:rPr>
                <w:rFonts w:cs="Times New Roman"/>
                <w:spacing w:val="-2"/>
                <w:sz w:val="22"/>
                <w:szCs w:val="22"/>
              </w:rPr>
              <w:t xml:space="preserve"> </w:t>
            </w:r>
            <w:r w:rsidRPr="0057632B">
              <w:rPr>
                <w:rFonts w:cs="Times New Roman"/>
                <w:spacing w:val="-2"/>
                <w:sz w:val="22"/>
                <w:szCs w:val="22"/>
              </w:rPr>
              <w:t>‘cost of sales of goods</w:t>
            </w:r>
            <w:r w:rsidR="009D218D" w:rsidRPr="0057632B">
              <w:rPr>
                <w:rFonts w:cs="Times New Roman"/>
                <w:spacing w:val="-2"/>
                <w:sz w:val="22"/>
                <w:szCs w:val="22"/>
              </w:rPr>
              <w:t>’:</w:t>
            </w:r>
          </w:p>
        </w:tc>
        <w:tc>
          <w:tcPr>
            <w:tcW w:w="1242" w:type="dxa"/>
            <w:shd w:val="clear" w:color="auto" w:fill="auto"/>
          </w:tcPr>
          <w:p w14:paraId="325768D8" w14:textId="77777777" w:rsidR="00E32480" w:rsidRPr="006A384A" w:rsidRDefault="00E32480" w:rsidP="00E32480">
            <w:pPr>
              <w:tabs>
                <w:tab w:val="decimal" w:pos="840"/>
              </w:tabs>
              <w:spacing w:line="240" w:lineRule="atLeast"/>
              <w:ind w:left="-108" w:right="-90"/>
              <w:rPr>
                <w:rFonts w:cs="Times New Roman"/>
                <w:sz w:val="22"/>
                <w:szCs w:val="22"/>
              </w:rPr>
            </w:pPr>
          </w:p>
        </w:tc>
        <w:tc>
          <w:tcPr>
            <w:tcW w:w="270" w:type="dxa"/>
            <w:shd w:val="clear" w:color="auto" w:fill="auto"/>
          </w:tcPr>
          <w:p w14:paraId="5E5E022E" w14:textId="77777777" w:rsidR="00E32480" w:rsidRPr="0057632B" w:rsidRDefault="00E32480" w:rsidP="00E32480">
            <w:pPr>
              <w:tabs>
                <w:tab w:val="decimal" w:pos="840"/>
              </w:tabs>
              <w:spacing w:line="240" w:lineRule="atLeast"/>
              <w:ind w:left="-108" w:right="-90"/>
              <w:rPr>
                <w:rFonts w:cs="Times New Roman"/>
                <w:sz w:val="22"/>
                <w:szCs w:val="22"/>
              </w:rPr>
            </w:pPr>
          </w:p>
        </w:tc>
        <w:tc>
          <w:tcPr>
            <w:tcW w:w="1350" w:type="dxa"/>
            <w:shd w:val="clear" w:color="auto" w:fill="auto"/>
          </w:tcPr>
          <w:p w14:paraId="57868523" w14:textId="77777777" w:rsidR="00E32480" w:rsidRPr="0057632B" w:rsidRDefault="00E32480" w:rsidP="00E32480">
            <w:pPr>
              <w:tabs>
                <w:tab w:val="decimal" w:pos="840"/>
              </w:tabs>
              <w:spacing w:line="240" w:lineRule="atLeast"/>
              <w:ind w:left="-108" w:right="-90"/>
              <w:rPr>
                <w:rFonts w:cs="Times New Roman"/>
                <w:sz w:val="22"/>
                <w:szCs w:val="22"/>
              </w:rPr>
            </w:pPr>
          </w:p>
        </w:tc>
        <w:tc>
          <w:tcPr>
            <w:tcW w:w="270" w:type="dxa"/>
            <w:shd w:val="clear" w:color="auto" w:fill="auto"/>
          </w:tcPr>
          <w:p w14:paraId="5EAE752B" w14:textId="77777777" w:rsidR="00E32480" w:rsidRPr="0057632B" w:rsidRDefault="00E32480" w:rsidP="00E32480">
            <w:pPr>
              <w:tabs>
                <w:tab w:val="decimal" w:pos="840"/>
              </w:tabs>
              <w:spacing w:line="240" w:lineRule="atLeast"/>
              <w:ind w:left="-108" w:right="-90"/>
              <w:rPr>
                <w:rFonts w:cs="Times New Roman"/>
                <w:sz w:val="22"/>
                <w:szCs w:val="22"/>
              </w:rPr>
            </w:pPr>
          </w:p>
        </w:tc>
        <w:tc>
          <w:tcPr>
            <w:tcW w:w="1260" w:type="dxa"/>
            <w:shd w:val="clear" w:color="auto" w:fill="auto"/>
            <w:vAlign w:val="bottom"/>
          </w:tcPr>
          <w:p w14:paraId="65D1CA36" w14:textId="77777777" w:rsidR="00E32480" w:rsidRPr="0057632B" w:rsidRDefault="00E32480" w:rsidP="00E32480">
            <w:pPr>
              <w:tabs>
                <w:tab w:val="decimal" w:pos="840"/>
              </w:tabs>
              <w:spacing w:line="240" w:lineRule="atLeast"/>
              <w:ind w:left="-108" w:right="-90"/>
              <w:rPr>
                <w:rFonts w:cs="Times New Roman"/>
                <w:spacing w:val="-2"/>
                <w:sz w:val="22"/>
                <w:szCs w:val="22"/>
              </w:rPr>
            </w:pPr>
          </w:p>
        </w:tc>
        <w:tc>
          <w:tcPr>
            <w:tcW w:w="270" w:type="dxa"/>
            <w:shd w:val="clear" w:color="auto" w:fill="auto"/>
          </w:tcPr>
          <w:p w14:paraId="3C47606B" w14:textId="77777777" w:rsidR="00E32480" w:rsidRPr="0057632B" w:rsidRDefault="00E32480" w:rsidP="00E32480">
            <w:pPr>
              <w:tabs>
                <w:tab w:val="decimal" w:pos="840"/>
              </w:tabs>
              <w:spacing w:line="240" w:lineRule="atLeast"/>
              <w:ind w:left="-108" w:right="-90"/>
              <w:rPr>
                <w:rFonts w:cs="Times New Roman"/>
                <w:sz w:val="22"/>
                <w:szCs w:val="22"/>
              </w:rPr>
            </w:pPr>
          </w:p>
        </w:tc>
        <w:tc>
          <w:tcPr>
            <w:tcW w:w="1170" w:type="dxa"/>
            <w:shd w:val="clear" w:color="auto" w:fill="auto"/>
            <w:vAlign w:val="bottom"/>
          </w:tcPr>
          <w:p w14:paraId="194ACACE" w14:textId="77777777" w:rsidR="00E32480" w:rsidRPr="0057632B" w:rsidRDefault="00E32480" w:rsidP="00E32480">
            <w:pPr>
              <w:tabs>
                <w:tab w:val="decimal" w:pos="840"/>
              </w:tabs>
              <w:spacing w:line="240" w:lineRule="atLeast"/>
              <w:ind w:left="-108" w:right="-90"/>
              <w:rPr>
                <w:rFonts w:cs="Times New Roman"/>
                <w:spacing w:val="-2"/>
                <w:sz w:val="22"/>
                <w:szCs w:val="22"/>
              </w:rPr>
            </w:pPr>
          </w:p>
        </w:tc>
      </w:tr>
      <w:tr w:rsidR="00EB4B90" w:rsidRPr="0057632B" w14:paraId="72D9764C" w14:textId="77777777" w:rsidTr="006C34F2">
        <w:trPr>
          <w:trHeight w:val="258"/>
        </w:trPr>
        <w:tc>
          <w:tcPr>
            <w:tcW w:w="3438" w:type="dxa"/>
            <w:shd w:val="clear" w:color="auto" w:fill="auto"/>
            <w:vAlign w:val="bottom"/>
          </w:tcPr>
          <w:p w14:paraId="3CC677F7" w14:textId="77777777" w:rsidR="00EB4B90" w:rsidRPr="0057632B" w:rsidRDefault="00EB4B90" w:rsidP="00EB4B90">
            <w:pPr>
              <w:pStyle w:val="ListParagraph"/>
              <w:tabs>
                <w:tab w:val="left" w:pos="162"/>
              </w:tabs>
              <w:spacing w:line="240" w:lineRule="atLeast"/>
              <w:ind w:left="0"/>
              <w:rPr>
                <w:rFonts w:cs="Times New Roman"/>
                <w:spacing w:val="-2"/>
                <w:sz w:val="22"/>
              </w:rPr>
            </w:pPr>
            <w:r w:rsidRPr="0057632B">
              <w:rPr>
                <w:rFonts w:cs="Times New Roman"/>
                <w:spacing w:val="-2"/>
                <w:sz w:val="22"/>
              </w:rPr>
              <w:t>- Cost</w:t>
            </w:r>
          </w:p>
        </w:tc>
        <w:tc>
          <w:tcPr>
            <w:tcW w:w="1242" w:type="dxa"/>
            <w:shd w:val="clear" w:color="auto" w:fill="auto"/>
          </w:tcPr>
          <w:p w14:paraId="24F50F0E" w14:textId="22F4E209" w:rsidR="00EB4B90" w:rsidRPr="006A384A" w:rsidRDefault="00EB4B90" w:rsidP="00EB4B90">
            <w:pPr>
              <w:tabs>
                <w:tab w:val="decimal" w:pos="864"/>
              </w:tabs>
              <w:spacing w:line="240" w:lineRule="atLeast"/>
              <w:ind w:left="-108" w:right="-90"/>
              <w:jc w:val="center"/>
              <w:rPr>
                <w:rFonts w:cs="Times New Roman"/>
                <w:sz w:val="22"/>
                <w:szCs w:val="22"/>
              </w:rPr>
            </w:pPr>
            <w:r w:rsidRPr="006A384A">
              <w:rPr>
                <w:rFonts w:cs="Times New Roman"/>
                <w:sz w:val="22"/>
                <w:szCs w:val="22"/>
              </w:rPr>
              <w:t>6,</w:t>
            </w:r>
            <w:r w:rsidR="009F4F1B" w:rsidRPr="006A384A">
              <w:rPr>
                <w:rFonts w:cs="Times New Roman"/>
                <w:sz w:val="22"/>
                <w:szCs w:val="22"/>
              </w:rPr>
              <w:t>2</w:t>
            </w:r>
            <w:r w:rsidR="005D3B69">
              <w:rPr>
                <w:rFonts w:cs="Times New Roman"/>
                <w:sz w:val="22"/>
                <w:szCs w:val="22"/>
              </w:rPr>
              <w:t>63,3</w:t>
            </w:r>
            <w:r w:rsidR="009077D4">
              <w:rPr>
                <w:rFonts w:cs="Times New Roman"/>
                <w:sz w:val="22"/>
                <w:szCs w:val="22"/>
              </w:rPr>
              <w:t>7</w:t>
            </w:r>
            <w:r w:rsidR="005D3B69">
              <w:rPr>
                <w:rFonts w:cs="Times New Roman"/>
                <w:sz w:val="22"/>
                <w:szCs w:val="22"/>
              </w:rPr>
              <w:t>4</w:t>
            </w:r>
          </w:p>
        </w:tc>
        <w:tc>
          <w:tcPr>
            <w:tcW w:w="270" w:type="dxa"/>
            <w:shd w:val="clear" w:color="auto" w:fill="auto"/>
          </w:tcPr>
          <w:p w14:paraId="684F5B22"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350" w:type="dxa"/>
            <w:shd w:val="clear" w:color="auto" w:fill="auto"/>
          </w:tcPr>
          <w:p w14:paraId="47681964" w14:textId="11B5F567" w:rsidR="00EB4B90" w:rsidRPr="0057632B" w:rsidRDefault="00EB4B90" w:rsidP="00EB4B90">
            <w:pPr>
              <w:tabs>
                <w:tab w:val="decimal" w:pos="864"/>
              </w:tabs>
              <w:spacing w:line="240" w:lineRule="atLeast"/>
              <w:ind w:left="-108" w:right="-110"/>
              <w:jc w:val="center"/>
              <w:rPr>
                <w:rFonts w:cs="Times New Roman"/>
                <w:sz w:val="22"/>
                <w:szCs w:val="22"/>
              </w:rPr>
            </w:pPr>
            <w:r w:rsidRPr="0057632B">
              <w:rPr>
                <w:rFonts w:cs="Times New Roman"/>
                <w:sz w:val="22"/>
                <w:szCs w:val="22"/>
              </w:rPr>
              <w:t>6,256,069</w:t>
            </w:r>
          </w:p>
        </w:tc>
        <w:tc>
          <w:tcPr>
            <w:tcW w:w="270" w:type="dxa"/>
            <w:shd w:val="clear" w:color="auto" w:fill="auto"/>
          </w:tcPr>
          <w:p w14:paraId="7FA2FCB2"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260" w:type="dxa"/>
            <w:shd w:val="clear" w:color="auto" w:fill="auto"/>
          </w:tcPr>
          <w:p w14:paraId="2AC54408" w14:textId="09C029A4" w:rsidR="00EB4B90" w:rsidRPr="0057632B" w:rsidRDefault="00EB4B90" w:rsidP="00EB4B90">
            <w:pPr>
              <w:tabs>
                <w:tab w:val="decimal" w:pos="864"/>
              </w:tabs>
              <w:spacing w:line="240" w:lineRule="atLeast"/>
              <w:ind w:left="-108" w:right="-90"/>
              <w:jc w:val="center"/>
              <w:rPr>
                <w:rFonts w:cs="Times New Roman"/>
                <w:sz w:val="22"/>
                <w:szCs w:val="22"/>
              </w:rPr>
            </w:pPr>
            <w:r w:rsidRPr="0057632B">
              <w:rPr>
                <w:rFonts w:cs="Times New Roman"/>
                <w:sz w:val="22"/>
                <w:szCs w:val="22"/>
              </w:rPr>
              <w:t>4,558,883</w:t>
            </w:r>
          </w:p>
        </w:tc>
        <w:tc>
          <w:tcPr>
            <w:tcW w:w="270" w:type="dxa"/>
            <w:shd w:val="clear" w:color="auto" w:fill="auto"/>
          </w:tcPr>
          <w:p w14:paraId="6CCFBB0C"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170" w:type="dxa"/>
            <w:shd w:val="clear" w:color="auto" w:fill="auto"/>
          </w:tcPr>
          <w:p w14:paraId="7847BAE2" w14:textId="4B601B93" w:rsidR="00EB4B90" w:rsidRPr="0057632B" w:rsidRDefault="00EB4B90" w:rsidP="00EB4B90">
            <w:pPr>
              <w:tabs>
                <w:tab w:val="decimal" w:pos="864"/>
              </w:tabs>
              <w:spacing w:line="240" w:lineRule="atLeast"/>
              <w:ind w:left="-108" w:right="-90"/>
              <w:jc w:val="center"/>
              <w:rPr>
                <w:rFonts w:cs="Times New Roman"/>
                <w:sz w:val="22"/>
                <w:szCs w:val="22"/>
              </w:rPr>
            </w:pPr>
            <w:r w:rsidRPr="0057632B">
              <w:rPr>
                <w:rFonts w:cs="Times New Roman"/>
                <w:sz w:val="22"/>
                <w:szCs w:val="22"/>
              </w:rPr>
              <w:t>4,921,464</w:t>
            </w:r>
          </w:p>
        </w:tc>
      </w:tr>
      <w:tr w:rsidR="00EB4B90" w:rsidRPr="0057632B" w14:paraId="4A00E798" w14:textId="77777777" w:rsidTr="002D0D6E">
        <w:trPr>
          <w:trHeight w:val="258"/>
        </w:trPr>
        <w:tc>
          <w:tcPr>
            <w:tcW w:w="3438" w:type="dxa"/>
            <w:shd w:val="clear" w:color="auto" w:fill="auto"/>
            <w:vAlign w:val="bottom"/>
          </w:tcPr>
          <w:p w14:paraId="50AD4750" w14:textId="3FBB0B08" w:rsidR="00EB4B90" w:rsidRPr="0057632B" w:rsidRDefault="00EB4B90" w:rsidP="00EB4B90">
            <w:pPr>
              <w:tabs>
                <w:tab w:val="left" w:pos="162"/>
              </w:tabs>
              <w:spacing w:line="240" w:lineRule="atLeast"/>
              <w:rPr>
                <w:rFonts w:cs="Times New Roman"/>
                <w:spacing w:val="-2"/>
                <w:sz w:val="22"/>
              </w:rPr>
            </w:pPr>
            <w:r w:rsidRPr="0057632B">
              <w:rPr>
                <w:rFonts w:cs="Times New Roman"/>
                <w:spacing w:val="-2"/>
                <w:sz w:val="22"/>
                <w:szCs w:val="22"/>
              </w:rPr>
              <w:t>-</w:t>
            </w:r>
            <w:r w:rsidRPr="0057632B">
              <w:rPr>
                <w:rFonts w:cs="Times New Roman"/>
                <w:spacing w:val="-2"/>
                <w:sz w:val="22"/>
              </w:rPr>
              <w:t xml:space="preserve"> Reversal of write-down</w:t>
            </w:r>
          </w:p>
        </w:tc>
        <w:tc>
          <w:tcPr>
            <w:tcW w:w="1242" w:type="dxa"/>
            <w:shd w:val="clear" w:color="auto" w:fill="auto"/>
          </w:tcPr>
          <w:p w14:paraId="2295B71C" w14:textId="7E4E8B3D" w:rsidR="00EB4B90" w:rsidRPr="006A384A" w:rsidRDefault="00EB4B90" w:rsidP="00ED0EBF">
            <w:pPr>
              <w:tabs>
                <w:tab w:val="decimal" w:pos="950"/>
              </w:tabs>
              <w:spacing w:line="240" w:lineRule="atLeast"/>
              <w:ind w:left="-108" w:right="-90"/>
              <w:jc w:val="center"/>
              <w:rPr>
                <w:rFonts w:cs="Times New Roman"/>
                <w:sz w:val="22"/>
                <w:szCs w:val="22"/>
              </w:rPr>
            </w:pPr>
            <w:r w:rsidRPr="006A384A">
              <w:rPr>
                <w:rFonts w:cs="Times New Roman"/>
                <w:sz w:val="22"/>
                <w:szCs w:val="22"/>
              </w:rPr>
              <w:t>(64,633)</w:t>
            </w:r>
          </w:p>
        </w:tc>
        <w:tc>
          <w:tcPr>
            <w:tcW w:w="270" w:type="dxa"/>
            <w:shd w:val="clear" w:color="auto" w:fill="auto"/>
            <w:vAlign w:val="bottom"/>
          </w:tcPr>
          <w:p w14:paraId="649E67FD"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350" w:type="dxa"/>
            <w:shd w:val="clear" w:color="auto" w:fill="auto"/>
            <w:vAlign w:val="bottom"/>
          </w:tcPr>
          <w:p w14:paraId="2C08454E" w14:textId="3B075A2D" w:rsidR="00EB4B90" w:rsidRPr="0057632B" w:rsidRDefault="00EB4B90" w:rsidP="00EB4B90">
            <w:pPr>
              <w:tabs>
                <w:tab w:val="decimal" w:pos="864"/>
              </w:tabs>
              <w:spacing w:line="240" w:lineRule="atLeast"/>
              <w:ind w:left="-108" w:right="-90"/>
              <w:jc w:val="center"/>
              <w:rPr>
                <w:rFonts w:cs="Times New Roman"/>
                <w:sz w:val="22"/>
                <w:szCs w:val="22"/>
              </w:rPr>
            </w:pPr>
            <w:r w:rsidRPr="0057632B">
              <w:rPr>
                <w:rFonts w:cs="Times New Roman"/>
                <w:sz w:val="22"/>
                <w:szCs w:val="22"/>
              </w:rPr>
              <w:t>-</w:t>
            </w:r>
          </w:p>
        </w:tc>
        <w:tc>
          <w:tcPr>
            <w:tcW w:w="270" w:type="dxa"/>
            <w:shd w:val="clear" w:color="auto" w:fill="auto"/>
            <w:vAlign w:val="bottom"/>
          </w:tcPr>
          <w:p w14:paraId="5457867E"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260" w:type="dxa"/>
            <w:shd w:val="clear" w:color="auto" w:fill="auto"/>
            <w:vAlign w:val="bottom"/>
          </w:tcPr>
          <w:p w14:paraId="3CCF82B7" w14:textId="5A8F0032" w:rsidR="00EB4B90" w:rsidRPr="0057632B" w:rsidRDefault="00EB4B90" w:rsidP="00EB4B90">
            <w:pPr>
              <w:tabs>
                <w:tab w:val="decimal" w:pos="864"/>
              </w:tabs>
              <w:spacing w:line="240" w:lineRule="atLeast"/>
              <w:ind w:left="-108" w:right="-90"/>
              <w:jc w:val="center"/>
              <w:rPr>
                <w:rFonts w:cs="Times New Roman"/>
                <w:sz w:val="22"/>
                <w:szCs w:val="22"/>
              </w:rPr>
            </w:pPr>
            <w:r w:rsidRPr="0057632B">
              <w:rPr>
                <w:rFonts w:cs="Times New Roman"/>
                <w:sz w:val="22"/>
                <w:szCs w:val="22"/>
              </w:rPr>
              <w:t>-</w:t>
            </w:r>
          </w:p>
        </w:tc>
        <w:tc>
          <w:tcPr>
            <w:tcW w:w="270" w:type="dxa"/>
            <w:shd w:val="clear" w:color="auto" w:fill="auto"/>
            <w:vAlign w:val="bottom"/>
          </w:tcPr>
          <w:p w14:paraId="7FD67261"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170" w:type="dxa"/>
            <w:shd w:val="clear" w:color="auto" w:fill="auto"/>
            <w:vAlign w:val="bottom"/>
          </w:tcPr>
          <w:p w14:paraId="60EEF384" w14:textId="153ADBB6" w:rsidR="00EB4B90" w:rsidRPr="0057632B" w:rsidRDefault="00733D15" w:rsidP="00733D15">
            <w:pPr>
              <w:tabs>
                <w:tab w:val="decimal" w:pos="958"/>
              </w:tabs>
              <w:spacing w:line="240" w:lineRule="atLeast"/>
              <w:ind w:left="-108" w:right="-90"/>
              <w:rPr>
                <w:rFonts w:cs="Times New Roman"/>
                <w:sz w:val="22"/>
                <w:szCs w:val="22"/>
              </w:rPr>
            </w:pPr>
            <w:r>
              <w:rPr>
                <w:rFonts w:cs="Times New Roman"/>
                <w:sz w:val="22"/>
                <w:szCs w:val="22"/>
              </w:rPr>
              <w:t>(16,999)</w:t>
            </w:r>
          </w:p>
        </w:tc>
      </w:tr>
      <w:tr w:rsidR="00EB4B90" w:rsidRPr="0057632B" w14:paraId="61B0C9DF" w14:textId="77777777" w:rsidTr="002D0D6E">
        <w:trPr>
          <w:trHeight w:val="258"/>
        </w:trPr>
        <w:tc>
          <w:tcPr>
            <w:tcW w:w="3438" w:type="dxa"/>
            <w:shd w:val="clear" w:color="auto" w:fill="auto"/>
            <w:vAlign w:val="bottom"/>
          </w:tcPr>
          <w:p w14:paraId="2EAC88CF" w14:textId="61AFC759" w:rsidR="00EB4B90" w:rsidRPr="0057632B" w:rsidRDefault="00EB4B90" w:rsidP="00EB4B90">
            <w:pPr>
              <w:tabs>
                <w:tab w:val="left" w:pos="162"/>
              </w:tabs>
              <w:spacing w:line="240" w:lineRule="atLeast"/>
              <w:rPr>
                <w:rFonts w:cs="Times New Roman"/>
                <w:spacing w:val="-2"/>
                <w:sz w:val="22"/>
                <w:szCs w:val="22"/>
              </w:rPr>
            </w:pPr>
            <w:r w:rsidRPr="0057632B">
              <w:rPr>
                <w:rFonts w:cs="Times New Roman"/>
                <w:spacing w:val="-2"/>
                <w:sz w:val="22"/>
                <w:szCs w:val="22"/>
              </w:rPr>
              <w:t>-</w:t>
            </w:r>
            <w:r w:rsidRPr="0057632B">
              <w:rPr>
                <w:rFonts w:cs="Times New Roman"/>
                <w:spacing w:val="-2"/>
                <w:sz w:val="22"/>
              </w:rPr>
              <w:t xml:space="preserve"> Write-down to net </w:t>
            </w:r>
            <w:proofErr w:type="spellStart"/>
            <w:r w:rsidRPr="0057632B">
              <w:rPr>
                <w:rFonts w:cs="Times New Roman"/>
                <w:spacing w:val="-2"/>
                <w:sz w:val="22"/>
              </w:rPr>
              <w:t>realisable</w:t>
            </w:r>
            <w:proofErr w:type="spellEnd"/>
            <w:r w:rsidRPr="0057632B">
              <w:rPr>
                <w:rFonts w:cs="Times New Roman"/>
                <w:spacing w:val="-2"/>
                <w:sz w:val="22"/>
              </w:rPr>
              <w:t xml:space="preserve"> value</w:t>
            </w:r>
          </w:p>
        </w:tc>
        <w:tc>
          <w:tcPr>
            <w:tcW w:w="1242" w:type="dxa"/>
            <w:tcBorders>
              <w:bottom w:val="single" w:sz="4" w:space="0" w:color="auto"/>
            </w:tcBorders>
            <w:shd w:val="clear" w:color="auto" w:fill="auto"/>
          </w:tcPr>
          <w:p w14:paraId="2C0945FE" w14:textId="2640ADA1" w:rsidR="00EB4B90" w:rsidRPr="006A384A" w:rsidRDefault="00EB4B90" w:rsidP="00EB4B90">
            <w:pPr>
              <w:tabs>
                <w:tab w:val="decimal" w:pos="864"/>
              </w:tabs>
              <w:spacing w:line="240" w:lineRule="atLeast"/>
              <w:ind w:left="-108" w:right="-90"/>
              <w:jc w:val="center"/>
              <w:rPr>
                <w:rFonts w:cs="Times New Roman"/>
                <w:sz w:val="22"/>
                <w:szCs w:val="22"/>
              </w:rPr>
            </w:pPr>
            <w:r w:rsidRPr="006A384A">
              <w:rPr>
                <w:rFonts w:cs="Times New Roman"/>
                <w:sz w:val="22"/>
                <w:szCs w:val="22"/>
              </w:rPr>
              <w:t>9,926</w:t>
            </w:r>
          </w:p>
        </w:tc>
        <w:tc>
          <w:tcPr>
            <w:tcW w:w="270" w:type="dxa"/>
            <w:shd w:val="clear" w:color="auto" w:fill="auto"/>
            <w:vAlign w:val="bottom"/>
          </w:tcPr>
          <w:p w14:paraId="7ACEDE1D"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350" w:type="dxa"/>
            <w:tcBorders>
              <w:bottom w:val="single" w:sz="4" w:space="0" w:color="auto"/>
            </w:tcBorders>
            <w:shd w:val="clear" w:color="auto" w:fill="auto"/>
            <w:vAlign w:val="bottom"/>
          </w:tcPr>
          <w:p w14:paraId="6D2BEB41" w14:textId="41A20D53" w:rsidR="00EB4B90" w:rsidRPr="0057632B" w:rsidRDefault="00EB4B90" w:rsidP="00EB4B90">
            <w:pPr>
              <w:tabs>
                <w:tab w:val="decimal" w:pos="864"/>
              </w:tabs>
              <w:spacing w:line="240" w:lineRule="atLeast"/>
              <w:ind w:left="-108" w:right="-90"/>
              <w:jc w:val="center"/>
              <w:rPr>
                <w:rFonts w:cs="Times New Roman"/>
                <w:sz w:val="22"/>
                <w:szCs w:val="22"/>
              </w:rPr>
            </w:pPr>
            <w:r w:rsidRPr="0057632B">
              <w:rPr>
                <w:rFonts w:cs="Times New Roman"/>
                <w:sz w:val="22"/>
                <w:szCs w:val="22"/>
              </w:rPr>
              <w:t>64,929</w:t>
            </w:r>
          </w:p>
        </w:tc>
        <w:tc>
          <w:tcPr>
            <w:tcW w:w="270" w:type="dxa"/>
            <w:shd w:val="clear" w:color="auto" w:fill="auto"/>
            <w:vAlign w:val="bottom"/>
          </w:tcPr>
          <w:p w14:paraId="48ED0C08"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260" w:type="dxa"/>
            <w:tcBorders>
              <w:bottom w:val="single" w:sz="4" w:space="0" w:color="auto"/>
            </w:tcBorders>
            <w:shd w:val="clear" w:color="auto" w:fill="auto"/>
            <w:vAlign w:val="bottom"/>
          </w:tcPr>
          <w:p w14:paraId="48F36CA4" w14:textId="00E60D56" w:rsidR="00EB4B90" w:rsidRPr="0057632B" w:rsidRDefault="00EB4B90" w:rsidP="00EB4B90">
            <w:pPr>
              <w:tabs>
                <w:tab w:val="decimal" w:pos="864"/>
              </w:tabs>
              <w:spacing w:line="240" w:lineRule="atLeast"/>
              <w:ind w:left="-108" w:right="-90"/>
              <w:jc w:val="center"/>
              <w:rPr>
                <w:rFonts w:cs="Times New Roman"/>
                <w:sz w:val="22"/>
                <w:szCs w:val="22"/>
              </w:rPr>
            </w:pPr>
            <w:r w:rsidRPr="0057632B">
              <w:rPr>
                <w:rFonts w:cs="Times New Roman"/>
                <w:sz w:val="22"/>
                <w:szCs w:val="22"/>
              </w:rPr>
              <w:t>-</w:t>
            </w:r>
          </w:p>
        </w:tc>
        <w:tc>
          <w:tcPr>
            <w:tcW w:w="270" w:type="dxa"/>
            <w:shd w:val="clear" w:color="auto" w:fill="auto"/>
            <w:vAlign w:val="bottom"/>
          </w:tcPr>
          <w:p w14:paraId="3D9BB256" w14:textId="77777777" w:rsidR="00EB4B90" w:rsidRPr="0057632B" w:rsidRDefault="00EB4B90" w:rsidP="00EB4B90">
            <w:pPr>
              <w:tabs>
                <w:tab w:val="decimal" w:pos="738"/>
                <w:tab w:val="decimal" w:pos="792"/>
                <w:tab w:val="decimal" w:pos="864"/>
              </w:tabs>
              <w:ind w:left="-102" w:right="-72"/>
              <w:jc w:val="center"/>
              <w:rPr>
                <w:rFonts w:cs="Times New Roman"/>
                <w:sz w:val="22"/>
                <w:szCs w:val="22"/>
              </w:rPr>
            </w:pPr>
          </w:p>
        </w:tc>
        <w:tc>
          <w:tcPr>
            <w:tcW w:w="1170" w:type="dxa"/>
            <w:tcBorders>
              <w:bottom w:val="single" w:sz="4" w:space="0" w:color="auto"/>
            </w:tcBorders>
            <w:shd w:val="clear" w:color="auto" w:fill="auto"/>
            <w:vAlign w:val="bottom"/>
          </w:tcPr>
          <w:p w14:paraId="19155028" w14:textId="6013A502" w:rsidR="00EB4B90" w:rsidRPr="0057632B" w:rsidRDefault="00733D15" w:rsidP="00EB4B90">
            <w:pPr>
              <w:tabs>
                <w:tab w:val="decimal" w:pos="864"/>
              </w:tabs>
              <w:spacing w:line="240" w:lineRule="atLeast"/>
              <w:ind w:left="-108" w:right="-90"/>
              <w:jc w:val="center"/>
              <w:rPr>
                <w:rFonts w:cs="Times New Roman"/>
                <w:sz w:val="22"/>
                <w:szCs w:val="22"/>
              </w:rPr>
            </w:pPr>
            <w:r>
              <w:rPr>
                <w:rFonts w:cs="Times New Roman"/>
                <w:sz w:val="22"/>
                <w:szCs w:val="22"/>
              </w:rPr>
              <w:t>16,999</w:t>
            </w:r>
          </w:p>
        </w:tc>
      </w:tr>
      <w:tr w:rsidR="00EB4B90" w:rsidRPr="0057632B" w14:paraId="6904C043" w14:textId="77777777" w:rsidTr="006C34F2">
        <w:trPr>
          <w:trHeight w:val="258"/>
        </w:trPr>
        <w:tc>
          <w:tcPr>
            <w:tcW w:w="3438" w:type="dxa"/>
            <w:shd w:val="clear" w:color="auto" w:fill="auto"/>
            <w:vAlign w:val="bottom"/>
          </w:tcPr>
          <w:p w14:paraId="1FC1877D" w14:textId="77777777" w:rsidR="00EB4B90" w:rsidRPr="0057632B" w:rsidRDefault="00EB4B90" w:rsidP="00EB4B90">
            <w:pPr>
              <w:pStyle w:val="ListParagraph"/>
              <w:spacing w:line="240" w:lineRule="atLeast"/>
              <w:ind w:left="0"/>
              <w:rPr>
                <w:rFonts w:cs="Times New Roman"/>
                <w:b/>
                <w:bCs/>
                <w:spacing w:val="-2"/>
                <w:sz w:val="22"/>
              </w:rPr>
            </w:pPr>
            <w:r w:rsidRPr="0057632B">
              <w:rPr>
                <w:rFonts w:cs="Times New Roman"/>
                <w:b/>
                <w:bCs/>
                <w:spacing w:val="-2"/>
                <w:sz w:val="22"/>
              </w:rPr>
              <w:t>Net</w:t>
            </w:r>
          </w:p>
        </w:tc>
        <w:tc>
          <w:tcPr>
            <w:tcW w:w="1242" w:type="dxa"/>
            <w:tcBorders>
              <w:top w:val="single" w:sz="4" w:space="0" w:color="auto"/>
              <w:bottom w:val="double" w:sz="4" w:space="0" w:color="auto"/>
            </w:tcBorders>
            <w:shd w:val="clear" w:color="auto" w:fill="auto"/>
          </w:tcPr>
          <w:p w14:paraId="5E779502" w14:textId="57F5EC3C" w:rsidR="00EB4B90" w:rsidRPr="006A384A" w:rsidRDefault="00EB4B90" w:rsidP="00EB4B90">
            <w:pPr>
              <w:tabs>
                <w:tab w:val="decimal" w:pos="864"/>
              </w:tabs>
              <w:spacing w:line="240" w:lineRule="atLeast"/>
              <w:ind w:left="-108" w:right="-90"/>
              <w:jc w:val="center"/>
              <w:rPr>
                <w:rFonts w:cs="Times New Roman"/>
                <w:b/>
                <w:bCs/>
                <w:sz w:val="22"/>
                <w:szCs w:val="22"/>
              </w:rPr>
            </w:pPr>
            <w:r w:rsidRPr="006A384A">
              <w:rPr>
                <w:rFonts w:cs="Times New Roman"/>
                <w:b/>
                <w:bCs/>
                <w:sz w:val="22"/>
                <w:szCs w:val="22"/>
              </w:rPr>
              <w:t>6,</w:t>
            </w:r>
            <w:r w:rsidR="009F4F1B" w:rsidRPr="006A384A">
              <w:rPr>
                <w:rFonts w:cs="Times New Roman"/>
                <w:b/>
                <w:bCs/>
                <w:sz w:val="22"/>
                <w:szCs w:val="22"/>
              </w:rPr>
              <w:t>20</w:t>
            </w:r>
            <w:r w:rsidR="006A384A" w:rsidRPr="006A384A">
              <w:rPr>
                <w:rFonts w:cs="Times New Roman"/>
                <w:b/>
                <w:bCs/>
                <w:sz w:val="22"/>
                <w:szCs w:val="22"/>
              </w:rPr>
              <w:t>8</w:t>
            </w:r>
            <w:r w:rsidR="009F4F1B" w:rsidRPr="006A384A">
              <w:rPr>
                <w:rFonts w:cs="Times New Roman"/>
                <w:b/>
                <w:bCs/>
                <w:sz w:val="22"/>
                <w:szCs w:val="22"/>
              </w:rPr>
              <w:t>,</w:t>
            </w:r>
            <w:r w:rsidR="005D3B69">
              <w:rPr>
                <w:rFonts w:cs="Times New Roman"/>
                <w:b/>
                <w:bCs/>
                <w:sz w:val="22"/>
                <w:szCs w:val="22"/>
              </w:rPr>
              <w:t>66</w:t>
            </w:r>
            <w:r w:rsidR="009F4F1B" w:rsidRPr="006A384A">
              <w:rPr>
                <w:rFonts w:cs="Times New Roman"/>
                <w:b/>
                <w:bCs/>
                <w:sz w:val="22"/>
                <w:szCs w:val="22"/>
              </w:rPr>
              <w:t>7</w:t>
            </w:r>
          </w:p>
        </w:tc>
        <w:tc>
          <w:tcPr>
            <w:tcW w:w="270" w:type="dxa"/>
            <w:shd w:val="clear" w:color="auto" w:fill="auto"/>
          </w:tcPr>
          <w:p w14:paraId="2C9C5C52" w14:textId="77777777" w:rsidR="00EB4B90" w:rsidRPr="0057632B" w:rsidRDefault="00EB4B90" w:rsidP="00EB4B90">
            <w:pPr>
              <w:tabs>
                <w:tab w:val="decimal" w:pos="738"/>
                <w:tab w:val="decimal" w:pos="792"/>
                <w:tab w:val="decimal" w:pos="864"/>
              </w:tabs>
              <w:ind w:left="-102" w:right="-72"/>
              <w:jc w:val="center"/>
              <w:rPr>
                <w:rFonts w:cs="Times New Roman"/>
                <w:b/>
                <w:bCs/>
                <w:sz w:val="22"/>
                <w:szCs w:val="22"/>
              </w:rPr>
            </w:pPr>
          </w:p>
        </w:tc>
        <w:tc>
          <w:tcPr>
            <w:tcW w:w="1350" w:type="dxa"/>
            <w:tcBorders>
              <w:top w:val="single" w:sz="4" w:space="0" w:color="auto"/>
              <w:bottom w:val="double" w:sz="4" w:space="0" w:color="auto"/>
            </w:tcBorders>
            <w:shd w:val="clear" w:color="auto" w:fill="auto"/>
          </w:tcPr>
          <w:p w14:paraId="058E9387" w14:textId="26282747" w:rsidR="00EB4B90" w:rsidRPr="0057632B" w:rsidRDefault="00EB4B90" w:rsidP="00EB4B90">
            <w:pPr>
              <w:tabs>
                <w:tab w:val="decimal" w:pos="864"/>
              </w:tabs>
              <w:spacing w:line="240" w:lineRule="atLeast"/>
              <w:ind w:left="-108" w:right="-90"/>
              <w:jc w:val="center"/>
              <w:rPr>
                <w:rFonts w:cs="Times New Roman"/>
                <w:b/>
                <w:bCs/>
                <w:sz w:val="22"/>
                <w:szCs w:val="22"/>
              </w:rPr>
            </w:pPr>
            <w:r w:rsidRPr="0057632B">
              <w:rPr>
                <w:rFonts w:cs="Times New Roman"/>
                <w:b/>
                <w:bCs/>
                <w:sz w:val="22"/>
                <w:szCs w:val="22"/>
              </w:rPr>
              <w:t>6,320,998</w:t>
            </w:r>
          </w:p>
        </w:tc>
        <w:tc>
          <w:tcPr>
            <w:tcW w:w="270" w:type="dxa"/>
            <w:shd w:val="clear" w:color="auto" w:fill="auto"/>
          </w:tcPr>
          <w:p w14:paraId="49BE5E6F" w14:textId="77777777" w:rsidR="00EB4B90" w:rsidRPr="0057632B" w:rsidRDefault="00EB4B90" w:rsidP="00EB4B90">
            <w:pPr>
              <w:tabs>
                <w:tab w:val="decimal" w:pos="738"/>
                <w:tab w:val="decimal" w:pos="792"/>
                <w:tab w:val="decimal" w:pos="864"/>
              </w:tabs>
              <w:ind w:left="-102" w:right="-72"/>
              <w:jc w:val="center"/>
              <w:rPr>
                <w:rFonts w:cs="Times New Roman"/>
                <w:b/>
                <w:bCs/>
                <w:sz w:val="22"/>
                <w:szCs w:val="22"/>
              </w:rPr>
            </w:pPr>
          </w:p>
        </w:tc>
        <w:tc>
          <w:tcPr>
            <w:tcW w:w="1260" w:type="dxa"/>
            <w:tcBorders>
              <w:top w:val="single" w:sz="4" w:space="0" w:color="auto"/>
              <w:bottom w:val="double" w:sz="4" w:space="0" w:color="auto"/>
            </w:tcBorders>
            <w:shd w:val="clear" w:color="auto" w:fill="auto"/>
          </w:tcPr>
          <w:p w14:paraId="2739B19A" w14:textId="74968216" w:rsidR="00EB4B90" w:rsidRPr="0057632B" w:rsidRDefault="00EB4B90" w:rsidP="00EB4B90">
            <w:pPr>
              <w:tabs>
                <w:tab w:val="decimal" w:pos="864"/>
              </w:tabs>
              <w:spacing w:line="240" w:lineRule="atLeast"/>
              <w:ind w:left="-108" w:right="-90"/>
              <w:jc w:val="center"/>
              <w:rPr>
                <w:rFonts w:cs="Times New Roman"/>
                <w:b/>
                <w:bCs/>
                <w:sz w:val="22"/>
                <w:szCs w:val="22"/>
              </w:rPr>
            </w:pPr>
            <w:r w:rsidRPr="0057632B">
              <w:rPr>
                <w:rFonts w:cs="Times New Roman"/>
                <w:b/>
                <w:bCs/>
                <w:sz w:val="22"/>
                <w:szCs w:val="22"/>
              </w:rPr>
              <w:t>4,558,883</w:t>
            </w:r>
          </w:p>
        </w:tc>
        <w:tc>
          <w:tcPr>
            <w:tcW w:w="270" w:type="dxa"/>
            <w:shd w:val="clear" w:color="auto" w:fill="auto"/>
          </w:tcPr>
          <w:p w14:paraId="6B5F1C49" w14:textId="77777777" w:rsidR="00EB4B90" w:rsidRPr="0057632B" w:rsidRDefault="00EB4B90" w:rsidP="00EB4B90">
            <w:pPr>
              <w:tabs>
                <w:tab w:val="decimal" w:pos="738"/>
                <w:tab w:val="decimal" w:pos="792"/>
                <w:tab w:val="decimal" w:pos="864"/>
              </w:tabs>
              <w:ind w:left="-102" w:right="-72"/>
              <w:jc w:val="center"/>
              <w:rPr>
                <w:rFonts w:cs="Times New Roman"/>
                <w:b/>
                <w:bCs/>
                <w:sz w:val="22"/>
                <w:szCs w:val="22"/>
              </w:rPr>
            </w:pPr>
          </w:p>
        </w:tc>
        <w:tc>
          <w:tcPr>
            <w:tcW w:w="1170" w:type="dxa"/>
            <w:tcBorders>
              <w:top w:val="single" w:sz="4" w:space="0" w:color="auto"/>
              <w:bottom w:val="double" w:sz="4" w:space="0" w:color="auto"/>
            </w:tcBorders>
            <w:shd w:val="clear" w:color="auto" w:fill="auto"/>
          </w:tcPr>
          <w:p w14:paraId="3ACD1754" w14:textId="46D9BD4B" w:rsidR="00EB4B90" w:rsidRPr="0057632B" w:rsidRDefault="00EB4B90" w:rsidP="00EB4B90">
            <w:pPr>
              <w:tabs>
                <w:tab w:val="decimal" w:pos="864"/>
              </w:tabs>
              <w:spacing w:line="240" w:lineRule="atLeast"/>
              <w:ind w:left="-108" w:right="-90"/>
              <w:jc w:val="center"/>
              <w:rPr>
                <w:rFonts w:cs="Times New Roman"/>
                <w:b/>
                <w:bCs/>
                <w:sz w:val="22"/>
                <w:szCs w:val="22"/>
              </w:rPr>
            </w:pPr>
            <w:r w:rsidRPr="0057632B">
              <w:rPr>
                <w:rFonts w:cs="Times New Roman"/>
                <w:b/>
                <w:bCs/>
                <w:sz w:val="22"/>
                <w:szCs w:val="22"/>
              </w:rPr>
              <w:t>4,921,464</w:t>
            </w:r>
          </w:p>
        </w:tc>
      </w:tr>
    </w:tbl>
    <w:p w14:paraId="7650C6DE" w14:textId="77777777" w:rsidR="005215C8" w:rsidRPr="00966C7F" w:rsidRDefault="005215C8" w:rsidP="00075D6D">
      <w:pPr>
        <w:spacing w:line="240" w:lineRule="exact"/>
        <w:ind w:left="540"/>
        <w:jc w:val="both"/>
        <w:outlineLvl w:val="0"/>
        <w:rPr>
          <w:rFonts w:cs="Times New Roman"/>
          <w:b/>
          <w:bCs/>
          <w:sz w:val="22"/>
          <w:szCs w:val="22"/>
        </w:rPr>
      </w:pPr>
    </w:p>
    <w:p w14:paraId="13EA2E82" w14:textId="77777777" w:rsidR="005215C8" w:rsidRPr="00966C7F" w:rsidRDefault="005215C8">
      <w:pPr>
        <w:autoSpaceDE/>
        <w:autoSpaceDN/>
        <w:rPr>
          <w:rFonts w:cs="Times New Roman"/>
          <w:b/>
          <w:bCs/>
          <w:sz w:val="22"/>
          <w:szCs w:val="22"/>
        </w:rPr>
      </w:pPr>
      <w:r w:rsidRPr="00966C7F">
        <w:rPr>
          <w:rFonts w:cs="Times New Roman"/>
          <w:b/>
          <w:bCs/>
          <w:sz w:val="22"/>
          <w:szCs w:val="22"/>
        </w:rPr>
        <w:br w:type="page"/>
      </w:r>
    </w:p>
    <w:p w14:paraId="1A06EE72" w14:textId="77777777" w:rsidR="00B30517" w:rsidRPr="0057632B" w:rsidRDefault="00B30517" w:rsidP="00B1364A">
      <w:pPr>
        <w:spacing w:line="240" w:lineRule="exact"/>
        <w:ind w:left="540"/>
        <w:jc w:val="thaiDistribute"/>
        <w:outlineLvl w:val="0"/>
        <w:rPr>
          <w:rFonts w:cs="Times New Roman"/>
          <w:sz w:val="22"/>
          <w:szCs w:val="22"/>
        </w:rPr>
        <w:sectPr w:rsidR="00B30517" w:rsidRPr="0057632B" w:rsidSect="00FD5D8A">
          <w:headerReference w:type="default" r:id="rId9"/>
          <w:footerReference w:type="default" r:id="rId10"/>
          <w:pgSz w:w="11907" w:h="16840" w:code="9"/>
          <w:pgMar w:top="691" w:right="747" w:bottom="576" w:left="1152" w:header="720" w:footer="720" w:gutter="0"/>
          <w:pgNumType w:start="16"/>
          <w:cols w:space="720"/>
        </w:sectPr>
      </w:pPr>
    </w:p>
    <w:p w14:paraId="16F64E41" w14:textId="77777777" w:rsidR="005215C8" w:rsidRPr="0057632B" w:rsidRDefault="005215C8" w:rsidP="005215C8">
      <w:pPr>
        <w:numPr>
          <w:ilvl w:val="0"/>
          <w:numId w:val="9"/>
        </w:numPr>
        <w:tabs>
          <w:tab w:val="clear" w:pos="340"/>
        </w:tabs>
        <w:spacing w:line="240" w:lineRule="exact"/>
        <w:ind w:left="0" w:hanging="540"/>
        <w:jc w:val="both"/>
        <w:outlineLvl w:val="0"/>
        <w:rPr>
          <w:rFonts w:cs="Times New Roman"/>
          <w:b/>
          <w:bCs/>
          <w:sz w:val="22"/>
          <w:szCs w:val="22"/>
        </w:rPr>
      </w:pPr>
      <w:r w:rsidRPr="0057632B">
        <w:rPr>
          <w:rFonts w:cs="Times New Roman"/>
          <w:b/>
          <w:bCs/>
          <w:sz w:val="22"/>
          <w:szCs w:val="22"/>
        </w:rPr>
        <w:lastRenderedPageBreak/>
        <w:t>Investments in associates</w:t>
      </w:r>
    </w:p>
    <w:p w14:paraId="0224C7FE" w14:textId="77777777" w:rsidR="005215C8" w:rsidRPr="0057632B" w:rsidRDefault="005215C8" w:rsidP="00056154">
      <w:pPr>
        <w:ind w:right="1167"/>
        <w:jc w:val="both"/>
        <w:rPr>
          <w:rFonts w:cs="Times New Roman"/>
          <w:sz w:val="22"/>
          <w:szCs w:val="22"/>
        </w:rPr>
      </w:pPr>
    </w:p>
    <w:p w14:paraId="58190D79" w14:textId="5F4F0616" w:rsidR="00056154" w:rsidRPr="0057632B" w:rsidRDefault="00056154" w:rsidP="00056154">
      <w:pPr>
        <w:ind w:right="1167"/>
        <w:jc w:val="both"/>
        <w:rPr>
          <w:rFonts w:cs="Times New Roman"/>
          <w:sz w:val="22"/>
          <w:szCs w:val="22"/>
        </w:rPr>
      </w:pPr>
      <w:r w:rsidRPr="0057632B">
        <w:rPr>
          <w:rFonts w:cs="Times New Roman"/>
          <w:sz w:val="22"/>
          <w:szCs w:val="22"/>
        </w:rPr>
        <w:t xml:space="preserve">Investments in associates as at 31 December </w:t>
      </w:r>
      <w:r w:rsidR="00AE3EC0" w:rsidRPr="0057632B">
        <w:rPr>
          <w:rFonts w:cs="Times New Roman"/>
          <w:sz w:val="22"/>
          <w:szCs w:val="22"/>
        </w:rPr>
        <w:t>20</w:t>
      </w:r>
      <w:r w:rsidR="00DE476F" w:rsidRPr="0057632B">
        <w:rPr>
          <w:rFonts w:cs="Times New Roman"/>
          <w:sz w:val="22"/>
          <w:szCs w:val="22"/>
        </w:rPr>
        <w:t>20</w:t>
      </w:r>
      <w:r w:rsidR="00AE3EC0" w:rsidRPr="0057632B">
        <w:rPr>
          <w:rFonts w:cs="Times New Roman"/>
          <w:sz w:val="22"/>
          <w:szCs w:val="22"/>
        </w:rPr>
        <w:t xml:space="preserve"> and 20</w:t>
      </w:r>
      <w:r w:rsidR="00DE476F" w:rsidRPr="0057632B">
        <w:rPr>
          <w:rFonts w:cs="Times New Roman"/>
          <w:sz w:val="22"/>
          <w:szCs w:val="22"/>
        </w:rPr>
        <w:t>19</w:t>
      </w:r>
      <w:r w:rsidR="00BF1CE7" w:rsidRPr="0057632B">
        <w:rPr>
          <w:rFonts w:cs="Times New Roman"/>
          <w:sz w:val="22"/>
          <w:szCs w:val="22"/>
        </w:rPr>
        <w:t xml:space="preserve"> </w:t>
      </w:r>
      <w:r w:rsidRPr="0057632B">
        <w:rPr>
          <w:rFonts w:cs="Times New Roman"/>
          <w:sz w:val="22"/>
          <w:szCs w:val="22"/>
        </w:rPr>
        <w:t xml:space="preserve">and dividend income for the years then ended were as follows: </w:t>
      </w:r>
    </w:p>
    <w:p w14:paraId="5426CF9F" w14:textId="77777777" w:rsidR="00056154" w:rsidRPr="0057632B" w:rsidRDefault="00056154" w:rsidP="00056154">
      <w:pPr>
        <w:ind w:right="1167"/>
        <w:jc w:val="both"/>
        <w:rPr>
          <w:rFonts w:cs="Times New Roman"/>
          <w:sz w:val="22"/>
          <w:szCs w:val="22"/>
        </w:rPr>
      </w:pPr>
    </w:p>
    <w:tbl>
      <w:tblPr>
        <w:tblW w:w="15210" w:type="dxa"/>
        <w:tblInd w:w="-90" w:type="dxa"/>
        <w:tblLayout w:type="fixed"/>
        <w:tblLook w:val="01E0" w:firstRow="1" w:lastRow="1" w:firstColumn="1" w:lastColumn="1" w:noHBand="0" w:noVBand="0"/>
      </w:tblPr>
      <w:tblGrid>
        <w:gridCol w:w="2275"/>
        <w:gridCol w:w="1539"/>
        <w:gridCol w:w="1186"/>
        <w:gridCol w:w="724"/>
        <w:gridCol w:w="280"/>
        <w:gridCol w:w="692"/>
        <w:gridCol w:w="287"/>
        <w:gridCol w:w="712"/>
        <w:gridCol w:w="284"/>
        <w:gridCol w:w="778"/>
        <w:gridCol w:w="284"/>
        <w:gridCol w:w="831"/>
        <w:gridCol w:w="283"/>
        <w:gridCol w:w="849"/>
        <w:gridCol w:w="283"/>
        <w:gridCol w:w="773"/>
        <w:gridCol w:w="270"/>
        <w:gridCol w:w="810"/>
        <w:gridCol w:w="270"/>
        <w:gridCol w:w="810"/>
        <w:gridCol w:w="270"/>
        <w:gridCol w:w="720"/>
      </w:tblGrid>
      <w:tr w:rsidR="005051FD" w:rsidRPr="0057632B" w14:paraId="6F0FD06E" w14:textId="77777777" w:rsidTr="00393717">
        <w:tc>
          <w:tcPr>
            <w:tcW w:w="2275" w:type="dxa"/>
            <w:shd w:val="clear" w:color="auto" w:fill="auto"/>
          </w:tcPr>
          <w:p w14:paraId="6FF7F07C" w14:textId="77777777" w:rsidR="00DF52FE" w:rsidRPr="0057632B" w:rsidRDefault="00DF52FE" w:rsidP="00DF52FE">
            <w:pPr>
              <w:spacing w:line="240" w:lineRule="atLeast"/>
              <w:ind w:right="-115"/>
              <w:rPr>
                <w:rFonts w:cs="Times New Roman"/>
                <w:b/>
                <w:bCs/>
              </w:rPr>
            </w:pPr>
          </w:p>
        </w:tc>
        <w:tc>
          <w:tcPr>
            <w:tcW w:w="1539" w:type="dxa"/>
            <w:shd w:val="clear" w:color="auto" w:fill="auto"/>
          </w:tcPr>
          <w:p w14:paraId="15D1AA34" w14:textId="77777777" w:rsidR="00DF52FE" w:rsidRPr="0057632B" w:rsidRDefault="00DF52FE" w:rsidP="00DF52FE">
            <w:pPr>
              <w:spacing w:line="240" w:lineRule="atLeast"/>
              <w:ind w:right="-115"/>
              <w:rPr>
                <w:rFonts w:cs="Times New Roman"/>
                <w:b/>
                <w:bCs/>
              </w:rPr>
            </w:pPr>
          </w:p>
        </w:tc>
        <w:tc>
          <w:tcPr>
            <w:tcW w:w="1186" w:type="dxa"/>
            <w:shd w:val="clear" w:color="auto" w:fill="auto"/>
          </w:tcPr>
          <w:p w14:paraId="277B48C3" w14:textId="77777777" w:rsidR="00DF52FE" w:rsidRPr="0057632B" w:rsidRDefault="00DF52FE" w:rsidP="00DF52FE">
            <w:pPr>
              <w:spacing w:line="240" w:lineRule="atLeast"/>
              <w:ind w:right="-115"/>
              <w:rPr>
                <w:rFonts w:cs="Times New Roman"/>
                <w:b/>
                <w:bCs/>
              </w:rPr>
            </w:pPr>
          </w:p>
        </w:tc>
        <w:tc>
          <w:tcPr>
            <w:tcW w:w="10210" w:type="dxa"/>
            <w:gridSpan w:val="19"/>
            <w:shd w:val="clear" w:color="auto" w:fill="auto"/>
          </w:tcPr>
          <w:p w14:paraId="3FA31956" w14:textId="77777777" w:rsidR="00DF52FE" w:rsidRPr="0057632B" w:rsidRDefault="00DF52FE" w:rsidP="00DF52FE">
            <w:pPr>
              <w:spacing w:line="240" w:lineRule="atLeast"/>
              <w:ind w:left="-108" w:right="-108"/>
              <w:jc w:val="center"/>
              <w:rPr>
                <w:rFonts w:cs="Times New Roman"/>
              </w:rPr>
            </w:pPr>
            <w:r w:rsidRPr="0057632B">
              <w:rPr>
                <w:rFonts w:cs="Times New Roman"/>
                <w:b/>
                <w:bCs/>
              </w:rPr>
              <w:t>Consolidate financial statements</w:t>
            </w:r>
          </w:p>
        </w:tc>
      </w:tr>
      <w:tr w:rsidR="009044FB" w:rsidRPr="0057632B" w14:paraId="2B54E28F" w14:textId="77777777" w:rsidTr="006C01EE">
        <w:tc>
          <w:tcPr>
            <w:tcW w:w="2275" w:type="dxa"/>
            <w:shd w:val="clear" w:color="auto" w:fill="auto"/>
            <w:vAlign w:val="bottom"/>
          </w:tcPr>
          <w:p w14:paraId="4CBC0425" w14:textId="77777777" w:rsidR="009044FB" w:rsidRPr="0057632B" w:rsidRDefault="009044FB" w:rsidP="00DF52FE">
            <w:pPr>
              <w:spacing w:line="240" w:lineRule="atLeast"/>
              <w:ind w:right="-115"/>
              <w:jc w:val="center"/>
              <w:rPr>
                <w:rFonts w:cs="Times New Roman"/>
              </w:rPr>
            </w:pPr>
            <w:r w:rsidRPr="0057632B">
              <w:rPr>
                <w:rFonts w:cs="Times New Roman"/>
              </w:rPr>
              <w:t xml:space="preserve"> </w:t>
            </w:r>
          </w:p>
        </w:tc>
        <w:tc>
          <w:tcPr>
            <w:tcW w:w="1539" w:type="dxa"/>
            <w:shd w:val="clear" w:color="auto" w:fill="auto"/>
            <w:vAlign w:val="bottom"/>
          </w:tcPr>
          <w:p w14:paraId="63F7E6C4" w14:textId="77777777" w:rsidR="009044FB" w:rsidRPr="0057632B" w:rsidRDefault="009044FB" w:rsidP="00DF52FE">
            <w:pPr>
              <w:spacing w:line="240" w:lineRule="atLeast"/>
              <w:ind w:right="-115"/>
              <w:jc w:val="center"/>
              <w:rPr>
                <w:rFonts w:cs="Times New Roman"/>
              </w:rPr>
            </w:pPr>
            <w:r w:rsidRPr="0057632B">
              <w:rPr>
                <w:rFonts w:cs="Times New Roman"/>
              </w:rPr>
              <w:t>Nature of business</w:t>
            </w:r>
          </w:p>
        </w:tc>
        <w:tc>
          <w:tcPr>
            <w:tcW w:w="1186" w:type="dxa"/>
            <w:shd w:val="clear" w:color="auto" w:fill="auto"/>
            <w:vAlign w:val="bottom"/>
          </w:tcPr>
          <w:p w14:paraId="385CD98D" w14:textId="77777777" w:rsidR="009044FB" w:rsidRPr="0057632B" w:rsidRDefault="009044FB" w:rsidP="009044FB">
            <w:pPr>
              <w:spacing w:line="240" w:lineRule="atLeast"/>
              <w:ind w:left="-97" w:right="-115"/>
              <w:jc w:val="center"/>
              <w:rPr>
                <w:rFonts w:cs="Times New Roman"/>
              </w:rPr>
            </w:pPr>
            <w:r w:rsidRPr="0057632B">
              <w:rPr>
                <w:rFonts w:cs="Times New Roman"/>
              </w:rPr>
              <w:t>Country of o</w:t>
            </w:r>
            <w:r w:rsidR="00B61709" w:rsidRPr="0057632B">
              <w:rPr>
                <w:rFonts w:cs="Times New Roman"/>
              </w:rPr>
              <w:t>pe</w:t>
            </w:r>
            <w:r w:rsidRPr="0057632B">
              <w:rPr>
                <w:rFonts w:cs="Times New Roman"/>
              </w:rPr>
              <w:t>ration</w:t>
            </w:r>
          </w:p>
        </w:tc>
        <w:tc>
          <w:tcPr>
            <w:tcW w:w="1696" w:type="dxa"/>
            <w:gridSpan w:val="3"/>
            <w:shd w:val="clear" w:color="auto" w:fill="auto"/>
            <w:vAlign w:val="bottom"/>
          </w:tcPr>
          <w:p w14:paraId="5D12C2B9" w14:textId="77777777" w:rsidR="009044FB" w:rsidRPr="0057632B" w:rsidRDefault="006A39C5" w:rsidP="00CA50C4">
            <w:pPr>
              <w:spacing w:line="240" w:lineRule="atLeast"/>
              <w:ind w:left="-97" w:right="-115"/>
              <w:jc w:val="center"/>
              <w:rPr>
                <w:rFonts w:cs="Times New Roman"/>
              </w:rPr>
            </w:pPr>
            <w:r w:rsidRPr="0057632B">
              <w:rPr>
                <w:rFonts w:cs="Times New Roman"/>
              </w:rPr>
              <w:t>Effective</w:t>
            </w:r>
          </w:p>
          <w:p w14:paraId="33C51E81" w14:textId="77777777" w:rsidR="009044FB" w:rsidRPr="0057632B" w:rsidRDefault="009044FB" w:rsidP="00CA50C4">
            <w:pPr>
              <w:spacing w:line="240" w:lineRule="atLeast"/>
              <w:ind w:left="-97" w:right="-115"/>
              <w:jc w:val="center"/>
              <w:rPr>
                <w:rFonts w:cs="Times New Roman"/>
              </w:rPr>
            </w:pPr>
            <w:r w:rsidRPr="0057632B">
              <w:rPr>
                <w:rFonts w:cs="Times New Roman"/>
              </w:rPr>
              <w:t>ownership interest</w:t>
            </w:r>
          </w:p>
        </w:tc>
        <w:tc>
          <w:tcPr>
            <w:tcW w:w="287" w:type="dxa"/>
            <w:shd w:val="clear" w:color="auto" w:fill="auto"/>
            <w:vAlign w:val="bottom"/>
          </w:tcPr>
          <w:p w14:paraId="2C3018E6" w14:textId="77777777" w:rsidR="009044FB" w:rsidRPr="0057632B" w:rsidRDefault="009044FB" w:rsidP="00DF52FE">
            <w:pPr>
              <w:spacing w:line="240" w:lineRule="atLeast"/>
              <w:ind w:right="-115"/>
              <w:jc w:val="center"/>
              <w:rPr>
                <w:rFonts w:cs="Times New Roman"/>
              </w:rPr>
            </w:pPr>
          </w:p>
        </w:tc>
        <w:tc>
          <w:tcPr>
            <w:tcW w:w="1774" w:type="dxa"/>
            <w:gridSpan w:val="3"/>
            <w:shd w:val="clear" w:color="auto" w:fill="auto"/>
            <w:vAlign w:val="bottom"/>
          </w:tcPr>
          <w:p w14:paraId="4C3807D2" w14:textId="77777777" w:rsidR="009044FB" w:rsidRPr="0057632B" w:rsidRDefault="009044FB" w:rsidP="00DF52FE">
            <w:pPr>
              <w:spacing w:line="240" w:lineRule="atLeast"/>
              <w:ind w:left="-108" w:right="-115"/>
              <w:jc w:val="center"/>
              <w:rPr>
                <w:rFonts w:cs="Times New Roman"/>
              </w:rPr>
            </w:pPr>
            <w:r w:rsidRPr="0057632B">
              <w:rPr>
                <w:rFonts w:cs="Times New Roman"/>
              </w:rPr>
              <w:t>Paid-up capital</w:t>
            </w:r>
          </w:p>
        </w:tc>
        <w:tc>
          <w:tcPr>
            <w:tcW w:w="284" w:type="dxa"/>
            <w:shd w:val="clear" w:color="auto" w:fill="auto"/>
            <w:vAlign w:val="bottom"/>
          </w:tcPr>
          <w:p w14:paraId="1C90DC15" w14:textId="77777777" w:rsidR="009044FB" w:rsidRPr="0057632B" w:rsidRDefault="009044FB" w:rsidP="00DF52FE">
            <w:pPr>
              <w:spacing w:line="240" w:lineRule="atLeast"/>
              <w:ind w:left="-108" w:right="-115"/>
              <w:jc w:val="center"/>
              <w:rPr>
                <w:rFonts w:cs="Times New Roman"/>
              </w:rPr>
            </w:pPr>
          </w:p>
        </w:tc>
        <w:tc>
          <w:tcPr>
            <w:tcW w:w="1963" w:type="dxa"/>
            <w:gridSpan w:val="3"/>
            <w:shd w:val="clear" w:color="auto" w:fill="auto"/>
            <w:vAlign w:val="bottom"/>
          </w:tcPr>
          <w:p w14:paraId="7C57CE78" w14:textId="77777777" w:rsidR="009044FB" w:rsidRPr="0057632B" w:rsidRDefault="009044FB" w:rsidP="00DF52FE">
            <w:pPr>
              <w:spacing w:line="240" w:lineRule="atLeast"/>
              <w:ind w:left="-108" w:right="-115"/>
              <w:jc w:val="center"/>
              <w:rPr>
                <w:rFonts w:cs="Times New Roman"/>
              </w:rPr>
            </w:pPr>
            <w:r w:rsidRPr="0057632B">
              <w:rPr>
                <w:rFonts w:cs="Times New Roman"/>
              </w:rPr>
              <w:t>Cost</w:t>
            </w:r>
          </w:p>
        </w:tc>
        <w:tc>
          <w:tcPr>
            <w:tcW w:w="283" w:type="dxa"/>
            <w:shd w:val="clear" w:color="auto" w:fill="auto"/>
            <w:vAlign w:val="bottom"/>
          </w:tcPr>
          <w:p w14:paraId="4F98BE50" w14:textId="77777777" w:rsidR="009044FB" w:rsidRPr="0057632B" w:rsidRDefault="009044FB" w:rsidP="00DF52FE">
            <w:pPr>
              <w:spacing w:line="240" w:lineRule="atLeast"/>
              <w:ind w:left="-108" w:right="-115"/>
              <w:jc w:val="center"/>
              <w:rPr>
                <w:rFonts w:cs="Times New Roman"/>
              </w:rPr>
            </w:pPr>
          </w:p>
        </w:tc>
        <w:tc>
          <w:tcPr>
            <w:tcW w:w="1853" w:type="dxa"/>
            <w:gridSpan w:val="3"/>
            <w:shd w:val="clear" w:color="auto" w:fill="auto"/>
            <w:vAlign w:val="bottom"/>
          </w:tcPr>
          <w:p w14:paraId="31C9F27B" w14:textId="77777777" w:rsidR="009044FB" w:rsidRPr="0057632B" w:rsidRDefault="009044FB" w:rsidP="00DF52FE">
            <w:pPr>
              <w:spacing w:line="240" w:lineRule="atLeast"/>
              <w:ind w:left="-108" w:right="-115"/>
              <w:jc w:val="center"/>
              <w:rPr>
                <w:rFonts w:cs="Times New Roman"/>
              </w:rPr>
            </w:pPr>
            <w:r w:rsidRPr="0057632B">
              <w:rPr>
                <w:rFonts w:cs="Times New Roman"/>
              </w:rPr>
              <w:t>Carrying amount based on equity method</w:t>
            </w:r>
          </w:p>
        </w:tc>
        <w:tc>
          <w:tcPr>
            <w:tcW w:w="270" w:type="dxa"/>
            <w:shd w:val="clear" w:color="auto" w:fill="auto"/>
            <w:vAlign w:val="bottom"/>
          </w:tcPr>
          <w:p w14:paraId="2B683658" w14:textId="77777777" w:rsidR="009044FB" w:rsidRPr="0057632B" w:rsidRDefault="009044FB" w:rsidP="00DF52FE">
            <w:pPr>
              <w:spacing w:line="240" w:lineRule="atLeast"/>
              <w:ind w:left="-108" w:right="-115"/>
              <w:jc w:val="center"/>
              <w:rPr>
                <w:rFonts w:cs="Times New Roman"/>
              </w:rPr>
            </w:pPr>
          </w:p>
        </w:tc>
        <w:tc>
          <w:tcPr>
            <w:tcW w:w="1800" w:type="dxa"/>
            <w:gridSpan w:val="3"/>
            <w:shd w:val="clear" w:color="auto" w:fill="auto"/>
            <w:vAlign w:val="bottom"/>
          </w:tcPr>
          <w:p w14:paraId="57F9A9C1" w14:textId="77777777" w:rsidR="00F65BD5" w:rsidRPr="0057632B" w:rsidRDefault="009044FB" w:rsidP="009044FB">
            <w:pPr>
              <w:spacing w:line="240" w:lineRule="atLeast"/>
              <w:ind w:left="-108" w:right="-115"/>
              <w:jc w:val="center"/>
              <w:rPr>
                <w:rFonts w:cs="Times New Roman"/>
              </w:rPr>
            </w:pPr>
            <w:r w:rsidRPr="0057632B">
              <w:rPr>
                <w:rFonts w:cs="Times New Roman"/>
              </w:rPr>
              <w:t>Dividend income</w:t>
            </w:r>
            <w:r w:rsidR="00F65BD5" w:rsidRPr="0057632B">
              <w:rPr>
                <w:rFonts w:cs="Times New Roman"/>
              </w:rPr>
              <w:t xml:space="preserve"> </w:t>
            </w:r>
          </w:p>
          <w:p w14:paraId="1FF23E83" w14:textId="77777777" w:rsidR="009044FB" w:rsidRPr="0057632B" w:rsidRDefault="00F65BD5" w:rsidP="009044FB">
            <w:pPr>
              <w:spacing w:line="240" w:lineRule="atLeast"/>
              <w:ind w:left="-108" w:right="-115"/>
              <w:jc w:val="center"/>
              <w:rPr>
                <w:rFonts w:cs="Times New Roman"/>
              </w:rPr>
            </w:pPr>
            <w:r w:rsidRPr="0057632B">
              <w:rPr>
                <w:rFonts w:cs="Times New Roman"/>
              </w:rPr>
              <w:t>for the year</w:t>
            </w:r>
            <w:r w:rsidR="009044FB" w:rsidRPr="0057632B">
              <w:rPr>
                <w:rFonts w:cs="Times New Roman"/>
              </w:rPr>
              <w:t xml:space="preserve"> </w:t>
            </w:r>
          </w:p>
        </w:tc>
      </w:tr>
      <w:tr w:rsidR="006C01EE" w:rsidRPr="0057632B" w14:paraId="55554383" w14:textId="77777777" w:rsidTr="006C01EE">
        <w:tc>
          <w:tcPr>
            <w:tcW w:w="2275" w:type="dxa"/>
            <w:shd w:val="clear" w:color="auto" w:fill="auto"/>
          </w:tcPr>
          <w:p w14:paraId="72845FEA" w14:textId="77777777" w:rsidR="00DE476F" w:rsidRPr="0057632B" w:rsidRDefault="00DE476F" w:rsidP="00DE476F">
            <w:pPr>
              <w:spacing w:line="240" w:lineRule="atLeast"/>
              <w:ind w:right="-115"/>
              <w:rPr>
                <w:rFonts w:cs="Times New Roman"/>
                <w:b/>
                <w:bCs/>
              </w:rPr>
            </w:pPr>
          </w:p>
        </w:tc>
        <w:tc>
          <w:tcPr>
            <w:tcW w:w="1539" w:type="dxa"/>
            <w:shd w:val="clear" w:color="auto" w:fill="auto"/>
          </w:tcPr>
          <w:p w14:paraId="5B607749" w14:textId="77777777" w:rsidR="00DE476F" w:rsidRPr="0057632B" w:rsidRDefault="00DE476F" w:rsidP="00DE476F">
            <w:pPr>
              <w:spacing w:line="240" w:lineRule="atLeast"/>
              <w:ind w:right="-115"/>
              <w:rPr>
                <w:rFonts w:cs="Times New Roman"/>
                <w:b/>
                <w:bCs/>
              </w:rPr>
            </w:pPr>
          </w:p>
        </w:tc>
        <w:tc>
          <w:tcPr>
            <w:tcW w:w="1186" w:type="dxa"/>
            <w:shd w:val="clear" w:color="auto" w:fill="auto"/>
          </w:tcPr>
          <w:p w14:paraId="1ECD1F49" w14:textId="77777777" w:rsidR="00DE476F" w:rsidRPr="0057632B" w:rsidRDefault="00DE476F" w:rsidP="00DE476F">
            <w:pPr>
              <w:spacing w:line="240" w:lineRule="atLeast"/>
              <w:ind w:right="-115"/>
              <w:rPr>
                <w:rFonts w:cs="Times New Roman"/>
                <w:b/>
                <w:bCs/>
              </w:rPr>
            </w:pPr>
          </w:p>
        </w:tc>
        <w:tc>
          <w:tcPr>
            <w:tcW w:w="724" w:type="dxa"/>
            <w:shd w:val="clear" w:color="auto" w:fill="auto"/>
          </w:tcPr>
          <w:p w14:paraId="3E35FF59" w14:textId="3A9DD9A2" w:rsidR="00DE476F" w:rsidRPr="0057632B" w:rsidRDefault="00DE476F" w:rsidP="00DE476F">
            <w:pPr>
              <w:spacing w:line="240" w:lineRule="atLeast"/>
              <w:ind w:left="-108" w:right="-115"/>
              <w:jc w:val="center"/>
              <w:rPr>
                <w:rFonts w:cs="Times New Roman"/>
              </w:rPr>
            </w:pPr>
            <w:r w:rsidRPr="0057632B">
              <w:rPr>
                <w:rFonts w:cs="Times New Roman"/>
              </w:rPr>
              <w:t>2020</w:t>
            </w:r>
          </w:p>
        </w:tc>
        <w:tc>
          <w:tcPr>
            <w:tcW w:w="280" w:type="dxa"/>
            <w:shd w:val="clear" w:color="auto" w:fill="auto"/>
          </w:tcPr>
          <w:p w14:paraId="3891CC47" w14:textId="77777777" w:rsidR="00DE476F" w:rsidRPr="0057632B" w:rsidRDefault="00DE476F" w:rsidP="00DE476F">
            <w:pPr>
              <w:spacing w:line="240" w:lineRule="atLeast"/>
              <w:ind w:right="-115"/>
              <w:jc w:val="center"/>
              <w:rPr>
                <w:rFonts w:cs="Times New Roman"/>
              </w:rPr>
            </w:pPr>
          </w:p>
        </w:tc>
        <w:tc>
          <w:tcPr>
            <w:tcW w:w="692" w:type="dxa"/>
            <w:shd w:val="clear" w:color="auto" w:fill="auto"/>
          </w:tcPr>
          <w:p w14:paraId="4C569C8E" w14:textId="70E174F6" w:rsidR="00DE476F" w:rsidRPr="0057632B" w:rsidRDefault="00DE476F" w:rsidP="00DE476F">
            <w:pPr>
              <w:spacing w:line="240" w:lineRule="atLeast"/>
              <w:ind w:left="-108" w:right="-115"/>
              <w:jc w:val="center"/>
              <w:rPr>
                <w:rFonts w:cs="Times New Roman"/>
              </w:rPr>
            </w:pPr>
            <w:r w:rsidRPr="0057632B">
              <w:rPr>
                <w:rFonts w:cs="Times New Roman"/>
              </w:rPr>
              <w:t>2019</w:t>
            </w:r>
          </w:p>
        </w:tc>
        <w:tc>
          <w:tcPr>
            <w:tcW w:w="287" w:type="dxa"/>
            <w:shd w:val="clear" w:color="auto" w:fill="auto"/>
          </w:tcPr>
          <w:p w14:paraId="31C0C87B" w14:textId="77777777" w:rsidR="00DE476F" w:rsidRPr="0057632B" w:rsidRDefault="00DE476F" w:rsidP="00DE476F">
            <w:pPr>
              <w:spacing w:line="240" w:lineRule="atLeast"/>
              <w:ind w:right="-115"/>
              <w:jc w:val="center"/>
              <w:rPr>
                <w:rFonts w:cs="Times New Roman"/>
              </w:rPr>
            </w:pPr>
          </w:p>
        </w:tc>
        <w:tc>
          <w:tcPr>
            <w:tcW w:w="712" w:type="dxa"/>
            <w:shd w:val="clear" w:color="auto" w:fill="auto"/>
          </w:tcPr>
          <w:p w14:paraId="4BD7E8CE" w14:textId="508DB0C1" w:rsidR="00DE476F" w:rsidRPr="0057632B" w:rsidRDefault="00DE476F" w:rsidP="00DE476F">
            <w:pPr>
              <w:spacing w:line="240" w:lineRule="atLeast"/>
              <w:ind w:left="-108" w:right="-115"/>
              <w:jc w:val="center"/>
              <w:rPr>
                <w:rFonts w:cs="Times New Roman"/>
              </w:rPr>
            </w:pPr>
            <w:r w:rsidRPr="0057632B">
              <w:rPr>
                <w:rFonts w:cs="Times New Roman"/>
              </w:rPr>
              <w:t>2020</w:t>
            </w:r>
          </w:p>
        </w:tc>
        <w:tc>
          <w:tcPr>
            <w:tcW w:w="284" w:type="dxa"/>
            <w:shd w:val="clear" w:color="auto" w:fill="auto"/>
          </w:tcPr>
          <w:p w14:paraId="350B03AC" w14:textId="77777777" w:rsidR="00DE476F" w:rsidRPr="0057632B" w:rsidRDefault="00DE476F" w:rsidP="00DE476F">
            <w:pPr>
              <w:spacing w:line="240" w:lineRule="atLeast"/>
              <w:ind w:right="-115"/>
              <w:jc w:val="center"/>
              <w:rPr>
                <w:rFonts w:cs="Times New Roman"/>
              </w:rPr>
            </w:pPr>
          </w:p>
        </w:tc>
        <w:tc>
          <w:tcPr>
            <w:tcW w:w="778" w:type="dxa"/>
            <w:shd w:val="clear" w:color="auto" w:fill="auto"/>
          </w:tcPr>
          <w:p w14:paraId="0298B95A" w14:textId="57F615DD" w:rsidR="00DE476F" w:rsidRPr="0057632B" w:rsidRDefault="00DE476F" w:rsidP="00DE476F">
            <w:pPr>
              <w:spacing w:line="240" w:lineRule="atLeast"/>
              <w:ind w:left="-108" w:right="-115"/>
              <w:jc w:val="center"/>
              <w:rPr>
                <w:rFonts w:cs="Times New Roman"/>
              </w:rPr>
            </w:pPr>
            <w:r w:rsidRPr="0057632B">
              <w:rPr>
                <w:rFonts w:cs="Times New Roman"/>
              </w:rPr>
              <w:t>2019</w:t>
            </w:r>
          </w:p>
        </w:tc>
        <w:tc>
          <w:tcPr>
            <w:tcW w:w="284" w:type="dxa"/>
            <w:shd w:val="clear" w:color="auto" w:fill="auto"/>
          </w:tcPr>
          <w:p w14:paraId="380B5955" w14:textId="77777777" w:rsidR="00DE476F" w:rsidRPr="0057632B" w:rsidRDefault="00DE476F" w:rsidP="00DE476F">
            <w:pPr>
              <w:spacing w:line="240" w:lineRule="atLeast"/>
              <w:ind w:left="-108" w:right="-115"/>
              <w:jc w:val="center"/>
              <w:rPr>
                <w:rFonts w:cs="Times New Roman"/>
              </w:rPr>
            </w:pPr>
          </w:p>
        </w:tc>
        <w:tc>
          <w:tcPr>
            <w:tcW w:w="831" w:type="dxa"/>
            <w:shd w:val="clear" w:color="auto" w:fill="auto"/>
          </w:tcPr>
          <w:p w14:paraId="266EEF18" w14:textId="5881BC4C" w:rsidR="00DE476F" w:rsidRPr="0057632B" w:rsidRDefault="00DE476F" w:rsidP="00DE476F">
            <w:pPr>
              <w:spacing w:line="240" w:lineRule="atLeast"/>
              <w:ind w:left="-108" w:right="-115"/>
              <w:jc w:val="center"/>
              <w:rPr>
                <w:rFonts w:cs="Times New Roman"/>
              </w:rPr>
            </w:pPr>
            <w:r w:rsidRPr="0057632B">
              <w:rPr>
                <w:rFonts w:cs="Times New Roman"/>
              </w:rPr>
              <w:t>2020</w:t>
            </w:r>
          </w:p>
        </w:tc>
        <w:tc>
          <w:tcPr>
            <w:tcW w:w="283" w:type="dxa"/>
            <w:shd w:val="clear" w:color="auto" w:fill="auto"/>
          </w:tcPr>
          <w:p w14:paraId="08D734B4" w14:textId="77777777" w:rsidR="00DE476F" w:rsidRPr="0057632B" w:rsidRDefault="00DE476F" w:rsidP="00DE476F">
            <w:pPr>
              <w:spacing w:line="240" w:lineRule="atLeast"/>
              <w:ind w:right="-115"/>
              <w:jc w:val="center"/>
              <w:rPr>
                <w:rFonts w:cs="Times New Roman"/>
              </w:rPr>
            </w:pPr>
          </w:p>
        </w:tc>
        <w:tc>
          <w:tcPr>
            <w:tcW w:w="849" w:type="dxa"/>
            <w:shd w:val="clear" w:color="auto" w:fill="auto"/>
          </w:tcPr>
          <w:p w14:paraId="430D8DB8" w14:textId="05ACF2F9" w:rsidR="00DE476F" w:rsidRPr="0057632B" w:rsidRDefault="00DE476F" w:rsidP="00DE476F">
            <w:pPr>
              <w:spacing w:line="240" w:lineRule="atLeast"/>
              <w:ind w:left="-108" w:right="-115"/>
              <w:jc w:val="center"/>
              <w:rPr>
                <w:rFonts w:cs="Times New Roman"/>
              </w:rPr>
            </w:pPr>
            <w:r w:rsidRPr="0057632B">
              <w:rPr>
                <w:rFonts w:cs="Times New Roman"/>
              </w:rPr>
              <w:t>2019</w:t>
            </w:r>
          </w:p>
        </w:tc>
        <w:tc>
          <w:tcPr>
            <w:tcW w:w="283" w:type="dxa"/>
            <w:shd w:val="clear" w:color="auto" w:fill="auto"/>
          </w:tcPr>
          <w:p w14:paraId="7A02ABC0" w14:textId="77777777" w:rsidR="00DE476F" w:rsidRPr="0057632B" w:rsidRDefault="00DE476F" w:rsidP="00DE476F">
            <w:pPr>
              <w:spacing w:line="240" w:lineRule="atLeast"/>
              <w:ind w:left="-108" w:right="-115"/>
              <w:jc w:val="center"/>
              <w:rPr>
                <w:rFonts w:cs="Times New Roman"/>
              </w:rPr>
            </w:pPr>
          </w:p>
        </w:tc>
        <w:tc>
          <w:tcPr>
            <w:tcW w:w="773" w:type="dxa"/>
            <w:shd w:val="clear" w:color="auto" w:fill="auto"/>
          </w:tcPr>
          <w:p w14:paraId="5383D1C5" w14:textId="4BA0C9D2" w:rsidR="00DE476F" w:rsidRPr="0057632B" w:rsidRDefault="00DE476F" w:rsidP="00DE476F">
            <w:pPr>
              <w:spacing w:line="240" w:lineRule="atLeast"/>
              <w:ind w:left="-108" w:right="-115"/>
              <w:jc w:val="center"/>
              <w:rPr>
                <w:rFonts w:cs="Times New Roman"/>
              </w:rPr>
            </w:pPr>
            <w:r w:rsidRPr="0057632B">
              <w:rPr>
                <w:rFonts w:cs="Times New Roman"/>
              </w:rPr>
              <w:t>2020</w:t>
            </w:r>
          </w:p>
        </w:tc>
        <w:tc>
          <w:tcPr>
            <w:tcW w:w="270" w:type="dxa"/>
            <w:shd w:val="clear" w:color="auto" w:fill="auto"/>
          </w:tcPr>
          <w:p w14:paraId="03135780" w14:textId="77777777" w:rsidR="00DE476F" w:rsidRPr="0057632B" w:rsidRDefault="00DE476F" w:rsidP="00DE476F">
            <w:pPr>
              <w:spacing w:line="240" w:lineRule="atLeast"/>
              <w:ind w:right="-115"/>
              <w:jc w:val="center"/>
              <w:rPr>
                <w:rFonts w:cs="Times New Roman"/>
              </w:rPr>
            </w:pPr>
          </w:p>
        </w:tc>
        <w:tc>
          <w:tcPr>
            <w:tcW w:w="810" w:type="dxa"/>
            <w:shd w:val="clear" w:color="auto" w:fill="auto"/>
          </w:tcPr>
          <w:p w14:paraId="18107051" w14:textId="19B2AD68" w:rsidR="00DE476F" w:rsidRPr="0057632B" w:rsidRDefault="00DE476F" w:rsidP="00DE476F">
            <w:pPr>
              <w:spacing w:line="240" w:lineRule="atLeast"/>
              <w:ind w:left="-108" w:right="-115"/>
              <w:jc w:val="center"/>
              <w:rPr>
                <w:rFonts w:cs="Times New Roman"/>
              </w:rPr>
            </w:pPr>
            <w:r w:rsidRPr="0057632B">
              <w:rPr>
                <w:rFonts w:cs="Times New Roman"/>
              </w:rPr>
              <w:t>2019</w:t>
            </w:r>
          </w:p>
        </w:tc>
        <w:tc>
          <w:tcPr>
            <w:tcW w:w="270" w:type="dxa"/>
            <w:shd w:val="clear" w:color="auto" w:fill="auto"/>
          </w:tcPr>
          <w:p w14:paraId="49B18A5A" w14:textId="77777777" w:rsidR="00DE476F" w:rsidRPr="0057632B" w:rsidRDefault="00DE476F" w:rsidP="00DE476F">
            <w:pPr>
              <w:spacing w:line="240" w:lineRule="atLeast"/>
              <w:ind w:left="-108" w:right="-115"/>
              <w:jc w:val="center"/>
              <w:rPr>
                <w:rFonts w:cs="Times New Roman"/>
              </w:rPr>
            </w:pPr>
          </w:p>
        </w:tc>
        <w:tc>
          <w:tcPr>
            <w:tcW w:w="810" w:type="dxa"/>
            <w:shd w:val="clear" w:color="auto" w:fill="auto"/>
          </w:tcPr>
          <w:p w14:paraId="3B156EA5" w14:textId="4FBF215C" w:rsidR="00DE476F" w:rsidRPr="0057632B" w:rsidRDefault="00DE476F" w:rsidP="00DE476F">
            <w:pPr>
              <w:spacing w:line="240" w:lineRule="atLeast"/>
              <w:ind w:left="-108" w:right="-115"/>
              <w:jc w:val="center"/>
              <w:rPr>
                <w:rFonts w:cs="Times New Roman"/>
              </w:rPr>
            </w:pPr>
            <w:r w:rsidRPr="0057632B">
              <w:rPr>
                <w:rFonts w:cs="Times New Roman"/>
              </w:rPr>
              <w:t>2020</w:t>
            </w:r>
          </w:p>
        </w:tc>
        <w:tc>
          <w:tcPr>
            <w:tcW w:w="270" w:type="dxa"/>
            <w:shd w:val="clear" w:color="auto" w:fill="auto"/>
          </w:tcPr>
          <w:p w14:paraId="40428283" w14:textId="77777777" w:rsidR="00DE476F" w:rsidRPr="0057632B" w:rsidRDefault="00DE476F" w:rsidP="00DE476F">
            <w:pPr>
              <w:spacing w:line="240" w:lineRule="atLeast"/>
              <w:ind w:right="-115"/>
              <w:jc w:val="center"/>
              <w:rPr>
                <w:rFonts w:cs="Times New Roman"/>
              </w:rPr>
            </w:pPr>
          </w:p>
        </w:tc>
        <w:tc>
          <w:tcPr>
            <w:tcW w:w="720" w:type="dxa"/>
            <w:shd w:val="clear" w:color="auto" w:fill="auto"/>
          </w:tcPr>
          <w:p w14:paraId="5295BBDF" w14:textId="3FA0594C" w:rsidR="00DE476F" w:rsidRPr="0057632B" w:rsidRDefault="00DE476F" w:rsidP="00DE476F">
            <w:pPr>
              <w:spacing w:line="240" w:lineRule="atLeast"/>
              <w:ind w:left="-108" w:right="-115"/>
              <w:jc w:val="center"/>
              <w:rPr>
                <w:rFonts w:cs="Times New Roman"/>
              </w:rPr>
            </w:pPr>
            <w:r w:rsidRPr="0057632B">
              <w:rPr>
                <w:rFonts w:cs="Times New Roman"/>
              </w:rPr>
              <w:t>2019</w:t>
            </w:r>
          </w:p>
        </w:tc>
      </w:tr>
      <w:tr w:rsidR="005051FD" w:rsidRPr="0057632B" w14:paraId="43B9E138" w14:textId="77777777" w:rsidTr="00393717">
        <w:tc>
          <w:tcPr>
            <w:tcW w:w="2275" w:type="dxa"/>
            <w:shd w:val="clear" w:color="auto" w:fill="auto"/>
          </w:tcPr>
          <w:p w14:paraId="430BC8D7" w14:textId="77777777" w:rsidR="00A91133" w:rsidRPr="0057632B" w:rsidRDefault="00A91133" w:rsidP="00DF52FE">
            <w:pPr>
              <w:spacing w:line="240" w:lineRule="atLeast"/>
              <w:ind w:right="-115"/>
              <w:rPr>
                <w:rFonts w:cs="Times New Roman"/>
                <w:b/>
                <w:bCs/>
              </w:rPr>
            </w:pPr>
          </w:p>
        </w:tc>
        <w:tc>
          <w:tcPr>
            <w:tcW w:w="1539" w:type="dxa"/>
            <w:shd w:val="clear" w:color="auto" w:fill="auto"/>
          </w:tcPr>
          <w:p w14:paraId="3624A830" w14:textId="77777777" w:rsidR="00A91133" w:rsidRPr="0057632B" w:rsidRDefault="00A91133" w:rsidP="00DF52FE">
            <w:pPr>
              <w:spacing w:line="240" w:lineRule="atLeast"/>
              <w:ind w:right="-115"/>
              <w:rPr>
                <w:rFonts w:cs="Times New Roman"/>
                <w:b/>
                <w:bCs/>
              </w:rPr>
            </w:pPr>
          </w:p>
        </w:tc>
        <w:tc>
          <w:tcPr>
            <w:tcW w:w="1186" w:type="dxa"/>
            <w:shd w:val="clear" w:color="auto" w:fill="auto"/>
          </w:tcPr>
          <w:p w14:paraId="3755093D" w14:textId="77777777" w:rsidR="00A91133" w:rsidRPr="0057632B" w:rsidRDefault="00A91133" w:rsidP="00DF52FE">
            <w:pPr>
              <w:spacing w:line="240" w:lineRule="atLeast"/>
              <w:ind w:right="-115"/>
              <w:rPr>
                <w:rFonts w:cs="Times New Roman"/>
                <w:b/>
                <w:bCs/>
              </w:rPr>
            </w:pPr>
          </w:p>
        </w:tc>
        <w:tc>
          <w:tcPr>
            <w:tcW w:w="1696" w:type="dxa"/>
            <w:gridSpan w:val="3"/>
            <w:shd w:val="clear" w:color="auto" w:fill="auto"/>
          </w:tcPr>
          <w:p w14:paraId="54502DCB" w14:textId="77777777" w:rsidR="00A91133" w:rsidRPr="0057632B" w:rsidRDefault="00A91133" w:rsidP="00C42A6E">
            <w:pPr>
              <w:spacing w:line="240" w:lineRule="atLeast"/>
              <w:ind w:left="-108" w:right="-108"/>
              <w:jc w:val="center"/>
              <w:rPr>
                <w:rFonts w:cs="Times New Roman"/>
              </w:rPr>
            </w:pPr>
            <w:r w:rsidRPr="0057632B">
              <w:rPr>
                <w:rFonts w:cs="Times New Roman"/>
                <w:i/>
                <w:iCs/>
              </w:rPr>
              <w:t>(%)</w:t>
            </w:r>
          </w:p>
        </w:tc>
        <w:tc>
          <w:tcPr>
            <w:tcW w:w="287" w:type="dxa"/>
            <w:shd w:val="clear" w:color="auto" w:fill="auto"/>
          </w:tcPr>
          <w:p w14:paraId="22F9AD46" w14:textId="77777777" w:rsidR="00A91133" w:rsidRPr="0057632B" w:rsidRDefault="00A91133" w:rsidP="00C42A6E">
            <w:pPr>
              <w:tabs>
                <w:tab w:val="decimal" w:pos="562"/>
              </w:tabs>
              <w:spacing w:line="240" w:lineRule="atLeast"/>
              <w:ind w:right="-108"/>
              <w:jc w:val="center"/>
              <w:rPr>
                <w:rFonts w:cs="Times New Roman"/>
              </w:rPr>
            </w:pPr>
          </w:p>
        </w:tc>
        <w:tc>
          <w:tcPr>
            <w:tcW w:w="8227" w:type="dxa"/>
            <w:gridSpan w:val="15"/>
            <w:shd w:val="clear" w:color="auto" w:fill="auto"/>
          </w:tcPr>
          <w:p w14:paraId="5F7918D1" w14:textId="77777777" w:rsidR="00A91133" w:rsidRPr="0057632B" w:rsidRDefault="00A91133" w:rsidP="00C42A6E">
            <w:pPr>
              <w:tabs>
                <w:tab w:val="decimal" w:pos="562"/>
              </w:tabs>
              <w:spacing w:line="240" w:lineRule="atLeast"/>
              <w:ind w:left="-108" w:right="-108"/>
              <w:jc w:val="center"/>
              <w:rPr>
                <w:rFonts w:cs="Times New Roman"/>
              </w:rPr>
            </w:pPr>
            <w:r w:rsidRPr="0057632B">
              <w:rPr>
                <w:rFonts w:cs="Times New Roman"/>
                <w:i/>
                <w:iCs/>
              </w:rPr>
              <w:t>(in thousand Baht)</w:t>
            </w:r>
          </w:p>
        </w:tc>
      </w:tr>
      <w:tr w:rsidR="006C01EE" w:rsidRPr="0057632B" w14:paraId="338C5D4D" w14:textId="77777777" w:rsidTr="006C01EE">
        <w:tc>
          <w:tcPr>
            <w:tcW w:w="2275" w:type="dxa"/>
            <w:shd w:val="clear" w:color="auto" w:fill="auto"/>
          </w:tcPr>
          <w:p w14:paraId="4D01EC46" w14:textId="77777777" w:rsidR="00A91133" w:rsidRPr="0057632B" w:rsidRDefault="00A91133" w:rsidP="00DF52FE">
            <w:pPr>
              <w:spacing w:line="240" w:lineRule="atLeast"/>
              <w:ind w:right="-115"/>
              <w:rPr>
                <w:rFonts w:cs="Times New Roman"/>
                <w:b/>
                <w:bCs/>
              </w:rPr>
            </w:pPr>
            <w:r w:rsidRPr="0057632B">
              <w:rPr>
                <w:rFonts w:cs="Times New Roman"/>
                <w:b/>
                <w:bCs/>
              </w:rPr>
              <w:t>Associates</w:t>
            </w:r>
          </w:p>
        </w:tc>
        <w:tc>
          <w:tcPr>
            <w:tcW w:w="1539" w:type="dxa"/>
            <w:shd w:val="clear" w:color="auto" w:fill="auto"/>
          </w:tcPr>
          <w:p w14:paraId="5DD2057B" w14:textId="77777777" w:rsidR="00A91133" w:rsidRPr="0057632B" w:rsidRDefault="00A91133" w:rsidP="00DF52FE">
            <w:pPr>
              <w:spacing w:line="240" w:lineRule="atLeast"/>
              <w:ind w:right="-115"/>
              <w:rPr>
                <w:rFonts w:cs="Times New Roman"/>
                <w:b/>
                <w:bCs/>
              </w:rPr>
            </w:pPr>
          </w:p>
        </w:tc>
        <w:tc>
          <w:tcPr>
            <w:tcW w:w="1186" w:type="dxa"/>
            <w:shd w:val="clear" w:color="auto" w:fill="auto"/>
          </w:tcPr>
          <w:p w14:paraId="5D292788" w14:textId="77777777" w:rsidR="00A91133" w:rsidRPr="0057632B" w:rsidRDefault="00A91133" w:rsidP="00DF52FE">
            <w:pPr>
              <w:spacing w:line="240" w:lineRule="atLeast"/>
              <w:ind w:right="-115"/>
              <w:rPr>
                <w:rFonts w:cs="Times New Roman"/>
                <w:b/>
                <w:bCs/>
              </w:rPr>
            </w:pPr>
          </w:p>
        </w:tc>
        <w:tc>
          <w:tcPr>
            <w:tcW w:w="724" w:type="dxa"/>
            <w:shd w:val="clear" w:color="auto" w:fill="auto"/>
          </w:tcPr>
          <w:p w14:paraId="0EDE832C" w14:textId="77777777" w:rsidR="00A91133" w:rsidRPr="0057632B" w:rsidRDefault="00A91133" w:rsidP="00DF52FE">
            <w:pPr>
              <w:spacing w:line="240" w:lineRule="atLeast"/>
              <w:ind w:left="-108" w:right="-108"/>
              <w:jc w:val="center"/>
              <w:rPr>
                <w:rFonts w:cs="Times New Roman"/>
              </w:rPr>
            </w:pPr>
          </w:p>
        </w:tc>
        <w:tc>
          <w:tcPr>
            <w:tcW w:w="280" w:type="dxa"/>
            <w:shd w:val="clear" w:color="auto" w:fill="auto"/>
          </w:tcPr>
          <w:p w14:paraId="095ADEA4" w14:textId="77777777" w:rsidR="00A91133" w:rsidRPr="0057632B" w:rsidRDefault="00A91133" w:rsidP="00DF52FE">
            <w:pPr>
              <w:spacing w:line="240" w:lineRule="atLeast"/>
              <w:ind w:left="-108" w:right="-108"/>
              <w:jc w:val="center"/>
              <w:rPr>
                <w:rFonts w:cs="Times New Roman"/>
              </w:rPr>
            </w:pPr>
          </w:p>
        </w:tc>
        <w:tc>
          <w:tcPr>
            <w:tcW w:w="692" w:type="dxa"/>
            <w:shd w:val="clear" w:color="auto" w:fill="auto"/>
          </w:tcPr>
          <w:p w14:paraId="7E1C0122" w14:textId="77777777" w:rsidR="00A91133" w:rsidRPr="0057632B" w:rsidRDefault="00A91133" w:rsidP="00DF52FE">
            <w:pPr>
              <w:spacing w:line="240" w:lineRule="atLeast"/>
              <w:ind w:left="-108" w:right="-108"/>
              <w:jc w:val="center"/>
              <w:rPr>
                <w:rFonts w:cs="Times New Roman"/>
              </w:rPr>
            </w:pPr>
          </w:p>
        </w:tc>
        <w:tc>
          <w:tcPr>
            <w:tcW w:w="287" w:type="dxa"/>
            <w:shd w:val="clear" w:color="auto" w:fill="auto"/>
          </w:tcPr>
          <w:p w14:paraId="1364611A" w14:textId="77777777" w:rsidR="00A91133" w:rsidRPr="0057632B" w:rsidRDefault="00A91133" w:rsidP="00DF52FE">
            <w:pPr>
              <w:tabs>
                <w:tab w:val="decimal" w:pos="630"/>
              </w:tabs>
              <w:spacing w:line="240" w:lineRule="atLeast"/>
              <w:ind w:left="-108" w:right="-108"/>
              <w:rPr>
                <w:rFonts w:cs="Times New Roman"/>
              </w:rPr>
            </w:pPr>
          </w:p>
        </w:tc>
        <w:tc>
          <w:tcPr>
            <w:tcW w:w="712" w:type="dxa"/>
            <w:shd w:val="clear" w:color="auto" w:fill="auto"/>
          </w:tcPr>
          <w:p w14:paraId="0CEDDDB8" w14:textId="77777777" w:rsidR="00A91133" w:rsidRPr="0057632B" w:rsidRDefault="00A91133" w:rsidP="00DF52FE">
            <w:pPr>
              <w:tabs>
                <w:tab w:val="decimal" w:pos="630"/>
              </w:tabs>
              <w:spacing w:line="240" w:lineRule="atLeast"/>
              <w:ind w:left="-108" w:right="-108"/>
              <w:rPr>
                <w:rFonts w:cs="Times New Roman"/>
              </w:rPr>
            </w:pPr>
          </w:p>
        </w:tc>
        <w:tc>
          <w:tcPr>
            <w:tcW w:w="284" w:type="dxa"/>
            <w:shd w:val="clear" w:color="auto" w:fill="auto"/>
          </w:tcPr>
          <w:p w14:paraId="1C5F82F5" w14:textId="77777777" w:rsidR="00A91133" w:rsidRPr="0057632B" w:rsidRDefault="00A91133" w:rsidP="00DF52FE">
            <w:pPr>
              <w:tabs>
                <w:tab w:val="decimal" w:pos="630"/>
              </w:tabs>
              <w:spacing w:line="240" w:lineRule="atLeast"/>
              <w:ind w:left="-108" w:right="-108"/>
              <w:rPr>
                <w:rFonts w:cs="Times New Roman"/>
              </w:rPr>
            </w:pPr>
          </w:p>
        </w:tc>
        <w:tc>
          <w:tcPr>
            <w:tcW w:w="778" w:type="dxa"/>
            <w:shd w:val="clear" w:color="auto" w:fill="auto"/>
          </w:tcPr>
          <w:p w14:paraId="172FC3CD" w14:textId="77777777" w:rsidR="00A91133" w:rsidRPr="0057632B" w:rsidRDefault="00A91133" w:rsidP="00DF52FE">
            <w:pPr>
              <w:tabs>
                <w:tab w:val="decimal" w:pos="630"/>
              </w:tabs>
              <w:spacing w:line="240" w:lineRule="atLeast"/>
              <w:ind w:left="-108" w:right="-108"/>
              <w:rPr>
                <w:rFonts w:cs="Times New Roman"/>
              </w:rPr>
            </w:pPr>
          </w:p>
        </w:tc>
        <w:tc>
          <w:tcPr>
            <w:tcW w:w="284" w:type="dxa"/>
            <w:shd w:val="clear" w:color="auto" w:fill="auto"/>
          </w:tcPr>
          <w:p w14:paraId="1E775E4D" w14:textId="77777777" w:rsidR="00A91133" w:rsidRPr="0057632B" w:rsidRDefault="00A91133" w:rsidP="00DF52FE">
            <w:pPr>
              <w:tabs>
                <w:tab w:val="decimal" w:pos="630"/>
              </w:tabs>
              <w:spacing w:line="240" w:lineRule="atLeast"/>
              <w:ind w:left="-108" w:right="-108"/>
              <w:rPr>
                <w:rFonts w:cs="Times New Roman"/>
              </w:rPr>
            </w:pPr>
          </w:p>
        </w:tc>
        <w:tc>
          <w:tcPr>
            <w:tcW w:w="831" w:type="dxa"/>
            <w:shd w:val="clear" w:color="auto" w:fill="auto"/>
          </w:tcPr>
          <w:p w14:paraId="646966BE" w14:textId="77777777" w:rsidR="00A91133" w:rsidRPr="0057632B" w:rsidRDefault="00A91133" w:rsidP="00DF52FE">
            <w:pPr>
              <w:tabs>
                <w:tab w:val="decimal" w:pos="603"/>
              </w:tabs>
              <w:spacing w:line="240" w:lineRule="atLeast"/>
              <w:ind w:left="-108" w:right="-108"/>
              <w:rPr>
                <w:rFonts w:cs="Times New Roman"/>
              </w:rPr>
            </w:pPr>
          </w:p>
        </w:tc>
        <w:tc>
          <w:tcPr>
            <w:tcW w:w="283" w:type="dxa"/>
            <w:shd w:val="clear" w:color="auto" w:fill="auto"/>
          </w:tcPr>
          <w:p w14:paraId="3A977EC2" w14:textId="77777777" w:rsidR="00A91133" w:rsidRPr="0057632B" w:rsidRDefault="00A91133" w:rsidP="00DF52FE">
            <w:pPr>
              <w:tabs>
                <w:tab w:val="decimal" w:pos="630"/>
              </w:tabs>
              <w:spacing w:line="240" w:lineRule="atLeast"/>
              <w:ind w:left="-108" w:right="-108"/>
              <w:rPr>
                <w:rFonts w:cs="Times New Roman"/>
              </w:rPr>
            </w:pPr>
          </w:p>
        </w:tc>
        <w:tc>
          <w:tcPr>
            <w:tcW w:w="849" w:type="dxa"/>
            <w:shd w:val="clear" w:color="auto" w:fill="auto"/>
          </w:tcPr>
          <w:p w14:paraId="60E6BC5B" w14:textId="77777777" w:rsidR="00A91133" w:rsidRPr="0057632B" w:rsidRDefault="00A91133" w:rsidP="00DF52FE">
            <w:pPr>
              <w:tabs>
                <w:tab w:val="decimal" w:pos="630"/>
              </w:tabs>
              <w:spacing w:line="240" w:lineRule="atLeast"/>
              <w:ind w:left="-108" w:right="-108"/>
              <w:rPr>
                <w:rFonts w:cs="Times New Roman"/>
              </w:rPr>
            </w:pPr>
          </w:p>
        </w:tc>
        <w:tc>
          <w:tcPr>
            <w:tcW w:w="283" w:type="dxa"/>
            <w:shd w:val="clear" w:color="auto" w:fill="auto"/>
          </w:tcPr>
          <w:p w14:paraId="0ED4CDC5" w14:textId="77777777" w:rsidR="00A91133" w:rsidRPr="0057632B" w:rsidRDefault="00A91133" w:rsidP="00DF52FE">
            <w:pPr>
              <w:tabs>
                <w:tab w:val="decimal" w:pos="630"/>
              </w:tabs>
              <w:spacing w:line="240" w:lineRule="atLeast"/>
              <w:ind w:left="-108" w:right="-108"/>
              <w:rPr>
                <w:rFonts w:cs="Times New Roman"/>
              </w:rPr>
            </w:pPr>
          </w:p>
        </w:tc>
        <w:tc>
          <w:tcPr>
            <w:tcW w:w="773" w:type="dxa"/>
            <w:shd w:val="clear" w:color="auto" w:fill="auto"/>
          </w:tcPr>
          <w:p w14:paraId="14E6C8D3" w14:textId="77777777" w:rsidR="00A91133" w:rsidRPr="0057632B" w:rsidRDefault="00A91133" w:rsidP="00DF52FE">
            <w:pPr>
              <w:tabs>
                <w:tab w:val="decimal" w:pos="556"/>
              </w:tabs>
              <w:spacing w:line="240" w:lineRule="atLeast"/>
              <w:ind w:left="-108" w:right="-108"/>
              <w:rPr>
                <w:rFonts w:cs="Times New Roman"/>
              </w:rPr>
            </w:pPr>
          </w:p>
        </w:tc>
        <w:tc>
          <w:tcPr>
            <w:tcW w:w="270" w:type="dxa"/>
            <w:shd w:val="clear" w:color="auto" w:fill="auto"/>
          </w:tcPr>
          <w:p w14:paraId="74B2FA5A" w14:textId="77777777" w:rsidR="00A91133" w:rsidRPr="0057632B" w:rsidRDefault="00A91133" w:rsidP="00DF52FE">
            <w:pPr>
              <w:tabs>
                <w:tab w:val="decimal" w:pos="630"/>
              </w:tabs>
              <w:spacing w:line="240" w:lineRule="atLeast"/>
              <w:ind w:left="-108" w:right="-108"/>
              <w:rPr>
                <w:rFonts w:cs="Times New Roman"/>
              </w:rPr>
            </w:pPr>
          </w:p>
        </w:tc>
        <w:tc>
          <w:tcPr>
            <w:tcW w:w="810" w:type="dxa"/>
            <w:shd w:val="clear" w:color="auto" w:fill="auto"/>
          </w:tcPr>
          <w:p w14:paraId="113B3546" w14:textId="77777777" w:rsidR="00A91133" w:rsidRPr="0057632B" w:rsidRDefault="00A91133" w:rsidP="00DF52FE">
            <w:pPr>
              <w:tabs>
                <w:tab w:val="decimal" w:pos="551"/>
              </w:tabs>
              <w:spacing w:line="240" w:lineRule="atLeast"/>
              <w:ind w:left="-108" w:right="-108"/>
              <w:rPr>
                <w:rFonts w:cs="Times New Roman"/>
              </w:rPr>
            </w:pPr>
          </w:p>
        </w:tc>
        <w:tc>
          <w:tcPr>
            <w:tcW w:w="270" w:type="dxa"/>
            <w:shd w:val="clear" w:color="auto" w:fill="auto"/>
          </w:tcPr>
          <w:p w14:paraId="27778B88" w14:textId="77777777" w:rsidR="00A91133" w:rsidRPr="0057632B" w:rsidRDefault="00A91133" w:rsidP="00DF52FE">
            <w:pPr>
              <w:tabs>
                <w:tab w:val="decimal" w:pos="630"/>
              </w:tabs>
              <w:spacing w:line="240" w:lineRule="atLeast"/>
              <w:ind w:left="-108" w:right="-108"/>
              <w:rPr>
                <w:rFonts w:cs="Times New Roman"/>
              </w:rPr>
            </w:pPr>
          </w:p>
        </w:tc>
        <w:tc>
          <w:tcPr>
            <w:tcW w:w="810" w:type="dxa"/>
            <w:shd w:val="clear" w:color="auto" w:fill="auto"/>
          </w:tcPr>
          <w:p w14:paraId="3030B6BA" w14:textId="77777777" w:rsidR="00A91133" w:rsidRPr="0057632B" w:rsidRDefault="00A91133" w:rsidP="00DF52FE">
            <w:pPr>
              <w:tabs>
                <w:tab w:val="decimal" w:pos="605"/>
              </w:tabs>
              <w:spacing w:line="240" w:lineRule="atLeast"/>
              <w:ind w:left="-108" w:right="-108"/>
              <w:rPr>
                <w:rFonts w:cs="Times New Roman"/>
              </w:rPr>
            </w:pPr>
          </w:p>
        </w:tc>
        <w:tc>
          <w:tcPr>
            <w:tcW w:w="270" w:type="dxa"/>
            <w:shd w:val="clear" w:color="auto" w:fill="auto"/>
          </w:tcPr>
          <w:p w14:paraId="57DEBAA3" w14:textId="77777777" w:rsidR="00A91133" w:rsidRPr="0057632B" w:rsidRDefault="00A91133" w:rsidP="00DF52FE">
            <w:pPr>
              <w:tabs>
                <w:tab w:val="decimal" w:pos="630"/>
              </w:tabs>
              <w:spacing w:line="240" w:lineRule="atLeast"/>
              <w:ind w:left="-108" w:right="-108"/>
              <w:rPr>
                <w:rFonts w:cs="Times New Roman"/>
              </w:rPr>
            </w:pPr>
          </w:p>
        </w:tc>
        <w:tc>
          <w:tcPr>
            <w:tcW w:w="720" w:type="dxa"/>
            <w:shd w:val="clear" w:color="auto" w:fill="auto"/>
          </w:tcPr>
          <w:p w14:paraId="16AADA7B" w14:textId="77777777" w:rsidR="00A91133" w:rsidRPr="0057632B" w:rsidRDefault="00A91133" w:rsidP="00DF52FE">
            <w:pPr>
              <w:tabs>
                <w:tab w:val="decimal" w:pos="562"/>
              </w:tabs>
              <w:spacing w:line="240" w:lineRule="atLeast"/>
              <w:ind w:left="-108" w:right="-108"/>
              <w:rPr>
                <w:rFonts w:cs="Times New Roman"/>
              </w:rPr>
            </w:pPr>
          </w:p>
        </w:tc>
      </w:tr>
      <w:tr w:rsidR="006C01EE" w:rsidRPr="0057632B" w14:paraId="041DA458" w14:textId="77777777" w:rsidTr="006C01EE">
        <w:tc>
          <w:tcPr>
            <w:tcW w:w="2275" w:type="dxa"/>
            <w:shd w:val="clear" w:color="auto" w:fill="auto"/>
          </w:tcPr>
          <w:p w14:paraId="2AE42ACA" w14:textId="77777777" w:rsidR="00DE476F" w:rsidRPr="0057632B" w:rsidRDefault="00DE476F" w:rsidP="00DE476F">
            <w:pPr>
              <w:pStyle w:val="Footer"/>
              <w:tabs>
                <w:tab w:val="clear" w:pos="4320"/>
                <w:tab w:val="clear" w:pos="8640"/>
              </w:tabs>
              <w:spacing w:line="240" w:lineRule="atLeast"/>
              <w:ind w:left="170" w:right="-115" w:hanging="142"/>
              <w:rPr>
                <w:rFonts w:cs="Times New Roman"/>
                <w:lang w:val="en-US" w:eastAsia="en-US"/>
              </w:rPr>
            </w:pPr>
            <w:r w:rsidRPr="0057632B">
              <w:rPr>
                <w:rFonts w:cs="Times New Roman"/>
                <w:lang w:val="en-US" w:eastAsia="en-US"/>
              </w:rPr>
              <w:t xml:space="preserve">Wang </w:t>
            </w:r>
            <w:proofErr w:type="spellStart"/>
            <w:r w:rsidRPr="0057632B">
              <w:rPr>
                <w:rFonts w:cs="Times New Roman"/>
                <w:lang w:val="en-US" w:eastAsia="en-US"/>
              </w:rPr>
              <w:t>Somboon</w:t>
            </w:r>
            <w:proofErr w:type="spellEnd"/>
            <w:r w:rsidRPr="0057632B">
              <w:rPr>
                <w:rFonts w:cs="Times New Roman"/>
                <w:lang w:val="en-US" w:eastAsia="en-US"/>
              </w:rPr>
              <w:t xml:space="preserve"> Rubber Estate Co., Ltd.</w:t>
            </w:r>
          </w:p>
        </w:tc>
        <w:tc>
          <w:tcPr>
            <w:tcW w:w="1539" w:type="dxa"/>
            <w:shd w:val="clear" w:color="auto" w:fill="auto"/>
            <w:vAlign w:val="bottom"/>
          </w:tcPr>
          <w:p w14:paraId="0E4A5CBB" w14:textId="77777777" w:rsidR="00DE476F" w:rsidRPr="0057632B" w:rsidRDefault="00DE476F" w:rsidP="00927D53">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Planting of rubber</w:t>
            </w:r>
          </w:p>
        </w:tc>
        <w:tc>
          <w:tcPr>
            <w:tcW w:w="1186" w:type="dxa"/>
            <w:shd w:val="clear" w:color="auto" w:fill="auto"/>
            <w:vAlign w:val="bottom"/>
          </w:tcPr>
          <w:p w14:paraId="55D42123" w14:textId="77777777" w:rsidR="00DE476F" w:rsidRPr="0057632B" w:rsidRDefault="00DE476F" w:rsidP="00927D53">
            <w:pPr>
              <w:pStyle w:val="Footer"/>
              <w:tabs>
                <w:tab w:val="clear" w:pos="4320"/>
                <w:tab w:val="clear" w:pos="8640"/>
              </w:tabs>
              <w:spacing w:line="240" w:lineRule="atLeast"/>
              <w:ind w:right="-115"/>
              <w:jc w:val="center"/>
              <w:rPr>
                <w:rFonts w:cs="Times New Roman"/>
                <w:lang w:val="en-US" w:eastAsia="en-US"/>
              </w:rPr>
            </w:pPr>
            <w:r w:rsidRPr="0057632B">
              <w:rPr>
                <w:rFonts w:cs="Times New Roman"/>
                <w:lang w:val="en-US" w:eastAsia="en-US"/>
              </w:rPr>
              <w:t>Thailand</w:t>
            </w:r>
          </w:p>
        </w:tc>
        <w:tc>
          <w:tcPr>
            <w:tcW w:w="724" w:type="dxa"/>
            <w:shd w:val="clear" w:color="auto" w:fill="auto"/>
            <w:vAlign w:val="bottom"/>
          </w:tcPr>
          <w:p w14:paraId="41ADDD8C" w14:textId="77777777" w:rsidR="00DE476F" w:rsidRPr="0057632B" w:rsidRDefault="00DE476F" w:rsidP="00927D53">
            <w:pPr>
              <w:spacing w:line="240" w:lineRule="atLeast"/>
              <w:ind w:left="-108" w:right="-108"/>
              <w:jc w:val="center"/>
              <w:rPr>
                <w:rFonts w:cs="Times New Roman"/>
              </w:rPr>
            </w:pPr>
            <w:r w:rsidRPr="0057632B">
              <w:rPr>
                <w:rFonts w:cs="Times New Roman"/>
              </w:rPr>
              <w:t>48.4</w:t>
            </w:r>
          </w:p>
        </w:tc>
        <w:tc>
          <w:tcPr>
            <w:tcW w:w="280" w:type="dxa"/>
            <w:shd w:val="clear" w:color="auto" w:fill="auto"/>
            <w:vAlign w:val="bottom"/>
          </w:tcPr>
          <w:p w14:paraId="46192318" w14:textId="77777777" w:rsidR="00DE476F" w:rsidRPr="0057632B" w:rsidRDefault="00DE476F" w:rsidP="00927D53">
            <w:pPr>
              <w:spacing w:line="240" w:lineRule="atLeast"/>
              <w:ind w:right="-108"/>
              <w:jc w:val="center"/>
              <w:rPr>
                <w:rFonts w:cs="Times New Roman"/>
              </w:rPr>
            </w:pPr>
          </w:p>
        </w:tc>
        <w:tc>
          <w:tcPr>
            <w:tcW w:w="692" w:type="dxa"/>
            <w:shd w:val="clear" w:color="auto" w:fill="auto"/>
            <w:vAlign w:val="bottom"/>
          </w:tcPr>
          <w:p w14:paraId="15D4CD8C" w14:textId="77777777" w:rsidR="00DE476F" w:rsidRPr="0057632B" w:rsidRDefault="00DE476F" w:rsidP="00927D53">
            <w:pPr>
              <w:spacing w:line="240" w:lineRule="atLeast"/>
              <w:ind w:left="-108" w:right="-108"/>
              <w:jc w:val="center"/>
              <w:rPr>
                <w:rFonts w:cs="Times New Roman"/>
              </w:rPr>
            </w:pPr>
            <w:r w:rsidRPr="0057632B">
              <w:rPr>
                <w:rFonts w:cs="Times New Roman"/>
              </w:rPr>
              <w:t>48.4</w:t>
            </w:r>
          </w:p>
        </w:tc>
        <w:tc>
          <w:tcPr>
            <w:tcW w:w="287" w:type="dxa"/>
            <w:shd w:val="clear" w:color="auto" w:fill="auto"/>
          </w:tcPr>
          <w:p w14:paraId="1FDE36B3" w14:textId="77777777" w:rsidR="00DE476F" w:rsidRPr="0057632B" w:rsidRDefault="00DE476F" w:rsidP="00DE476F">
            <w:pPr>
              <w:tabs>
                <w:tab w:val="decimal" w:pos="630"/>
              </w:tabs>
              <w:spacing w:line="240" w:lineRule="atLeast"/>
              <w:ind w:right="-108"/>
              <w:rPr>
                <w:rFonts w:cs="Times New Roman"/>
              </w:rPr>
            </w:pPr>
          </w:p>
        </w:tc>
        <w:tc>
          <w:tcPr>
            <w:tcW w:w="712" w:type="dxa"/>
            <w:shd w:val="clear" w:color="auto" w:fill="auto"/>
            <w:vAlign w:val="bottom"/>
          </w:tcPr>
          <w:p w14:paraId="33D8B8FC" w14:textId="77777777" w:rsidR="00DE476F" w:rsidRPr="0057632B" w:rsidRDefault="00DE476F" w:rsidP="00927D53">
            <w:pPr>
              <w:tabs>
                <w:tab w:val="decimal" w:pos="559"/>
              </w:tabs>
              <w:spacing w:line="240" w:lineRule="atLeast"/>
              <w:ind w:left="-108" w:right="-108"/>
              <w:rPr>
                <w:rFonts w:cs="Times New Roman"/>
              </w:rPr>
            </w:pPr>
            <w:r w:rsidRPr="0057632B">
              <w:rPr>
                <w:rFonts w:cs="Times New Roman"/>
              </w:rPr>
              <w:t>55,300</w:t>
            </w:r>
          </w:p>
        </w:tc>
        <w:tc>
          <w:tcPr>
            <w:tcW w:w="284" w:type="dxa"/>
            <w:shd w:val="clear" w:color="auto" w:fill="auto"/>
          </w:tcPr>
          <w:p w14:paraId="1C3D69D9" w14:textId="77777777" w:rsidR="00DE476F" w:rsidRPr="0057632B" w:rsidRDefault="00DE476F" w:rsidP="00DE476F">
            <w:pPr>
              <w:tabs>
                <w:tab w:val="decimal" w:pos="630"/>
              </w:tabs>
              <w:spacing w:line="240" w:lineRule="atLeast"/>
              <w:ind w:left="-108" w:right="-108"/>
              <w:rPr>
                <w:rFonts w:cs="Times New Roman"/>
              </w:rPr>
            </w:pPr>
          </w:p>
        </w:tc>
        <w:tc>
          <w:tcPr>
            <w:tcW w:w="778" w:type="dxa"/>
            <w:shd w:val="clear" w:color="auto" w:fill="auto"/>
            <w:vAlign w:val="bottom"/>
          </w:tcPr>
          <w:p w14:paraId="0F411B72" w14:textId="77777777" w:rsidR="00DE476F" w:rsidRPr="0057632B" w:rsidRDefault="00DE476F" w:rsidP="00927D53">
            <w:pPr>
              <w:tabs>
                <w:tab w:val="decimal" w:pos="559"/>
              </w:tabs>
              <w:spacing w:line="240" w:lineRule="atLeast"/>
              <w:ind w:left="-108" w:right="-108"/>
              <w:rPr>
                <w:rFonts w:cs="Times New Roman"/>
              </w:rPr>
            </w:pPr>
            <w:r w:rsidRPr="0057632B">
              <w:rPr>
                <w:rFonts w:cs="Times New Roman"/>
              </w:rPr>
              <w:t>55,300</w:t>
            </w:r>
          </w:p>
        </w:tc>
        <w:tc>
          <w:tcPr>
            <w:tcW w:w="284" w:type="dxa"/>
            <w:shd w:val="clear" w:color="auto" w:fill="auto"/>
          </w:tcPr>
          <w:p w14:paraId="4FC69F62" w14:textId="77777777" w:rsidR="00DE476F" w:rsidRPr="0057632B" w:rsidRDefault="00DE476F" w:rsidP="00DE476F">
            <w:pPr>
              <w:tabs>
                <w:tab w:val="decimal" w:pos="630"/>
              </w:tabs>
              <w:spacing w:line="240" w:lineRule="atLeast"/>
              <w:ind w:left="-108" w:right="-108"/>
              <w:rPr>
                <w:rFonts w:cs="Times New Roman"/>
              </w:rPr>
            </w:pPr>
          </w:p>
        </w:tc>
        <w:tc>
          <w:tcPr>
            <w:tcW w:w="831" w:type="dxa"/>
            <w:shd w:val="clear" w:color="auto" w:fill="auto"/>
            <w:vAlign w:val="bottom"/>
          </w:tcPr>
          <w:p w14:paraId="71827FF4" w14:textId="777A5501" w:rsidR="00DE476F" w:rsidRPr="0057632B" w:rsidRDefault="00403B73" w:rsidP="00927D53">
            <w:pPr>
              <w:tabs>
                <w:tab w:val="decimal" w:pos="634"/>
              </w:tabs>
              <w:spacing w:line="240" w:lineRule="atLeast"/>
              <w:ind w:left="-108" w:right="-108"/>
              <w:rPr>
                <w:rFonts w:cs="Times New Roman"/>
              </w:rPr>
            </w:pPr>
            <w:r w:rsidRPr="0057632B">
              <w:rPr>
                <w:rFonts w:cs="Times New Roman"/>
              </w:rPr>
              <w:t>30,101</w:t>
            </w:r>
          </w:p>
        </w:tc>
        <w:tc>
          <w:tcPr>
            <w:tcW w:w="283" w:type="dxa"/>
            <w:shd w:val="clear" w:color="auto" w:fill="auto"/>
          </w:tcPr>
          <w:p w14:paraId="3673A755" w14:textId="77777777" w:rsidR="00DE476F" w:rsidRPr="0057632B" w:rsidRDefault="00DE476F" w:rsidP="00DE476F">
            <w:pPr>
              <w:tabs>
                <w:tab w:val="decimal" w:pos="630"/>
              </w:tabs>
              <w:spacing w:line="240" w:lineRule="atLeast"/>
              <w:ind w:left="-108" w:right="-108"/>
              <w:rPr>
                <w:rFonts w:cs="Times New Roman"/>
              </w:rPr>
            </w:pPr>
          </w:p>
        </w:tc>
        <w:tc>
          <w:tcPr>
            <w:tcW w:w="849" w:type="dxa"/>
            <w:shd w:val="clear" w:color="auto" w:fill="auto"/>
            <w:vAlign w:val="bottom"/>
          </w:tcPr>
          <w:p w14:paraId="78AC25B9" w14:textId="77777777" w:rsidR="00DE476F" w:rsidRPr="0057632B" w:rsidRDefault="00DE476F" w:rsidP="00927D53">
            <w:pPr>
              <w:tabs>
                <w:tab w:val="decimal" w:pos="634"/>
              </w:tabs>
              <w:spacing w:line="240" w:lineRule="atLeast"/>
              <w:ind w:left="-108" w:right="-108"/>
              <w:rPr>
                <w:rFonts w:cs="Times New Roman"/>
              </w:rPr>
            </w:pPr>
            <w:r w:rsidRPr="0057632B">
              <w:rPr>
                <w:rFonts w:cs="Times New Roman"/>
              </w:rPr>
              <w:t>30,101</w:t>
            </w:r>
          </w:p>
        </w:tc>
        <w:tc>
          <w:tcPr>
            <w:tcW w:w="283" w:type="dxa"/>
            <w:shd w:val="clear" w:color="auto" w:fill="auto"/>
            <w:vAlign w:val="bottom"/>
          </w:tcPr>
          <w:p w14:paraId="7F302CF4" w14:textId="77777777" w:rsidR="00DE476F" w:rsidRPr="0057632B" w:rsidRDefault="00DE476F" w:rsidP="00927D53">
            <w:pPr>
              <w:tabs>
                <w:tab w:val="decimal" w:pos="630"/>
              </w:tabs>
              <w:spacing w:line="240" w:lineRule="atLeast"/>
              <w:ind w:left="-108" w:right="-108"/>
              <w:rPr>
                <w:rFonts w:cs="Times New Roman"/>
              </w:rPr>
            </w:pPr>
          </w:p>
        </w:tc>
        <w:tc>
          <w:tcPr>
            <w:tcW w:w="773" w:type="dxa"/>
            <w:shd w:val="clear" w:color="auto" w:fill="auto"/>
            <w:vAlign w:val="bottom"/>
          </w:tcPr>
          <w:p w14:paraId="18A94E8C" w14:textId="2096FBE2" w:rsidR="00DE476F" w:rsidRPr="0057632B" w:rsidRDefault="00403B73" w:rsidP="00927D53">
            <w:pPr>
              <w:tabs>
                <w:tab w:val="decimal" w:pos="545"/>
              </w:tabs>
              <w:spacing w:line="240" w:lineRule="atLeast"/>
              <w:ind w:left="-108" w:right="-108"/>
              <w:rPr>
                <w:rFonts w:cs="Times New Roman"/>
              </w:rPr>
            </w:pPr>
            <w:r w:rsidRPr="0057632B">
              <w:rPr>
                <w:rFonts w:cs="Times New Roman"/>
              </w:rPr>
              <w:t>28</w:t>
            </w:r>
            <w:r w:rsidR="00BD4245">
              <w:rPr>
                <w:rFonts w:cs="Times New Roman"/>
              </w:rPr>
              <w:t>,4</w:t>
            </w:r>
            <w:r w:rsidRPr="0057632B">
              <w:rPr>
                <w:rFonts w:cs="Times New Roman"/>
              </w:rPr>
              <w:t>44</w:t>
            </w:r>
          </w:p>
        </w:tc>
        <w:tc>
          <w:tcPr>
            <w:tcW w:w="270" w:type="dxa"/>
            <w:shd w:val="clear" w:color="auto" w:fill="auto"/>
            <w:vAlign w:val="bottom"/>
          </w:tcPr>
          <w:p w14:paraId="32370862" w14:textId="77777777" w:rsidR="00DE476F" w:rsidRPr="0057632B" w:rsidRDefault="00DE476F" w:rsidP="00927D53">
            <w:pPr>
              <w:tabs>
                <w:tab w:val="decimal" w:pos="630"/>
              </w:tabs>
              <w:spacing w:line="240" w:lineRule="atLeast"/>
              <w:ind w:left="-108" w:right="-108"/>
              <w:rPr>
                <w:rFonts w:cs="Times New Roman"/>
              </w:rPr>
            </w:pPr>
          </w:p>
        </w:tc>
        <w:tc>
          <w:tcPr>
            <w:tcW w:w="810" w:type="dxa"/>
            <w:shd w:val="clear" w:color="auto" w:fill="auto"/>
            <w:vAlign w:val="bottom"/>
          </w:tcPr>
          <w:p w14:paraId="0E3EC87F" w14:textId="45EAE088" w:rsidR="00DE476F" w:rsidRPr="0057632B" w:rsidRDefault="00DE476F" w:rsidP="007334E3">
            <w:pPr>
              <w:tabs>
                <w:tab w:val="decimal" w:pos="596"/>
              </w:tabs>
              <w:spacing w:line="240" w:lineRule="atLeast"/>
              <w:ind w:left="-108" w:right="-108"/>
              <w:rPr>
                <w:rFonts w:cs="Times New Roman"/>
              </w:rPr>
            </w:pPr>
            <w:r w:rsidRPr="0057632B">
              <w:rPr>
                <w:rFonts w:cs="Times New Roman"/>
              </w:rPr>
              <w:t>29,664</w:t>
            </w:r>
          </w:p>
        </w:tc>
        <w:tc>
          <w:tcPr>
            <w:tcW w:w="270" w:type="dxa"/>
            <w:shd w:val="clear" w:color="auto" w:fill="auto"/>
            <w:vAlign w:val="bottom"/>
          </w:tcPr>
          <w:p w14:paraId="199E6C3B" w14:textId="77777777" w:rsidR="00DE476F" w:rsidRPr="0057632B" w:rsidRDefault="00DE476F" w:rsidP="00927D53">
            <w:pPr>
              <w:tabs>
                <w:tab w:val="decimal" w:pos="630"/>
              </w:tabs>
              <w:spacing w:line="240" w:lineRule="atLeast"/>
              <w:ind w:left="-108" w:right="-108"/>
              <w:rPr>
                <w:rFonts w:cs="Times New Roman"/>
              </w:rPr>
            </w:pPr>
          </w:p>
        </w:tc>
        <w:tc>
          <w:tcPr>
            <w:tcW w:w="810" w:type="dxa"/>
            <w:shd w:val="clear" w:color="auto" w:fill="auto"/>
            <w:vAlign w:val="bottom"/>
          </w:tcPr>
          <w:p w14:paraId="4F803D92" w14:textId="0E7569E1" w:rsidR="00DE476F" w:rsidRPr="0057632B" w:rsidRDefault="00403B73" w:rsidP="00927D53">
            <w:pPr>
              <w:tabs>
                <w:tab w:val="decimal" w:pos="617"/>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05C6DCFD" w14:textId="77777777" w:rsidR="00DE476F" w:rsidRPr="0057632B" w:rsidRDefault="00DE476F" w:rsidP="00927D53">
            <w:pPr>
              <w:tabs>
                <w:tab w:val="decimal" w:pos="630"/>
              </w:tabs>
              <w:spacing w:line="240" w:lineRule="atLeast"/>
              <w:ind w:left="-108" w:right="-108"/>
              <w:rPr>
                <w:rFonts w:cs="Times New Roman"/>
              </w:rPr>
            </w:pPr>
          </w:p>
        </w:tc>
        <w:tc>
          <w:tcPr>
            <w:tcW w:w="720" w:type="dxa"/>
            <w:shd w:val="clear" w:color="auto" w:fill="auto"/>
            <w:vAlign w:val="bottom"/>
          </w:tcPr>
          <w:p w14:paraId="7DCB8797" w14:textId="28652DDF" w:rsidR="00DE476F" w:rsidRPr="0057632B" w:rsidRDefault="00DE476F" w:rsidP="00D9734E">
            <w:pPr>
              <w:tabs>
                <w:tab w:val="decimal" w:pos="500"/>
              </w:tabs>
              <w:spacing w:line="240" w:lineRule="atLeast"/>
              <w:ind w:left="-108" w:right="-108"/>
              <w:rPr>
                <w:rFonts w:cs="Times New Roman"/>
              </w:rPr>
            </w:pPr>
            <w:r w:rsidRPr="0057632B">
              <w:rPr>
                <w:rFonts w:cs="Times New Roman"/>
              </w:rPr>
              <w:t>-</w:t>
            </w:r>
          </w:p>
        </w:tc>
      </w:tr>
      <w:tr w:rsidR="006C01EE" w:rsidRPr="0057632B" w14:paraId="5ABC356F" w14:textId="77777777" w:rsidTr="006C01EE">
        <w:tc>
          <w:tcPr>
            <w:tcW w:w="2275" w:type="dxa"/>
            <w:shd w:val="clear" w:color="auto" w:fill="auto"/>
          </w:tcPr>
          <w:p w14:paraId="00367A72" w14:textId="77777777" w:rsidR="00403B73" w:rsidRPr="0057632B" w:rsidRDefault="00403B73" w:rsidP="00403B73">
            <w:pPr>
              <w:pStyle w:val="Footer"/>
              <w:tabs>
                <w:tab w:val="clear" w:pos="4320"/>
                <w:tab w:val="clear" w:pos="8640"/>
              </w:tabs>
              <w:spacing w:line="240" w:lineRule="atLeast"/>
              <w:ind w:left="170" w:right="-115" w:hanging="142"/>
              <w:rPr>
                <w:rFonts w:cs="Times New Roman"/>
                <w:lang w:val="en-US" w:eastAsia="en-US"/>
              </w:rPr>
            </w:pPr>
            <w:proofErr w:type="spellStart"/>
            <w:r w:rsidRPr="0057632B">
              <w:rPr>
                <w:rFonts w:cs="Times New Roman"/>
                <w:lang w:val="en-US" w:eastAsia="en-US"/>
              </w:rPr>
              <w:t>Rosener-Mautby</w:t>
            </w:r>
            <w:proofErr w:type="spellEnd"/>
            <w:r w:rsidRPr="0057632B">
              <w:rPr>
                <w:rFonts w:cs="Times New Roman"/>
                <w:lang w:val="en-US" w:eastAsia="en-US"/>
              </w:rPr>
              <w:t xml:space="preserve"> </w:t>
            </w:r>
            <w:proofErr w:type="spellStart"/>
            <w:r w:rsidRPr="0057632B">
              <w:rPr>
                <w:rFonts w:cs="Times New Roman"/>
                <w:lang w:val="en-US" w:eastAsia="en-US"/>
              </w:rPr>
              <w:t>Meditrade</w:t>
            </w:r>
            <w:proofErr w:type="spellEnd"/>
            <w:r w:rsidRPr="0057632B">
              <w:rPr>
                <w:rFonts w:cs="Times New Roman"/>
                <w:lang w:val="en-US" w:eastAsia="en-US"/>
              </w:rPr>
              <w:t xml:space="preserve"> (Thailand) Ltd.(*)</w:t>
            </w:r>
          </w:p>
        </w:tc>
        <w:tc>
          <w:tcPr>
            <w:tcW w:w="1539" w:type="dxa"/>
            <w:shd w:val="clear" w:color="auto" w:fill="auto"/>
          </w:tcPr>
          <w:p w14:paraId="45041CEA" w14:textId="77777777" w:rsidR="00403B73" w:rsidRPr="0057632B" w:rsidRDefault="00403B73" w:rsidP="00403B73">
            <w:pPr>
              <w:pStyle w:val="Footer"/>
              <w:tabs>
                <w:tab w:val="clear" w:pos="4320"/>
                <w:tab w:val="clear" w:pos="8640"/>
              </w:tabs>
              <w:spacing w:line="240" w:lineRule="atLeast"/>
              <w:ind w:left="227" w:right="-115" w:hanging="227"/>
              <w:rPr>
                <w:rFonts w:cs="Times New Roman"/>
                <w:lang w:val="en-US" w:eastAsia="en-US"/>
              </w:rPr>
            </w:pPr>
            <w:r w:rsidRPr="0057632B">
              <w:rPr>
                <w:rFonts w:cs="Times New Roman"/>
                <w:lang w:val="en-US" w:eastAsia="en-US"/>
              </w:rPr>
              <w:t>Production of latex examination gloves</w:t>
            </w:r>
          </w:p>
        </w:tc>
        <w:tc>
          <w:tcPr>
            <w:tcW w:w="1186" w:type="dxa"/>
            <w:shd w:val="clear" w:color="auto" w:fill="auto"/>
            <w:vAlign w:val="bottom"/>
          </w:tcPr>
          <w:p w14:paraId="49D60B02" w14:textId="77777777" w:rsidR="00403B73" w:rsidRPr="0057632B" w:rsidRDefault="00403B73" w:rsidP="00927D53">
            <w:pPr>
              <w:pStyle w:val="Footer"/>
              <w:tabs>
                <w:tab w:val="clear" w:pos="4320"/>
                <w:tab w:val="clear" w:pos="8640"/>
              </w:tabs>
              <w:spacing w:line="240" w:lineRule="atLeast"/>
              <w:ind w:right="-115"/>
              <w:jc w:val="center"/>
              <w:rPr>
                <w:rFonts w:cs="Times New Roman"/>
                <w:lang w:val="en-US" w:eastAsia="en-US"/>
              </w:rPr>
            </w:pPr>
            <w:r w:rsidRPr="0057632B">
              <w:rPr>
                <w:rFonts w:cs="Times New Roman"/>
                <w:lang w:val="en-US" w:eastAsia="en-US"/>
              </w:rPr>
              <w:t>Thailand</w:t>
            </w:r>
          </w:p>
        </w:tc>
        <w:tc>
          <w:tcPr>
            <w:tcW w:w="724" w:type="dxa"/>
            <w:shd w:val="clear" w:color="auto" w:fill="auto"/>
            <w:vAlign w:val="bottom"/>
          </w:tcPr>
          <w:p w14:paraId="35C620CF" w14:textId="77777777" w:rsidR="00403B73" w:rsidRPr="0057632B" w:rsidRDefault="00403B73" w:rsidP="00927D53">
            <w:pPr>
              <w:spacing w:line="240" w:lineRule="atLeast"/>
              <w:ind w:left="-108" w:right="-108"/>
              <w:jc w:val="center"/>
              <w:rPr>
                <w:rFonts w:cs="Times New Roman"/>
              </w:rPr>
            </w:pPr>
            <w:r w:rsidRPr="0057632B">
              <w:rPr>
                <w:rFonts w:cs="Times New Roman"/>
              </w:rPr>
              <w:t>31.5</w:t>
            </w:r>
          </w:p>
        </w:tc>
        <w:tc>
          <w:tcPr>
            <w:tcW w:w="280" w:type="dxa"/>
            <w:shd w:val="clear" w:color="auto" w:fill="auto"/>
            <w:vAlign w:val="bottom"/>
          </w:tcPr>
          <w:p w14:paraId="0CE57F7E" w14:textId="77777777" w:rsidR="00403B73" w:rsidRPr="0057632B" w:rsidRDefault="00403B73" w:rsidP="00927D53">
            <w:pPr>
              <w:spacing w:line="240" w:lineRule="atLeast"/>
              <w:ind w:right="-108"/>
              <w:jc w:val="center"/>
              <w:rPr>
                <w:rFonts w:cs="Times New Roman"/>
              </w:rPr>
            </w:pPr>
          </w:p>
        </w:tc>
        <w:tc>
          <w:tcPr>
            <w:tcW w:w="692" w:type="dxa"/>
            <w:shd w:val="clear" w:color="auto" w:fill="auto"/>
            <w:vAlign w:val="bottom"/>
          </w:tcPr>
          <w:p w14:paraId="22F06804" w14:textId="77777777" w:rsidR="00403B73" w:rsidRPr="0057632B" w:rsidRDefault="00403B73" w:rsidP="00927D53">
            <w:pPr>
              <w:spacing w:line="240" w:lineRule="atLeast"/>
              <w:ind w:left="-108" w:right="-108"/>
              <w:jc w:val="center"/>
              <w:rPr>
                <w:rFonts w:cs="Times New Roman"/>
              </w:rPr>
            </w:pPr>
            <w:r w:rsidRPr="0057632B">
              <w:rPr>
                <w:rFonts w:cs="Times New Roman"/>
              </w:rPr>
              <w:t>31.5</w:t>
            </w:r>
          </w:p>
        </w:tc>
        <w:tc>
          <w:tcPr>
            <w:tcW w:w="287" w:type="dxa"/>
            <w:shd w:val="clear" w:color="auto" w:fill="auto"/>
          </w:tcPr>
          <w:p w14:paraId="7BD31839" w14:textId="77777777" w:rsidR="00403B73" w:rsidRPr="0057632B" w:rsidRDefault="00403B73" w:rsidP="00403B73">
            <w:pPr>
              <w:tabs>
                <w:tab w:val="decimal" w:pos="630"/>
              </w:tabs>
              <w:spacing w:line="240" w:lineRule="atLeast"/>
              <w:ind w:right="-108"/>
              <w:rPr>
                <w:rFonts w:cs="Times New Roman"/>
              </w:rPr>
            </w:pPr>
          </w:p>
        </w:tc>
        <w:tc>
          <w:tcPr>
            <w:tcW w:w="712" w:type="dxa"/>
            <w:shd w:val="clear" w:color="auto" w:fill="auto"/>
            <w:vAlign w:val="bottom"/>
          </w:tcPr>
          <w:p w14:paraId="22F41CFD" w14:textId="77777777" w:rsidR="00403B73" w:rsidRPr="0057632B" w:rsidRDefault="00403B73" w:rsidP="00927D53">
            <w:pPr>
              <w:tabs>
                <w:tab w:val="decimal" w:pos="559"/>
              </w:tabs>
              <w:spacing w:line="240" w:lineRule="atLeast"/>
              <w:ind w:left="-108" w:right="-108"/>
              <w:rPr>
                <w:rFonts w:cs="Times New Roman"/>
              </w:rPr>
            </w:pPr>
            <w:r w:rsidRPr="0057632B">
              <w:rPr>
                <w:rFonts w:cs="Times New Roman"/>
              </w:rPr>
              <w:t>120,000</w:t>
            </w:r>
          </w:p>
        </w:tc>
        <w:tc>
          <w:tcPr>
            <w:tcW w:w="284" w:type="dxa"/>
            <w:shd w:val="clear" w:color="auto" w:fill="auto"/>
          </w:tcPr>
          <w:p w14:paraId="0A08DEE5" w14:textId="77777777" w:rsidR="00403B73" w:rsidRPr="0057632B" w:rsidRDefault="00403B73" w:rsidP="00403B73">
            <w:pPr>
              <w:tabs>
                <w:tab w:val="decimal" w:pos="630"/>
              </w:tabs>
              <w:spacing w:line="240" w:lineRule="atLeast"/>
              <w:ind w:left="-108" w:right="-108"/>
              <w:rPr>
                <w:rFonts w:cs="Times New Roman"/>
              </w:rPr>
            </w:pPr>
          </w:p>
        </w:tc>
        <w:tc>
          <w:tcPr>
            <w:tcW w:w="778" w:type="dxa"/>
            <w:shd w:val="clear" w:color="auto" w:fill="auto"/>
            <w:vAlign w:val="bottom"/>
          </w:tcPr>
          <w:p w14:paraId="38D56CBA" w14:textId="77777777" w:rsidR="00403B73" w:rsidRPr="0057632B" w:rsidRDefault="00403B73" w:rsidP="00927D53">
            <w:pPr>
              <w:tabs>
                <w:tab w:val="decimal" w:pos="559"/>
              </w:tabs>
              <w:spacing w:line="240" w:lineRule="atLeast"/>
              <w:ind w:left="-108" w:right="-108"/>
              <w:rPr>
                <w:rFonts w:cs="Times New Roman"/>
              </w:rPr>
            </w:pPr>
            <w:r w:rsidRPr="0057632B">
              <w:rPr>
                <w:rFonts w:cs="Times New Roman"/>
              </w:rPr>
              <w:t>120,000</w:t>
            </w:r>
          </w:p>
        </w:tc>
        <w:tc>
          <w:tcPr>
            <w:tcW w:w="284" w:type="dxa"/>
            <w:shd w:val="clear" w:color="auto" w:fill="auto"/>
          </w:tcPr>
          <w:p w14:paraId="6EB9006C" w14:textId="77777777" w:rsidR="00403B73" w:rsidRPr="0057632B" w:rsidRDefault="00403B73" w:rsidP="00403B73">
            <w:pPr>
              <w:tabs>
                <w:tab w:val="decimal" w:pos="630"/>
              </w:tabs>
              <w:spacing w:line="240" w:lineRule="atLeast"/>
              <w:ind w:left="-108" w:right="-108"/>
              <w:rPr>
                <w:rFonts w:cs="Times New Roman"/>
              </w:rPr>
            </w:pPr>
          </w:p>
        </w:tc>
        <w:tc>
          <w:tcPr>
            <w:tcW w:w="831" w:type="dxa"/>
            <w:shd w:val="clear" w:color="auto" w:fill="auto"/>
            <w:vAlign w:val="bottom"/>
          </w:tcPr>
          <w:p w14:paraId="15E3FC55" w14:textId="6E563751" w:rsidR="00403B73" w:rsidRPr="0057632B" w:rsidRDefault="00403B73" w:rsidP="00927D53">
            <w:pPr>
              <w:tabs>
                <w:tab w:val="decimal" w:pos="634"/>
              </w:tabs>
              <w:spacing w:line="240" w:lineRule="atLeast"/>
              <w:ind w:left="-108" w:right="-108"/>
              <w:rPr>
                <w:rFonts w:cs="Times New Roman"/>
              </w:rPr>
            </w:pPr>
            <w:r w:rsidRPr="0057632B">
              <w:rPr>
                <w:rFonts w:cs="Times New Roman"/>
              </w:rPr>
              <w:t>37,849</w:t>
            </w:r>
          </w:p>
        </w:tc>
        <w:tc>
          <w:tcPr>
            <w:tcW w:w="283" w:type="dxa"/>
            <w:shd w:val="clear" w:color="auto" w:fill="auto"/>
          </w:tcPr>
          <w:p w14:paraId="6653FD8D" w14:textId="77777777" w:rsidR="00403B73" w:rsidRPr="0057632B" w:rsidRDefault="00403B73" w:rsidP="00403B73">
            <w:pPr>
              <w:tabs>
                <w:tab w:val="decimal" w:pos="630"/>
              </w:tabs>
              <w:spacing w:line="240" w:lineRule="atLeast"/>
              <w:ind w:left="-108" w:right="-108"/>
              <w:rPr>
                <w:rFonts w:cs="Times New Roman"/>
              </w:rPr>
            </w:pPr>
          </w:p>
        </w:tc>
        <w:tc>
          <w:tcPr>
            <w:tcW w:w="849" w:type="dxa"/>
            <w:shd w:val="clear" w:color="auto" w:fill="auto"/>
            <w:vAlign w:val="bottom"/>
          </w:tcPr>
          <w:p w14:paraId="6ABE449F" w14:textId="77777777" w:rsidR="00403B73" w:rsidRPr="0057632B" w:rsidRDefault="00403B73" w:rsidP="00927D53">
            <w:pPr>
              <w:tabs>
                <w:tab w:val="decimal" w:pos="634"/>
              </w:tabs>
              <w:spacing w:line="240" w:lineRule="atLeast"/>
              <w:ind w:left="-108" w:right="-108"/>
              <w:rPr>
                <w:rFonts w:cs="Times New Roman"/>
              </w:rPr>
            </w:pPr>
            <w:r w:rsidRPr="0057632B">
              <w:rPr>
                <w:rFonts w:cs="Times New Roman"/>
              </w:rPr>
              <w:t>37,849</w:t>
            </w:r>
          </w:p>
        </w:tc>
        <w:tc>
          <w:tcPr>
            <w:tcW w:w="283" w:type="dxa"/>
            <w:shd w:val="clear" w:color="auto" w:fill="auto"/>
            <w:vAlign w:val="bottom"/>
          </w:tcPr>
          <w:p w14:paraId="205B67E6" w14:textId="77777777" w:rsidR="00403B73" w:rsidRPr="0057632B" w:rsidRDefault="00403B73" w:rsidP="00927D53">
            <w:pPr>
              <w:tabs>
                <w:tab w:val="decimal" w:pos="630"/>
              </w:tabs>
              <w:spacing w:line="240" w:lineRule="atLeast"/>
              <w:ind w:left="-108" w:right="-108"/>
              <w:rPr>
                <w:rFonts w:cs="Times New Roman"/>
              </w:rPr>
            </w:pPr>
          </w:p>
        </w:tc>
        <w:tc>
          <w:tcPr>
            <w:tcW w:w="773" w:type="dxa"/>
            <w:shd w:val="clear" w:color="auto" w:fill="auto"/>
            <w:vAlign w:val="bottom"/>
          </w:tcPr>
          <w:p w14:paraId="6DAD97C0" w14:textId="7B85BA1B" w:rsidR="00403B73" w:rsidRPr="0057632B" w:rsidRDefault="00403B73" w:rsidP="00927D53">
            <w:pPr>
              <w:tabs>
                <w:tab w:val="decimal" w:pos="545"/>
              </w:tabs>
              <w:spacing w:line="240" w:lineRule="atLeast"/>
              <w:ind w:right="-108"/>
              <w:rPr>
                <w:rFonts w:cs="Times New Roman"/>
              </w:rPr>
            </w:pPr>
            <w:r w:rsidRPr="0057632B">
              <w:rPr>
                <w:rFonts w:cs="Times New Roman"/>
              </w:rPr>
              <w:t>-</w:t>
            </w:r>
          </w:p>
        </w:tc>
        <w:tc>
          <w:tcPr>
            <w:tcW w:w="270" w:type="dxa"/>
            <w:shd w:val="clear" w:color="auto" w:fill="auto"/>
            <w:vAlign w:val="bottom"/>
          </w:tcPr>
          <w:p w14:paraId="37A39F9B" w14:textId="77777777" w:rsidR="00403B73" w:rsidRPr="0057632B" w:rsidRDefault="00403B73" w:rsidP="00927D53">
            <w:pPr>
              <w:tabs>
                <w:tab w:val="decimal" w:pos="630"/>
              </w:tabs>
              <w:spacing w:line="240" w:lineRule="atLeast"/>
              <w:ind w:left="-108" w:right="-108"/>
              <w:rPr>
                <w:rFonts w:cs="Times New Roman"/>
              </w:rPr>
            </w:pPr>
          </w:p>
        </w:tc>
        <w:tc>
          <w:tcPr>
            <w:tcW w:w="810" w:type="dxa"/>
            <w:shd w:val="clear" w:color="auto" w:fill="auto"/>
            <w:vAlign w:val="bottom"/>
          </w:tcPr>
          <w:p w14:paraId="0E22C69C" w14:textId="65191B06" w:rsidR="00403B73" w:rsidRPr="0057632B" w:rsidRDefault="00403B73" w:rsidP="007334E3">
            <w:pPr>
              <w:tabs>
                <w:tab w:val="decimal" w:pos="596"/>
              </w:tabs>
              <w:spacing w:line="240" w:lineRule="atLeast"/>
              <w:ind w:right="-108"/>
              <w:rPr>
                <w:rFonts w:cs="Times New Roman"/>
              </w:rPr>
            </w:pPr>
            <w:r w:rsidRPr="0057632B">
              <w:rPr>
                <w:rFonts w:cs="Times New Roman"/>
              </w:rPr>
              <w:t>-</w:t>
            </w:r>
          </w:p>
        </w:tc>
        <w:tc>
          <w:tcPr>
            <w:tcW w:w="270" w:type="dxa"/>
            <w:shd w:val="clear" w:color="auto" w:fill="auto"/>
            <w:vAlign w:val="bottom"/>
          </w:tcPr>
          <w:p w14:paraId="672A0D89" w14:textId="77777777" w:rsidR="00403B73" w:rsidRPr="0057632B" w:rsidRDefault="00403B73" w:rsidP="00927D53">
            <w:pPr>
              <w:tabs>
                <w:tab w:val="decimal" w:pos="630"/>
              </w:tabs>
              <w:spacing w:line="240" w:lineRule="atLeast"/>
              <w:ind w:left="-108" w:right="-108"/>
              <w:rPr>
                <w:rFonts w:cs="Times New Roman"/>
              </w:rPr>
            </w:pPr>
          </w:p>
        </w:tc>
        <w:tc>
          <w:tcPr>
            <w:tcW w:w="810" w:type="dxa"/>
            <w:shd w:val="clear" w:color="auto" w:fill="auto"/>
            <w:vAlign w:val="bottom"/>
          </w:tcPr>
          <w:p w14:paraId="535629D1" w14:textId="097C159F" w:rsidR="00403B73" w:rsidRPr="0057632B" w:rsidRDefault="00403B73" w:rsidP="00927D53">
            <w:pPr>
              <w:tabs>
                <w:tab w:val="decimal" w:pos="617"/>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2B8F2A18" w14:textId="77777777" w:rsidR="00403B73" w:rsidRPr="0057632B" w:rsidRDefault="00403B73" w:rsidP="00927D53">
            <w:pPr>
              <w:tabs>
                <w:tab w:val="decimal" w:pos="630"/>
              </w:tabs>
              <w:spacing w:line="240" w:lineRule="atLeast"/>
              <w:ind w:left="-108" w:right="-108"/>
              <w:rPr>
                <w:rFonts w:cs="Times New Roman"/>
              </w:rPr>
            </w:pPr>
          </w:p>
        </w:tc>
        <w:tc>
          <w:tcPr>
            <w:tcW w:w="720" w:type="dxa"/>
            <w:shd w:val="clear" w:color="auto" w:fill="auto"/>
            <w:vAlign w:val="bottom"/>
          </w:tcPr>
          <w:p w14:paraId="515F93F6" w14:textId="1A38F605" w:rsidR="00403B73" w:rsidRPr="0057632B" w:rsidRDefault="00403B73" w:rsidP="00D9734E">
            <w:pPr>
              <w:tabs>
                <w:tab w:val="decimal" w:pos="500"/>
              </w:tabs>
              <w:spacing w:line="240" w:lineRule="atLeast"/>
              <w:ind w:left="-108" w:right="-108"/>
              <w:rPr>
                <w:rFonts w:cs="Times New Roman"/>
              </w:rPr>
            </w:pPr>
            <w:r w:rsidRPr="0057632B">
              <w:rPr>
                <w:rFonts w:cs="Times New Roman"/>
              </w:rPr>
              <w:t>-</w:t>
            </w:r>
          </w:p>
        </w:tc>
      </w:tr>
      <w:tr w:rsidR="006C01EE" w:rsidRPr="0057632B" w14:paraId="32CDC14D" w14:textId="77777777" w:rsidTr="006C01EE">
        <w:tc>
          <w:tcPr>
            <w:tcW w:w="2275" w:type="dxa"/>
            <w:shd w:val="clear" w:color="auto" w:fill="auto"/>
          </w:tcPr>
          <w:p w14:paraId="015AC0D7" w14:textId="77777777" w:rsidR="00403B73" w:rsidRPr="0057632B" w:rsidRDefault="00403B73" w:rsidP="00403B73">
            <w:pPr>
              <w:pStyle w:val="Footer"/>
              <w:tabs>
                <w:tab w:val="clear" w:pos="4320"/>
                <w:tab w:val="clear" w:pos="8640"/>
              </w:tabs>
              <w:spacing w:line="240" w:lineRule="atLeast"/>
              <w:ind w:left="170" w:right="-115" w:hanging="142"/>
              <w:rPr>
                <w:rFonts w:cs="Times New Roman"/>
                <w:b/>
                <w:bCs/>
                <w:lang w:val="en-US" w:eastAsia="en-US"/>
              </w:rPr>
            </w:pPr>
            <w:r w:rsidRPr="0057632B">
              <w:rPr>
                <w:rFonts w:cs="Times New Roman"/>
                <w:b/>
                <w:bCs/>
                <w:lang w:val="en-US" w:eastAsia="en-US"/>
              </w:rPr>
              <w:t>Total</w:t>
            </w:r>
          </w:p>
        </w:tc>
        <w:tc>
          <w:tcPr>
            <w:tcW w:w="1539" w:type="dxa"/>
            <w:shd w:val="clear" w:color="auto" w:fill="auto"/>
          </w:tcPr>
          <w:p w14:paraId="11A49F99" w14:textId="77777777" w:rsidR="00403B73" w:rsidRPr="0057632B" w:rsidRDefault="00403B73" w:rsidP="00403B73">
            <w:pPr>
              <w:pStyle w:val="Footer"/>
              <w:tabs>
                <w:tab w:val="clear" w:pos="4320"/>
                <w:tab w:val="clear" w:pos="8640"/>
              </w:tabs>
              <w:spacing w:line="240" w:lineRule="atLeast"/>
              <w:ind w:right="-115"/>
              <w:rPr>
                <w:rFonts w:cs="Times New Roman"/>
                <w:b/>
                <w:bCs/>
                <w:lang w:val="en-US" w:eastAsia="en-US"/>
              </w:rPr>
            </w:pPr>
          </w:p>
        </w:tc>
        <w:tc>
          <w:tcPr>
            <w:tcW w:w="1186" w:type="dxa"/>
            <w:shd w:val="clear" w:color="auto" w:fill="auto"/>
          </w:tcPr>
          <w:p w14:paraId="738B597E" w14:textId="77777777" w:rsidR="00403B73" w:rsidRPr="0057632B" w:rsidRDefault="00403B73" w:rsidP="00403B73">
            <w:pPr>
              <w:pStyle w:val="Footer"/>
              <w:tabs>
                <w:tab w:val="clear" w:pos="4320"/>
                <w:tab w:val="clear" w:pos="8640"/>
              </w:tabs>
              <w:spacing w:line="240" w:lineRule="atLeast"/>
              <w:ind w:right="-115"/>
              <w:rPr>
                <w:rFonts w:cs="Times New Roman"/>
                <w:b/>
                <w:bCs/>
                <w:lang w:val="en-US" w:eastAsia="en-US"/>
              </w:rPr>
            </w:pPr>
          </w:p>
        </w:tc>
        <w:tc>
          <w:tcPr>
            <w:tcW w:w="724" w:type="dxa"/>
            <w:shd w:val="clear" w:color="auto" w:fill="auto"/>
          </w:tcPr>
          <w:p w14:paraId="43F522DC" w14:textId="77777777" w:rsidR="00403B73" w:rsidRPr="0057632B" w:rsidRDefault="00403B73" w:rsidP="00403B73">
            <w:pPr>
              <w:pStyle w:val="Footer"/>
              <w:rPr>
                <w:rFonts w:cs="Times New Roman"/>
                <w:b/>
                <w:bCs/>
                <w:lang w:val="en-US" w:eastAsia="en-US"/>
              </w:rPr>
            </w:pPr>
          </w:p>
        </w:tc>
        <w:tc>
          <w:tcPr>
            <w:tcW w:w="280" w:type="dxa"/>
            <w:shd w:val="clear" w:color="auto" w:fill="auto"/>
          </w:tcPr>
          <w:p w14:paraId="2E471954" w14:textId="77777777" w:rsidR="00403B73" w:rsidRPr="0057632B" w:rsidRDefault="00403B73" w:rsidP="00403B73">
            <w:pPr>
              <w:pStyle w:val="Footer"/>
              <w:rPr>
                <w:rFonts w:cs="Times New Roman"/>
                <w:b/>
                <w:bCs/>
                <w:lang w:val="en-US" w:eastAsia="en-US"/>
              </w:rPr>
            </w:pPr>
          </w:p>
        </w:tc>
        <w:tc>
          <w:tcPr>
            <w:tcW w:w="692" w:type="dxa"/>
            <w:shd w:val="clear" w:color="auto" w:fill="auto"/>
          </w:tcPr>
          <w:p w14:paraId="78A38953" w14:textId="77777777" w:rsidR="00403B73" w:rsidRPr="0057632B" w:rsidRDefault="00403B73" w:rsidP="00403B73">
            <w:pPr>
              <w:pStyle w:val="Footer"/>
              <w:rPr>
                <w:rFonts w:cs="Times New Roman"/>
                <w:b/>
                <w:bCs/>
                <w:lang w:val="en-US" w:eastAsia="en-US"/>
              </w:rPr>
            </w:pPr>
          </w:p>
        </w:tc>
        <w:tc>
          <w:tcPr>
            <w:tcW w:w="287" w:type="dxa"/>
            <w:shd w:val="clear" w:color="auto" w:fill="auto"/>
          </w:tcPr>
          <w:p w14:paraId="34D81EE1" w14:textId="77777777" w:rsidR="00403B73" w:rsidRPr="0057632B" w:rsidRDefault="00403B73" w:rsidP="00403B73">
            <w:pPr>
              <w:tabs>
                <w:tab w:val="decimal" w:pos="630"/>
              </w:tabs>
              <w:spacing w:line="240" w:lineRule="atLeast"/>
              <w:ind w:left="-108" w:right="-108"/>
              <w:rPr>
                <w:rFonts w:cs="Times New Roman"/>
                <w:b/>
                <w:bCs/>
                <w:cs/>
              </w:rPr>
            </w:pPr>
          </w:p>
        </w:tc>
        <w:tc>
          <w:tcPr>
            <w:tcW w:w="712" w:type="dxa"/>
            <w:shd w:val="clear" w:color="auto" w:fill="auto"/>
          </w:tcPr>
          <w:p w14:paraId="62255C9A" w14:textId="77777777" w:rsidR="00403B73" w:rsidRPr="0057632B" w:rsidRDefault="00403B73" w:rsidP="00403B73">
            <w:pPr>
              <w:tabs>
                <w:tab w:val="decimal" w:pos="630"/>
              </w:tabs>
              <w:spacing w:line="240" w:lineRule="atLeast"/>
              <w:ind w:left="-108" w:right="-108"/>
              <w:rPr>
                <w:rFonts w:cs="Times New Roman"/>
                <w:b/>
                <w:bCs/>
                <w:cs/>
              </w:rPr>
            </w:pPr>
          </w:p>
        </w:tc>
        <w:tc>
          <w:tcPr>
            <w:tcW w:w="284" w:type="dxa"/>
            <w:shd w:val="clear" w:color="auto" w:fill="auto"/>
          </w:tcPr>
          <w:p w14:paraId="4E5E68FF" w14:textId="77777777" w:rsidR="00403B73" w:rsidRPr="0057632B" w:rsidRDefault="00403B73" w:rsidP="00403B73">
            <w:pPr>
              <w:tabs>
                <w:tab w:val="decimal" w:pos="630"/>
              </w:tabs>
              <w:spacing w:line="240" w:lineRule="atLeast"/>
              <w:ind w:left="-108" w:right="-108"/>
              <w:rPr>
                <w:rFonts w:cs="Times New Roman"/>
                <w:b/>
                <w:bCs/>
              </w:rPr>
            </w:pPr>
          </w:p>
        </w:tc>
        <w:tc>
          <w:tcPr>
            <w:tcW w:w="778" w:type="dxa"/>
            <w:shd w:val="clear" w:color="auto" w:fill="auto"/>
          </w:tcPr>
          <w:p w14:paraId="16EECB71" w14:textId="77777777" w:rsidR="00403B73" w:rsidRPr="0057632B" w:rsidRDefault="00403B73" w:rsidP="00403B73">
            <w:pPr>
              <w:tabs>
                <w:tab w:val="decimal" w:pos="630"/>
              </w:tabs>
              <w:spacing w:line="240" w:lineRule="atLeast"/>
              <w:ind w:left="-108" w:right="-108"/>
              <w:rPr>
                <w:rFonts w:cs="Times New Roman"/>
                <w:b/>
                <w:bCs/>
              </w:rPr>
            </w:pPr>
          </w:p>
        </w:tc>
        <w:tc>
          <w:tcPr>
            <w:tcW w:w="284" w:type="dxa"/>
            <w:shd w:val="clear" w:color="auto" w:fill="auto"/>
          </w:tcPr>
          <w:p w14:paraId="61FF687E" w14:textId="77777777" w:rsidR="00403B73" w:rsidRPr="0057632B" w:rsidRDefault="00403B73" w:rsidP="00403B73">
            <w:pPr>
              <w:tabs>
                <w:tab w:val="decimal" w:pos="630"/>
              </w:tabs>
              <w:spacing w:line="240" w:lineRule="atLeast"/>
              <w:ind w:left="-108" w:right="-108"/>
              <w:rPr>
                <w:rFonts w:cs="Times New Roman"/>
                <w:b/>
                <w:bCs/>
              </w:rPr>
            </w:pPr>
          </w:p>
        </w:tc>
        <w:tc>
          <w:tcPr>
            <w:tcW w:w="831" w:type="dxa"/>
            <w:tcBorders>
              <w:top w:val="single" w:sz="4" w:space="0" w:color="auto"/>
              <w:bottom w:val="double" w:sz="4" w:space="0" w:color="auto"/>
            </w:tcBorders>
            <w:shd w:val="clear" w:color="auto" w:fill="auto"/>
          </w:tcPr>
          <w:p w14:paraId="1E589DB1" w14:textId="23B9155E" w:rsidR="00403B73" w:rsidRPr="0057632B" w:rsidRDefault="00403B73" w:rsidP="00403B73">
            <w:pPr>
              <w:tabs>
                <w:tab w:val="decimal" w:pos="634"/>
              </w:tabs>
              <w:spacing w:line="240" w:lineRule="atLeast"/>
              <w:ind w:left="-108" w:right="-108"/>
              <w:rPr>
                <w:rFonts w:cs="Times New Roman"/>
                <w:b/>
                <w:bCs/>
              </w:rPr>
            </w:pPr>
            <w:r w:rsidRPr="0057632B">
              <w:rPr>
                <w:rFonts w:cs="Times New Roman"/>
                <w:b/>
                <w:bCs/>
              </w:rPr>
              <w:t>67,950</w:t>
            </w:r>
          </w:p>
        </w:tc>
        <w:tc>
          <w:tcPr>
            <w:tcW w:w="283" w:type="dxa"/>
            <w:shd w:val="clear" w:color="auto" w:fill="auto"/>
          </w:tcPr>
          <w:p w14:paraId="48A642B4" w14:textId="77777777" w:rsidR="00403B73" w:rsidRPr="0057632B" w:rsidRDefault="00403B73" w:rsidP="00403B73">
            <w:pPr>
              <w:tabs>
                <w:tab w:val="decimal" w:pos="630"/>
              </w:tabs>
              <w:spacing w:line="240" w:lineRule="atLeast"/>
              <w:ind w:left="-108" w:right="-108"/>
              <w:rPr>
                <w:rFonts w:cs="Times New Roman"/>
                <w:b/>
                <w:bCs/>
              </w:rPr>
            </w:pPr>
          </w:p>
        </w:tc>
        <w:tc>
          <w:tcPr>
            <w:tcW w:w="849" w:type="dxa"/>
            <w:tcBorders>
              <w:top w:val="single" w:sz="4" w:space="0" w:color="auto"/>
              <w:bottom w:val="double" w:sz="4" w:space="0" w:color="auto"/>
            </w:tcBorders>
            <w:shd w:val="clear" w:color="auto" w:fill="auto"/>
          </w:tcPr>
          <w:p w14:paraId="2D59BE18" w14:textId="77777777" w:rsidR="00403B73" w:rsidRPr="0057632B" w:rsidRDefault="00403B73" w:rsidP="00403B73">
            <w:pPr>
              <w:tabs>
                <w:tab w:val="decimal" w:pos="634"/>
              </w:tabs>
              <w:spacing w:line="240" w:lineRule="atLeast"/>
              <w:ind w:left="-108" w:right="-108"/>
              <w:rPr>
                <w:rFonts w:cs="Times New Roman"/>
                <w:b/>
                <w:bCs/>
              </w:rPr>
            </w:pPr>
            <w:r w:rsidRPr="0057632B">
              <w:rPr>
                <w:rFonts w:cs="Times New Roman"/>
                <w:b/>
                <w:bCs/>
              </w:rPr>
              <w:t>67,950</w:t>
            </w:r>
          </w:p>
        </w:tc>
        <w:tc>
          <w:tcPr>
            <w:tcW w:w="283" w:type="dxa"/>
            <w:shd w:val="clear" w:color="auto" w:fill="auto"/>
          </w:tcPr>
          <w:p w14:paraId="66DE7C3A" w14:textId="77777777" w:rsidR="00403B73" w:rsidRPr="0057632B" w:rsidRDefault="00403B73" w:rsidP="00403B73">
            <w:pPr>
              <w:tabs>
                <w:tab w:val="decimal" w:pos="630"/>
              </w:tabs>
              <w:spacing w:line="240" w:lineRule="atLeast"/>
              <w:ind w:left="-108" w:right="-108"/>
              <w:rPr>
                <w:rFonts w:cs="Times New Roman"/>
                <w:b/>
                <w:bCs/>
              </w:rPr>
            </w:pPr>
          </w:p>
        </w:tc>
        <w:tc>
          <w:tcPr>
            <w:tcW w:w="773" w:type="dxa"/>
            <w:tcBorders>
              <w:top w:val="single" w:sz="4" w:space="0" w:color="auto"/>
              <w:bottom w:val="double" w:sz="4" w:space="0" w:color="auto"/>
            </w:tcBorders>
            <w:shd w:val="clear" w:color="auto" w:fill="auto"/>
          </w:tcPr>
          <w:p w14:paraId="0050B14A" w14:textId="00082ECC" w:rsidR="00403B73" w:rsidRPr="0057632B" w:rsidRDefault="00403B73" w:rsidP="00403B73">
            <w:pPr>
              <w:tabs>
                <w:tab w:val="decimal" w:pos="545"/>
              </w:tabs>
              <w:spacing w:line="240" w:lineRule="atLeast"/>
              <w:ind w:left="-108" w:right="-108"/>
              <w:rPr>
                <w:rFonts w:cs="Times New Roman"/>
                <w:b/>
                <w:bCs/>
              </w:rPr>
            </w:pPr>
            <w:r w:rsidRPr="0057632B">
              <w:rPr>
                <w:rFonts w:cs="Times New Roman"/>
                <w:b/>
                <w:bCs/>
              </w:rPr>
              <w:t>2</w:t>
            </w:r>
            <w:r w:rsidR="00BD4245">
              <w:rPr>
                <w:rFonts w:cs="Times New Roman"/>
                <w:b/>
                <w:bCs/>
              </w:rPr>
              <w:t>8,4</w:t>
            </w:r>
            <w:r w:rsidRPr="0057632B">
              <w:rPr>
                <w:rFonts w:cs="Times New Roman"/>
                <w:b/>
                <w:bCs/>
              </w:rPr>
              <w:t>44</w:t>
            </w:r>
          </w:p>
        </w:tc>
        <w:tc>
          <w:tcPr>
            <w:tcW w:w="270" w:type="dxa"/>
            <w:shd w:val="clear" w:color="auto" w:fill="auto"/>
          </w:tcPr>
          <w:p w14:paraId="32AE0CCB" w14:textId="77777777" w:rsidR="00403B73" w:rsidRPr="0057632B" w:rsidRDefault="00403B73" w:rsidP="00403B73">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5A2DA854" w14:textId="2DD2BB0F" w:rsidR="00403B73" w:rsidRPr="0057632B" w:rsidRDefault="00403B73" w:rsidP="007334E3">
            <w:pPr>
              <w:tabs>
                <w:tab w:val="decimal" w:pos="596"/>
              </w:tabs>
              <w:spacing w:line="240" w:lineRule="atLeast"/>
              <w:ind w:left="-108" w:right="-108"/>
              <w:rPr>
                <w:rFonts w:cs="Times New Roman"/>
                <w:b/>
                <w:bCs/>
              </w:rPr>
            </w:pPr>
            <w:r w:rsidRPr="0057632B">
              <w:rPr>
                <w:rFonts w:cs="Times New Roman"/>
                <w:b/>
                <w:bCs/>
              </w:rPr>
              <w:t>29,664</w:t>
            </w:r>
          </w:p>
        </w:tc>
        <w:tc>
          <w:tcPr>
            <w:tcW w:w="270" w:type="dxa"/>
            <w:shd w:val="clear" w:color="auto" w:fill="auto"/>
          </w:tcPr>
          <w:p w14:paraId="249F8BEA" w14:textId="77777777" w:rsidR="00403B73" w:rsidRPr="0057632B" w:rsidRDefault="00403B73" w:rsidP="00403B73">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17C74AFB" w14:textId="1642D44B" w:rsidR="00403B73" w:rsidRPr="0057632B" w:rsidRDefault="00403B73" w:rsidP="00403B73">
            <w:pPr>
              <w:tabs>
                <w:tab w:val="decimal" w:pos="617"/>
              </w:tabs>
              <w:spacing w:line="240" w:lineRule="atLeast"/>
              <w:ind w:left="-108" w:right="-108"/>
              <w:rPr>
                <w:rFonts w:cs="Times New Roman"/>
                <w:b/>
                <w:bCs/>
              </w:rPr>
            </w:pPr>
            <w:r w:rsidRPr="0057632B">
              <w:rPr>
                <w:rFonts w:cs="Times New Roman"/>
                <w:b/>
                <w:bCs/>
              </w:rPr>
              <w:t>-</w:t>
            </w:r>
          </w:p>
        </w:tc>
        <w:tc>
          <w:tcPr>
            <w:tcW w:w="270" w:type="dxa"/>
            <w:shd w:val="clear" w:color="auto" w:fill="auto"/>
          </w:tcPr>
          <w:p w14:paraId="539430C9" w14:textId="77777777" w:rsidR="00403B73" w:rsidRPr="0057632B" w:rsidRDefault="00403B73" w:rsidP="00403B73">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tcPr>
          <w:p w14:paraId="7720724C" w14:textId="18B3B6AB" w:rsidR="00403B73" w:rsidRPr="0057632B" w:rsidRDefault="00403B73" w:rsidP="00D9734E">
            <w:pPr>
              <w:tabs>
                <w:tab w:val="decimal" w:pos="500"/>
              </w:tabs>
              <w:spacing w:line="240" w:lineRule="atLeast"/>
              <w:ind w:left="-108" w:right="-108"/>
              <w:rPr>
                <w:rFonts w:cs="Times New Roman"/>
                <w:b/>
                <w:bCs/>
              </w:rPr>
            </w:pPr>
            <w:r w:rsidRPr="0057632B">
              <w:rPr>
                <w:rFonts w:cs="Times New Roman"/>
                <w:b/>
                <w:bCs/>
              </w:rPr>
              <w:t>-</w:t>
            </w:r>
          </w:p>
        </w:tc>
      </w:tr>
    </w:tbl>
    <w:p w14:paraId="1A7D6BD6" w14:textId="77777777" w:rsidR="00DF52FE" w:rsidRPr="0057632B" w:rsidRDefault="00DF52FE" w:rsidP="00DF52FE">
      <w:pPr>
        <w:rPr>
          <w:rFonts w:cs="Times New Roman"/>
          <w:sz w:val="2"/>
          <w:szCs w:val="2"/>
        </w:rPr>
      </w:pPr>
    </w:p>
    <w:tbl>
      <w:tblPr>
        <w:tblpPr w:leftFromText="180" w:rightFromText="180" w:vertAnchor="text" w:horzAnchor="margin" w:tblpX="-90" w:tblpY="344"/>
        <w:tblW w:w="15210" w:type="dxa"/>
        <w:tblLayout w:type="fixed"/>
        <w:tblLook w:val="01E0" w:firstRow="1" w:lastRow="1" w:firstColumn="1" w:lastColumn="1" w:noHBand="0" w:noVBand="0"/>
      </w:tblPr>
      <w:tblGrid>
        <w:gridCol w:w="2250"/>
        <w:gridCol w:w="1080"/>
        <w:gridCol w:w="540"/>
        <w:gridCol w:w="270"/>
        <w:gridCol w:w="540"/>
        <w:gridCol w:w="270"/>
        <w:gridCol w:w="720"/>
        <w:gridCol w:w="270"/>
        <w:gridCol w:w="720"/>
        <w:gridCol w:w="270"/>
        <w:gridCol w:w="720"/>
        <w:gridCol w:w="270"/>
        <w:gridCol w:w="810"/>
        <w:gridCol w:w="270"/>
        <w:gridCol w:w="810"/>
        <w:gridCol w:w="270"/>
        <w:gridCol w:w="900"/>
        <w:gridCol w:w="270"/>
        <w:gridCol w:w="810"/>
        <w:gridCol w:w="270"/>
        <w:gridCol w:w="900"/>
        <w:gridCol w:w="270"/>
        <w:gridCol w:w="720"/>
        <w:gridCol w:w="270"/>
        <w:gridCol w:w="720"/>
      </w:tblGrid>
      <w:tr w:rsidR="00A47863" w:rsidRPr="0057632B" w14:paraId="11BB349A" w14:textId="77777777" w:rsidTr="00393717">
        <w:trPr>
          <w:trHeight w:val="256"/>
        </w:trPr>
        <w:tc>
          <w:tcPr>
            <w:tcW w:w="2250" w:type="dxa"/>
          </w:tcPr>
          <w:p w14:paraId="11FB096D" w14:textId="77777777" w:rsidR="00A47863" w:rsidRPr="0057632B" w:rsidRDefault="00A47863" w:rsidP="00A47863">
            <w:pPr>
              <w:spacing w:line="240" w:lineRule="atLeast"/>
              <w:ind w:right="-115"/>
              <w:rPr>
                <w:rFonts w:cs="Times New Roman"/>
                <w:b/>
                <w:bCs/>
              </w:rPr>
            </w:pPr>
          </w:p>
        </w:tc>
        <w:tc>
          <w:tcPr>
            <w:tcW w:w="1080" w:type="dxa"/>
            <w:shd w:val="clear" w:color="auto" w:fill="auto"/>
          </w:tcPr>
          <w:p w14:paraId="66A545FB" w14:textId="77777777" w:rsidR="00A47863" w:rsidRPr="0057632B" w:rsidRDefault="00A47863" w:rsidP="00A47863">
            <w:pPr>
              <w:spacing w:line="240" w:lineRule="atLeast"/>
              <w:ind w:right="-115"/>
              <w:jc w:val="center"/>
              <w:rPr>
                <w:rFonts w:cs="Times New Roman"/>
                <w:b/>
                <w:bCs/>
              </w:rPr>
            </w:pPr>
          </w:p>
        </w:tc>
        <w:tc>
          <w:tcPr>
            <w:tcW w:w="11880" w:type="dxa"/>
            <w:gridSpan w:val="23"/>
            <w:shd w:val="clear" w:color="auto" w:fill="auto"/>
          </w:tcPr>
          <w:p w14:paraId="6D7A8E8A" w14:textId="77777777" w:rsidR="00A47863" w:rsidRPr="0057632B" w:rsidRDefault="00A47863" w:rsidP="00A47863">
            <w:pPr>
              <w:spacing w:line="240" w:lineRule="atLeast"/>
              <w:ind w:left="-108" w:right="-108"/>
              <w:jc w:val="center"/>
              <w:rPr>
                <w:rFonts w:cs="Times New Roman"/>
              </w:rPr>
            </w:pPr>
            <w:r w:rsidRPr="0057632B">
              <w:rPr>
                <w:rFonts w:cs="Times New Roman"/>
                <w:b/>
                <w:bCs/>
              </w:rPr>
              <w:t>Separate financial statements</w:t>
            </w:r>
          </w:p>
        </w:tc>
      </w:tr>
      <w:tr w:rsidR="00A47863" w:rsidRPr="0057632B" w14:paraId="7E22224B" w14:textId="77777777" w:rsidTr="005D3A70">
        <w:trPr>
          <w:trHeight w:val="256"/>
        </w:trPr>
        <w:tc>
          <w:tcPr>
            <w:tcW w:w="2250" w:type="dxa"/>
          </w:tcPr>
          <w:p w14:paraId="55DDC425" w14:textId="77777777" w:rsidR="00A47863" w:rsidRPr="0057632B" w:rsidRDefault="00A47863" w:rsidP="00A47863">
            <w:pPr>
              <w:spacing w:line="240" w:lineRule="atLeast"/>
              <w:ind w:left="-20" w:right="-115"/>
              <w:rPr>
                <w:rFonts w:cs="Times New Roman"/>
              </w:rPr>
            </w:pPr>
          </w:p>
        </w:tc>
        <w:tc>
          <w:tcPr>
            <w:tcW w:w="1080" w:type="dxa"/>
            <w:shd w:val="clear" w:color="auto" w:fill="auto"/>
            <w:vAlign w:val="bottom"/>
          </w:tcPr>
          <w:p w14:paraId="37BAB53B" w14:textId="77777777" w:rsidR="00A47863" w:rsidRPr="0057632B" w:rsidRDefault="00A47863" w:rsidP="00A47863">
            <w:pPr>
              <w:spacing w:line="240" w:lineRule="atLeast"/>
              <w:jc w:val="center"/>
              <w:rPr>
                <w:rFonts w:cs="Times New Roman"/>
              </w:rPr>
            </w:pPr>
            <w:r w:rsidRPr="0057632B">
              <w:rPr>
                <w:rFonts w:cs="Times New Roman"/>
              </w:rPr>
              <w:t>Country of</w:t>
            </w:r>
          </w:p>
        </w:tc>
        <w:tc>
          <w:tcPr>
            <w:tcW w:w="1350" w:type="dxa"/>
            <w:gridSpan w:val="3"/>
            <w:shd w:val="clear" w:color="auto" w:fill="auto"/>
            <w:vAlign w:val="bottom"/>
          </w:tcPr>
          <w:p w14:paraId="10C76098" w14:textId="77777777" w:rsidR="00A47863" w:rsidRPr="0057632B" w:rsidRDefault="00A47863" w:rsidP="00A47863">
            <w:pPr>
              <w:spacing w:line="240" w:lineRule="atLeast"/>
              <w:ind w:left="-108" w:right="-115"/>
              <w:jc w:val="center"/>
              <w:rPr>
                <w:rFonts w:cs="Times New Roman"/>
              </w:rPr>
            </w:pPr>
            <w:r w:rsidRPr="0057632B">
              <w:rPr>
                <w:rFonts w:cs="Times New Roman"/>
              </w:rPr>
              <w:t>Effective</w:t>
            </w:r>
          </w:p>
        </w:tc>
        <w:tc>
          <w:tcPr>
            <w:tcW w:w="270" w:type="dxa"/>
            <w:shd w:val="clear" w:color="auto" w:fill="auto"/>
            <w:vAlign w:val="bottom"/>
          </w:tcPr>
          <w:p w14:paraId="4BD1579F" w14:textId="77777777" w:rsidR="00A47863" w:rsidRPr="0057632B" w:rsidRDefault="00A47863" w:rsidP="00A47863">
            <w:pPr>
              <w:spacing w:line="240" w:lineRule="atLeast"/>
              <w:ind w:right="-115"/>
              <w:jc w:val="center"/>
              <w:rPr>
                <w:rFonts w:cs="Times New Roman"/>
              </w:rPr>
            </w:pPr>
          </w:p>
        </w:tc>
        <w:tc>
          <w:tcPr>
            <w:tcW w:w="1710" w:type="dxa"/>
            <w:gridSpan w:val="3"/>
            <w:shd w:val="clear" w:color="auto" w:fill="auto"/>
            <w:vAlign w:val="bottom"/>
          </w:tcPr>
          <w:p w14:paraId="391B55A4" w14:textId="77777777" w:rsidR="00A47863" w:rsidRPr="0057632B" w:rsidRDefault="00A47863" w:rsidP="00A47863">
            <w:pPr>
              <w:spacing w:line="240" w:lineRule="atLeast"/>
              <w:ind w:left="-108" w:right="-115"/>
              <w:jc w:val="center"/>
              <w:rPr>
                <w:rFonts w:cs="Times New Roman"/>
              </w:rPr>
            </w:pPr>
          </w:p>
        </w:tc>
        <w:tc>
          <w:tcPr>
            <w:tcW w:w="270" w:type="dxa"/>
            <w:shd w:val="clear" w:color="auto" w:fill="auto"/>
            <w:vAlign w:val="bottom"/>
          </w:tcPr>
          <w:p w14:paraId="68B1371D" w14:textId="77777777" w:rsidR="00A47863" w:rsidRPr="0057632B" w:rsidRDefault="00A47863" w:rsidP="00A47863">
            <w:pPr>
              <w:spacing w:line="240" w:lineRule="atLeast"/>
              <w:ind w:left="-108" w:right="-115"/>
              <w:jc w:val="center"/>
              <w:rPr>
                <w:rFonts w:cs="Times New Roman"/>
              </w:rPr>
            </w:pPr>
          </w:p>
        </w:tc>
        <w:tc>
          <w:tcPr>
            <w:tcW w:w="1800" w:type="dxa"/>
            <w:gridSpan w:val="3"/>
            <w:shd w:val="clear" w:color="auto" w:fill="auto"/>
            <w:vAlign w:val="bottom"/>
          </w:tcPr>
          <w:p w14:paraId="719C38C3" w14:textId="77777777" w:rsidR="00A47863" w:rsidRPr="0057632B" w:rsidRDefault="00A47863" w:rsidP="00A47863">
            <w:pPr>
              <w:spacing w:line="240" w:lineRule="atLeast"/>
              <w:ind w:left="-108" w:right="-115"/>
              <w:jc w:val="center"/>
              <w:rPr>
                <w:rFonts w:cs="Times New Roman"/>
              </w:rPr>
            </w:pPr>
          </w:p>
        </w:tc>
        <w:tc>
          <w:tcPr>
            <w:tcW w:w="270" w:type="dxa"/>
            <w:shd w:val="clear" w:color="auto" w:fill="auto"/>
            <w:vAlign w:val="bottom"/>
          </w:tcPr>
          <w:p w14:paraId="113A79E4" w14:textId="77777777" w:rsidR="00A47863" w:rsidRPr="0057632B" w:rsidRDefault="00A47863" w:rsidP="00A47863">
            <w:pPr>
              <w:spacing w:line="240" w:lineRule="atLeast"/>
              <w:ind w:left="-108" w:right="-115"/>
              <w:jc w:val="center"/>
              <w:rPr>
                <w:rFonts w:cs="Times New Roman"/>
              </w:rPr>
            </w:pPr>
          </w:p>
        </w:tc>
        <w:tc>
          <w:tcPr>
            <w:tcW w:w="1980" w:type="dxa"/>
            <w:gridSpan w:val="3"/>
            <w:shd w:val="clear" w:color="auto" w:fill="auto"/>
            <w:vAlign w:val="bottom"/>
          </w:tcPr>
          <w:p w14:paraId="0B62ECC8" w14:textId="77777777" w:rsidR="00A47863" w:rsidRPr="0057632B" w:rsidRDefault="00A47863" w:rsidP="00A47863">
            <w:pPr>
              <w:spacing w:line="240" w:lineRule="atLeast"/>
              <w:ind w:left="-108" w:right="-115"/>
              <w:jc w:val="center"/>
              <w:rPr>
                <w:rFonts w:cs="Times New Roman"/>
              </w:rPr>
            </w:pPr>
          </w:p>
        </w:tc>
        <w:tc>
          <w:tcPr>
            <w:tcW w:w="270" w:type="dxa"/>
            <w:shd w:val="clear" w:color="auto" w:fill="auto"/>
            <w:vAlign w:val="bottom"/>
          </w:tcPr>
          <w:p w14:paraId="6D227D09" w14:textId="77777777" w:rsidR="00A47863" w:rsidRPr="0057632B" w:rsidRDefault="00A47863" w:rsidP="00A47863">
            <w:pPr>
              <w:spacing w:line="240" w:lineRule="atLeast"/>
              <w:ind w:left="-108" w:right="-115"/>
              <w:jc w:val="center"/>
              <w:rPr>
                <w:rFonts w:cs="Times New Roman"/>
              </w:rPr>
            </w:pPr>
          </w:p>
        </w:tc>
        <w:tc>
          <w:tcPr>
            <w:tcW w:w="1980" w:type="dxa"/>
            <w:gridSpan w:val="3"/>
            <w:shd w:val="clear" w:color="auto" w:fill="auto"/>
            <w:vAlign w:val="bottom"/>
          </w:tcPr>
          <w:p w14:paraId="5F23ADF1" w14:textId="77777777" w:rsidR="00A47863" w:rsidRPr="0057632B" w:rsidRDefault="00A47863" w:rsidP="00A47863">
            <w:pPr>
              <w:spacing w:line="240" w:lineRule="atLeast"/>
              <w:ind w:left="-108" w:right="-115"/>
              <w:jc w:val="center"/>
              <w:rPr>
                <w:rFonts w:cs="Times New Roman"/>
              </w:rPr>
            </w:pPr>
          </w:p>
        </w:tc>
        <w:tc>
          <w:tcPr>
            <w:tcW w:w="270" w:type="dxa"/>
            <w:shd w:val="clear" w:color="auto" w:fill="auto"/>
            <w:vAlign w:val="bottom"/>
          </w:tcPr>
          <w:p w14:paraId="76D4D123" w14:textId="77777777" w:rsidR="00A47863" w:rsidRPr="0057632B" w:rsidRDefault="00A47863" w:rsidP="00A47863">
            <w:pPr>
              <w:spacing w:line="240" w:lineRule="atLeast"/>
              <w:ind w:left="-108" w:right="-115"/>
              <w:jc w:val="center"/>
              <w:rPr>
                <w:rFonts w:cs="Times New Roman"/>
              </w:rPr>
            </w:pPr>
          </w:p>
        </w:tc>
        <w:tc>
          <w:tcPr>
            <w:tcW w:w="1710" w:type="dxa"/>
            <w:gridSpan w:val="3"/>
            <w:shd w:val="clear" w:color="auto" w:fill="auto"/>
            <w:vAlign w:val="bottom"/>
          </w:tcPr>
          <w:p w14:paraId="5D681CB5" w14:textId="77777777" w:rsidR="00A47863" w:rsidRPr="0057632B" w:rsidRDefault="00A47863" w:rsidP="00A47863">
            <w:pPr>
              <w:spacing w:line="240" w:lineRule="atLeast"/>
              <w:ind w:left="-108" w:right="-115"/>
              <w:jc w:val="center"/>
              <w:rPr>
                <w:rFonts w:cs="Times New Roman"/>
              </w:rPr>
            </w:pPr>
            <w:r w:rsidRPr="0057632B">
              <w:rPr>
                <w:rFonts w:cs="Times New Roman"/>
              </w:rPr>
              <w:t>Dividend income</w:t>
            </w:r>
          </w:p>
        </w:tc>
      </w:tr>
      <w:tr w:rsidR="00A47863" w:rsidRPr="0057632B" w14:paraId="10DD0316" w14:textId="77777777" w:rsidTr="005D3A70">
        <w:trPr>
          <w:trHeight w:val="256"/>
        </w:trPr>
        <w:tc>
          <w:tcPr>
            <w:tcW w:w="2250" w:type="dxa"/>
          </w:tcPr>
          <w:p w14:paraId="7E8A8F94" w14:textId="77777777" w:rsidR="00A47863" w:rsidRPr="0057632B" w:rsidRDefault="00A47863" w:rsidP="00A47863">
            <w:pPr>
              <w:spacing w:line="240" w:lineRule="atLeast"/>
              <w:ind w:right="-115"/>
              <w:rPr>
                <w:rFonts w:cs="Times New Roman"/>
              </w:rPr>
            </w:pPr>
          </w:p>
        </w:tc>
        <w:tc>
          <w:tcPr>
            <w:tcW w:w="1080" w:type="dxa"/>
            <w:shd w:val="clear" w:color="auto" w:fill="auto"/>
            <w:vAlign w:val="bottom"/>
          </w:tcPr>
          <w:p w14:paraId="24B3162E" w14:textId="77777777" w:rsidR="00A47863" w:rsidRPr="0057632B" w:rsidRDefault="00A47863" w:rsidP="00A47863">
            <w:pPr>
              <w:spacing w:line="240" w:lineRule="atLeast"/>
              <w:jc w:val="center"/>
              <w:rPr>
                <w:rFonts w:cs="Times New Roman"/>
              </w:rPr>
            </w:pPr>
            <w:r w:rsidRPr="0057632B">
              <w:rPr>
                <w:rFonts w:cs="Times New Roman"/>
              </w:rPr>
              <w:t>operation</w:t>
            </w:r>
          </w:p>
        </w:tc>
        <w:tc>
          <w:tcPr>
            <w:tcW w:w="1350" w:type="dxa"/>
            <w:gridSpan w:val="3"/>
            <w:shd w:val="clear" w:color="auto" w:fill="auto"/>
            <w:vAlign w:val="bottom"/>
          </w:tcPr>
          <w:p w14:paraId="0566AE78" w14:textId="77777777" w:rsidR="00A47863" w:rsidRPr="0057632B" w:rsidRDefault="00A47863" w:rsidP="00A47863">
            <w:pPr>
              <w:spacing w:line="240" w:lineRule="atLeast"/>
              <w:ind w:left="-108" w:right="-115"/>
              <w:jc w:val="center"/>
              <w:rPr>
                <w:rFonts w:cs="Times New Roman"/>
              </w:rPr>
            </w:pPr>
            <w:r w:rsidRPr="0057632B">
              <w:rPr>
                <w:rFonts w:cs="Times New Roman"/>
              </w:rPr>
              <w:t>ownership interest</w:t>
            </w:r>
          </w:p>
        </w:tc>
        <w:tc>
          <w:tcPr>
            <w:tcW w:w="270" w:type="dxa"/>
            <w:shd w:val="clear" w:color="auto" w:fill="auto"/>
            <w:vAlign w:val="bottom"/>
          </w:tcPr>
          <w:p w14:paraId="4F3FD735" w14:textId="77777777" w:rsidR="00A47863" w:rsidRPr="0057632B" w:rsidRDefault="00A47863" w:rsidP="00A47863">
            <w:pPr>
              <w:spacing w:line="240" w:lineRule="atLeast"/>
              <w:ind w:right="-115"/>
              <w:jc w:val="center"/>
              <w:rPr>
                <w:rFonts w:cs="Times New Roman"/>
              </w:rPr>
            </w:pPr>
          </w:p>
        </w:tc>
        <w:tc>
          <w:tcPr>
            <w:tcW w:w="1710" w:type="dxa"/>
            <w:gridSpan w:val="3"/>
            <w:shd w:val="clear" w:color="auto" w:fill="auto"/>
            <w:vAlign w:val="bottom"/>
          </w:tcPr>
          <w:p w14:paraId="5F2FED22" w14:textId="77777777" w:rsidR="00A47863" w:rsidRPr="0057632B" w:rsidRDefault="00A47863" w:rsidP="00A47863">
            <w:pPr>
              <w:spacing w:line="240" w:lineRule="atLeast"/>
              <w:ind w:left="-108" w:right="-115"/>
              <w:jc w:val="center"/>
              <w:rPr>
                <w:rFonts w:cs="Times New Roman"/>
              </w:rPr>
            </w:pPr>
            <w:r w:rsidRPr="0057632B">
              <w:rPr>
                <w:rFonts w:cs="Times New Roman"/>
              </w:rPr>
              <w:t>Paid-up capital</w:t>
            </w:r>
          </w:p>
        </w:tc>
        <w:tc>
          <w:tcPr>
            <w:tcW w:w="270" w:type="dxa"/>
            <w:shd w:val="clear" w:color="auto" w:fill="auto"/>
            <w:vAlign w:val="bottom"/>
          </w:tcPr>
          <w:p w14:paraId="4CA92C3C" w14:textId="77777777" w:rsidR="00A47863" w:rsidRPr="0057632B" w:rsidRDefault="00A47863" w:rsidP="00A47863">
            <w:pPr>
              <w:spacing w:line="240" w:lineRule="atLeast"/>
              <w:ind w:left="-108" w:right="-115"/>
              <w:jc w:val="center"/>
              <w:rPr>
                <w:rFonts w:cs="Times New Roman"/>
              </w:rPr>
            </w:pPr>
          </w:p>
        </w:tc>
        <w:tc>
          <w:tcPr>
            <w:tcW w:w="1800" w:type="dxa"/>
            <w:gridSpan w:val="3"/>
            <w:shd w:val="clear" w:color="auto" w:fill="auto"/>
            <w:vAlign w:val="bottom"/>
          </w:tcPr>
          <w:p w14:paraId="1112CF71" w14:textId="77777777" w:rsidR="00A47863" w:rsidRPr="0057632B" w:rsidRDefault="00A47863" w:rsidP="00A47863">
            <w:pPr>
              <w:spacing w:line="240" w:lineRule="atLeast"/>
              <w:ind w:left="-108" w:right="-115"/>
              <w:jc w:val="center"/>
              <w:rPr>
                <w:rFonts w:cs="Times New Roman"/>
              </w:rPr>
            </w:pPr>
            <w:r w:rsidRPr="0057632B">
              <w:rPr>
                <w:rFonts w:cs="Times New Roman"/>
              </w:rPr>
              <w:t>Cost</w:t>
            </w:r>
          </w:p>
        </w:tc>
        <w:tc>
          <w:tcPr>
            <w:tcW w:w="270" w:type="dxa"/>
            <w:shd w:val="clear" w:color="auto" w:fill="auto"/>
            <w:vAlign w:val="bottom"/>
          </w:tcPr>
          <w:p w14:paraId="19ACED22" w14:textId="77777777" w:rsidR="00A47863" w:rsidRPr="0057632B" w:rsidRDefault="00A47863" w:rsidP="00A47863">
            <w:pPr>
              <w:spacing w:line="240" w:lineRule="atLeast"/>
              <w:ind w:left="-108" w:right="-115"/>
              <w:jc w:val="center"/>
              <w:rPr>
                <w:rFonts w:cs="Times New Roman"/>
              </w:rPr>
            </w:pPr>
          </w:p>
        </w:tc>
        <w:tc>
          <w:tcPr>
            <w:tcW w:w="1980" w:type="dxa"/>
            <w:gridSpan w:val="3"/>
            <w:shd w:val="clear" w:color="auto" w:fill="auto"/>
            <w:vAlign w:val="bottom"/>
          </w:tcPr>
          <w:p w14:paraId="1A11E4FB" w14:textId="77777777" w:rsidR="00A47863" w:rsidRPr="0057632B" w:rsidRDefault="00A47863" w:rsidP="00A47863">
            <w:pPr>
              <w:spacing w:line="240" w:lineRule="atLeast"/>
              <w:ind w:left="-108" w:right="-115"/>
              <w:jc w:val="center"/>
              <w:rPr>
                <w:rFonts w:cs="Times New Roman"/>
              </w:rPr>
            </w:pPr>
            <w:r w:rsidRPr="0057632B">
              <w:rPr>
                <w:rFonts w:cs="Times New Roman"/>
              </w:rPr>
              <w:t>Impairment</w:t>
            </w:r>
          </w:p>
        </w:tc>
        <w:tc>
          <w:tcPr>
            <w:tcW w:w="270" w:type="dxa"/>
            <w:shd w:val="clear" w:color="auto" w:fill="auto"/>
            <w:vAlign w:val="bottom"/>
          </w:tcPr>
          <w:p w14:paraId="3B8A2A6E" w14:textId="77777777" w:rsidR="00A47863" w:rsidRPr="0057632B" w:rsidRDefault="00A47863" w:rsidP="00A47863">
            <w:pPr>
              <w:spacing w:line="240" w:lineRule="atLeast"/>
              <w:ind w:left="-108" w:right="-115"/>
              <w:jc w:val="center"/>
              <w:rPr>
                <w:rFonts w:cs="Times New Roman"/>
              </w:rPr>
            </w:pPr>
          </w:p>
        </w:tc>
        <w:tc>
          <w:tcPr>
            <w:tcW w:w="1980" w:type="dxa"/>
            <w:gridSpan w:val="3"/>
            <w:shd w:val="clear" w:color="auto" w:fill="auto"/>
            <w:vAlign w:val="bottom"/>
          </w:tcPr>
          <w:p w14:paraId="3E8A8F1C" w14:textId="77777777" w:rsidR="00A47863" w:rsidRPr="0057632B" w:rsidRDefault="00A47863" w:rsidP="00A47863">
            <w:pPr>
              <w:spacing w:line="240" w:lineRule="atLeast"/>
              <w:ind w:left="-108" w:right="-115"/>
              <w:jc w:val="center"/>
              <w:rPr>
                <w:rFonts w:cs="Times New Roman"/>
              </w:rPr>
            </w:pPr>
            <w:r w:rsidRPr="0057632B">
              <w:rPr>
                <w:rFonts w:cs="Times New Roman"/>
              </w:rPr>
              <w:t>At cost-net</w:t>
            </w:r>
          </w:p>
        </w:tc>
        <w:tc>
          <w:tcPr>
            <w:tcW w:w="270" w:type="dxa"/>
            <w:shd w:val="clear" w:color="auto" w:fill="auto"/>
            <w:vAlign w:val="bottom"/>
          </w:tcPr>
          <w:p w14:paraId="64A0F425" w14:textId="77777777" w:rsidR="00A47863" w:rsidRPr="0057632B" w:rsidRDefault="00A47863" w:rsidP="00A47863">
            <w:pPr>
              <w:spacing w:line="240" w:lineRule="atLeast"/>
              <w:ind w:left="-108" w:right="-115"/>
              <w:jc w:val="center"/>
              <w:rPr>
                <w:rFonts w:cs="Times New Roman"/>
              </w:rPr>
            </w:pPr>
          </w:p>
        </w:tc>
        <w:tc>
          <w:tcPr>
            <w:tcW w:w="1710" w:type="dxa"/>
            <w:gridSpan w:val="3"/>
            <w:shd w:val="clear" w:color="auto" w:fill="auto"/>
            <w:vAlign w:val="bottom"/>
          </w:tcPr>
          <w:p w14:paraId="0DC31A84" w14:textId="77777777" w:rsidR="00A47863" w:rsidRPr="0057632B" w:rsidRDefault="00A47863" w:rsidP="00A47863">
            <w:pPr>
              <w:spacing w:line="240" w:lineRule="atLeast"/>
              <w:ind w:left="-108" w:right="-115"/>
              <w:jc w:val="center"/>
              <w:rPr>
                <w:rFonts w:cs="Times New Roman"/>
              </w:rPr>
            </w:pPr>
            <w:r w:rsidRPr="0057632B">
              <w:rPr>
                <w:rFonts w:cs="Times New Roman"/>
              </w:rPr>
              <w:t>for the year</w:t>
            </w:r>
          </w:p>
        </w:tc>
      </w:tr>
      <w:tr w:rsidR="00A47863" w:rsidRPr="0057632B" w14:paraId="0AA0766D" w14:textId="77777777" w:rsidTr="005D3A70">
        <w:trPr>
          <w:trHeight w:val="237"/>
        </w:trPr>
        <w:tc>
          <w:tcPr>
            <w:tcW w:w="2250" w:type="dxa"/>
          </w:tcPr>
          <w:p w14:paraId="09CC2143" w14:textId="77777777" w:rsidR="00A47863" w:rsidRPr="0057632B" w:rsidRDefault="00A47863" w:rsidP="00A47863">
            <w:pPr>
              <w:spacing w:line="240" w:lineRule="atLeast"/>
              <w:ind w:right="-115"/>
              <w:rPr>
                <w:rFonts w:cs="Times New Roman"/>
              </w:rPr>
            </w:pPr>
          </w:p>
        </w:tc>
        <w:tc>
          <w:tcPr>
            <w:tcW w:w="1080" w:type="dxa"/>
            <w:shd w:val="clear" w:color="auto" w:fill="auto"/>
          </w:tcPr>
          <w:p w14:paraId="7724B8A4" w14:textId="77777777" w:rsidR="00A47863" w:rsidRPr="0057632B" w:rsidRDefault="00A47863" w:rsidP="00A47863">
            <w:pPr>
              <w:spacing w:line="240" w:lineRule="atLeast"/>
              <w:ind w:right="-115"/>
              <w:rPr>
                <w:rFonts w:cs="Times New Roman"/>
              </w:rPr>
            </w:pPr>
          </w:p>
        </w:tc>
        <w:tc>
          <w:tcPr>
            <w:tcW w:w="540" w:type="dxa"/>
            <w:shd w:val="clear" w:color="auto" w:fill="auto"/>
          </w:tcPr>
          <w:p w14:paraId="56CC5959" w14:textId="77777777" w:rsidR="00A47863" w:rsidRPr="0057632B" w:rsidRDefault="00A47863" w:rsidP="00A47863">
            <w:pPr>
              <w:spacing w:line="240" w:lineRule="atLeast"/>
              <w:ind w:left="-108" w:right="-115"/>
              <w:jc w:val="center"/>
              <w:rPr>
                <w:rFonts w:cs="Times New Roman"/>
              </w:rPr>
            </w:pPr>
            <w:r w:rsidRPr="0057632B">
              <w:rPr>
                <w:rFonts w:cs="Times New Roman"/>
              </w:rPr>
              <w:t>2020</w:t>
            </w:r>
          </w:p>
        </w:tc>
        <w:tc>
          <w:tcPr>
            <w:tcW w:w="270" w:type="dxa"/>
            <w:shd w:val="clear" w:color="auto" w:fill="auto"/>
          </w:tcPr>
          <w:p w14:paraId="788C8937" w14:textId="77777777" w:rsidR="00A47863" w:rsidRPr="0057632B" w:rsidRDefault="00A47863" w:rsidP="00A47863">
            <w:pPr>
              <w:spacing w:line="240" w:lineRule="atLeast"/>
              <w:ind w:right="-115"/>
              <w:jc w:val="center"/>
              <w:rPr>
                <w:rFonts w:cs="Times New Roman"/>
              </w:rPr>
            </w:pPr>
          </w:p>
        </w:tc>
        <w:tc>
          <w:tcPr>
            <w:tcW w:w="540" w:type="dxa"/>
            <w:shd w:val="clear" w:color="auto" w:fill="auto"/>
          </w:tcPr>
          <w:p w14:paraId="4278F3AC" w14:textId="77777777" w:rsidR="00A47863" w:rsidRPr="0057632B" w:rsidRDefault="00A47863" w:rsidP="00A47863">
            <w:pPr>
              <w:spacing w:line="240" w:lineRule="atLeast"/>
              <w:ind w:left="-108" w:right="-115"/>
              <w:jc w:val="center"/>
              <w:rPr>
                <w:rFonts w:cs="Times New Roman"/>
              </w:rPr>
            </w:pPr>
            <w:r w:rsidRPr="0057632B">
              <w:rPr>
                <w:rFonts w:cs="Times New Roman"/>
              </w:rPr>
              <w:t>2019</w:t>
            </w:r>
          </w:p>
        </w:tc>
        <w:tc>
          <w:tcPr>
            <w:tcW w:w="270" w:type="dxa"/>
            <w:shd w:val="clear" w:color="auto" w:fill="auto"/>
          </w:tcPr>
          <w:p w14:paraId="3528EE84" w14:textId="77777777" w:rsidR="00A47863" w:rsidRPr="0057632B" w:rsidRDefault="00A47863" w:rsidP="00A47863">
            <w:pPr>
              <w:spacing w:line="240" w:lineRule="atLeast"/>
              <w:ind w:right="-115"/>
              <w:jc w:val="center"/>
              <w:rPr>
                <w:rFonts w:cs="Times New Roman"/>
              </w:rPr>
            </w:pPr>
          </w:p>
        </w:tc>
        <w:tc>
          <w:tcPr>
            <w:tcW w:w="720" w:type="dxa"/>
            <w:shd w:val="clear" w:color="auto" w:fill="auto"/>
          </w:tcPr>
          <w:p w14:paraId="7E532068" w14:textId="77777777" w:rsidR="00A47863" w:rsidRPr="0057632B" w:rsidRDefault="00A47863" w:rsidP="00A47863">
            <w:pPr>
              <w:spacing w:line="240" w:lineRule="atLeast"/>
              <w:ind w:left="-108" w:right="-115"/>
              <w:jc w:val="center"/>
              <w:rPr>
                <w:rFonts w:cs="Times New Roman"/>
              </w:rPr>
            </w:pPr>
            <w:r w:rsidRPr="0057632B">
              <w:rPr>
                <w:rFonts w:cs="Times New Roman"/>
              </w:rPr>
              <w:t>2020</w:t>
            </w:r>
          </w:p>
        </w:tc>
        <w:tc>
          <w:tcPr>
            <w:tcW w:w="270" w:type="dxa"/>
            <w:shd w:val="clear" w:color="auto" w:fill="auto"/>
          </w:tcPr>
          <w:p w14:paraId="560F298B" w14:textId="77777777" w:rsidR="00A47863" w:rsidRPr="0057632B" w:rsidRDefault="00A47863" w:rsidP="00A47863">
            <w:pPr>
              <w:spacing w:line="240" w:lineRule="atLeast"/>
              <w:ind w:right="-115"/>
              <w:jc w:val="center"/>
              <w:rPr>
                <w:rFonts w:cs="Times New Roman"/>
              </w:rPr>
            </w:pPr>
          </w:p>
        </w:tc>
        <w:tc>
          <w:tcPr>
            <w:tcW w:w="720" w:type="dxa"/>
            <w:shd w:val="clear" w:color="auto" w:fill="auto"/>
          </w:tcPr>
          <w:p w14:paraId="1EB9ABC4" w14:textId="77777777" w:rsidR="00A47863" w:rsidRPr="0057632B" w:rsidRDefault="00A47863" w:rsidP="00A47863">
            <w:pPr>
              <w:spacing w:line="240" w:lineRule="atLeast"/>
              <w:ind w:left="-108" w:right="-115"/>
              <w:jc w:val="center"/>
              <w:rPr>
                <w:rFonts w:cs="Times New Roman"/>
              </w:rPr>
            </w:pPr>
            <w:r w:rsidRPr="0057632B">
              <w:rPr>
                <w:rFonts w:cs="Times New Roman"/>
              </w:rPr>
              <w:t>2019</w:t>
            </w:r>
          </w:p>
        </w:tc>
        <w:tc>
          <w:tcPr>
            <w:tcW w:w="270" w:type="dxa"/>
            <w:shd w:val="clear" w:color="auto" w:fill="auto"/>
          </w:tcPr>
          <w:p w14:paraId="53FF31C1" w14:textId="77777777" w:rsidR="00A47863" w:rsidRPr="0057632B" w:rsidRDefault="00A47863" w:rsidP="00A47863">
            <w:pPr>
              <w:spacing w:line="240" w:lineRule="atLeast"/>
              <w:ind w:left="-108" w:right="-115"/>
              <w:jc w:val="center"/>
              <w:rPr>
                <w:rFonts w:cs="Times New Roman"/>
              </w:rPr>
            </w:pPr>
          </w:p>
        </w:tc>
        <w:tc>
          <w:tcPr>
            <w:tcW w:w="720" w:type="dxa"/>
            <w:shd w:val="clear" w:color="auto" w:fill="auto"/>
          </w:tcPr>
          <w:p w14:paraId="002491C2" w14:textId="77777777" w:rsidR="00A47863" w:rsidRPr="0057632B" w:rsidRDefault="00A47863" w:rsidP="00A47863">
            <w:pPr>
              <w:spacing w:line="240" w:lineRule="atLeast"/>
              <w:ind w:left="-108" w:right="-115"/>
              <w:jc w:val="center"/>
              <w:rPr>
                <w:rFonts w:cs="Times New Roman"/>
              </w:rPr>
            </w:pPr>
            <w:r w:rsidRPr="0057632B">
              <w:rPr>
                <w:rFonts w:cs="Times New Roman"/>
              </w:rPr>
              <w:t>2020</w:t>
            </w:r>
          </w:p>
        </w:tc>
        <w:tc>
          <w:tcPr>
            <w:tcW w:w="270" w:type="dxa"/>
            <w:shd w:val="clear" w:color="auto" w:fill="auto"/>
          </w:tcPr>
          <w:p w14:paraId="15F86E62" w14:textId="77777777" w:rsidR="00A47863" w:rsidRPr="0057632B" w:rsidRDefault="00A47863" w:rsidP="00A47863">
            <w:pPr>
              <w:spacing w:line="240" w:lineRule="atLeast"/>
              <w:ind w:right="-115"/>
              <w:jc w:val="center"/>
              <w:rPr>
                <w:rFonts w:cs="Times New Roman"/>
              </w:rPr>
            </w:pPr>
          </w:p>
        </w:tc>
        <w:tc>
          <w:tcPr>
            <w:tcW w:w="810" w:type="dxa"/>
            <w:shd w:val="clear" w:color="auto" w:fill="auto"/>
          </w:tcPr>
          <w:p w14:paraId="76AF7433" w14:textId="77777777" w:rsidR="00A47863" w:rsidRPr="0057632B" w:rsidRDefault="00A47863" w:rsidP="00A47863">
            <w:pPr>
              <w:spacing w:line="240" w:lineRule="atLeast"/>
              <w:ind w:left="-108" w:right="-115"/>
              <w:jc w:val="center"/>
              <w:rPr>
                <w:rFonts w:cs="Times New Roman"/>
              </w:rPr>
            </w:pPr>
            <w:r w:rsidRPr="0057632B">
              <w:rPr>
                <w:rFonts w:cs="Times New Roman"/>
              </w:rPr>
              <w:t>2019</w:t>
            </w:r>
          </w:p>
        </w:tc>
        <w:tc>
          <w:tcPr>
            <w:tcW w:w="270" w:type="dxa"/>
            <w:shd w:val="clear" w:color="auto" w:fill="auto"/>
          </w:tcPr>
          <w:p w14:paraId="4409C57D" w14:textId="77777777" w:rsidR="00A47863" w:rsidRPr="0057632B" w:rsidRDefault="00A47863" w:rsidP="00A47863">
            <w:pPr>
              <w:spacing w:line="240" w:lineRule="atLeast"/>
              <w:ind w:right="-115"/>
              <w:jc w:val="center"/>
              <w:rPr>
                <w:rFonts w:cs="Times New Roman"/>
              </w:rPr>
            </w:pPr>
          </w:p>
        </w:tc>
        <w:tc>
          <w:tcPr>
            <w:tcW w:w="810" w:type="dxa"/>
            <w:shd w:val="clear" w:color="auto" w:fill="auto"/>
          </w:tcPr>
          <w:p w14:paraId="45EA2D4B" w14:textId="77777777" w:rsidR="00A47863" w:rsidRPr="0057632B" w:rsidRDefault="00A47863" w:rsidP="00A47863">
            <w:pPr>
              <w:spacing w:line="240" w:lineRule="atLeast"/>
              <w:ind w:left="-108" w:right="-115"/>
              <w:jc w:val="center"/>
              <w:rPr>
                <w:rFonts w:cs="Times New Roman"/>
              </w:rPr>
            </w:pPr>
            <w:r w:rsidRPr="0057632B">
              <w:rPr>
                <w:rFonts w:cs="Times New Roman"/>
              </w:rPr>
              <w:t>2020</w:t>
            </w:r>
          </w:p>
        </w:tc>
        <w:tc>
          <w:tcPr>
            <w:tcW w:w="270" w:type="dxa"/>
            <w:shd w:val="clear" w:color="auto" w:fill="auto"/>
          </w:tcPr>
          <w:p w14:paraId="43D86AC4" w14:textId="77777777" w:rsidR="00A47863" w:rsidRPr="0057632B" w:rsidRDefault="00A47863" w:rsidP="00A47863">
            <w:pPr>
              <w:spacing w:line="240" w:lineRule="atLeast"/>
              <w:ind w:right="-115"/>
              <w:jc w:val="center"/>
              <w:rPr>
                <w:rFonts w:cs="Times New Roman"/>
              </w:rPr>
            </w:pPr>
          </w:p>
        </w:tc>
        <w:tc>
          <w:tcPr>
            <w:tcW w:w="900" w:type="dxa"/>
            <w:shd w:val="clear" w:color="auto" w:fill="auto"/>
          </w:tcPr>
          <w:p w14:paraId="6084B6D8" w14:textId="77777777" w:rsidR="00A47863" w:rsidRPr="0057632B" w:rsidRDefault="00A47863" w:rsidP="00A47863">
            <w:pPr>
              <w:spacing w:line="240" w:lineRule="atLeast"/>
              <w:ind w:left="-108" w:right="-115"/>
              <w:jc w:val="center"/>
              <w:rPr>
                <w:rFonts w:cs="Times New Roman"/>
              </w:rPr>
            </w:pPr>
            <w:r w:rsidRPr="0057632B">
              <w:rPr>
                <w:rFonts w:cs="Times New Roman"/>
              </w:rPr>
              <w:t>2019</w:t>
            </w:r>
          </w:p>
        </w:tc>
        <w:tc>
          <w:tcPr>
            <w:tcW w:w="270" w:type="dxa"/>
            <w:shd w:val="clear" w:color="auto" w:fill="auto"/>
          </w:tcPr>
          <w:p w14:paraId="5E676DE9" w14:textId="77777777" w:rsidR="00A47863" w:rsidRPr="0057632B" w:rsidRDefault="00A47863" w:rsidP="00A47863">
            <w:pPr>
              <w:spacing w:line="240" w:lineRule="atLeast"/>
              <w:ind w:left="-108" w:right="-115"/>
              <w:jc w:val="center"/>
              <w:rPr>
                <w:rFonts w:cs="Times New Roman"/>
              </w:rPr>
            </w:pPr>
          </w:p>
        </w:tc>
        <w:tc>
          <w:tcPr>
            <w:tcW w:w="810" w:type="dxa"/>
            <w:shd w:val="clear" w:color="auto" w:fill="auto"/>
          </w:tcPr>
          <w:p w14:paraId="40F05DA2" w14:textId="77777777" w:rsidR="00A47863" w:rsidRPr="0057632B" w:rsidRDefault="00A47863" w:rsidP="00A47863">
            <w:pPr>
              <w:spacing w:line="240" w:lineRule="atLeast"/>
              <w:ind w:left="-108" w:right="-115"/>
              <w:jc w:val="center"/>
              <w:rPr>
                <w:rFonts w:cs="Times New Roman"/>
              </w:rPr>
            </w:pPr>
            <w:r w:rsidRPr="0057632B">
              <w:rPr>
                <w:rFonts w:cs="Times New Roman"/>
              </w:rPr>
              <w:t>2020</w:t>
            </w:r>
          </w:p>
        </w:tc>
        <w:tc>
          <w:tcPr>
            <w:tcW w:w="270" w:type="dxa"/>
            <w:shd w:val="clear" w:color="auto" w:fill="auto"/>
          </w:tcPr>
          <w:p w14:paraId="6044EF75" w14:textId="77777777" w:rsidR="00A47863" w:rsidRPr="0057632B" w:rsidRDefault="00A47863" w:rsidP="00A47863">
            <w:pPr>
              <w:spacing w:line="240" w:lineRule="atLeast"/>
              <w:ind w:right="-115"/>
              <w:jc w:val="center"/>
              <w:rPr>
                <w:rFonts w:cs="Times New Roman"/>
              </w:rPr>
            </w:pPr>
          </w:p>
        </w:tc>
        <w:tc>
          <w:tcPr>
            <w:tcW w:w="900" w:type="dxa"/>
            <w:shd w:val="clear" w:color="auto" w:fill="auto"/>
          </w:tcPr>
          <w:p w14:paraId="4FA35304" w14:textId="77777777" w:rsidR="00A47863" w:rsidRPr="0057632B" w:rsidRDefault="00A47863" w:rsidP="00A47863">
            <w:pPr>
              <w:spacing w:line="240" w:lineRule="atLeast"/>
              <w:ind w:left="-108" w:right="-115"/>
              <w:jc w:val="center"/>
              <w:rPr>
                <w:rFonts w:cs="Times New Roman"/>
              </w:rPr>
            </w:pPr>
            <w:r w:rsidRPr="0057632B">
              <w:rPr>
                <w:rFonts w:cs="Times New Roman"/>
              </w:rPr>
              <w:t>2019</w:t>
            </w:r>
          </w:p>
        </w:tc>
        <w:tc>
          <w:tcPr>
            <w:tcW w:w="270" w:type="dxa"/>
            <w:shd w:val="clear" w:color="auto" w:fill="auto"/>
          </w:tcPr>
          <w:p w14:paraId="47B48F6D" w14:textId="77777777" w:rsidR="00A47863" w:rsidRPr="0057632B" w:rsidRDefault="00A47863" w:rsidP="00A47863">
            <w:pPr>
              <w:spacing w:line="240" w:lineRule="atLeast"/>
              <w:ind w:right="-115"/>
              <w:jc w:val="center"/>
              <w:rPr>
                <w:rFonts w:cs="Times New Roman"/>
              </w:rPr>
            </w:pPr>
          </w:p>
        </w:tc>
        <w:tc>
          <w:tcPr>
            <w:tcW w:w="720" w:type="dxa"/>
            <w:shd w:val="clear" w:color="auto" w:fill="auto"/>
          </w:tcPr>
          <w:p w14:paraId="74EF33AB" w14:textId="77777777" w:rsidR="00A47863" w:rsidRPr="0057632B" w:rsidRDefault="00A47863" w:rsidP="00A47863">
            <w:pPr>
              <w:spacing w:line="240" w:lineRule="atLeast"/>
              <w:ind w:left="-108" w:right="-115"/>
              <w:jc w:val="center"/>
              <w:rPr>
                <w:rFonts w:cs="Times New Roman"/>
              </w:rPr>
            </w:pPr>
            <w:r w:rsidRPr="0057632B">
              <w:rPr>
                <w:rFonts w:cs="Times New Roman"/>
              </w:rPr>
              <w:t>2020</w:t>
            </w:r>
          </w:p>
        </w:tc>
        <w:tc>
          <w:tcPr>
            <w:tcW w:w="270" w:type="dxa"/>
            <w:shd w:val="clear" w:color="auto" w:fill="auto"/>
          </w:tcPr>
          <w:p w14:paraId="179E169E" w14:textId="77777777" w:rsidR="00A47863" w:rsidRPr="0057632B" w:rsidRDefault="00A47863" w:rsidP="00A47863">
            <w:pPr>
              <w:spacing w:line="240" w:lineRule="atLeast"/>
              <w:ind w:right="-115"/>
              <w:jc w:val="center"/>
              <w:rPr>
                <w:rFonts w:cs="Times New Roman"/>
              </w:rPr>
            </w:pPr>
          </w:p>
        </w:tc>
        <w:tc>
          <w:tcPr>
            <w:tcW w:w="720" w:type="dxa"/>
            <w:shd w:val="clear" w:color="auto" w:fill="auto"/>
          </w:tcPr>
          <w:p w14:paraId="26D669AA" w14:textId="77777777" w:rsidR="00A47863" w:rsidRPr="0057632B" w:rsidRDefault="00A47863" w:rsidP="00A47863">
            <w:pPr>
              <w:spacing w:line="240" w:lineRule="atLeast"/>
              <w:ind w:left="-108" w:right="-115"/>
              <w:jc w:val="center"/>
              <w:rPr>
                <w:rFonts w:cs="Times New Roman"/>
              </w:rPr>
            </w:pPr>
            <w:r w:rsidRPr="0057632B">
              <w:rPr>
                <w:rFonts w:cs="Times New Roman"/>
              </w:rPr>
              <w:t>2019</w:t>
            </w:r>
          </w:p>
        </w:tc>
      </w:tr>
      <w:tr w:rsidR="00A47863" w:rsidRPr="0057632B" w14:paraId="399E5AB5" w14:textId="77777777" w:rsidTr="00393717">
        <w:trPr>
          <w:trHeight w:val="256"/>
        </w:trPr>
        <w:tc>
          <w:tcPr>
            <w:tcW w:w="2250" w:type="dxa"/>
          </w:tcPr>
          <w:p w14:paraId="48EBFB01" w14:textId="77777777" w:rsidR="00A47863" w:rsidRPr="0057632B" w:rsidRDefault="00A47863" w:rsidP="00A47863">
            <w:pPr>
              <w:spacing w:line="240" w:lineRule="atLeast"/>
              <w:ind w:right="-115"/>
              <w:rPr>
                <w:rFonts w:cs="Times New Roman"/>
                <w:b/>
                <w:bCs/>
              </w:rPr>
            </w:pPr>
          </w:p>
        </w:tc>
        <w:tc>
          <w:tcPr>
            <w:tcW w:w="1080" w:type="dxa"/>
            <w:shd w:val="clear" w:color="auto" w:fill="auto"/>
          </w:tcPr>
          <w:p w14:paraId="2009332D" w14:textId="77777777" w:rsidR="00A47863" w:rsidRPr="0057632B" w:rsidRDefault="00A47863" w:rsidP="00A47863">
            <w:pPr>
              <w:spacing w:line="240" w:lineRule="atLeast"/>
              <w:ind w:right="-115"/>
              <w:rPr>
                <w:rFonts w:cs="Times New Roman"/>
                <w:b/>
                <w:bCs/>
              </w:rPr>
            </w:pPr>
          </w:p>
        </w:tc>
        <w:tc>
          <w:tcPr>
            <w:tcW w:w="1350" w:type="dxa"/>
            <w:gridSpan w:val="3"/>
            <w:shd w:val="clear" w:color="auto" w:fill="auto"/>
          </w:tcPr>
          <w:p w14:paraId="1BFD08B6" w14:textId="77777777" w:rsidR="00A47863" w:rsidRPr="0057632B" w:rsidRDefault="00A47863" w:rsidP="00A47863">
            <w:pPr>
              <w:spacing w:line="240" w:lineRule="atLeast"/>
              <w:ind w:left="-108" w:right="-108"/>
              <w:jc w:val="center"/>
              <w:rPr>
                <w:rFonts w:cs="Times New Roman"/>
              </w:rPr>
            </w:pPr>
            <w:r w:rsidRPr="0057632B">
              <w:rPr>
                <w:rFonts w:cs="Times New Roman"/>
                <w:i/>
                <w:iCs/>
              </w:rPr>
              <w:t>(%)</w:t>
            </w:r>
          </w:p>
        </w:tc>
        <w:tc>
          <w:tcPr>
            <w:tcW w:w="270" w:type="dxa"/>
            <w:shd w:val="clear" w:color="auto" w:fill="auto"/>
          </w:tcPr>
          <w:p w14:paraId="5543ECE8" w14:textId="77777777" w:rsidR="00A47863" w:rsidRPr="0057632B" w:rsidRDefault="00A47863" w:rsidP="00A47863">
            <w:pPr>
              <w:tabs>
                <w:tab w:val="decimal" w:pos="562"/>
              </w:tabs>
              <w:spacing w:line="240" w:lineRule="atLeast"/>
              <w:ind w:right="-108"/>
              <w:jc w:val="center"/>
              <w:rPr>
                <w:rFonts w:cs="Times New Roman"/>
              </w:rPr>
            </w:pPr>
          </w:p>
        </w:tc>
        <w:tc>
          <w:tcPr>
            <w:tcW w:w="10260" w:type="dxa"/>
            <w:gridSpan w:val="19"/>
            <w:shd w:val="clear" w:color="auto" w:fill="auto"/>
          </w:tcPr>
          <w:p w14:paraId="29E4625D" w14:textId="77777777" w:rsidR="00A47863" w:rsidRPr="0057632B" w:rsidRDefault="00A47863" w:rsidP="00A47863">
            <w:pPr>
              <w:tabs>
                <w:tab w:val="decimal" w:pos="562"/>
              </w:tabs>
              <w:spacing w:line="240" w:lineRule="atLeast"/>
              <w:ind w:left="-108" w:right="-108"/>
              <w:jc w:val="center"/>
              <w:rPr>
                <w:rFonts w:cs="Times New Roman"/>
              </w:rPr>
            </w:pPr>
            <w:r w:rsidRPr="0057632B">
              <w:rPr>
                <w:rFonts w:cs="Times New Roman"/>
                <w:i/>
                <w:iCs/>
              </w:rPr>
              <w:t>(in thousand Baht)</w:t>
            </w:r>
          </w:p>
        </w:tc>
      </w:tr>
      <w:tr w:rsidR="00A47863" w:rsidRPr="0057632B" w14:paraId="0B22386E" w14:textId="77777777" w:rsidTr="005D3A70">
        <w:trPr>
          <w:trHeight w:val="256"/>
        </w:trPr>
        <w:tc>
          <w:tcPr>
            <w:tcW w:w="2250" w:type="dxa"/>
          </w:tcPr>
          <w:p w14:paraId="0B0AB231" w14:textId="6F940609" w:rsidR="00A47863" w:rsidRPr="0057632B" w:rsidRDefault="00A47863" w:rsidP="00A47863">
            <w:pPr>
              <w:spacing w:line="240" w:lineRule="atLeast"/>
              <w:ind w:right="-115"/>
              <w:rPr>
                <w:rFonts w:cs="Times New Roman"/>
                <w:b/>
                <w:bCs/>
              </w:rPr>
            </w:pPr>
            <w:r w:rsidRPr="0057632B">
              <w:rPr>
                <w:rFonts w:cs="Times New Roman"/>
                <w:b/>
                <w:bCs/>
              </w:rPr>
              <w:t>Associate</w:t>
            </w:r>
          </w:p>
        </w:tc>
        <w:tc>
          <w:tcPr>
            <w:tcW w:w="1080" w:type="dxa"/>
            <w:shd w:val="clear" w:color="auto" w:fill="auto"/>
          </w:tcPr>
          <w:p w14:paraId="3462AC83" w14:textId="77777777" w:rsidR="00A47863" w:rsidRPr="0057632B" w:rsidRDefault="00A47863" w:rsidP="00A47863">
            <w:pPr>
              <w:spacing w:line="240" w:lineRule="atLeast"/>
              <w:ind w:right="-115"/>
              <w:rPr>
                <w:rFonts w:cs="Times New Roman"/>
                <w:b/>
                <w:bCs/>
              </w:rPr>
            </w:pPr>
          </w:p>
        </w:tc>
        <w:tc>
          <w:tcPr>
            <w:tcW w:w="540" w:type="dxa"/>
            <w:shd w:val="clear" w:color="auto" w:fill="auto"/>
          </w:tcPr>
          <w:p w14:paraId="4880E599" w14:textId="77777777" w:rsidR="00A47863" w:rsidRPr="0057632B" w:rsidRDefault="00A47863" w:rsidP="00A47863">
            <w:pPr>
              <w:spacing w:line="240" w:lineRule="atLeast"/>
              <w:ind w:left="-108" w:right="-108"/>
              <w:jc w:val="center"/>
              <w:rPr>
                <w:rFonts w:cs="Times New Roman"/>
              </w:rPr>
            </w:pPr>
          </w:p>
        </w:tc>
        <w:tc>
          <w:tcPr>
            <w:tcW w:w="270" w:type="dxa"/>
            <w:shd w:val="clear" w:color="auto" w:fill="auto"/>
          </w:tcPr>
          <w:p w14:paraId="13F4E76A" w14:textId="77777777" w:rsidR="00A47863" w:rsidRPr="0057632B" w:rsidRDefault="00A47863" w:rsidP="00A47863">
            <w:pPr>
              <w:spacing w:line="240" w:lineRule="atLeast"/>
              <w:ind w:left="-108" w:right="-108"/>
              <w:jc w:val="center"/>
              <w:rPr>
                <w:rFonts w:cs="Times New Roman"/>
              </w:rPr>
            </w:pPr>
          </w:p>
        </w:tc>
        <w:tc>
          <w:tcPr>
            <w:tcW w:w="540" w:type="dxa"/>
            <w:shd w:val="clear" w:color="auto" w:fill="auto"/>
          </w:tcPr>
          <w:p w14:paraId="355E9644" w14:textId="77777777" w:rsidR="00A47863" w:rsidRPr="0057632B" w:rsidRDefault="00A47863" w:rsidP="00A47863">
            <w:pPr>
              <w:spacing w:line="240" w:lineRule="atLeast"/>
              <w:ind w:left="-108" w:right="-108"/>
              <w:jc w:val="center"/>
              <w:rPr>
                <w:rFonts w:cs="Times New Roman"/>
              </w:rPr>
            </w:pPr>
          </w:p>
        </w:tc>
        <w:tc>
          <w:tcPr>
            <w:tcW w:w="270" w:type="dxa"/>
            <w:shd w:val="clear" w:color="auto" w:fill="auto"/>
          </w:tcPr>
          <w:p w14:paraId="08B7707E" w14:textId="77777777" w:rsidR="00A47863" w:rsidRPr="0057632B" w:rsidRDefault="00A47863" w:rsidP="00A47863">
            <w:pPr>
              <w:tabs>
                <w:tab w:val="decimal" w:pos="630"/>
              </w:tabs>
              <w:spacing w:line="240" w:lineRule="atLeast"/>
              <w:ind w:left="-108" w:right="-108"/>
              <w:rPr>
                <w:rFonts w:cs="Times New Roman"/>
              </w:rPr>
            </w:pPr>
          </w:p>
        </w:tc>
        <w:tc>
          <w:tcPr>
            <w:tcW w:w="720" w:type="dxa"/>
            <w:shd w:val="clear" w:color="auto" w:fill="auto"/>
          </w:tcPr>
          <w:p w14:paraId="006357B0" w14:textId="77777777" w:rsidR="00A47863" w:rsidRPr="0057632B" w:rsidRDefault="00A47863" w:rsidP="00A47863">
            <w:pPr>
              <w:tabs>
                <w:tab w:val="decimal" w:pos="630"/>
              </w:tabs>
              <w:spacing w:line="240" w:lineRule="atLeast"/>
              <w:ind w:left="-108" w:right="-108"/>
              <w:rPr>
                <w:rFonts w:cs="Times New Roman"/>
              </w:rPr>
            </w:pPr>
          </w:p>
        </w:tc>
        <w:tc>
          <w:tcPr>
            <w:tcW w:w="270" w:type="dxa"/>
            <w:shd w:val="clear" w:color="auto" w:fill="auto"/>
          </w:tcPr>
          <w:p w14:paraId="7E279A1B" w14:textId="77777777" w:rsidR="00A47863" w:rsidRPr="0057632B" w:rsidRDefault="00A47863" w:rsidP="00A47863">
            <w:pPr>
              <w:tabs>
                <w:tab w:val="decimal" w:pos="630"/>
              </w:tabs>
              <w:spacing w:line="240" w:lineRule="atLeast"/>
              <w:ind w:left="-108" w:right="-108"/>
              <w:rPr>
                <w:rFonts w:cs="Times New Roman"/>
              </w:rPr>
            </w:pPr>
          </w:p>
        </w:tc>
        <w:tc>
          <w:tcPr>
            <w:tcW w:w="720" w:type="dxa"/>
            <w:shd w:val="clear" w:color="auto" w:fill="auto"/>
          </w:tcPr>
          <w:p w14:paraId="504FED3A" w14:textId="77777777" w:rsidR="00A47863" w:rsidRPr="0057632B" w:rsidRDefault="00A47863" w:rsidP="00A47863">
            <w:pPr>
              <w:tabs>
                <w:tab w:val="decimal" w:pos="630"/>
              </w:tabs>
              <w:spacing w:line="240" w:lineRule="atLeast"/>
              <w:ind w:left="-108" w:right="-108"/>
              <w:rPr>
                <w:rFonts w:cs="Times New Roman"/>
              </w:rPr>
            </w:pPr>
          </w:p>
        </w:tc>
        <w:tc>
          <w:tcPr>
            <w:tcW w:w="270" w:type="dxa"/>
            <w:shd w:val="clear" w:color="auto" w:fill="auto"/>
          </w:tcPr>
          <w:p w14:paraId="254CB632" w14:textId="77777777" w:rsidR="00A47863" w:rsidRPr="0057632B" w:rsidRDefault="00A47863" w:rsidP="00A47863">
            <w:pPr>
              <w:tabs>
                <w:tab w:val="decimal" w:pos="630"/>
              </w:tabs>
              <w:spacing w:line="240" w:lineRule="atLeast"/>
              <w:ind w:left="-108" w:right="-108"/>
              <w:rPr>
                <w:rFonts w:cs="Times New Roman"/>
              </w:rPr>
            </w:pPr>
          </w:p>
        </w:tc>
        <w:tc>
          <w:tcPr>
            <w:tcW w:w="720" w:type="dxa"/>
            <w:shd w:val="clear" w:color="auto" w:fill="auto"/>
          </w:tcPr>
          <w:p w14:paraId="0AF653C4" w14:textId="77777777" w:rsidR="00A47863" w:rsidRPr="0057632B" w:rsidRDefault="00A47863" w:rsidP="00A47863">
            <w:pPr>
              <w:tabs>
                <w:tab w:val="decimal" w:pos="603"/>
              </w:tabs>
              <w:spacing w:line="240" w:lineRule="atLeast"/>
              <w:ind w:left="-108" w:right="-108"/>
              <w:rPr>
                <w:rFonts w:cs="Times New Roman"/>
              </w:rPr>
            </w:pPr>
          </w:p>
        </w:tc>
        <w:tc>
          <w:tcPr>
            <w:tcW w:w="270" w:type="dxa"/>
            <w:shd w:val="clear" w:color="auto" w:fill="auto"/>
          </w:tcPr>
          <w:p w14:paraId="26F83124" w14:textId="77777777" w:rsidR="00A47863" w:rsidRPr="0057632B" w:rsidRDefault="00A47863" w:rsidP="00A47863">
            <w:pPr>
              <w:tabs>
                <w:tab w:val="decimal" w:pos="630"/>
              </w:tabs>
              <w:spacing w:line="240" w:lineRule="atLeast"/>
              <w:ind w:left="-108" w:right="-108"/>
              <w:rPr>
                <w:rFonts w:cs="Times New Roman"/>
              </w:rPr>
            </w:pPr>
          </w:p>
        </w:tc>
        <w:tc>
          <w:tcPr>
            <w:tcW w:w="810" w:type="dxa"/>
            <w:shd w:val="clear" w:color="auto" w:fill="auto"/>
          </w:tcPr>
          <w:p w14:paraId="1A81E8A1" w14:textId="77777777" w:rsidR="00A47863" w:rsidRPr="0057632B" w:rsidRDefault="00A47863" w:rsidP="00A47863">
            <w:pPr>
              <w:tabs>
                <w:tab w:val="decimal" w:pos="630"/>
              </w:tabs>
              <w:spacing w:line="240" w:lineRule="atLeast"/>
              <w:ind w:left="-108" w:right="-108"/>
              <w:rPr>
                <w:rFonts w:cs="Times New Roman"/>
              </w:rPr>
            </w:pPr>
          </w:p>
        </w:tc>
        <w:tc>
          <w:tcPr>
            <w:tcW w:w="270" w:type="dxa"/>
            <w:shd w:val="clear" w:color="auto" w:fill="auto"/>
          </w:tcPr>
          <w:p w14:paraId="04C624F6" w14:textId="77777777" w:rsidR="00A47863" w:rsidRPr="0057632B" w:rsidRDefault="00A47863" w:rsidP="00A47863">
            <w:pPr>
              <w:tabs>
                <w:tab w:val="decimal" w:pos="630"/>
              </w:tabs>
              <w:spacing w:line="240" w:lineRule="atLeast"/>
              <w:ind w:left="-108" w:right="-108"/>
              <w:rPr>
                <w:rFonts w:cs="Times New Roman"/>
              </w:rPr>
            </w:pPr>
          </w:p>
        </w:tc>
        <w:tc>
          <w:tcPr>
            <w:tcW w:w="810" w:type="dxa"/>
            <w:shd w:val="clear" w:color="auto" w:fill="auto"/>
          </w:tcPr>
          <w:p w14:paraId="408494E2" w14:textId="77777777" w:rsidR="00A47863" w:rsidRPr="0057632B" w:rsidRDefault="00A47863" w:rsidP="00A47863">
            <w:pPr>
              <w:tabs>
                <w:tab w:val="decimal" w:pos="630"/>
              </w:tabs>
              <w:spacing w:line="240" w:lineRule="atLeast"/>
              <w:ind w:left="-108" w:right="-108"/>
              <w:rPr>
                <w:rFonts w:cs="Times New Roman"/>
              </w:rPr>
            </w:pPr>
          </w:p>
        </w:tc>
        <w:tc>
          <w:tcPr>
            <w:tcW w:w="270" w:type="dxa"/>
            <w:shd w:val="clear" w:color="auto" w:fill="auto"/>
          </w:tcPr>
          <w:p w14:paraId="39507FB0" w14:textId="77777777" w:rsidR="00A47863" w:rsidRPr="0057632B" w:rsidRDefault="00A47863" w:rsidP="00A47863">
            <w:pPr>
              <w:tabs>
                <w:tab w:val="decimal" w:pos="630"/>
              </w:tabs>
              <w:spacing w:line="240" w:lineRule="atLeast"/>
              <w:ind w:left="-108" w:right="-108"/>
              <w:rPr>
                <w:rFonts w:cs="Times New Roman"/>
              </w:rPr>
            </w:pPr>
          </w:p>
        </w:tc>
        <w:tc>
          <w:tcPr>
            <w:tcW w:w="900" w:type="dxa"/>
            <w:shd w:val="clear" w:color="auto" w:fill="auto"/>
          </w:tcPr>
          <w:p w14:paraId="603F57C1" w14:textId="77777777" w:rsidR="00A47863" w:rsidRPr="0057632B" w:rsidRDefault="00A47863" w:rsidP="00A47863">
            <w:pPr>
              <w:tabs>
                <w:tab w:val="decimal" w:pos="630"/>
              </w:tabs>
              <w:spacing w:line="240" w:lineRule="atLeast"/>
              <w:ind w:left="-108" w:right="-108"/>
              <w:rPr>
                <w:rFonts w:cs="Times New Roman"/>
              </w:rPr>
            </w:pPr>
          </w:p>
        </w:tc>
        <w:tc>
          <w:tcPr>
            <w:tcW w:w="270" w:type="dxa"/>
            <w:shd w:val="clear" w:color="auto" w:fill="auto"/>
          </w:tcPr>
          <w:p w14:paraId="791678A0" w14:textId="77777777" w:rsidR="00A47863" w:rsidRPr="0057632B" w:rsidRDefault="00A47863" w:rsidP="00A47863">
            <w:pPr>
              <w:tabs>
                <w:tab w:val="decimal" w:pos="630"/>
              </w:tabs>
              <w:spacing w:line="240" w:lineRule="atLeast"/>
              <w:ind w:left="-108" w:right="-108"/>
              <w:rPr>
                <w:rFonts w:cs="Times New Roman"/>
              </w:rPr>
            </w:pPr>
          </w:p>
        </w:tc>
        <w:tc>
          <w:tcPr>
            <w:tcW w:w="810" w:type="dxa"/>
            <w:shd w:val="clear" w:color="auto" w:fill="auto"/>
          </w:tcPr>
          <w:p w14:paraId="6E1E9971" w14:textId="77777777" w:rsidR="00A47863" w:rsidRPr="0057632B" w:rsidRDefault="00A47863" w:rsidP="00A47863">
            <w:pPr>
              <w:tabs>
                <w:tab w:val="decimal" w:pos="556"/>
              </w:tabs>
              <w:spacing w:line="240" w:lineRule="atLeast"/>
              <w:ind w:left="-108" w:right="-108"/>
              <w:rPr>
                <w:rFonts w:cs="Times New Roman"/>
              </w:rPr>
            </w:pPr>
          </w:p>
        </w:tc>
        <w:tc>
          <w:tcPr>
            <w:tcW w:w="270" w:type="dxa"/>
            <w:shd w:val="clear" w:color="auto" w:fill="auto"/>
          </w:tcPr>
          <w:p w14:paraId="26F1860E" w14:textId="77777777" w:rsidR="00A47863" w:rsidRPr="0057632B" w:rsidRDefault="00A47863" w:rsidP="00A47863">
            <w:pPr>
              <w:tabs>
                <w:tab w:val="decimal" w:pos="630"/>
              </w:tabs>
              <w:spacing w:line="240" w:lineRule="atLeast"/>
              <w:ind w:left="-108" w:right="-108"/>
              <w:rPr>
                <w:rFonts w:cs="Times New Roman"/>
              </w:rPr>
            </w:pPr>
          </w:p>
        </w:tc>
        <w:tc>
          <w:tcPr>
            <w:tcW w:w="900" w:type="dxa"/>
            <w:shd w:val="clear" w:color="auto" w:fill="auto"/>
          </w:tcPr>
          <w:p w14:paraId="1AB08042" w14:textId="77777777" w:rsidR="00A47863" w:rsidRPr="0057632B" w:rsidRDefault="00A47863" w:rsidP="00A47863">
            <w:pPr>
              <w:tabs>
                <w:tab w:val="decimal" w:pos="551"/>
              </w:tabs>
              <w:spacing w:line="240" w:lineRule="atLeast"/>
              <w:ind w:left="-108" w:right="-108"/>
              <w:rPr>
                <w:rFonts w:cs="Times New Roman"/>
              </w:rPr>
            </w:pPr>
          </w:p>
        </w:tc>
        <w:tc>
          <w:tcPr>
            <w:tcW w:w="270" w:type="dxa"/>
            <w:shd w:val="clear" w:color="auto" w:fill="auto"/>
          </w:tcPr>
          <w:p w14:paraId="00352E29" w14:textId="77777777" w:rsidR="00A47863" w:rsidRPr="0057632B" w:rsidRDefault="00A47863" w:rsidP="00A47863">
            <w:pPr>
              <w:tabs>
                <w:tab w:val="decimal" w:pos="630"/>
              </w:tabs>
              <w:spacing w:line="240" w:lineRule="atLeast"/>
              <w:ind w:left="-108" w:right="-108"/>
              <w:rPr>
                <w:rFonts w:cs="Times New Roman"/>
              </w:rPr>
            </w:pPr>
          </w:p>
        </w:tc>
        <w:tc>
          <w:tcPr>
            <w:tcW w:w="720" w:type="dxa"/>
            <w:shd w:val="clear" w:color="auto" w:fill="auto"/>
          </w:tcPr>
          <w:p w14:paraId="133887A1" w14:textId="77777777" w:rsidR="00A47863" w:rsidRPr="0057632B" w:rsidRDefault="00A47863" w:rsidP="00A47863">
            <w:pPr>
              <w:tabs>
                <w:tab w:val="decimal" w:pos="605"/>
              </w:tabs>
              <w:spacing w:line="240" w:lineRule="atLeast"/>
              <w:ind w:left="-108" w:right="-108"/>
              <w:rPr>
                <w:rFonts w:cs="Times New Roman"/>
              </w:rPr>
            </w:pPr>
          </w:p>
        </w:tc>
        <w:tc>
          <w:tcPr>
            <w:tcW w:w="270" w:type="dxa"/>
            <w:shd w:val="clear" w:color="auto" w:fill="auto"/>
          </w:tcPr>
          <w:p w14:paraId="7AB7EFD2" w14:textId="77777777" w:rsidR="00A47863" w:rsidRPr="0057632B" w:rsidRDefault="00A47863" w:rsidP="00A47863">
            <w:pPr>
              <w:tabs>
                <w:tab w:val="decimal" w:pos="630"/>
              </w:tabs>
              <w:spacing w:line="240" w:lineRule="atLeast"/>
              <w:ind w:left="-108" w:right="-108"/>
              <w:rPr>
                <w:rFonts w:cs="Times New Roman"/>
              </w:rPr>
            </w:pPr>
          </w:p>
        </w:tc>
        <w:tc>
          <w:tcPr>
            <w:tcW w:w="720" w:type="dxa"/>
            <w:shd w:val="clear" w:color="auto" w:fill="auto"/>
          </w:tcPr>
          <w:p w14:paraId="7D784CAB" w14:textId="77777777" w:rsidR="00A47863" w:rsidRPr="0057632B" w:rsidRDefault="00A47863" w:rsidP="00A47863">
            <w:pPr>
              <w:tabs>
                <w:tab w:val="decimal" w:pos="579"/>
              </w:tabs>
              <w:spacing w:line="240" w:lineRule="atLeast"/>
              <w:ind w:left="-108" w:right="-108"/>
              <w:rPr>
                <w:rFonts w:cs="Times New Roman"/>
              </w:rPr>
            </w:pPr>
          </w:p>
        </w:tc>
      </w:tr>
      <w:tr w:rsidR="00A47863" w:rsidRPr="0057632B" w14:paraId="5A14FC79" w14:textId="77777777" w:rsidTr="005D3A70">
        <w:trPr>
          <w:trHeight w:val="211"/>
        </w:trPr>
        <w:tc>
          <w:tcPr>
            <w:tcW w:w="2250" w:type="dxa"/>
          </w:tcPr>
          <w:p w14:paraId="3ADB94A0" w14:textId="77777777" w:rsidR="00A47863" w:rsidRPr="0057632B" w:rsidRDefault="00A47863" w:rsidP="00A47863">
            <w:pPr>
              <w:pStyle w:val="Footer"/>
              <w:tabs>
                <w:tab w:val="clear" w:pos="4320"/>
                <w:tab w:val="clear" w:pos="8640"/>
              </w:tabs>
              <w:spacing w:line="240" w:lineRule="atLeast"/>
              <w:ind w:left="170" w:right="-115" w:hanging="142"/>
              <w:rPr>
                <w:rFonts w:cs="Times New Roman"/>
                <w:lang w:val="en-US" w:eastAsia="en-US"/>
              </w:rPr>
            </w:pPr>
            <w:proofErr w:type="spellStart"/>
            <w:r w:rsidRPr="0057632B">
              <w:rPr>
                <w:rFonts w:cs="Times New Roman"/>
                <w:lang w:val="en-US" w:eastAsia="en-US"/>
              </w:rPr>
              <w:t>Rosener-Mautby</w:t>
            </w:r>
            <w:proofErr w:type="spellEnd"/>
            <w:r w:rsidRPr="0057632B">
              <w:rPr>
                <w:rFonts w:cs="Times New Roman"/>
                <w:lang w:val="en-US" w:eastAsia="en-US"/>
              </w:rPr>
              <w:t xml:space="preserve"> </w:t>
            </w:r>
            <w:proofErr w:type="spellStart"/>
            <w:r w:rsidRPr="0057632B">
              <w:rPr>
                <w:rFonts w:cs="Times New Roman"/>
                <w:lang w:val="en-US" w:eastAsia="en-US"/>
              </w:rPr>
              <w:t>Meditrade</w:t>
            </w:r>
            <w:proofErr w:type="spellEnd"/>
            <w:r w:rsidRPr="0057632B">
              <w:rPr>
                <w:rFonts w:cs="Times New Roman"/>
                <w:lang w:val="en-US" w:eastAsia="en-US"/>
              </w:rPr>
              <w:t xml:space="preserve"> (Thailand) Ltd.(*)</w:t>
            </w:r>
          </w:p>
        </w:tc>
        <w:tc>
          <w:tcPr>
            <w:tcW w:w="1080" w:type="dxa"/>
            <w:shd w:val="clear" w:color="auto" w:fill="auto"/>
            <w:vAlign w:val="bottom"/>
          </w:tcPr>
          <w:p w14:paraId="14E18E9A" w14:textId="77777777" w:rsidR="00A47863" w:rsidRPr="0057632B" w:rsidRDefault="00A47863" w:rsidP="00927D53">
            <w:pPr>
              <w:pStyle w:val="Footer"/>
              <w:tabs>
                <w:tab w:val="clear" w:pos="4320"/>
                <w:tab w:val="clear" w:pos="8640"/>
              </w:tabs>
              <w:spacing w:line="240" w:lineRule="atLeast"/>
              <w:ind w:left="-105" w:right="-112" w:hanging="15"/>
              <w:jc w:val="center"/>
              <w:rPr>
                <w:rFonts w:cs="Times New Roman"/>
                <w:lang w:val="en-US" w:eastAsia="en-US"/>
              </w:rPr>
            </w:pPr>
            <w:r w:rsidRPr="0057632B">
              <w:rPr>
                <w:rFonts w:cs="Times New Roman"/>
                <w:lang w:val="en-US" w:eastAsia="en-US"/>
              </w:rPr>
              <w:t>Thailand</w:t>
            </w:r>
          </w:p>
        </w:tc>
        <w:tc>
          <w:tcPr>
            <w:tcW w:w="540" w:type="dxa"/>
            <w:shd w:val="clear" w:color="auto" w:fill="auto"/>
            <w:vAlign w:val="bottom"/>
          </w:tcPr>
          <w:p w14:paraId="2C286092" w14:textId="77777777" w:rsidR="00A47863" w:rsidRPr="0057632B" w:rsidRDefault="00A47863" w:rsidP="00927D53">
            <w:pPr>
              <w:spacing w:line="240" w:lineRule="atLeast"/>
              <w:ind w:left="-108" w:right="-108"/>
              <w:jc w:val="center"/>
              <w:rPr>
                <w:rFonts w:cs="Times New Roman"/>
              </w:rPr>
            </w:pPr>
            <w:r w:rsidRPr="0057632B">
              <w:rPr>
                <w:rFonts w:cs="Times New Roman"/>
              </w:rPr>
              <w:t>31.5</w:t>
            </w:r>
          </w:p>
        </w:tc>
        <w:tc>
          <w:tcPr>
            <w:tcW w:w="270" w:type="dxa"/>
            <w:shd w:val="clear" w:color="auto" w:fill="auto"/>
            <w:vAlign w:val="bottom"/>
          </w:tcPr>
          <w:p w14:paraId="240D847A" w14:textId="77777777" w:rsidR="00A47863" w:rsidRPr="0057632B" w:rsidRDefault="00A47863" w:rsidP="00927D53">
            <w:pPr>
              <w:spacing w:line="240" w:lineRule="atLeast"/>
              <w:ind w:right="-108"/>
              <w:jc w:val="center"/>
              <w:rPr>
                <w:rFonts w:cs="Times New Roman"/>
              </w:rPr>
            </w:pPr>
          </w:p>
        </w:tc>
        <w:tc>
          <w:tcPr>
            <w:tcW w:w="540" w:type="dxa"/>
            <w:shd w:val="clear" w:color="auto" w:fill="auto"/>
            <w:vAlign w:val="bottom"/>
          </w:tcPr>
          <w:p w14:paraId="35A00214" w14:textId="77777777" w:rsidR="00A47863" w:rsidRPr="0057632B" w:rsidRDefault="00A47863" w:rsidP="00927D53">
            <w:pPr>
              <w:spacing w:line="240" w:lineRule="atLeast"/>
              <w:ind w:left="-108" w:right="-108"/>
              <w:jc w:val="center"/>
              <w:rPr>
                <w:rFonts w:cs="Times New Roman"/>
              </w:rPr>
            </w:pPr>
            <w:r w:rsidRPr="0057632B">
              <w:rPr>
                <w:rFonts w:cs="Times New Roman"/>
              </w:rPr>
              <w:t>31.5</w:t>
            </w:r>
          </w:p>
        </w:tc>
        <w:tc>
          <w:tcPr>
            <w:tcW w:w="270" w:type="dxa"/>
            <w:shd w:val="clear" w:color="auto" w:fill="auto"/>
            <w:vAlign w:val="bottom"/>
          </w:tcPr>
          <w:p w14:paraId="567C973A" w14:textId="77777777" w:rsidR="00A47863" w:rsidRPr="0057632B" w:rsidRDefault="00A47863" w:rsidP="00A47863">
            <w:pPr>
              <w:tabs>
                <w:tab w:val="decimal" w:pos="630"/>
              </w:tabs>
              <w:spacing w:line="240" w:lineRule="atLeast"/>
              <w:ind w:right="-108"/>
              <w:jc w:val="center"/>
              <w:rPr>
                <w:rFonts w:cs="Times New Roman"/>
              </w:rPr>
            </w:pPr>
          </w:p>
        </w:tc>
        <w:tc>
          <w:tcPr>
            <w:tcW w:w="720" w:type="dxa"/>
            <w:shd w:val="clear" w:color="auto" w:fill="auto"/>
            <w:vAlign w:val="bottom"/>
          </w:tcPr>
          <w:p w14:paraId="04C25D5F" w14:textId="77777777" w:rsidR="00A47863" w:rsidRPr="0057632B" w:rsidRDefault="00A47863" w:rsidP="00927D53">
            <w:pPr>
              <w:tabs>
                <w:tab w:val="decimal" w:pos="588"/>
              </w:tabs>
              <w:spacing w:line="240" w:lineRule="atLeast"/>
              <w:ind w:left="-108" w:right="-108"/>
              <w:jc w:val="center"/>
              <w:rPr>
                <w:rFonts w:cs="Times New Roman"/>
              </w:rPr>
            </w:pPr>
            <w:r w:rsidRPr="0057632B">
              <w:rPr>
                <w:rFonts w:cs="Times New Roman"/>
              </w:rPr>
              <w:t>120,000</w:t>
            </w:r>
          </w:p>
        </w:tc>
        <w:tc>
          <w:tcPr>
            <w:tcW w:w="270" w:type="dxa"/>
            <w:shd w:val="clear" w:color="auto" w:fill="auto"/>
            <w:vAlign w:val="bottom"/>
          </w:tcPr>
          <w:p w14:paraId="2F84BC10" w14:textId="77777777" w:rsidR="00A47863" w:rsidRPr="0057632B" w:rsidRDefault="00A47863" w:rsidP="00927D53">
            <w:pPr>
              <w:tabs>
                <w:tab w:val="decimal" w:pos="630"/>
              </w:tabs>
              <w:spacing w:line="240" w:lineRule="atLeast"/>
              <w:ind w:left="-108" w:right="-108"/>
              <w:jc w:val="center"/>
              <w:rPr>
                <w:rFonts w:cs="Times New Roman"/>
              </w:rPr>
            </w:pPr>
          </w:p>
        </w:tc>
        <w:tc>
          <w:tcPr>
            <w:tcW w:w="720" w:type="dxa"/>
            <w:shd w:val="clear" w:color="auto" w:fill="auto"/>
            <w:vAlign w:val="bottom"/>
          </w:tcPr>
          <w:p w14:paraId="122F6E48" w14:textId="77777777" w:rsidR="00A47863" w:rsidRPr="0057632B" w:rsidRDefault="00A47863" w:rsidP="00927D53">
            <w:pPr>
              <w:tabs>
                <w:tab w:val="decimal" w:pos="588"/>
              </w:tabs>
              <w:spacing w:line="240" w:lineRule="atLeast"/>
              <w:ind w:left="-108" w:right="-108"/>
              <w:jc w:val="center"/>
              <w:rPr>
                <w:rFonts w:cs="Times New Roman"/>
              </w:rPr>
            </w:pPr>
            <w:r w:rsidRPr="0057632B">
              <w:rPr>
                <w:rFonts w:cs="Times New Roman"/>
              </w:rPr>
              <w:t>120,000</w:t>
            </w:r>
          </w:p>
        </w:tc>
        <w:tc>
          <w:tcPr>
            <w:tcW w:w="270" w:type="dxa"/>
            <w:shd w:val="clear" w:color="auto" w:fill="auto"/>
            <w:vAlign w:val="bottom"/>
          </w:tcPr>
          <w:p w14:paraId="40A68A09" w14:textId="77777777" w:rsidR="00A47863" w:rsidRPr="0057632B" w:rsidRDefault="00A47863" w:rsidP="00A47863">
            <w:pPr>
              <w:tabs>
                <w:tab w:val="decimal" w:pos="630"/>
              </w:tabs>
              <w:spacing w:line="240" w:lineRule="atLeast"/>
              <w:ind w:left="-108" w:right="-108"/>
              <w:jc w:val="center"/>
              <w:rPr>
                <w:rFonts w:cs="Times New Roman"/>
              </w:rPr>
            </w:pPr>
          </w:p>
        </w:tc>
        <w:tc>
          <w:tcPr>
            <w:tcW w:w="720" w:type="dxa"/>
            <w:tcBorders>
              <w:bottom w:val="single" w:sz="4" w:space="0" w:color="auto"/>
            </w:tcBorders>
            <w:shd w:val="clear" w:color="auto" w:fill="auto"/>
            <w:vAlign w:val="bottom"/>
          </w:tcPr>
          <w:p w14:paraId="500A58DB" w14:textId="77777777" w:rsidR="00A47863" w:rsidRPr="0057632B" w:rsidRDefault="00A47863" w:rsidP="007334E3">
            <w:pPr>
              <w:tabs>
                <w:tab w:val="decimal" w:pos="613"/>
              </w:tabs>
              <w:spacing w:line="240" w:lineRule="atLeast"/>
              <w:ind w:right="-108"/>
              <w:rPr>
                <w:rFonts w:cs="Times New Roman"/>
              </w:rPr>
            </w:pPr>
            <w:r w:rsidRPr="0057632B">
              <w:rPr>
                <w:rFonts w:cs="Times New Roman"/>
              </w:rPr>
              <w:t>37,849</w:t>
            </w:r>
          </w:p>
        </w:tc>
        <w:tc>
          <w:tcPr>
            <w:tcW w:w="270" w:type="dxa"/>
            <w:shd w:val="clear" w:color="auto" w:fill="auto"/>
            <w:vAlign w:val="bottom"/>
          </w:tcPr>
          <w:p w14:paraId="37FF9E61" w14:textId="77777777" w:rsidR="00A47863" w:rsidRPr="0057632B" w:rsidRDefault="00A47863" w:rsidP="00927D53">
            <w:pPr>
              <w:tabs>
                <w:tab w:val="decimal" w:pos="630"/>
              </w:tabs>
              <w:spacing w:line="240" w:lineRule="atLeast"/>
              <w:ind w:left="-108" w:right="-108"/>
              <w:rPr>
                <w:rFonts w:cs="Times New Roman"/>
              </w:rPr>
            </w:pPr>
          </w:p>
        </w:tc>
        <w:tc>
          <w:tcPr>
            <w:tcW w:w="810" w:type="dxa"/>
            <w:shd w:val="clear" w:color="auto" w:fill="auto"/>
            <w:vAlign w:val="bottom"/>
          </w:tcPr>
          <w:p w14:paraId="646BBA64" w14:textId="77777777" w:rsidR="00A47863" w:rsidRPr="0057632B" w:rsidRDefault="00A47863" w:rsidP="007334E3">
            <w:pPr>
              <w:tabs>
                <w:tab w:val="decimal" w:pos="668"/>
              </w:tabs>
              <w:spacing w:line="240" w:lineRule="atLeast"/>
              <w:ind w:left="-108" w:right="-108"/>
              <w:rPr>
                <w:rFonts w:cs="Times New Roman"/>
              </w:rPr>
            </w:pPr>
            <w:r w:rsidRPr="0057632B">
              <w:rPr>
                <w:rFonts w:cs="Times New Roman"/>
              </w:rPr>
              <w:t>37,849</w:t>
            </w:r>
          </w:p>
        </w:tc>
        <w:tc>
          <w:tcPr>
            <w:tcW w:w="270" w:type="dxa"/>
            <w:shd w:val="clear" w:color="auto" w:fill="auto"/>
            <w:vAlign w:val="bottom"/>
          </w:tcPr>
          <w:p w14:paraId="13DA6F4A" w14:textId="77777777" w:rsidR="00A47863" w:rsidRPr="0057632B" w:rsidRDefault="00A47863" w:rsidP="00A47863">
            <w:pPr>
              <w:tabs>
                <w:tab w:val="decimal" w:pos="630"/>
              </w:tabs>
              <w:spacing w:line="240" w:lineRule="atLeast"/>
              <w:ind w:left="-108" w:right="-108"/>
              <w:rPr>
                <w:rFonts w:cs="Times New Roman"/>
              </w:rPr>
            </w:pPr>
          </w:p>
        </w:tc>
        <w:tc>
          <w:tcPr>
            <w:tcW w:w="810" w:type="dxa"/>
            <w:shd w:val="clear" w:color="auto" w:fill="auto"/>
            <w:vAlign w:val="bottom"/>
          </w:tcPr>
          <w:p w14:paraId="3DEC1F02" w14:textId="77777777" w:rsidR="00A47863" w:rsidRPr="0057632B" w:rsidRDefault="00A47863" w:rsidP="007334E3">
            <w:pPr>
              <w:tabs>
                <w:tab w:val="decimal" w:pos="596"/>
              </w:tabs>
              <w:spacing w:line="240" w:lineRule="atLeast"/>
              <w:ind w:right="-108"/>
              <w:rPr>
                <w:rFonts w:cs="Times New Roman"/>
              </w:rPr>
            </w:pPr>
            <w:r w:rsidRPr="0057632B">
              <w:rPr>
                <w:rFonts w:cs="Times New Roman"/>
              </w:rPr>
              <w:t>(37,849)</w:t>
            </w:r>
          </w:p>
        </w:tc>
        <w:tc>
          <w:tcPr>
            <w:tcW w:w="270" w:type="dxa"/>
            <w:shd w:val="clear" w:color="auto" w:fill="auto"/>
            <w:vAlign w:val="bottom"/>
          </w:tcPr>
          <w:p w14:paraId="266E6140" w14:textId="77777777" w:rsidR="00A47863" w:rsidRPr="0057632B" w:rsidRDefault="00A47863" w:rsidP="00927D53">
            <w:pPr>
              <w:tabs>
                <w:tab w:val="decimal" w:pos="630"/>
              </w:tabs>
              <w:spacing w:line="240" w:lineRule="atLeast"/>
              <w:ind w:left="-108" w:right="-108"/>
              <w:rPr>
                <w:rFonts w:cs="Times New Roman"/>
              </w:rPr>
            </w:pPr>
          </w:p>
        </w:tc>
        <w:tc>
          <w:tcPr>
            <w:tcW w:w="900" w:type="dxa"/>
            <w:shd w:val="clear" w:color="auto" w:fill="auto"/>
            <w:vAlign w:val="bottom"/>
          </w:tcPr>
          <w:p w14:paraId="73959FB3" w14:textId="77777777" w:rsidR="00A47863" w:rsidRPr="0057632B" w:rsidRDefault="00A47863" w:rsidP="00927D53">
            <w:pPr>
              <w:tabs>
                <w:tab w:val="decimal" w:pos="669"/>
              </w:tabs>
              <w:spacing w:line="240" w:lineRule="atLeast"/>
              <w:ind w:left="-108" w:right="-108"/>
              <w:rPr>
                <w:rFonts w:cs="Times New Roman"/>
              </w:rPr>
            </w:pPr>
            <w:r w:rsidRPr="0057632B">
              <w:rPr>
                <w:rFonts w:cs="Times New Roman"/>
              </w:rPr>
              <w:t>(37,849)</w:t>
            </w:r>
          </w:p>
        </w:tc>
        <w:tc>
          <w:tcPr>
            <w:tcW w:w="270" w:type="dxa"/>
            <w:shd w:val="clear" w:color="auto" w:fill="auto"/>
            <w:vAlign w:val="bottom"/>
          </w:tcPr>
          <w:p w14:paraId="4E1C92DB" w14:textId="77777777" w:rsidR="00A47863" w:rsidRPr="0057632B" w:rsidRDefault="00A47863" w:rsidP="00A47863">
            <w:pPr>
              <w:tabs>
                <w:tab w:val="decimal" w:pos="630"/>
              </w:tabs>
              <w:spacing w:line="240" w:lineRule="atLeast"/>
              <w:ind w:left="-108" w:right="-108"/>
              <w:rPr>
                <w:rFonts w:cs="Times New Roman"/>
              </w:rPr>
            </w:pPr>
          </w:p>
        </w:tc>
        <w:tc>
          <w:tcPr>
            <w:tcW w:w="810" w:type="dxa"/>
            <w:shd w:val="clear" w:color="auto" w:fill="auto"/>
            <w:vAlign w:val="bottom"/>
          </w:tcPr>
          <w:p w14:paraId="393ACD13" w14:textId="77777777" w:rsidR="00A47863" w:rsidRPr="0057632B" w:rsidRDefault="00A47863" w:rsidP="00927D53">
            <w:pPr>
              <w:tabs>
                <w:tab w:val="decimal" w:pos="601"/>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1FDA32DD" w14:textId="77777777" w:rsidR="00A47863" w:rsidRPr="0057632B" w:rsidRDefault="00A47863" w:rsidP="00927D53">
            <w:pPr>
              <w:tabs>
                <w:tab w:val="decimal" w:pos="630"/>
              </w:tabs>
              <w:spacing w:line="240" w:lineRule="atLeast"/>
              <w:ind w:left="-108" w:right="-108"/>
              <w:rPr>
                <w:rFonts w:cs="Times New Roman"/>
              </w:rPr>
            </w:pPr>
          </w:p>
        </w:tc>
        <w:tc>
          <w:tcPr>
            <w:tcW w:w="900" w:type="dxa"/>
            <w:shd w:val="clear" w:color="auto" w:fill="auto"/>
            <w:vAlign w:val="bottom"/>
          </w:tcPr>
          <w:p w14:paraId="10DDFD6A" w14:textId="77777777" w:rsidR="00A47863" w:rsidRPr="0057632B" w:rsidRDefault="00A47863" w:rsidP="00927D53">
            <w:pPr>
              <w:tabs>
                <w:tab w:val="decimal" w:pos="601"/>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2F4F76AB" w14:textId="77777777" w:rsidR="00A47863" w:rsidRPr="0057632B" w:rsidRDefault="00A47863" w:rsidP="00927D53">
            <w:pPr>
              <w:tabs>
                <w:tab w:val="decimal" w:pos="630"/>
              </w:tabs>
              <w:spacing w:line="240" w:lineRule="atLeast"/>
              <w:ind w:left="-108" w:right="-108"/>
              <w:rPr>
                <w:rFonts w:cs="Times New Roman"/>
              </w:rPr>
            </w:pPr>
          </w:p>
        </w:tc>
        <w:tc>
          <w:tcPr>
            <w:tcW w:w="720" w:type="dxa"/>
            <w:shd w:val="clear" w:color="auto" w:fill="auto"/>
            <w:vAlign w:val="bottom"/>
          </w:tcPr>
          <w:p w14:paraId="16884994" w14:textId="77777777" w:rsidR="00A47863" w:rsidRPr="0057632B" w:rsidRDefault="00A47863" w:rsidP="00927D53">
            <w:pPr>
              <w:tabs>
                <w:tab w:val="decimal" w:pos="601"/>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057B62E0" w14:textId="77777777" w:rsidR="00A47863" w:rsidRPr="0057632B" w:rsidRDefault="00A47863" w:rsidP="00927D53">
            <w:pPr>
              <w:tabs>
                <w:tab w:val="decimal" w:pos="630"/>
              </w:tabs>
              <w:spacing w:line="240" w:lineRule="atLeast"/>
              <w:ind w:left="-123" w:right="-108" w:hanging="345"/>
              <w:rPr>
                <w:rFonts w:cs="Times New Roman"/>
              </w:rPr>
            </w:pPr>
          </w:p>
        </w:tc>
        <w:tc>
          <w:tcPr>
            <w:tcW w:w="720" w:type="dxa"/>
            <w:shd w:val="clear" w:color="auto" w:fill="auto"/>
            <w:vAlign w:val="bottom"/>
          </w:tcPr>
          <w:p w14:paraId="698CD003" w14:textId="77777777" w:rsidR="00A47863" w:rsidRPr="0057632B" w:rsidRDefault="00A47863" w:rsidP="007334E3">
            <w:pPr>
              <w:tabs>
                <w:tab w:val="decimal" w:pos="501"/>
              </w:tabs>
              <w:spacing w:line="240" w:lineRule="atLeast"/>
              <w:ind w:left="-108" w:right="-108"/>
              <w:rPr>
                <w:rFonts w:cs="Times New Roman"/>
              </w:rPr>
            </w:pPr>
            <w:r w:rsidRPr="0057632B">
              <w:rPr>
                <w:rFonts w:cs="Times New Roman"/>
              </w:rPr>
              <w:t>-</w:t>
            </w:r>
          </w:p>
        </w:tc>
      </w:tr>
      <w:tr w:rsidR="00A47863" w:rsidRPr="0057632B" w14:paraId="49804F7B" w14:textId="77777777" w:rsidTr="005D3A70">
        <w:trPr>
          <w:trHeight w:val="237"/>
        </w:trPr>
        <w:tc>
          <w:tcPr>
            <w:tcW w:w="2250" w:type="dxa"/>
          </w:tcPr>
          <w:p w14:paraId="722691AF" w14:textId="77777777" w:rsidR="00A47863" w:rsidRPr="0057632B" w:rsidRDefault="00A47863" w:rsidP="00A47863">
            <w:pPr>
              <w:pStyle w:val="Footer"/>
              <w:tabs>
                <w:tab w:val="clear" w:pos="4320"/>
                <w:tab w:val="clear" w:pos="8640"/>
              </w:tabs>
              <w:spacing w:line="240" w:lineRule="atLeast"/>
              <w:ind w:left="170" w:right="-115" w:hanging="142"/>
              <w:rPr>
                <w:rFonts w:cs="Times New Roman"/>
                <w:b/>
                <w:bCs/>
                <w:lang w:val="en-US" w:eastAsia="en-US"/>
              </w:rPr>
            </w:pPr>
            <w:r w:rsidRPr="0057632B">
              <w:rPr>
                <w:rFonts w:cs="Times New Roman"/>
                <w:b/>
                <w:bCs/>
                <w:lang w:val="en-US" w:eastAsia="en-US"/>
              </w:rPr>
              <w:t>Total</w:t>
            </w:r>
          </w:p>
        </w:tc>
        <w:tc>
          <w:tcPr>
            <w:tcW w:w="1080" w:type="dxa"/>
            <w:shd w:val="clear" w:color="auto" w:fill="auto"/>
          </w:tcPr>
          <w:p w14:paraId="4CAFDDB6" w14:textId="77777777" w:rsidR="00A47863" w:rsidRPr="0057632B" w:rsidRDefault="00A47863" w:rsidP="00A47863">
            <w:pPr>
              <w:pStyle w:val="Footer"/>
              <w:tabs>
                <w:tab w:val="clear" w:pos="4320"/>
                <w:tab w:val="clear" w:pos="8640"/>
              </w:tabs>
              <w:spacing w:line="240" w:lineRule="atLeast"/>
              <w:ind w:left="170" w:right="-115" w:hanging="142"/>
              <w:rPr>
                <w:rFonts w:cs="Times New Roman"/>
                <w:b/>
                <w:bCs/>
                <w:lang w:val="en-US" w:eastAsia="en-US"/>
              </w:rPr>
            </w:pPr>
          </w:p>
        </w:tc>
        <w:tc>
          <w:tcPr>
            <w:tcW w:w="540" w:type="dxa"/>
            <w:shd w:val="clear" w:color="auto" w:fill="auto"/>
          </w:tcPr>
          <w:p w14:paraId="11D961C4" w14:textId="77777777" w:rsidR="00A47863" w:rsidRPr="0057632B" w:rsidRDefault="00A47863" w:rsidP="00A47863">
            <w:pPr>
              <w:pStyle w:val="Footer"/>
              <w:rPr>
                <w:rFonts w:cs="Times New Roman"/>
                <w:b/>
                <w:bCs/>
                <w:lang w:val="en-US" w:eastAsia="en-US"/>
              </w:rPr>
            </w:pPr>
          </w:p>
        </w:tc>
        <w:tc>
          <w:tcPr>
            <w:tcW w:w="270" w:type="dxa"/>
            <w:shd w:val="clear" w:color="auto" w:fill="auto"/>
          </w:tcPr>
          <w:p w14:paraId="5B885D17" w14:textId="77777777" w:rsidR="00A47863" w:rsidRPr="0057632B" w:rsidRDefault="00A47863" w:rsidP="00A47863">
            <w:pPr>
              <w:pStyle w:val="Footer"/>
              <w:rPr>
                <w:rFonts w:cs="Times New Roman"/>
                <w:b/>
                <w:bCs/>
                <w:lang w:val="en-US" w:eastAsia="en-US"/>
              </w:rPr>
            </w:pPr>
          </w:p>
        </w:tc>
        <w:tc>
          <w:tcPr>
            <w:tcW w:w="540" w:type="dxa"/>
            <w:shd w:val="clear" w:color="auto" w:fill="auto"/>
          </w:tcPr>
          <w:p w14:paraId="196820BC" w14:textId="77777777" w:rsidR="00A47863" w:rsidRPr="0057632B" w:rsidRDefault="00A47863" w:rsidP="00A47863">
            <w:pPr>
              <w:pStyle w:val="Footer"/>
              <w:rPr>
                <w:rFonts w:cs="Times New Roman"/>
                <w:b/>
                <w:bCs/>
                <w:lang w:val="en-US" w:eastAsia="en-US"/>
              </w:rPr>
            </w:pPr>
          </w:p>
        </w:tc>
        <w:tc>
          <w:tcPr>
            <w:tcW w:w="270" w:type="dxa"/>
            <w:shd w:val="clear" w:color="auto" w:fill="auto"/>
          </w:tcPr>
          <w:p w14:paraId="4ABC9CEB" w14:textId="77777777" w:rsidR="00A47863" w:rsidRPr="0057632B" w:rsidRDefault="00A47863" w:rsidP="00A47863">
            <w:pPr>
              <w:tabs>
                <w:tab w:val="decimal" w:pos="630"/>
              </w:tabs>
              <w:spacing w:line="240" w:lineRule="atLeast"/>
              <w:ind w:left="-108" w:right="-108"/>
              <w:rPr>
                <w:rFonts w:cs="Times New Roman"/>
                <w:b/>
                <w:bCs/>
                <w:cs/>
              </w:rPr>
            </w:pPr>
          </w:p>
        </w:tc>
        <w:tc>
          <w:tcPr>
            <w:tcW w:w="720" w:type="dxa"/>
            <w:shd w:val="clear" w:color="auto" w:fill="auto"/>
          </w:tcPr>
          <w:p w14:paraId="40DCCE4B" w14:textId="77777777" w:rsidR="00A47863" w:rsidRPr="0057632B" w:rsidRDefault="00A47863" w:rsidP="00A47863">
            <w:pPr>
              <w:tabs>
                <w:tab w:val="decimal" w:pos="630"/>
              </w:tabs>
              <w:spacing w:line="240" w:lineRule="atLeast"/>
              <w:ind w:left="-108" w:right="-108"/>
              <w:rPr>
                <w:rFonts w:cs="Times New Roman"/>
                <w:b/>
                <w:bCs/>
                <w:cs/>
              </w:rPr>
            </w:pPr>
          </w:p>
        </w:tc>
        <w:tc>
          <w:tcPr>
            <w:tcW w:w="270" w:type="dxa"/>
            <w:shd w:val="clear" w:color="auto" w:fill="auto"/>
          </w:tcPr>
          <w:p w14:paraId="71E2F4CD" w14:textId="77777777" w:rsidR="00A47863" w:rsidRPr="0057632B" w:rsidRDefault="00A47863" w:rsidP="00A47863">
            <w:pPr>
              <w:tabs>
                <w:tab w:val="decimal" w:pos="630"/>
              </w:tabs>
              <w:spacing w:line="240" w:lineRule="atLeast"/>
              <w:ind w:left="-108" w:right="-108"/>
              <w:rPr>
                <w:rFonts w:cs="Times New Roman"/>
                <w:b/>
                <w:bCs/>
              </w:rPr>
            </w:pPr>
          </w:p>
        </w:tc>
        <w:tc>
          <w:tcPr>
            <w:tcW w:w="720" w:type="dxa"/>
            <w:shd w:val="clear" w:color="auto" w:fill="auto"/>
          </w:tcPr>
          <w:p w14:paraId="2AD64958" w14:textId="77777777" w:rsidR="00A47863" w:rsidRPr="0057632B" w:rsidRDefault="00A47863" w:rsidP="00A47863">
            <w:pPr>
              <w:tabs>
                <w:tab w:val="decimal" w:pos="630"/>
              </w:tabs>
              <w:spacing w:line="240" w:lineRule="atLeast"/>
              <w:ind w:left="-108" w:right="-108"/>
              <w:rPr>
                <w:rFonts w:cs="Times New Roman"/>
                <w:b/>
                <w:bCs/>
                <w:cs/>
              </w:rPr>
            </w:pPr>
          </w:p>
        </w:tc>
        <w:tc>
          <w:tcPr>
            <w:tcW w:w="270" w:type="dxa"/>
            <w:shd w:val="clear" w:color="auto" w:fill="auto"/>
          </w:tcPr>
          <w:p w14:paraId="79C88BF5" w14:textId="77777777" w:rsidR="00A47863" w:rsidRPr="0057632B" w:rsidRDefault="00A47863" w:rsidP="00A47863">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vAlign w:val="bottom"/>
          </w:tcPr>
          <w:p w14:paraId="1DAE31CA" w14:textId="77777777" w:rsidR="00A47863" w:rsidRPr="0057632B" w:rsidRDefault="00A47863" w:rsidP="007334E3">
            <w:pPr>
              <w:tabs>
                <w:tab w:val="decimal" w:pos="613"/>
              </w:tabs>
              <w:spacing w:line="240" w:lineRule="atLeast"/>
              <w:ind w:left="-108" w:right="-108"/>
              <w:rPr>
                <w:rFonts w:cs="Times New Roman"/>
                <w:b/>
                <w:bCs/>
              </w:rPr>
            </w:pPr>
            <w:r w:rsidRPr="0057632B">
              <w:rPr>
                <w:rFonts w:cs="Times New Roman"/>
                <w:b/>
                <w:bCs/>
              </w:rPr>
              <w:t>37,849</w:t>
            </w:r>
          </w:p>
        </w:tc>
        <w:tc>
          <w:tcPr>
            <w:tcW w:w="270" w:type="dxa"/>
            <w:shd w:val="clear" w:color="auto" w:fill="auto"/>
            <w:vAlign w:val="bottom"/>
          </w:tcPr>
          <w:p w14:paraId="3EB8C88E" w14:textId="77777777" w:rsidR="00A47863" w:rsidRPr="0057632B" w:rsidRDefault="00A47863" w:rsidP="00A47863">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51F2D5F0" w14:textId="77777777" w:rsidR="00A47863" w:rsidRPr="0057632B" w:rsidRDefault="00A47863" w:rsidP="00A47863">
            <w:pPr>
              <w:tabs>
                <w:tab w:val="decimal" w:pos="668"/>
              </w:tabs>
              <w:spacing w:line="240" w:lineRule="atLeast"/>
              <w:ind w:left="-108" w:right="-108"/>
              <w:rPr>
                <w:rFonts w:cs="Times New Roman"/>
                <w:b/>
                <w:bCs/>
              </w:rPr>
            </w:pPr>
            <w:r w:rsidRPr="0057632B">
              <w:rPr>
                <w:rFonts w:cs="Times New Roman"/>
                <w:b/>
                <w:bCs/>
              </w:rPr>
              <w:t>37,849</w:t>
            </w:r>
          </w:p>
        </w:tc>
        <w:tc>
          <w:tcPr>
            <w:tcW w:w="270" w:type="dxa"/>
            <w:shd w:val="clear" w:color="auto" w:fill="auto"/>
            <w:vAlign w:val="bottom"/>
          </w:tcPr>
          <w:p w14:paraId="6C0636AB" w14:textId="77777777" w:rsidR="00A47863" w:rsidRPr="0057632B" w:rsidRDefault="00A47863" w:rsidP="00A47863">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456C4032" w14:textId="77777777" w:rsidR="00A47863" w:rsidRPr="0057632B" w:rsidRDefault="00A47863" w:rsidP="007334E3">
            <w:pPr>
              <w:tabs>
                <w:tab w:val="decimal" w:pos="596"/>
              </w:tabs>
              <w:spacing w:line="240" w:lineRule="atLeast"/>
              <w:ind w:right="-108"/>
              <w:rPr>
                <w:rFonts w:cs="Times New Roman"/>
                <w:b/>
                <w:bCs/>
              </w:rPr>
            </w:pPr>
            <w:r w:rsidRPr="0057632B">
              <w:rPr>
                <w:rFonts w:cs="Times New Roman"/>
                <w:b/>
                <w:bCs/>
              </w:rPr>
              <w:t>(37,849)</w:t>
            </w:r>
          </w:p>
        </w:tc>
        <w:tc>
          <w:tcPr>
            <w:tcW w:w="270" w:type="dxa"/>
            <w:shd w:val="clear" w:color="auto" w:fill="auto"/>
            <w:vAlign w:val="bottom"/>
          </w:tcPr>
          <w:p w14:paraId="64E7A497" w14:textId="77777777" w:rsidR="00A47863" w:rsidRPr="0057632B" w:rsidRDefault="00A47863" w:rsidP="00A47863">
            <w:pPr>
              <w:tabs>
                <w:tab w:val="decimal" w:pos="630"/>
              </w:tabs>
              <w:spacing w:line="240" w:lineRule="atLeas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25A21A4F" w14:textId="77777777" w:rsidR="00A47863" w:rsidRPr="0057632B" w:rsidRDefault="00A47863" w:rsidP="00A47863">
            <w:pPr>
              <w:tabs>
                <w:tab w:val="decimal" w:pos="669"/>
              </w:tabs>
              <w:spacing w:line="240" w:lineRule="atLeast"/>
              <w:ind w:left="-108" w:right="-108"/>
              <w:rPr>
                <w:rFonts w:cs="Times New Roman"/>
                <w:b/>
                <w:bCs/>
              </w:rPr>
            </w:pPr>
            <w:r w:rsidRPr="0057632B">
              <w:rPr>
                <w:rFonts w:cs="Times New Roman"/>
                <w:b/>
                <w:bCs/>
              </w:rPr>
              <w:t>(37,849)</w:t>
            </w:r>
          </w:p>
        </w:tc>
        <w:tc>
          <w:tcPr>
            <w:tcW w:w="270" w:type="dxa"/>
            <w:shd w:val="clear" w:color="auto" w:fill="auto"/>
            <w:vAlign w:val="bottom"/>
          </w:tcPr>
          <w:p w14:paraId="56D8204A" w14:textId="77777777" w:rsidR="00A47863" w:rsidRPr="0057632B" w:rsidRDefault="00A47863" w:rsidP="00A47863">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vAlign w:val="bottom"/>
          </w:tcPr>
          <w:p w14:paraId="3C5B9DAF" w14:textId="77777777" w:rsidR="00A47863" w:rsidRPr="0057632B" w:rsidRDefault="00A47863" w:rsidP="00A47863">
            <w:pPr>
              <w:tabs>
                <w:tab w:val="decimal" w:pos="601"/>
              </w:tabs>
              <w:spacing w:line="240" w:lineRule="atLeast"/>
              <w:ind w:left="-108" w:right="-108"/>
              <w:rPr>
                <w:rFonts w:cs="Times New Roman"/>
                <w:b/>
                <w:bCs/>
              </w:rPr>
            </w:pPr>
            <w:r w:rsidRPr="0057632B">
              <w:rPr>
                <w:rFonts w:cs="Times New Roman"/>
                <w:b/>
                <w:bCs/>
              </w:rPr>
              <w:t>-</w:t>
            </w:r>
          </w:p>
        </w:tc>
        <w:tc>
          <w:tcPr>
            <w:tcW w:w="270" w:type="dxa"/>
            <w:shd w:val="clear" w:color="auto" w:fill="auto"/>
            <w:vAlign w:val="bottom"/>
          </w:tcPr>
          <w:p w14:paraId="21BD2482" w14:textId="77777777" w:rsidR="00A47863" w:rsidRPr="0057632B" w:rsidRDefault="00A47863" w:rsidP="00A47863">
            <w:pPr>
              <w:tabs>
                <w:tab w:val="decimal" w:pos="630"/>
              </w:tabs>
              <w:spacing w:line="240" w:lineRule="atLeast"/>
              <w:ind w:left="-108" w:right="-108"/>
              <w:rPr>
                <w:rFonts w:cs="Times New Roman"/>
                <w:b/>
                <w:bCs/>
              </w:rPr>
            </w:pPr>
          </w:p>
        </w:tc>
        <w:tc>
          <w:tcPr>
            <w:tcW w:w="900" w:type="dxa"/>
            <w:tcBorders>
              <w:top w:val="single" w:sz="4" w:space="0" w:color="auto"/>
              <w:bottom w:val="double" w:sz="4" w:space="0" w:color="auto"/>
            </w:tcBorders>
            <w:shd w:val="clear" w:color="auto" w:fill="auto"/>
            <w:vAlign w:val="bottom"/>
          </w:tcPr>
          <w:p w14:paraId="702E5236" w14:textId="77777777" w:rsidR="00A47863" w:rsidRPr="005D3A70" w:rsidRDefault="00A47863" w:rsidP="00A47863">
            <w:pPr>
              <w:tabs>
                <w:tab w:val="decimal" w:pos="601"/>
              </w:tabs>
              <w:spacing w:line="240" w:lineRule="atLeast"/>
              <w:ind w:left="-108" w:right="-108"/>
              <w:rPr>
                <w:rFonts w:cs="Times New Roman"/>
                <w:b/>
                <w:bCs/>
              </w:rPr>
            </w:pPr>
            <w:r w:rsidRPr="005D3A70">
              <w:rPr>
                <w:rFonts w:cs="Times New Roman"/>
                <w:b/>
                <w:bCs/>
              </w:rPr>
              <w:t>-</w:t>
            </w:r>
          </w:p>
        </w:tc>
        <w:tc>
          <w:tcPr>
            <w:tcW w:w="270" w:type="dxa"/>
            <w:tcBorders>
              <w:left w:val="nil"/>
            </w:tcBorders>
            <w:shd w:val="clear" w:color="auto" w:fill="auto"/>
            <w:vAlign w:val="bottom"/>
          </w:tcPr>
          <w:p w14:paraId="3C14CA4B" w14:textId="77777777" w:rsidR="00A47863" w:rsidRPr="005D3A70" w:rsidRDefault="00A47863" w:rsidP="00A47863">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vAlign w:val="bottom"/>
          </w:tcPr>
          <w:p w14:paraId="04A16FA6" w14:textId="77777777" w:rsidR="00A47863" w:rsidRPr="0057632B" w:rsidRDefault="00A47863" w:rsidP="00A47863">
            <w:pPr>
              <w:tabs>
                <w:tab w:val="decimal" w:pos="601"/>
              </w:tabs>
              <w:spacing w:line="240" w:lineRule="atLeast"/>
              <w:ind w:left="-108" w:right="-108"/>
              <w:rPr>
                <w:rFonts w:cs="Times New Roman"/>
                <w:b/>
                <w:bCs/>
              </w:rPr>
            </w:pPr>
            <w:r w:rsidRPr="0057632B">
              <w:rPr>
                <w:rFonts w:cs="Times New Roman"/>
                <w:b/>
                <w:bCs/>
              </w:rPr>
              <w:t>-</w:t>
            </w:r>
          </w:p>
        </w:tc>
        <w:tc>
          <w:tcPr>
            <w:tcW w:w="270" w:type="dxa"/>
            <w:shd w:val="clear" w:color="auto" w:fill="auto"/>
            <w:vAlign w:val="bottom"/>
          </w:tcPr>
          <w:p w14:paraId="4044E2F6" w14:textId="77777777" w:rsidR="00A47863" w:rsidRPr="0057632B" w:rsidRDefault="00A47863" w:rsidP="00A47863">
            <w:pPr>
              <w:tabs>
                <w:tab w:val="decimal" w:pos="630"/>
              </w:tabs>
              <w:spacing w:line="240" w:lineRule="atLeast"/>
              <w:ind w:left="-108" w:right="-108"/>
              <w:rPr>
                <w:rFonts w:cs="Times New Roman"/>
                <w:b/>
                <w:bCs/>
              </w:rPr>
            </w:pPr>
          </w:p>
        </w:tc>
        <w:tc>
          <w:tcPr>
            <w:tcW w:w="720" w:type="dxa"/>
            <w:tcBorders>
              <w:top w:val="single" w:sz="4" w:space="0" w:color="auto"/>
              <w:bottom w:val="double" w:sz="4" w:space="0" w:color="auto"/>
            </w:tcBorders>
            <w:shd w:val="clear" w:color="auto" w:fill="auto"/>
            <w:vAlign w:val="bottom"/>
          </w:tcPr>
          <w:p w14:paraId="2DC3BEED" w14:textId="77777777" w:rsidR="00A47863" w:rsidRPr="0057632B" w:rsidRDefault="00A47863" w:rsidP="007334E3">
            <w:pPr>
              <w:tabs>
                <w:tab w:val="decimal" w:pos="501"/>
              </w:tabs>
              <w:spacing w:line="240" w:lineRule="atLeast"/>
              <w:ind w:left="-108" w:right="-108"/>
              <w:rPr>
                <w:rFonts w:cs="Times New Roman"/>
                <w:b/>
                <w:bCs/>
              </w:rPr>
            </w:pPr>
            <w:r w:rsidRPr="0057632B">
              <w:rPr>
                <w:rFonts w:cs="Times New Roman"/>
                <w:b/>
                <w:bCs/>
              </w:rPr>
              <w:t>-</w:t>
            </w:r>
          </w:p>
        </w:tc>
      </w:tr>
    </w:tbl>
    <w:p w14:paraId="1E175D5E" w14:textId="77777777" w:rsidR="0030664E" w:rsidRPr="00966C7F" w:rsidRDefault="0030664E" w:rsidP="00DF52FE">
      <w:pPr>
        <w:rPr>
          <w:rFonts w:cs="Times New Roman"/>
          <w:sz w:val="22"/>
          <w:szCs w:val="22"/>
        </w:rPr>
      </w:pPr>
    </w:p>
    <w:p w14:paraId="1E10C1E3" w14:textId="77777777" w:rsidR="0079502F" w:rsidRDefault="0079502F" w:rsidP="006839EC">
      <w:pPr>
        <w:spacing w:before="40" w:after="40" w:line="240" w:lineRule="atLeast"/>
        <w:jc w:val="thaiDistribute"/>
        <w:rPr>
          <w:rFonts w:cs="Times New Roman"/>
          <w:sz w:val="22"/>
          <w:szCs w:val="22"/>
        </w:rPr>
      </w:pPr>
    </w:p>
    <w:p w14:paraId="326BC224" w14:textId="36E11897" w:rsidR="00C47566" w:rsidRPr="0057632B" w:rsidRDefault="00E6726C" w:rsidP="006839EC">
      <w:pPr>
        <w:spacing w:before="40" w:after="40" w:line="240" w:lineRule="atLeast"/>
        <w:jc w:val="thaiDistribute"/>
        <w:rPr>
          <w:rFonts w:cs="Times New Roman"/>
          <w:sz w:val="22"/>
          <w:szCs w:val="22"/>
        </w:rPr>
      </w:pPr>
      <w:r w:rsidRPr="0057632B">
        <w:rPr>
          <w:rFonts w:cs="Times New Roman"/>
          <w:sz w:val="22"/>
          <w:szCs w:val="22"/>
        </w:rPr>
        <w:t>None of the Group</w:t>
      </w:r>
      <w:r w:rsidR="00393717">
        <w:rPr>
          <w:rFonts w:cs="Times New Roman"/>
          <w:sz w:val="22"/>
          <w:szCs w:val="22"/>
        </w:rPr>
        <w:t>’</w:t>
      </w:r>
      <w:r w:rsidRPr="0057632B">
        <w:rPr>
          <w:rFonts w:cs="Times New Roman"/>
          <w:sz w:val="22"/>
          <w:szCs w:val="22"/>
        </w:rPr>
        <w:t>/Company</w:t>
      </w:r>
      <w:r w:rsidR="001560CE" w:rsidRPr="0057632B">
        <w:rPr>
          <w:rFonts w:cs="Times New Roman"/>
          <w:sz w:val="22"/>
          <w:szCs w:val="22"/>
        </w:rPr>
        <w:t>’s associate</w:t>
      </w:r>
      <w:r w:rsidR="00B44B51" w:rsidRPr="0057632B">
        <w:rPr>
          <w:rFonts w:cs="Times New Roman"/>
          <w:sz w:val="22"/>
          <w:szCs w:val="22"/>
        </w:rPr>
        <w:t>s</w:t>
      </w:r>
      <w:r w:rsidRPr="0057632B">
        <w:rPr>
          <w:rFonts w:cs="Times New Roman"/>
          <w:sz w:val="22"/>
          <w:szCs w:val="22"/>
        </w:rPr>
        <w:t xml:space="preserve"> are publicly listed and consequently do not have published price quotation</w:t>
      </w:r>
      <w:r w:rsidR="006A7870">
        <w:rPr>
          <w:rFonts w:cs="Times New Roman"/>
          <w:sz w:val="22"/>
          <w:szCs w:val="22"/>
        </w:rPr>
        <w:t>s</w:t>
      </w:r>
      <w:r w:rsidRPr="0057632B">
        <w:rPr>
          <w:rFonts w:cs="Times New Roman"/>
          <w:sz w:val="22"/>
          <w:szCs w:val="22"/>
        </w:rPr>
        <w:t>.</w:t>
      </w:r>
    </w:p>
    <w:p w14:paraId="6B03ABE1" w14:textId="77777777" w:rsidR="00E6726C" w:rsidRPr="0057632B" w:rsidRDefault="00E6726C" w:rsidP="006839EC">
      <w:pPr>
        <w:spacing w:before="40" w:after="40" w:line="240" w:lineRule="atLeast"/>
        <w:jc w:val="thaiDistribute"/>
        <w:rPr>
          <w:rFonts w:cs="Times New Roman"/>
          <w:sz w:val="22"/>
          <w:szCs w:val="22"/>
        </w:rPr>
      </w:pPr>
    </w:p>
    <w:p w14:paraId="06E5C30D" w14:textId="77777777" w:rsidR="006839EC" w:rsidRPr="0057632B" w:rsidRDefault="003B7017" w:rsidP="006839EC">
      <w:pPr>
        <w:spacing w:before="40" w:after="40" w:line="240" w:lineRule="atLeast"/>
        <w:jc w:val="thaiDistribute"/>
        <w:rPr>
          <w:rFonts w:cs="Times New Roman"/>
          <w:sz w:val="22"/>
          <w:szCs w:val="22"/>
        </w:rPr>
      </w:pPr>
      <w:r w:rsidRPr="0057632B">
        <w:rPr>
          <w:rFonts w:cs="Times New Roman"/>
          <w:sz w:val="22"/>
          <w:szCs w:val="22"/>
        </w:rPr>
        <w:t xml:space="preserve">(*) The Central Bankruptcy Court has ordered the verdict to be bankrupt since 27 September 2010. The Company </w:t>
      </w:r>
      <w:proofErr w:type="spellStart"/>
      <w:r w:rsidRPr="0057632B">
        <w:rPr>
          <w:rFonts w:cs="Times New Roman"/>
          <w:sz w:val="22"/>
          <w:szCs w:val="22"/>
        </w:rPr>
        <w:t>recognised</w:t>
      </w:r>
      <w:proofErr w:type="spellEnd"/>
      <w:r w:rsidRPr="0057632B">
        <w:rPr>
          <w:rFonts w:cs="Times New Roman"/>
          <w:sz w:val="22"/>
          <w:szCs w:val="22"/>
        </w:rPr>
        <w:t xml:space="preserve"> share of losses from investment in </w:t>
      </w:r>
      <w:proofErr w:type="spellStart"/>
      <w:r w:rsidRPr="0057632B">
        <w:rPr>
          <w:rFonts w:cs="Times New Roman"/>
          <w:sz w:val="22"/>
          <w:szCs w:val="22"/>
        </w:rPr>
        <w:t>Ros</w:t>
      </w:r>
      <w:r w:rsidR="00841E23" w:rsidRPr="0057632B">
        <w:rPr>
          <w:rFonts w:cs="Times New Roman"/>
          <w:sz w:val="22"/>
          <w:szCs w:val="22"/>
        </w:rPr>
        <w:t>e</w:t>
      </w:r>
      <w:r w:rsidRPr="0057632B">
        <w:rPr>
          <w:rFonts w:cs="Times New Roman"/>
          <w:sz w:val="22"/>
          <w:szCs w:val="22"/>
        </w:rPr>
        <w:t>ner-Mautby</w:t>
      </w:r>
      <w:proofErr w:type="spellEnd"/>
      <w:r w:rsidRPr="0057632B">
        <w:rPr>
          <w:rFonts w:cs="Times New Roman"/>
          <w:sz w:val="22"/>
          <w:szCs w:val="22"/>
        </w:rPr>
        <w:t xml:space="preserve"> </w:t>
      </w:r>
      <w:proofErr w:type="spellStart"/>
      <w:r w:rsidRPr="0057632B">
        <w:rPr>
          <w:rFonts w:cs="Times New Roman"/>
          <w:sz w:val="22"/>
          <w:szCs w:val="22"/>
        </w:rPr>
        <w:t>Meditrade</w:t>
      </w:r>
      <w:proofErr w:type="spellEnd"/>
      <w:r w:rsidRPr="0057632B">
        <w:rPr>
          <w:rFonts w:cs="Times New Roman"/>
          <w:sz w:val="22"/>
          <w:szCs w:val="22"/>
        </w:rPr>
        <w:t xml:space="preserve"> (Thailand) Ltd. until the value of the investment reached zero. Subsequent losses incurred by this associate have not been </w:t>
      </w:r>
      <w:proofErr w:type="spellStart"/>
      <w:r w:rsidRPr="0057632B">
        <w:rPr>
          <w:rFonts w:cs="Times New Roman"/>
          <w:sz w:val="22"/>
          <w:szCs w:val="22"/>
        </w:rPr>
        <w:t>recognised</w:t>
      </w:r>
      <w:proofErr w:type="spellEnd"/>
      <w:r w:rsidRPr="0057632B">
        <w:rPr>
          <w:rFonts w:cs="Times New Roman"/>
          <w:sz w:val="22"/>
          <w:szCs w:val="22"/>
        </w:rPr>
        <w:t xml:space="preserve"> in the Company’s accounts since the Company has no obligations, whether legal or constructive, to make any payme</w:t>
      </w:r>
      <w:r w:rsidR="006839EC" w:rsidRPr="0057632B">
        <w:rPr>
          <w:rFonts w:cs="Times New Roman"/>
          <w:sz w:val="22"/>
          <w:szCs w:val="22"/>
        </w:rPr>
        <w:t>nts on behalf of this associate</w:t>
      </w:r>
      <w:r w:rsidR="0052691B" w:rsidRPr="0057632B">
        <w:rPr>
          <w:rFonts w:cs="Times New Roman"/>
          <w:sz w:val="22"/>
          <w:szCs w:val="22"/>
        </w:rPr>
        <w:t>.</w:t>
      </w:r>
    </w:p>
    <w:p w14:paraId="37787F99" w14:textId="5F25EFAD" w:rsidR="00403B73" w:rsidRPr="0057632B" w:rsidRDefault="00403B73" w:rsidP="006839EC">
      <w:pPr>
        <w:spacing w:before="40" w:after="40" w:line="240" w:lineRule="atLeast"/>
        <w:jc w:val="thaiDistribute"/>
        <w:rPr>
          <w:rFonts w:cs="Times New Roman"/>
          <w:sz w:val="22"/>
          <w:szCs w:val="22"/>
        </w:rPr>
        <w:sectPr w:rsidR="00403B73" w:rsidRPr="0057632B" w:rsidSect="00B237FA">
          <w:headerReference w:type="default" r:id="rId11"/>
          <w:footerReference w:type="default" r:id="rId12"/>
          <w:pgSz w:w="16840" w:h="11907" w:orient="landscape" w:code="9"/>
          <w:pgMar w:top="691" w:right="547" w:bottom="576" w:left="1152" w:header="720" w:footer="720" w:gutter="0"/>
          <w:cols w:space="720"/>
          <w:docGrid w:linePitch="245"/>
        </w:sectPr>
      </w:pPr>
    </w:p>
    <w:tbl>
      <w:tblPr>
        <w:tblW w:w="9259" w:type="dxa"/>
        <w:tblInd w:w="450" w:type="dxa"/>
        <w:tblLayout w:type="fixed"/>
        <w:tblCellMar>
          <w:left w:w="79" w:type="dxa"/>
          <w:right w:w="79" w:type="dxa"/>
        </w:tblCellMar>
        <w:tblLook w:val="0000" w:firstRow="0" w:lastRow="0" w:firstColumn="0" w:lastColumn="0" w:noHBand="0" w:noVBand="0"/>
      </w:tblPr>
      <w:tblGrid>
        <w:gridCol w:w="6379"/>
        <w:gridCol w:w="1350"/>
        <w:gridCol w:w="180"/>
        <w:gridCol w:w="1350"/>
      </w:tblGrid>
      <w:tr w:rsidR="005051FD" w:rsidRPr="0057632B" w14:paraId="0BEA8C17" w14:textId="77777777" w:rsidTr="009C5C39">
        <w:trPr>
          <w:cantSplit/>
          <w:trHeight w:val="244"/>
        </w:trPr>
        <w:tc>
          <w:tcPr>
            <w:tcW w:w="9259" w:type="dxa"/>
            <w:gridSpan w:val="4"/>
          </w:tcPr>
          <w:p w14:paraId="24C3DB10" w14:textId="7D2C4A2F" w:rsidR="00F9326B" w:rsidRPr="0057632B" w:rsidRDefault="00F9326B" w:rsidP="0052691B">
            <w:pPr>
              <w:pStyle w:val="acctfourfigures"/>
              <w:tabs>
                <w:tab w:val="clear" w:pos="765"/>
              </w:tabs>
              <w:spacing w:line="240" w:lineRule="atLeast"/>
              <w:ind w:right="-79"/>
              <w:jc w:val="thaiDistribute"/>
            </w:pPr>
            <w:r w:rsidRPr="0057632B">
              <w:lastRenderedPageBreak/>
              <w:t>The following table summarised the financial information of the associate as included in its own financial statements and differences in accounting policies. The table also reconciles the summarised financial information to the carrying amount of the Group’s interest in this company.</w:t>
            </w:r>
          </w:p>
          <w:p w14:paraId="08B7BD6C" w14:textId="77777777" w:rsidR="00DA7A8F" w:rsidRPr="0057632B" w:rsidRDefault="00DA7A8F" w:rsidP="00DA7A8F">
            <w:pPr>
              <w:pStyle w:val="acctfourfigures"/>
              <w:tabs>
                <w:tab w:val="clear" w:pos="765"/>
              </w:tabs>
              <w:spacing w:line="240" w:lineRule="atLeast"/>
              <w:ind w:left="90" w:right="-79"/>
              <w:jc w:val="thaiDistribute"/>
            </w:pPr>
          </w:p>
        </w:tc>
      </w:tr>
      <w:tr w:rsidR="008E0EF5" w:rsidRPr="0057632B" w14:paraId="3BEACD21" w14:textId="77777777" w:rsidTr="009C5C39">
        <w:trPr>
          <w:cantSplit/>
          <w:trHeight w:val="244"/>
        </w:trPr>
        <w:tc>
          <w:tcPr>
            <w:tcW w:w="6379" w:type="dxa"/>
          </w:tcPr>
          <w:p w14:paraId="400CF625" w14:textId="77777777" w:rsidR="008E0EF5" w:rsidRPr="0057632B" w:rsidRDefault="008E0EF5" w:rsidP="00872834">
            <w:pPr>
              <w:spacing w:line="240" w:lineRule="atLeast"/>
              <w:rPr>
                <w:rFonts w:cs="Times New Roman"/>
                <w:sz w:val="22"/>
                <w:szCs w:val="22"/>
              </w:rPr>
            </w:pPr>
          </w:p>
        </w:tc>
        <w:tc>
          <w:tcPr>
            <w:tcW w:w="2880" w:type="dxa"/>
            <w:gridSpan w:val="3"/>
          </w:tcPr>
          <w:p w14:paraId="4C4BAE3A" w14:textId="77777777" w:rsidR="008E0EF5" w:rsidRPr="0057632B" w:rsidRDefault="008E0EF5" w:rsidP="008E0EF5">
            <w:pPr>
              <w:pStyle w:val="acctfourfigures"/>
              <w:tabs>
                <w:tab w:val="clear" w:pos="765"/>
              </w:tabs>
              <w:spacing w:line="240" w:lineRule="atLeast"/>
              <w:ind w:left="371" w:right="101" w:hanging="169"/>
              <w:jc w:val="center"/>
              <w:rPr>
                <w:b/>
                <w:bCs/>
              </w:rPr>
            </w:pPr>
            <w:r w:rsidRPr="0057632B">
              <w:rPr>
                <w:b/>
                <w:bCs/>
              </w:rPr>
              <w:t xml:space="preserve">Wang </w:t>
            </w:r>
            <w:proofErr w:type="spellStart"/>
            <w:r w:rsidRPr="0057632B">
              <w:rPr>
                <w:b/>
                <w:bCs/>
              </w:rPr>
              <w:t>Somboon</w:t>
            </w:r>
            <w:proofErr w:type="spellEnd"/>
            <w:r w:rsidRPr="0057632B">
              <w:rPr>
                <w:b/>
                <w:bCs/>
              </w:rPr>
              <w:t xml:space="preserve"> Rubber</w:t>
            </w:r>
          </w:p>
          <w:p w14:paraId="0E67B72C" w14:textId="77777777" w:rsidR="008E0EF5" w:rsidRPr="0057632B" w:rsidRDefault="004E7816" w:rsidP="008E0EF5">
            <w:pPr>
              <w:pStyle w:val="acctfourfigures"/>
              <w:tabs>
                <w:tab w:val="clear" w:pos="765"/>
                <w:tab w:val="decimal" w:pos="216"/>
              </w:tabs>
              <w:spacing w:line="240" w:lineRule="atLeast"/>
              <w:ind w:left="-169" w:right="4"/>
              <w:jc w:val="center"/>
              <w:rPr>
                <w:szCs w:val="22"/>
              </w:rPr>
            </w:pPr>
            <w:r w:rsidRPr="0057632B">
              <w:rPr>
                <w:b/>
                <w:bCs/>
              </w:rPr>
              <w:t xml:space="preserve">      </w:t>
            </w:r>
            <w:r w:rsidR="008E0EF5" w:rsidRPr="0057632B">
              <w:rPr>
                <w:b/>
                <w:bCs/>
              </w:rPr>
              <w:t>Estate Co., Ltd.</w:t>
            </w:r>
          </w:p>
        </w:tc>
      </w:tr>
      <w:tr w:rsidR="008E0EF5" w:rsidRPr="0057632B" w14:paraId="45387ACA" w14:textId="77777777" w:rsidTr="009C5C39">
        <w:trPr>
          <w:cantSplit/>
          <w:trHeight w:val="244"/>
        </w:trPr>
        <w:tc>
          <w:tcPr>
            <w:tcW w:w="6379" w:type="dxa"/>
          </w:tcPr>
          <w:p w14:paraId="39CC4308" w14:textId="77777777" w:rsidR="008E0EF5" w:rsidRPr="0057632B" w:rsidRDefault="008E0EF5" w:rsidP="008E0EF5">
            <w:pPr>
              <w:spacing w:line="240" w:lineRule="atLeast"/>
              <w:rPr>
                <w:rFonts w:cs="Times New Roman"/>
                <w:sz w:val="22"/>
                <w:szCs w:val="22"/>
              </w:rPr>
            </w:pPr>
          </w:p>
        </w:tc>
        <w:tc>
          <w:tcPr>
            <w:tcW w:w="1350" w:type="dxa"/>
          </w:tcPr>
          <w:p w14:paraId="6C344DCA" w14:textId="67A8CF7C" w:rsidR="008E0EF5" w:rsidRPr="0057632B" w:rsidRDefault="00AE3EC0" w:rsidP="00AE3EC0">
            <w:pPr>
              <w:pStyle w:val="acctfourfigures"/>
              <w:tabs>
                <w:tab w:val="clear" w:pos="765"/>
              </w:tabs>
              <w:spacing w:line="240" w:lineRule="atLeast"/>
              <w:ind w:right="11"/>
              <w:jc w:val="center"/>
              <w:rPr>
                <w:szCs w:val="28"/>
                <w:lang w:bidi="th-TH"/>
              </w:rPr>
            </w:pPr>
            <w:r w:rsidRPr="0057632B">
              <w:rPr>
                <w:szCs w:val="28"/>
                <w:lang w:bidi="th-TH"/>
              </w:rPr>
              <w:t>20</w:t>
            </w:r>
            <w:r w:rsidR="00DE476F" w:rsidRPr="0057632B">
              <w:rPr>
                <w:szCs w:val="28"/>
                <w:lang w:bidi="th-TH"/>
              </w:rPr>
              <w:t>20</w:t>
            </w:r>
          </w:p>
        </w:tc>
        <w:tc>
          <w:tcPr>
            <w:tcW w:w="180" w:type="dxa"/>
          </w:tcPr>
          <w:p w14:paraId="2D992DF4" w14:textId="77777777" w:rsidR="008E0EF5" w:rsidRPr="0057632B" w:rsidRDefault="008E0EF5" w:rsidP="00AE3EC0">
            <w:pPr>
              <w:pStyle w:val="acctfourfigures"/>
              <w:tabs>
                <w:tab w:val="clear" w:pos="765"/>
              </w:tabs>
              <w:spacing w:line="240" w:lineRule="atLeast"/>
              <w:ind w:right="-115"/>
              <w:jc w:val="center"/>
              <w:rPr>
                <w:szCs w:val="22"/>
              </w:rPr>
            </w:pPr>
          </w:p>
        </w:tc>
        <w:tc>
          <w:tcPr>
            <w:tcW w:w="1350" w:type="dxa"/>
          </w:tcPr>
          <w:p w14:paraId="6884AEF2" w14:textId="16EC2063" w:rsidR="008E0EF5" w:rsidRPr="0057632B" w:rsidRDefault="00AE3EC0" w:rsidP="00AE3EC0">
            <w:pPr>
              <w:pStyle w:val="acctfourfigures"/>
              <w:tabs>
                <w:tab w:val="clear" w:pos="765"/>
              </w:tabs>
              <w:spacing w:line="240" w:lineRule="atLeast"/>
              <w:ind w:left="-169" w:right="4"/>
              <w:jc w:val="center"/>
              <w:rPr>
                <w:szCs w:val="28"/>
                <w:lang w:val="en-US" w:bidi="th-TH"/>
              </w:rPr>
            </w:pPr>
            <w:r w:rsidRPr="0057632B">
              <w:rPr>
                <w:szCs w:val="28"/>
                <w:lang w:val="en-US" w:bidi="th-TH"/>
              </w:rPr>
              <w:t>201</w:t>
            </w:r>
            <w:r w:rsidR="00DE476F" w:rsidRPr="0057632B">
              <w:rPr>
                <w:szCs w:val="28"/>
                <w:lang w:val="en-US" w:bidi="th-TH"/>
              </w:rPr>
              <w:t>9</w:t>
            </w:r>
          </w:p>
        </w:tc>
      </w:tr>
      <w:tr w:rsidR="005051FD" w:rsidRPr="0057632B" w14:paraId="7C17E002" w14:textId="77777777" w:rsidTr="009C5C39">
        <w:trPr>
          <w:cantSplit/>
          <w:trHeight w:val="244"/>
        </w:trPr>
        <w:tc>
          <w:tcPr>
            <w:tcW w:w="6379" w:type="dxa"/>
          </w:tcPr>
          <w:p w14:paraId="22CB8169" w14:textId="77777777" w:rsidR="008E0EF5" w:rsidRPr="0057632B" w:rsidRDefault="008E0EF5" w:rsidP="008E0EF5">
            <w:pPr>
              <w:spacing w:line="240" w:lineRule="atLeast"/>
              <w:rPr>
                <w:rFonts w:cs="Times New Roman"/>
                <w:sz w:val="22"/>
                <w:szCs w:val="22"/>
              </w:rPr>
            </w:pPr>
          </w:p>
        </w:tc>
        <w:tc>
          <w:tcPr>
            <w:tcW w:w="2880" w:type="dxa"/>
            <w:gridSpan w:val="3"/>
          </w:tcPr>
          <w:p w14:paraId="74304D71" w14:textId="77777777" w:rsidR="008E0EF5" w:rsidRPr="0057632B" w:rsidRDefault="008E0EF5" w:rsidP="008E0EF5">
            <w:pPr>
              <w:pStyle w:val="acctfourfigures"/>
              <w:tabs>
                <w:tab w:val="clear" w:pos="765"/>
                <w:tab w:val="decimal" w:pos="216"/>
              </w:tabs>
              <w:spacing w:line="240" w:lineRule="atLeast"/>
              <w:ind w:right="4"/>
              <w:jc w:val="center"/>
              <w:rPr>
                <w:i/>
                <w:iCs/>
                <w:szCs w:val="22"/>
              </w:rPr>
            </w:pPr>
            <w:r w:rsidRPr="0057632B">
              <w:rPr>
                <w:i/>
                <w:iCs/>
                <w:szCs w:val="22"/>
              </w:rPr>
              <w:t xml:space="preserve">    (in thousand Baht)</w:t>
            </w:r>
          </w:p>
        </w:tc>
      </w:tr>
      <w:tr w:rsidR="009A4688" w:rsidRPr="0057632B" w14:paraId="19381D1F" w14:textId="77777777" w:rsidTr="009C5C39">
        <w:trPr>
          <w:cantSplit/>
          <w:trHeight w:val="257"/>
        </w:trPr>
        <w:tc>
          <w:tcPr>
            <w:tcW w:w="6379" w:type="dxa"/>
          </w:tcPr>
          <w:p w14:paraId="3AF9A596" w14:textId="77777777" w:rsidR="009A4688" w:rsidRPr="0057632B" w:rsidRDefault="009A4688" w:rsidP="009A4688">
            <w:pPr>
              <w:spacing w:line="240" w:lineRule="atLeast"/>
              <w:rPr>
                <w:rFonts w:cs="Times New Roman"/>
                <w:sz w:val="22"/>
                <w:szCs w:val="22"/>
              </w:rPr>
            </w:pPr>
            <w:r w:rsidRPr="0057632B">
              <w:rPr>
                <w:rFonts w:cs="Times New Roman"/>
                <w:sz w:val="22"/>
                <w:szCs w:val="22"/>
              </w:rPr>
              <w:t xml:space="preserve">Revenue </w:t>
            </w:r>
          </w:p>
        </w:tc>
        <w:tc>
          <w:tcPr>
            <w:tcW w:w="1350" w:type="dxa"/>
          </w:tcPr>
          <w:p w14:paraId="165244E2" w14:textId="50C321DA" w:rsidR="009A4688" w:rsidRPr="0057632B" w:rsidRDefault="009A4688" w:rsidP="009A4688">
            <w:pPr>
              <w:tabs>
                <w:tab w:val="decimal" w:pos="1012"/>
              </w:tabs>
              <w:spacing w:line="240" w:lineRule="atLeast"/>
              <w:ind w:left="-108" w:right="-108"/>
              <w:rPr>
                <w:rFonts w:cs="Times New Roman"/>
                <w:sz w:val="22"/>
                <w:szCs w:val="22"/>
              </w:rPr>
            </w:pPr>
            <w:r w:rsidRPr="0057632B">
              <w:rPr>
                <w:rFonts w:cs="Times New Roman"/>
                <w:sz w:val="22"/>
                <w:szCs w:val="22"/>
              </w:rPr>
              <w:t>9,705</w:t>
            </w:r>
          </w:p>
        </w:tc>
        <w:tc>
          <w:tcPr>
            <w:tcW w:w="180" w:type="dxa"/>
          </w:tcPr>
          <w:p w14:paraId="6D296053" w14:textId="77777777" w:rsidR="009A4688" w:rsidRPr="0057632B" w:rsidRDefault="009A4688" w:rsidP="009A4688">
            <w:pPr>
              <w:tabs>
                <w:tab w:val="decimal" w:pos="668"/>
              </w:tabs>
              <w:spacing w:line="240" w:lineRule="atLeast"/>
              <w:ind w:left="-108" w:right="-108"/>
              <w:rPr>
                <w:rFonts w:cs="Times New Roman"/>
                <w:sz w:val="22"/>
                <w:szCs w:val="22"/>
              </w:rPr>
            </w:pPr>
          </w:p>
        </w:tc>
        <w:tc>
          <w:tcPr>
            <w:tcW w:w="1350" w:type="dxa"/>
          </w:tcPr>
          <w:p w14:paraId="67614244" w14:textId="04D2A677" w:rsidR="009A4688" w:rsidRPr="0057632B" w:rsidRDefault="009A4688" w:rsidP="009A4688">
            <w:pPr>
              <w:tabs>
                <w:tab w:val="decimal" w:pos="1012"/>
              </w:tabs>
              <w:spacing w:line="240" w:lineRule="atLeast"/>
              <w:ind w:left="-108" w:right="-108"/>
              <w:rPr>
                <w:rFonts w:cs="Times New Roman"/>
                <w:sz w:val="22"/>
                <w:szCs w:val="22"/>
              </w:rPr>
            </w:pPr>
            <w:r w:rsidRPr="0057632B">
              <w:rPr>
                <w:rFonts w:cs="Times New Roman"/>
                <w:sz w:val="22"/>
                <w:szCs w:val="22"/>
              </w:rPr>
              <w:t>18,392</w:t>
            </w:r>
          </w:p>
        </w:tc>
      </w:tr>
      <w:tr w:rsidR="009A4688" w:rsidRPr="0057632B" w14:paraId="7E0DF6FF" w14:textId="77777777" w:rsidTr="009C5C39">
        <w:trPr>
          <w:cantSplit/>
          <w:trHeight w:val="257"/>
        </w:trPr>
        <w:tc>
          <w:tcPr>
            <w:tcW w:w="6379" w:type="dxa"/>
          </w:tcPr>
          <w:p w14:paraId="18C1EFC0" w14:textId="77777777" w:rsidR="009A4688" w:rsidRPr="0057632B" w:rsidRDefault="009A4688" w:rsidP="009A4688">
            <w:pPr>
              <w:spacing w:line="240" w:lineRule="atLeast"/>
              <w:rPr>
                <w:rFonts w:cs="Times New Roman"/>
                <w:sz w:val="22"/>
                <w:szCs w:val="22"/>
              </w:rPr>
            </w:pPr>
            <w:r w:rsidRPr="0057632B">
              <w:rPr>
                <w:rFonts w:cs="Times New Roman"/>
                <w:sz w:val="22"/>
                <w:szCs w:val="22"/>
              </w:rPr>
              <w:t>Loss from continuing operations</w:t>
            </w:r>
          </w:p>
        </w:tc>
        <w:tc>
          <w:tcPr>
            <w:tcW w:w="1350" w:type="dxa"/>
          </w:tcPr>
          <w:p w14:paraId="63176925" w14:textId="56E4028A" w:rsidR="009A4688" w:rsidRPr="0057632B" w:rsidRDefault="009A4688" w:rsidP="009A4688">
            <w:pPr>
              <w:tabs>
                <w:tab w:val="decimal" w:pos="1012"/>
              </w:tabs>
              <w:spacing w:line="240" w:lineRule="atLeast"/>
              <w:ind w:left="-108" w:right="-108"/>
              <w:rPr>
                <w:rFonts w:cs="Times New Roman"/>
                <w:sz w:val="22"/>
                <w:szCs w:val="22"/>
              </w:rPr>
            </w:pPr>
            <w:r w:rsidRPr="0057632B">
              <w:rPr>
                <w:rFonts w:cs="Times New Roman"/>
                <w:sz w:val="22"/>
                <w:szCs w:val="22"/>
              </w:rPr>
              <w:t>(2,325)</w:t>
            </w:r>
          </w:p>
        </w:tc>
        <w:tc>
          <w:tcPr>
            <w:tcW w:w="180" w:type="dxa"/>
          </w:tcPr>
          <w:p w14:paraId="1429ACD3" w14:textId="77777777" w:rsidR="009A4688" w:rsidRPr="0057632B" w:rsidRDefault="009A4688" w:rsidP="009A4688">
            <w:pPr>
              <w:tabs>
                <w:tab w:val="decimal" w:pos="668"/>
              </w:tabs>
              <w:spacing w:line="240" w:lineRule="atLeast"/>
              <w:ind w:left="-108" w:right="-108"/>
              <w:rPr>
                <w:rFonts w:cs="Times New Roman"/>
                <w:sz w:val="22"/>
                <w:szCs w:val="22"/>
              </w:rPr>
            </w:pPr>
          </w:p>
        </w:tc>
        <w:tc>
          <w:tcPr>
            <w:tcW w:w="1350" w:type="dxa"/>
          </w:tcPr>
          <w:p w14:paraId="1DD7E236" w14:textId="279AD5D2" w:rsidR="009A4688" w:rsidRPr="0057632B" w:rsidRDefault="009A4688" w:rsidP="009A4688">
            <w:pPr>
              <w:tabs>
                <w:tab w:val="decimal" w:pos="1012"/>
              </w:tabs>
              <w:spacing w:line="240" w:lineRule="atLeast"/>
              <w:ind w:left="-108" w:right="-108"/>
              <w:rPr>
                <w:rFonts w:cs="Times New Roman"/>
                <w:sz w:val="22"/>
                <w:szCs w:val="22"/>
              </w:rPr>
            </w:pPr>
            <w:r w:rsidRPr="0057632B">
              <w:rPr>
                <w:rFonts w:cs="Times New Roman"/>
                <w:sz w:val="22"/>
                <w:szCs w:val="22"/>
              </w:rPr>
              <w:t>(2,525)</w:t>
            </w:r>
          </w:p>
        </w:tc>
      </w:tr>
      <w:tr w:rsidR="009A4688" w:rsidRPr="0057632B" w14:paraId="1BD1DCF5" w14:textId="77777777" w:rsidTr="009C5C39">
        <w:trPr>
          <w:cantSplit/>
          <w:trHeight w:val="257"/>
        </w:trPr>
        <w:tc>
          <w:tcPr>
            <w:tcW w:w="6379" w:type="dxa"/>
          </w:tcPr>
          <w:p w14:paraId="78C99C7B" w14:textId="77777777" w:rsidR="009A4688" w:rsidRPr="0057632B" w:rsidRDefault="009A4688" w:rsidP="009A4688">
            <w:pPr>
              <w:spacing w:line="240" w:lineRule="atLeast"/>
              <w:rPr>
                <w:rFonts w:cs="Times New Roman"/>
                <w:sz w:val="22"/>
                <w:szCs w:val="22"/>
              </w:rPr>
            </w:pPr>
            <w:r w:rsidRPr="0057632B">
              <w:rPr>
                <w:rFonts w:cs="Times New Roman"/>
                <w:sz w:val="22"/>
                <w:szCs w:val="22"/>
              </w:rPr>
              <w:t>Other comprehensive income (expense)</w:t>
            </w:r>
          </w:p>
        </w:tc>
        <w:tc>
          <w:tcPr>
            <w:tcW w:w="1350" w:type="dxa"/>
            <w:tcBorders>
              <w:bottom w:val="single" w:sz="4" w:space="0" w:color="auto"/>
            </w:tcBorders>
          </w:tcPr>
          <w:p w14:paraId="698500A9" w14:textId="7F4B23B5" w:rsidR="009A4688" w:rsidRPr="0057632B" w:rsidRDefault="009A4688" w:rsidP="009A4688">
            <w:pPr>
              <w:tabs>
                <w:tab w:val="decimal" w:pos="1012"/>
              </w:tabs>
              <w:spacing w:line="240" w:lineRule="atLeast"/>
              <w:ind w:left="-108" w:right="-108"/>
              <w:rPr>
                <w:rFonts w:cs="Times New Roman"/>
                <w:sz w:val="22"/>
                <w:szCs w:val="22"/>
              </w:rPr>
            </w:pPr>
            <w:r w:rsidRPr="0057632B">
              <w:rPr>
                <w:rFonts w:cs="Times New Roman"/>
                <w:sz w:val="22"/>
                <w:szCs w:val="22"/>
              </w:rPr>
              <w:t>(195)</w:t>
            </w:r>
          </w:p>
        </w:tc>
        <w:tc>
          <w:tcPr>
            <w:tcW w:w="180" w:type="dxa"/>
          </w:tcPr>
          <w:p w14:paraId="2E77357A" w14:textId="77777777" w:rsidR="009A4688" w:rsidRPr="0057632B" w:rsidRDefault="009A4688" w:rsidP="009A4688">
            <w:pPr>
              <w:tabs>
                <w:tab w:val="decimal" w:pos="668"/>
              </w:tabs>
              <w:spacing w:line="240" w:lineRule="atLeast"/>
              <w:ind w:left="-108" w:right="-108"/>
              <w:rPr>
                <w:rFonts w:cs="Times New Roman"/>
                <w:sz w:val="22"/>
                <w:szCs w:val="22"/>
              </w:rPr>
            </w:pPr>
          </w:p>
        </w:tc>
        <w:tc>
          <w:tcPr>
            <w:tcW w:w="1350" w:type="dxa"/>
            <w:tcBorders>
              <w:bottom w:val="single" w:sz="4" w:space="0" w:color="auto"/>
            </w:tcBorders>
          </w:tcPr>
          <w:p w14:paraId="2E4B5A3F" w14:textId="5F8BDD48" w:rsidR="009A4688" w:rsidRPr="0057632B" w:rsidRDefault="009A4688" w:rsidP="009A4688">
            <w:pPr>
              <w:tabs>
                <w:tab w:val="decimal" w:pos="1012"/>
              </w:tabs>
              <w:spacing w:line="240" w:lineRule="atLeast"/>
              <w:ind w:left="-108" w:right="-108"/>
              <w:rPr>
                <w:rFonts w:cs="Times New Roman"/>
                <w:sz w:val="22"/>
                <w:szCs w:val="22"/>
              </w:rPr>
            </w:pPr>
            <w:r w:rsidRPr="0057632B">
              <w:rPr>
                <w:rFonts w:cs="Times New Roman"/>
                <w:sz w:val="22"/>
                <w:szCs w:val="22"/>
              </w:rPr>
              <w:t>(195)</w:t>
            </w:r>
          </w:p>
        </w:tc>
      </w:tr>
      <w:tr w:rsidR="009A4688" w:rsidRPr="0057632B" w14:paraId="6B68B4F1" w14:textId="77777777" w:rsidTr="009C5C39">
        <w:trPr>
          <w:cantSplit/>
          <w:trHeight w:val="257"/>
        </w:trPr>
        <w:tc>
          <w:tcPr>
            <w:tcW w:w="6379" w:type="dxa"/>
          </w:tcPr>
          <w:p w14:paraId="5D167413" w14:textId="732E8523" w:rsidR="009A4688" w:rsidRPr="0057632B" w:rsidRDefault="009A4688" w:rsidP="009A4688">
            <w:pPr>
              <w:spacing w:line="240" w:lineRule="atLeast"/>
              <w:rPr>
                <w:rFonts w:cs="Times New Roman"/>
                <w:sz w:val="22"/>
                <w:szCs w:val="22"/>
              </w:rPr>
            </w:pPr>
            <w:r w:rsidRPr="0057632B">
              <w:rPr>
                <w:rFonts w:cs="Times New Roman"/>
                <w:sz w:val="22"/>
                <w:szCs w:val="22"/>
              </w:rPr>
              <w:t>Total comprehensive income (100%)</w:t>
            </w:r>
          </w:p>
        </w:tc>
        <w:tc>
          <w:tcPr>
            <w:tcW w:w="1350" w:type="dxa"/>
            <w:tcBorders>
              <w:top w:val="single" w:sz="4" w:space="0" w:color="auto"/>
              <w:bottom w:val="single" w:sz="4" w:space="0" w:color="auto"/>
            </w:tcBorders>
          </w:tcPr>
          <w:p w14:paraId="416FEB46" w14:textId="76707886" w:rsidR="009A4688" w:rsidRPr="0057632B" w:rsidRDefault="009A4688" w:rsidP="009A4688">
            <w:pPr>
              <w:tabs>
                <w:tab w:val="decimal" w:pos="1012"/>
              </w:tabs>
              <w:spacing w:line="240" w:lineRule="atLeast"/>
              <w:ind w:left="-108" w:right="-108"/>
              <w:rPr>
                <w:rFonts w:cs="Times New Roman"/>
                <w:sz w:val="22"/>
                <w:szCs w:val="22"/>
              </w:rPr>
            </w:pPr>
            <w:r w:rsidRPr="0057632B">
              <w:rPr>
                <w:rFonts w:cs="Times New Roman"/>
                <w:sz w:val="22"/>
                <w:szCs w:val="22"/>
              </w:rPr>
              <w:t>(2,520)</w:t>
            </w:r>
          </w:p>
        </w:tc>
        <w:tc>
          <w:tcPr>
            <w:tcW w:w="180" w:type="dxa"/>
          </w:tcPr>
          <w:p w14:paraId="7DA1A542" w14:textId="77777777" w:rsidR="009A4688" w:rsidRPr="0057632B" w:rsidRDefault="009A4688" w:rsidP="009A4688">
            <w:pPr>
              <w:tabs>
                <w:tab w:val="decimal" w:pos="668"/>
              </w:tabs>
              <w:spacing w:line="240" w:lineRule="atLeast"/>
              <w:ind w:left="-108" w:right="-108"/>
              <w:rPr>
                <w:rFonts w:cs="Times New Roman"/>
                <w:sz w:val="22"/>
                <w:szCs w:val="22"/>
              </w:rPr>
            </w:pPr>
          </w:p>
        </w:tc>
        <w:tc>
          <w:tcPr>
            <w:tcW w:w="1350" w:type="dxa"/>
            <w:tcBorders>
              <w:top w:val="single" w:sz="4" w:space="0" w:color="auto"/>
              <w:bottom w:val="single" w:sz="4" w:space="0" w:color="auto"/>
            </w:tcBorders>
          </w:tcPr>
          <w:p w14:paraId="3D4DC419" w14:textId="219B25CA" w:rsidR="009A4688" w:rsidRPr="0057632B" w:rsidRDefault="009A4688" w:rsidP="009A4688">
            <w:pPr>
              <w:tabs>
                <w:tab w:val="decimal" w:pos="1012"/>
              </w:tabs>
              <w:spacing w:line="240" w:lineRule="atLeast"/>
              <w:ind w:left="-108" w:right="-108"/>
              <w:rPr>
                <w:rFonts w:cs="Times New Roman"/>
                <w:sz w:val="22"/>
                <w:szCs w:val="22"/>
              </w:rPr>
            </w:pPr>
            <w:r w:rsidRPr="0057632B">
              <w:rPr>
                <w:rFonts w:cs="Times New Roman"/>
                <w:sz w:val="22"/>
                <w:szCs w:val="22"/>
              </w:rPr>
              <w:t>(2,720)</w:t>
            </w:r>
          </w:p>
        </w:tc>
      </w:tr>
      <w:tr w:rsidR="009F3F3F" w:rsidRPr="0057632B" w14:paraId="7F0BF9D4" w14:textId="77777777" w:rsidTr="009C5C39">
        <w:trPr>
          <w:cantSplit/>
          <w:trHeight w:val="257"/>
        </w:trPr>
        <w:tc>
          <w:tcPr>
            <w:tcW w:w="6379" w:type="dxa"/>
          </w:tcPr>
          <w:p w14:paraId="2AF274CB" w14:textId="3EEAE1C9" w:rsidR="009F3F3F" w:rsidRPr="0057632B" w:rsidRDefault="009F3F3F" w:rsidP="009F3F3F">
            <w:pPr>
              <w:spacing w:line="240" w:lineRule="atLeast"/>
              <w:rPr>
                <w:rFonts w:cs="Times New Roman"/>
                <w:sz w:val="22"/>
                <w:szCs w:val="22"/>
              </w:rPr>
            </w:pPr>
            <w:r w:rsidRPr="0057632B">
              <w:rPr>
                <w:rFonts w:cs="Times New Roman"/>
                <w:sz w:val="22"/>
                <w:szCs w:val="22"/>
              </w:rPr>
              <w:t>Total comprehensive income of the Group’s interest</w:t>
            </w:r>
          </w:p>
        </w:tc>
        <w:tc>
          <w:tcPr>
            <w:tcW w:w="1350" w:type="dxa"/>
            <w:tcBorders>
              <w:top w:val="single" w:sz="4" w:space="0" w:color="auto"/>
            </w:tcBorders>
          </w:tcPr>
          <w:p w14:paraId="3277514F" w14:textId="539EAA67" w:rsidR="009F3F3F" w:rsidRPr="0057632B" w:rsidRDefault="009A4688" w:rsidP="009F3F3F">
            <w:pPr>
              <w:tabs>
                <w:tab w:val="decimal" w:pos="1012"/>
              </w:tabs>
              <w:spacing w:line="240" w:lineRule="atLeast"/>
              <w:ind w:left="-108" w:right="-108"/>
              <w:rPr>
                <w:rFonts w:cs="Times New Roman"/>
                <w:sz w:val="22"/>
                <w:szCs w:val="22"/>
              </w:rPr>
            </w:pPr>
            <w:r w:rsidRPr="0057632B">
              <w:rPr>
                <w:rFonts w:cs="Times New Roman"/>
                <w:sz w:val="22"/>
                <w:szCs w:val="22"/>
              </w:rPr>
              <w:t>(1,220</w:t>
            </w:r>
            <w:r w:rsidR="009F3F3F" w:rsidRPr="0057632B">
              <w:rPr>
                <w:rFonts w:cs="Times New Roman"/>
                <w:sz w:val="22"/>
                <w:szCs w:val="22"/>
              </w:rPr>
              <w:t>)</w:t>
            </w:r>
          </w:p>
        </w:tc>
        <w:tc>
          <w:tcPr>
            <w:tcW w:w="180" w:type="dxa"/>
          </w:tcPr>
          <w:p w14:paraId="26771B11" w14:textId="77777777" w:rsidR="009F3F3F" w:rsidRPr="0057632B" w:rsidRDefault="009F3F3F" w:rsidP="009F3F3F">
            <w:pPr>
              <w:tabs>
                <w:tab w:val="decimal" w:pos="668"/>
              </w:tabs>
              <w:spacing w:line="240" w:lineRule="atLeast"/>
              <w:ind w:left="-108" w:right="-108"/>
              <w:rPr>
                <w:rFonts w:cs="Times New Roman"/>
                <w:sz w:val="22"/>
                <w:szCs w:val="22"/>
              </w:rPr>
            </w:pPr>
          </w:p>
        </w:tc>
        <w:tc>
          <w:tcPr>
            <w:tcW w:w="1350" w:type="dxa"/>
            <w:tcBorders>
              <w:top w:val="single" w:sz="4" w:space="0" w:color="auto"/>
            </w:tcBorders>
          </w:tcPr>
          <w:p w14:paraId="42562D13" w14:textId="1FCD52EF" w:rsidR="009F3F3F" w:rsidRPr="0057632B" w:rsidRDefault="009F3F3F" w:rsidP="009F3F3F">
            <w:pPr>
              <w:tabs>
                <w:tab w:val="decimal" w:pos="1012"/>
              </w:tabs>
              <w:spacing w:line="240" w:lineRule="atLeast"/>
              <w:ind w:left="-108" w:right="-108"/>
              <w:rPr>
                <w:rFonts w:cs="Times New Roman"/>
                <w:sz w:val="22"/>
                <w:szCs w:val="22"/>
              </w:rPr>
            </w:pPr>
            <w:r w:rsidRPr="0057632B">
              <w:rPr>
                <w:rFonts w:cs="Times New Roman"/>
                <w:sz w:val="22"/>
                <w:szCs w:val="22"/>
              </w:rPr>
              <w:t>(1,</w:t>
            </w:r>
            <w:r w:rsidR="00437988">
              <w:rPr>
                <w:rFonts w:cs="Times New Roman"/>
                <w:sz w:val="22"/>
                <w:szCs w:val="22"/>
              </w:rPr>
              <w:t>318</w:t>
            </w:r>
            <w:r w:rsidRPr="0057632B">
              <w:rPr>
                <w:rFonts w:cs="Times New Roman"/>
                <w:sz w:val="22"/>
                <w:szCs w:val="22"/>
              </w:rPr>
              <w:t>)</w:t>
            </w:r>
          </w:p>
        </w:tc>
      </w:tr>
      <w:tr w:rsidR="00DE476F" w:rsidRPr="0057632B" w14:paraId="2B6C139C" w14:textId="77777777" w:rsidTr="009C5C39">
        <w:trPr>
          <w:cantSplit/>
          <w:trHeight w:val="257"/>
        </w:trPr>
        <w:tc>
          <w:tcPr>
            <w:tcW w:w="6379" w:type="dxa"/>
          </w:tcPr>
          <w:p w14:paraId="5A0ED409" w14:textId="77777777" w:rsidR="00DE476F" w:rsidRPr="0057632B" w:rsidRDefault="00DE476F" w:rsidP="00DE476F">
            <w:pPr>
              <w:spacing w:line="240" w:lineRule="atLeast"/>
              <w:rPr>
                <w:rFonts w:cs="Times New Roman"/>
                <w:sz w:val="22"/>
                <w:szCs w:val="22"/>
              </w:rPr>
            </w:pPr>
          </w:p>
        </w:tc>
        <w:tc>
          <w:tcPr>
            <w:tcW w:w="1350" w:type="dxa"/>
          </w:tcPr>
          <w:p w14:paraId="05E938C3" w14:textId="77777777" w:rsidR="00DE476F" w:rsidRPr="0057632B" w:rsidRDefault="00DE476F" w:rsidP="00DE476F">
            <w:pPr>
              <w:tabs>
                <w:tab w:val="decimal" w:pos="1012"/>
              </w:tabs>
              <w:spacing w:line="240" w:lineRule="atLeast"/>
              <w:ind w:left="-108" w:right="-108"/>
              <w:rPr>
                <w:rFonts w:cs="Times New Roman"/>
                <w:sz w:val="22"/>
                <w:szCs w:val="22"/>
              </w:rPr>
            </w:pPr>
          </w:p>
        </w:tc>
        <w:tc>
          <w:tcPr>
            <w:tcW w:w="180" w:type="dxa"/>
          </w:tcPr>
          <w:p w14:paraId="5F333BFF" w14:textId="77777777" w:rsidR="00DE476F" w:rsidRPr="0057632B" w:rsidRDefault="00DE476F" w:rsidP="00DE476F">
            <w:pPr>
              <w:tabs>
                <w:tab w:val="decimal" w:pos="668"/>
              </w:tabs>
              <w:spacing w:line="240" w:lineRule="atLeast"/>
              <w:ind w:left="-108" w:right="-108"/>
              <w:rPr>
                <w:rFonts w:cs="Times New Roman"/>
                <w:sz w:val="22"/>
                <w:szCs w:val="22"/>
              </w:rPr>
            </w:pPr>
          </w:p>
        </w:tc>
        <w:tc>
          <w:tcPr>
            <w:tcW w:w="1350" w:type="dxa"/>
          </w:tcPr>
          <w:p w14:paraId="4B919774" w14:textId="77777777" w:rsidR="00DE476F" w:rsidRPr="0057632B" w:rsidRDefault="00DE476F" w:rsidP="00DE476F">
            <w:pPr>
              <w:tabs>
                <w:tab w:val="decimal" w:pos="1012"/>
              </w:tabs>
              <w:spacing w:line="240" w:lineRule="atLeast"/>
              <w:ind w:left="-108" w:right="-108"/>
              <w:rPr>
                <w:rFonts w:cs="Times New Roman"/>
                <w:sz w:val="22"/>
                <w:szCs w:val="22"/>
              </w:rPr>
            </w:pPr>
          </w:p>
        </w:tc>
      </w:tr>
      <w:tr w:rsidR="009F3F3F" w:rsidRPr="0057632B" w14:paraId="10EDCC97" w14:textId="77777777" w:rsidTr="009C5C39">
        <w:trPr>
          <w:cantSplit/>
          <w:trHeight w:val="257"/>
        </w:trPr>
        <w:tc>
          <w:tcPr>
            <w:tcW w:w="6379" w:type="dxa"/>
          </w:tcPr>
          <w:p w14:paraId="6C3912AC" w14:textId="77777777" w:rsidR="009F3F3F" w:rsidRPr="0057632B" w:rsidRDefault="009F3F3F" w:rsidP="009F3F3F">
            <w:pPr>
              <w:spacing w:line="240" w:lineRule="atLeast"/>
              <w:rPr>
                <w:rFonts w:cs="Times New Roman"/>
                <w:sz w:val="22"/>
                <w:szCs w:val="22"/>
              </w:rPr>
            </w:pPr>
            <w:r w:rsidRPr="0057632B">
              <w:rPr>
                <w:rFonts w:cs="Times New Roman"/>
                <w:sz w:val="22"/>
                <w:szCs w:val="22"/>
              </w:rPr>
              <w:t>Current assets</w:t>
            </w:r>
          </w:p>
        </w:tc>
        <w:tc>
          <w:tcPr>
            <w:tcW w:w="1350" w:type="dxa"/>
          </w:tcPr>
          <w:p w14:paraId="648E49DE" w14:textId="31AE7FDE" w:rsidR="009F3F3F" w:rsidRPr="0057632B" w:rsidRDefault="009F3F3F" w:rsidP="009F3F3F">
            <w:pPr>
              <w:tabs>
                <w:tab w:val="decimal" w:pos="1012"/>
              </w:tabs>
              <w:spacing w:line="240" w:lineRule="atLeast"/>
              <w:ind w:left="-108" w:right="-108"/>
              <w:rPr>
                <w:rFonts w:cs="Times New Roman"/>
                <w:sz w:val="22"/>
                <w:szCs w:val="22"/>
              </w:rPr>
            </w:pPr>
            <w:r w:rsidRPr="0057632B">
              <w:rPr>
                <w:rFonts w:cs="Times New Roman"/>
                <w:sz w:val="22"/>
                <w:szCs w:val="22"/>
              </w:rPr>
              <w:t>16,673</w:t>
            </w:r>
          </w:p>
        </w:tc>
        <w:tc>
          <w:tcPr>
            <w:tcW w:w="180" w:type="dxa"/>
          </w:tcPr>
          <w:p w14:paraId="41B4AD61" w14:textId="77777777" w:rsidR="009F3F3F" w:rsidRPr="0057632B" w:rsidRDefault="009F3F3F" w:rsidP="009F3F3F">
            <w:pPr>
              <w:tabs>
                <w:tab w:val="decimal" w:pos="668"/>
              </w:tabs>
              <w:spacing w:line="240" w:lineRule="atLeast"/>
              <w:ind w:left="-108" w:right="-108"/>
              <w:rPr>
                <w:rFonts w:cs="Times New Roman"/>
                <w:sz w:val="22"/>
                <w:szCs w:val="22"/>
              </w:rPr>
            </w:pPr>
          </w:p>
        </w:tc>
        <w:tc>
          <w:tcPr>
            <w:tcW w:w="1350" w:type="dxa"/>
          </w:tcPr>
          <w:p w14:paraId="4B6C3303" w14:textId="0C7E4F01" w:rsidR="009F3F3F" w:rsidRPr="0057632B" w:rsidRDefault="009F3F3F" w:rsidP="009F3F3F">
            <w:pPr>
              <w:tabs>
                <w:tab w:val="decimal" w:pos="1012"/>
              </w:tabs>
              <w:spacing w:line="240" w:lineRule="atLeast"/>
              <w:ind w:left="-108" w:right="-108"/>
              <w:rPr>
                <w:rFonts w:cs="Times New Roman"/>
                <w:sz w:val="22"/>
                <w:szCs w:val="22"/>
              </w:rPr>
            </w:pPr>
            <w:r w:rsidRPr="0057632B">
              <w:rPr>
                <w:rFonts w:cs="Times New Roman"/>
                <w:sz w:val="22"/>
                <w:szCs w:val="22"/>
              </w:rPr>
              <w:t>17,601</w:t>
            </w:r>
          </w:p>
        </w:tc>
      </w:tr>
      <w:tr w:rsidR="009F3F3F" w:rsidRPr="0057632B" w14:paraId="73CA5382" w14:textId="77777777" w:rsidTr="009C5C39">
        <w:trPr>
          <w:cantSplit/>
          <w:trHeight w:val="257"/>
        </w:trPr>
        <w:tc>
          <w:tcPr>
            <w:tcW w:w="6379" w:type="dxa"/>
          </w:tcPr>
          <w:p w14:paraId="0DCE6FCF" w14:textId="77777777" w:rsidR="009F3F3F" w:rsidRPr="0057632B" w:rsidRDefault="009F3F3F" w:rsidP="009F3F3F">
            <w:pPr>
              <w:spacing w:line="240" w:lineRule="atLeast"/>
              <w:rPr>
                <w:rFonts w:cs="Times New Roman"/>
                <w:sz w:val="22"/>
                <w:szCs w:val="22"/>
              </w:rPr>
            </w:pPr>
            <w:r w:rsidRPr="0057632B">
              <w:rPr>
                <w:rFonts w:cs="Times New Roman"/>
                <w:sz w:val="22"/>
                <w:szCs w:val="22"/>
              </w:rPr>
              <w:t>Non-current assets</w:t>
            </w:r>
          </w:p>
        </w:tc>
        <w:tc>
          <w:tcPr>
            <w:tcW w:w="1350" w:type="dxa"/>
          </w:tcPr>
          <w:p w14:paraId="43A41F75" w14:textId="0E6C26BE" w:rsidR="009F3F3F" w:rsidRPr="0057632B" w:rsidRDefault="009F3F3F" w:rsidP="009F3F3F">
            <w:pPr>
              <w:tabs>
                <w:tab w:val="decimal" w:pos="1012"/>
              </w:tabs>
              <w:spacing w:line="240" w:lineRule="atLeast"/>
              <w:ind w:left="-108" w:right="-108"/>
              <w:rPr>
                <w:rFonts w:cs="Times New Roman"/>
                <w:sz w:val="22"/>
                <w:szCs w:val="22"/>
              </w:rPr>
            </w:pPr>
            <w:r w:rsidRPr="0057632B">
              <w:rPr>
                <w:rFonts w:cs="Times New Roman"/>
                <w:sz w:val="22"/>
                <w:szCs w:val="22"/>
              </w:rPr>
              <w:t>44,437</w:t>
            </w:r>
          </w:p>
        </w:tc>
        <w:tc>
          <w:tcPr>
            <w:tcW w:w="180" w:type="dxa"/>
          </w:tcPr>
          <w:p w14:paraId="0A579B62" w14:textId="77777777" w:rsidR="009F3F3F" w:rsidRPr="0057632B" w:rsidRDefault="009F3F3F" w:rsidP="009F3F3F">
            <w:pPr>
              <w:tabs>
                <w:tab w:val="decimal" w:pos="668"/>
              </w:tabs>
              <w:spacing w:line="240" w:lineRule="atLeast"/>
              <w:ind w:left="-108" w:right="-108"/>
              <w:rPr>
                <w:rFonts w:cs="Times New Roman"/>
                <w:sz w:val="22"/>
                <w:szCs w:val="22"/>
              </w:rPr>
            </w:pPr>
          </w:p>
        </w:tc>
        <w:tc>
          <w:tcPr>
            <w:tcW w:w="1350" w:type="dxa"/>
          </w:tcPr>
          <w:p w14:paraId="5DF0A3D7" w14:textId="55DDB92D" w:rsidR="009F3F3F" w:rsidRPr="0057632B" w:rsidRDefault="009F3F3F" w:rsidP="009F3F3F">
            <w:pPr>
              <w:tabs>
                <w:tab w:val="decimal" w:pos="1012"/>
              </w:tabs>
              <w:spacing w:line="240" w:lineRule="atLeast"/>
              <w:ind w:left="-108" w:right="-108"/>
              <w:rPr>
                <w:rFonts w:cs="Times New Roman"/>
                <w:sz w:val="22"/>
                <w:szCs w:val="22"/>
              </w:rPr>
            </w:pPr>
            <w:r w:rsidRPr="0057632B">
              <w:rPr>
                <w:rFonts w:cs="Times New Roman"/>
                <w:sz w:val="22"/>
                <w:szCs w:val="22"/>
              </w:rPr>
              <w:t>46,390</w:t>
            </w:r>
          </w:p>
        </w:tc>
      </w:tr>
      <w:tr w:rsidR="009F3F3F" w:rsidRPr="0057632B" w14:paraId="07541ECD" w14:textId="77777777" w:rsidTr="009C5C39">
        <w:trPr>
          <w:cantSplit/>
          <w:trHeight w:val="257"/>
        </w:trPr>
        <w:tc>
          <w:tcPr>
            <w:tcW w:w="6379" w:type="dxa"/>
          </w:tcPr>
          <w:p w14:paraId="33F28B5A" w14:textId="77777777" w:rsidR="009F3F3F" w:rsidRPr="0057632B" w:rsidRDefault="009F3F3F" w:rsidP="009F3F3F">
            <w:pPr>
              <w:spacing w:line="240" w:lineRule="atLeast"/>
              <w:rPr>
                <w:rFonts w:cs="Times New Roman"/>
                <w:sz w:val="22"/>
                <w:szCs w:val="22"/>
              </w:rPr>
            </w:pPr>
            <w:r w:rsidRPr="0057632B">
              <w:rPr>
                <w:rFonts w:cs="Times New Roman"/>
                <w:sz w:val="22"/>
                <w:szCs w:val="22"/>
              </w:rPr>
              <w:t>Current liabilities</w:t>
            </w:r>
          </w:p>
        </w:tc>
        <w:tc>
          <w:tcPr>
            <w:tcW w:w="1350" w:type="dxa"/>
          </w:tcPr>
          <w:p w14:paraId="7AD8CF89" w14:textId="6616F840" w:rsidR="009F3F3F" w:rsidRPr="0057632B" w:rsidRDefault="009F3F3F" w:rsidP="009F3F3F">
            <w:pPr>
              <w:tabs>
                <w:tab w:val="decimal" w:pos="1012"/>
              </w:tabs>
              <w:spacing w:line="240" w:lineRule="atLeast"/>
              <w:ind w:left="-108" w:right="-108"/>
              <w:rPr>
                <w:rFonts w:cs="Times New Roman"/>
                <w:sz w:val="22"/>
                <w:szCs w:val="22"/>
              </w:rPr>
            </w:pPr>
            <w:r w:rsidRPr="0057632B">
              <w:rPr>
                <w:rFonts w:cs="Times New Roman"/>
                <w:sz w:val="22"/>
                <w:szCs w:val="22"/>
              </w:rPr>
              <w:t>(246)</w:t>
            </w:r>
          </w:p>
        </w:tc>
        <w:tc>
          <w:tcPr>
            <w:tcW w:w="180" w:type="dxa"/>
          </w:tcPr>
          <w:p w14:paraId="6A9EC4C9" w14:textId="77777777" w:rsidR="009F3F3F" w:rsidRPr="0057632B" w:rsidRDefault="009F3F3F" w:rsidP="009F3F3F">
            <w:pPr>
              <w:tabs>
                <w:tab w:val="decimal" w:pos="668"/>
              </w:tabs>
              <w:spacing w:line="240" w:lineRule="atLeast"/>
              <w:ind w:left="-108" w:right="-108"/>
              <w:rPr>
                <w:rFonts w:cs="Times New Roman"/>
                <w:sz w:val="22"/>
                <w:szCs w:val="22"/>
              </w:rPr>
            </w:pPr>
          </w:p>
        </w:tc>
        <w:tc>
          <w:tcPr>
            <w:tcW w:w="1350" w:type="dxa"/>
          </w:tcPr>
          <w:p w14:paraId="67F04356" w14:textId="7E02F562" w:rsidR="009F3F3F" w:rsidRPr="0057632B" w:rsidRDefault="009F3F3F" w:rsidP="009F3F3F">
            <w:pPr>
              <w:tabs>
                <w:tab w:val="decimal" w:pos="1012"/>
              </w:tabs>
              <w:spacing w:line="240" w:lineRule="atLeast"/>
              <w:ind w:left="-108" w:right="-108"/>
              <w:rPr>
                <w:rFonts w:cs="Times New Roman"/>
                <w:sz w:val="22"/>
                <w:szCs w:val="22"/>
              </w:rPr>
            </w:pPr>
            <w:r w:rsidRPr="0057632B">
              <w:rPr>
                <w:rFonts w:cs="Times New Roman"/>
                <w:sz w:val="22"/>
                <w:szCs w:val="22"/>
              </w:rPr>
              <w:t>(585)</w:t>
            </w:r>
          </w:p>
        </w:tc>
      </w:tr>
      <w:tr w:rsidR="009F3F3F" w:rsidRPr="0057632B" w14:paraId="51575811" w14:textId="77777777" w:rsidTr="009C5C39">
        <w:trPr>
          <w:cantSplit/>
          <w:trHeight w:val="257"/>
        </w:trPr>
        <w:tc>
          <w:tcPr>
            <w:tcW w:w="6379" w:type="dxa"/>
          </w:tcPr>
          <w:p w14:paraId="412E48CF" w14:textId="77777777" w:rsidR="009F3F3F" w:rsidRPr="0057632B" w:rsidRDefault="009F3F3F" w:rsidP="009F3F3F">
            <w:pPr>
              <w:spacing w:line="240" w:lineRule="atLeast"/>
              <w:rPr>
                <w:rFonts w:cs="Times New Roman"/>
                <w:sz w:val="22"/>
                <w:szCs w:val="22"/>
              </w:rPr>
            </w:pPr>
            <w:r w:rsidRPr="0057632B">
              <w:rPr>
                <w:rFonts w:cs="Times New Roman"/>
                <w:sz w:val="22"/>
                <w:szCs w:val="22"/>
              </w:rPr>
              <w:t>Non-current liabilities</w:t>
            </w:r>
          </w:p>
        </w:tc>
        <w:tc>
          <w:tcPr>
            <w:tcW w:w="1350" w:type="dxa"/>
            <w:tcBorders>
              <w:bottom w:val="single" w:sz="4" w:space="0" w:color="auto"/>
            </w:tcBorders>
          </w:tcPr>
          <w:p w14:paraId="27ABF8BB" w14:textId="1A3E960E" w:rsidR="009F3F3F" w:rsidRPr="0057632B" w:rsidRDefault="009F3F3F" w:rsidP="009F3F3F">
            <w:pPr>
              <w:tabs>
                <w:tab w:val="decimal" w:pos="1012"/>
              </w:tabs>
              <w:spacing w:line="240" w:lineRule="atLeast"/>
              <w:ind w:left="-108" w:right="-108"/>
              <w:rPr>
                <w:rFonts w:cs="Times New Roman"/>
                <w:sz w:val="22"/>
                <w:szCs w:val="22"/>
              </w:rPr>
            </w:pPr>
            <w:r w:rsidRPr="0057632B">
              <w:rPr>
                <w:rFonts w:cs="Times New Roman"/>
                <w:sz w:val="22"/>
                <w:szCs w:val="22"/>
              </w:rPr>
              <w:t>(1,915)</w:t>
            </w:r>
          </w:p>
        </w:tc>
        <w:tc>
          <w:tcPr>
            <w:tcW w:w="180" w:type="dxa"/>
          </w:tcPr>
          <w:p w14:paraId="0B71D502" w14:textId="77777777" w:rsidR="009F3F3F" w:rsidRPr="0057632B" w:rsidRDefault="009F3F3F" w:rsidP="009F3F3F">
            <w:pPr>
              <w:tabs>
                <w:tab w:val="decimal" w:pos="668"/>
              </w:tabs>
              <w:spacing w:line="240" w:lineRule="atLeast"/>
              <w:ind w:left="-108" w:right="-108"/>
              <w:rPr>
                <w:rFonts w:cs="Times New Roman"/>
                <w:sz w:val="22"/>
                <w:szCs w:val="22"/>
              </w:rPr>
            </w:pPr>
          </w:p>
        </w:tc>
        <w:tc>
          <w:tcPr>
            <w:tcW w:w="1350" w:type="dxa"/>
            <w:tcBorders>
              <w:bottom w:val="single" w:sz="4" w:space="0" w:color="auto"/>
            </w:tcBorders>
          </w:tcPr>
          <w:p w14:paraId="2905749C" w14:textId="76F80827" w:rsidR="009F3F3F" w:rsidRPr="0057632B" w:rsidRDefault="009F3F3F" w:rsidP="009F3F3F">
            <w:pPr>
              <w:tabs>
                <w:tab w:val="decimal" w:pos="1012"/>
              </w:tabs>
              <w:spacing w:line="240" w:lineRule="atLeast"/>
              <w:ind w:left="-108" w:right="-108"/>
              <w:rPr>
                <w:rFonts w:cs="Times New Roman"/>
                <w:sz w:val="22"/>
                <w:szCs w:val="22"/>
              </w:rPr>
            </w:pPr>
            <w:r w:rsidRPr="0057632B">
              <w:rPr>
                <w:rFonts w:cs="Times New Roman"/>
                <w:sz w:val="22"/>
                <w:szCs w:val="22"/>
              </w:rPr>
              <w:t>(2,027)</w:t>
            </w:r>
          </w:p>
        </w:tc>
      </w:tr>
      <w:tr w:rsidR="009F3F3F" w:rsidRPr="0057632B" w14:paraId="02562E55" w14:textId="77777777" w:rsidTr="009C5C39">
        <w:trPr>
          <w:cantSplit/>
          <w:trHeight w:val="257"/>
        </w:trPr>
        <w:tc>
          <w:tcPr>
            <w:tcW w:w="6379" w:type="dxa"/>
          </w:tcPr>
          <w:p w14:paraId="1EDA6463" w14:textId="5A590BA4" w:rsidR="009F3F3F" w:rsidRPr="0057632B" w:rsidRDefault="009F3F3F" w:rsidP="009F3F3F">
            <w:pPr>
              <w:spacing w:line="240" w:lineRule="atLeast"/>
              <w:rPr>
                <w:rFonts w:cs="Times New Roman"/>
                <w:sz w:val="22"/>
                <w:szCs w:val="22"/>
              </w:rPr>
            </w:pPr>
            <w:r w:rsidRPr="0057632B">
              <w:rPr>
                <w:rFonts w:cs="Times New Roman"/>
                <w:sz w:val="22"/>
                <w:szCs w:val="22"/>
              </w:rPr>
              <w:t>Net assets (100%)</w:t>
            </w:r>
          </w:p>
        </w:tc>
        <w:tc>
          <w:tcPr>
            <w:tcW w:w="1350" w:type="dxa"/>
            <w:tcBorders>
              <w:top w:val="single" w:sz="4" w:space="0" w:color="auto"/>
              <w:bottom w:val="single" w:sz="4" w:space="0" w:color="auto"/>
            </w:tcBorders>
          </w:tcPr>
          <w:p w14:paraId="3B49E622" w14:textId="6E0F52A7" w:rsidR="009F3F3F" w:rsidRPr="0057632B" w:rsidRDefault="009F3F3F" w:rsidP="009F3F3F">
            <w:pPr>
              <w:tabs>
                <w:tab w:val="decimal" w:pos="1012"/>
              </w:tabs>
              <w:spacing w:line="240" w:lineRule="atLeast"/>
              <w:ind w:left="-108" w:right="-108"/>
              <w:rPr>
                <w:rFonts w:cs="Times New Roman"/>
                <w:sz w:val="22"/>
                <w:szCs w:val="22"/>
              </w:rPr>
            </w:pPr>
            <w:r w:rsidRPr="0057632B">
              <w:rPr>
                <w:rFonts w:cs="Times New Roman"/>
                <w:sz w:val="22"/>
                <w:szCs w:val="22"/>
              </w:rPr>
              <w:t>58,949</w:t>
            </w:r>
          </w:p>
        </w:tc>
        <w:tc>
          <w:tcPr>
            <w:tcW w:w="180" w:type="dxa"/>
          </w:tcPr>
          <w:p w14:paraId="1D0E7AB9" w14:textId="77777777" w:rsidR="009F3F3F" w:rsidRPr="0057632B" w:rsidRDefault="009F3F3F" w:rsidP="009F3F3F">
            <w:pPr>
              <w:tabs>
                <w:tab w:val="decimal" w:pos="668"/>
              </w:tabs>
              <w:spacing w:line="240" w:lineRule="atLeast"/>
              <w:ind w:left="-108" w:right="-108"/>
              <w:rPr>
                <w:rFonts w:cs="Times New Roman"/>
                <w:sz w:val="22"/>
                <w:szCs w:val="22"/>
              </w:rPr>
            </w:pPr>
          </w:p>
        </w:tc>
        <w:tc>
          <w:tcPr>
            <w:tcW w:w="1350" w:type="dxa"/>
            <w:tcBorders>
              <w:top w:val="single" w:sz="4" w:space="0" w:color="auto"/>
              <w:bottom w:val="single" w:sz="4" w:space="0" w:color="auto"/>
            </w:tcBorders>
          </w:tcPr>
          <w:p w14:paraId="4F86D2EA" w14:textId="3BE62B78" w:rsidR="009F3F3F" w:rsidRPr="0057632B" w:rsidRDefault="009F3F3F" w:rsidP="009F3F3F">
            <w:pPr>
              <w:tabs>
                <w:tab w:val="decimal" w:pos="1012"/>
              </w:tabs>
              <w:spacing w:line="240" w:lineRule="atLeast"/>
              <w:ind w:left="-108" w:right="-108"/>
              <w:rPr>
                <w:rFonts w:cs="Times New Roman"/>
                <w:sz w:val="22"/>
                <w:szCs w:val="22"/>
              </w:rPr>
            </w:pPr>
            <w:r w:rsidRPr="0057632B">
              <w:rPr>
                <w:rFonts w:cs="Times New Roman"/>
                <w:sz w:val="22"/>
                <w:szCs w:val="22"/>
              </w:rPr>
              <w:t>61,379</w:t>
            </w:r>
          </w:p>
        </w:tc>
      </w:tr>
      <w:tr w:rsidR="009F3F3F" w:rsidRPr="0057632B" w14:paraId="7E2888EF" w14:textId="77777777" w:rsidTr="009C5C39">
        <w:trPr>
          <w:cantSplit/>
          <w:trHeight w:val="257"/>
        </w:trPr>
        <w:tc>
          <w:tcPr>
            <w:tcW w:w="6379" w:type="dxa"/>
          </w:tcPr>
          <w:p w14:paraId="3F3C25C1" w14:textId="528042C3" w:rsidR="009F3F3F" w:rsidRPr="0057632B" w:rsidRDefault="009F3F3F" w:rsidP="009F3F3F">
            <w:pPr>
              <w:spacing w:line="240" w:lineRule="atLeast"/>
              <w:rPr>
                <w:rFonts w:cs="Times New Roman"/>
                <w:sz w:val="22"/>
                <w:szCs w:val="22"/>
              </w:rPr>
            </w:pPr>
            <w:r w:rsidRPr="0057632B">
              <w:rPr>
                <w:rFonts w:cs="Times New Roman"/>
                <w:sz w:val="22"/>
                <w:szCs w:val="22"/>
              </w:rPr>
              <w:t>Group’s share of net assets</w:t>
            </w:r>
          </w:p>
        </w:tc>
        <w:tc>
          <w:tcPr>
            <w:tcW w:w="1350" w:type="dxa"/>
            <w:tcBorders>
              <w:top w:val="single" w:sz="4" w:space="0" w:color="auto"/>
            </w:tcBorders>
          </w:tcPr>
          <w:p w14:paraId="018143C6" w14:textId="262F1570" w:rsidR="009F3F3F" w:rsidRPr="0057632B" w:rsidRDefault="009A4688" w:rsidP="009F3F3F">
            <w:pPr>
              <w:tabs>
                <w:tab w:val="decimal" w:pos="1012"/>
              </w:tabs>
              <w:spacing w:line="240" w:lineRule="atLeast"/>
              <w:ind w:left="-108" w:right="-108"/>
              <w:rPr>
                <w:rFonts w:cs="Times New Roman"/>
                <w:sz w:val="22"/>
                <w:szCs w:val="22"/>
              </w:rPr>
            </w:pPr>
            <w:r w:rsidRPr="0057632B">
              <w:rPr>
                <w:rFonts w:cs="Times New Roman"/>
                <w:sz w:val="22"/>
                <w:szCs w:val="22"/>
              </w:rPr>
              <w:t>30,505</w:t>
            </w:r>
          </w:p>
        </w:tc>
        <w:tc>
          <w:tcPr>
            <w:tcW w:w="180" w:type="dxa"/>
          </w:tcPr>
          <w:p w14:paraId="5711A133" w14:textId="77777777" w:rsidR="009F3F3F" w:rsidRPr="0057632B" w:rsidRDefault="009F3F3F" w:rsidP="009F3F3F">
            <w:pPr>
              <w:tabs>
                <w:tab w:val="decimal" w:pos="668"/>
              </w:tabs>
              <w:spacing w:line="240" w:lineRule="atLeast"/>
              <w:ind w:left="-108" w:right="-108"/>
              <w:rPr>
                <w:rFonts w:cs="Times New Roman"/>
                <w:sz w:val="22"/>
                <w:szCs w:val="22"/>
              </w:rPr>
            </w:pPr>
          </w:p>
        </w:tc>
        <w:tc>
          <w:tcPr>
            <w:tcW w:w="1350" w:type="dxa"/>
            <w:tcBorders>
              <w:top w:val="single" w:sz="4" w:space="0" w:color="auto"/>
            </w:tcBorders>
          </w:tcPr>
          <w:p w14:paraId="5A620A0D" w14:textId="11DBC9B8" w:rsidR="009F3F3F" w:rsidRPr="0057632B" w:rsidRDefault="009F3F3F" w:rsidP="009F3F3F">
            <w:pPr>
              <w:tabs>
                <w:tab w:val="decimal" w:pos="1012"/>
              </w:tabs>
              <w:spacing w:line="240" w:lineRule="atLeast"/>
              <w:ind w:left="-108" w:right="-108"/>
              <w:rPr>
                <w:rFonts w:cs="Times New Roman"/>
                <w:sz w:val="22"/>
                <w:szCs w:val="22"/>
              </w:rPr>
            </w:pPr>
            <w:r w:rsidRPr="0057632B">
              <w:rPr>
                <w:rFonts w:cs="Times New Roman"/>
                <w:sz w:val="22"/>
                <w:szCs w:val="22"/>
              </w:rPr>
              <w:t>31,715</w:t>
            </w:r>
          </w:p>
        </w:tc>
      </w:tr>
      <w:tr w:rsidR="00DE476F" w:rsidRPr="0057632B" w14:paraId="74971FE2" w14:textId="77777777" w:rsidTr="005956C7">
        <w:trPr>
          <w:cantSplit/>
          <w:trHeight w:val="257"/>
        </w:trPr>
        <w:tc>
          <w:tcPr>
            <w:tcW w:w="6379" w:type="dxa"/>
          </w:tcPr>
          <w:p w14:paraId="7933B74C" w14:textId="13B16865" w:rsidR="00DE476F" w:rsidRPr="0057632B" w:rsidRDefault="00DE476F" w:rsidP="00DE476F">
            <w:pPr>
              <w:spacing w:line="240" w:lineRule="atLeast"/>
              <w:rPr>
                <w:rFonts w:cs="Times New Roman"/>
                <w:b/>
                <w:bCs/>
                <w:sz w:val="22"/>
                <w:szCs w:val="22"/>
              </w:rPr>
            </w:pPr>
            <w:r w:rsidRPr="0057632B">
              <w:rPr>
                <w:rFonts w:cs="Times New Roman"/>
                <w:b/>
                <w:bCs/>
                <w:sz w:val="22"/>
                <w:szCs w:val="22"/>
              </w:rPr>
              <w:t xml:space="preserve">Carrying amount of interest in </w:t>
            </w:r>
            <w:r w:rsidR="00437988">
              <w:rPr>
                <w:rFonts w:cs="Times New Roman"/>
                <w:b/>
                <w:bCs/>
                <w:sz w:val="22"/>
                <w:szCs w:val="22"/>
              </w:rPr>
              <w:t>associate</w:t>
            </w:r>
          </w:p>
        </w:tc>
        <w:tc>
          <w:tcPr>
            <w:tcW w:w="1350" w:type="dxa"/>
            <w:tcBorders>
              <w:top w:val="single" w:sz="4" w:space="0" w:color="auto"/>
              <w:bottom w:val="single" w:sz="4" w:space="0" w:color="auto"/>
            </w:tcBorders>
            <w:vAlign w:val="bottom"/>
          </w:tcPr>
          <w:p w14:paraId="500BC749" w14:textId="6B9F47A2" w:rsidR="00DE476F" w:rsidRPr="0057632B" w:rsidRDefault="009F3F3F" w:rsidP="00DE476F">
            <w:pPr>
              <w:tabs>
                <w:tab w:val="decimal" w:pos="1012"/>
              </w:tabs>
              <w:spacing w:line="240" w:lineRule="atLeast"/>
              <w:ind w:left="-108" w:right="-108"/>
              <w:rPr>
                <w:rFonts w:cs="Times New Roman"/>
                <w:b/>
                <w:bCs/>
                <w:sz w:val="22"/>
                <w:szCs w:val="22"/>
              </w:rPr>
            </w:pPr>
            <w:r w:rsidRPr="0057632B">
              <w:rPr>
                <w:rFonts w:cs="Times New Roman"/>
                <w:b/>
                <w:bCs/>
                <w:sz w:val="22"/>
                <w:szCs w:val="22"/>
              </w:rPr>
              <w:t>28,444</w:t>
            </w:r>
          </w:p>
        </w:tc>
        <w:tc>
          <w:tcPr>
            <w:tcW w:w="180" w:type="dxa"/>
            <w:vAlign w:val="bottom"/>
          </w:tcPr>
          <w:p w14:paraId="6EE90BEA" w14:textId="77777777" w:rsidR="00DE476F" w:rsidRPr="0057632B" w:rsidRDefault="00DE476F" w:rsidP="00DE476F">
            <w:pPr>
              <w:tabs>
                <w:tab w:val="decimal" w:pos="668"/>
              </w:tabs>
              <w:spacing w:line="240" w:lineRule="atLeast"/>
              <w:ind w:left="-108" w:right="-108"/>
              <w:rPr>
                <w:rFonts w:cs="Times New Roman"/>
                <w:b/>
                <w:bCs/>
                <w:sz w:val="22"/>
                <w:szCs w:val="22"/>
              </w:rPr>
            </w:pPr>
          </w:p>
        </w:tc>
        <w:tc>
          <w:tcPr>
            <w:tcW w:w="1350" w:type="dxa"/>
            <w:tcBorders>
              <w:top w:val="single" w:sz="4" w:space="0" w:color="auto"/>
              <w:bottom w:val="single" w:sz="4" w:space="0" w:color="auto"/>
            </w:tcBorders>
            <w:vAlign w:val="bottom"/>
          </w:tcPr>
          <w:p w14:paraId="7D7B0C63" w14:textId="03DA2FEF" w:rsidR="00DE476F" w:rsidRPr="0057632B" w:rsidRDefault="00DE476F" w:rsidP="00DE476F">
            <w:pPr>
              <w:tabs>
                <w:tab w:val="decimal" w:pos="1012"/>
              </w:tabs>
              <w:spacing w:line="240" w:lineRule="atLeast"/>
              <w:ind w:left="-108" w:right="-108"/>
              <w:rPr>
                <w:rFonts w:cs="Times New Roman"/>
                <w:b/>
                <w:bCs/>
                <w:sz w:val="22"/>
                <w:szCs w:val="22"/>
              </w:rPr>
            </w:pPr>
            <w:r w:rsidRPr="0057632B">
              <w:rPr>
                <w:rFonts w:cs="Times New Roman"/>
                <w:b/>
                <w:bCs/>
                <w:sz w:val="22"/>
                <w:szCs w:val="22"/>
              </w:rPr>
              <w:t>29,664</w:t>
            </w:r>
          </w:p>
        </w:tc>
      </w:tr>
    </w:tbl>
    <w:p w14:paraId="64AF0CEC" w14:textId="77777777" w:rsidR="00A9628F" w:rsidRPr="0057632B" w:rsidRDefault="00A9628F" w:rsidP="00173B2E">
      <w:pPr>
        <w:spacing w:before="40" w:after="40" w:line="240" w:lineRule="atLeast"/>
        <w:ind w:left="1080"/>
        <w:jc w:val="thaiDistribute"/>
        <w:rPr>
          <w:rFonts w:cs="Times New Roman"/>
          <w:sz w:val="22"/>
          <w:szCs w:val="22"/>
        </w:rPr>
      </w:pPr>
    </w:p>
    <w:p w14:paraId="2A8FA243" w14:textId="77777777" w:rsidR="001C3FAA" w:rsidRPr="0057632B" w:rsidRDefault="001C3FAA" w:rsidP="00510E7D">
      <w:pPr>
        <w:ind w:left="540"/>
        <w:jc w:val="thaiDistribute"/>
        <w:rPr>
          <w:rFonts w:cs="Times New Roman"/>
          <w:sz w:val="22"/>
          <w:szCs w:val="22"/>
        </w:rPr>
      </w:pPr>
    </w:p>
    <w:p w14:paraId="6350A6B9" w14:textId="77777777" w:rsidR="00664CE5" w:rsidRPr="0057632B" w:rsidRDefault="00664CE5" w:rsidP="00664CE5">
      <w:pPr>
        <w:ind w:left="540" w:right="-45"/>
        <w:jc w:val="thaiDistribute"/>
        <w:rPr>
          <w:sz w:val="30"/>
          <w:szCs w:val="30"/>
          <w:cs/>
        </w:rPr>
        <w:sectPr w:rsidR="00664CE5" w:rsidRPr="0057632B" w:rsidSect="00C37360">
          <w:footerReference w:type="default" r:id="rId13"/>
          <w:pgSz w:w="11907" w:h="16840" w:code="9"/>
          <w:pgMar w:top="1152" w:right="1017" w:bottom="1152" w:left="1170" w:header="720" w:footer="720" w:gutter="0"/>
          <w:cols w:space="720"/>
        </w:sectPr>
      </w:pPr>
    </w:p>
    <w:p w14:paraId="281904DD" w14:textId="77777777" w:rsidR="00E04472" w:rsidRPr="0057632B" w:rsidRDefault="00E04472" w:rsidP="00E04472">
      <w:pPr>
        <w:numPr>
          <w:ilvl w:val="0"/>
          <w:numId w:val="9"/>
        </w:numPr>
        <w:tabs>
          <w:tab w:val="clear" w:pos="340"/>
        </w:tabs>
        <w:spacing w:line="240" w:lineRule="exact"/>
        <w:ind w:left="0" w:hanging="540"/>
        <w:jc w:val="both"/>
        <w:outlineLvl w:val="0"/>
        <w:rPr>
          <w:rFonts w:cs="Times New Roman"/>
          <w:b/>
          <w:bCs/>
          <w:sz w:val="22"/>
          <w:szCs w:val="22"/>
        </w:rPr>
      </w:pPr>
      <w:r w:rsidRPr="0057632B">
        <w:rPr>
          <w:rFonts w:cs="Times New Roman"/>
          <w:b/>
          <w:bCs/>
          <w:sz w:val="22"/>
          <w:szCs w:val="22"/>
        </w:rPr>
        <w:lastRenderedPageBreak/>
        <w:t>Investments in subsidiaries</w:t>
      </w:r>
    </w:p>
    <w:p w14:paraId="62DC5D36" w14:textId="77777777" w:rsidR="00E04472" w:rsidRPr="0057632B" w:rsidRDefault="00E04472" w:rsidP="000B5587">
      <w:pPr>
        <w:ind w:firstLine="180"/>
        <w:jc w:val="thaiDistribute"/>
        <w:rPr>
          <w:rFonts w:cs="Times New Roman"/>
          <w:sz w:val="22"/>
          <w:szCs w:val="22"/>
        </w:rPr>
      </w:pPr>
    </w:p>
    <w:p w14:paraId="3AF0D309" w14:textId="6E741522" w:rsidR="008F2853" w:rsidRPr="0057632B" w:rsidRDefault="008F2853" w:rsidP="009C404B">
      <w:pPr>
        <w:jc w:val="thaiDistribute"/>
        <w:rPr>
          <w:rFonts w:cs="Times New Roman"/>
          <w:sz w:val="22"/>
          <w:szCs w:val="22"/>
        </w:rPr>
      </w:pPr>
      <w:r w:rsidRPr="0057632B">
        <w:rPr>
          <w:rFonts w:cs="Times New Roman"/>
          <w:sz w:val="22"/>
          <w:szCs w:val="22"/>
        </w:rPr>
        <w:t xml:space="preserve">Investments in subsidiaries as at 31 December </w:t>
      </w:r>
      <w:r w:rsidR="00AE3EC0" w:rsidRPr="0057632B">
        <w:rPr>
          <w:rFonts w:cs="Times New Roman"/>
          <w:sz w:val="22"/>
          <w:szCs w:val="22"/>
        </w:rPr>
        <w:t>20</w:t>
      </w:r>
      <w:r w:rsidR="00DE476F" w:rsidRPr="0057632B">
        <w:rPr>
          <w:rFonts w:cs="Times New Roman"/>
          <w:sz w:val="22"/>
          <w:szCs w:val="22"/>
        </w:rPr>
        <w:t>20</w:t>
      </w:r>
      <w:r w:rsidR="00AE3EC0" w:rsidRPr="0057632B">
        <w:rPr>
          <w:rFonts w:cs="Times New Roman"/>
          <w:sz w:val="22"/>
          <w:szCs w:val="22"/>
        </w:rPr>
        <w:t xml:space="preserve"> and 201</w:t>
      </w:r>
      <w:r w:rsidR="00DE476F" w:rsidRPr="0057632B">
        <w:rPr>
          <w:rFonts w:cs="Times New Roman"/>
          <w:sz w:val="22"/>
          <w:szCs w:val="22"/>
        </w:rPr>
        <w:t>9</w:t>
      </w:r>
      <w:r w:rsidR="00BF1CE7" w:rsidRPr="0057632B">
        <w:rPr>
          <w:rFonts w:cs="Times New Roman"/>
          <w:sz w:val="22"/>
          <w:szCs w:val="22"/>
        </w:rPr>
        <w:t xml:space="preserve"> </w:t>
      </w:r>
      <w:r w:rsidRPr="0057632B">
        <w:rPr>
          <w:rFonts w:cs="Times New Roman"/>
          <w:sz w:val="22"/>
          <w:szCs w:val="22"/>
        </w:rPr>
        <w:t>and dividend income for the year</w:t>
      </w:r>
      <w:r w:rsidR="006B07C0" w:rsidRPr="0057632B">
        <w:rPr>
          <w:rFonts w:cs="Times New Roman"/>
          <w:sz w:val="22"/>
          <w:szCs w:val="22"/>
        </w:rPr>
        <w:t>s</w:t>
      </w:r>
      <w:r w:rsidRPr="0057632B">
        <w:rPr>
          <w:rFonts w:cs="Times New Roman"/>
          <w:sz w:val="22"/>
          <w:szCs w:val="22"/>
        </w:rPr>
        <w:t xml:space="preserve"> then ended were as follows:  </w:t>
      </w:r>
    </w:p>
    <w:p w14:paraId="43DCC1C2" w14:textId="77777777" w:rsidR="00840FE5" w:rsidRPr="003D0A7D" w:rsidRDefault="00840FE5" w:rsidP="001F1A24">
      <w:pPr>
        <w:spacing w:line="240" w:lineRule="atLeast"/>
        <w:ind w:left="90" w:firstLine="200"/>
        <w:jc w:val="both"/>
        <w:rPr>
          <w:rFonts w:cs="Times New Roman"/>
          <w:sz w:val="22"/>
          <w:szCs w:val="22"/>
        </w:rPr>
      </w:pPr>
    </w:p>
    <w:tbl>
      <w:tblPr>
        <w:tblW w:w="15300" w:type="dxa"/>
        <w:tblInd w:w="-360" w:type="dxa"/>
        <w:tblLayout w:type="fixed"/>
        <w:tblLook w:val="01E0" w:firstRow="1" w:lastRow="1" w:firstColumn="1" w:lastColumn="1" w:noHBand="0" w:noVBand="0"/>
      </w:tblPr>
      <w:tblGrid>
        <w:gridCol w:w="1618"/>
        <w:gridCol w:w="1348"/>
        <w:gridCol w:w="994"/>
        <w:gridCol w:w="450"/>
        <w:gridCol w:w="270"/>
        <w:gridCol w:w="450"/>
        <w:gridCol w:w="898"/>
        <w:gridCol w:w="238"/>
        <w:gridCol w:w="664"/>
        <w:gridCol w:w="236"/>
        <w:gridCol w:w="810"/>
        <w:gridCol w:w="304"/>
        <w:gridCol w:w="776"/>
        <w:gridCol w:w="270"/>
        <w:gridCol w:w="810"/>
        <w:gridCol w:w="270"/>
        <w:gridCol w:w="810"/>
        <w:gridCol w:w="270"/>
        <w:gridCol w:w="810"/>
        <w:gridCol w:w="270"/>
        <w:gridCol w:w="810"/>
        <w:gridCol w:w="270"/>
        <w:gridCol w:w="664"/>
        <w:gridCol w:w="270"/>
        <w:gridCol w:w="720"/>
      </w:tblGrid>
      <w:tr w:rsidR="00F8685B" w:rsidRPr="0057632B" w14:paraId="52366034" w14:textId="77777777" w:rsidTr="00DF1A34">
        <w:trPr>
          <w:trHeight w:val="250"/>
        </w:trPr>
        <w:tc>
          <w:tcPr>
            <w:tcW w:w="1618" w:type="dxa"/>
            <w:shd w:val="clear" w:color="auto" w:fill="auto"/>
          </w:tcPr>
          <w:p w14:paraId="0701FFE1" w14:textId="77777777" w:rsidR="00F8685B" w:rsidRPr="0057632B" w:rsidRDefault="00F8685B" w:rsidP="00316500">
            <w:pPr>
              <w:spacing w:line="240" w:lineRule="atLeast"/>
              <w:ind w:right="-115"/>
              <w:rPr>
                <w:rFonts w:cs="Times New Roman"/>
                <w:b/>
                <w:bCs/>
              </w:rPr>
            </w:pPr>
          </w:p>
        </w:tc>
        <w:tc>
          <w:tcPr>
            <w:tcW w:w="1348" w:type="dxa"/>
          </w:tcPr>
          <w:p w14:paraId="72C20A64" w14:textId="77777777" w:rsidR="00F8685B" w:rsidRPr="0057632B" w:rsidRDefault="00F8685B" w:rsidP="00316500">
            <w:pPr>
              <w:spacing w:line="240" w:lineRule="atLeast"/>
              <w:ind w:right="-115"/>
              <w:jc w:val="center"/>
              <w:rPr>
                <w:rFonts w:cs="Times New Roman"/>
              </w:rPr>
            </w:pPr>
          </w:p>
        </w:tc>
        <w:tc>
          <w:tcPr>
            <w:tcW w:w="994" w:type="dxa"/>
            <w:shd w:val="clear" w:color="auto" w:fill="auto"/>
          </w:tcPr>
          <w:p w14:paraId="19158C40" w14:textId="77777777" w:rsidR="00F8685B" w:rsidRPr="0057632B" w:rsidRDefault="00F8685B" w:rsidP="00316500">
            <w:pPr>
              <w:spacing w:line="240" w:lineRule="atLeast"/>
              <w:ind w:right="-115"/>
              <w:jc w:val="center"/>
              <w:rPr>
                <w:rFonts w:cs="Times New Roman"/>
              </w:rPr>
            </w:pPr>
          </w:p>
        </w:tc>
        <w:tc>
          <w:tcPr>
            <w:tcW w:w="11340" w:type="dxa"/>
            <w:gridSpan w:val="22"/>
            <w:shd w:val="clear" w:color="auto" w:fill="auto"/>
          </w:tcPr>
          <w:p w14:paraId="6AB238B5" w14:textId="77777777" w:rsidR="00F8685B" w:rsidRPr="0057632B" w:rsidRDefault="00F8685B" w:rsidP="00316500">
            <w:pPr>
              <w:spacing w:line="240" w:lineRule="atLeast"/>
              <w:ind w:left="-108" w:right="-108"/>
              <w:jc w:val="center"/>
              <w:rPr>
                <w:rFonts w:cs="Times New Roman"/>
              </w:rPr>
            </w:pPr>
            <w:r w:rsidRPr="0057632B">
              <w:rPr>
                <w:rFonts w:cs="Times New Roman"/>
                <w:b/>
                <w:bCs/>
              </w:rPr>
              <w:t>Separate financial statements</w:t>
            </w:r>
          </w:p>
        </w:tc>
      </w:tr>
      <w:tr w:rsidR="00931774" w:rsidRPr="0057632B" w14:paraId="1234F4B1" w14:textId="77777777" w:rsidTr="00DF1A34">
        <w:trPr>
          <w:trHeight w:val="476"/>
        </w:trPr>
        <w:tc>
          <w:tcPr>
            <w:tcW w:w="1618" w:type="dxa"/>
            <w:shd w:val="clear" w:color="auto" w:fill="auto"/>
          </w:tcPr>
          <w:p w14:paraId="0B158CAD" w14:textId="77777777" w:rsidR="00F8685B" w:rsidRPr="0057632B" w:rsidRDefault="00F8685B" w:rsidP="001F1A24">
            <w:pPr>
              <w:spacing w:line="240" w:lineRule="atLeast"/>
              <w:ind w:left="-220" w:right="-115" w:firstLine="220"/>
              <w:rPr>
                <w:rFonts w:cs="Times New Roman"/>
                <w:b/>
                <w:bCs/>
                <w:i/>
                <w:iCs/>
              </w:rPr>
            </w:pPr>
          </w:p>
        </w:tc>
        <w:tc>
          <w:tcPr>
            <w:tcW w:w="1348" w:type="dxa"/>
          </w:tcPr>
          <w:p w14:paraId="54C27DE5" w14:textId="77777777" w:rsidR="00F8685B" w:rsidRPr="0057632B" w:rsidRDefault="00F8685B" w:rsidP="0007378E">
            <w:pPr>
              <w:spacing w:line="240" w:lineRule="atLeast"/>
              <w:ind w:left="-99" w:right="-23"/>
              <w:jc w:val="center"/>
              <w:rPr>
                <w:rFonts w:cs="Times New Roman"/>
                <w:b/>
                <w:bCs/>
              </w:rPr>
            </w:pPr>
            <w:r w:rsidRPr="0057632B">
              <w:rPr>
                <w:rFonts w:cs="Times New Roman"/>
              </w:rPr>
              <w:t>Nature of business</w:t>
            </w:r>
          </w:p>
        </w:tc>
        <w:tc>
          <w:tcPr>
            <w:tcW w:w="994" w:type="dxa"/>
            <w:shd w:val="clear" w:color="auto" w:fill="auto"/>
          </w:tcPr>
          <w:p w14:paraId="4464AB1C" w14:textId="77777777" w:rsidR="00F8685B" w:rsidRPr="0057632B" w:rsidRDefault="00F8685B" w:rsidP="00F8685B">
            <w:pPr>
              <w:spacing w:line="240" w:lineRule="atLeast"/>
              <w:ind w:right="-115"/>
              <w:rPr>
                <w:rFonts w:cs="Times New Roman"/>
                <w:b/>
                <w:bCs/>
              </w:rPr>
            </w:pPr>
            <w:r w:rsidRPr="0057632B">
              <w:rPr>
                <w:rFonts w:cs="Times New Roman"/>
              </w:rPr>
              <w:t>Country of operation</w:t>
            </w:r>
          </w:p>
        </w:tc>
        <w:tc>
          <w:tcPr>
            <w:tcW w:w="1170" w:type="dxa"/>
            <w:gridSpan w:val="3"/>
            <w:shd w:val="clear" w:color="auto" w:fill="auto"/>
          </w:tcPr>
          <w:p w14:paraId="10C6157C" w14:textId="77777777" w:rsidR="00F8685B" w:rsidRPr="0057632B" w:rsidRDefault="00F8685B" w:rsidP="00F8685B">
            <w:pPr>
              <w:spacing w:line="240" w:lineRule="atLeast"/>
              <w:ind w:left="-108" w:right="-108"/>
              <w:jc w:val="center"/>
              <w:rPr>
                <w:rFonts w:cs="Times New Roman"/>
              </w:rPr>
            </w:pPr>
            <w:r w:rsidRPr="0057632B">
              <w:rPr>
                <w:rFonts w:cs="Times New Roman"/>
              </w:rPr>
              <w:t>Ownership interest</w:t>
            </w:r>
          </w:p>
        </w:tc>
        <w:tc>
          <w:tcPr>
            <w:tcW w:w="1800" w:type="dxa"/>
            <w:gridSpan w:val="3"/>
            <w:shd w:val="clear" w:color="auto" w:fill="auto"/>
          </w:tcPr>
          <w:p w14:paraId="1A32DE36" w14:textId="77777777" w:rsidR="0007378E" w:rsidRPr="0057632B" w:rsidRDefault="0007378E" w:rsidP="00F8685B">
            <w:pPr>
              <w:spacing w:line="240" w:lineRule="atLeast"/>
              <w:ind w:left="-108" w:right="-108"/>
              <w:jc w:val="center"/>
              <w:rPr>
                <w:rFonts w:cs="Times New Roman"/>
              </w:rPr>
            </w:pPr>
          </w:p>
          <w:p w14:paraId="2C837EE2" w14:textId="77777777" w:rsidR="00F8685B" w:rsidRPr="0057632B" w:rsidRDefault="00F8685B" w:rsidP="00F8685B">
            <w:pPr>
              <w:spacing w:line="240" w:lineRule="atLeast"/>
              <w:ind w:left="-108" w:right="-108"/>
              <w:jc w:val="center"/>
              <w:rPr>
                <w:rFonts w:cs="Times New Roman"/>
              </w:rPr>
            </w:pPr>
            <w:r w:rsidRPr="0057632B">
              <w:rPr>
                <w:rFonts w:cs="Times New Roman"/>
              </w:rPr>
              <w:t>Paid-up capital</w:t>
            </w:r>
          </w:p>
        </w:tc>
        <w:tc>
          <w:tcPr>
            <w:tcW w:w="236" w:type="dxa"/>
            <w:shd w:val="clear" w:color="auto" w:fill="auto"/>
          </w:tcPr>
          <w:p w14:paraId="4BA75F98" w14:textId="77777777" w:rsidR="00F8685B" w:rsidRPr="0057632B" w:rsidRDefault="00F8685B" w:rsidP="00F8685B">
            <w:pPr>
              <w:tabs>
                <w:tab w:val="decimal" w:pos="630"/>
              </w:tabs>
              <w:spacing w:line="240" w:lineRule="atLeast"/>
              <w:ind w:left="-108" w:right="-108"/>
              <w:rPr>
                <w:rFonts w:cs="Times New Roman"/>
              </w:rPr>
            </w:pPr>
          </w:p>
        </w:tc>
        <w:tc>
          <w:tcPr>
            <w:tcW w:w="1890" w:type="dxa"/>
            <w:gridSpan w:val="3"/>
            <w:shd w:val="clear" w:color="auto" w:fill="auto"/>
          </w:tcPr>
          <w:p w14:paraId="6F0B2C99" w14:textId="77777777" w:rsidR="0007378E" w:rsidRPr="0057632B" w:rsidRDefault="0007378E" w:rsidP="00F8685B">
            <w:pPr>
              <w:spacing w:line="240" w:lineRule="atLeast"/>
              <w:ind w:left="-108" w:right="-108"/>
              <w:jc w:val="center"/>
              <w:rPr>
                <w:rFonts w:cs="Times New Roman"/>
              </w:rPr>
            </w:pPr>
          </w:p>
          <w:p w14:paraId="1ABAD661" w14:textId="77777777" w:rsidR="00F8685B" w:rsidRPr="0057632B" w:rsidRDefault="00F8685B" w:rsidP="00F8685B">
            <w:pPr>
              <w:spacing w:line="240" w:lineRule="atLeast"/>
              <w:ind w:left="-108" w:right="-108"/>
              <w:jc w:val="center"/>
              <w:rPr>
                <w:rFonts w:cs="Times New Roman"/>
              </w:rPr>
            </w:pPr>
            <w:r w:rsidRPr="0057632B">
              <w:rPr>
                <w:rFonts w:cs="Times New Roman"/>
              </w:rPr>
              <w:t>Cost</w:t>
            </w:r>
          </w:p>
        </w:tc>
        <w:tc>
          <w:tcPr>
            <w:tcW w:w="270" w:type="dxa"/>
            <w:shd w:val="clear" w:color="auto" w:fill="auto"/>
          </w:tcPr>
          <w:p w14:paraId="0CBF1731" w14:textId="77777777" w:rsidR="00F8685B" w:rsidRPr="0057632B" w:rsidRDefault="00F8685B" w:rsidP="00F8685B">
            <w:pPr>
              <w:tabs>
                <w:tab w:val="decimal" w:pos="630"/>
              </w:tabs>
              <w:spacing w:line="240" w:lineRule="atLeast"/>
              <w:ind w:left="-108" w:right="-108"/>
              <w:rPr>
                <w:rFonts w:cs="Times New Roman"/>
              </w:rPr>
            </w:pPr>
          </w:p>
        </w:tc>
        <w:tc>
          <w:tcPr>
            <w:tcW w:w="1890" w:type="dxa"/>
            <w:gridSpan w:val="3"/>
            <w:shd w:val="clear" w:color="auto" w:fill="auto"/>
          </w:tcPr>
          <w:p w14:paraId="19E95F03" w14:textId="77777777" w:rsidR="0007378E" w:rsidRPr="0057632B" w:rsidRDefault="0007378E" w:rsidP="00F8685B">
            <w:pPr>
              <w:spacing w:line="240" w:lineRule="atLeast"/>
              <w:ind w:left="-108" w:right="-108"/>
              <w:jc w:val="center"/>
              <w:rPr>
                <w:rFonts w:cs="Times New Roman"/>
              </w:rPr>
            </w:pPr>
          </w:p>
          <w:p w14:paraId="28EEB003" w14:textId="77777777" w:rsidR="00F8685B" w:rsidRPr="0057632B" w:rsidRDefault="00F8685B" w:rsidP="00F8685B">
            <w:pPr>
              <w:spacing w:line="240" w:lineRule="atLeast"/>
              <w:ind w:left="-108" w:right="-108"/>
              <w:jc w:val="center"/>
              <w:rPr>
                <w:rFonts w:cs="Times New Roman"/>
              </w:rPr>
            </w:pPr>
            <w:r w:rsidRPr="0057632B">
              <w:rPr>
                <w:rFonts w:cs="Times New Roman"/>
              </w:rPr>
              <w:t>Impairment</w:t>
            </w:r>
          </w:p>
        </w:tc>
        <w:tc>
          <w:tcPr>
            <w:tcW w:w="270" w:type="dxa"/>
            <w:shd w:val="clear" w:color="auto" w:fill="auto"/>
          </w:tcPr>
          <w:p w14:paraId="67E32639" w14:textId="77777777" w:rsidR="00F8685B" w:rsidRPr="0057632B" w:rsidRDefault="00F8685B" w:rsidP="00F8685B">
            <w:pPr>
              <w:tabs>
                <w:tab w:val="decimal" w:pos="630"/>
              </w:tabs>
              <w:spacing w:line="240" w:lineRule="atLeast"/>
              <w:ind w:left="-108" w:right="-108"/>
              <w:rPr>
                <w:rFonts w:cs="Times New Roman"/>
              </w:rPr>
            </w:pPr>
          </w:p>
        </w:tc>
        <w:tc>
          <w:tcPr>
            <w:tcW w:w="1890" w:type="dxa"/>
            <w:gridSpan w:val="3"/>
            <w:shd w:val="clear" w:color="auto" w:fill="auto"/>
            <w:vAlign w:val="bottom"/>
          </w:tcPr>
          <w:p w14:paraId="103E4F52" w14:textId="77777777" w:rsidR="00F8685B" w:rsidRPr="0057632B" w:rsidRDefault="00F8685B" w:rsidP="0007378E">
            <w:pPr>
              <w:spacing w:line="240" w:lineRule="atLeast"/>
              <w:ind w:right="-108"/>
              <w:jc w:val="center"/>
              <w:rPr>
                <w:rFonts w:cs="Times New Roman"/>
              </w:rPr>
            </w:pPr>
            <w:r w:rsidRPr="0057632B">
              <w:rPr>
                <w:rFonts w:cs="Times New Roman"/>
              </w:rPr>
              <w:t>At cost-net</w:t>
            </w:r>
          </w:p>
        </w:tc>
        <w:tc>
          <w:tcPr>
            <w:tcW w:w="270" w:type="dxa"/>
            <w:shd w:val="clear" w:color="auto" w:fill="auto"/>
          </w:tcPr>
          <w:p w14:paraId="4175C4DF" w14:textId="77777777" w:rsidR="00F8685B" w:rsidRPr="0057632B" w:rsidRDefault="00F8685B" w:rsidP="0059755D">
            <w:pPr>
              <w:tabs>
                <w:tab w:val="decimal" w:pos="630"/>
              </w:tabs>
              <w:spacing w:line="240" w:lineRule="atLeast"/>
              <w:ind w:right="-108"/>
              <w:rPr>
                <w:rFonts w:cs="Times New Roman"/>
              </w:rPr>
            </w:pPr>
          </w:p>
        </w:tc>
        <w:tc>
          <w:tcPr>
            <w:tcW w:w="1654" w:type="dxa"/>
            <w:gridSpan w:val="3"/>
            <w:shd w:val="clear" w:color="auto" w:fill="auto"/>
          </w:tcPr>
          <w:p w14:paraId="5E0E6ECF" w14:textId="77777777" w:rsidR="00F8685B" w:rsidRPr="0057632B" w:rsidRDefault="00F8685B" w:rsidP="00F8685B">
            <w:pPr>
              <w:spacing w:line="240" w:lineRule="atLeast"/>
              <w:ind w:left="-108" w:right="-108"/>
              <w:jc w:val="center"/>
              <w:rPr>
                <w:rFonts w:cs="Times New Roman"/>
              </w:rPr>
            </w:pPr>
            <w:r w:rsidRPr="0057632B">
              <w:rPr>
                <w:rFonts w:cs="Times New Roman"/>
              </w:rPr>
              <w:t>Dividend income</w:t>
            </w:r>
          </w:p>
          <w:p w14:paraId="6ABDE632" w14:textId="77777777" w:rsidR="00F8685B" w:rsidRPr="0057632B" w:rsidRDefault="00F8685B" w:rsidP="00F8685B">
            <w:pPr>
              <w:spacing w:line="240" w:lineRule="atLeast"/>
              <w:ind w:left="-108" w:right="-108"/>
              <w:jc w:val="center"/>
              <w:rPr>
                <w:rFonts w:cs="Times New Roman"/>
              </w:rPr>
            </w:pPr>
            <w:r w:rsidRPr="0057632B">
              <w:rPr>
                <w:rFonts w:cs="Times New Roman"/>
              </w:rPr>
              <w:t xml:space="preserve"> for the year</w:t>
            </w:r>
          </w:p>
        </w:tc>
      </w:tr>
      <w:tr w:rsidR="00931774" w:rsidRPr="0057632B" w14:paraId="0B42E74B" w14:textId="77777777" w:rsidTr="00DF1A34">
        <w:trPr>
          <w:trHeight w:val="250"/>
        </w:trPr>
        <w:tc>
          <w:tcPr>
            <w:tcW w:w="1618" w:type="dxa"/>
            <w:shd w:val="clear" w:color="auto" w:fill="auto"/>
          </w:tcPr>
          <w:p w14:paraId="149BECB1" w14:textId="77777777" w:rsidR="00DE476F" w:rsidRPr="0057632B" w:rsidRDefault="00DE476F" w:rsidP="00DE476F">
            <w:pPr>
              <w:spacing w:line="240" w:lineRule="atLeast"/>
              <w:ind w:right="-115"/>
              <w:rPr>
                <w:rFonts w:cs="Times New Roman"/>
              </w:rPr>
            </w:pPr>
          </w:p>
        </w:tc>
        <w:tc>
          <w:tcPr>
            <w:tcW w:w="1348" w:type="dxa"/>
          </w:tcPr>
          <w:p w14:paraId="3CD3F33B" w14:textId="77777777" w:rsidR="00DE476F" w:rsidRPr="0057632B" w:rsidRDefault="00DE476F" w:rsidP="00DE476F">
            <w:pPr>
              <w:spacing w:line="240" w:lineRule="atLeast"/>
              <w:ind w:right="-115"/>
              <w:rPr>
                <w:rFonts w:cs="Times New Roman"/>
              </w:rPr>
            </w:pPr>
          </w:p>
        </w:tc>
        <w:tc>
          <w:tcPr>
            <w:tcW w:w="994" w:type="dxa"/>
            <w:shd w:val="clear" w:color="auto" w:fill="auto"/>
          </w:tcPr>
          <w:p w14:paraId="2A26E95D" w14:textId="77777777" w:rsidR="00DE476F" w:rsidRPr="0057632B" w:rsidRDefault="00DE476F" w:rsidP="00DE476F">
            <w:pPr>
              <w:spacing w:line="240" w:lineRule="atLeast"/>
              <w:ind w:right="-115"/>
              <w:rPr>
                <w:rFonts w:cs="Times New Roman"/>
              </w:rPr>
            </w:pPr>
          </w:p>
        </w:tc>
        <w:tc>
          <w:tcPr>
            <w:tcW w:w="450" w:type="dxa"/>
            <w:shd w:val="clear" w:color="auto" w:fill="auto"/>
          </w:tcPr>
          <w:p w14:paraId="31D360D7" w14:textId="24C4760D" w:rsidR="00DE476F" w:rsidRPr="0057632B" w:rsidRDefault="00DE476F" w:rsidP="00DE476F">
            <w:pPr>
              <w:spacing w:line="240" w:lineRule="atLeast"/>
              <w:ind w:left="-108" w:right="-115"/>
              <w:jc w:val="center"/>
              <w:rPr>
                <w:rFonts w:cs="Times New Roman"/>
              </w:rPr>
            </w:pPr>
            <w:r w:rsidRPr="0057632B">
              <w:rPr>
                <w:rFonts w:cs="Times New Roman"/>
              </w:rPr>
              <w:t>2020</w:t>
            </w:r>
          </w:p>
        </w:tc>
        <w:tc>
          <w:tcPr>
            <w:tcW w:w="270" w:type="dxa"/>
            <w:shd w:val="clear" w:color="auto" w:fill="auto"/>
          </w:tcPr>
          <w:p w14:paraId="1536D999" w14:textId="77777777" w:rsidR="00DE476F" w:rsidRPr="0057632B" w:rsidRDefault="00DE476F" w:rsidP="00931774">
            <w:pPr>
              <w:spacing w:line="240" w:lineRule="atLeast"/>
              <w:ind w:right="-109"/>
              <w:jc w:val="center"/>
              <w:rPr>
                <w:rFonts w:cs="Times New Roman"/>
              </w:rPr>
            </w:pPr>
          </w:p>
        </w:tc>
        <w:tc>
          <w:tcPr>
            <w:tcW w:w="450" w:type="dxa"/>
            <w:shd w:val="clear" w:color="auto" w:fill="auto"/>
          </w:tcPr>
          <w:p w14:paraId="74466C9D" w14:textId="115D93B3" w:rsidR="00DE476F" w:rsidRPr="0057632B" w:rsidRDefault="00DE476F" w:rsidP="00DE476F">
            <w:pPr>
              <w:spacing w:line="240" w:lineRule="atLeast"/>
              <w:ind w:left="-108" w:right="-115"/>
              <w:jc w:val="center"/>
              <w:rPr>
                <w:rFonts w:cs="Times New Roman"/>
              </w:rPr>
            </w:pPr>
            <w:r w:rsidRPr="0057632B">
              <w:rPr>
                <w:rFonts w:cs="Times New Roman"/>
              </w:rPr>
              <w:t>2019</w:t>
            </w:r>
          </w:p>
        </w:tc>
        <w:tc>
          <w:tcPr>
            <w:tcW w:w="898" w:type="dxa"/>
            <w:shd w:val="clear" w:color="auto" w:fill="auto"/>
          </w:tcPr>
          <w:p w14:paraId="4CC1BF6A" w14:textId="6A6EF09C" w:rsidR="00DE476F" w:rsidRPr="0057632B" w:rsidRDefault="00DE476F" w:rsidP="00DE476F">
            <w:pPr>
              <w:spacing w:line="240" w:lineRule="atLeast"/>
              <w:ind w:left="-108" w:right="-115"/>
              <w:jc w:val="center"/>
              <w:rPr>
                <w:rFonts w:cs="Times New Roman"/>
              </w:rPr>
            </w:pPr>
            <w:r w:rsidRPr="0057632B">
              <w:rPr>
                <w:rFonts w:cs="Times New Roman"/>
              </w:rPr>
              <w:t>2020</w:t>
            </w:r>
          </w:p>
        </w:tc>
        <w:tc>
          <w:tcPr>
            <w:tcW w:w="238" w:type="dxa"/>
            <w:shd w:val="clear" w:color="auto" w:fill="auto"/>
          </w:tcPr>
          <w:p w14:paraId="3FD9336E" w14:textId="77777777" w:rsidR="00DE476F" w:rsidRPr="0057632B" w:rsidRDefault="00DE476F" w:rsidP="00DE476F">
            <w:pPr>
              <w:spacing w:line="240" w:lineRule="atLeast"/>
              <w:ind w:right="-115"/>
              <w:rPr>
                <w:rFonts w:cs="Times New Roman"/>
              </w:rPr>
            </w:pPr>
          </w:p>
        </w:tc>
        <w:tc>
          <w:tcPr>
            <w:tcW w:w="664" w:type="dxa"/>
            <w:shd w:val="clear" w:color="auto" w:fill="auto"/>
          </w:tcPr>
          <w:p w14:paraId="0A96C859" w14:textId="6615115D" w:rsidR="00DE476F" w:rsidRPr="0057632B" w:rsidRDefault="00DE476F" w:rsidP="00DE476F">
            <w:pPr>
              <w:spacing w:line="240" w:lineRule="atLeast"/>
              <w:ind w:left="-108" w:right="-115"/>
              <w:jc w:val="center"/>
              <w:rPr>
                <w:rFonts w:cs="Times New Roman"/>
              </w:rPr>
            </w:pPr>
            <w:r w:rsidRPr="0057632B">
              <w:rPr>
                <w:rFonts w:cs="Times New Roman"/>
              </w:rPr>
              <w:t>2019</w:t>
            </w:r>
          </w:p>
        </w:tc>
        <w:tc>
          <w:tcPr>
            <w:tcW w:w="236" w:type="dxa"/>
            <w:shd w:val="clear" w:color="auto" w:fill="auto"/>
          </w:tcPr>
          <w:p w14:paraId="5590B973" w14:textId="77777777" w:rsidR="00DE476F" w:rsidRPr="0057632B" w:rsidRDefault="00DE476F" w:rsidP="00DE476F">
            <w:pPr>
              <w:spacing w:line="240" w:lineRule="atLeast"/>
              <w:ind w:left="-108" w:right="-115"/>
              <w:jc w:val="center"/>
              <w:rPr>
                <w:rFonts w:cs="Times New Roman"/>
              </w:rPr>
            </w:pPr>
          </w:p>
        </w:tc>
        <w:tc>
          <w:tcPr>
            <w:tcW w:w="810" w:type="dxa"/>
            <w:shd w:val="clear" w:color="auto" w:fill="auto"/>
          </w:tcPr>
          <w:p w14:paraId="2C2756AE" w14:textId="67E4D7A6" w:rsidR="00DE476F" w:rsidRPr="0057632B" w:rsidRDefault="00DE476F" w:rsidP="00DE476F">
            <w:pPr>
              <w:spacing w:line="240" w:lineRule="atLeast"/>
              <w:ind w:left="-108" w:right="-115"/>
              <w:jc w:val="center"/>
              <w:rPr>
                <w:rFonts w:cs="Times New Roman"/>
              </w:rPr>
            </w:pPr>
            <w:r w:rsidRPr="0057632B">
              <w:rPr>
                <w:rFonts w:cs="Times New Roman"/>
              </w:rPr>
              <w:t>2020</w:t>
            </w:r>
          </w:p>
        </w:tc>
        <w:tc>
          <w:tcPr>
            <w:tcW w:w="304" w:type="dxa"/>
            <w:shd w:val="clear" w:color="auto" w:fill="auto"/>
          </w:tcPr>
          <w:p w14:paraId="7C352C3F" w14:textId="77777777" w:rsidR="00DE476F" w:rsidRPr="0057632B" w:rsidRDefault="00DE476F" w:rsidP="00DE476F">
            <w:pPr>
              <w:spacing w:line="240" w:lineRule="atLeast"/>
              <w:ind w:right="-115"/>
              <w:jc w:val="center"/>
              <w:rPr>
                <w:rFonts w:cs="Times New Roman"/>
              </w:rPr>
            </w:pPr>
          </w:p>
        </w:tc>
        <w:tc>
          <w:tcPr>
            <w:tcW w:w="776" w:type="dxa"/>
            <w:shd w:val="clear" w:color="auto" w:fill="auto"/>
          </w:tcPr>
          <w:p w14:paraId="1EEF6154" w14:textId="04D2842E" w:rsidR="00DE476F" w:rsidRPr="0057632B" w:rsidRDefault="00DE476F" w:rsidP="00DE476F">
            <w:pPr>
              <w:spacing w:line="240" w:lineRule="atLeast"/>
              <w:ind w:left="-108" w:right="-115"/>
              <w:jc w:val="center"/>
              <w:rPr>
                <w:rFonts w:cs="Times New Roman"/>
              </w:rPr>
            </w:pPr>
            <w:r w:rsidRPr="0057632B">
              <w:rPr>
                <w:rFonts w:cs="Times New Roman"/>
              </w:rPr>
              <w:t>2019</w:t>
            </w:r>
          </w:p>
        </w:tc>
        <w:tc>
          <w:tcPr>
            <w:tcW w:w="270" w:type="dxa"/>
            <w:shd w:val="clear" w:color="auto" w:fill="auto"/>
          </w:tcPr>
          <w:p w14:paraId="6075917B" w14:textId="77777777" w:rsidR="00DE476F" w:rsidRPr="0057632B" w:rsidRDefault="00DE476F" w:rsidP="00DE476F">
            <w:pPr>
              <w:spacing w:line="240" w:lineRule="atLeast"/>
              <w:ind w:left="-108" w:right="-115"/>
              <w:jc w:val="center"/>
              <w:rPr>
                <w:rFonts w:cs="Times New Roman"/>
              </w:rPr>
            </w:pPr>
          </w:p>
        </w:tc>
        <w:tc>
          <w:tcPr>
            <w:tcW w:w="810" w:type="dxa"/>
            <w:shd w:val="clear" w:color="auto" w:fill="auto"/>
          </w:tcPr>
          <w:p w14:paraId="195AFDD8" w14:textId="3EBBB1FE" w:rsidR="00DE476F" w:rsidRPr="0057632B" w:rsidRDefault="00DE476F" w:rsidP="00DE476F">
            <w:pPr>
              <w:spacing w:line="240" w:lineRule="atLeast"/>
              <w:ind w:left="-108" w:right="-115"/>
              <w:jc w:val="center"/>
              <w:rPr>
                <w:rFonts w:cs="Times New Roman"/>
              </w:rPr>
            </w:pPr>
            <w:r w:rsidRPr="0057632B">
              <w:rPr>
                <w:rFonts w:cs="Times New Roman"/>
              </w:rPr>
              <w:t>2020</w:t>
            </w:r>
          </w:p>
        </w:tc>
        <w:tc>
          <w:tcPr>
            <w:tcW w:w="270" w:type="dxa"/>
            <w:shd w:val="clear" w:color="auto" w:fill="auto"/>
          </w:tcPr>
          <w:p w14:paraId="52C8F8FF" w14:textId="77777777" w:rsidR="00DE476F" w:rsidRPr="0057632B" w:rsidRDefault="00DE476F" w:rsidP="00DE476F">
            <w:pPr>
              <w:spacing w:line="240" w:lineRule="atLeast"/>
              <w:ind w:right="-115"/>
              <w:jc w:val="center"/>
              <w:rPr>
                <w:rFonts w:cs="Times New Roman"/>
              </w:rPr>
            </w:pPr>
          </w:p>
        </w:tc>
        <w:tc>
          <w:tcPr>
            <w:tcW w:w="810" w:type="dxa"/>
            <w:shd w:val="clear" w:color="auto" w:fill="auto"/>
          </w:tcPr>
          <w:p w14:paraId="03052AF4" w14:textId="6BFE34B9" w:rsidR="00DE476F" w:rsidRPr="0057632B" w:rsidRDefault="00DE476F" w:rsidP="00DE476F">
            <w:pPr>
              <w:spacing w:line="240" w:lineRule="atLeast"/>
              <w:ind w:left="-108" w:right="-115"/>
              <w:jc w:val="center"/>
              <w:rPr>
                <w:rFonts w:cs="Times New Roman"/>
              </w:rPr>
            </w:pPr>
            <w:r w:rsidRPr="0057632B">
              <w:rPr>
                <w:rFonts w:cs="Times New Roman"/>
              </w:rPr>
              <w:t>2019</w:t>
            </w:r>
          </w:p>
        </w:tc>
        <w:tc>
          <w:tcPr>
            <w:tcW w:w="270" w:type="dxa"/>
            <w:shd w:val="clear" w:color="auto" w:fill="auto"/>
          </w:tcPr>
          <w:p w14:paraId="784D7DB9" w14:textId="77777777" w:rsidR="00DE476F" w:rsidRPr="0057632B" w:rsidRDefault="00DE476F" w:rsidP="00DE476F">
            <w:pPr>
              <w:spacing w:line="240" w:lineRule="atLeast"/>
              <w:ind w:left="-108" w:right="-115"/>
              <w:jc w:val="center"/>
              <w:rPr>
                <w:rFonts w:cs="Times New Roman"/>
              </w:rPr>
            </w:pPr>
          </w:p>
        </w:tc>
        <w:tc>
          <w:tcPr>
            <w:tcW w:w="810" w:type="dxa"/>
            <w:shd w:val="clear" w:color="auto" w:fill="auto"/>
          </w:tcPr>
          <w:p w14:paraId="4FDD0D0E" w14:textId="30894E54" w:rsidR="00DE476F" w:rsidRPr="0057632B" w:rsidRDefault="00DE476F" w:rsidP="00DE476F">
            <w:pPr>
              <w:spacing w:line="240" w:lineRule="atLeast"/>
              <w:ind w:left="-108" w:right="-115"/>
              <w:jc w:val="center"/>
              <w:rPr>
                <w:rFonts w:cs="Times New Roman"/>
              </w:rPr>
            </w:pPr>
            <w:r w:rsidRPr="0057632B">
              <w:rPr>
                <w:rFonts w:cs="Times New Roman"/>
              </w:rPr>
              <w:t>2020</w:t>
            </w:r>
          </w:p>
        </w:tc>
        <w:tc>
          <w:tcPr>
            <w:tcW w:w="270" w:type="dxa"/>
            <w:shd w:val="clear" w:color="auto" w:fill="auto"/>
          </w:tcPr>
          <w:p w14:paraId="6E4AC3C0" w14:textId="77777777" w:rsidR="00DE476F" w:rsidRPr="0057632B" w:rsidRDefault="00DE476F" w:rsidP="00DE476F">
            <w:pPr>
              <w:spacing w:line="240" w:lineRule="atLeast"/>
              <w:ind w:right="-115"/>
              <w:jc w:val="center"/>
              <w:rPr>
                <w:rFonts w:cs="Times New Roman"/>
              </w:rPr>
            </w:pPr>
          </w:p>
        </w:tc>
        <w:tc>
          <w:tcPr>
            <w:tcW w:w="810" w:type="dxa"/>
            <w:shd w:val="clear" w:color="auto" w:fill="auto"/>
          </w:tcPr>
          <w:p w14:paraId="45448BA5" w14:textId="64991708" w:rsidR="00DE476F" w:rsidRPr="0057632B" w:rsidRDefault="00DE476F" w:rsidP="00DE476F">
            <w:pPr>
              <w:spacing w:line="240" w:lineRule="atLeast"/>
              <w:ind w:left="-108" w:right="-115"/>
              <w:jc w:val="center"/>
              <w:rPr>
                <w:rFonts w:cs="Times New Roman"/>
              </w:rPr>
            </w:pPr>
            <w:r w:rsidRPr="0057632B">
              <w:rPr>
                <w:rFonts w:cs="Times New Roman"/>
              </w:rPr>
              <w:t>2019</w:t>
            </w:r>
          </w:p>
        </w:tc>
        <w:tc>
          <w:tcPr>
            <w:tcW w:w="270" w:type="dxa"/>
            <w:shd w:val="clear" w:color="auto" w:fill="auto"/>
          </w:tcPr>
          <w:p w14:paraId="71AE0C2F" w14:textId="77777777" w:rsidR="00DE476F" w:rsidRPr="0057632B" w:rsidRDefault="00DE476F" w:rsidP="00DE476F">
            <w:pPr>
              <w:spacing w:line="240" w:lineRule="atLeast"/>
              <w:ind w:left="-108" w:right="-115"/>
              <w:jc w:val="center"/>
              <w:rPr>
                <w:rFonts w:cs="Times New Roman"/>
              </w:rPr>
            </w:pPr>
          </w:p>
        </w:tc>
        <w:tc>
          <w:tcPr>
            <w:tcW w:w="664" w:type="dxa"/>
            <w:shd w:val="clear" w:color="auto" w:fill="auto"/>
          </w:tcPr>
          <w:p w14:paraId="3D165FB6" w14:textId="22C25AD1" w:rsidR="00DE476F" w:rsidRPr="0057632B" w:rsidRDefault="00DE476F" w:rsidP="00DE476F">
            <w:pPr>
              <w:spacing w:line="240" w:lineRule="atLeast"/>
              <w:ind w:left="-108" w:right="-115"/>
              <w:jc w:val="center"/>
              <w:rPr>
                <w:rFonts w:cs="Times New Roman"/>
              </w:rPr>
            </w:pPr>
            <w:r w:rsidRPr="0057632B">
              <w:rPr>
                <w:rFonts w:cs="Times New Roman"/>
              </w:rPr>
              <w:t>2020</w:t>
            </w:r>
          </w:p>
        </w:tc>
        <w:tc>
          <w:tcPr>
            <w:tcW w:w="270" w:type="dxa"/>
            <w:shd w:val="clear" w:color="auto" w:fill="auto"/>
          </w:tcPr>
          <w:p w14:paraId="1E628DAE" w14:textId="77777777" w:rsidR="00DE476F" w:rsidRPr="0057632B" w:rsidRDefault="00DE476F" w:rsidP="00DE476F">
            <w:pPr>
              <w:spacing w:line="240" w:lineRule="atLeast"/>
              <w:ind w:right="-115"/>
              <w:jc w:val="center"/>
              <w:rPr>
                <w:rFonts w:cs="Times New Roman"/>
              </w:rPr>
            </w:pPr>
          </w:p>
        </w:tc>
        <w:tc>
          <w:tcPr>
            <w:tcW w:w="720" w:type="dxa"/>
            <w:shd w:val="clear" w:color="auto" w:fill="auto"/>
          </w:tcPr>
          <w:p w14:paraId="45E20767" w14:textId="724420AC" w:rsidR="00DE476F" w:rsidRPr="0057632B" w:rsidRDefault="00DE476F" w:rsidP="00DE476F">
            <w:pPr>
              <w:spacing w:line="240" w:lineRule="atLeast"/>
              <w:ind w:left="-108" w:right="-115"/>
              <w:jc w:val="center"/>
              <w:rPr>
                <w:rFonts w:cs="Times New Roman"/>
              </w:rPr>
            </w:pPr>
            <w:r w:rsidRPr="0057632B">
              <w:rPr>
                <w:rFonts w:cs="Times New Roman"/>
              </w:rPr>
              <w:t>2019</w:t>
            </w:r>
          </w:p>
        </w:tc>
      </w:tr>
      <w:tr w:rsidR="00931774" w:rsidRPr="0057632B" w14:paraId="0EB009ED" w14:textId="77777777" w:rsidTr="00DF1A34">
        <w:trPr>
          <w:trHeight w:val="238"/>
        </w:trPr>
        <w:tc>
          <w:tcPr>
            <w:tcW w:w="1618" w:type="dxa"/>
            <w:shd w:val="clear" w:color="auto" w:fill="auto"/>
          </w:tcPr>
          <w:p w14:paraId="20AFD8CD" w14:textId="77777777" w:rsidR="00F8685B" w:rsidRPr="0057632B" w:rsidRDefault="00F8685B" w:rsidP="00F8685B">
            <w:pPr>
              <w:spacing w:line="240" w:lineRule="atLeast"/>
              <w:ind w:right="-115"/>
              <w:rPr>
                <w:rFonts w:cs="Times New Roman"/>
                <w:b/>
                <w:bCs/>
              </w:rPr>
            </w:pPr>
          </w:p>
        </w:tc>
        <w:tc>
          <w:tcPr>
            <w:tcW w:w="1348" w:type="dxa"/>
          </w:tcPr>
          <w:p w14:paraId="151CFEED" w14:textId="77777777" w:rsidR="00F8685B" w:rsidRPr="0057632B" w:rsidRDefault="00F8685B" w:rsidP="00F8685B">
            <w:pPr>
              <w:spacing w:line="240" w:lineRule="atLeast"/>
              <w:ind w:right="-115"/>
              <w:rPr>
                <w:rFonts w:cs="Times New Roman"/>
                <w:b/>
                <w:bCs/>
              </w:rPr>
            </w:pPr>
          </w:p>
        </w:tc>
        <w:tc>
          <w:tcPr>
            <w:tcW w:w="994" w:type="dxa"/>
            <w:shd w:val="clear" w:color="auto" w:fill="auto"/>
          </w:tcPr>
          <w:p w14:paraId="146C8465" w14:textId="77777777" w:rsidR="00F8685B" w:rsidRPr="0057632B" w:rsidRDefault="00F8685B" w:rsidP="00F8685B">
            <w:pPr>
              <w:spacing w:line="240" w:lineRule="atLeast"/>
              <w:ind w:right="-115"/>
              <w:rPr>
                <w:rFonts w:cs="Times New Roman"/>
                <w:b/>
                <w:bCs/>
              </w:rPr>
            </w:pPr>
          </w:p>
        </w:tc>
        <w:tc>
          <w:tcPr>
            <w:tcW w:w="1170" w:type="dxa"/>
            <w:gridSpan w:val="3"/>
            <w:shd w:val="clear" w:color="auto" w:fill="auto"/>
          </w:tcPr>
          <w:p w14:paraId="221FD64F" w14:textId="77777777" w:rsidR="00F8685B" w:rsidRPr="0057632B" w:rsidRDefault="00F8685B" w:rsidP="00F8685B">
            <w:pPr>
              <w:spacing w:line="240" w:lineRule="atLeast"/>
              <w:ind w:left="-108" w:right="-108"/>
              <w:jc w:val="center"/>
              <w:rPr>
                <w:rFonts w:cs="Times New Roman"/>
                <w:i/>
                <w:iCs/>
              </w:rPr>
            </w:pPr>
            <w:r w:rsidRPr="0057632B">
              <w:rPr>
                <w:rFonts w:cs="Times New Roman"/>
                <w:i/>
                <w:iCs/>
              </w:rPr>
              <w:t>(%)</w:t>
            </w:r>
          </w:p>
        </w:tc>
        <w:tc>
          <w:tcPr>
            <w:tcW w:w="10170" w:type="dxa"/>
            <w:gridSpan w:val="19"/>
            <w:shd w:val="clear" w:color="auto" w:fill="auto"/>
          </w:tcPr>
          <w:p w14:paraId="3A6D5058" w14:textId="77777777" w:rsidR="00F8685B" w:rsidRPr="0057632B" w:rsidRDefault="00F8685B" w:rsidP="00F8685B">
            <w:pPr>
              <w:spacing w:line="240" w:lineRule="atLeast"/>
              <w:ind w:left="-108" w:right="-108"/>
              <w:jc w:val="center"/>
              <w:rPr>
                <w:rFonts w:cs="Times New Roman"/>
                <w:i/>
                <w:iCs/>
              </w:rPr>
            </w:pPr>
            <w:r w:rsidRPr="0057632B">
              <w:rPr>
                <w:rFonts w:cs="Times New Roman"/>
                <w:i/>
                <w:iCs/>
              </w:rPr>
              <w:t>(in thousand Baht)</w:t>
            </w:r>
          </w:p>
        </w:tc>
      </w:tr>
      <w:tr w:rsidR="00931774" w:rsidRPr="0057632B" w14:paraId="09C7103A" w14:textId="77777777" w:rsidTr="00DF1A34">
        <w:trPr>
          <w:trHeight w:val="250"/>
        </w:trPr>
        <w:tc>
          <w:tcPr>
            <w:tcW w:w="1618" w:type="dxa"/>
            <w:shd w:val="clear" w:color="auto" w:fill="auto"/>
          </w:tcPr>
          <w:p w14:paraId="1279874B" w14:textId="77777777" w:rsidR="00F8685B" w:rsidRPr="0057632B" w:rsidRDefault="00F8685B" w:rsidP="001F1A24">
            <w:pPr>
              <w:spacing w:line="240" w:lineRule="atLeast"/>
              <w:ind w:left="-20" w:right="-115" w:firstLine="90"/>
              <w:rPr>
                <w:rFonts w:cs="Times New Roman"/>
                <w:b/>
                <w:bCs/>
                <w:i/>
                <w:iCs/>
              </w:rPr>
            </w:pPr>
            <w:r w:rsidRPr="0057632B">
              <w:rPr>
                <w:rFonts w:cs="Times New Roman"/>
                <w:b/>
                <w:bCs/>
                <w:i/>
                <w:iCs/>
              </w:rPr>
              <w:t>Direct subsidiaries</w:t>
            </w:r>
          </w:p>
        </w:tc>
        <w:tc>
          <w:tcPr>
            <w:tcW w:w="1348" w:type="dxa"/>
          </w:tcPr>
          <w:p w14:paraId="5B47F294" w14:textId="77777777" w:rsidR="00F8685B" w:rsidRPr="0057632B" w:rsidRDefault="00F8685B" w:rsidP="00F8685B">
            <w:pPr>
              <w:spacing w:line="240" w:lineRule="atLeast"/>
              <w:ind w:right="-115"/>
              <w:rPr>
                <w:rFonts w:cs="Times New Roman"/>
                <w:b/>
                <w:bCs/>
              </w:rPr>
            </w:pPr>
          </w:p>
        </w:tc>
        <w:tc>
          <w:tcPr>
            <w:tcW w:w="994" w:type="dxa"/>
            <w:shd w:val="clear" w:color="auto" w:fill="auto"/>
          </w:tcPr>
          <w:p w14:paraId="723209A7" w14:textId="77777777" w:rsidR="00F8685B" w:rsidRPr="0057632B" w:rsidRDefault="00F8685B" w:rsidP="00F8685B">
            <w:pPr>
              <w:spacing w:line="240" w:lineRule="atLeast"/>
              <w:ind w:right="-115"/>
              <w:rPr>
                <w:rFonts w:cs="Times New Roman"/>
                <w:b/>
                <w:bCs/>
              </w:rPr>
            </w:pPr>
          </w:p>
        </w:tc>
        <w:tc>
          <w:tcPr>
            <w:tcW w:w="450" w:type="dxa"/>
            <w:shd w:val="clear" w:color="auto" w:fill="auto"/>
          </w:tcPr>
          <w:p w14:paraId="04A94F79" w14:textId="77777777" w:rsidR="00F8685B" w:rsidRPr="0057632B" w:rsidRDefault="00F8685B" w:rsidP="00F8685B">
            <w:pPr>
              <w:spacing w:line="240" w:lineRule="atLeast"/>
              <w:ind w:left="-108" w:right="-108"/>
              <w:jc w:val="center"/>
              <w:rPr>
                <w:rFonts w:cs="Times New Roman"/>
              </w:rPr>
            </w:pPr>
          </w:p>
        </w:tc>
        <w:tc>
          <w:tcPr>
            <w:tcW w:w="270" w:type="dxa"/>
            <w:shd w:val="clear" w:color="auto" w:fill="auto"/>
          </w:tcPr>
          <w:p w14:paraId="6E5A758C" w14:textId="77777777" w:rsidR="00F8685B" w:rsidRPr="0057632B" w:rsidRDefault="00F8685B" w:rsidP="00F8685B">
            <w:pPr>
              <w:spacing w:line="240" w:lineRule="atLeast"/>
              <w:ind w:left="-108" w:right="-108"/>
              <w:jc w:val="center"/>
              <w:rPr>
                <w:rFonts w:cs="Times New Roman"/>
              </w:rPr>
            </w:pPr>
          </w:p>
        </w:tc>
        <w:tc>
          <w:tcPr>
            <w:tcW w:w="450" w:type="dxa"/>
            <w:shd w:val="clear" w:color="auto" w:fill="auto"/>
          </w:tcPr>
          <w:p w14:paraId="1F5C7C97" w14:textId="77777777" w:rsidR="00F8685B" w:rsidRPr="0057632B" w:rsidRDefault="00F8685B" w:rsidP="00F8685B">
            <w:pPr>
              <w:spacing w:line="240" w:lineRule="atLeast"/>
              <w:ind w:left="-108" w:right="-108"/>
              <w:jc w:val="center"/>
              <w:rPr>
                <w:rFonts w:cs="Times New Roman"/>
              </w:rPr>
            </w:pPr>
          </w:p>
        </w:tc>
        <w:tc>
          <w:tcPr>
            <w:tcW w:w="898" w:type="dxa"/>
            <w:shd w:val="clear" w:color="auto" w:fill="auto"/>
          </w:tcPr>
          <w:p w14:paraId="3A2462BB" w14:textId="77777777" w:rsidR="00F8685B" w:rsidRPr="0057632B" w:rsidRDefault="00F8685B" w:rsidP="00F8685B">
            <w:pPr>
              <w:tabs>
                <w:tab w:val="decimal" w:pos="630"/>
              </w:tabs>
              <w:spacing w:line="240" w:lineRule="atLeast"/>
              <w:ind w:left="-108" w:right="-108"/>
              <w:rPr>
                <w:rFonts w:cs="Times New Roman"/>
              </w:rPr>
            </w:pPr>
          </w:p>
        </w:tc>
        <w:tc>
          <w:tcPr>
            <w:tcW w:w="238" w:type="dxa"/>
            <w:shd w:val="clear" w:color="auto" w:fill="auto"/>
          </w:tcPr>
          <w:p w14:paraId="20EC6A6A" w14:textId="77777777" w:rsidR="00F8685B" w:rsidRPr="0057632B" w:rsidRDefault="00F8685B" w:rsidP="00F8685B">
            <w:pPr>
              <w:tabs>
                <w:tab w:val="decimal" w:pos="630"/>
              </w:tabs>
              <w:spacing w:line="240" w:lineRule="atLeast"/>
              <w:ind w:left="-108" w:right="-108"/>
              <w:rPr>
                <w:rFonts w:cs="Times New Roman"/>
              </w:rPr>
            </w:pPr>
          </w:p>
        </w:tc>
        <w:tc>
          <w:tcPr>
            <w:tcW w:w="664" w:type="dxa"/>
            <w:shd w:val="clear" w:color="auto" w:fill="auto"/>
          </w:tcPr>
          <w:p w14:paraId="28BB2D1D" w14:textId="77777777" w:rsidR="00F8685B" w:rsidRPr="0057632B" w:rsidRDefault="00F8685B" w:rsidP="00F8685B">
            <w:pPr>
              <w:tabs>
                <w:tab w:val="decimal" w:pos="630"/>
              </w:tabs>
              <w:spacing w:line="240" w:lineRule="atLeast"/>
              <w:ind w:left="-108" w:right="-108"/>
              <w:rPr>
                <w:rFonts w:cs="Times New Roman"/>
              </w:rPr>
            </w:pPr>
          </w:p>
        </w:tc>
        <w:tc>
          <w:tcPr>
            <w:tcW w:w="236" w:type="dxa"/>
            <w:shd w:val="clear" w:color="auto" w:fill="auto"/>
          </w:tcPr>
          <w:p w14:paraId="2FBE8BC0" w14:textId="77777777" w:rsidR="00F8685B" w:rsidRPr="0057632B" w:rsidRDefault="00F8685B" w:rsidP="00F8685B">
            <w:pPr>
              <w:tabs>
                <w:tab w:val="decimal" w:pos="630"/>
              </w:tabs>
              <w:spacing w:line="240" w:lineRule="atLeast"/>
              <w:ind w:left="-108" w:right="-108"/>
              <w:rPr>
                <w:rFonts w:cs="Times New Roman"/>
              </w:rPr>
            </w:pPr>
          </w:p>
        </w:tc>
        <w:tc>
          <w:tcPr>
            <w:tcW w:w="810" w:type="dxa"/>
            <w:shd w:val="clear" w:color="auto" w:fill="auto"/>
          </w:tcPr>
          <w:p w14:paraId="3C0412E7" w14:textId="77777777" w:rsidR="00F8685B" w:rsidRPr="0057632B" w:rsidRDefault="00F8685B" w:rsidP="00F8685B">
            <w:pPr>
              <w:tabs>
                <w:tab w:val="decimal" w:pos="603"/>
              </w:tabs>
              <w:spacing w:line="240" w:lineRule="atLeast"/>
              <w:ind w:left="-108" w:right="-108"/>
              <w:rPr>
                <w:rFonts w:cs="Times New Roman"/>
              </w:rPr>
            </w:pPr>
          </w:p>
        </w:tc>
        <w:tc>
          <w:tcPr>
            <w:tcW w:w="304" w:type="dxa"/>
            <w:shd w:val="clear" w:color="auto" w:fill="auto"/>
          </w:tcPr>
          <w:p w14:paraId="0355ECB5" w14:textId="77777777" w:rsidR="00F8685B" w:rsidRPr="0057632B" w:rsidRDefault="00F8685B" w:rsidP="00F8685B">
            <w:pPr>
              <w:tabs>
                <w:tab w:val="decimal" w:pos="630"/>
              </w:tabs>
              <w:spacing w:line="240" w:lineRule="atLeast"/>
              <w:ind w:left="-108" w:right="-108"/>
              <w:rPr>
                <w:rFonts w:cs="Times New Roman"/>
              </w:rPr>
            </w:pPr>
          </w:p>
        </w:tc>
        <w:tc>
          <w:tcPr>
            <w:tcW w:w="776" w:type="dxa"/>
            <w:shd w:val="clear" w:color="auto" w:fill="auto"/>
          </w:tcPr>
          <w:p w14:paraId="1266857E" w14:textId="77777777" w:rsidR="00F8685B" w:rsidRPr="0057632B" w:rsidRDefault="00F8685B" w:rsidP="00F8685B">
            <w:pPr>
              <w:tabs>
                <w:tab w:val="decimal" w:pos="630"/>
              </w:tabs>
              <w:spacing w:line="240" w:lineRule="atLeast"/>
              <w:ind w:left="-108" w:right="-108"/>
              <w:rPr>
                <w:rFonts w:cs="Times New Roman"/>
              </w:rPr>
            </w:pPr>
          </w:p>
        </w:tc>
        <w:tc>
          <w:tcPr>
            <w:tcW w:w="270" w:type="dxa"/>
            <w:shd w:val="clear" w:color="auto" w:fill="auto"/>
          </w:tcPr>
          <w:p w14:paraId="021BECEC" w14:textId="77777777" w:rsidR="00F8685B" w:rsidRPr="0057632B" w:rsidRDefault="00F8685B" w:rsidP="00F8685B">
            <w:pPr>
              <w:tabs>
                <w:tab w:val="decimal" w:pos="630"/>
              </w:tabs>
              <w:spacing w:line="240" w:lineRule="atLeast"/>
              <w:ind w:left="-108" w:right="-108"/>
              <w:rPr>
                <w:rFonts w:cs="Times New Roman"/>
              </w:rPr>
            </w:pPr>
          </w:p>
        </w:tc>
        <w:tc>
          <w:tcPr>
            <w:tcW w:w="810" w:type="dxa"/>
            <w:shd w:val="clear" w:color="auto" w:fill="auto"/>
          </w:tcPr>
          <w:p w14:paraId="045CCB6A" w14:textId="77777777" w:rsidR="00F8685B" w:rsidRPr="0057632B" w:rsidRDefault="00F8685B" w:rsidP="00F8685B">
            <w:pPr>
              <w:tabs>
                <w:tab w:val="decimal" w:pos="630"/>
              </w:tabs>
              <w:spacing w:line="240" w:lineRule="atLeast"/>
              <w:ind w:left="-108" w:right="-108"/>
              <w:rPr>
                <w:rFonts w:cs="Times New Roman"/>
              </w:rPr>
            </w:pPr>
          </w:p>
        </w:tc>
        <w:tc>
          <w:tcPr>
            <w:tcW w:w="270" w:type="dxa"/>
            <w:shd w:val="clear" w:color="auto" w:fill="auto"/>
          </w:tcPr>
          <w:p w14:paraId="76F46564" w14:textId="77777777" w:rsidR="00F8685B" w:rsidRPr="0057632B" w:rsidRDefault="00F8685B" w:rsidP="00F8685B">
            <w:pPr>
              <w:tabs>
                <w:tab w:val="decimal" w:pos="630"/>
              </w:tabs>
              <w:spacing w:line="240" w:lineRule="atLeast"/>
              <w:ind w:left="-108" w:right="-108"/>
              <w:rPr>
                <w:rFonts w:cs="Times New Roman"/>
              </w:rPr>
            </w:pPr>
          </w:p>
        </w:tc>
        <w:tc>
          <w:tcPr>
            <w:tcW w:w="810" w:type="dxa"/>
            <w:shd w:val="clear" w:color="auto" w:fill="auto"/>
          </w:tcPr>
          <w:p w14:paraId="18E2B3E5" w14:textId="77777777" w:rsidR="00F8685B" w:rsidRPr="0057632B" w:rsidRDefault="00F8685B" w:rsidP="00F8685B">
            <w:pPr>
              <w:tabs>
                <w:tab w:val="decimal" w:pos="630"/>
              </w:tabs>
              <w:spacing w:line="240" w:lineRule="atLeast"/>
              <w:ind w:left="-108" w:right="-108"/>
              <w:rPr>
                <w:rFonts w:cs="Times New Roman"/>
              </w:rPr>
            </w:pPr>
          </w:p>
        </w:tc>
        <w:tc>
          <w:tcPr>
            <w:tcW w:w="270" w:type="dxa"/>
            <w:shd w:val="clear" w:color="auto" w:fill="auto"/>
          </w:tcPr>
          <w:p w14:paraId="4C1C0539" w14:textId="77777777" w:rsidR="00F8685B" w:rsidRPr="0057632B" w:rsidRDefault="00F8685B" w:rsidP="00F8685B">
            <w:pPr>
              <w:tabs>
                <w:tab w:val="decimal" w:pos="630"/>
              </w:tabs>
              <w:spacing w:line="240" w:lineRule="atLeast"/>
              <w:ind w:left="-108" w:right="-108"/>
              <w:rPr>
                <w:rFonts w:cs="Times New Roman"/>
              </w:rPr>
            </w:pPr>
          </w:p>
        </w:tc>
        <w:tc>
          <w:tcPr>
            <w:tcW w:w="810" w:type="dxa"/>
            <w:shd w:val="clear" w:color="auto" w:fill="auto"/>
          </w:tcPr>
          <w:p w14:paraId="6A013BEA" w14:textId="77777777" w:rsidR="00F8685B" w:rsidRPr="0057632B" w:rsidRDefault="00F8685B" w:rsidP="00F8685B">
            <w:pPr>
              <w:tabs>
                <w:tab w:val="decimal" w:pos="556"/>
              </w:tabs>
              <w:spacing w:line="240" w:lineRule="atLeast"/>
              <w:ind w:left="-108" w:right="-108"/>
              <w:rPr>
                <w:rFonts w:cs="Times New Roman"/>
              </w:rPr>
            </w:pPr>
          </w:p>
        </w:tc>
        <w:tc>
          <w:tcPr>
            <w:tcW w:w="270" w:type="dxa"/>
            <w:shd w:val="clear" w:color="auto" w:fill="auto"/>
          </w:tcPr>
          <w:p w14:paraId="4C64628A" w14:textId="77777777" w:rsidR="00F8685B" w:rsidRPr="0057632B" w:rsidRDefault="00F8685B" w:rsidP="00F8685B">
            <w:pPr>
              <w:tabs>
                <w:tab w:val="decimal" w:pos="630"/>
              </w:tabs>
              <w:spacing w:line="240" w:lineRule="atLeast"/>
              <w:ind w:left="-108" w:right="-108"/>
              <w:rPr>
                <w:rFonts w:cs="Times New Roman"/>
              </w:rPr>
            </w:pPr>
          </w:p>
        </w:tc>
        <w:tc>
          <w:tcPr>
            <w:tcW w:w="810" w:type="dxa"/>
            <w:shd w:val="clear" w:color="auto" w:fill="auto"/>
          </w:tcPr>
          <w:p w14:paraId="42251C81" w14:textId="77777777" w:rsidR="00F8685B" w:rsidRPr="0057632B" w:rsidRDefault="00F8685B" w:rsidP="00F8685B">
            <w:pPr>
              <w:tabs>
                <w:tab w:val="decimal" w:pos="551"/>
              </w:tabs>
              <w:spacing w:line="240" w:lineRule="atLeast"/>
              <w:ind w:left="-108" w:right="-108"/>
              <w:rPr>
                <w:rFonts w:cs="Times New Roman"/>
              </w:rPr>
            </w:pPr>
          </w:p>
        </w:tc>
        <w:tc>
          <w:tcPr>
            <w:tcW w:w="270" w:type="dxa"/>
            <w:shd w:val="clear" w:color="auto" w:fill="auto"/>
          </w:tcPr>
          <w:p w14:paraId="24C34892" w14:textId="77777777" w:rsidR="00F8685B" w:rsidRPr="0057632B" w:rsidRDefault="00F8685B" w:rsidP="00F8685B">
            <w:pPr>
              <w:tabs>
                <w:tab w:val="decimal" w:pos="630"/>
              </w:tabs>
              <w:spacing w:line="240" w:lineRule="atLeast"/>
              <w:ind w:left="-108" w:right="-108"/>
              <w:rPr>
                <w:rFonts w:cs="Times New Roman"/>
              </w:rPr>
            </w:pPr>
          </w:p>
        </w:tc>
        <w:tc>
          <w:tcPr>
            <w:tcW w:w="664" w:type="dxa"/>
            <w:shd w:val="clear" w:color="auto" w:fill="auto"/>
          </w:tcPr>
          <w:p w14:paraId="72C3DC5B" w14:textId="77777777" w:rsidR="00F8685B" w:rsidRPr="0057632B" w:rsidRDefault="00F8685B" w:rsidP="00F8685B">
            <w:pPr>
              <w:tabs>
                <w:tab w:val="decimal" w:pos="605"/>
              </w:tabs>
              <w:spacing w:line="240" w:lineRule="atLeast"/>
              <w:ind w:left="-108" w:right="-108"/>
              <w:rPr>
                <w:rFonts w:cs="Times New Roman"/>
              </w:rPr>
            </w:pPr>
          </w:p>
        </w:tc>
        <w:tc>
          <w:tcPr>
            <w:tcW w:w="270" w:type="dxa"/>
            <w:shd w:val="clear" w:color="auto" w:fill="auto"/>
          </w:tcPr>
          <w:p w14:paraId="5EE98EA9" w14:textId="77777777" w:rsidR="00F8685B" w:rsidRPr="0057632B" w:rsidRDefault="00F8685B" w:rsidP="00F8685B">
            <w:pPr>
              <w:tabs>
                <w:tab w:val="decimal" w:pos="630"/>
              </w:tabs>
              <w:spacing w:line="240" w:lineRule="atLeast"/>
              <w:ind w:left="-108" w:right="-108"/>
              <w:rPr>
                <w:rFonts w:cs="Times New Roman"/>
              </w:rPr>
            </w:pPr>
          </w:p>
        </w:tc>
        <w:tc>
          <w:tcPr>
            <w:tcW w:w="720" w:type="dxa"/>
            <w:shd w:val="clear" w:color="auto" w:fill="auto"/>
          </w:tcPr>
          <w:p w14:paraId="4112D01F" w14:textId="77777777" w:rsidR="00F8685B" w:rsidRPr="0057632B" w:rsidRDefault="00F8685B" w:rsidP="00F8685B">
            <w:pPr>
              <w:tabs>
                <w:tab w:val="decimal" w:pos="562"/>
              </w:tabs>
              <w:spacing w:line="240" w:lineRule="atLeast"/>
              <w:ind w:left="-108" w:right="-108"/>
              <w:rPr>
                <w:rFonts w:cs="Times New Roman"/>
              </w:rPr>
            </w:pPr>
          </w:p>
        </w:tc>
      </w:tr>
      <w:tr w:rsidR="00931774" w:rsidRPr="0057632B" w14:paraId="11B86015" w14:textId="77777777" w:rsidTr="00DF1A34">
        <w:trPr>
          <w:trHeight w:val="730"/>
        </w:trPr>
        <w:tc>
          <w:tcPr>
            <w:tcW w:w="1618" w:type="dxa"/>
            <w:shd w:val="clear" w:color="auto" w:fill="auto"/>
          </w:tcPr>
          <w:p w14:paraId="0BF0C2D0" w14:textId="77777777" w:rsidR="00931774" w:rsidRDefault="002635CB" w:rsidP="002635CB">
            <w:pPr>
              <w:pStyle w:val="Footer"/>
              <w:tabs>
                <w:tab w:val="clear" w:pos="4320"/>
                <w:tab w:val="clear" w:pos="8640"/>
              </w:tabs>
              <w:spacing w:line="240" w:lineRule="atLeast"/>
              <w:ind w:left="250" w:right="-115" w:hanging="180"/>
              <w:rPr>
                <w:rFonts w:cs="Times New Roman"/>
                <w:lang w:val="en-US" w:eastAsia="en-US"/>
              </w:rPr>
            </w:pPr>
            <w:r w:rsidRPr="0057632B">
              <w:rPr>
                <w:rFonts w:cs="Times New Roman"/>
                <w:lang w:val="en-US" w:eastAsia="en-US"/>
              </w:rPr>
              <w:t>World Flex Public</w:t>
            </w:r>
            <w:r w:rsidRPr="0057632B">
              <w:rPr>
                <w:rFonts w:eastAsia="Cordia New" w:cs="Times New Roman"/>
                <w:szCs w:val="22"/>
                <w:cs/>
                <w:lang w:val="en-US"/>
              </w:rPr>
              <w:br/>
            </w:r>
            <w:r w:rsidRPr="0057632B">
              <w:rPr>
                <w:rFonts w:cs="Times New Roman"/>
                <w:lang w:val="en-US" w:eastAsia="en-US"/>
              </w:rPr>
              <w:t>Company</w:t>
            </w:r>
          </w:p>
          <w:p w14:paraId="34C6482E" w14:textId="4010E043" w:rsidR="002635CB" w:rsidRPr="0057632B" w:rsidRDefault="00931774" w:rsidP="002635CB">
            <w:pPr>
              <w:pStyle w:val="Footer"/>
              <w:tabs>
                <w:tab w:val="clear" w:pos="4320"/>
                <w:tab w:val="clear" w:pos="8640"/>
              </w:tabs>
              <w:spacing w:line="240" w:lineRule="atLeast"/>
              <w:ind w:left="250" w:right="-115" w:hanging="180"/>
              <w:rPr>
                <w:rFonts w:cs="Times New Roman"/>
                <w:lang w:val="en-US" w:eastAsia="en-US"/>
              </w:rPr>
            </w:pPr>
            <w:r>
              <w:rPr>
                <w:rFonts w:cs="Times New Roman"/>
                <w:lang w:val="en-US" w:eastAsia="en-US"/>
              </w:rPr>
              <w:t xml:space="preserve">    </w:t>
            </w:r>
            <w:r w:rsidR="002635CB" w:rsidRPr="0057632B">
              <w:rPr>
                <w:rFonts w:cs="Times New Roman"/>
                <w:lang w:val="en-US" w:eastAsia="en-US"/>
              </w:rPr>
              <w:t>Limited</w:t>
            </w:r>
          </w:p>
        </w:tc>
        <w:tc>
          <w:tcPr>
            <w:tcW w:w="1348" w:type="dxa"/>
          </w:tcPr>
          <w:p w14:paraId="35CBCEA6" w14:textId="77777777" w:rsidR="002635CB" w:rsidRPr="0057632B" w:rsidRDefault="002635CB" w:rsidP="002635CB">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Production and</w:t>
            </w:r>
          </w:p>
          <w:p w14:paraId="66C38A26" w14:textId="77777777" w:rsidR="002635CB" w:rsidRPr="0057632B" w:rsidRDefault="002635CB" w:rsidP="002635CB">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distribution of </w:t>
            </w:r>
          </w:p>
          <w:p w14:paraId="7697B775" w14:textId="6E98EB75" w:rsidR="002635CB" w:rsidRPr="0057632B" w:rsidRDefault="002635CB" w:rsidP="002635CB">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rubber thread</w:t>
            </w:r>
          </w:p>
        </w:tc>
        <w:tc>
          <w:tcPr>
            <w:tcW w:w="994" w:type="dxa"/>
            <w:shd w:val="clear" w:color="auto" w:fill="auto"/>
            <w:vAlign w:val="bottom"/>
          </w:tcPr>
          <w:p w14:paraId="3565F3AC" w14:textId="77777777" w:rsidR="002635CB" w:rsidRPr="0057632B" w:rsidRDefault="002635CB" w:rsidP="007E7267">
            <w:pPr>
              <w:pStyle w:val="Footer"/>
              <w:tabs>
                <w:tab w:val="clear" w:pos="4320"/>
                <w:tab w:val="clear" w:pos="8640"/>
              </w:tabs>
              <w:spacing w:line="240" w:lineRule="atLeast"/>
              <w:ind w:left="-17" w:right="-115"/>
              <w:rPr>
                <w:rFonts w:cs="Times New Roman"/>
                <w:lang w:val="en-US" w:eastAsia="en-US"/>
              </w:rPr>
            </w:pPr>
            <w:r w:rsidRPr="0057632B">
              <w:rPr>
                <w:rFonts w:cs="Times New Roman"/>
                <w:lang w:val="en-US" w:eastAsia="en-US"/>
              </w:rPr>
              <w:t>Thailand</w:t>
            </w:r>
          </w:p>
        </w:tc>
        <w:tc>
          <w:tcPr>
            <w:tcW w:w="450" w:type="dxa"/>
            <w:shd w:val="clear" w:color="auto" w:fill="auto"/>
            <w:vAlign w:val="bottom"/>
          </w:tcPr>
          <w:p w14:paraId="2341E42E" w14:textId="73B71BD4" w:rsidR="002635CB" w:rsidRPr="0057632B" w:rsidRDefault="003544AB" w:rsidP="006044FD">
            <w:pPr>
              <w:tabs>
                <w:tab w:val="left" w:pos="-222"/>
              </w:tabs>
              <w:spacing w:line="240" w:lineRule="atLeast"/>
              <w:ind w:left="-108" w:right="-261" w:hanging="143"/>
              <w:jc w:val="center"/>
              <w:rPr>
                <w:rFonts w:cs="Times New Roman"/>
              </w:rPr>
            </w:pPr>
            <w:r w:rsidRPr="0057632B">
              <w:rPr>
                <w:rFonts w:cs="Times New Roman"/>
              </w:rPr>
              <w:t>100.0</w:t>
            </w:r>
          </w:p>
        </w:tc>
        <w:tc>
          <w:tcPr>
            <w:tcW w:w="270" w:type="dxa"/>
            <w:shd w:val="clear" w:color="auto" w:fill="auto"/>
            <w:vAlign w:val="bottom"/>
          </w:tcPr>
          <w:p w14:paraId="31DB7242" w14:textId="77777777" w:rsidR="002635CB" w:rsidRPr="0057632B" w:rsidRDefault="002635CB" w:rsidP="00E10900">
            <w:pPr>
              <w:spacing w:line="240" w:lineRule="atLeast"/>
              <w:ind w:right="-108"/>
              <w:jc w:val="center"/>
              <w:rPr>
                <w:rFonts w:cs="Times New Roman"/>
              </w:rPr>
            </w:pPr>
          </w:p>
        </w:tc>
        <w:tc>
          <w:tcPr>
            <w:tcW w:w="450" w:type="dxa"/>
            <w:shd w:val="clear" w:color="auto" w:fill="auto"/>
            <w:vAlign w:val="bottom"/>
          </w:tcPr>
          <w:p w14:paraId="4ABB14A2" w14:textId="77777777" w:rsidR="002635CB" w:rsidRPr="0057632B" w:rsidRDefault="002635CB" w:rsidP="006044FD">
            <w:pPr>
              <w:tabs>
                <w:tab w:val="left" w:pos="454"/>
              </w:tabs>
              <w:spacing w:line="240" w:lineRule="atLeast"/>
              <w:ind w:left="-108" w:right="-108"/>
              <w:jc w:val="center"/>
              <w:rPr>
                <w:rFonts w:cs="Times New Roman"/>
              </w:rPr>
            </w:pPr>
            <w:r w:rsidRPr="0057632B">
              <w:rPr>
                <w:rFonts w:cs="Times New Roman"/>
              </w:rPr>
              <w:t>100.0</w:t>
            </w:r>
          </w:p>
        </w:tc>
        <w:tc>
          <w:tcPr>
            <w:tcW w:w="898" w:type="dxa"/>
            <w:shd w:val="clear" w:color="auto" w:fill="auto"/>
            <w:vAlign w:val="bottom"/>
          </w:tcPr>
          <w:p w14:paraId="06136FB5" w14:textId="5F4F317F" w:rsidR="002635CB" w:rsidRPr="0057632B" w:rsidRDefault="003544AB" w:rsidP="00DF1A34">
            <w:pPr>
              <w:tabs>
                <w:tab w:val="decimal" w:pos="706"/>
              </w:tabs>
              <w:spacing w:line="240" w:lineRule="atLeast"/>
              <w:ind w:left="-108" w:right="-108"/>
              <w:rPr>
                <w:rFonts w:cs="Times New Roman"/>
              </w:rPr>
            </w:pPr>
            <w:r w:rsidRPr="0057632B">
              <w:rPr>
                <w:rFonts w:cs="Times New Roman"/>
              </w:rPr>
              <w:t>308,000</w:t>
            </w:r>
          </w:p>
        </w:tc>
        <w:tc>
          <w:tcPr>
            <w:tcW w:w="238" w:type="dxa"/>
            <w:shd w:val="clear" w:color="auto" w:fill="auto"/>
          </w:tcPr>
          <w:p w14:paraId="32B138F6" w14:textId="77777777" w:rsidR="002635CB" w:rsidRPr="0057632B" w:rsidRDefault="002635CB" w:rsidP="002635CB">
            <w:pPr>
              <w:tabs>
                <w:tab w:val="decimal" w:pos="630"/>
              </w:tabs>
              <w:spacing w:line="240" w:lineRule="atLeast"/>
              <w:ind w:left="-108" w:right="-108"/>
              <w:rPr>
                <w:rFonts w:cs="Times New Roman"/>
              </w:rPr>
            </w:pPr>
          </w:p>
        </w:tc>
        <w:tc>
          <w:tcPr>
            <w:tcW w:w="664" w:type="dxa"/>
            <w:shd w:val="clear" w:color="auto" w:fill="auto"/>
            <w:vAlign w:val="bottom"/>
          </w:tcPr>
          <w:p w14:paraId="53E316C6" w14:textId="77777777" w:rsidR="002635CB" w:rsidRPr="0057632B" w:rsidRDefault="002635CB" w:rsidP="00E10900">
            <w:pPr>
              <w:tabs>
                <w:tab w:val="decimal" w:pos="635"/>
              </w:tabs>
              <w:spacing w:line="240" w:lineRule="atLeast"/>
              <w:ind w:left="-108" w:right="-108"/>
              <w:rPr>
                <w:rFonts w:cs="Times New Roman"/>
              </w:rPr>
            </w:pPr>
            <w:r w:rsidRPr="0057632B">
              <w:rPr>
                <w:rFonts w:cs="Times New Roman"/>
              </w:rPr>
              <w:t>308,000</w:t>
            </w:r>
          </w:p>
        </w:tc>
        <w:tc>
          <w:tcPr>
            <w:tcW w:w="236" w:type="dxa"/>
            <w:shd w:val="clear" w:color="auto" w:fill="auto"/>
            <w:vAlign w:val="bottom"/>
          </w:tcPr>
          <w:p w14:paraId="49ED88DD" w14:textId="77777777" w:rsidR="002635CB" w:rsidRPr="0057632B" w:rsidRDefault="002635CB" w:rsidP="00E10900">
            <w:pPr>
              <w:tabs>
                <w:tab w:val="decimal" w:pos="630"/>
              </w:tabs>
              <w:spacing w:line="240" w:lineRule="atLeast"/>
              <w:ind w:left="-108" w:right="-108"/>
              <w:rPr>
                <w:rFonts w:cs="Times New Roman"/>
              </w:rPr>
            </w:pPr>
          </w:p>
        </w:tc>
        <w:tc>
          <w:tcPr>
            <w:tcW w:w="810" w:type="dxa"/>
            <w:shd w:val="clear" w:color="auto" w:fill="auto"/>
            <w:vAlign w:val="bottom"/>
          </w:tcPr>
          <w:p w14:paraId="38A86572" w14:textId="2C8A15F7" w:rsidR="002635CB" w:rsidRPr="0057632B" w:rsidRDefault="009E1355" w:rsidP="00E10900">
            <w:pPr>
              <w:tabs>
                <w:tab w:val="decimal" w:pos="603"/>
              </w:tabs>
              <w:spacing w:line="240" w:lineRule="atLeast"/>
              <w:ind w:left="-108" w:right="-108"/>
              <w:rPr>
                <w:rFonts w:cs="Times New Roman"/>
              </w:rPr>
            </w:pPr>
            <w:r w:rsidRPr="0057632B">
              <w:rPr>
                <w:rFonts w:cs="Times New Roman"/>
              </w:rPr>
              <w:t>448,</w:t>
            </w:r>
            <w:r w:rsidR="002635CB" w:rsidRPr="0057632B">
              <w:rPr>
                <w:rFonts w:cs="Times New Roman"/>
              </w:rPr>
              <w:t>400</w:t>
            </w:r>
          </w:p>
        </w:tc>
        <w:tc>
          <w:tcPr>
            <w:tcW w:w="304" w:type="dxa"/>
            <w:shd w:val="clear" w:color="auto" w:fill="auto"/>
            <w:vAlign w:val="bottom"/>
          </w:tcPr>
          <w:p w14:paraId="2F48941E" w14:textId="77777777" w:rsidR="002635CB" w:rsidRPr="0057632B" w:rsidRDefault="002635CB" w:rsidP="00E10900">
            <w:pPr>
              <w:tabs>
                <w:tab w:val="decimal" w:pos="603"/>
              </w:tabs>
              <w:spacing w:line="240" w:lineRule="atLeast"/>
              <w:ind w:left="-108" w:right="-108"/>
              <w:rPr>
                <w:rFonts w:cs="Times New Roman"/>
              </w:rPr>
            </w:pPr>
          </w:p>
        </w:tc>
        <w:tc>
          <w:tcPr>
            <w:tcW w:w="776" w:type="dxa"/>
            <w:shd w:val="clear" w:color="auto" w:fill="auto"/>
            <w:vAlign w:val="bottom"/>
          </w:tcPr>
          <w:p w14:paraId="0E67043D" w14:textId="77777777" w:rsidR="002635CB" w:rsidRPr="0057632B" w:rsidRDefault="002635CB" w:rsidP="00E10900">
            <w:pPr>
              <w:tabs>
                <w:tab w:val="decimal" w:pos="603"/>
              </w:tabs>
              <w:spacing w:line="240" w:lineRule="atLeast"/>
              <w:ind w:left="-108" w:right="-108"/>
              <w:rPr>
                <w:rFonts w:cs="Times New Roman"/>
              </w:rPr>
            </w:pPr>
            <w:r w:rsidRPr="0057632B">
              <w:rPr>
                <w:rFonts w:cs="Times New Roman"/>
              </w:rPr>
              <w:t>448,400</w:t>
            </w:r>
          </w:p>
        </w:tc>
        <w:tc>
          <w:tcPr>
            <w:tcW w:w="270" w:type="dxa"/>
            <w:shd w:val="clear" w:color="auto" w:fill="auto"/>
            <w:vAlign w:val="bottom"/>
          </w:tcPr>
          <w:p w14:paraId="211A5AA0" w14:textId="77777777" w:rsidR="002635CB" w:rsidRPr="0057632B" w:rsidRDefault="002635CB" w:rsidP="00E10900">
            <w:pPr>
              <w:tabs>
                <w:tab w:val="decimal" w:pos="630"/>
              </w:tabs>
              <w:spacing w:line="240" w:lineRule="atLeast"/>
              <w:ind w:left="-108" w:right="-108"/>
              <w:rPr>
                <w:rFonts w:cs="Times New Roman"/>
              </w:rPr>
            </w:pPr>
          </w:p>
        </w:tc>
        <w:tc>
          <w:tcPr>
            <w:tcW w:w="810" w:type="dxa"/>
            <w:shd w:val="clear" w:color="auto" w:fill="auto"/>
            <w:vAlign w:val="bottom"/>
          </w:tcPr>
          <w:p w14:paraId="0B136406" w14:textId="104E6247" w:rsidR="002635CB" w:rsidRPr="0057632B" w:rsidRDefault="002635CB" w:rsidP="00E10900">
            <w:pPr>
              <w:tabs>
                <w:tab w:val="decimal" w:pos="544"/>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01F100FE" w14:textId="77777777" w:rsidR="002635CB" w:rsidRPr="0057632B" w:rsidRDefault="002635CB" w:rsidP="00E10900">
            <w:pPr>
              <w:tabs>
                <w:tab w:val="decimal" w:pos="630"/>
              </w:tabs>
              <w:spacing w:line="240" w:lineRule="atLeast"/>
              <w:ind w:left="-108" w:right="-108"/>
              <w:rPr>
                <w:rFonts w:cs="Times New Roman"/>
              </w:rPr>
            </w:pPr>
          </w:p>
        </w:tc>
        <w:tc>
          <w:tcPr>
            <w:tcW w:w="810" w:type="dxa"/>
            <w:shd w:val="clear" w:color="auto" w:fill="auto"/>
            <w:vAlign w:val="bottom"/>
          </w:tcPr>
          <w:p w14:paraId="15BFB657" w14:textId="77777777" w:rsidR="002635CB" w:rsidRPr="0057632B" w:rsidRDefault="002635CB" w:rsidP="00E10900">
            <w:pPr>
              <w:tabs>
                <w:tab w:val="decimal" w:pos="544"/>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76C2E592" w14:textId="77777777" w:rsidR="002635CB" w:rsidRPr="0057632B" w:rsidRDefault="002635CB" w:rsidP="00E10900">
            <w:pPr>
              <w:tabs>
                <w:tab w:val="decimal" w:pos="630"/>
              </w:tabs>
              <w:spacing w:line="240" w:lineRule="atLeast"/>
              <w:ind w:left="-108" w:right="-108"/>
              <w:rPr>
                <w:rFonts w:cs="Times New Roman"/>
              </w:rPr>
            </w:pPr>
          </w:p>
        </w:tc>
        <w:tc>
          <w:tcPr>
            <w:tcW w:w="810" w:type="dxa"/>
            <w:shd w:val="clear" w:color="auto" w:fill="auto"/>
            <w:vAlign w:val="bottom"/>
          </w:tcPr>
          <w:p w14:paraId="2DEE0B33" w14:textId="2915304A" w:rsidR="002635CB" w:rsidRPr="0057632B" w:rsidRDefault="009E1355" w:rsidP="00E10900">
            <w:pPr>
              <w:tabs>
                <w:tab w:val="decimal" w:pos="603"/>
              </w:tabs>
              <w:spacing w:line="240" w:lineRule="atLeast"/>
              <w:ind w:left="-108" w:right="-108"/>
              <w:rPr>
                <w:rFonts w:cs="Times New Roman"/>
              </w:rPr>
            </w:pPr>
            <w:r w:rsidRPr="0057632B">
              <w:rPr>
                <w:rFonts w:cs="Times New Roman"/>
              </w:rPr>
              <w:t>448,4</w:t>
            </w:r>
            <w:r w:rsidR="002635CB" w:rsidRPr="0057632B">
              <w:rPr>
                <w:rFonts w:cs="Times New Roman"/>
              </w:rPr>
              <w:t>00</w:t>
            </w:r>
          </w:p>
        </w:tc>
        <w:tc>
          <w:tcPr>
            <w:tcW w:w="270" w:type="dxa"/>
            <w:shd w:val="clear" w:color="auto" w:fill="auto"/>
            <w:vAlign w:val="bottom"/>
          </w:tcPr>
          <w:p w14:paraId="2030726E" w14:textId="77777777" w:rsidR="002635CB" w:rsidRPr="0057632B" w:rsidRDefault="002635CB" w:rsidP="00E10900">
            <w:pPr>
              <w:tabs>
                <w:tab w:val="decimal" w:pos="630"/>
              </w:tabs>
              <w:spacing w:line="240" w:lineRule="atLeast"/>
              <w:ind w:left="-108" w:right="-108"/>
              <w:rPr>
                <w:rFonts w:cs="Times New Roman"/>
              </w:rPr>
            </w:pPr>
          </w:p>
        </w:tc>
        <w:tc>
          <w:tcPr>
            <w:tcW w:w="810" w:type="dxa"/>
            <w:shd w:val="clear" w:color="auto" w:fill="auto"/>
            <w:vAlign w:val="bottom"/>
          </w:tcPr>
          <w:p w14:paraId="7DA2A3B3" w14:textId="77777777" w:rsidR="002635CB" w:rsidRPr="0057632B" w:rsidRDefault="002635CB" w:rsidP="00E10900">
            <w:pPr>
              <w:tabs>
                <w:tab w:val="decimal" w:pos="603"/>
              </w:tabs>
              <w:spacing w:line="240" w:lineRule="atLeast"/>
              <w:ind w:left="-108" w:right="-108"/>
              <w:rPr>
                <w:rFonts w:cs="Times New Roman"/>
              </w:rPr>
            </w:pPr>
            <w:r w:rsidRPr="0057632B">
              <w:rPr>
                <w:rFonts w:cs="Times New Roman"/>
              </w:rPr>
              <w:t>448,400</w:t>
            </w:r>
          </w:p>
        </w:tc>
        <w:tc>
          <w:tcPr>
            <w:tcW w:w="270" w:type="dxa"/>
            <w:shd w:val="clear" w:color="auto" w:fill="auto"/>
            <w:vAlign w:val="bottom"/>
          </w:tcPr>
          <w:p w14:paraId="636EFDA4" w14:textId="77777777" w:rsidR="002635CB" w:rsidRPr="0057632B" w:rsidRDefault="002635CB" w:rsidP="00E10900">
            <w:pPr>
              <w:tabs>
                <w:tab w:val="decimal" w:pos="630"/>
              </w:tabs>
              <w:spacing w:line="240" w:lineRule="atLeast"/>
              <w:ind w:left="-108" w:right="-108"/>
              <w:rPr>
                <w:rFonts w:cs="Times New Roman"/>
              </w:rPr>
            </w:pPr>
          </w:p>
        </w:tc>
        <w:tc>
          <w:tcPr>
            <w:tcW w:w="664" w:type="dxa"/>
            <w:shd w:val="clear" w:color="auto" w:fill="auto"/>
            <w:vAlign w:val="bottom"/>
          </w:tcPr>
          <w:p w14:paraId="340560E8" w14:textId="4447E600" w:rsidR="002635CB" w:rsidRPr="0057632B" w:rsidRDefault="002635CB" w:rsidP="00720A42">
            <w:pPr>
              <w:tabs>
                <w:tab w:val="decimal" w:pos="448"/>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4D638670" w14:textId="77777777" w:rsidR="002635CB" w:rsidRPr="0057632B" w:rsidRDefault="002635CB" w:rsidP="00E10900">
            <w:pPr>
              <w:tabs>
                <w:tab w:val="decimal" w:pos="630"/>
              </w:tabs>
              <w:spacing w:line="240" w:lineRule="atLeast"/>
              <w:ind w:left="-108" w:right="-108"/>
              <w:rPr>
                <w:rFonts w:cs="Times New Roman"/>
              </w:rPr>
            </w:pPr>
          </w:p>
        </w:tc>
        <w:tc>
          <w:tcPr>
            <w:tcW w:w="720" w:type="dxa"/>
            <w:shd w:val="clear" w:color="auto" w:fill="auto"/>
            <w:vAlign w:val="bottom"/>
          </w:tcPr>
          <w:p w14:paraId="7E294E93" w14:textId="60EB43AE" w:rsidR="002635CB" w:rsidRPr="0057632B" w:rsidRDefault="002635CB" w:rsidP="00720A42">
            <w:pPr>
              <w:tabs>
                <w:tab w:val="decimal" w:pos="518"/>
              </w:tabs>
              <w:spacing w:line="240" w:lineRule="atLeast"/>
              <w:ind w:left="-108" w:right="-108"/>
              <w:rPr>
                <w:rFonts w:cs="Times New Roman"/>
              </w:rPr>
            </w:pPr>
            <w:r w:rsidRPr="0057632B">
              <w:rPr>
                <w:rFonts w:cs="Times New Roman"/>
              </w:rPr>
              <w:t>-</w:t>
            </w:r>
          </w:p>
        </w:tc>
      </w:tr>
      <w:tr w:rsidR="00931774" w:rsidRPr="0057632B" w14:paraId="274B9788" w14:textId="77777777" w:rsidTr="00DF1A34">
        <w:trPr>
          <w:trHeight w:val="490"/>
        </w:trPr>
        <w:tc>
          <w:tcPr>
            <w:tcW w:w="1618" w:type="dxa"/>
            <w:shd w:val="clear" w:color="auto" w:fill="auto"/>
          </w:tcPr>
          <w:p w14:paraId="694AB0B6" w14:textId="7E7BE73A" w:rsidR="00931774" w:rsidRPr="0057632B" w:rsidRDefault="00931774" w:rsidP="00931774">
            <w:pPr>
              <w:pStyle w:val="Footer"/>
              <w:tabs>
                <w:tab w:val="clear" w:pos="4320"/>
                <w:tab w:val="clear" w:pos="8640"/>
              </w:tabs>
              <w:spacing w:line="240" w:lineRule="atLeast"/>
              <w:ind w:left="250" w:right="-115" w:hanging="180"/>
              <w:rPr>
                <w:rFonts w:cs="Times New Roman"/>
                <w:lang w:val="en-US" w:eastAsia="en-US"/>
              </w:rPr>
            </w:pPr>
            <w:r w:rsidRPr="0057632B">
              <w:rPr>
                <w:rFonts w:cs="Times New Roman"/>
                <w:lang w:val="en-US" w:eastAsia="en-US"/>
              </w:rPr>
              <w:t>Thai Rubber Land and</w:t>
            </w:r>
            <w:r>
              <w:rPr>
                <w:rFonts w:cs="Times New Roman"/>
                <w:lang w:val="en-US" w:eastAsia="en-US"/>
              </w:rPr>
              <w:t xml:space="preserve"> </w:t>
            </w:r>
            <w:r w:rsidRPr="0057632B">
              <w:rPr>
                <w:rFonts w:cs="Times New Roman"/>
                <w:lang w:val="en-US" w:eastAsia="en-US"/>
              </w:rPr>
              <w:t>Plantation Co., Ltd.</w:t>
            </w:r>
          </w:p>
        </w:tc>
        <w:tc>
          <w:tcPr>
            <w:tcW w:w="1348" w:type="dxa"/>
          </w:tcPr>
          <w:p w14:paraId="716A20F6" w14:textId="7B8DEB99" w:rsidR="00931774" w:rsidRPr="0057632B" w:rsidRDefault="00931774" w:rsidP="00931774">
            <w:pPr>
              <w:pStyle w:val="Footer"/>
              <w:tabs>
                <w:tab w:val="clear" w:pos="4320"/>
                <w:tab w:val="clear" w:pos="8640"/>
                <w:tab w:val="left" w:pos="70"/>
              </w:tabs>
              <w:spacing w:line="240" w:lineRule="atLeast"/>
              <w:ind w:right="-115"/>
              <w:rPr>
                <w:rFonts w:cs="Times New Roman"/>
                <w:lang w:val="en-US" w:eastAsia="en-US"/>
              </w:rPr>
            </w:pPr>
            <w:r w:rsidRPr="0057632B">
              <w:rPr>
                <w:rFonts w:cs="Times New Roman"/>
                <w:lang w:val="en-US" w:eastAsia="en-US"/>
              </w:rPr>
              <w:t xml:space="preserve">Planting of </w:t>
            </w:r>
            <w:r w:rsidRPr="0057632B">
              <w:rPr>
                <w:rFonts w:cs="Times New Roman"/>
                <w:lang w:val="en-US" w:eastAsia="en-US"/>
              </w:rPr>
              <w:br/>
              <w:t xml:space="preserve">  rubber</w:t>
            </w:r>
          </w:p>
        </w:tc>
        <w:tc>
          <w:tcPr>
            <w:tcW w:w="994" w:type="dxa"/>
            <w:shd w:val="clear" w:color="auto" w:fill="auto"/>
            <w:vAlign w:val="bottom"/>
          </w:tcPr>
          <w:p w14:paraId="0F7F7E52" w14:textId="77777777" w:rsidR="00931774" w:rsidRPr="0057632B" w:rsidRDefault="00931774" w:rsidP="007E7267">
            <w:pPr>
              <w:pStyle w:val="Footer"/>
              <w:tabs>
                <w:tab w:val="clear" w:pos="4320"/>
                <w:tab w:val="clear" w:pos="8640"/>
              </w:tabs>
              <w:spacing w:line="240" w:lineRule="atLeast"/>
              <w:ind w:left="-17" w:right="-115"/>
              <w:rPr>
                <w:rFonts w:cs="Times New Roman"/>
                <w:lang w:val="en-US" w:eastAsia="en-US"/>
              </w:rPr>
            </w:pPr>
            <w:r w:rsidRPr="0057632B">
              <w:rPr>
                <w:rFonts w:cs="Times New Roman"/>
                <w:lang w:val="en-US" w:eastAsia="en-US"/>
              </w:rPr>
              <w:t>Thailand</w:t>
            </w:r>
          </w:p>
        </w:tc>
        <w:tc>
          <w:tcPr>
            <w:tcW w:w="450" w:type="dxa"/>
            <w:shd w:val="clear" w:color="auto" w:fill="auto"/>
            <w:vAlign w:val="bottom"/>
          </w:tcPr>
          <w:p w14:paraId="291DDA7F" w14:textId="77777777" w:rsidR="00931774" w:rsidRPr="0057632B" w:rsidRDefault="00931774" w:rsidP="006044FD">
            <w:pPr>
              <w:tabs>
                <w:tab w:val="left" w:pos="315"/>
                <w:tab w:val="left" w:pos="420"/>
              </w:tabs>
              <w:spacing w:line="240" w:lineRule="atLeast"/>
              <w:ind w:left="-108" w:right="-108"/>
              <w:jc w:val="center"/>
              <w:rPr>
                <w:rFonts w:cs="Times New Roman"/>
              </w:rPr>
            </w:pPr>
            <w:r w:rsidRPr="0057632B">
              <w:rPr>
                <w:rFonts w:cs="Times New Roman"/>
              </w:rPr>
              <w:t>100.0</w:t>
            </w:r>
          </w:p>
        </w:tc>
        <w:tc>
          <w:tcPr>
            <w:tcW w:w="270" w:type="dxa"/>
            <w:shd w:val="clear" w:color="auto" w:fill="auto"/>
            <w:vAlign w:val="bottom"/>
          </w:tcPr>
          <w:p w14:paraId="7953F148" w14:textId="77777777" w:rsidR="00931774" w:rsidRPr="0057632B" w:rsidRDefault="00931774" w:rsidP="00931774">
            <w:pPr>
              <w:spacing w:line="240" w:lineRule="atLeast"/>
              <w:ind w:right="-108"/>
              <w:jc w:val="center"/>
              <w:rPr>
                <w:rFonts w:cs="Times New Roman"/>
              </w:rPr>
            </w:pPr>
          </w:p>
        </w:tc>
        <w:tc>
          <w:tcPr>
            <w:tcW w:w="450" w:type="dxa"/>
            <w:shd w:val="clear" w:color="auto" w:fill="auto"/>
            <w:vAlign w:val="bottom"/>
          </w:tcPr>
          <w:p w14:paraId="245C4B5F" w14:textId="77777777" w:rsidR="00931774" w:rsidRPr="0057632B" w:rsidRDefault="00931774" w:rsidP="006044FD">
            <w:pPr>
              <w:spacing w:line="240" w:lineRule="atLeast"/>
              <w:ind w:left="-108" w:right="-108"/>
              <w:jc w:val="center"/>
              <w:rPr>
                <w:rFonts w:cs="Times New Roman"/>
              </w:rPr>
            </w:pPr>
            <w:r w:rsidRPr="0057632B">
              <w:rPr>
                <w:rFonts w:cs="Times New Roman"/>
              </w:rPr>
              <w:t>100.0</w:t>
            </w:r>
          </w:p>
        </w:tc>
        <w:tc>
          <w:tcPr>
            <w:tcW w:w="898" w:type="dxa"/>
            <w:shd w:val="clear" w:color="auto" w:fill="auto"/>
            <w:vAlign w:val="bottom"/>
          </w:tcPr>
          <w:p w14:paraId="03C44ADD" w14:textId="6A0734DE" w:rsidR="00931774" w:rsidRPr="0057632B" w:rsidRDefault="00931774" w:rsidP="00DF1A34">
            <w:pPr>
              <w:tabs>
                <w:tab w:val="decimal" w:pos="706"/>
              </w:tabs>
              <w:spacing w:line="240" w:lineRule="atLeast"/>
              <w:ind w:left="-108" w:right="-108"/>
              <w:rPr>
                <w:rFonts w:cs="Times New Roman"/>
              </w:rPr>
            </w:pPr>
            <w:r w:rsidRPr="0057632B">
              <w:rPr>
                <w:rFonts w:cs="Times New Roman"/>
              </w:rPr>
              <w:t>1,800,000</w:t>
            </w:r>
          </w:p>
        </w:tc>
        <w:tc>
          <w:tcPr>
            <w:tcW w:w="238" w:type="dxa"/>
            <w:shd w:val="clear" w:color="auto" w:fill="auto"/>
          </w:tcPr>
          <w:p w14:paraId="1C78C17A" w14:textId="77777777" w:rsidR="00931774" w:rsidRPr="0057632B" w:rsidRDefault="00931774" w:rsidP="00931774">
            <w:pPr>
              <w:tabs>
                <w:tab w:val="decimal" w:pos="630"/>
              </w:tabs>
              <w:spacing w:line="240" w:lineRule="atLeast"/>
              <w:ind w:left="-108" w:right="-108"/>
              <w:rPr>
                <w:rFonts w:cs="Times New Roman"/>
              </w:rPr>
            </w:pPr>
          </w:p>
        </w:tc>
        <w:tc>
          <w:tcPr>
            <w:tcW w:w="664" w:type="dxa"/>
            <w:shd w:val="clear" w:color="auto" w:fill="auto"/>
            <w:vAlign w:val="bottom"/>
          </w:tcPr>
          <w:p w14:paraId="5FA319D8" w14:textId="77777777" w:rsidR="00931774" w:rsidRPr="0057632B" w:rsidRDefault="00931774" w:rsidP="00931774">
            <w:pPr>
              <w:tabs>
                <w:tab w:val="decimal" w:pos="635"/>
              </w:tabs>
              <w:spacing w:line="240" w:lineRule="atLeast"/>
              <w:ind w:left="-108" w:right="-108"/>
              <w:rPr>
                <w:rFonts w:cs="Times New Roman"/>
              </w:rPr>
            </w:pPr>
            <w:r w:rsidRPr="0057632B">
              <w:rPr>
                <w:rFonts w:cs="Times New Roman"/>
              </w:rPr>
              <w:t>800,000</w:t>
            </w:r>
          </w:p>
        </w:tc>
        <w:tc>
          <w:tcPr>
            <w:tcW w:w="236" w:type="dxa"/>
            <w:shd w:val="clear" w:color="auto" w:fill="auto"/>
            <w:vAlign w:val="bottom"/>
          </w:tcPr>
          <w:p w14:paraId="0F2359F9" w14:textId="77777777" w:rsidR="00931774" w:rsidRPr="0057632B" w:rsidRDefault="00931774" w:rsidP="00931774">
            <w:pPr>
              <w:tabs>
                <w:tab w:val="decimal" w:pos="630"/>
              </w:tabs>
              <w:spacing w:line="240" w:lineRule="atLeast"/>
              <w:ind w:left="-108" w:right="-108"/>
              <w:rPr>
                <w:rFonts w:cs="Times New Roman"/>
              </w:rPr>
            </w:pPr>
          </w:p>
        </w:tc>
        <w:tc>
          <w:tcPr>
            <w:tcW w:w="810" w:type="dxa"/>
            <w:shd w:val="clear" w:color="auto" w:fill="auto"/>
            <w:vAlign w:val="bottom"/>
          </w:tcPr>
          <w:p w14:paraId="5A3F6B84" w14:textId="6C1DBEF9" w:rsidR="00931774" w:rsidRPr="0057632B" w:rsidRDefault="00931774" w:rsidP="00931774">
            <w:pPr>
              <w:tabs>
                <w:tab w:val="decimal" w:pos="603"/>
              </w:tabs>
              <w:spacing w:line="240" w:lineRule="atLeast"/>
              <w:ind w:left="-108" w:right="-108"/>
              <w:rPr>
                <w:rFonts w:cs="Times New Roman"/>
              </w:rPr>
            </w:pPr>
            <w:r w:rsidRPr="0057632B">
              <w:rPr>
                <w:rFonts w:cs="Times New Roman"/>
              </w:rPr>
              <w:t>1,800,000</w:t>
            </w:r>
          </w:p>
        </w:tc>
        <w:tc>
          <w:tcPr>
            <w:tcW w:w="304" w:type="dxa"/>
            <w:shd w:val="clear" w:color="auto" w:fill="auto"/>
            <w:vAlign w:val="bottom"/>
          </w:tcPr>
          <w:p w14:paraId="4E0C7A6C" w14:textId="77777777" w:rsidR="00931774" w:rsidRPr="0057632B" w:rsidRDefault="00931774" w:rsidP="00931774">
            <w:pPr>
              <w:tabs>
                <w:tab w:val="decimal" w:pos="603"/>
              </w:tabs>
              <w:spacing w:line="240" w:lineRule="atLeast"/>
              <w:ind w:left="-108" w:right="-108"/>
              <w:rPr>
                <w:rFonts w:cs="Times New Roman"/>
              </w:rPr>
            </w:pPr>
          </w:p>
        </w:tc>
        <w:tc>
          <w:tcPr>
            <w:tcW w:w="776" w:type="dxa"/>
            <w:shd w:val="clear" w:color="auto" w:fill="auto"/>
            <w:vAlign w:val="bottom"/>
          </w:tcPr>
          <w:p w14:paraId="4FC16869" w14:textId="77777777" w:rsidR="00931774" w:rsidRPr="0057632B" w:rsidRDefault="00931774" w:rsidP="00931774">
            <w:pPr>
              <w:tabs>
                <w:tab w:val="decimal" w:pos="603"/>
              </w:tabs>
              <w:spacing w:line="240" w:lineRule="atLeast"/>
              <w:ind w:left="-108" w:right="-108"/>
              <w:rPr>
                <w:rFonts w:cs="Times New Roman"/>
              </w:rPr>
            </w:pPr>
            <w:r w:rsidRPr="0057632B">
              <w:rPr>
                <w:rFonts w:cs="Times New Roman"/>
              </w:rPr>
              <w:t>800,000</w:t>
            </w:r>
          </w:p>
        </w:tc>
        <w:tc>
          <w:tcPr>
            <w:tcW w:w="270" w:type="dxa"/>
            <w:shd w:val="clear" w:color="auto" w:fill="auto"/>
            <w:vAlign w:val="bottom"/>
          </w:tcPr>
          <w:p w14:paraId="49CF628E" w14:textId="77777777" w:rsidR="00931774" w:rsidRPr="0057632B" w:rsidRDefault="00931774" w:rsidP="00931774">
            <w:pPr>
              <w:tabs>
                <w:tab w:val="decimal" w:pos="630"/>
              </w:tabs>
              <w:spacing w:line="240" w:lineRule="atLeast"/>
              <w:ind w:left="-108" w:right="-108"/>
              <w:rPr>
                <w:rFonts w:cs="Times New Roman"/>
              </w:rPr>
            </w:pPr>
          </w:p>
        </w:tc>
        <w:tc>
          <w:tcPr>
            <w:tcW w:w="810" w:type="dxa"/>
            <w:shd w:val="clear" w:color="auto" w:fill="auto"/>
            <w:vAlign w:val="bottom"/>
          </w:tcPr>
          <w:p w14:paraId="3404B655" w14:textId="2A1CE655" w:rsidR="00931774" w:rsidRPr="0057632B" w:rsidRDefault="00931774" w:rsidP="00931774">
            <w:pPr>
              <w:tabs>
                <w:tab w:val="decimal" w:pos="544"/>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33D39F11" w14:textId="77777777" w:rsidR="00931774" w:rsidRPr="0057632B" w:rsidRDefault="00931774" w:rsidP="00931774">
            <w:pPr>
              <w:tabs>
                <w:tab w:val="decimal" w:pos="630"/>
              </w:tabs>
              <w:spacing w:line="240" w:lineRule="atLeast"/>
              <w:ind w:left="-108" w:right="-108"/>
              <w:rPr>
                <w:rFonts w:cs="Times New Roman"/>
              </w:rPr>
            </w:pPr>
          </w:p>
        </w:tc>
        <w:tc>
          <w:tcPr>
            <w:tcW w:w="810" w:type="dxa"/>
            <w:shd w:val="clear" w:color="auto" w:fill="auto"/>
            <w:vAlign w:val="bottom"/>
          </w:tcPr>
          <w:p w14:paraId="588A0DE4" w14:textId="77777777" w:rsidR="00931774" w:rsidRPr="0057632B" w:rsidRDefault="00931774" w:rsidP="00931774">
            <w:pPr>
              <w:tabs>
                <w:tab w:val="decimal" w:pos="544"/>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4343BEF1" w14:textId="77777777" w:rsidR="00931774" w:rsidRPr="0057632B" w:rsidRDefault="00931774" w:rsidP="00931774">
            <w:pPr>
              <w:tabs>
                <w:tab w:val="decimal" w:pos="630"/>
              </w:tabs>
              <w:spacing w:line="240" w:lineRule="atLeast"/>
              <w:ind w:left="-108" w:right="-108"/>
              <w:rPr>
                <w:rFonts w:cs="Times New Roman"/>
              </w:rPr>
            </w:pPr>
          </w:p>
        </w:tc>
        <w:tc>
          <w:tcPr>
            <w:tcW w:w="810" w:type="dxa"/>
            <w:shd w:val="clear" w:color="auto" w:fill="auto"/>
            <w:vAlign w:val="bottom"/>
          </w:tcPr>
          <w:p w14:paraId="1900F899" w14:textId="6EB85CC3" w:rsidR="00931774" w:rsidRPr="0057632B" w:rsidRDefault="00931774" w:rsidP="00931774">
            <w:pPr>
              <w:tabs>
                <w:tab w:val="decimal" w:pos="603"/>
              </w:tabs>
              <w:spacing w:line="240" w:lineRule="atLeast"/>
              <w:ind w:left="-108" w:right="-108"/>
              <w:rPr>
                <w:rFonts w:cs="Times New Roman"/>
              </w:rPr>
            </w:pPr>
            <w:r w:rsidRPr="0057632B">
              <w:rPr>
                <w:rFonts w:cs="Times New Roman"/>
              </w:rPr>
              <w:t>1,800,000</w:t>
            </w:r>
          </w:p>
        </w:tc>
        <w:tc>
          <w:tcPr>
            <w:tcW w:w="270" w:type="dxa"/>
            <w:shd w:val="clear" w:color="auto" w:fill="auto"/>
            <w:vAlign w:val="bottom"/>
          </w:tcPr>
          <w:p w14:paraId="554DBF47" w14:textId="77777777" w:rsidR="00931774" w:rsidRPr="0057632B" w:rsidRDefault="00931774" w:rsidP="00931774">
            <w:pPr>
              <w:tabs>
                <w:tab w:val="decimal" w:pos="630"/>
              </w:tabs>
              <w:spacing w:line="240" w:lineRule="atLeast"/>
              <w:ind w:left="-108" w:right="-108"/>
              <w:rPr>
                <w:rFonts w:cs="Times New Roman"/>
              </w:rPr>
            </w:pPr>
          </w:p>
        </w:tc>
        <w:tc>
          <w:tcPr>
            <w:tcW w:w="810" w:type="dxa"/>
            <w:shd w:val="clear" w:color="auto" w:fill="auto"/>
            <w:vAlign w:val="bottom"/>
          </w:tcPr>
          <w:p w14:paraId="22AFDB64" w14:textId="77777777" w:rsidR="00931774" w:rsidRPr="0057632B" w:rsidRDefault="00931774" w:rsidP="00931774">
            <w:pPr>
              <w:tabs>
                <w:tab w:val="decimal" w:pos="603"/>
              </w:tabs>
              <w:spacing w:line="240" w:lineRule="atLeast"/>
              <w:ind w:left="-108" w:right="-108"/>
              <w:rPr>
                <w:rFonts w:cs="Times New Roman"/>
              </w:rPr>
            </w:pPr>
            <w:r w:rsidRPr="0057632B">
              <w:rPr>
                <w:rFonts w:cs="Times New Roman"/>
              </w:rPr>
              <w:t>800,000</w:t>
            </w:r>
          </w:p>
        </w:tc>
        <w:tc>
          <w:tcPr>
            <w:tcW w:w="270" w:type="dxa"/>
            <w:shd w:val="clear" w:color="auto" w:fill="auto"/>
            <w:vAlign w:val="bottom"/>
          </w:tcPr>
          <w:p w14:paraId="4F804193" w14:textId="77777777" w:rsidR="00931774" w:rsidRPr="0057632B" w:rsidRDefault="00931774" w:rsidP="00931774">
            <w:pPr>
              <w:tabs>
                <w:tab w:val="decimal" w:pos="630"/>
              </w:tabs>
              <w:spacing w:line="240" w:lineRule="atLeast"/>
              <w:ind w:left="-108" w:right="-108"/>
              <w:rPr>
                <w:rFonts w:cs="Times New Roman"/>
              </w:rPr>
            </w:pPr>
          </w:p>
        </w:tc>
        <w:tc>
          <w:tcPr>
            <w:tcW w:w="664" w:type="dxa"/>
            <w:shd w:val="clear" w:color="auto" w:fill="auto"/>
            <w:vAlign w:val="bottom"/>
          </w:tcPr>
          <w:p w14:paraId="066091BA" w14:textId="671C9BC6" w:rsidR="00931774" w:rsidRPr="0057632B" w:rsidRDefault="00931774" w:rsidP="00720A42">
            <w:pPr>
              <w:tabs>
                <w:tab w:val="decimal" w:pos="465"/>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41C34092" w14:textId="77777777" w:rsidR="00931774" w:rsidRPr="0057632B" w:rsidRDefault="00931774" w:rsidP="00931774">
            <w:pPr>
              <w:tabs>
                <w:tab w:val="decimal" w:pos="630"/>
              </w:tabs>
              <w:spacing w:line="240" w:lineRule="atLeast"/>
              <w:ind w:left="-108" w:right="-108"/>
              <w:rPr>
                <w:rFonts w:cs="Times New Roman"/>
              </w:rPr>
            </w:pPr>
          </w:p>
        </w:tc>
        <w:tc>
          <w:tcPr>
            <w:tcW w:w="720" w:type="dxa"/>
            <w:shd w:val="clear" w:color="auto" w:fill="auto"/>
            <w:vAlign w:val="bottom"/>
          </w:tcPr>
          <w:p w14:paraId="7A90FD1F" w14:textId="04504372" w:rsidR="00931774" w:rsidRPr="0057632B" w:rsidRDefault="00931774" w:rsidP="00720A42">
            <w:pPr>
              <w:tabs>
                <w:tab w:val="decimal" w:pos="518"/>
              </w:tabs>
              <w:spacing w:line="240" w:lineRule="atLeast"/>
              <w:ind w:left="-108" w:right="-108"/>
              <w:rPr>
                <w:rFonts w:cs="Times New Roman"/>
              </w:rPr>
            </w:pPr>
            <w:r w:rsidRPr="0057632B">
              <w:rPr>
                <w:rFonts w:cs="Times New Roman"/>
              </w:rPr>
              <w:t>-</w:t>
            </w:r>
          </w:p>
        </w:tc>
      </w:tr>
      <w:tr w:rsidR="00931774" w:rsidRPr="0057632B" w14:paraId="6A99913D" w14:textId="77777777" w:rsidTr="00DF1A34">
        <w:trPr>
          <w:trHeight w:val="732"/>
        </w:trPr>
        <w:tc>
          <w:tcPr>
            <w:tcW w:w="1618" w:type="dxa"/>
            <w:shd w:val="clear" w:color="auto" w:fill="auto"/>
          </w:tcPr>
          <w:p w14:paraId="3BEC946B" w14:textId="77777777" w:rsidR="00931774" w:rsidRDefault="002635CB" w:rsidP="002635CB">
            <w:pPr>
              <w:pStyle w:val="Footer"/>
              <w:tabs>
                <w:tab w:val="clear" w:pos="4320"/>
                <w:tab w:val="clear" w:pos="8640"/>
              </w:tabs>
              <w:spacing w:line="240" w:lineRule="atLeast"/>
              <w:ind w:left="250" w:right="-115" w:hanging="180"/>
              <w:rPr>
                <w:rFonts w:cs="Times New Roman"/>
                <w:lang w:val="en-US" w:eastAsia="en-US"/>
              </w:rPr>
            </w:pPr>
            <w:r w:rsidRPr="0057632B">
              <w:rPr>
                <w:rFonts w:cs="Times New Roman"/>
                <w:lang w:val="en-US" w:eastAsia="en-US"/>
              </w:rPr>
              <w:t>Thai Rubber</w:t>
            </w:r>
          </w:p>
          <w:p w14:paraId="20D791D9" w14:textId="77777777" w:rsidR="00931774" w:rsidRDefault="00931774" w:rsidP="002635CB">
            <w:pPr>
              <w:pStyle w:val="Footer"/>
              <w:tabs>
                <w:tab w:val="clear" w:pos="4320"/>
                <w:tab w:val="clear" w:pos="8640"/>
              </w:tabs>
              <w:spacing w:line="240" w:lineRule="atLeast"/>
              <w:ind w:left="250" w:right="-115" w:hanging="180"/>
              <w:rPr>
                <w:rFonts w:eastAsia="Cordia New" w:cs="Times New Roman"/>
                <w:szCs w:val="22"/>
                <w:lang w:val="en-US"/>
              </w:rPr>
            </w:pPr>
            <w:r>
              <w:rPr>
                <w:rFonts w:cs="Times New Roman"/>
                <w:lang w:val="en-US" w:eastAsia="en-US"/>
              </w:rPr>
              <w:t xml:space="preserve">  </w:t>
            </w:r>
            <w:r w:rsidR="002635CB" w:rsidRPr="0057632B">
              <w:rPr>
                <w:rFonts w:cs="Times New Roman"/>
                <w:lang w:val="en-US" w:eastAsia="en-US"/>
              </w:rPr>
              <w:t xml:space="preserve"> H P N R </w:t>
            </w:r>
          </w:p>
          <w:p w14:paraId="1A010D42" w14:textId="3270058F" w:rsidR="002635CB" w:rsidRPr="0057632B" w:rsidRDefault="00931774" w:rsidP="002635CB">
            <w:pPr>
              <w:pStyle w:val="Footer"/>
              <w:tabs>
                <w:tab w:val="clear" w:pos="4320"/>
                <w:tab w:val="clear" w:pos="8640"/>
              </w:tabs>
              <w:spacing w:line="240" w:lineRule="atLeast"/>
              <w:ind w:left="250" w:right="-115" w:hanging="180"/>
              <w:rPr>
                <w:rFonts w:cs="Times New Roman"/>
                <w:lang w:val="en-US" w:eastAsia="en-US"/>
              </w:rPr>
            </w:pPr>
            <w:r>
              <w:rPr>
                <w:rFonts w:eastAsia="Cordia New" w:cs="Times New Roman"/>
                <w:szCs w:val="22"/>
                <w:lang w:val="en-US"/>
              </w:rPr>
              <w:t xml:space="preserve">   </w:t>
            </w:r>
            <w:r w:rsidR="002635CB" w:rsidRPr="0057632B">
              <w:rPr>
                <w:rFonts w:cs="Times New Roman"/>
                <w:lang w:val="en-US" w:eastAsia="en-US"/>
              </w:rPr>
              <w:t>Co., Ltd.</w:t>
            </w:r>
          </w:p>
        </w:tc>
        <w:tc>
          <w:tcPr>
            <w:tcW w:w="1348" w:type="dxa"/>
          </w:tcPr>
          <w:p w14:paraId="35665014" w14:textId="77777777" w:rsidR="002635CB" w:rsidRPr="0057632B" w:rsidRDefault="002635CB" w:rsidP="002635CB">
            <w:pPr>
              <w:pStyle w:val="Footer"/>
              <w:spacing w:line="240" w:lineRule="atLeast"/>
              <w:ind w:right="-115"/>
              <w:rPr>
                <w:rFonts w:cs="Times New Roman"/>
                <w:lang w:val="en-US" w:eastAsia="en-US"/>
              </w:rPr>
            </w:pPr>
            <w:r w:rsidRPr="0057632B">
              <w:rPr>
                <w:rFonts w:cs="Times New Roman"/>
                <w:lang w:val="en-US" w:eastAsia="en-US"/>
              </w:rPr>
              <w:t>Trading of</w:t>
            </w:r>
          </w:p>
          <w:p w14:paraId="311AE476" w14:textId="77777777" w:rsidR="002635CB" w:rsidRPr="0057632B" w:rsidRDefault="002635CB" w:rsidP="002635CB">
            <w:pPr>
              <w:pStyle w:val="Footer"/>
              <w:spacing w:line="240" w:lineRule="atLeast"/>
              <w:ind w:right="-115"/>
              <w:rPr>
                <w:rFonts w:cs="Times New Roman"/>
                <w:lang w:val="en-US" w:eastAsia="en-US"/>
              </w:rPr>
            </w:pPr>
            <w:r w:rsidRPr="0057632B">
              <w:rPr>
                <w:rFonts w:cs="Times New Roman"/>
                <w:lang w:val="en-US" w:eastAsia="en-US"/>
              </w:rPr>
              <w:t xml:space="preserve">  products from</w:t>
            </w:r>
          </w:p>
          <w:p w14:paraId="6FBB4A7F" w14:textId="77777777" w:rsidR="002635CB" w:rsidRPr="0057632B" w:rsidRDefault="002635CB" w:rsidP="002635CB">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natural rubber</w:t>
            </w:r>
          </w:p>
        </w:tc>
        <w:tc>
          <w:tcPr>
            <w:tcW w:w="994" w:type="dxa"/>
            <w:shd w:val="clear" w:color="auto" w:fill="auto"/>
            <w:vAlign w:val="bottom"/>
          </w:tcPr>
          <w:p w14:paraId="7F25DCD9" w14:textId="77777777" w:rsidR="002635CB" w:rsidRPr="0057632B" w:rsidRDefault="002635CB" w:rsidP="007E7267">
            <w:pPr>
              <w:pStyle w:val="Footer"/>
              <w:tabs>
                <w:tab w:val="clear" w:pos="4320"/>
                <w:tab w:val="clear" w:pos="8640"/>
              </w:tabs>
              <w:spacing w:line="240" w:lineRule="atLeast"/>
              <w:ind w:left="-17" w:right="-115"/>
              <w:rPr>
                <w:rFonts w:cs="Times New Roman"/>
                <w:lang w:val="en-US" w:eastAsia="en-US"/>
              </w:rPr>
            </w:pPr>
            <w:r w:rsidRPr="0057632B">
              <w:rPr>
                <w:rFonts w:cs="Times New Roman"/>
                <w:lang w:val="en-US" w:eastAsia="en-US"/>
              </w:rPr>
              <w:t>Thailand</w:t>
            </w:r>
          </w:p>
        </w:tc>
        <w:tc>
          <w:tcPr>
            <w:tcW w:w="450" w:type="dxa"/>
            <w:shd w:val="clear" w:color="auto" w:fill="auto"/>
            <w:vAlign w:val="bottom"/>
          </w:tcPr>
          <w:p w14:paraId="6A9674A1" w14:textId="77777777" w:rsidR="002635CB" w:rsidRPr="0057632B" w:rsidRDefault="002635CB" w:rsidP="006044FD">
            <w:pPr>
              <w:tabs>
                <w:tab w:val="left" w:pos="315"/>
                <w:tab w:val="left" w:pos="420"/>
              </w:tabs>
              <w:spacing w:line="240" w:lineRule="atLeast"/>
              <w:ind w:left="-108" w:right="-108"/>
              <w:jc w:val="center"/>
              <w:rPr>
                <w:rFonts w:cs="Times New Roman"/>
              </w:rPr>
            </w:pPr>
            <w:r w:rsidRPr="0057632B">
              <w:rPr>
                <w:rFonts w:cs="Times New Roman"/>
              </w:rPr>
              <w:t>100.0</w:t>
            </w:r>
          </w:p>
        </w:tc>
        <w:tc>
          <w:tcPr>
            <w:tcW w:w="270" w:type="dxa"/>
            <w:shd w:val="clear" w:color="auto" w:fill="auto"/>
            <w:vAlign w:val="bottom"/>
          </w:tcPr>
          <w:p w14:paraId="290531CF" w14:textId="77777777" w:rsidR="002635CB" w:rsidRPr="0057632B" w:rsidRDefault="002635CB" w:rsidP="00E10900">
            <w:pPr>
              <w:spacing w:line="240" w:lineRule="atLeast"/>
              <w:ind w:right="-108"/>
              <w:jc w:val="center"/>
              <w:rPr>
                <w:rFonts w:cs="Times New Roman"/>
              </w:rPr>
            </w:pPr>
          </w:p>
        </w:tc>
        <w:tc>
          <w:tcPr>
            <w:tcW w:w="450" w:type="dxa"/>
            <w:shd w:val="clear" w:color="auto" w:fill="auto"/>
            <w:vAlign w:val="bottom"/>
          </w:tcPr>
          <w:p w14:paraId="4754AC90" w14:textId="77777777" w:rsidR="002635CB" w:rsidRPr="0057632B" w:rsidRDefault="002635CB" w:rsidP="006044FD">
            <w:pPr>
              <w:spacing w:line="240" w:lineRule="atLeast"/>
              <w:ind w:left="-108" w:right="-108"/>
              <w:jc w:val="center"/>
              <w:rPr>
                <w:rFonts w:cs="Times New Roman"/>
              </w:rPr>
            </w:pPr>
            <w:r w:rsidRPr="0057632B">
              <w:rPr>
                <w:rFonts w:cs="Times New Roman"/>
              </w:rPr>
              <w:t>100.0</w:t>
            </w:r>
          </w:p>
        </w:tc>
        <w:tc>
          <w:tcPr>
            <w:tcW w:w="898" w:type="dxa"/>
            <w:shd w:val="clear" w:color="auto" w:fill="auto"/>
            <w:vAlign w:val="bottom"/>
          </w:tcPr>
          <w:p w14:paraId="166CEC67" w14:textId="77777777" w:rsidR="002635CB" w:rsidRPr="0057632B" w:rsidRDefault="002635CB" w:rsidP="00DF1A34">
            <w:pPr>
              <w:tabs>
                <w:tab w:val="decimal" w:pos="706"/>
              </w:tabs>
              <w:spacing w:line="240" w:lineRule="atLeast"/>
              <w:ind w:left="-108" w:right="-108"/>
              <w:rPr>
                <w:rFonts w:cs="Times New Roman"/>
              </w:rPr>
            </w:pPr>
            <w:r w:rsidRPr="0057632B">
              <w:rPr>
                <w:rFonts w:cs="Times New Roman"/>
              </w:rPr>
              <w:t>500,000</w:t>
            </w:r>
          </w:p>
        </w:tc>
        <w:tc>
          <w:tcPr>
            <w:tcW w:w="238" w:type="dxa"/>
            <w:shd w:val="clear" w:color="auto" w:fill="auto"/>
          </w:tcPr>
          <w:p w14:paraId="6BB5E7F5" w14:textId="77777777" w:rsidR="002635CB" w:rsidRPr="0057632B" w:rsidRDefault="002635CB" w:rsidP="002635CB">
            <w:pPr>
              <w:tabs>
                <w:tab w:val="decimal" w:pos="630"/>
              </w:tabs>
              <w:spacing w:line="240" w:lineRule="atLeast"/>
              <w:ind w:left="-108" w:right="-108"/>
              <w:rPr>
                <w:rFonts w:cs="Times New Roman"/>
              </w:rPr>
            </w:pPr>
          </w:p>
        </w:tc>
        <w:tc>
          <w:tcPr>
            <w:tcW w:w="664" w:type="dxa"/>
            <w:shd w:val="clear" w:color="auto" w:fill="auto"/>
            <w:vAlign w:val="bottom"/>
          </w:tcPr>
          <w:p w14:paraId="3C909937" w14:textId="77777777" w:rsidR="002635CB" w:rsidRPr="0057632B" w:rsidRDefault="002635CB" w:rsidP="00E10900">
            <w:pPr>
              <w:tabs>
                <w:tab w:val="decimal" w:pos="635"/>
              </w:tabs>
              <w:spacing w:line="240" w:lineRule="atLeast"/>
              <w:ind w:left="-108" w:right="-108"/>
              <w:rPr>
                <w:rFonts w:cs="Times New Roman"/>
              </w:rPr>
            </w:pPr>
            <w:r w:rsidRPr="0057632B">
              <w:rPr>
                <w:rFonts w:cs="Times New Roman"/>
              </w:rPr>
              <w:t>500,000</w:t>
            </w:r>
          </w:p>
        </w:tc>
        <w:tc>
          <w:tcPr>
            <w:tcW w:w="236" w:type="dxa"/>
            <w:shd w:val="clear" w:color="auto" w:fill="auto"/>
            <w:vAlign w:val="bottom"/>
          </w:tcPr>
          <w:p w14:paraId="1252AC86" w14:textId="77777777" w:rsidR="002635CB" w:rsidRPr="0057632B" w:rsidRDefault="002635CB" w:rsidP="00E10900">
            <w:pPr>
              <w:tabs>
                <w:tab w:val="decimal" w:pos="603"/>
              </w:tabs>
              <w:spacing w:line="240" w:lineRule="atLeast"/>
              <w:ind w:left="-108" w:right="-108"/>
              <w:rPr>
                <w:rFonts w:cs="Times New Roman"/>
              </w:rPr>
            </w:pPr>
          </w:p>
        </w:tc>
        <w:tc>
          <w:tcPr>
            <w:tcW w:w="810" w:type="dxa"/>
            <w:shd w:val="clear" w:color="auto" w:fill="auto"/>
            <w:vAlign w:val="bottom"/>
          </w:tcPr>
          <w:p w14:paraId="08B1467B" w14:textId="2DE8BB4C" w:rsidR="002635CB" w:rsidRPr="0057632B" w:rsidRDefault="002635CB" w:rsidP="00E10900">
            <w:pPr>
              <w:tabs>
                <w:tab w:val="decimal" w:pos="603"/>
              </w:tabs>
              <w:spacing w:line="240" w:lineRule="atLeast"/>
              <w:ind w:left="-108" w:right="-108"/>
              <w:rPr>
                <w:rFonts w:cs="Times New Roman"/>
              </w:rPr>
            </w:pPr>
            <w:r w:rsidRPr="0057632B">
              <w:rPr>
                <w:rFonts w:cs="Times New Roman"/>
              </w:rPr>
              <w:t>500,000</w:t>
            </w:r>
          </w:p>
        </w:tc>
        <w:tc>
          <w:tcPr>
            <w:tcW w:w="304" w:type="dxa"/>
            <w:shd w:val="clear" w:color="auto" w:fill="auto"/>
            <w:vAlign w:val="bottom"/>
          </w:tcPr>
          <w:p w14:paraId="13E9A032" w14:textId="77777777" w:rsidR="002635CB" w:rsidRPr="0057632B" w:rsidRDefault="002635CB" w:rsidP="00E10900">
            <w:pPr>
              <w:tabs>
                <w:tab w:val="decimal" w:pos="630"/>
              </w:tabs>
              <w:spacing w:line="240" w:lineRule="atLeast"/>
              <w:ind w:left="-108" w:right="-108"/>
              <w:rPr>
                <w:rFonts w:cs="Times New Roman"/>
              </w:rPr>
            </w:pPr>
          </w:p>
        </w:tc>
        <w:tc>
          <w:tcPr>
            <w:tcW w:w="776" w:type="dxa"/>
            <w:shd w:val="clear" w:color="auto" w:fill="auto"/>
            <w:vAlign w:val="bottom"/>
          </w:tcPr>
          <w:p w14:paraId="04B36AE5" w14:textId="77777777" w:rsidR="002635CB" w:rsidRPr="0057632B" w:rsidRDefault="002635CB" w:rsidP="00E10900">
            <w:pPr>
              <w:tabs>
                <w:tab w:val="decimal" w:pos="603"/>
              </w:tabs>
              <w:spacing w:line="240" w:lineRule="atLeast"/>
              <w:ind w:left="-108" w:right="-108"/>
              <w:rPr>
                <w:rFonts w:cs="Times New Roman"/>
              </w:rPr>
            </w:pPr>
            <w:r w:rsidRPr="0057632B">
              <w:rPr>
                <w:rFonts w:cs="Times New Roman"/>
              </w:rPr>
              <w:t>500,000</w:t>
            </w:r>
          </w:p>
        </w:tc>
        <w:tc>
          <w:tcPr>
            <w:tcW w:w="270" w:type="dxa"/>
            <w:shd w:val="clear" w:color="auto" w:fill="auto"/>
            <w:vAlign w:val="bottom"/>
          </w:tcPr>
          <w:p w14:paraId="721886AA" w14:textId="77777777" w:rsidR="002635CB" w:rsidRPr="0057632B" w:rsidRDefault="002635CB" w:rsidP="00E10900">
            <w:pPr>
              <w:tabs>
                <w:tab w:val="decimal" w:pos="603"/>
              </w:tabs>
              <w:spacing w:line="240" w:lineRule="atLeast"/>
              <w:ind w:left="-108" w:right="-108"/>
              <w:rPr>
                <w:rFonts w:cs="Times New Roman"/>
              </w:rPr>
            </w:pPr>
          </w:p>
        </w:tc>
        <w:tc>
          <w:tcPr>
            <w:tcW w:w="810" w:type="dxa"/>
            <w:shd w:val="clear" w:color="auto" w:fill="auto"/>
            <w:vAlign w:val="bottom"/>
          </w:tcPr>
          <w:p w14:paraId="31F31FCB" w14:textId="31BD089F" w:rsidR="002635CB" w:rsidRPr="0057632B" w:rsidRDefault="002635CB" w:rsidP="00E10900">
            <w:pPr>
              <w:tabs>
                <w:tab w:val="decimal" w:pos="544"/>
              </w:tabs>
              <w:spacing w:line="240" w:lineRule="atLeast"/>
              <w:ind w:right="-108"/>
              <w:rPr>
                <w:rFonts w:cs="Times New Roman"/>
              </w:rPr>
            </w:pPr>
            <w:r w:rsidRPr="0057632B">
              <w:rPr>
                <w:rFonts w:cs="Times New Roman"/>
              </w:rPr>
              <w:t>-</w:t>
            </w:r>
          </w:p>
        </w:tc>
        <w:tc>
          <w:tcPr>
            <w:tcW w:w="270" w:type="dxa"/>
            <w:shd w:val="clear" w:color="auto" w:fill="auto"/>
            <w:vAlign w:val="bottom"/>
          </w:tcPr>
          <w:p w14:paraId="57178849" w14:textId="77777777" w:rsidR="002635CB" w:rsidRPr="0057632B" w:rsidRDefault="002635CB" w:rsidP="00E10900">
            <w:pPr>
              <w:tabs>
                <w:tab w:val="decimal" w:pos="603"/>
              </w:tabs>
              <w:spacing w:line="240" w:lineRule="atLeast"/>
              <w:ind w:left="-108" w:right="-108"/>
              <w:rPr>
                <w:rFonts w:cs="Times New Roman"/>
              </w:rPr>
            </w:pPr>
          </w:p>
        </w:tc>
        <w:tc>
          <w:tcPr>
            <w:tcW w:w="810" w:type="dxa"/>
            <w:shd w:val="clear" w:color="auto" w:fill="auto"/>
            <w:vAlign w:val="bottom"/>
          </w:tcPr>
          <w:p w14:paraId="3CD434AF" w14:textId="77777777" w:rsidR="002635CB" w:rsidRPr="0057632B" w:rsidRDefault="002635CB" w:rsidP="00E10900">
            <w:pPr>
              <w:tabs>
                <w:tab w:val="decimal" w:pos="544"/>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33F5E116" w14:textId="77777777" w:rsidR="002635CB" w:rsidRPr="0057632B" w:rsidRDefault="002635CB" w:rsidP="00E10900">
            <w:pPr>
              <w:tabs>
                <w:tab w:val="decimal" w:pos="603"/>
              </w:tabs>
              <w:spacing w:line="240" w:lineRule="atLeast"/>
              <w:ind w:left="-108" w:right="-108"/>
              <w:rPr>
                <w:rFonts w:cs="Times New Roman"/>
              </w:rPr>
            </w:pPr>
          </w:p>
        </w:tc>
        <w:tc>
          <w:tcPr>
            <w:tcW w:w="810" w:type="dxa"/>
            <w:shd w:val="clear" w:color="auto" w:fill="auto"/>
            <w:vAlign w:val="bottom"/>
          </w:tcPr>
          <w:p w14:paraId="7AC8D5B7" w14:textId="2E5F51EA" w:rsidR="002635CB" w:rsidRPr="0057632B" w:rsidRDefault="002635CB" w:rsidP="00E10900">
            <w:pPr>
              <w:tabs>
                <w:tab w:val="decimal" w:pos="603"/>
              </w:tabs>
              <w:spacing w:line="240" w:lineRule="atLeast"/>
              <w:ind w:left="-108" w:right="-108"/>
              <w:rPr>
                <w:rFonts w:cs="Times New Roman"/>
              </w:rPr>
            </w:pPr>
            <w:r w:rsidRPr="0057632B">
              <w:rPr>
                <w:rFonts w:cs="Times New Roman"/>
              </w:rPr>
              <w:t>500,000</w:t>
            </w:r>
          </w:p>
        </w:tc>
        <w:tc>
          <w:tcPr>
            <w:tcW w:w="270" w:type="dxa"/>
            <w:shd w:val="clear" w:color="auto" w:fill="auto"/>
            <w:vAlign w:val="bottom"/>
          </w:tcPr>
          <w:p w14:paraId="05BBCDB0" w14:textId="77777777" w:rsidR="002635CB" w:rsidRPr="0057632B" w:rsidRDefault="002635CB" w:rsidP="00E10900">
            <w:pPr>
              <w:tabs>
                <w:tab w:val="decimal" w:pos="630"/>
              </w:tabs>
              <w:spacing w:line="240" w:lineRule="atLeast"/>
              <w:ind w:left="-108" w:right="-108"/>
              <w:rPr>
                <w:rFonts w:cs="Times New Roman"/>
              </w:rPr>
            </w:pPr>
          </w:p>
        </w:tc>
        <w:tc>
          <w:tcPr>
            <w:tcW w:w="810" w:type="dxa"/>
            <w:shd w:val="clear" w:color="auto" w:fill="auto"/>
            <w:vAlign w:val="bottom"/>
          </w:tcPr>
          <w:p w14:paraId="10CE8453" w14:textId="77777777" w:rsidR="002635CB" w:rsidRPr="0057632B" w:rsidRDefault="002635CB" w:rsidP="00E10900">
            <w:pPr>
              <w:tabs>
                <w:tab w:val="decimal" w:pos="603"/>
              </w:tabs>
              <w:spacing w:line="240" w:lineRule="atLeast"/>
              <w:ind w:left="-108" w:right="-108"/>
              <w:rPr>
                <w:rFonts w:cs="Times New Roman"/>
              </w:rPr>
            </w:pPr>
            <w:r w:rsidRPr="0057632B">
              <w:rPr>
                <w:rFonts w:cs="Times New Roman"/>
              </w:rPr>
              <w:t>500,000</w:t>
            </w:r>
          </w:p>
        </w:tc>
        <w:tc>
          <w:tcPr>
            <w:tcW w:w="270" w:type="dxa"/>
            <w:shd w:val="clear" w:color="auto" w:fill="auto"/>
            <w:vAlign w:val="bottom"/>
          </w:tcPr>
          <w:p w14:paraId="5DB71E25" w14:textId="77777777" w:rsidR="002635CB" w:rsidRPr="0057632B" w:rsidRDefault="002635CB" w:rsidP="00E10900">
            <w:pPr>
              <w:tabs>
                <w:tab w:val="decimal" w:pos="630"/>
              </w:tabs>
              <w:spacing w:line="240" w:lineRule="atLeast"/>
              <w:ind w:left="-108" w:right="-108"/>
              <w:rPr>
                <w:rFonts w:cs="Times New Roman"/>
              </w:rPr>
            </w:pPr>
          </w:p>
        </w:tc>
        <w:tc>
          <w:tcPr>
            <w:tcW w:w="664" w:type="dxa"/>
            <w:shd w:val="clear" w:color="auto" w:fill="auto"/>
            <w:vAlign w:val="bottom"/>
          </w:tcPr>
          <w:p w14:paraId="550C61E8" w14:textId="23B9A47C" w:rsidR="002635CB" w:rsidRPr="0057632B" w:rsidRDefault="002635CB" w:rsidP="00720A42">
            <w:pPr>
              <w:tabs>
                <w:tab w:val="decimal" w:pos="465"/>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5714F3C5" w14:textId="77777777" w:rsidR="002635CB" w:rsidRPr="0057632B" w:rsidRDefault="002635CB" w:rsidP="00E10900">
            <w:pPr>
              <w:tabs>
                <w:tab w:val="decimal" w:pos="562"/>
              </w:tabs>
              <w:spacing w:line="240" w:lineRule="atLeast"/>
              <w:ind w:left="-108" w:right="-108"/>
              <w:rPr>
                <w:rFonts w:cs="Times New Roman"/>
              </w:rPr>
            </w:pPr>
          </w:p>
        </w:tc>
        <w:tc>
          <w:tcPr>
            <w:tcW w:w="720" w:type="dxa"/>
            <w:shd w:val="clear" w:color="auto" w:fill="auto"/>
            <w:vAlign w:val="bottom"/>
          </w:tcPr>
          <w:p w14:paraId="59D8BB62" w14:textId="44554C30" w:rsidR="002635CB" w:rsidRPr="0057632B" w:rsidRDefault="002635CB" w:rsidP="00720A42">
            <w:pPr>
              <w:tabs>
                <w:tab w:val="decimal" w:pos="518"/>
              </w:tabs>
              <w:spacing w:line="240" w:lineRule="atLeast"/>
              <w:ind w:left="-108" w:right="-108"/>
              <w:rPr>
                <w:rFonts w:cs="Times New Roman"/>
              </w:rPr>
            </w:pPr>
            <w:r w:rsidRPr="0057632B">
              <w:rPr>
                <w:rFonts w:cs="Times New Roman"/>
              </w:rPr>
              <w:t>-</w:t>
            </w:r>
          </w:p>
        </w:tc>
      </w:tr>
      <w:tr w:rsidR="00931774" w:rsidRPr="0057632B" w14:paraId="48A39141" w14:textId="77777777" w:rsidTr="00DF1A34">
        <w:trPr>
          <w:trHeight w:val="1233"/>
        </w:trPr>
        <w:tc>
          <w:tcPr>
            <w:tcW w:w="1618" w:type="dxa"/>
            <w:shd w:val="clear" w:color="auto" w:fill="auto"/>
          </w:tcPr>
          <w:p w14:paraId="2065CDEB" w14:textId="0FF7E5BE" w:rsidR="002635CB" w:rsidRPr="0057632B" w:rsidRDefault="002635CB" w:rsidP="002635CB">
            <w:pPr>
              <w:pStyle w:val="Footer"/>
              <w:tabs>
                <w:tab w:val="clear" w:pos="4320"/>
                <w:tab w:val="clear" w:pos="8640"/>
              </w:tabs>
              <w:spacing w:line="240" w:lineRule="atLeast"/>
              <w:ind w:left="250" w:right="-115" w:hanging="180"/>
              <w:rPr>
                <w:rFonts w:cs="Times New Roman"/>
                <w:lang w:val="en-US" w:eastAsia="en-US"/>
              </w:rPr>
            </w:pPr>
            <w:r w:rsidRPr="0057632B">
              <w:rPr>
                <w:rFonts w:cs="Times New Roman"/>
                <w:lang w:val="en-US" w:eastAsia="en-US"/>
              </w:rPr>
              <w:t>Latex Systems Public Company Limited</w:t>
            </w:r>
          </w:p>
        </w:tc>
        <w:tc>
          <w:tcPr>
            <w:tcW w:w="1348" w:type="dxa"/>
          </w:tcPr>
          <w:p w14:paraId="7C997467" w14:textId="77777777" w:rsidR="002635CB" w:rsidRPr="0057632B" w:rsidRDefault="002635CB" w:rsidP="002635CB">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Production and</w:t>
            </w:r>
          </w:p>
          <w:p w14:paraId="261390ED" w14:textId="77777777" w:rsidR="002635CB" w:rsidRPr="0057632B" w:rsidRDefault="002635CB" w:rsidP="002635CB">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distribution of </w:t>
            </w:r>
          </w:p>
          <w:p w14:paraId="57AB912A" w14:textId="77777777" w:rsidR="002635CB" w:rsidRPr="0057632B" w:rsidRDefault="002635CB" w:rsidP="002635CB">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foam latex</w:t>
            </w:r>
          </w:p>
          <w:p w14:paraId="6BECD385" w14:textId="77777777" w:rsidR="002635CB" w:rsidRPr="0057632B" w:rsidRDefault="002635CB" w:rsidP="002635CB">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mattresses and</w:t>
            </w:r>
          </w:p>
          <w:p w14:paraId="777B784B" w14:textId="77777777" w:rsidR="002635CB" w:rsidRPr="0057632B" w:rsidRDefault="002635CB" w:rsidP="002635CB">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pillows</w:t>
            </w:r>
          </w:p>
        </w:tc>
        <w:tc>
          <w:tcPr>
            <w:tcW w:w="994" w:type="dxa"/>
            <w:shd w:val="clear" w:color="auto" w:fill="auto"/>
            <w:vAlign w:val="bottom"/>
          </w:tcPr>
          <w:p w14:paraId="56C2D380" w14:textId="77777777" w:rsidR="002635CB" w:rsidRPr="0057632B" w:rsidRDefault="002635CB" w:rsidP="007E7267">
            <w:pPr>
              <w:pStyle w:val="Footer"/>
              <w:tabs>
                <w:tab w:val="clear" w:pos="4320"/>
                <w:tab w:val="clear" w:pos="8640"/>
              </w:tabs>
              <w:spacing w:line="240" w:lineRule="atLeast"/>
              <w:ind w:left="-17" w:right="-115"/>
              <w:rPr>
                <w:rFonts w:cs="Times New Roman"/>
                <w:lang w:val="en-US" w:eastAsia="en-US"/>
              </w:rPr>
            </w:pPr>
            <w:r w:rsidRPr="0057632B">
              <w:rPr>
                <w:rFonts w:cs="Times New Roman"/>
                <w:lang w:val="en-US" w:eastAsia="en-US"/>
              </w:rPr>
              <w:t>Thailand</w:t>
            </w:r>
          </w:p>
        </w:tc>
        <w:tc>
          <w:tcPr>
            <w:tcW w:w="450" w:type="dxa"/>
            <w:shd w:val="clear" w:color="auto" w:fill="auto"/>
            <w:vAlign w:val="bottom"/>
          </w:tcPr>
          <w:p w14:paraId="0B38B1E4" w14:textId="77777777" w:rsidR="002635CB" w:rsidRPr="0057632B" w:rsidRDefault="002635CB" w:rsidP="006044FD">
            <w:pPr>
              <w:tabs>
                <w:tab w:val="left" w:pos="45"/>
                <w:tab w:val="left" w:pos="345"/>
              </w:tabs>
              <w:spacing w:line="240" w:lineRule="atLeast"/>
              <w:ind w:left="-195" w:right="-229" w:hanging="25"/>
              <w:jc w:val="center"/>
              <w:rPr>
                <w:rFonts w:cs="Times New Roman"/>
              </w:rPr>
            </w:pPr>
            <w:r w:rsidRPr="0057632B">
              <w:rPr>
                <w:rFonts w:cs="Times New Roman"/>
              </w:rPr>
              <w:t>56.2</w:t>
            </w:r>
          </w:p>
        </w:tc>
        <w:tc>
          <w:tcPr>
            <w:tcW w:w="270" w:type="dxa"/>
            <w:shd w:val="clear" w:color="auto" w:fill="auto"/>
            <w:vAlign w:val="bottom"/>
          </w:tcPr>
          <w:p w14:paraId="190D29E2" w14:textId="77777777" w:rsidR="002635CB" w:rsidRPr="0057632B" w:rsidRDefault="002635CB" w:rsidP="00E10900">
            <w:pPr>
              <w:spacing w:line="240" w:lineRule="atLeast"/>
              <w:ind w:right="-108"/>
              <w:jc w:val="center"/>
              <w:rPr>
                <w:rFonts w:cs="Times New Roman"/>
              </w:rPr>
            </w:pPr>
          </w:p>
        </w:tc>
        <w:tc>
          <w:tcPr>
            <w:tcW w:w="450" w:type="dxa"/>
            <w:shd w:val="clear" w:color="auto" w:fill="auto"/>
            <w:vAlign w:val="bottom"/>
          </w:tcPr>
          <w:p w14:paraId="290C8377" w14:textId="77777777" w:rsidR="002635CB" w:rsidRPr="0057632B" w:rsidRDefault="002635CB" w:rsidP="006044FD">
            <w:pPr>
              <w:spacing w:line="240" w:lineRule="atLeast"/>
              <w:ind w:left="-195" w:right="-191" w:hanging="2"/>
              <w:jc w:val="center"/>
              <w:rPr>
                <w:rFonts w:cs="Times New Roman"/>
              </w:rPr>
            </w:pPr>
            <w:r w:rsidRPr="0057632B">
              <w:rPr>
                <w:rFonts w:cs="Times New Roman"/>
              </w:rPr>
              <w:t>56.2</w:t>
            </w:r>
          </w:p>
        </w:tc>
        <w:tc>
          <w:tcPr>
            <w:tcW w:w="898" w:type="dxa"/>
            <w:shd w:val="clear" w:color="auto" w:fill="auto"/>
            <w:vAlign w:val="bottom"/>
          </w:tcPr>
          <w:p w14:paraId="601C4731" w14:textId="77777777" w:rsidR="002635CB" w:rsidRPr="0057632B" w:rsidRDefault="002635CB" w:rsidP="00DF1A34">
            <w:pPr>
              <w:tabs>
                <w:tab w:val="decimal" w:pos="706"/>
              </w:tabs>
              <w:spacing w:line="240" w:lineRule="atLeast"/>
              <w:ind w:left="-108" w:right="-108"/>
              <w:rPr>
                <w:rFonts w:cs="Times New Roman"/>
              </w:rPr>
            </w:pPr>
            <w:r w:rsidRPr="0057632B">
              <w:rPr>
                <w:rFonts w:cs="Times New Roman"/>
              </w:rPr>
              <w:t>158,784</w:t>
            </w:r>
          </w:p>
        </w:tc>
        <w:tc>
          <w:tcPr>
            <w:tcW w:w="238" w:type="dxa"/>
            <w:shd w:val="clear" w:color="auto" w:fill="auto"/>
          </w:tcPr>
          <w:p w14:paraId="37E41046" w14:textId="77777777" w:rsidR="002635CB" w:rsidRPr="0057632B" w:rsidRDefault="002635CB" w:rsidP="002635CB">
            <w:pPr>
              <w:tabs>
                <w:tab w:val="decimal" w:pos="630"/>
              </w:tabs>
              <w:spacing w:line="240" w:lineRule="atLeast"/>
              <w:ind w:left="-108" w:right="-108"/>
              <w:rPr>
                <w:rFonts w:cs="Times New Roman"/>
              </w:rPr>
            </w:pPr>
          </w:p>
        </w:tc>
        <w:tc>
          <w:tcPr>
            <w:tcW w:w="664" w:type="dxa"/>
            <w:shd w:val="clear" w:color="auto" w:fill="auto"/>
            <w:vAlign w:val="bottom"/>
          </w:tcPr>
          <w:p w14:paraId="43510F5E" w14:textId="77777777" w:rsidR="002635CB" w:rsidRPr="0057632B" w:rsidRDefault="002635CB" w:rsidP="00E10900">
            <w:pPr>
              <w:tabs>
                <w:tab w:val="decimal" w:pos="635"/>
              </w:tabs>
              <w:spacing w:line="240" w:lineRule="atLeast"/>
              <w:ind w:left="-108" w:right="-108"/>
              <w:rPr>
                <w:rFonts w:cs="Times New Roman"/>
              </w:rPr>
            </w:pPr>
            <w:r w:rsidRPr="0057632B">
              <w:rPr>
                <w:rFonts w:cs="Times New Roman"/>
              </w:rPr>
              <w:t>158,784</w:t>
            </w:r>
          </w:p>
        </w:tc>
        <w:tc>
          <w:tcPr>
            <w:tcW w:w="236" w:type="dxa"/>
            <w:shd w:val="clear" w:color="auto" w:fill="auto"/>
            <w:vAlign w:val="bottom"/>
          </w:tcPr>
          <w:p w14:paraId="17C75CFF" w14:textId="77777777" w:rsidR="002635CB" w:rsidRPr="0057632B" w:rsidRDefault="002635CB" w:rsidP="00E10900">
            <w:pPr>
              <w:tabs>
                <w:tab w:val="decimal" w:pos="603"/>
              </w:tabs>
              <w:spacing w:line="240" w:lineRule="atLeast"/>
              <w:ind w:left="-108" w:right="-108"/>
              <w:rPr>
                <w:rFonts w:cs="Times New Roman"/>
              </w:rPr>
            </w:pPr>
          </w:p>
        </w:tc>
        <w:tc>
          <w:tcPr>
            <w:tcW w:w="810" w:type="dxa"/>
            <w:shd w:val="clear" w:color="auto" w:fill="auto"/>
            <w:vAlign w:val="bottom"/>
          </w:tcPr>
          <w:p w14:paraId="56475FED" w14:textId="09C5FE6E" w:rsidR="002635CB" w:rsidRPr="0057632B" w:rsidRDefault="002635CB" w:rsidP="00E10900">
            <w:pPr>
              <w:tabs>
                <w:tab w:val="decimal" w:pos="603"/>
              </w:tabs>
              <w:spacing w:line="240" w:lineRule="atLeast"/>
              <w:ind w:left="-108" w:right="-108"/>
              <w:rPr>
                <w:rFonts w:cs="Times New Roman"/>
              </w:rPr>
            </w:pPr>
            <w:r w:rsidRPr="0057632B">
              <w:rPr>
                <w:rFonts w:cs="Times New Roman"/>
              </w:rPr>
              <w:t>54,310</w:t>
            </w:r>
          </w:p>
        </w:tc>
        <w:tc>
          <w:tcPr>
            <w:tcW w:w="304" w:type="dxa"/>
            <w:shd w:val="clear" w:color="auto" w:fill="auto"/>
            <w:vAlign w:val="bottom"/>
          </w:tcPr>
          <w:p w14:paraId="0B37F745" w14:textId="77777777" w:rsidR="002635CB" w:rsidRPr="0057632B" w:rsidRDefault="002635CB" w:rsidP="00E10900">
            <w:pPr>
              <w:tabs>
                <w:tab w:val="decimal" w:pos="630"/>
              </w:tabs>
              <w:spacing w:line="240" w:lineRule="atLeast"/>
              <w:ind w:left="-108" w:right="-108"/>
              <w:rPr>
                <w:rFonts w:cs="Times New Roman"/>
              </w:rPr>
            </w:pPr>
          </w:p>
        </w:tc>
        <w:tc>
          <w:tcPr>
            <w:tcW w:w="776" w:type="dxa"/>
            <w:shd w:val="clear" w:color="auto" w:fill="auto"/>
            <w:vAlign w:val="bottom"/>
          </w:tcPr>
          <w:p w14:paraId="7D15C251" w14:textId="77777777" w:rsidR="002635CB" w:rsidRPr="0057632B" w:rsidRDefault="002635CB" w:rsidP="00E10900">
            <w:pPr>
              <w:tabs>
                <w:tab w:val="decimal" w:pos="603"/>
              </w:tabs>
              <w:spacing w:line="240" w:lineRule="atLeast"/>
              <w:ind w:left="-108" w:right="-108"/>
              <w:rPr>
                <w:rFonts w:cs="Times New Roman"/>
              </w:rPr>
            </w:pPr>
            <w:r w:rsidRPr="0057632B">
              <w:rPr>
                <w:rFonts w:cs="Times New Roman"/>
              </w:rPr>
              <w:t>54,310</w:t>
            </w:r>
          </w:p>
        </w:tc>
        <w:tc>
          <w:tcPr>
            <w:tcW w:w="270" w:type="dxa"/>
            <w:shd w:val="clear" w:color="auto" w:fill="auto"/>
            <w:vAlign w:val="bottom"/>
          </w:tcPr>
          <w:p w14:paraId="46CC9CBB" w14:textId="77777777" w:rsidR="002635CB" w:rsidRPr="0057632B" w:rsidRDefault="002635CB" w:rsidP="00E10900">
            <w:pPr>
              <w:tabs>
                <w:tab w:val="decimal" w:pos="603"/>
              </w:tabs>
              <w:spacing w:line="240" w:lineRule="atLeast"/>
              <w:ind w:left="-108" w:right="-108"/>
              <w:rPr>
                <w:rFonts w:cs="Times New Roman"/>
              </w:rPr>
            </w:pPr>
          </w:p>
        </w:tc>
        <w:tc>
          <w:tcPr>
            <w:tcW w:w="810" w:type="dxa"/>
            <w:shd w:val="clear" w:color="auto" w:fill="auto"/>
            <w:vAlign w:val="bottom"/>
          </w:tcPr>
          <w:p w14:paraId="32A57CCA" w14:textId="2E7EFBF1" w:rsidR="002635CB" w:rsidRPr="0057632B" w:rsidRDefault="00991B9F" w:rsidP="00E10900">
            <w:pPr>
              <w:tabs>
                <w:tab w:val="decimal" w:pos="544"/>
              </w:tabs>
              <w:spacing w:line="240" w:lineRule="atLeast"/>
              <w:ind w:left="-108" w:right="-108"/>
              <w:rPr>
                <w:rFonts w:cs="Times New Roman"/>
              </w:rPr>
            </w:pPr>
            <w:r>
              <w:rPr>
                <w:rFonts w:cs="Times New Roman"/>
              </w:rPr>
              <w:t>(41,000)</w:t>
            </w:r>
          </w:p>
        </w:tc>
        <w:tc>
          <w:tcPr>
            <w:tcW w:w="270" w:type="dxa"/>
            <w:shd w:val="clear" w:color="auto" w:fill="auto"/>
            <w:vAlign w:val="bottom"/>
          </w:tcPr>
          <w:p w14:paraId="11B11678" w14:textId="77777777" w:rsidR="002635CB" w:rsidRPr="0057632B" w:rsidRDefault="002635CB" w:rsidP="00E10900">
            <w:pPr>
              <w:tabs>
                <w:tab w:val="decimal" w:pos="603"/>
              </w:tabs>
              <w:spacing w:line="240" w:lineRule="atLeast"/>
              <w:ind w:left="-108" w:right="-108"/>
              <w:rPr>
                <w:rFonts w:cs="Times New Roman"/>
              </w:rPr>
            </w:pPr>
          </w:p>
        </w:tc>
        <w:tc>
          <w:tcPr>
            <w:tcW w:w="810" w:type="dxa"/>
            <w:shd w:val="clear" w:color="auto" w:fill="auto"/>
            <w:vAlign w:val="bottom"/>
          </w:tcPr>
          <w:p w14:paraId="51B7BF34" w14:textId="77777777" w:rsidR="002635CB" w:rsidRPr="0057632B" w:rsidRDefault="002635CB" w:rsidP="00E10900">
            <w:pPr>
              <w:tabs>
                <w:tab w:val="decimal" w:pos="544"/>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112EFDEB" w14:textId="77777777" w:rsidR="002635CB" w:rsidRPr="0057632B" w:rsidRDefault="002635CB" w:rsidP="00E10900">
            <w:pPr>
              <w:tabs>
                <w:tab w:val="decimal" w:pos="603"/>
              </w:tabs>
              <w:spacing w:line="240" w:lineRule="atLeast"/>
              <w:ind w:left="-108" w:right="-108"/>
              <w:rPr>
                <w:rFonts w:cs="Times New Roman"/>
              </w:rPr>
            </w:pPr>
          </w:p>
        </w:tc>
        <w:tc>
          <w:tcPr>
            <w:tcW w:w="810" w:type="dxa"/>
            <w:shd w:val="clear" w:color="auto" w:fill="auto"/>
            <w:vAlign w:val="bottom"/>
          </w:tcPr>
          <w:p w14:paraId="52CFD38C" w14:textId="5BD08A11" w:rsidR="002635CB" w:rsidRPr="0057632B" w:rsidRDefault="00991B9F" w:rsidP="00991B9F">
            <w:pPr>
              <w:tabs>
                <w:tab w:val="decimal" w:pos="603"/>
              </w:tabs>
              <w:spacing w:line="240" w:lineRule="atLeast"/>
              <w:ind w:right="-108"/>
              <w:rPr>
                <w:rFonts w:cs="Times New Roman"/>
              </w:rPr>
            </w:pPr>
            <w:r>
              <w:rPr>
                <w:rFonts w:cs="Times New Roman"/>
              </w:rPr>
              <w:t>13</w:t>
            </w:r>
            <w:r w:rsidR="002635CB" w:rsidRPr="0057632B">
              <w:rPr>
                <w:rFonts w:cs="Times New Roman"/>
              </w:rPr>
              <w:t>,310</w:t>
            </w:r>
          </w:p>
        </w:tc>
        <w:tc>
          <w:tcPr>
            <w:tcW w:w="270" w:type="dxa"/>
            <w:shd w:val="clear" w:color="auto" w:fill="auto"/>
            <w:vAlign w:val="bottom"/>
          </w:tcPr>
          <w:p w14:paraId="09F37E06" w14:textId="77777777" w:rsidR="002635CB" w:rsidRPr="0057632B" w:rsidRDefault="002635CB" w:rsidP="00E10900">
            <w:pPr>
              <w:tabs>
                <w:tab w:val="decimal" w:pos="630"/>
              </w:tabs>
              <w:spacing w:line="240" w:lineRule="atLeast"/>
              <w:ind w:left="-108" w:right="-108"/>
              <w:rPr>
                <w:rFonts w:cs="Times New Roman"/>
              </w:rPr>
            </w:pPr>
          </w:p>
        </w:tc>
        <w:tc>
          <w:tcPr>
            <w:tcW w:w="810" w:type="dxa"/>
            <w:shd w:val="clear" w:color="auto" w:fill="auto"/>
            <w:vAlign w:val="bottom"/>
          </w:tcPr>
          <w:p w14:paraId="5D366FB0" w14:textId="77777777" w:rsidR="002635CB" w:rsidRPr="0057632B" w:rsidRDefault="002635CB" w:rsidP="00E10900">
            <w:pPr>
              <w:tabs>
                <w:tab w:val="decimal" w:pos="603"/>
              </w:tabs>
              <w:spacing w:line="240" w:lineRule="atLeast"/>
              <w:ind w:left="-108" w:right="-108"/>
              <w:rPr>
                <w:rFonts w:cs="Times New Roman"/>
              </w:rPr>
            </w:pPr>
            <w:r w:rsidRPr="0057632B">
              <w:rPr>
                <w:rFonts w:cs="Times New Roman"/>
              </w:rPr>
              <w:t>54,310</w:t>
            </w:r>
          </w:p>
        </w:tc>
        <w:tc>
          <w:tcPr>
            <w:tcW w:w="270" w:type="dxa"/>
            <w:shd w:val="clear" w:color="auto" w:fill="auto"/>
            <w:vAlign w:val="bottom"/>
          </w:tcPr>
          <w:p w14:paraId="0C67A608" w14:textId="77777777" w:rsidR="002635CB" w:rsidRPr="0057632B" w:rsidRDefault="002635CB" w:rsidP="00E10900">
            <w:pPr>
              <w:tabs>
                <w:tab w:val="decimal" w:pos="630"/>
              </w:tabs>
              <w:spacing w:line="240" w:lineRule="atLeast"/>
              <w:ind w:left="-108" w:right="-108"/>
              <w:rPr>
                <w:rFonts w:cs="Times New Roman"/>
              </w:rPr>
            </w:pPr>
          </w:p>
        </w:tc>
        <w:tc>
          <w:tcPr>
            <w:tcW w:w="664" w:type="dxa"/>
            <w:shd w:val="clear" w:color="auto" w:fill="auto"/>
            <w:vAlign w:val="bottom"/>
          </w:tcPr>
          <w:p w14:paraId="7F593461" w14:textId="23E7EDE8" w:rsidR="002635CB" w:rsidRPr="0057632B" w:rsidRDefault="002635CB" w:rsidP="00720A42">
            <w:pPr>
              <w:tabs>
                <w:tab w:val="decimal" w:pos="465"/>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1C3B6547" w14:textId="77777777" w:rsidR="002635CB" w:rsidRPr="0057632B" w:rsidRDefault="002635CB" w:rsidP="00E10900">
            <w:pPr>
              <w:tabs>
                <w:tab w:val="decimal" w:pos="562"/>
              </w:tabs>
              <w:spacing w:line="240" w:lineRule="atLeast"/>
              <w:ind w:left="-108" w:right="-108"/>
              <w:rPr>
                <w:rFonts w:cs="Times New Roman"/>
              </w:rPr>
            </w:pPr>
          </w:p>
        </w:tc>
        <w:tc>
          <w:tcPr>
            <w:tcW w:w="720" w:type="dxa"/>
            <w:shd w:val="clear" w:color="auto" w:fill="auto"/>
            <w:vAlign w:val="bottom"/>
          </w:tcPr>
          <w:p w14:paraId="2DA907F8" w14:textId="3D589483" w:rsidR="002635CB" w:rsidRPr="0057632B" w:rsidRDefault="002635CB" w:rsidP="00720A42">
            <w:pPr>
              <w:tabs>
                <w:tab w:val="decimal" w:pos="518"/>
              </w:tabs>
              <w:spacing w:line="240" w:lineRule="atLeast"/>
              <w:ind w:left="-108" w:right="-108"/>
              <w:rPr>
                <w:rFonts w:cs="Times New Roman"/>
              </w:rPr>
            </w:pPr>
            <w:r w:rsidRPr="0057632B">
              <w:rPr>
                <w:rFonts w:cs="Times New Roman"/>
              </w:rPr>
              <w:t>-</w:t>
            </w:r>
          </w:p>
        </w:tc>
      </w:tr>
      <w:tr w:rsidR="00931774" w:rsidRPr="0057632B" w14:paraId="5C9FD50E" w14:textId="77777777" w:rsidTr="00DF1A34">
        <w:trPr>
          <w:trHeight w:val="983"/>
        </w:trPr>
        <w:tc>
          <w:tcPr>
            <w:tcW w:w="1618" w:type="dxa"/>
            <w:shd w:val="clear" w:color="auto" w:fill="auto"/>
          </w:tcPr>
          <w:p w14:paraId="4608547D" w14:textId="3F9FF029" w:rsidR="002635CB" w:rsidRPr="0057632B" w:rsidRDefault="002635CB" w:rsidP="002635CB">
            <w:pPr>
              <w:pStyle w:val="Footer"/>
              <w:tabs>
                <w:tab w:val="clear" w:pos="4320"/>
                <w:tab w:val="clear" w:pos="8640"/>
              </w:tabs>
              <w:spacing w:line="240" w:lineRule="atLeast"/>
              <w:ind w:left="250" w:right="-115" w:hanging="180"/>
              <w:rPr>
                <w:rFonts w:cs="Times New Roman"/>
                <w:lang w:val="en-US" w:eastAsia="en-US"/>
              </w:rPr>
            </w:pPr>
            <w:r w:rsidRPr="0057632B">
              <w:rPr>
                <w:rFonts w:cs="Times New Roman"/>
                <w:lang w:val="en-US" w:eastAsia="en-US"/>
              </w:rPr>
              <w:t>Myanmar Thai Rubber</w:t>
            </w:r>
            <w:r w:rsidRPr="0057632B">
              <w:rPr>
                <w:rFonts w:eastAsia="Cordia New" w:cs="Times New Roman"/>
                <w:szCs w:val="22"/>
                <w:cs/>
                <w:lang w:val="en-US"/>
              </w:rPr>
              <w:br/>
            </w:r>
            <w:r w:rsidRPr="0057632B">
              <w:rPr>
                <w:rFonts w:cs="Times New Roman"/>
                <w:lang w:val="en-US" w:eastAsia="en-US"/>
              </w:rPr>
              <w:t>Joint Corporation</w:t>
            </w:r>
            <w:r w:rsidRPr="0057632B">
              <w:rPr>
                <w:rFonts w:eastAsia="Cordia New" w:cs="Times New Roman"/>
                <w:szCs w:val="22"/>
                <w:cs/>
                <w:lang w:val="en-US"/>
              </w:rPr>
              <w:br/>
            </w:r>
            <w:r w:rsidRPr="0057632B">
              <w:rPr>
                <w:rFonts w:cs="Times New Roman"/>
                <w:lang w:val="en-US" w:eastAsia="en-US"/>
              </w:rPr>
              <w:t>Limited</w:t>
            </w:r>
          </w:p>
        </w:tc>
        <w:tc>
          <w:tcPr>
            <w:tcW w:w="1348" w:type="dxa"/>
          </w:tcPr>
          <w:p w14:paraId="489E0C23" w14:textId="77777777" w:rsidR="002635CB" w:rsidRPr="0057632B" w:rsidRDefault="002635CB" w:rsidP="002635CB">
            <w:pPr>
              <w:pStyle w:val="Footer"/>
              <w:spacing w:line="240" w:lineRule="atLeast"/>
              <w:ind w:right="-115"/>
              <w:rPr>
                <w:rFonts w:cs="Times New Roman"/>
                <w:lang w:val="en-US" w:eastAsia="en-US"/>
              </w:rPr>
            </w:pPr>
            <w:r w:rsidRPr="0057632B">
              <w:rPr>
                <w:rFonts w:cs="Times New Roman"/>
                <w:lang w:val="en-US" w:eastAsia="en-US"/>
              </w:rPr>
              <w:t>Production and</w:t>
            </w:r>
          </w:p>
          <w:p w14:paraId="7244748D" w14:textId="77777777" w:rsidR="002635CB" w:rsidRPr="0057632B" w:rsidRDefault="002635CB" w:rsidP="002635CB">
            <w:pPr>
              <w:pStyle w:val="Footer"/>
              <w:spacing w:line="240" w:lineRule="atLeast"/>
              <w:ind w:right="-115"/>
              <w:rPr>
                <w:rFonts w:cs="Times New Roman"/>
                <w:lang w:val="en-US" w:eastAsia="en-US"/>
              </w:rPr>
            </w:pPr>
            <w:r w:rsidRPr="0057632B">
              <w:rPr>
                <w:rFonts w:cs="Times New Roman"/>
                <w:lang w:val="en-US" w:eastAsia="en-US"/>
              </w:rPr>
              <w:t xml:space="preserve">  distribution of </w:t>
            </w:r>
          </w:p>
          <w:p w14:paraId="47383D42" w14:textId="77777777" w:rsidR="002635CB" w:rsidRPr="0057632B" w:rsidRDefault="002635CB" w:rsidP="002635CB">
            <w:pPr>
              <w:pStyle w:val="Footer"/>
              <w:spacing w:line="240" w:lineRule="atLeast"/>
              <w:ind w:right="-115"/>
              <w:rPr>
                <w:rFonts w:cs="Times New Roman"/>
                <w:lang w:val="en-US" w:eastAsia="en-US"/>
              </w:rPr>
            </w:pPr>
            <w:r w:rsidRPr="0057632B">
              <w:rPr>
                <w:rFonts w:cs="Times New Roman"/>
                <w:lang w:val="en-US" w:eastAsia="en-US"/>
              </w:rPr>
              <w:t xml:space="preserve">  products from</w:t>
            </w:r>
          </w:p>
          <w:p w14:paraId="5392E684" w14:textId="77777777" w:rsidR="002635CB" w:rsidRPr="0057632B" w:rsidRDefault="002635CB" w:rsidP="002635CB">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natural rubber</w:t>
            </w:r>
          </w:p>
        </w:tc>
        <w:tc>
          <w:tcPr>
            <w:tcW w:w="994" w:type="dxa"/>
            <w:shd w:val="clear" w:color="auto" w:fill="auto"/>
            <w:vAlign w:val="bottom"/>
          </w:tcPr>
          <w:p w14:paraId="3BAF10CB" w14:textId="77777777" w:rsidR="00FD3559" w:rsidRDefault="002635CB" w:rsidP="00FD3559">
            <w:pPr>
              <w:pStyle w:val="Footer"/>
              <w:tabs>
                <w:tab w:val="clear" w:pos="4320"/>
                <w:tab w:val="clear" w:pos="8640"/>
              </w:tabs>
              <w:spacing w:line="240" w:lineRule="atLeast"/>
              <w:ind w:left="-17" w:right="-115"/>
              <w:rPr>
                <w:rFonts w:cs="Times New Roman"/>
                <w:lang w:val="en-US" w:eastAsia="en-US"/>
              </w:rPr>
            </w:pPr>
            <w:r w:rsidRPr="0057632B">
              <w:rPr>
                <w:rFonts w:cs="Times New Roman"/>
                <w:lang w:val="en-US" w:eastAsia="en-US"/>
              </w:rPr>
              <w:t xml:space="preserve">Republic of </w:t>
            </w:r>
            <w:r w:rsidRPr="0057632B">
              <w:rPr>
                <w:rFonts w:eastAsia="Cordia New" w:cs="Times New Roman"/>
                <w:szCs w:val="22"/>
                <w:cs/>
                <w:lang w:val="en-US"/>
              </w:rPr>
              <w:br/>
            </w:r>
            <w:r w:rsidR="007E7267">
              <w:rPr>
                <w:rFonts w:cs="Times New Roman"/>
                <w:lang w:val="en-US" w:eastAsia="en-US"/>
              </w:rPr>
              <w:t xml:space="preserve">   </w:t>
            </w:r>
            <w:r w:rsidRPr="0057632B">
              <w:rPr>
                <w:rFonts w:cs="Times New Roman"/>
                <w:lang w:val="en-US" w:eastAsia="en-US"/>
              </w:rPr>
              <w:t xml:space="preserve">the Union </w:t>
            </w:r>
          </w:p>
          <w:p w14:paraId="2C9B1BF4" w14:textId="7F9454B5" w:rsidR="00FD3559" w:rsidRDefault="00FD3559" w:rsidP="00FD3559">
            <w:pPr>
              <w:pStyle w:val="Footer"/>
              <w:tabs>
                <w:tab w:val="clear" w:pos="4320"/>
                <w:tab w:val="clear" w:pos="8640"/>
              </w:tabs>
              <w:spacing w:line="240" w:lineRule="atLeast"/>
              <w:ind w:left="-17" w:right="-115"/>
              <w:rPr>
                <w:rFonts w:cs="Times New Roman"/>
                <w:lang w:val="en-US" w:eastAsia="en-US"/>
              </w:rPr>
            </w:pPr>
            <w:r>
              <w:rPr>
                <w:rFonts w:cs="Times New Roman"/>
                <w:lang w:val="en-US" w:eastAsia="en-US"/>
              </w:rPr>
              <w:t xml:space="preserve">   </w:t>
            </w:r>
            <w:r w:rsidRPr="0057632B">
              <w:rPr>
                <w:rFonts w:cs="Times New Roman"/>
                <w:lang w:val="en-US" w:eastAsia="en-US"/>
              </w:rPr>
              <w:t>O</w:t>
            </w:r>
            <w:r w:rsidR="002635CB" w:rsidRPr="0057632B">
              <w:rPr>
                <w:rFonts w:cs="Times New Roman"/>
                <w:lang w:val="en-US" w:eastAsia="en-US"/>
              </w:rPr>
              <w:t>f</w:t>
            </w:r>
          </w:p>
          <w:p w14:paraId="45A2321D" w14:textId="78F9ADC6" w:rsidR="002635CB" w:rsidRPr="0057632B" w:rsidRDefault="00FD3559" w:rsidP="00FD3559">
            <w:pPr>
              <w:pStyle w:val="Footer"/>
              <w:tabs>
                <w:tab w:val="clear" w:pos="4320"/>
                <w:tab w:val="clear" w:pos="8640"/>
              </w:tabs>
              <w:spacing w:line="240" w:lineRule="atLeast"/>
              <w:ind w:left="-17" w:right="-115"/>
              <w:rPr>
                <w:rFonts w:cs="Times New Roman"/>
                <w:lang w:val="en-US" w:eastAsia="en-US"/>
              </w:rPr>
            </w:pPr>
            <w:r>
              <w:rPr>
                <w:rFonts w:cs="Times New Roman"/>
                <w:lang w:val="en-US" w:eastAsia="en-US"/>
              </w:rPr>
              <w:t xml:space="preserve">   </w:t>
            </w:r>
            <w:r w:rsidR="002635CB" w:rsidRPr="0057632B">
              <w:rPr>
                <w:rFonts w:cs="Times New Roman"/>
                <w:lang w:val="en-US" w:eastAsia="en-US"/>
              </w:rPr>
              <w:t>Myanmar</w:t>
            </w:r>
          </w:p>
        </w:tc>
        <w:tc>
          <w:tcPr>
            <w:tcW w:w="450" w:type="dxa"/>
            <w:shd w:val="clear" w:color="auto" w:fill="auto"/>
            <w:vAlign w:val="bottom"/>
          </w:tcPr>
          <w:p w14:paraId="7A696C68" w14:textId="77777777" w:rsidR="002635CB" w:rsidRPr="0057632B" w:rsidRDefault="002635CB" w:rsidP="006044FD">
            <w:pPr>
              <w:tabs>
                <w:tab w:val="left" w:pos="0"/>
                <w:tab w:val="left" w:pos="45"/>
                <w:tab w:val="left" w:pos="446"/>
              </w:tabs>
              <w:spacing w:line="240" w:lineRule="atLeast"/>
              <w:ind w:left="-195" w:right="-229" w:hanging="34"/>
              <w:jc w:val="center"/>
              <w:rPr>
                <w:rFonts w:cs="Times New Roman"/>
              </w:rPr>
            </w:pPr>
            <w:r w:rsidRPr="0057632B">
              <w:rPr>
                <w:rFonts w:cs="Times New Roman"/>
              </w:rPr>
              <w:t>64.0</w:t>
            </w:r>
          </w:p>
        </w:tc>
        <w:tc>
          <w:tcPr>
            <w:tcW w:w="270" w:type="dxa"/>
            <w:shd w:val="clear" w:color="auto" w:fill="auto"/>
            <w:vAlign w:val="bottom"/>
          </w:tcPr>
          <w:p w14:paraId="3970C4DF" w14:textId="77777777" w:rsidR="002635CB" w:rsidRPr="0057632B" w:rsidRDefault="002635CB" w:rsidP="00E10900">
            <w:pPr>
              <w:spacing w:line="240" w:lineRule="atLeast"/>
              <w:ind w:right="-108"/>
              <w:jc w:val="center"/>
              <w:rPr>
                <w:rFonts w:cs="Times New Roman"/>
              </w:rPr>
            </w:pPr>
          </w:p>
        </w:tc>
        <w:tc>
          <w:tcPr>
            <w:tcW w:w="450" w:type="dxa"/>
            <w:shd w:val="clear" w:color="auto" w:fill="auto"/>
            <w:vAlign w:val="bottom"/>
          </w:tcPr>
          <w:p w14:paraId="363D78DA" w14:textId="77777777" w:rsidR="002635CB" w:rsidRPr="0057632B" w:rsidRDefault="002635CB" w:rsidP="006044FD">
            <w:pPr>
              <w:spacing w:line="240" w:lineRule="atLeast"/>
              <w:ind w:left="-195" w:right="-200"/>
              <w:jc w:val="center"/>
              <w:rPr>
                <w:rFonts w:cs="Times New Roman"/>
              </w:rPr>
            </w:pPr>
            <w:r w:rsidRPr="0057632B">
              <w:rPr>
                <w:rFonts w:cs="Times New Roman"/>
              </w:rPr>
              <w:t>64.0</w:t>
            </w:r>
          </w:p>
        </w:tc>
        <w:tc>
          <w:tcPr>
            <w:tcW w:w="898" w:type="dxa"/>
            <w:shd w:val="clear" w:color="auto" w:fill="auto"/>
            <w:vAlign w:val="bottom"/>
          </w:tcPr>
          <w:p w14:paraId="6F5214DD" w14:textId="77777777" w:rsidR="002635CB" w:rsidRPr="0057632B" w:rsidRDefault="002635CB" w:rsidP="00DF1A34">
            <w:pPr>
              <w:tabs>
                <w:tab w:val="decimal" w:pos="706"/>
              </w:tabs>
              <w:spacing w:line="240" w:lineRule="atLeast"/>
              <w:ind w:left="-108" w:right="-108"/>
              <w:rPr>
                <w:rFonts w:cs="Times New Roman"/>
              </w:rPr>
            </w:pPr>
            <w:r w:rsidRPr="0057632B">
              <w:rPr>
                <w:rFonts w:cs="Times New Roman"/>
              </w:rPr>
              <w:t>107,672</w:t>
            </w:r>
          </w:p>
        </w:tc>
        <w:tc>
          <w:tcPr>
            <w:tcW w:w="238" w:type="dxa"/>
            <w:shd w:val="clear" w:color="auto" w:fill="auto"/>
          </w:tcPr>
          <w:p w14:paraId="3AF7620A" w14:textId="77777777" w:rsidR="002635CB" w:rsidRPr="0057632B" w:rsidRDefault="002635CB" w:rsidP="002635CB">
            <w:pPr>
              <w:tabs>
                <w:tab w:val="decimal" w:pos="630"/>
              </w:tabs>
              <w:spacing w:line="240" w:lineRule="atLeast"/>
              <w:ind w:left="-108" w:right="-108"/>
              <w:rPr>
                <w:rFonts w:cs="Times New Roman"/>
              </w:rPr>
            </w:pPr>
          </w:p>
        </w:tc>
        <w:tc>
          <w:tcPr>
            <w:tcW w:w="664" w:type="dxa"/>
            <w:shd w:val="clear" w:color="auto" w:fill="auto"/>
            <w:vAlign w:val="bottom"/>
          </w:tcPr>
          <w:p w14:paraId="3F78E7EF" w14:textId="77777777" w:rsidR="002635CB" w:rsidRPr="0057632B" w:rsidRDefault="002635CB" w:rsidP="00E10900">
            <w:pPr>
              <w:tabs>
                <w:tab w:val="decimal" w:pos="635"/>
              </w:tabs>
              <w:spacing w:line="240" w:lineRule="atLeast"/>
              <w:ind w:left="-108" w:right="-108"/>
              <w:rPr>
                <w:rFonts w:cs="Times New Roman"/>
              </w:rPr>
            </w:pPr>
            <w:r w:rsidRPr="0057632B">
              <w:rPr>
                <w:rFonts w:cs="Times New Roman"/>
              </w:rPr>
              <w:t>107,672</w:t>
            </w:r>
          </w:p>
        </w:tc>
        <w:tc>
          <w:tcPr>
            <w:tcW w:w="236" w:type="dxa"/>
            <w:shd w:val="clear" w:color="auto" w:fill="auto"/>
            <w:vAlign w:val="bottom"/>
          </w:tcPr>
          <w:p w14:paraId="1C668E8C" w14:textId="77777777" w:rsidR="002635CB" w:rsidRPr="0057632B" w:rsidRDefault="002635CB" w:rsidP="00E10900">
            <w:pPr>
              <w:tabs>
                <w:tab w:val="decimal" w:pos="603"/>
              </w:tabs>
              <w:spacing w:line="240" w:lineRule="atLeast"/>
              <w:ind w:left="-108" w:right="-108"/>
              <w:rPr>
                <w:rFonts w:cs="Times New Roman"/>
              </w:rPr>
            </w:pPr>
          </w:p>
        </w:tc>
        <w:tc>
          <w:tcPr>
            <w:tcW w:w="810" w:type="dxa"/>
            <w:shd w:val="clear" w:color="auto" w:fill="auto"/>
            <w:vAlign w:val="bottom"/>
          </w:tcPr>
          <w:p w14:paraId="257758B8" w14:textId="2229A5FF" w:rsidR="002635CB" w:rsidRPr="0057632B" w:rsidRDefault="00AF6020" w:rsidP="00E10900">
            <w:pPr>
              <w:tabs>
                <w:tab w:val="decimal" w:pos="603"/>
              </w:tabs>
              <w:spacing w:line="240" w:lineRule="atLeast"/>
              <w:ind w:left="-108" w:right="-108"/>
              <w:rPr>
                <w:rFonts w:cs="Times New Roman"/>
              </w:rPr>
            </w:pPr>
            <w:r w:rsidRPr="0057632B">
              <w:rPr>
                <w:rFonts w:cs="Times New Roman"/>
              </w:rPr>
              <w:t>68,910</w:t>
            </w:r>
          </w:p>
        </w:tc>
        <w:tc>
          <w:tcPr>
            <w:tcW w:w="304" w:type="dxa"/>
            <w:shd w:val="clear" w:color="auto" w:fill="auto"/>
            <w:vAlign w:val="bottom"/>
          </w:tcPr>
          <w:p w14:paraId="6E9345BC" w14:textId="77777777" w:rsidR="002635CB" w:rsidRPr="0057632B" w:rsidRDefault="002635CB" w:rsidP="00E10900">
            <w:pPr>
              <w:tabs>
                <w:tab w:val="decimal" w:pos="630"/>
              </w:tabs>
              <w:spacing w:line="240" w:lineRule="atLeast"/>
              <w:ind w:left="-108" w:right="-108"/>
              <w:rPr>
                <w:rFonts w:cs="Times New Roman"/>
              </w:rPr>
            </w:pPr>
          </w:p>
        </w:tc>
        <w:tc>
          <w:tcPr>
            <w:tcW w:w="776" w:type="dxa"/>
            <w:shd w:val="clear" w:color="auto" w:fill="auto"/>
            <w:vAlign w:val="bottom"/>
          </w:tcPr>
          <w:p w14:paraId="22E734A9" w14:textId="77777777" w:rsidR="002635CB" w:rsidRPr="0057632B" w:rsidRDefault="002635CB" w:rsidP="00E10900">
            <w:pPr>
              <w:tabs>
                <w:tab w:val="decimal" w:pos="603"/>
              </w:tabs>
              <w:spacing w:line="240" w:lineRule="atLeast"/>
              <w:ind w:left="-108" w:right="-108"/>
              <w:rPr>
                <w:rFonts w:cs="Times New Roman"/>
              </w:rPr>
            </w:pPr>
            <w:r w:rsidRPr="0057632B">
              <w:rPr>
                <w:rFonts w:cs="Times New Roman"/>
              </w:rPr>
              <w:t>68,910</w:t>
            </w:r>
          </w:p>
        </w:tc>
        <w:tc>
          <w:tcPr>
            <w:tcW w:w="270" w:type="dxa"/>
            <w:shd w:val="clear" w:color="auto" w:fill="auto"/>
            <w:vAlign w:val="bottom"/>
          </w:tcPr>
          <w:p w14:paraId="1ADBF883" w14:textId="77777777" w:rsidR="002635CB" w:rsidRPr="0057632B" w:rsidRDefault="002635CB" w:rsidP="00E10900">
            <w:pPr>
              <w:tabs>
                <w:tab w:val="decimal" w:pos="603"/>
              </w:tabs>
              <w:spacing w:line="240" w:lineRule="atLeast"/>
              <w:ind w:left="-108" w:right="-108"/>
              <w:rPr>
                <w:rFonts w:cs="Times New Roman"/>
              </w:rPr>
            </w:pPr>
          </w:p>
        </w:tc>
        <w:tc>
          <w:tcPr>
            <w:tcW w:w="810" w:type="dxa"/>
            <w:shd w:val="clear" w:color="auto" w:fill="auto"/>
            <w:vAlign w:val="bottom"/>
          </w:tcPr>
          <w:p w14:paraId="03D96726" w14:textId="0C81B370" w:rsidR="002635CB" w:rsidRPr="0057632B" w:rsidRDefault="009A4688" w:rsidP="00E10900">
            <w:pPr>
              <w:tabs>
                <w:tab w:val="decimal" w:pos="544"/>
              </w:tabs>
              <w:spacing w:line="240" w:lineRule="atLeast"/>
              <w:ind w:left="-108" w:right="-108"/>
              <w:rPr>
                <w:rFonts w:cs="Times New Roman"/>
              </w:rPr>
            </w:pPr>
            <w:r w:rsidRPr="0057632B">
              <w:rPr>
                <w:rFonts w:cs="Times New Roman"/>
              </w:rPr>
              <w:t>(</w:t>
            </w:r>
            <w:r w:rsidR="00AF6020" w:rsidRPr="0057632B">
              <w:rPr>
                <w:rFonts w:cs="Times New Roman"/>
              </w:rPr>
              <w:t>48,980</w:t>
            </w:r>
            <w:r w:rsidRPr="0057632B">
              <w:rPr>
                <w:rFonts w:cs="Times New Roman"/>
              </w:rPr>
              <w:t>)</w:t>
            </w:r>
          </w:p>
        </w:tc>
        <w:tc>
          <w:tcPr>
            <w:tcW w:w="270" w:type="dxa"/>
            <w:shd w:val="clear" w:color="auto" w:fill="auto"/>
            <w:vAlign w:val="bottom"/>
          </w:tcPr>
          <w:p w14:paraId="4656E110" w14:textId="77777777" w:rsidR="002635CB" w:rsidRPr="0057632B" w:rsidRDefault="002635CB" w:rsidP="00E10900">
            <w:pPr>
              <w:tabs>
                <w:tab w:val="decimal" w:pos="603"/>
              </w:tabs>
              <w:spacing w:line="240" w:lineRule="atLeast"/>
              <w:ind w:left="-108" w:right="-108"/>
              <w:rPr>
                <w:rFonts w:cs="Times New Roman"/>
              </w:rPr>
            </w:pPr>
          </w:p>
        </w:tc>
        <w:tc>
          <w:tcPr>
            <w:tcW w:w="810" w:type="dxa"/>
            <w:shd w:val="clear" w:color="auto" w:fill="auto"/>
            <w:vAlign w:val="bottom"/>
          </w:tcPr>
          <w:p w14:paraId="0E050EDD" w14:textId="77777777" w:rsidR="002635CB" w:rsidRPr="0057632B" w:rsidRDefault="002635CB" w:rsidP="00961E27">
            <w:pPr>
              <w:tabs>
                <w:tab w:val="decimal" w:pos="556"/>
              </w:tabs>
              <w:spacing w:line="240" w:lineRule="atLeast"/>
              <w:ind w:left="-108" w:right="-108"/>
              <w:rPr>
                <w:rFonts w:cs="Times New Roman"/>
              </w:rPr>
            </w:pPr>
            <w:r w:rsidRPr="0057632B">
              <w:rPr>
                <w:rFonts w:cs="Times New Roman"/>
              </w:rPr>
              <w:t>(39,180)</w:t>
            </w:r>
          </w:p>
        </w:tc>
        <w:tc>
          <w:tcPr>
            <w:tcW w:w="270" w:type="dxa"/>
            <w:shd w:val="clear" w:color="auto" w:fill="auto"/>
            <w:vAlign w:val="bottom"/>
          </w:tcPr>
          <w:p w14:paraId="7317E4E9" w14:textId="77777777" w:rsidR="002635CB" w:rsidRPr="0057632B" w:rsidRDefault="002635CB" w:rsidP="00E10900">
            <w:pPr>
              <w:tabs>
                <w:tab w:val="decimal" w:pos="603"/>
              </w:tabs>
              <w:spacing w:line="240" w:lineRule="atLeast"/>
              <w:ind w:left="-108" w:right="-108"/>
              <w:rPr>
                <w:rFonts w:cs="Times New Roman"/>
              </w:rPr>
            </w:pPr>
          </w:p>
        </w:tc>
        <w:tc>
          <w:tcPr>
            <w:tcW w:w="810" w:type="dxa"/>
            <w:shd w:val="clear" w:color="auto" w:fill="auto"/>
            <w:vAlign w:val="bottom"/>
          </w:tcPr>
          <w:p w14:paraId="76B5BA6C" w14:textId="071C9A66" w:rsidR="002635CB" w:rsidRPr="0057632B" w:rsidRDefault="00AF6020" w:rsidP="00E10900">
            <w:pPr>
              <w:tabs>
                <w:tab w:val="decimal" w:pos="603"/>
              </w:tabs>
              <w:spacing w:line="240" w:lineRule="atLeast"/>
              <w:ind w:left="-108" w:right="-108"/>
              <w:rPr>
                <w:rFonts w:cs="Times New Roman"/>
              </w:rPr>
            </w:pPr>
            <w:r w:rsidRPr="0057632B">
              <w:rPr>
                <w:rFonts w:cs="Times New Roman"/>
              </w:rPr>
              <w:t>19,9</w:t>
            </w:r>
            <w:r w:rsidR="002635CB" w:rsidRPr="0057632B">
              <w:rPr>
                <w:rFonts w:cs="Times New Roman"/>
              </w:rPr>
              <w:t>30</w:t>
            </w:r>
          </w:p>
        </w:tc>
        <w:tc>
          <w:tcPr>
            <w:tcW w:w="270" w:type="dxa"/>
            <w:shd w:val="clear" w:color="auto" w:fill="auto"/>
            <w:vAlign w:val="bottom"/>
          </w:tcPr>
          <w:p w14:paraId="34BDC423" w14:textId="77777777" w:rsidR="002635CB" w:rsidRPr="0057632B" w:rsidRDefault="002635CB" w:rsidP="00E10900">
            <w:pPr>
              <w:tabs>
                <w:tab w:val="decimal" w:pos="630"/>
              </w:tabs>
              <w:spacing w:line="240" w:lineRule="atLeast"/>
              <w:ind w:left="-108" w:right="-108"/>
              <w:rPr>
                <w:rFonts w:cs="Times New Roman"/>
              </w:rPr>
            </w:pPr>
          </w:p>
        </w:tc>
        <w:tc>
          <w:tcPr>
            <w:tcW w:w="810" w:type="dxa"/>
            <w:shd w:val="clear" w:color="auto" w:fill="auto"/>
            <w:vAlign w:val="bottom"/>
          </w:tcPr>
          <w:p w14:paraId="6F1A32C7" w14:textId="77777777" w:rsidR="002635CB" w:rsidRPr="0057632B" w:rsidRDefault="002635CB" w:rsidP="00E10900">
            <w:pPr>
              <w:tabs>
                <w:tab w:val="decimal" w:pos="603"/>
              </w:tabs>
              <w:spacing w:line="240" w:lineRule="atLeast"/>
              <w:ind w:left="-108" w:right="-108"/>
              <w:rPr>
                <w:rFonts w:cs="Times New Roman"/>
              </w:rPr>
            </w:pPr>
            <w:r w:rsidRPr="0057632B">
              <w:rPr>
                <w:rFonts w:cs="Times New Roman"/>
              </w:rPr>
              <w:t>29,730</w:t>
            </w:r>
          </w:p>
        </w:tc>
        <w:tc>
          <w:tcPr>
            <w:tcW w:w="270" w:type="dxa"/>
            <w:shd w:val="clear" w:color="auto" w:fill="auto"/>
            <w:vAlign w:val="bottom"/>
          </w:tcPr>
          <w:p w14:paraId="5B1AE1BF" w14:textId="77777777" w:rsidR="002635CB" w:rsidRPr="0057632B" w:rsidRDefault="002635CB" w:rsidP="00E10900">
            <w:pPr>
              <w:tabs>
                <w:tab w:val="decimal" w:pos="630"/>
              </w:tabs>
              <w:spacing w:line="240" w:lineRule="atLeast"/>
              <w:ind w:left="-108" w:right="-108"/>
              <w:rPr>
                <w:rFonts w:cs="Times New Roman"/>
              </w:rPr>
            </w:pPr>
          </w:p>
        </w:tc>
        <w:tc>
          <w:tcPr>
            <w:tcW w:w="664" w:type="dxa"/>
            <w:shd w:val="clear" w:color="auto" w:fill="auto"/>
            <w:vAlign w:val="bottom"/>
          </w:tcPr>
          <w:p w14:paraId="31533421" w14:textId="139EB45A" w:rsidR="002635CB" w:rsidRPr="0057632B" w:rsidRDefault="002635CB" w:rsidP="00720A42">
            <w:pPr>
              <w:tabs>
                <w:tab w:val="decimal" w:pos="465"/>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6003A45D" w14:textId="77777777" w:rsidR="002635CB" w:rsidRPr="0057632B" w:rsidRDefault="002635CB" w:rsidP="00E10900">
            <w:pPr>
              <w:tabs>
                <w:tab w:val="decimal" w:pos="562"/>
              </w:tabs>
              <w:spacing w:line="240" w:lineRule="atLeast"/>
              <w:ind w:left="-108" w:right="-108"/>
              <w:rPr>
                <w:rFonts w:cs="Times New Roman"/>
              </w:rPr>
            </w:pPr>
          </w:p>
        </w:tc>
        <w:tc>
          <w:tcPr>
            <w:tcW w:w="720" w:type="dxa"/>
            <w:shd w:val="clear" w:color="auto" w:fill="auto"/>
            <w:vAlign w:val="bottom"/>
          </w:tcPr>
          <w:p w14:paraId="06C55D7A" w14:textId="41E8688F" w:rsidR="002635CB" w:rsidRPr="0057632B" w:rsidRDefault="002635CB" w:rsidP="00720A42">
            <w:pPr>
              <w:tabs>
                <w:tab w:val="decimal" w:pos="518"/>
              </w:tabs>
              <w:spacing w:line="240" w:lineRule="atLeast"/>
              <w:ind w:left="-108" w:right="-108"/>
              <w:rPr>
                <w:rFonts w:cs="Times New Roman"/>
              </w:rPr>
            </w:pPr>
            <w:r w:rsidRPr="0057632B">
              <w:rPr>
                <w:rFonts w:cs="Times New Roman"/>
              </w:rPr>
              <w:t>-</w:t>
            </w:r>
          </w:p>
        </w:tc>
      </w:tr>
      <w:tr w:rsidR="00931774" w:rsidRPr="0057632B" w14:paraId="1C87755C" w14:textId="77777777" w:rsidTr="00DF1A34">
        <w:trPr>
          <w:trHeight w:val="730"/>
        </w:trPr>
        <w:tc>
          <w:tcPr>
            <w:tcW w:w="1618" w:type="dxa"/>
            <w:shd w:val="clear" w:color="auto" w:fill="auto"/>
          </w:tcPr>
          <w:p w14:paraId="4D746F52" w14:textId="0AD9C865" w:rsidR="002635CB" w:rsidRPr="0057632B" w:rsidRDefault="002635CB" w:rsidP="002635CB">
            <w:pPr>
              <w:pStyle w:val="Footer"/>
              <w:tabs>
                <w:tab w:val="clear" w:pos="4320"/>
                <w:tab w:val="clear" w:pos="8640"/>
              </w:tabs>
              <w:spacing w:line="240" w:lineRule="atLeast"/>
              <w:ind w:left="250" w:right="-115" w:hanging="180"/>
              <w:rPr>
                <w:rFonts w:cs="Times New Roman"/>
                <w:lang w:val="en-US" w:eastAsia="en-US"/>
              </w:rPr>
            </w:pPr>
            <w:r w:rsidRPr="0057632B">
              <w:rPr>
                <w:rFonts w:cs="Times New Roman"/>
                <w:lang w:val="en-US" w:eastAsia="en-US"/>
              </w:rPr>
              <w:t xml:space="preserve">Shanghai </w:t>
            </w:r>
            <w:proofErr w:type="spellStart"/>
            <w:r w:rsidRPr="0057632B">
              <w:rPr>
                <w:rFonts w:cs="Times New Roman"/>
                <w:lang w:val="en-US" w:eastAsia="en-US"/>
              </w:rPr>
              <w:t>Runmao</w:t>
            </w:r>
            <w:proofErr w:type="spellEnd"/>
            <w:r w:rsidRPr="0057632B">
              <w:rPr>
                <w:rFonts w:eastAsia="Cordia New" w:cs="Times New Roman"/>
                <w:szCs w:val="22"/>
                <w:cs/>
                <w:lang w:val="en-US"/>
              </w:rPr>
              <w:br/>
            </w:r>
            <w:r w:rsidRPr="0057632B">
              <w:rPr>
                <w:rFonts w:cs="Times New Roman"/>
                <w:lang w:val="en-US" w:eastAsia="en-US"/>
              </w:rPr>
              <w:t xml:space="preserve">International Trading Co., Ltd. </w:t>
            </w:r>
          </w:p>
        </w:tc>
        <w:tc>
          <w:tcPr>
            <w:tcW w:w="1348" w:type="dxa"/>
          </w:tcPr>
          <w:p w14:paraId="06DF6FBD" w14:textId="77777777" w:rsidR="002635CB" w:rsidRPr="0057632B" w:rsidRDefault="002635CB" w:rsidP="002635CB">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Trading of</w:t>
            </w:r>
          </w:p>
          <w:p w14:paraId="44CE5C0F" w14:textId="77777777" w:rsidR="002635CB" w:rsidRPr="0057632B" w:rsidRDefault="002635CB" w:rsidP="002635CB">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products from</w:t>
            </w:r>
          </w:p>
          <w:p w14:paraId="3BAE8058" w14:textId="77777777" w:rsidR="002635CB" w:rsidRPr="0057632B" w:rsidRDefault="002635CB" w:rsidP="002635CB">
            <w:pPr>
              <w:pStyle w:val="Footer"/>
              <w:tabs>
                <w:tab w:val="clear" w:pos="4320"/>
                <w:tab w:val="clear" w:pos="8640"/>
              </w:tabs>
              <w:spacing w:line="240" w:lineRule="atLeast"/>
              <w:ind w:right="-115"/>
              <w:rPr>
                <w:rFonts w:cs="Times New Roman"/>
                <w:lang w:val="en-US" w:eastAsia="en-US"/>
              </w:rPr>
            </w:pPr>
            <w:r w:rsidRPr="0057632B">
              <w:rPr>
                <w:rFonts w:cs="Times New Roman"/>
                <w:lang w:val="en-US" w:eastAsia="en-US"/>
              </w:rPr>
              <w:t xml:space="preserve">  natural rubber</w:t>
            </w:r>
          </w:p>
        </w:tc>
        <w:tc>
          <w:tcPr>
            <w:tcW w:w="994" w:type="dxa"/>
            <w:shd w:val="clear" w:color="auto" w:fill="auto"/>
            <w:vAlign w:val="bottom"/>
          </w:tcPr>
          <w:p w14:paraId="307E8217" w14:textId="5A85168A" w:rsidR="002635CB" w:rsidRPr="0057632B" w:rsidRDefault="002635CB" w:rsidP="00FD3559">
            <w:pPr>
              <w:pStyle w:val="Footer"/>
              <w:tabs>
                <w:tab w:val="clear" w:pos="4320"/>
                <w:tab w:val="clear" w:pos="8640"/>
              </w:tabs>
              <w:spacing w:line="240" w:lineRule="atLeast"/>
              <w:ind w:left="-17" w:right="-115"/>
              <w:rPr>
                <w:rFonts w:cs="Times New Roman"/>
                <w:lang w:val="en-US" w:eastAsia="en-US"/>
              </w:rPr>
            </w:pPr>
            <w:r w:rsidRPr="0057632B">
              <w:rPr>
                <w:rFonts w:cs="Times New Roman"/>
                <w:lang w:val="en-US" w:eastAsia="en-US"/>
              </w:rPr>
              <w:t xml:space="preserve">Republic of </w:t>
            </w:r>
            <w:r w:rsidRPr="0057632B">
              <w:rPr>
                <w:rFonts w:eastAsia="Cordia New" w:cs="Times New Roman"/>
                <w:szCs w:val="22"/>
                <w:cs/>
                <w:lang w:val="en-US"/>
              </w:rPr>
              <w:br/>
            </w:r>
            <w:r w:rsidR="007E7267">
              <w:rPr>
                <w:rFonts w:cs="Times New Roman"/>
                <w:lang w:val="en-US" w:eastAsia="en-US"/>
              </w:rPr>
              <w:t xml:space="preserve">   </w:t>
            </w:r>
            <w:r w:rsidRPr="0057632B">
              <w:rPr>
                <w:rFonts w:cs="Times New Roman"/>
                <w:lang w:val="en-US" w:eastAsia="en-US"/>
              </w:rPr>
              <w:t>China</w:t>
            </w:r>
          </w:p>
        </w:tc>
        <w:tc>
          <w:tcPr>
            <w:tcW w:w="450" w:type="dxa"/>
            <w:shd w:val="clear" w:color="auto" w:fill="auto"/>
            <w:vAlign w:val="bottom"/>
          </w:tcPr>
          <w:p w14:paraId="00518932" w14:textId="77777777" w:rsidR="002635CB" w:rsidRPr="0057632B" w:rsidRDefault="002635CB" w:rsidP="006044FD">
            <w:pPr>
              <w:tabs>
                <w:tab w:val="left" w:pos="0"/>
                <w:tab w:val="left" w:pos="45"/>
                <w:tab w:val="left" w:pos="446"/>
              </w:tabs>
              <w:spacing w:line="240" w:lineRule="atLeast"/>
              <w:ind w:left="-108" w:right="-229" w:hanging="124"/>
              <w:jc w:val="center"/>
              <w:rPr>
                <w:rFonts w:cs="Times New Roman"/>
              </w:rPr>
            </w:pPr>
            <w:r w:rsidRPr="0057632B">
              <w:rPr>
                <w:rFonts w:cs="Times New Roman"/>
              </w:rPr>
              <w:t>100.0</w:t>
            </w:r>
          </w:p>
        </w:tc>
        <w:tc>
          <w:tcPr>
            <w:tcW w:w="270" w:type="dxa"/>
            <w:shd w:val="clear" w:color="auto" w:fill="auto"/>
            <w:vAlign w:val="bottom"/>
          </w:tcPr>
          <w:p w14:paraId="5308F8A9" w14:textId="77777777" w:rsidR="002635CB" w:rsidRPr="0057632B" w:rsidRDefault="002635CB" w:rsidP="00E10900">
            <w:pPr>
              <w:spacing w:line="240" w:lineRule="atLeast"/>
              <w:ind w:right="-108"/>
              <w:jc w:val="center"/>
              <w:rPr>
                <w:rFonts w:cs="Times New Roman"/>
              </w:rPr>
            </w:pPr>
          </w:p>
        </w:tc>
        <w:tc>
          <w:tcPr>
            <w:tcW w:w="450" w:type="dxa"/>
            <w:shd w:val="clear" w:color="auto" w:fill="auto"/>
            <w:vAlign w:val="bottom"/>
          </w:tcPr>
          <w:p w14:paraId="1A385FC3" w14:textId="77777777" w:rsidR="002635CB" w:rsidRPr="0057632B" w:rsidRDefault="002635CB" w:rsidP="006044FD">
            <w:pPr>
              <w:spacing w:line="240" w:lineRule="atLeast"/>
              <w:ind w:left="-108" w:right="-108"/>
              <w:jc w:val="center"/>
              <w:rPr>
                <w:rFonts w:cs="Times New Roman"/>
              </w:rPr>
            </w:pPr>
            <w:r w:rsidRPr="0057632B">
              <w:rPr>
                <w:rFonts w:cs="Times New Roman"/>
              </w:rPr>
              <w:t>100.0</w:t>
            </w:r>
          </w:p>
        </w:tc>
        <w:tc>
          <w:tcPr>
            <w:tcW w:w="898" w:type="dxa"/>
            <w:shd w:val="clear" w:color="auto" w:fill="auto"/>
            <w:vAlign w:val="bottom"/>
          </w:tcPr>
          <w:p w14:paraId="7FBE8112" w14:textId="77777777" w:rsidR="002635CB" w:rsidRPr="0057632B" w:rsidRDefault="002635CB" w:rsidP="00DF1A34">
            <w:pPr>
              <w:tabs>
                <w:tab w:val="decimal" w:pos="706"/>
              </w:tabs>
              <w:spacing w:line="240" w:lineRule="atLeast"/>
              <w:ind w:left="-108" w:right="-108"/>
              <w:rPr>
                <w:rFonts w:cs="Times New Roman"/>
              </w:rPr>
            </w:pPr>
            <w:r w:rsidRPr="0057632B">
              <w:rPr>
                <w:rFonts w:cs="Times New Roman"/>
              </w:rPr>
              <w:t>35,399</w:t>
            </w:r>
          </w:p>
        </w:tc>
        <w:tc>
          <w:tcPr>
            <w:tcW w:w="238" w:type="dxa"/>
            <w:shd w:val="clear" w:color="auto" w:fill="auto"/>
          </w:tcPr>
          <w:p w14:paraId="4A6A8972" w14:textId="77777777" w:rsidR="002635CB" w:rsidRPr="0057632B" w:rsidRDefault="002635CB" w:rsidP="002635CB">
            <w:pPr>
              <w:tabs>
                <w:tab w:val="decimal" w:pos="630"/>
              </w:tabs>
              <w:spacing w:line="240" w:lineRule="atLeast"/>
              <w:ind w:left="-108" w:right="-108"/>
              <w:rPr>
                <w:rFonts w:cs="Times New Roman"/>
              </w:rPr>
            </w:pPr>
          </w:p>
        </w:tc>
        <w:tc>
          <w:tcPr>
            <w:tcW w:w="664" w:type="dxa"/>
            <w:shd w:val="clear" w:color="auto" w:fill="auto"/>
            <w:vAlign w:val="bottom"/>
          </w:tcPr>
          <w:p w14:paraId="7427C8A1" w14:textId="77777777" w:rsidR="002635CB" w:rsidRPr="0057632B" w:rsidRDefault="002635CB" w:rsidP="00E10900">
            <w:pPr>
              <w:tabs>
                <w:tab w:val="decimal" w:pos="635"/>
              </w:tabs>
              <w:spacing w:line="240" w:lineRule="atLeast"/>
              <w:ind w:left="-108" w:right="-108"/>
              <w:rPr>
                <w:rFonts w:cs="Times New Roman"/>
              </w:rPr>
            </w:pPr>
            <w:r w:rsidRPr="0057632B">
              <w:rPr>
                <w:rFonts w:cs="Times New Roman"/>
              </w:rPr>
              <w:t>35,399</w:t>
            </w:r>
          </w:p>
        </w:tc>
        <w:tc>
          <w:tcPr>
            <w:tcW w:w="236" w:type="dxa"/>
            <w:shd w:val="clear" w:color="auto" w:fill="auto"/>
            <w:vAlign w:val="bottom"/>
          </w:tcPr>
          <w:p w14:paraId="3548D01C" w14:textId="77777777" w:rsidR="002635CB" w:rsidRPr="0057632B" w:rsidRDefault="002635CB" w:rsidP="00E10900">
            <w:pPr>
              <w:tabs>
                <w:tab w:val="decimal" w:pos="603"/>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45649352" w14:textId="4F4AAF97" w:rsidR="002635CB" w:rsidRPr="0057632B" w:rsidRDefault="002635CB" w:rsidP="00E10900">
            <w:pPr>
              <w:tabs>
                <w:tab w:val="decimal" w:pos="603"/>
              </w:tabs>
              <w:spacing w:line="240" w:lineRule="atLeast"/>
              <w:ind w:left="-108" w:right="-108"/>
              <w:rPr>
                <w:rFonts w:cs="Times New Roman"/>
              </w:rPr>
            </w:pPr>
            <w:r w:rsidRPr="0057632B">
              <w:rPr>
                <w:rFonts w:cs="Times New Roman"/>
              </w:rPr>
              <w:t>40,834</w:t>
            </w:r>
          </w:p>
        </w:tc>
        <w:tc>
          <w:tcPr>
            <w:tcW w:w="304" w:type="dxa"/>
            <w:shd w:val="clear" w:color="auto" w:fill="auto"/>
            <w:vAlign w:val="bottom"/>
          </w:tcPr>
          <w:p w14:paraId="3E747FC4" w14:textId="77777777" w:rsidR="002635CB" w:rsidRPr="0057632B" w:rsidRDefault="002635CB" w:rsidP="00E10900">
            <w:pPr>
              <w:tabs>
                <w:tab w:val="decimal" w:pos="630"/>
              </w:tabs>
              <w:spacing w:line="240" w:lineRule="atLeast"/>
              <w:ind w:left="-108" w:right="-108"/>
              <w:rPr>
                <w:rFonts w:cs="Times New Roman"/>
              </w:rPr>
            </w:pPr>
          </w:p>
        </w:tc>
        <w:tc>
          <w:tcPr>
            <w:tcW w:w="776" w:type="dxa"/>
            <w:tcBorders>
              <w:bottom w:val="single" w:sz="4" w:space="0" w:color="auto"/>
            </w:tcBorders>
            <w:shd w:val="clear" w:color="auto" w:fill="auto"/>
            <w:vAlign w:val="bottom"/>
          </w:tcPr>
          <w:p w14:paraId="165646EA" w14:textId="77777777" w:rsidR="002635CB" w:rsidRPr="0057632B" w:rsidRDefault="002635CB" w:rsidP="00E10900">
            <w:pPr>
              <w:tabs>
                <w:tab w:val="decimal" w:pos="603"/>
              </w:tabs>
              <w:spacing w:line="240" w:lineRule="atLeast"/>
              <w:ind w:left="-108" w:right="-108"/>
              <w:rPr>
                <w:rFonts w:cs="Times New Roman"/>
              </w:rPr>
            </w:pPr>
            <w:r w:rsidRPr="0057632B">
              <w:rPr>
                <w:rFonts w:cs="Times New Roman"/>
              </w:rPr>
              <w:t>40,834</w:t>
            </w:r>
          </w:p>
        </w:tc>
        <w:tc>
          <w:tcPr>
            <w:tcW w:w="270" w:type="dxa"/>
            <w:shd w:val="clear" w:color="auto" w:fill="auto"/>
            <w:vAlign w:val="bottom"/>
          </w:tcPr>
          <w:p w14:paraId="06EB4824" w14:textId="77777777" w:rsidR="002635CB" w:rsidRPr="0057632B" w:rsidRDefault="002635CB" w:rsidP="00E10900">
            <w:pPr>
              <w:tabs>
                <w:tab w:val="decimal" w:pos="603"/>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0B3B4B59" w14:textId="7B951C57" w:rsidR="002635CB" w:rsidRPr="0057632B" w:rsidRDefault="002635CB" w:rsidP="00E10900">
            <w:pPr>
              <w:tabs>
                <w:tab w:val="decimal" w:pos="544"/>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7CC646A2" w14:textId="77777777" w:rsidR="002635CB" w:rsidRPr="0057632B" w:rsidRDefault="002635CB" w:rsidP="00E10900">
            <w:pPr>
              <w:tabs>
                <w:tab w:val="decimal" w:pos="603"/>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5D90A29F" w14:textId="77777777" w:rsidR="002635CB" w:rsidRPr="0057632B" w:rsidRDefault="002635CB" w:rsidP="00E10900">
            <w:pPr>
              <w:tabs>
                <w:tab w:val="decimal" w:pos="544"/>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10BB8BA6" w14:textId="77777777" w:rsidR="002635CB" w:rsidRPr="0057632B" w:rsidRDefault="002635CB" w:rsidP="00E10900">
            <w:pPr>
              <w:tabs>
                <w:tab w:val="decimal" w:pos="603"/>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05E929A3" w14:textId="005F9DA0" w:rsidR="002635CB" w:rsidRPr="0057632B" w:rsidRDefault="002635CB" w:rsidP="00E10900">
            <w:pPr>
              <w:tabs>
                <w:tab w:val="decimal" w:pos="603"/>
              </w:tabs>
              <w:spacing w:line="240" w:lineRule="atLeast"/>
              <w:ind w:left="-108" w:right="-108"/>
              <w:rPr>
                <w:rFonts w:cs="Times New Roman"/>
              </w:rPr>
            </w:pPr>
            <w:r w:rsidRPr="0057632B">
              <w:rPr>
                <w:rFonts w:cs="Times New Roman"/>
              </w:rPr>
              <w:t>40,834</w:t>
            </w:r>
          </w:p>
        </w:tc>
        <w:tc>
          <w:tcPr>
            <w:tcW w:w="270" w:type="dxa"/>
            <w:shd w:val="clear" w:color="auto" w:fill="auto"/>
            <w:vAlign w:val="bottom"/>
          </w:tcPr>
          <w:p w14:paraId="5CEF0CE2" w14:textId="77777777" w:rsidR="002635CB" w:rsidRPr="0057632B" w:rsidRDefault="002635CB" w:rsidP="00E10900">
            <w:pPr>
              <w:tabs>
                <w:tab w:val="decimal" w:pos="630"/>
              </w:tabs>
              <w:spacing w:line="240" w:lineRule="atLeast"/>
              <w:ind w:left="-108" w:right="-108"/>
              <w:rPr>
                <w:rFonts w:cs="Times New Roman"/>
              </w:rPr>
            </w:pPr>
          </w:p>
        </w:tc>
        <w:tc>
          <w:tcPr>
            <w:tcW w:w="810" w:type="dxa"/>
            <w:tcBorders>
              <w:bottom w:val="single" w:sz="4" w:space="0" w:color="auto"/>
            </w:tcBorders>
            <w:shd w:val="clear" w:color="auto" w:fill="auto"/>
            <w:vAlign w:val="bottom"/>
          </w:tcPr>
          <w:p w14:paraId="59CE1C8E" w14:textId="77777777" w:rsidR="002635CB" w:rsidRPr="0057632B" w:rsidRDefault="002635CB" w:rsidP="00E10900">
            <w:pPr>
              <w:tabs>
                <w:tab w:val="decimal" w:pos="603"/>
              </w:tabs>
              <w:spacing w:line="240" w:lineRule="atLeast"/>
              <w:ind w:left="-108" w:right="-108"/>
              <w:rPr>
                <w:rFonts w:cs="Times New Roman"/>
              </w:rPr>
            </w:pPr>
            <w:r w:rsidRPr="0057632B">
              <w:rPr>
                <w:rFonts w:cs="Times New Roman"/>
              </w:rPr>
              <w:t>40,834</w:t>
            </w:r>
          </w:p>
        </w:tc>
        <w:tc>
          <w:tcPr>
            <w:tcW w:w="270" w:type="dxa"/>
            <w:shd w:val="clear" w:color="auto" w:fill="auto"/>
            <w:vAlign w:val="bottom"/>
          </w:tcPr>
          <w:p w14:paraId="532A6759" w14:textId="77777777" w:rsidR="002635CB" w:rsidRPr="0057632B" w:rsidRDefault="002635CB" w:rsidP="00E10900">
            <w:pPr>
              <w:tabs>
                <w:tab w:val="decimal" w:pos="630"/>
              </w:tabs>
              <w:spacing w:line="240" w:lineRule="atLeast"/>
              <w:ind w:left="-108" w:right="-108"/>
              <w:rPr>
                <w:rFonts w:cs="Times New Roman"/>
              </w:rPr>
            </w:pPr>
          </w:p>
        </w:tc>
        <w:tc>
          <w:tcPr>
            <w:tcW w:w="664" w:type="dxa"/>
            <w:tcBorders>
              <w:bottom w:val="single" w:sz="4" w:space="0" w:color="auto"/>
            </w:tcBorders>
            <w:shd w:val="clear" w:color="auto" w:fill="auto"/>
            <w:vAlign w:val="bottom"/>
          </w:tcPr>
          <w:p w14:paraId="1CCBB386" w14:textId="4A7996B8" w:rsidR="002635CB" w:rsidRPr="0057632B" w:rsidRDefault="002635CB" w:rsidP="00720A42">
            <w:pPr>
              <w:tabs>
                <w:tab w:val="decimal" w:pos="465"/>
              </w:tabs>
              <w:spacing w:line="240" w:lineRule="atLeast"/>
              <w:ind w:left="-108" w:right="-108"/>
              <w:rPr>
                <w:rFonts w:cs="Times New Roman"/>
              </w:rPr>
            </w:pPr>
            <w:r w:rsidRPr="0057632B">
              <w:rPr>
                <w:rFonts w:cs="Times New Roman"/>
              </w:rPr>
              <w:t>-</w:t>
            </w:r>
          </w:p>
        </w:tc>
        <w:tc>
          <w:tcPr>
            <w:tcW w:w="270" w:type="dxa"/>
            <w:shd w:val="clear" w:color="auto" w:fill="auto"/>
            <w:vAlign w:val="bottom"/>
          </w:tcPr>
          <w:p w14:paraId="4DB2EEA0" w14:textId="77777777" w:rsidR="002635CB" w:rsidRPr="0057632B" w:rsidRDefault="002635CB" w:rsidP="00E10900">
            <w:pPr>
              <w:tabs>
                <w:tab w:val="decimal" w:pos="562"/>
              </w:tabs>
              <w:spacing w:line="240" w:lineRule="atLeast"/>
              <w:ind w:left="-108" w:right="-108"/>
              <w:rPr>
                <w:rFonts w:cs="Times New Roman"/>
              </w:rPr>
            </w:pPr>
          </w:p>
        </w:tc>
        <w:tc>
          <w:tcPr>
            <w:tcW w:w="720" w:type="dxa"/>
            <w:tcBorders>
              <w:bottom w:val="single" w:sz="4" w:space="0" w:color="auto"/>
            </w:tcBorders>
            <w:shd w:val="clear" w:color="auto" w:fill="auto"/>
            <w:vAlign w:val="bottom"/>
          </w:tcPr>
          <w:p w14:paraId="64794CE2" w14:textId="789E733C" w:rsidR="002635CB" w:rsidRPr="0057632B" w:rsidRDefault="002635CB" w:rsidP="00720A42">
            <w:pPr>
              <w:tabs>
                <w:tab w:val="decimal" w:pos="518"/>
              </w:tabs>
              <w:spacing w:line="240" w:lineRule="atLeast"/>
              <w:ind w:left="-108" w:right="-108"/>
              <w:rPr>
                <w:rFonts w:cs="Times New Roman"/>
              </w:rPr>
            </w:pPr>
            <w:r w:rsidRPr="0057632B">
              <w:rPr>
                <w:rFonts w:cs="Times New Roman"/>
              </w:rPr>
              <w:t>-</w:t>
            </w:r>
          </w:p>
        </w:tc>
      </w:tr>
      <w:tr w:rsidR="00931774" w:rsidRPr="0057632B" w14:paraId="77C3193E" w14:textId="77777777" w:rsidTr="00DF1A34">
        <w:trPr>
          <w:trHeight w:val="238"/>
        </w:trPr>
        <w:tc>
          <w:tcPr>
            <w:tcW w:w="1618" w:type="dxa"/>
            <w:shd w:val="clear" w:color="auto" w:fill="auto"/>
          </w:tcPr>
          <w:p w14:paraId="13AE1C8C" w14:textId="77777777" w:rsidR="002635CB" w:rsidRPr="0057632B" w:rsidRDefault="002635CB" w:rsidP="002635CB">
            <w:pPr>
              <w:pStyle w:val="Footer"/>
              <w:tabs>
                <w:tab w:val="clear" w:pos="4320"/>
                <w:tab w:val="clear" w:pos="8640"/>
              </w:tabs>
              <w:spacing w:line="240" w:lineRule="atLeast"/>
              <w:ind w:left="250" w:right="-115" w:hanging="162"/>
              <w:rPr>
                <w:rFonts w:cs="Times New Roman"/>
                <w:b/>
                <w:bCs/>
                <w:lang w:val="en-US" w:eastAsia="en-US"/>
              </w:rPr>
            </w:pPr>
            <w:r w:rsidRPr="0057632B">
              <w:rPr>
                <w:rFonts w:cs="Times New Roman"/>
                <w:b/>
                <w:bCs/>
                <w:lang w:val="en-US" w:eastAsia="en-US"/>
              </w:rPr>
              <w:t>Total</w:t>
            </w:r>
          </w:p>
        </w:tc>
        <w:tc>
          <w:tcPr>
            <w:tcW w:w="1348" w:type="dxa"/>
          </w:tcPr>
          <w:p w14:paraId="1989DD56" w14:textId="77777777" w:rsidR="002635CB" w:rsidRPr="0057632B" w:rsidRDefault="002635CB" w:rsidP="002635CB">
            <w:pPr>
              <w:pStyle w:val="Footer"/>
              <w:tabs>
                <w:tab w:val="clear" w:pos="4320"/>
                <w:tab w:val="clear" w:pos="8640"/>
              </w:tabs>
              <w:spacing w:line="240" w:lineRule="atLeast"/>
              <w:ind w:right="-115"/>
              <w:rPr>
                <w:rFonts w:cs="Times New Roman"/>
                <w:lang w:val="en-US" w:eastAsia="en-US"/>
              </w:rPr>
            </w:pPr>
          </w:p>
        </w:tc>
        <w:tc>
          <w:tcPr>
            <w:tcW w:w="994" w:type="dxa"/>
            <w:shd w:val="clear" w:color="auto" w:fill="auto"/>
          </w:tcPr>
          <w:p w14:paraId="58FCE1BD" w14:textId="77777777" w:rsidR="002635CB" w:rsidRPr="0057632B" w:rsidRDefault="002635CB" w:rsidP="002635CB">
            <w:pPr>
              <w:pStyle w:val="Footer"/>
              <w:tabs>
                <w:tab w:val="clear" w:pos="4320"/>
                <w:tab w:val="clear" w:pos="8640"/>
              </w:tabs>
              <w:spacing w:line="240" w:lineRule="atLeast"/>
              <w:ind w:right="-115"/>
              <w:rPr>
                <w:rFonts w:cs="Times New Roman"/>
                <w:lang w:val="en-US" w:eastAsia="en-US"/>
              </w:rPr>
            </w:pPr>
          </w:p>
        </w:tc>
        <w:tc>
          <w:tcPr>
            <w:tcW w:w="450" w:type="dxa"/>
            <w:shd w:val="clear" w:color="auto" w:fill="auto"/>
          </w:tcPr>
          <w:p w14:paraId="786D0405" w14:textId="77777777" w:rsidR="002635CB" w:rsidRPr="0057632B" w:rsidRDefault="002635CB" w:rsidP="002635CB">
            <w:pPr>
              <w:tabs>
                <w:tab w:val="left" w:pos="0"/>
                <w:tab w:val="left" w:pos="45"/>
                <w:tab w:val="left" w:pos="446"/>
              </w:tabs>
              <w:spacing w:line="240" w:lineRule="atLeast"/>
              <w:ind w:left="-108" w:right="-229"/>
              <w:jc w:val="center"/>
              <w:rPr>
                <w:rFonts w:cs="Times New Roman"/>
              </w:rPr>
            </w:pPr>
          </w:p>
        </w:tc>
        <w:tc>
          <w:tcPr>
            <w:tcW w:w="270" w:type="dxa"/>
            <w:shd w:val="clear" w:color="auto" w:fill="auto"/>
          </w:tcPr>
          <w:p w14:paraId="09403765" w14:textId="77777777" w:rsidR="002635CB" w:rsidRPr="0057632B" w:rsidRDefault="002635CB" w:rsidP="002635CB">
            <w:pPr>
              <w:spacing w:line="240" w:lineRule="atLeast"/>
              <w:ind w:right="-108"/>
              <w:jc w:val="center"/>
              <w:rPr>
                <w:rFonts w:cs="Times New Roman"/>
              </w:rPr>
            </w:pPr>
          </w:p>
        </w:tc>
        <w:tc>
          <w:tcPr>
            <w:tcW w:w="450" w:type="dxa"/>
            <w:shd w:val="clear" w:color="auto" w:fill="auto"/>
          </w:tcPr>
          <w:p w14:paraId="7F99CFAA" w14:textId="77777777" w:rsidR="002635CB" w:rsidRPr="0057632B" w:rsidRDefault="002635CB" w:rsidP="002635CB">
            <w:pPr>
              <w:spacing w:line="240" w:lineRule="atLeast"/>
              <w:ind w:left="-108" w:right="-108"/>
              <w:jc w:val="center"/>
              <w:rPr>
                <w:rFonts w:cs="Times New Roman"/>
              </w:rPr>
            </w:pPr>
          </w:p>
        </w:tc>
        <w:tc>
          <w:tcPr>
            <w:tcW w:w="898" w:type="dxa"/>
            <w:tcBorders>
              <w:bottom w:val="nil"/>
            </w:tcBorders>
            <w:shd w:val="clear" w:color="auto" w:fill="auto"/>
            <w:vAlign w:val="bottom"/>
          </w:tcPr>
          <w:p w14:paraId="4AC0B2E1" w14:textId="77777777" w:rsidR="002635CB" w:rsidRPr="0057632B" w:rsidRDefault="002635CB" w:rsidP="00397B2D">
            <w:pPr>
              <w:tabs>
                <w:tab w:val="decimal" w:pos="635"/>
              </w:tabs>
              <w:spacing w:line="240" w:lineRule="atLeast"/>
              <w:ind w:left="-108" w:right="-108"/>
              <w:rPr>
                <w:rFonts w:cs="Times New Roman"/>
              </w:rPr>
            </w:pPr>
          </w:p>
        </w:tc>
        <w:tc>
          <w:tcPr>
            <w:tcW w:w="238" w:type="dxa"/>
            <w:shd w:val="clear" w:color="auto" w:fill="auto"/>
          </w:tcPr>
          <w:p w14:paraId="5D9B40F8" w14:textId="77777777" w:rsidR="002635CB" w:rsidRPr="0057632B" w:rsidRDefault="002635CB" w:rsidP="002635CB">
            <w:pPr>
              <w:tabs>
                <w:tab w:val="decimal" w:pos="630"/>
              </w:tabs>
              <w:spacing w:line="240" w:lineRule="atLeast"/>
              <w:ind w:left="-108" w:right="-108"/>
              <w:rPr>
                <w:rFonts w:cs="Times New Roman"/>
              </w:rPr>
            </w:pPr>
          </w:p>
        </w:tc>
        <w:tc>
          <w:tcPr>
            <w:tcW w:w="664" w:type="dxa"/>
            <w:tcBorders>
              <w:bottom w:val="nil"/>
            </w:tcBorders>
            <w:shd w:val="clear" w:color="auto" w:fill="auto"/>
          </w:tcPr>
          <w:p w14:paraId="28186521" w14:textId="77777777" w:rsidR="002635CB" w:rsidRPr="0057632B" w:rsidRDefault="002635CB" w:rsidP="002635CB">
            <w:pPr>
              <w:tabs>
                <w:tab w:val="decimal" w:pos="635"/>
              </w:tabs>
              <w:spacing w:line="240" w:lineRule="atLeast"/>
              <w:ind w:left="-108" w:right="-108"/>
              <w:rPr>
                <w:rFonts w:cs="Times New Roman"/>
              </w:rPr>
            </w:pPr>
          </w:p>
        </w:tc>
        <w:tc>
          <w:tcPr>
            <w:tcW w:w="236" w:type="dxa"/>
            <w:shd w:val="clear" w:color="auto" w:fill="auto"/>
          </w:tcPr>
          <w:p w14:paraId="4AEC6034" w14:textId="77777777" w:rsidR="002635CB" w:rsidRPr="0057632B" w:rsidRDefault="002635CB" w:rsidP="002635CB">
            <w:pPr>
              <w:tabs>
                <w:tab w:val="decimal" w:pos="603"/>
              </w:tabs>
              <w:spacing w:line="240" w:lineRule="atLeast"/>
              <w:ind w:left="-108" w:right="-108"/>
              <w:rPr>
                <w:rFonts w:cs="Times New Roman"/>
              </w:rPr>
            </w:pPr>
          </w:p>
        </w:tc>
        <w:tc>
          <w:tcPr>
            <w:tcW w:w="810" w:type="dxa"/>
            <w:tcBorders>
              <w:top w:val="single" w:sz="4" w:space="0" w:color="auto"/>
              <w:bottom w:val="double" w:sz="4" w:space="0" w:color="000000"/>
            </w:tcBorders>
            <w:shd w:val="clear" w:color="auto" w:fill="auto"/>
          </w:tcPr>
          <w:p w14:paraId="69339416" w14:textId="56A3C0EC" w:rsidR="002635CB" w:rsidRPr="0057632B" w:rsidRDefault="002635CB" w:rsidP="002635CB">
            <w:pPr>
              <w:tabs>
                <w:tab w:val="decimal" w:pos="603"/>
              </w:tabs>
              <w:spacing w:line="240" w:lineRule="atLeast"/>
              <w:ind w:left="-108" w:right="-108"/>
              <w:rPr>
                <w:rFonts w:cs="Times New Roman"/>
                <w:b/>
                <w:bCs/>
              </w:rPr>
            </w:pPr>
            <w:r w:rsidRPr="0057632B">
              <w:rPr>
                <w:rFonts w:cs="Times New Roman"/>
                <w:b/>
                <w:bCs/>
              </w:rPr>
              <w:t>2,</w:t>
            </w:r>
            <w:r w:rsidR="009E1355" w:rsidRPr="0057632B">
              <w:rPr>
                <w:rFonts w:cs="Times New Roman"/>
                <w:b/>
                <w:bCs/>
              </w:rPr>
              <w:t>912</w:t>
            </w:r>
            <w:r w:rsidRPr="0057632B">
              <w:rPr>
                <w:rFonts w:cs="Times New Roman"/>
                <w:b/>
                <w:bCs/>
              </w:rPr>
              <w:t>,</w:t>
            </w:r>
            <w:r w:rsidR="009E1355" w:rsidRPr="0057632B">
              <w:rPr>
                <w:rFonts w:cs="Times New Roman"/>
                <w:b/>
                <w:bCs/>
              </w:rPr>
              <w:t>45</w:t>
            </w:r>
            <w:r w:rsidRPr="0057632B">
              <w:rPr>
                <w:rFonts w:cs="Times New Roman"/>
                <w:b/>
                <w:bCs/>
              </w:rPr>
              <w:t>4</w:t>
            </w:r>
          </w:p>
        </w:tc>
        <w:tc>
          <w:tcPr>
            <w:tcW w:w="304" w:type="dxa"/>
            <w:shd w:val="clear" w:color="auto" w:fill="auto"/>
          </w:tcPr>
          <w:p w14:paraId="7AC51117" w14:textId="77777777" w:rsidR="002635CB" w:rsidRPr="0057632B" w:rsidRDefault="002635CB" w:rsidP="002635CB">
            <w:pPr>
              <w:tabs>
                <w:tab w:val="decimal" w:pos="630"/>
              </w:tabs>
              <w:spacing w:line="240" w:lineRule="atLeast"/>
              <w:ind w:left="-108" w:right="-108"/>
              <w:rPr>
                <w:rFonts w:cs="Times New Roman"/>
                <w:b/>
                <w:bCs/>
              </w:rPr>
            </w:pPr>
          </w:p>
        </w:tc>
        <w:tc>
          <w:tcPr>
            <w:tcW w:w="776" w:type="dxa"/>
            <w:tcBorders>
              <w:top w:val="single" w:sz="4" w:space="0" w:color="auto"/>
              <w:bottom w:val="double" w:sz="4" w:space="0" w:color="000000"/>
            </w:tcBorders>
            <w:shd w:val="clear" w:color="auto" w:fill="auto"/>
          </w:tcPr>
          <w:p w14:paraId="752D9E48" w14:textId="77777777" w:rsidR="002635CB" w:rsidRPr="0057632B" w:rsidRDefault="002635CB" w:rsidP="002635CB">
            <w:pPr>
              <w:tabs>
                <w:tab w:val="decimal" w:pos="603"/>
              </w:tabs>
              <w:spacing w:line="240" w:lineRule="atLeast"/>
              <w:ind w:left="-108" w:right="-108"/>
              <w:rPr>
                <w:rFonts w:cs="Times New Roman"/>
                <w:b/>
                <w:bCs/>
              </w:rPr>
            </w:pPr>
            <w:r w:rsidRPr="0057632B">
              <w:rPr>
                <w:rFonts w:cs="Times New Roman"/>
                <w:b/>
                <w:bCs/>
              </w:rPr>
              <w:t>1,912,454</w:t>
            </w:r>
          </w:p>
        </w:tc>
        <w:tc>
          <w:tcPr>
            <w:tcW w:w="270" w:type="dxa"/>
            <w:shd w:val="clear" w:color="auto" w:fill="auto"/>
          </w:tcPr>
          <w:p w14:paraId="721E24F7" w14:textId="77777777" w:rsidR="002635CB" w:rsidRPr="0057632B" w:rsidRDefault="002635CB" w:rsidP="002635CB">
            <w:pPr>
              <w:tabs>
                <w:tab w:val="decimal" w:pos="603"/>
              </w:tabs>
              <w:spacing w:line="240" w:lineRule="atLeast"/>
              <w:ind w:left="-108" w:right="-108"/>
              <w:rPr>
                <w:rFonts w:cs="Times New Roman"/>
                <w:b/>
                <w:bCs/>
              </w:rPr>
            </w:pPr>
          </w:p>
        </w:tc>
        <w:tc>
          <w:tcPr>
            <w:tcW w:w="810" w:type="dxa"/>
            <w:tcBorders>
              <w:top w:val="single" w:sz="4" w:space="0" w:color="auto"/>
              <w:bottom w:val="double" w:sz="4" w:space="0" w:color="000000"/>
            </w:tcBorders>
            <w:shd w:val="clear" w:color="auto" w:fill="auto"/>
          </w:tcPr>
          <w:p w14:paraId="097D1ED4" w14:textId="7A6E25C7" w:rsidR="002635CB" w:rsidRPr="0057632B" w:rsidRDefault="009A4688" w:rsidP="002635CB">
            <w:pPr>
              <w:tabs>
                <w:tab w:val="decimal" w:pos="544"/>
              </w:tabs>
              <w:spacing w:line="240" w:lineRule="atLeast"/>
              <w:ind w:right="-108"/>
              <w:rPr>
                <w:rFonts w:cs="Times New Roman"/>
                <w:b/>
                <w:bCs/>
              </w:rPr>
            </w:pPr>
            <w:r w:rsidRPr="0057632B">
              <w:rPr>
                <w:rFonts w:cs="Times New Roman"/>
                <w:b/>
                <w:bCs/>
              </w:rPr>
              <w:t>(</w:t>
            </w:r>
            <w:r w:rsidR="00991B9F">
              <w:rPr>
                <w:rFonts w:cs="Times New Roman"/>
                <w:b/>
                <w:bCs/>
              </w:rPr>
              <w:t>89</w:t>
            </w:r>
            <w:r w:rsidR="00AF6020" w:rsidRPr="0057632B">
              <w:rPr>
                <w:rFonts w:cs="Times New Roman"/>
                <w:b/>
                <w:bCs/>
              </w:rPr>
              <w:t>,98</w:t>
            </w:r>
            <w:r w:rsidRPr="0057632B">
              <w:rPr>
                <w:rFonts w:cs="Times New Roman"/>
                <w:b/>
                <w:bCs/>
              </w:rPr>
              <w:t>0)</w:t>
            </w:r>
          </w:p>
        </w:tc>
        <w:tc>
          <w:tcPr>
            <w:tcW w:w="270" w:type="dxa"/>
            <w:shd w:val="clear" w:color="auto" w:fill="auto"/>
          </w:tcPr>
          <w:p w14:paraId="201471AD" w14:textId="77777777" w:rsidR="002635CB" w:rsidRPr="0057632B" w:rsidRDefault="002635CB" w:rsidP="002635CB">
            <w:pPr>
              <w:tabs>
                <w:tab w:val="decimal" w:pos="603"/>
              </w:tabs>
              <w:spacing w:line="240" w:lineRule="atLeast"/>
              <w:ind w:left="-108" w:right="-108"/>
              <w:rPr>
                <w:rFonts w:cs="Times New Roman"/>
                <w:b/>
                <w:bCs/>
              </w:rPr>
            </w:pPr>
          </w:p>
        </w:tc>
        <w:tc>
          <w:tcPr>
            <w:tcW w:w="810" w:type="dxa"/>
            <w:tcBorders>
              <w:top w:val="single" w:sz="4" w:space="0" w:color="auto"/>
              <w:bottom w:val="double" w:sz="4" w:space="0" w:color="000000"/>
            </w:tcBorders>
            <w:shd w:val="clear" w:color="auto" w:fill="auto"/>
          </w:tcPr>
          <w:p w14:paraId="4B59B856" w14:textId="77777777" w:rsidR="002635CB" w:rsidRPr="0057632B" w:rsidRDefault="002635CB" w:rsidP="00961E27">
            <w:pPr>
              <w:tabs>
                <w:tab w:val="decimal" w:pos="556"/>
              </w:tabs>
              <w:spacing w:line="240" w:lineRule="atLeast"/>
              <w:ind w:left="-108" w:right="-108"/>
              <w:rPr>
                <w:rFonts w:cs="Times New Roman"/>
                <w:b/>
                <w:bCs/>
              </w:rPr>
            </w:pPr>
            <w:r w:rsidRPr="0057632B">
              <w:rPr>
                <w:rFonts w:cs="Times New Roman"/>
                <w:b/>
                <w:bCs/>
              </w:rPr>
              <w:t>(39,180)</w:t>
            </w:r>
          </w:p>
        </w:tc>
        <w:tc>
          <w:tcPr>
            <w:tcW w:w="270" w:type="dxa"/>
            <w:shd w:val="clear" w:color="auto" w:fill="auto"/>
          </w:tcPr>
          <w:p w14:paraId="4C01A7D0" w14:textId="77777777" w:rsidR="002635CB" w:rsidRPr="0057632B" w:rsidRDefault="002635CB" w:rsidP="002635CB">
            <w:pPr>
              <w:tabs>
                <w:tab w:val="decimal" w:pos="603"/>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768FB7F7" w14:textId="2985106E" w:rsidR="002635CB" w:rsidRPr="0057632B" w:rsidRDefault="002635CB" w:rsidP="002635CB">
            <w:pPr>
              <w:tabs>
                <w:tab w:val="decimal" w:pos="603"/>
              </w:tabs>
              <w:spacing w:line="240" w:lineRule="atLeast"/>
              <w:ind w:left="-108" w:right="-108"/>
              <w:rPr>
                <w:rFonts w:cs="Times New Roman"/>
                <w:b/>
                <w:bCs/>
              </w:rPr>
            </w:pPr>
            <w:r w:rsidRPr="0057632B">
              <w:rPr>
                <w:rFonts w:cs="Times New Roman"/>
                <w:b/>
                <w:bCs/>
              </w:rPr>
              <w:t>2,</w:t>
            </w:r>
            <w:r w:rsidR="009E1355" w:rsidRPr="0057632B">
              <w:rPr>
                <w:rFonts w:cs="Times New Roman"/>
                <w:b/>
                <w:bCs/>
              </w:rPr>
              <w:t>8</w:t>
            </w:r>
            <w:r w:rsidR="00991B9F">
              <w:rPr>
                <w:rFonts w:cs="Times New Roman"/>
                <w:b/>
                <w:bCs/>
              </w:rPr>
              <w:t>22</w:t>
            </w:r>
            <w:r w:rsidRPr="0057632B">
              <w:rPr>
                <w:rFonts w:cs="Times New Roman"/>
                <w:b/>
                <w:bCs/>
              </w:rPr>
              <w:t>,</w:t>
            </w:r>
            <w:r w:rsidR="009E1355" w:rsidRPr="0057632B">
              <w:rPr>
                <w:rFonts w:cs="Times New Roman"/>
                <w:b/>
                <w:bCs/>
              </w:rPr>
              <w:t>4</w:t>
            </w:r>
            <w:r w:rsidRPr="0057632B">
              <w:rPr>
                <w:rFonts w:cs="Times New Roman"/>
                <w:b/>
                <w:bCs/>
              </w:rPr>
              <w:t>74</w:t>
            </w:r>
          </w:p>
        </w:tc>
        <w:tc>
          <w:tcPr>
            <w:tcW w:w="270" w:type="dxa"/>
            <w:shd w:val="clear" w:color="auto" w:fill="auto"/>
          </w:tcPr>
          <w:p w14:paraId="02918408" w14:textId="77777777" w:rsidR="002635CB" w:rsidRPr="0057632B" w:rsidRDefault="002635CB" w:rsidP="002635CB">
            <w:pPr>
              <w:tabs>
                <w:tab w:val="decimal" w:pos="630"/>
              </w:tabs>
              <w:spacing w:line="240" w:lineRule="atLeast"/>
              <w:ind w:left="-108" w:right="-108"/>
              <w:rPr>
                <w:rFonts w:cs="Times New Roman"/>
                <w:b/>
                <w:bCs/>
              </w:rPr>
            </w:pPr>
          </w:p>
        </w:tc>
        <w:tc>
          <w:tcPr>
            <w:tcW w:w="810" w:type="dxa"/>
            <w:tcBorders>
              <w:top w:val="single" w:sz="4" w:space="0" w:color="auto"/>
              <w:bottom w:val="double" w:sz="4" w:space="0" w:color="auto"/>
            </w:tcBorders>
            <w:shd w:val="clear" w:color="auto" w:fill="auto"/>
          </w:tcPr>
          <w:p w14:paraId="2382DFC7" w14:textId="77777777" w:rsidR="002635CB" w:rsidRPr="0057632B" w:rsidRDefault="002635CB" w:rsidP="002635CB">
            <w:pPr>
              <w:tabs>
                <w:tab w:val="decimal" w:pos="603"/>
              </w:tabs>
              <w:spacing w:line="240" w:lineRule="atLeast"/>
              <w:ind w:left="-108" w:right="-108"/>
              <w:rPr>
                <w:rFonts w:cs="Times New Roman"/>
                <w:b/>
                <w:bCs/>
              </w:rPr>
            </w:pPr>
            <w:r w:rsidRPr="0057632B">
              <w:rPr>
                <w:rFonts w:cs="Times New Roman"/>
                <w:b/>
                <w:bCs/>
              </w:rPr>
              <w:t>1,873,274</w:t>
            </w:r>
          </w:p>
        </w:tc>
        <w:tc>
          <w:tcPr>
            <w:tcW w:w="270" w:type="dxa"/>
            <w:shd w:val="clear" w:color="auto" w:fill="auto"/>
          </w:tcPr>
          <w:p w14:paraId="6ECFA9F6" w14:textId="77777777" w:rsidR="002635CB" w:rsidRPr="0057632B" w:rsidRDefault="002635CB" w:rsidP="002635CB">
            <w:pPr>
              <w:tabs>
                <w:tab w:val="decimal" w:pos="630"/>
              </w:tabs>
              <w:spacing w:line="240" w:lineRule="atLeast"/>
              <w:ind w:left="-108" w:right="-108"/>
              <w:rPr>
                <w:rFonts w:cs="Times New Roman"/>
                <w:b/>
                <w:bCs/>
              </w:rPr>
            </w:pPr>
          </w:p>
        </w:tc>
        <w:tc>
          <w:tcPr>
            <w:tcW w:w="664" w:type="dxa"/>
            <w:tcBorders>
              <w:top w:val="single" w:sz="4" w:space="0" w:color="auto"/>
              <w:bottom w:val="double" w:sz="4" w:space="0" w:color="auto"/>
            </w:tcBorders>
            <w:shd w:val="clear" w:color="auto" w:fill="auto"/>
          </w:tcPr>
          <w:p w14:paraId="2FB83CF4" w14:textId="3597E943" w:rsidR="002635CB" w:rsidRPr="0057632B" w:rsidRDefault="002635CB" w:rsidP="00720A42">
            <w:pPr>
              <w:tabs>
                <w:tab w:val="decimal" w:pos="465"/>
              </w:tabs>
              <w:spacing w:line="240" w:lineRule="atLeast"/>
              <w:ind w:left="-108" w:right="-108"/>
              <w:rPr>
                <w:rFonts w:cs="Times New Roman"/>
                <w:b/>
                <w:bCs/>
              </w:rPr>
            </w:pPr>
            <w:r w:rsidRPr="0057632B">
              <w:rPr>
                <w:rFonts w:cs="Times New Roman"/>
                <w:b/>
                <w:bCs/>
              </w:rPr>
              <w:t>-</w:t>
            </w:r>
          </w:p>
        </w:tc>
        <w:tc>
          <w:tcPr>
            <w:tcW w:w="270" w:type="dxa"/>
            <w:shd w:val="clear" w:color="auto" w:fill="auto"/>
          </w:tcPr>
          <w:p w14:paraId="4A071669" w14:textId="77777777" w:rsidR="002635CB" w:rsidRPr="0057632B" w:rsidRDefault="002635CB" w:rsidP="002635CB">
            <w:pPr>
              <w:tabs>
                <w:tab w:val="decimal" w:pos="562"/>
              </w:tabs>
              <w:spacing w:line="240" w:lineRule="atLeast"/>
              <w:ind w:left="-108" w:right="-108"/>
              <w:rPr>
                <w:rFonts w:cs="Times New Roman"/>
              </w:rPr>
            </w:pPr>
          </w:p>
        </w:tc>
        <w:tc>
          <w:tcPr>
            <w:tcW w:w="720" w:type="dxa"/>
            <w:tcBorders>
              <w:top w:val="single" w:sz="4" w:space="0" w:color="auto"/>
              <w:bottom w:val="double" w:sz="4" w:space="0" w:color="000000"/>
            </w:tcBorders>
            <w:shd w:val="clear" w:color="auto" w:fill="auto"/>
          </w:tcPr>
          <w:p w14:paraId="0CF395B6" w14:textId="2FD71C4D" w:rsidR="002635CB" w:rsidRPr="0057632B" w:rsidRDefault="002635CB" w:rsidP="00720A42">
            <w:pPr>
              <w:tabs>
                <w:tab w:val="decimal" w:pos="518"/>
              </w:tabs>
              <w:spacing w:line="240" w:lineRule="atLeast"/>
              <w:ind w:left="-108" w:right="-108"/>
              <w:rPr>
                <w:rFonts w:cs="Times New Roman"/>
                <w:b/>
                <w:bCs/>
              </w:rPr>
            </w:pPr>
            <w:r w:rsidRPr="0057632B">
              <w:rPr>
                <w:rFonts w:cs="Times New Roman"/>
                <w:b/>
                <w:bCs/>
              </w:rPr>
              <w:t>-</w:t>
            </w:r>
          </w:p>
        </w:tc>
      </w:tr>
    </w:tbl>
    <w:p w14:paraId="12AC4D39" w14:textId="77777777" w:rsidR="00F9326B" w:rsidRPr="0057632B" w:rsidRDefault="00F9326B" w:rsidP="00F9326B">
      <w:pPr>
        <w:rPr>
          <w:rFonts w:cs="Times New Roman"/>
          <w:sz w:val="22"/>
          <w:szCs w:val="22"/>
        </w:rPr>
      </w:pPr>
    </w:p>
    <w:p w14:paraId="771B342F" w14:textId="77777777" w:rsidR="00473761" w:rsidRPr="0057632B" w:rsidRDefault="00473761" w:rsidP="00941248">
      <w:pPr>
        <w:ind w:left="180"/>
        <w:rPr>
          <w:rFonts w:cs="Times New Roman"/>
          <w:i/>
          <w:iCs/>
          <w:sz w:val="22"/>
          <w:szCs w:val="22"/>
        </w:rPr>
        <w:sectPr w:rsidR="00473761" w:rsidRPr="0057632B" w:rsidSect="00404A0E">
          <w:footerReference w:type="default" r:id="rId14"/>
          <w:pgSz w:w="16840" w:h="11907" w:orient="landscape" w:code="9"/>
          <w:pgMar w:top="1152" w:right="691" w:bottom="1152" w:left="1166" w:header="720" w:footer="720" w:gutter="0"/>
          <w:cols w:space="720"/>
        </w:sectPr>
      </w:pPr>
    </w:p>
    <w:p w14:paraId="07082BED" w14:textId="300B29EA" w:rsidR="00717E11" w:rsidRDefault="00C11571" w:rsidP="000506EF">
      <w:pPr>
        <w:spacing w:line="240" w:lineRule="exact"/>
        <w:ind w:left="810" w:right="93"/>
        <w:jc w:val="both"/>
        <w:outlineLvl w:val="0"/>
        <w:rPr>
          <w:rFonts w:cs="Times New Roman"/>
          <w:sz w:val="22"/>
          <w:szCs w:val="22"/>
        </w:rPr>
      </w:pPr>
      <w:r w:rsidRPr="00B55005">
        <w:rPr>
          <w:rFonts w:cs="Times New Roman"/>
          <w:sz w:val="22"/>
          <w:szCs w:val="22"/>
        </w:rPr>
        <w:lastRenderedPageBreak/>
        <w:t xml:space="preserve">On </w:t>
      </w:r>
      <w:r w:rsidRPr="00B55005">
        <w:rPr>
          <w:rFonts w:cs="Times New Roman"/>
          <w:sz w:val="22"/>
          <w:szCs w:val="22"/>
          <w:cs/>
        </w:rPr>
        <w:t xml:space="preserve">30 </w:t>
      </w:r>
      <w:r w:rsidRPr="00B55005">
        <w:rPr>
          <w:rFonts w:cs="Times New Roman"/>
          <w:sz w:val="22"/>
          <w:szCs w:val="22"/>
        </w:rPr>
        <w:t xml:space="preserve">April </w:t>
      </w:r>
      <w:r w:rsidRPr="00B55005">
        <w:rPr>
          <w:rFonts w:cs="Times New Roman"/>
          <w:sz w:val="22"/>
          <w:szCs w:val="22"/>
          <w:cs/>
        </w:rPr>
        <w:t>2020</w:t>
      </w:r>
      <w:r w:rsidRPr="00B55005">
        <w:rPr>
          <w:rFonts w:cs="Times New Roman"/>
          <w:sz w:val="22"/>
          <w:szCs w:val="22"/>
        </w:rPr>
        <w:t xml:space="preserve">, Thai Rubber Land and Plantation Co., Ltd. registered to increase its share capital by Baht </w:t>
      </w:r>
      <w:r w:rsidRPr="00B55005">
        <w:rPr>
          <w:rFonts w:cs="Times New Roman"/>
          <w:sz w:val="22"/>
          <w:szCs w:val="22"/>
          <w:cs/>
        </w:rPr>
        <w:t>1</w:t>
      </w:r>
      <w:r w:rsidRPr="00B55005">
        <w:rPr>
          <w:rFonts w:cs="Times New Roman"/>
          <w:sz w:val="22"/>
          <w:szCs w:val="22"/>
        </w:rPr>
        <w:t>,</w:t>
      </w:r>
      <w:r w:rsidRPr="00B55005">
        <w:rPr>
          <w:rFonts w:cs="Times New Roman"/>
          <w:sz w:val="22"/>
          <w:szCs w:val="22"/>
          <w:cs/>
        </w:rPr>
        <w:t>000</w:t>
      </w:r>
      <w:r w:rsidR="00BA5F79">
        <w:rPr>
          <w:rFonts w:cs="Times New Roman"/>
          <w:sz w:val="22"/>
          <w:szCs w:val="22"/>
        </w:rPr>
        <w:t>.0</w:t>
      </w:r>
      <w:r w:rsidRPr="00B55005">
        <w:rPr>
          <w:rFonts w:cs="Times New Roman"/>
          <w:sz w:val="22"/>
          <w:szCs w:val="22"/>
          <w:cs/>
        </w:rPr>
        <w:t xml:space="preserve"> </w:t>
      </w:r>
      <w:r w:rsidRPr="00B55005">
        <w:rPr>
          <w:rFonts w:cs="Times New Roman"/>
          <w:sz w:val="22"/>
          <w:szCs w:val="22"/>
        </w:rPr>
        <w:t xml:space="preserve">million with the Ministry of Commerce (increase </w:t>
      </w:r>
      <w:proofErr w:type="spellStart"/>
      <w:r w:rsidRPr="00B55005">
        <w:rPr>
          <w:rFonts w:cs="Times New Roman"/>
          <w:sz w:val="22"/>
          <w:szCs w:val="22"/>
        </w:rPr>
        <w:t>authorised</w:t>
      </w:r>
      <w:proofErr w:type="spellEnd"/>
      <w:r w:rsidRPr="00B55005">
        <w:rPr>
          <w:rFonts w:cs="Times New Roman"/>
          <w:sz w:val="22"/>
          <w:szCs w:val="22"/>
        </w:rPr>
        <w:t xml:space="preserve"> share capital of Baht </w:t>
      </w:r>
      <w:r w:rsidRPr="00B55005">
        <w:rPr>
          <w:rFonts w:cs="Times New Roman"/>
          <w:sz w:val="22"/>
          <w:szCs w:val="22"/>
          <w:cs/>
        </w:rPr>
        <w:t>800</w:t>
      </w:r>
      <w:r w:rsidR="00BA5F79">
        <w:rPr>
          <w:rFonts w:cs="Times New Roman"/>
          <w:sz w:val="22"/>
          <w:szCs w:val="22"/>
        </w:rPr>
        <w:t>.0</w:t>
      </w:r>
      <w:r w:rsidRPr="00B55005">
        <w:rPr>
          <w:rFonts w:cs="Times New Roman"/>
          <w:sz w:val="22"/>
          <w:szCs w:val="22"/>
          <w:cs/>
        </w:rPr>
        <w:t xml:space="preserve"> </w:t>
      </w:r>
      <w:r w:rsidRPr="00B55005">
        <w:rPr>
          <w:rFonts w:cs="Times New Roman"/>
          <w:sz w:val="22"/>
          <w:szCs w:val="22"/>
        </w:rPr>
        <w:t xml:space="preserve">million to Baht </w:t>
      </w:r>
      <w:r w:rsidRPr="00B55005">
        <w:rPr>
          <w:rFonts w:cs="Times New Roman"/>
          <w:sz w:val="22"/>
          <w:szCs w:val="22"/>
          <w:cs/>
        </w:rPr>
        <w:t>1</w:t>
      </w:r>
      <w:r w:rsidRPr="00B55005">
        <w:rPr>
          <w:rFonts w:cs="Times New Roman"/>
          <w:sz w:val="22"/>
          <w:szCs w:val="22"/>
        </w:rPr>
        <w:t>,</w:t>
      </w:r>
      <w:r w:rsidRPr="00B55005">
        <w:rPr>
          <w:rFonts w:cs="Times New Roman"/>
          <w:sz w:val="22"/>
          <w:szCs w:val="22"/>
          <w:cs/>
        </w:rPr>
        <w:t>800</w:t>
      </w:r>
      <w:r w:rsidR="00BA5F79">
        <w:rPr>
          <w:rFonts w:cs="Times New Roman"/>
          <w:sz w:val="22"/>
          <w:szCs w:val="22"/>
        </w:rPr>
        <w:t>.0</w:t>
      </w:r>
      <w:r w:rsidRPr="00B55005">
        <w:rPr>
          <w:rFonts w:cs="Times New Roman"/>
          <w:sz w:val="22"/>
          <w:szCs w:val="22"/>
          <w:cs/>
        </w:rPr>
        <w:t xml:space="preserve"> </w:t>
      </w:r>
      <w:r w:rsidRPr="00B55005">
        <w:rPr>
          <w:rFonts w:cs="Times New Roman"/>
          <w:sz w:val="22"/>
          <w:szCs w:val="22"/>
        </w:rPr>
        <w:t>million).</w:t>
      </w:r>
    </w:p>
    <w:p w14:paraId="79C5EE9F" w14:textId="74D758DD" w:rsidR="005A486C" w:rsidRDefault="005A486C" w:rsidP="000506EF">
      <w:pPr>
        <w:spacing w:line="240" w:lineRule="exact"/>
        <w:ind w:left="810" w:right="93"/>
        <w:jc w:val="both"/>
        <w:outlineLvl w:val="0"/>
        <w:rPr>
          <w:rFonts w:cs="Times New Roman"/>
          <w:sz w:val="22"/>
          <w:szCs w:val="22"/>
        </w:rPr>
      </w:pPr>
    </w:p>
    <w:p w14:paraId="33450E56" w14:textId="5B6C8D8B" w:rsidR="00F35FE0" w:rsidRPr="006B2F9C" w:rsidRDefault="006B2F9C" w:rsidP="00F35FE0">
      <w:pPr>
        <w:spacing w:line="240" w:lineRule="exact"/>
        <w:ind w:left="810" w:right="93"/>
        <w:jc w:val="both"/>
        <w:outlineLvl w:val="0"/>
        <w:rPr>
          <w:rFonts w:cs="Times New Roman"/>
          <w:sz w:val="22"/>
          <w:szCs w:val="22"/>
        </w:rPr>
      </w:pPr>
      <w:r w:rsidRPr="006B2F9C">
        <w:rPr>
          <w:rFonts w:cs="Times New Roman"/>
          <w:sz w:val="22"/>
          <w:szCs w:val="22"/>
        </w:rPr>
        <w:t xml:space="preserve">During </w:t>
      </w:r>
      <w:r w:rsidRPr="006B2F9C">
        <w:rPr>
          <w:rFonts w:cs="Times New Roman"/>
          <w:sz w:val="22"/>
          <w:szCs w:val="22"/>
          <w:cs/>
        </w:rPr>
        <w:t>2020</w:t>
      </w:r>
      <w:r w:rsidRPr="006B2F9C">
        <w:rPr>
          <w:rFonts w:cs="Times New Roman"/>
          <w:sz w:val="22"/>
          <w:szCs w:val="22"/>
        </w:rPr>
        <w:t>, World</w:t>
      </w:r>
      <w:r w:rsidR="00E61F14">
        <w:rPr>
          <w:rFonts w:cs="Times New Roman"/>
          <w:sz w:val="22"/>
          <w:szCs w:val="22"/>
        </w:rPr>
        <w:t xml:space="preserve"> </w:t>
      </w:r>
      <w:r w:rsidR="00582FDB">
        <w:rPr>
          <w:rFonts w:cs="Times New Roman"/>
          <w:sz w:val="22"/>
          <w:szCs w:val="22"/>
        </w:rPr>
        <w:t>F</w:t>
      </w:r>
      <w:r w:rsidRPr="006B2F9C">
        <w:rPr>
          <w:rFonts w:cs="Times New Roman"/>
          <w:sz w:val="22"/>
          <w:szCs w:val="22"/>
        </w:rPr>
        <w:t xml:space="preserve">lex Public Company Limited, a subsidiary, </w:t>
      </w:r>
      <w:proofErr w:type="spellStart"/>
      <w:r w:rsidRPr="006B2F9C">
        <w:rPr>
          <w:rFonts w:cs="Times New Roman"/>
          <w:sz w:val="22"/>
          <w:szCs w:val="22"/>
        </w:rPr>
        <w:t>amendned</w:t>
      </w:r>
      <w:proofErr w:type="spellEnd"/>
      <w:r w:rsidRPr="006B2F9C">
        <w:rPr>
          <w:rFonts w:cs="Times New Roman"/>
          <w:sz w:val="22"/>
          <w:szCs w:val="22"/>
        </w:rPr>
        <w:t xml:space="preserve"> the Memorandum of Association from the registered share at par value of Baht </w:t>
      </w:r>
      <w:r w:rsidRPr="006B2F9C">
        <w:rPr>
          <w:rFonts w:cs="Times New Roman"/>
          <w:sz w:val="22"/>
          <w:szCs w:val="22"/>
          <w:cs/>
        </w:rPr>
        <w:t xml:space="preserve">4 </w:t>
      </w:r>
      <w:r w:rsidRPr="006B2F9C">
        <w:rPr>
          <w:rFonts w:cs="Times New Roman"/>
          <w:sz w:val="22"/>
          <w:szCs w:val="22"/>
        </w:rPr>
        <w:t xml:space="preserve">per share to Baht </w:t>
      </w:r>
      <w:r w:rsidRPr="006B2F9C">
        <w:rPr>
          <w:rFonts w:cs="Times New Roman"/>
          <w:sz w:val="22"/>
          <w:szCs w:val="22"/>
          <w:cs/>
        </w:rPr>
        <w:t xml:space="preserve">1 </w:t>
      </w:r>
      <w:r w:rsidRPr="006B2F9C">
        <w:rPr>
          <w:rFonts w:cs="Times New Roman"/>
          <w:sz w:val="22"/>
          <w:szCs w:val="22"/>
        </w:rPr>
        <w:t>per share (</w:t>
      </w:r>
      <w:r w:rsidR="00E61F14">
        <w:rPr>
          <w:rFonts w:cs="Times New Roman"/>
          <w:sz w:val="22"/>
          <w:szCs w:val="22"/>
        </w:rPr>
        <w:t>f</w:t>
      </w:r>
      <w:r w:rsidRPr="006B2F9C">
        <w:rPr>
          <w:rFonts w:cs="Times New Roman"/>
          <w:sz w:val="22"/>
          <w:szCs w:val="22"/>
        </w:rPr>
        <w:t xml:space="preserve">rom </w:t>
      </w:r>
      <w:r w:rsidRPr="006B2F9C">
        <w:rPr>
          <w:rFonts w:cs="Times New Roman"/>
          <w:sz w:val="22"/>
          <w:szCs w:val="22"/>
          <w:cs/>
        </w:rPr>
        <w:t xml:space="preserve">77.0 </w:t>
      </w:r>
      <w:r w:rsidRPr="006B2F9C">
        <w:rPr>
          <w:rFonts w:cs="Times New Roman"/>
          <w:sz w:val="22"/>
          <w:szCs w:val="22"/>
        </w:rPr>
        <w:t xml:space="preserve">million shares to </w:t>
      </w:r>
      <w:r w:rsidRPr="006B2F9C">
        <w:rPr>
          <w:rFonts w:cs="Times New Roman"/>
          <w:sz w:val="22"/>
          <w:szCs w:val="22"/>
          <w:cs/>
        </w:rPr>
        <w:t xml:space="preserve">308.0 </w:t>
      </w:r>
      <w:r w:rsidRPr="006B2F9C">
        <w:rPr>
          <w:rFonts w:cs="Times New Roman"/>
          <w:sz w:val="22"/>
          <w:szCs w:val="22"/>
        </w:rPr>
        <w:t xml:space="preserve">million shares) and increased its </w:t>
      </w:r>
      <w:proofErr w:type="spellStart"/>
      <w:r w:rsidRPr="006B2F9C">
        <w:rPr>
          <w:rFonts w:cs="Times New Roman"/>
          <w:sz w:val="22"/>
          <w:szCs w:val="22"/>
        </w:rPr>
        <w:t>authorised</w:t>
      </w:r>
      <w:proofErr w:type="spellEnd"/>
      <w:r w:rsidRPr="006B2F9C">
        <w:rPr>
          <w:rFonts w:cs="Times New Roman"/>
          <w:sz w:val="22"/>
          <w:szCs w:val="22"/>
        </w:rPr>
        <w:t xml:space="preserve"> share capital by Baht </w:t>
      </w:r>
      <w:r w:rsidRPr="006B2F9C">
        <w:rPr>
          <w:rFonts w:cs="Times New Roman"/>
          <w:sz w:val="22"/>
          <w:szCs w:val="22"/>
          <w:cs/>
        </w:rPr>
        <w:t xml:space="preserve">14.2 </w:t>
      </w:r>
      <w:r w:rsidRPr="006B2F9C">
        <w:rPr>
          <w:rFonts w:cs="Times New Roman"/>
          <w:sz w:val="22"/>
          <w:szCs w:val="22"/>
        </w:rPr>
        <w:t xml:space="preserve">million (from registered share capital of Baht </w:t>
      </w:r>
      <w:r w:rsidRPr="006B2F9C">
        <w:rPr>
          <w:rFonts w:cs="Times New Roman"/>
          <w:sz w:val="22"/>
          <w:szCs w:val="22"/>
          <w:cs/>
        </w:rPr>
        <w:t>308</w:t>
      </w:r>
      <w:r w:rsidR="00E61F14">
        <w:rPr>
          <w:rFonts w:cs="Times New Roman"/>
          <w:sz w:val="22"/>
          <w:szCs w:val="22"/>
        </w:rPr>
        <w:t>.0</w:t>
      </w:r>
      <w:r w:rsidRPr="006B2F9C">
        <w:rPr>
          <w:rFonts w:cs="Times New Roman"/>
          <w:sz w:val="22"/>
          <w:szCs w:val="22"/>
          <w:cs/>
        </w:rPr>
        <w:t xml:space="preserve"> </w:t>
      </w:r>
      <w:r w:rsidRPr="006B2F9C">
        <w:rPr>
          <w:rFonts w:cs="Times New Roman"/>
          <w:sz w:val="22"/>
          <w:szCs w:val="22"/>
        </w:rPr>
        <w:t xml:space="preserve">million to Baht </w:t>
      </w:r>
      <w:r w:rsidRPr="006B2F9C">
        <w:rPr>
          <w:rFonts w:cs="Times New Roman"/>
          <w:sz w:val="22"/>
          <w:szCs w:val="22"/>
          <w:cs/>
        </w:rPr>
        <w:t xml:space="preserve">322.2 </w:t>
      </w:r>
      <w:r w:rsidRPr="006B2F9C">
        <w:rPr>
          <w:rFonts w:cs="Times New Roman"/>
          <w:sz w:val="22"/>
          <w:szCs w:val="22"/>
        </w:rPr>
        <w:t xml:space="preserve">million).  The Company registered the increase of share capital with the Ministry of Commerce on </w:t>
      </w:r>
      <w:r w:rsidRPr="006B2F9C">
        <w:rPr>
          <w:rFonts w:cs="Times New Roman"/>
          <w:sz w:val="22"/>
          <w:szCs w:val="22"/>
          <w:cs/>
        </w:rPr>
        <w:t xml:space="preserve">24 </w:t>
      </w:r>
      <w:r w:rsidRPr="006B2F9C">
        <w:rPr>
          <w:rFonts w:cs="Times New Roman"/>
          <w:sz w:val="22"/>
          <w:szCs w:val="22"/>
        </w:rPr>
        <w:t xml:space="preserve">November </w:t>
      </w:r>
      <w:r w:rsidRPr="006B2F9C">
        <w:rPr>
          <w:rFonts w:cs="Times New Roman"/>
          <w:sz w:val="22"/>
          <w:szCs w:val="22"/>
          <w:cs/>
        </w:rPr>
        <w:t xml:space="preserve">2020 </w:t>
      </w:r>
      <w:r w:rsidRPr="006B2F9C">
        <w:rPr>
          <w:rFonts w:cs="Times New Roman"/>
          <w:sz w:val="22"/>
          <w:szCs w:val="22"/>
        </w:rPr>
        <w:t xml:space="preserve">and received advance from share subscription by Baht </w:t>
      </w:r>
      <w:r w:rsidRPr="006B2F9C">
        <w:rPr>
          <w:rFonts w:cs="Times New Roman"/>
          <w:sz w:val="22"/>
          <w:szCs w:val="22"/>
          <w:cs/>
        </w:rPr>
        <w:t xml:space="preserve">14.2 </w:t>
      </w:r>
      <w:r w:rsidRPr="006B2F9C">
        <w:rPr>
          <w:rFonts w:cs="Times New Roman"/>
          <w:sz w:val="22"/>
          <w:szCs w:val="22"/>
        </w:rPr>
        <w:t>million</w:t>
      </w:r>
      <w:r w:rsidR="00433682">
        <w:rPr>
          <w:rFonts w:cs="Times New Roman"/>
          <w:sz w:val="22"/>
          <w:szCs w:val="22"/>
        </w:rPr>
        <w:t xml:space="preserve"> on </w:t>
      </w:r>
      <w:r w:rsidRPr="006B2F9C">
        <w:rPr>
          <w:rFonts w:cs="Times New Roman"/>
          <w:sz w:val="22"/>
          <w:szCs w:val="22"/>
          <w:cs/>
        </w:rPr>
        <w:t xml:space="preserve">30 </w:t>
      </w:r>
      <w:r w:rsidRPr="006B2F9C">
        <w:rPr>
          <w:rFonts w:cs="Times New Roman"/>
          <w:sz w:val="22"/>
          <w:szCs w:val="22"/>
        </w:rPr>
        <w:t xml:space="preserve">December </w:t>
      </w:r>
      <w:r w:rsidRPr="006B2F9C">
        <w:rPr>
          <w:rFonts w:cs="Times New Roman"/>
          <w:sz w:val="22"/>
          <w:szCs w:val="22"/>
          <w:cs/>
        </w:rPr>
        <w:t>2020</w:t>
      </w:r>
      <w:r w:rsidRPr="006B2F9C">
        <w:rPr>
          <w:rFonts w:cs="Times New Roman"/>
          <w:sz w:val="22"/>
          <w:szCs w:val="22"/>
        </w:rPr>
        <w:t xml:space="preserve">, it was </w:t>
      </w:r>
      <w:proofErr w:type="spellStart"/>
      <w:r w:rsidRPr="006B2F9C">
        <w:rPr>
          <w:rFonts w:cs="Times New Roman"/>
          <w:sz w:val="22"/>
          <w:szCs w:val="22"/>
        </w:rPr>
        <w:t>recognised</w:t>
      </w:r>
      <w:proofErr w:type="spellEnd"/>
      <w:r w:rsidRPr="006B2F9C">
        <w:rPr>
          <w:rFonts w:cs="Times New Roman"/>
          <w:sz w:val="22"/>
          <w:szCs w:val="22"/>
        </w:rPr>
        <w:t xml:space="preserve"> as advance received from share subscription.  The subsidiary registered the change to paid-up capital with </w:t>
      </w:r>
      <w:proofErr w:type="gramStart"/>
      <w:r w:rsidRPr="006B2F9C">
        <w:rPr>
          <w:rFonts w:cs="Times New Roman"/>
          <w:sz w:val="22"/>
          <w:szCs w:val="22"/>
        </w:rPr>
        <w:t>the  Ministry</w:t>
      </w:r>
      <w:proofErr w:type="gramEnd"/>
      <w:r w:rsidRPr="006B2F9C">
        <w:rPr>
          <w:rFonts w:cs="Times New Roman"/>
          <w:sz w:val="22"/>
          <w:szCs w:val="22"/>
        </w:rPr>
        <w:t xml:space="preserve"> of Commerce on </w:t>
      </w:r>
      <w:r w:rsidRPr="006B2F9C">
        <w:rPr>
          <w:rFonts w:cs="Times New Roman"/>
          <w:sz w:val="22"/>
          <w:szCs w:val="22"/>
          <w:cs/>
        </w:rPr>
        <w:t xml:space="preserve">13 </w:t>
      </w:r>
      <w:r w:rsidRPr="006B2F9C">
        <w:rPr>
          <w:rFonts w:cs="Times New Roman"/>
          <w:sz w:val="22"/>
          <w:szCs w:val="22"/>
        </w:rPr>
        <w:t xml:space="preserve">January </w:t>
      </w:r>
      <w:r w:rsidRPr="006B2F9C">
        <w:rPr>
          <w:rFonts w:cs="Times New Roman"/>
          <w:sz w:val="22"/>
          <w:szCs w:val="22"/>
          <w:cs/>
        </w:rPr>
        <w:t>2021.</w:t>
      </w:r>
    </w:p>
    <w:p w14:paraId="4086A115" w14:textId="77777777" w:rsidR="006B2F9C" w:rsidRDefault="006B2F9C" w:rsidP="00F35FE0">
      <w:pPr>
        <w:spacing w:line="240" w:lineRule="exact"/>
        <w:ind w:left="810" w:right="93"/>
        <w:jc w:val="both"/>
        <w:outlineLvl w:val="0"/>
        <w:rPr>
          <w:rFonts w:cs="Times New Roman"/>
          <w:sz w:val="22"/>
          <w:szCs w:val="22"/>
        </w:rPr>
      </w:pPr>
    </w:p>
    <w:p w14:paraId="126E7177" w14:textId="77777777" w:rsidR="00554A89" w:rsidRPr="00EF510F" w:rsidRDefault="00554A89" w:rsidP="00554A89">
      <w:pPr>
        <w:spacing w:line="240" w:lineRule="atLeast"/>
        <w:ind w:left="810"/>
        <w:jc w:val="both"/>
        <w:outlineLvl w:val="0"/>
        <w:rPr>
          <w:rFonts w:cs="Times New Roman"/>
          <w:spacing w:val="-2"/>
          <w:sz w:val="22"/>
          <w:szCs w:val="22"/>
        </w:rPr>
      </w:pPr>
      <w:r w:rsidRPr="00EF510F">
        <w:rPr>
          <w:rFonts w:cs="Times New Roman"/>
          <w:spacing w:val="-2"/>
          <w:sz w:val="22"/>
          <w:szCs w:val="22"/>
        </w:rPr>
        <w:t xml:space="preserve">All subsidiaries were incorporated in Thailand, except Myanmar Thai Rubber Joint Corporation Limited and Shanghai </w:t>
      </w:r>
      <w:proofErr w:type="spellStart"/>
      <w:r w:rsidRPr="00EF510F">
        <w:rPr>
          <w:rFonts w:cs="Times New Roman"/>
          <w:spacing w:val="-2"/>
          <w:sz w:val="22"/>
          <w:szCs w:val="22"/>
        </w:rPr>
        <w:t>Runmao</w:t>
      </w:r>
      <w:proofErr w:type="spellEnd"/>
      <w:r w:rsidRPr="00EF510F">
        <w:rPr>
          <w:rFonts w:cs="Times New Roman"/>
          <w:spacing w:val="-2"/>
          <w:sz w:val="22"/>
          <w:szCs w:val="22"/>
        </w:rPr>
        <w:t xml:space="preserve"> International Trading Co., Ltd., which were incorporated in the Republic of the Union of Myanmar and People’s Republic of China, respectively.</w:t>
      </w:r>
    </w:p>
    <w:p w14:paraId="3203ADC2" w14:textId="77777777" w:rsidR="00554A89" w:rsidRPr="00EF510F" w:rsidRDefault="00554A89" w:rsidP="00554A89">
      <w:pPr>
        <w:tabs>
          <w:tab w:val="left" w:pos="14670"/>
        </w:tabs>
        <w:ind w:right="-321"/>
        <w:rPr>
          <w:rFonts w:cs="Times New Roman"/>
          <w:spacing w:val="-2"/>
          <w:sz w:val="22"/>
          <w:szCs w:val="22"/>
          <w:highlight w:val="yellow"/>
        </w:rPr>
      </w:pPr>
    </w:p>
    <w:p w14:paraId="522DC8E9" w14:textId="77777777" w:rsidR="00554A89" w:rsidRPr="00B55005" w:rsidRDefault="00554A89" w:rsidP="00554A89">
      <w:pPr>
        <w:tabs>
          <w:tab w:val="left" w:pos="14670"/>
        </w:tabs>
        <w:ind w:left="810" w:right="63"/>
        <w:jc w:val="thaiDistribute"/>
        <w:rPr>
          <w:rFonts w:cs="Times New Roman"/>
          <w:sz w:val="22"/>
          <w:szCs w:val="22"/>
        </w:rPr>
      </w:pPr>
      <w:r w:rsidRPr="00DB676C">
        <w:rPr>
          <w:rFonts w:cs="Times New Roman"/>
          <w:sz w:val="22"/>
          <w:szCs w:val="22"/>
        </w:rPr>
        <w:t>None of the Company’s subsidiaries are publicly listed and consequently do not have published price quotation.</w:t>
      </w:r>
    </w:p>
    <w:p w14:paraId="1F67D855" w14:textId="77777777" w:rsidR="00433682" w:rsidRDefault="00433682" w:rsidP="00F13EC6">
      <w:pPr>
        <w:spacing w:line="240" w:lineRule="exact"/>
        <w:ind w:left="810" w:right="93"/>
        <w:jc w:val="thaiDistribute"/>
        <w:outlineLvl w:val="0"/>
        <w:rPr>
          <w:rFonts w:cs="Times New Roman"/>
          <w:i/>
          <w:iCs/>
          <w:snapToGrid/>
          <w:spacing w:val="-4"/>
          <w:sz w:val="22"/>
          <w:szCs w:val="22"/>
        </w:rPr>
      </w:pPr>
    </w:p>
    <w:p w14:paraId="2EEA8392" w14:textId="674D66A6" w:rsidR="00726D68" w:rsidRPr="00433682" w:rsidRDefault="00F13EC6" w:rsidP="00F13EC6">
      <w:pPr>
        <w:spacing w:line="240" w:lineRule="exact"/>
        <w:ind w:left="810" w:right="93"/>
        <w:jc w:val="thaiDistribute"/>
        <w:outlineLvl w:val="0"/>
        <w:rPr>
          <w:rFonts w:cs="Times New Roman"/>
          <w:b/>
          <w:bCs/>
          <w:i/>
          <w:iCs/>
          <w:snapToGrid/>
          <w:spacing w:val="-4"/>
          <w:sz w:val="22"/>
          <w:szCs w:val="22"/>
        </w:rPr>
      </w:pPr>
      <w:r w:rsidRPr="00433682">
        <w:rPr>
          <w:rFonts w:cs="Times New Roman"/>
          <w:b/>
          <w:bCs/>
          <w:i/>
          <w:iCs/>
          <w:snapToGrid/>
          <w:spacing w:val="-4"/>
          <w:sz w:val="22"/>
          <w:szCs w:val="22"/>
        </w:rPr>
        <w:t>Testing for CGUs containing investments</w:t>
      </w:r>
    </w:p>
    <w:p w14:paraId="0767527F" w14:textId="77777777" w:rsidR="00F13EC6" w:rsidRPr="00F13EC6" w:rsidRDefault="00F13EC6" w:rsidP="00F13EC6">
      <w:pPr>
        <w:spacing w:line="240" w:lineRule="exact"/>
        <w:ind w:left="810" w:right="93"/>
        <w:jc w:val="thaiDistribute"/>
        <w:outlineLvl w:val="0"/>
        <w:rPr>
          <w:rFonts w:cs="Times New Roman"/>
          <w:snapToGrid/>
          <w:spacing w:val="-4"/>
          <w:sz w:val="22"/>
          <w:szCs w:val="22"/>
          <w:highlight w:val="yellow"/>
        </w:rPr>
      </w:pPr>
    </w:p>
    <w:p w14:paraId="4C5AA56C" w14:textId="43B0DD81" w:rsidR="00726D68" w:rsidRPr="00F330A8" w:rsidRDefault="004E6DCB" w:rsidP="00726D68">
      <w:pPr>
        <w:spacing w:line="240" w:lineRule="exact"/>
        <w:ind w:left="810" w:right="93"/>
        <w:jc w:val="thaiDistribute"/>
        <w:outlineLvl w:val="0"/>
        <w:rPr>
          <w:rFonts w:cs="Times New Roman"/>
          <w:snapToGrid/>
          <w:spacing w:val="-4"/>
          <w:sz w:val="22"/>
          <w:szCs w:val="22"/>
        </w:rPr>
      </w:pPr>
      <w:r w:rsidRPr="004E6DCB">
        <w:rPr>
          <w:rFonts w:cs="Times New Roman"/>
          <w:snapToGrid/>
          <w:spacing w:val="-4"/>
          <w:sz w:val="22"/>
          <w:szCs w:val="22"/>
        </w:rPr>
        <w:t xml:space="preserve">During </w:t>
      </w:r>
      <w:r w:rsidRPr="004E6DCB">
        <w:rPr>
          <w:rFonts w:cs="Times New Roman"/>
          <w:snapToGrid/>
          <w:spacing w:val="-4"/>
          <w:sz w:val="22"/>
          <w:szCs w:val="22"/>
          <w:cs/>
        </w:rPr>
        <w:t>2020</w:t>
      </w:r>
      <w:r w:rsidRPr="004E6DCB">
        <w:rPr>
          <w:rFonts w:cs="Times New Roman"/>
          <w:snapToGrid/>
          <w:spacing w:val="-4"/>
          <w:sz w:val="22"/>
          <w:szCs w:val="22"/>
        </w:rPr>
        <w:t xml:space="preserve">, the spread of </w:t>
      </w:r>
      <w:proofErr w:type="spellStart"/>
      <w:r w:rsidRPr="004E6DCB">
        <w:rPr>
          <w:rFonts w:cs="Times New Roman"/>
          <w:snapToGrid/>
          <w:spacing w:val="-4"/>
          <w:sz w:val="22"/>
          <w:szCs w:val="22"/>
        </w:rPr>
        <w:t>Covid</w:t>
      </w:r>
      <w:proofErr w:type="spellEnd"/>
      <w:r w:rsidRPr="004E6DCB">
        <w:rPr>
          <w:rFonts w:cs="Times New Roman"/>
          <w:snapToGrid/>
          <w:spacing w:val="-4"/>
          <w:sz w:val="22"/>
          <w:szCs w:val="22"/>
        </w:rPr>
        <w:t>-</w:t>
      </w:r>
      <w:r w:rsidRPr="004E6DCB">
        <w:rPr>
          <w:rFonts w:cs="Times New Roman"/>
          <w:snapToGrid/>
          <w:spacing w:val="-4"/>
          <w:sz w:val="22"/>
          <w:szCs w:val="22"/>
          <w:cs/>
        </w:rPr>
        <w:t xml:space="preserve">19 </w:t>
      </w:r>
      <w:r w:rsidRPr="004E6DCB">
        <w:rPr>
          <w:rFonts w:cs="Times New Roman"/>
          <w:snapToGrid/>
          <w:spacing w:val="-4"/>
          <w:sz w:val="22"/>
          <w:szCs w:val="22"/>
        </w:rPr>
        <w:t xml:space="preserve">affected the operation of the subsidiaries significantly.  The management of the Company believes that the investments in Myanmar Thai Rubber Joint Corporation Limited and Latex Systems Public Company </w:t>
      </w:r>
      <w:r w:rsidR="00433682">
        <w:rPr>
          <w:rFonts w:cs="Times New Roman"/>
          <w:snapToGrid/>
          <w:spacing w:val="-4"/>
          <w:sz w:val="22"/>
          <w:szCs w:val="22"/>
        </w:rPr>
        <w:t>L</w:t>
      </w:r>
      <w:r w:rsidRPr="004E6DCB">
        <w:rPr>
          <w:rFonts w:cs="Times New Roman"/>
          <w:snapToGrid/>
          <w:spacing w:val="-4"/>
          <w:sz w:val="22"/>
          <w:szCs w:val="22"/>
        </w:rPr>
        <w:t xml:space="preserve">imited might be impaired and estimated the discounted cash flows to determine the recoverable of the cash generating units of investments. As a result, the Company </w:t>
      </w:r>
      <w:proofErr w:type="spellStart"/>
      <w:r w:rsidRPr="004E6DCB">
        <w:rPr>
          <w:rFonts w:cs="Times New Roman"/>
          <w:snapToGrid/>
          <w:spacing w:val="-4"/>
          <w:sz w:val="22"/>
          <w:szCs w:val="22"/>
        </w:rPr>
        <w:t>recognised</w:t>
      </w:r>
      <w:proofErr w:type="spellEnd"/>
      <w:r w:rsidRPr="004E6DCB">
        <w:rPr>
          <w:rFonts w:cs="Times New Roman"/>
          <w:snapToGrid/>
          <w:spacing w:val="-4"/>
          <w:sz w:val="22"/>
          <w:szCs w:val="22"/>
        </w:rPr>
        <w:t xml:space="preserve"> impairment </w:t>
      </w:r>
      <w:r w:rsidRPr="00F330A8">
        <w:rPr>
          <w:rFonts w:cs="Times New Roman"/>
          <w:snapToGrid/>
          <w:spacing w:val="-4"/>
          <w:sz w:val="22"/>
          <w:szCs w:val="22"/>
        </w:rPr>
        <w:t xml:space="preserve">losses </w:t>
      </w:r>
      <w:r w:rsidR="00E9175D">
        <w:rPr>
          <w:rFonts w:cs="Times New Roman"/>
          <w:snapToGrid/>
          <w:spacing w:val="-4"/>
          <w:sz w:val="22"/>
          <w:szCs w:val="22"/>
        </w:rPr>
        <w:t xml:space="preserve">in the separate </w:t>
      </w:r>
      <w:r w:rsidR="00DE1823">
        <w:rPr>
          <w:rFonts w:cs="Times New Roman"/>
          <w:snapToGrid/>
          <w:spacing w:val="-4"/>
          <w:sz w:val="22"/>
          <w:szCs w:val="22"/>
        </w:rPr>
        <w:t xml:space="preserve">statement </w:t>
      </w:r>
      <w:r w:rsidR="00E9175D">
        <w:rPr>
          <w:rFonts w:cs="Times New Roman"/>
          <w:snapToGrid/>
          <w:spacing w:val="-4"/>
          <w:sz w:val="22"/>
          <w:szCs w:val="22"/>
        </w:rPr>
        <w:t>of</w:t>
      </w:r>
      <w:r w:rsidR="00DE1823">
        <w:rPr>
          <w:rFonts w:cs="Times New Roman"/>
          <w:snapToGrid/>
          <w:spacing w:val="-4"/>
          <w:sz w:val="22"/>
          <w:szCs w:val="22"/>
        </w:rPr>
        <w:t xml:space="preserve"> </w:t>
      </w:r>
      <w:r w:rsidR="00E9175D">
        <w:rPr>
          <w:rFonts w:cs="Times New Roman"/>
          <w:snapToGrid/>
          <w:spacing w:val="-4"/>
          <w:sz w:val="22"/>
          <w:szCs w:val="22"/>
        </w:rPr>
        <w:t xml:space="preserve">comprehensive income </w:t>
      </w:r>
      <w:r w:rsidRPr="00F330A8">
        <w:rPr>
          <w:rFonts w:cs="Times New Roman"/>
          <w:snapToGrid/>
          <w:spacing w:val="-4"/>
          <w:sz w:val="22"/>
          <w:szCs w:val="22"/>
        </w:rPr>
        <w:t xml:space="preserve">for the year ended </w:t>
      </w:r>
      <w:r w:rsidRPr="00F330A8">
        <w:rPr>
          <w:rFonts w:cs="Times New Roman"/>
          <w:snapToGrid/>
          <w:spacing w:val="-4"/>
          <w:sz w:val="22"/>
          <w:szCs w:val="22"/>
          <w:cs/>
        </w:rPr>
        <w:t xml:space="preserve">31 </w:t>
      </w:r>
      <w:r w:rsidRPr="00F330A8">
        <w:rPr>
          <w:rFonts w:cs="Times New Roman"/>
          <w:snapToGrid/>
          <w:spacing w:val="-4"/>
          <w:sz w:val="22"/>
          <w:szCs w:val="22"/>
        </w:rPr>
        <w:t xml:space="preserve">December </w:t>
      </w:r>
      <w:r w:rsidRPr="00F330A8">
        <w:rPr>
          <w:rFonts w:cs="Times New Roman"/>
          <w:snapToGrid/>
          <w:spacing w:val="-4"/>
          <w:sz w:val="22"/>
          <w:szCs w:val="22"/>
          <w:cs/>
        </w:rPr>
        <w:t xml:space="preserve">2020 </w:t>
      </w:r>
      <w:r w:rsidR="000049E1">
        <w:rPr>
          <w:rFonts w:cs="Times New Roman"/>
          <w:snapToGrid/>
          <w:spacing w:val="-4"/>
          <w:sz w:val="22"/>
          <w:szCs w:val="22"/>
        </w:rPr>
        <w:t xml:space="preserve">for </w:t>
      </w:r>
      <w:r w:rsidRPr="00F330A8">
        <w:rPr>
          <w:rFonts w:cs="Times New Roman"/>
          <w:snapToGrid/>
          <w:spacing w:val="-4"/>
          <w:sz w:val="22"/>
          <w:szCs w:val="22"/>
        </w:rPr>
        <w:t>such</w:t>
      </w:r>
      <w:r w:rsidR="00A81565">
        <w:rPr>
          <w:rFonts w:cs="Times New Roman"/>
          <w:snapToGrid/>
          <w:spacing w:val="-4"/>
          <w:sz w:val="22"/>
          <w:szCs w:val="22"/>
        </w:rPr>
        <w:t xml:space="preserve"> </w:t>
      </w:r>
      <w:r w:rsidRPr="00F330A8">
        <w:rPr>
          <w:rFonts w:cs="Times New Roman"/>
          <w:snapToGrid/>
          <w:spacing w:val="-4"/>
          <w:sz w:val="22"/>
          <w:szCs w:val="22"/>
        </w:rPr>
        <w:t xml:space="preserve">subsidiaries </w:t>
      </w:r>
      <w:r w:rsidR="000049E1">
        <w:rPr>
          <w:rFonts w:cs="Times New Roman"/>
          <w:snapToGrid/>
          <w:spacing w:val="-4"/>
          <w:sz w:val="22"/>
          <w:szCs w:val="22"/>
        </w:rPr>
        <w:t>amounting to</w:t>
      </w:r>
      <w:r w:rsidRPr="00F330A8">
        <w:rPr>
          <w:rFonts w:cs="Times New Roman"/>
          <w:snapToGrid/>
          <w:spacing w:val="-4"/>
          <w:sz w:val="22"/>
          <w:szCs w:val="22"/>
        </w:rPr>
        <w:t xml:space="preserve"> Baht </w:t>
      </w:r>
      <w:r w:rsidRPr="00F330A8">
        <w:rPr>
          <w:rFonts w:cs="Times New Roman"/>
          <w:snapToGrid/>
          <w:spacing w:val="-4"/>
          <w:sz w:val="22"/>
          <w:szCs w:val="22"/>
          <w:cs/>
        </w:rPr>
        <w:t xml:space="preserve">9.8 </w:t>
      </w:r>
      <w:r w:rsidRPr="00F330A8">
        <w:rPr>
          <w:rFonts w:cs="Times New Roman"/>
          <w:snapToGrid/>
          <w:spacing w:val="-4"/>
          <w:sz w:val="22"/>
          <w:szCs w:val="22"/>
        </w:rPr>
        <w:t xml:space="preserve">million and Baht </w:t>
      </w:r>
      <w:r w:rsidRPr="00F330A8">
        <w:rPr>
          <w:rFonts w:cs="Times New Roman"/>
          <w:snapToGrid/>
          <w:spacing w:val="-4"/>
          <w:sz w:val="22"/>
          <w:szCs w:val="22"/>
          <w:cs/>
        </w:rPr>
        <w:t>41</w:t>
      </w:r>
      <w:r w:rsidR="0065182C">
        <w:rPr>
          <w:rFonts w:cs="Times New Roman"/>
          <w:snapToGrid/>
          <w:spacing w:val="-4"/>
          <w:sz w:val="22"/>
          <w:szCs w:val="22"/>
        </w:rPr>
        <w:t>.0</w:t>
      </w:r>
      <w:r w:rsidRPr="00F330A8">
        <w:rPr>
          <w:rFonts w:cs="Times New Roman"/>
          <w:snapToGrid/>
          <w:spacing w:val="-4"/>
          <w:sz w:val="22"/>
          <w:szCs w:val="22"/>
          <w:cs/>
        </w:rPr>
        <w:t xml:space="preserve"> </w:t>
      </w:r>
      <w:r w:rsidRPr="00F330A8">
        <w:rPr>
          <w:rFonts w:cs="Times New Roman"/>
          <w:snapToGrid/>
          <w:spacing w:val="-4"/>
          <w:sz w:val="22"/>
          <w:szCs w:val="22"/>
        </w:rPr>
        <w:t xml:space="preserve">million, respectively </w:t>
      </w:r>
      <w:r w:rsidRPr="00E61F14">
        <w:rPr>
          <w:rFonts w:cs="Times New Roman"/>
          <w:i/>
          <w:iCs/>
          <w:snapToGrid/>
          <w:spacing w:val="-4"/>
          <w:sz w:val="22"/>
          <w:szCs w:val="22"/>
        </w:rPr>
        <w:t>(</w:t>
      </w:r>
      <w:r w:rsidRPr="00E61F14">
        <w:rPr>
          <w:rFonts w:cs="Times New Roman"/>
          <w:i/>
          <w:iCs/>
          <w:snapToGrid/>
          <w:spacing w:val="-4"/>
          <w:sz w:val="22"/>
          <w:szCs w:val="22"/>
          <w:cs/>
        </w:rPr>
        <w:t xml:space="preserve">2019: </w:t>
      </w:r>
      <w:r w:rsidRPr="00E61F14">
        <w:rPr>
          <w:rFonts w:cs="Times New Roman"/>
          <w:i/>
          <w:iCs/>
          <w:snapToGrid/>
          <w:spacing w:val="-4"/>
          <w:sz w:val="22"/>
          <w:szCs w:val="22"/>
        </w:rPr>
        <w:t>nil).</w:t>
      </w:r>
    </w:p>
    <w:p w14:paraId="0653081D" w14:textId="77777777" w:rsidR="004E6DCB" w:rsidRPr="00F330A8" w:rsidRDefault="004E6DCB" w:rsidP="00726D68">
      <w:pPr>
        <w:spacing w:line="240" w:lineRule="exact"/>
        <w:ind w:left="810" w:right="93"/>
        <w:jc w:val="thaiDistribute"/>
        <w:outlineLvl w:val="0"/>
        <w:rPr>
          <w:rFonts w:cs="Times New Roman"/>
          <w:snapToGrid/>
          <w:spacing w:val="-4"/>
          <w:sz w:val="22"/>
          <w:szCs w:val="22"/>
          <w:highlight w:val="yellow"/>
        </w:rPr>
      </w:pPr>
    </w:p>
    <w:p w14:paraId="2014213A" w14:textId="4AD4559F" w:rsidR="00554A89" w:rsidRPr="00F330A8" w:rsidRDefault="00F330A8" w:rsidP="000506EF">
      <w:pPr>
        <w:spacing w:line="240" w:lineRule="exact"/>
        <w:ind w:left="810" w:right="93"/>
        <w:jc w:val="both"/>
        <w:outlineLvl w:val="0"/>
        <w:rPr>
          <w:rFonts w:cs="Times New Roman"/>
          <w:spacing w:val="-4"/>
          <w:sz w:val="22"/>
          <w:szCs w:val="22"/>
        </w:rPr>
      </w:pPr>
      <w:r w:rsidRPr="00F330A8">
        <w:rPr>
          <w:rFonts w:cs="Times New Roman"/>
          <w:snapToGrid/>
          <w:spacing w:val="-4"/>
          <w:sz w:val="22"/>
          <w:szCs w:val="22"/>
        </w:rPr>
        <w:t>The estimated recoverable amount of this CGU was based on its value in use, measured by discounting the future cash flows prepared by the management.  The key assumptions used in the estimation of the recoverable amount included the discount rate and EBITDA. The discount rate was a post-tax measure estimated based on the average weighted-average cost of capital of the investments.</w:t>
      </w:r>
    </w:p>
    <w:p w14:paraId="541CA84B" w14:textId="77777777" w:rsidR="0052691B" w:rsidRPr="00B55005" w:rsidRDefault="0052691B" w:rsidP="000506EF">
      <w:pPr>
        <w:tabs>
          <w:tab w:val="left" w:pos="14670"/>
        </w:tabs>
        <w:ind w:left="810" w:right="63"/>
        <w:jc w:val="thaiDistribute"/>
        <w:rPr>
          <w:rFonts w:cs="Times New Roman"/>
          <w:sz w:val="22"/>
          <w:szCs w:val="22"/>
        </w:rPr>
      </w:pPr>
    </w:p>
    <w:p w14:paraId="6A712D2B" w14:textId="77777777" w:rsidR="0052691B" w:rsidRPr="0057632B" w:rsidRDefault="0052691B" w:rsidP="000506EF">
      <w:pPr>
        <w:tabs>
          <w:tab w:val="left" w:pos="14670"/>
        </w:tabs>
        <w:ind w:left="810" w:right="63"/>
        <w:jc w:val="thaiDistribute"/>
        <w:rPr>
          <w:rFonts w:cs="Times New Roman"/>
          <w:sz w:val="22"/>
          <w:szCs w:val="22"/>
        </w:rPr>
        <w:sectPr w:rsidR="0052691B" w:rsidRPr="0057632B" w:rsidSect="00443796">
          <w:pgSz w:w="11907" w:h="16840" w:code="9"/>
          <w:pgMar w:top="691" w:right="1152" w:bottom="1166" w:left="720" w:header="720" w:footer="720" w:gutter="0"/>
          <w:cols w:space="720"/>
          <w:docGrid w:linePitch="245"/>
        </w:sectPr>
      </w:pPr>
    </w:p>
    <w:p w14:paraId="12DEC85B" w14:textId="77777777" w:rsidR="004475AB" w:rsidRPr="003D0A7D" w:rsidRDefault="00150435" w:rsidP="003D3A50">
      <w:pPr>
        <w:numPr>
          <w:ilvl w:val="0"/>
          <w:numId w:val="9"/>
        </w:numPr>
        <w:tabs>
          <w:tab w:val="clear" w:pos="340"/>
          <w:tab w:val="left" w:pos="540"/>
        </w:tabs>
        <w:spacing w:line="240" w:lineRule="exact"/>
        <w:ind w:left="90" w:hanging="90"/>
        <w:jc w:val="both"/>
        <w:outlineLvl w:val="0"/>
        <w:rPr>
          <w:rFonts w:cs="Times New Roman"/>
          <w:b/>
          <w:bCs/>
          <w:sz w:val="22"/>
          <w:szCs w:val="22"/>
        </w:rPr>
      </w:pPr>
      <w:r w:rsidRPr="003D0A7D">
        <w:rPr>
          <w:rFonts w:cs="Times New Roman"/>
          <w:b/>
          <w:bCs/>
          <w:sz w:val="22"/>
          <w:szCs w:val="22"/>
        </w:rPr>
        <w:lastRenderedPageBreak/>
        <w:t>Non-controlling interests</w:t>
      </w:r>
    </w:p>
    <w:p w14:paraId="07B8F698" w14:textId="77777777" w:rsidR="004475AB" w:rsidRPr="003D0A7D" w:rsidRDefault="004475AB" w:rsidP="004475AB">
      <w:pPr>
        <w:spacing w:line="240" w:lineRule="exact"/>
        <w:ind w:left="540"/>
        <w:jc w:val="both"/>
        <w:outlineLvl w:val="0"/>
        <w:rPr>
          <w:rFonts w:cs="Times New Roman"/>
          <w:b/>
          <w:bCs/>
          <w:sz w:val="22"/>
          <w:szCs w:val="22"/>
        </w:rPr>
      </w:pPr>
    </w:p>
    <w:p w14:paraId="5DD8ED26" w14:textId="77777777" w:rsidR="004475AB" w:rsidRPr="0057632B" w:rsidRDefault="004475AB" w:rsidP="003D3A50">
      <w:pPr>
        <w:ind w:left="540" w:right="63"/>
        <w:jc w:val="thaiDistribute"/>
        <w:rPr>
          <w:rFonts w:cs="Times New Roman"/>
          <w:sz w:val="22"/>
          <w:szCs w:val="22"/>
        </w:rPr>
      </w:pPr>
      <w:r w:rsidRPr="0057632B">
        <w:rPr>
          <w:rFonts w:cs="Times New Roman"/>
          <w:sz w:val="22"/>
          <w:szCs w:val="22"/>
        </w:rPr>
        <w:t xml:space="preserve">The following table </w:t>
      </w:r>
      <w:proofErr w:type="spellStart"/>
      <w:r w:rsidRPr="0057632B">
        <w:rPr>
          <w:rFonts w:cs="Times New Roman"/>
          <w:sz w:val="22"/>
          <w:szCs w:val="22"/>
        </w:rPr>
        <w:t>summarises</w:t>
      </w:r>
      <w:proofErr w:type="spellEnd"/>
      <w:r w:rsidRPr="0057632B">
        <w:rPr>
          <w:rFonts w:cs="Times New Roman"/>
          <w:sz w:val="22"/>
          <w:szCs w:val="22"/>
        </w:rPr>
        <w:t xml:space="preserve"> the information relating to each of the Group’s sub</w:t>
      </w:r>
      <w:r w:rsidR="00416779" w:rsidRPr="0057632B">
        <w:rPr>
          <w:rFonts w:cs="Times New Roman"/>
          <w:sz w:val="22"/>
          <w:szCs w:val="22"/>
        </w:rPr>
        <w:t xml:space="preserve">sidiaries </w:t>
      </w:r>
      <w:r w:rsidR="00443796" w:rsidRPr="0057632B">
        <w:rPr>
          <w:rFonts w:cs="Times New Roman"/>
          <w:sz w:val="22"/>
          <w:szCs w:val="22"/>
        </w:rPr>
        <w:t xml:space="preserve">that </w:t>
      </w:r>
      <w:r w:rsidRPr="0057632B">
        <w:rPr>
          <w:rFonts w:cs="Times New Roman"/>
          <w:sz w:val="22"/>
          <w:szCs w:val="22"/>
        </w:rPr>
        <w:t>has a material non-controlling interest, before any intra-group eliminations:</w:t>
      </w:r>
    </w:p>
    <w:p w14:paraId="660EB307" w14:textId="77777777" w:rsidR="00573BC5" w:rsidRPr="0057632B" w:rsidRDefault="00573BC5" w:rsidP="00416779">
      <w:pPr>
        <w:ind w:left="540" w:right="63"/>
        <w:jc w:val="thaiDistribute"/>
        <w:rPr>
          <w:rFonts w:cs="Times New Roman"/>
          <w:sz w:val="22"/>
          <w:szCs w:val="22"/>
        </w:rPr>
      </w:pPr>
    </w:p>
    <w:tbl>
      <w:tblPr>
        <w:tblW w:w="8910" w:type="dxa"/>
        <w:tblInd w:w="540" w:type="dxa"/>
        <w:tblLayout w:type="fixed"/>
        <w:tblCellMar>
          <w:left w:w="79" w:type="dxa"/>
          <w:right w:w="79" w:type="dxa"/>
        </w:tblCellMar>
        <w:tblLook w:val="0000" w:firstRow="0" w:lastRow="0" w:firstColumn="0" w:lastColumn="0" w:noHBand="0" w:noVBand="0"/>
      </w:tblPr>
      <w:tblGrid>
        <w:gridCol w:w="5328"/>
        <w:gridCol w:w="1512"/>
        <w:gridCol w:w="540"/>
        <w:gridCol w:w="1530"/>
      </w:tblGrid>
      <w:tr w:rsidR="006655FD" w:rsidRPr="0057632B" w14:paraId="2E5281C1" w14:textId="2AEF2B55" w:rsidTr="003D3A50">
        <w:trPr>
          <w:cantSplit/>
          <w:trHeight w:val="310"/>
          <w:tblHeader/>
        </w:trPr>
        <w:tc>
          <w:tcPr>
            <w:tcW w:w="5328" w:type="dxa"/>
          </w:tcPr>
          <w:p w14:paraId="5CF706C8" w14:textId="77777777" w:rsidR="006655FD" w:rsidRPr="0057632B" w:rsidRDefault="006655FD" w:rsidP="000D59EA">
            <w:pPr>
              <w:pStyle w:val="acctfourfigures"/>
              <w:spacing w:line="240" w:lineRule="atLeast"/>
              <w:jc w:val="center"/>
              <w:rPr>
                <w:szCs w:val="22"/>
              </w:rPr>
            </w:pPr>
          </w:p>
        </w:tc>
        <w:tc>
          <w:tcPr>
            <w:tcW w:w="3582" w:type="dxa"/>
            <w:gridSpan w:val="3"/>
            <w:vAlign w:val="bottom"/>
          </w:tcPr>
          <w:p w14:paraId="345E2B14" w14:textId="7EDEBE32" w:rsidR="006655FD" w:rsidRPr="0057632B" w:rsidRDefault="006655FD" w:rsidP="000D59EA">
            <w:pPr>
              <w:pStyle w:val="acctmergecolhdg"/>
              <w:spacing w:line="240" w:lineRule="atLeast"/>
              <w:ind w:left="-79" w:right="-79"/>
              <w:rPr>
                <w:b w:val="0"/>
                <w:bCs/>
                <w:szCs w:val="22"/>
              </w:rPr>
            </w:pPr>
            <w:r w:rsidRPr="0057632B">
              <w:rPr>
                <w:b w:val="0"/>
                <w:bCs/>
                <w:szCs w:val="22"/>
              </w:rPr>
              <w:t>31 December 2020</w:t>
            </w:r>
          </w:p>
        </w:tc>
      </w:tr>
      <w:tr w:rsidR="006655FD" w:rsidRPr="0057632B" w14:paraId="5E504A03" w14:textId="1BA777E2" w:rsidTr="003D3A50">
        <w:trPr>
          <w:cantSplit/>
          <w:trHeight w:val="310"/>
          <w:tblHeader/>
        </w:trPr>
        <w:tc>
          <w:tcPr>
            <w:tcW w:w="5328" w:type="dxa"/>
          </w:tcPr>
          <w:p w14:paraId="2E48A341" w14:textId="77777777" w:rsidR="006655FD" w:rsidRPr="0057632B" w:rsidRDefault="006655FD" w:rsidP="004E5F38">
            <w:pPr>
              <w:pStyle w:val="acctfourfigures"/>
              <w:spacing w:line="240" w:lineRule="atLeast"/>
              <w:jc w:val="center"/>
              <w:rPr>
                <w:szCs w:val="22"/>
              </w:rPr>
            </w:pPr>
          </w:p>
        </w:tc>
        <w:tc>
          <w:tcPr>
            <w:tcW w:w="1512" w:type="dxa"/>
            <w:vAlign w:val="bottom"/>
          </w:tcPr>
          <w:p w14:paraId="33ABBBCC" w14:textId="77777777" w:rsidR="006655FD" w:rsidRPr="0057632B" w:rsidRDefault="006655FD" w:rsidP="004E5F38">
            <w:pPr>
              <w:pStyle w:val="acctmergecolhdg"/>
              <w:spacing w:line="240" w:lineRule="atLeast"/>
              <w:ind w:left="-79" w:right="-79"/>
              <w:rPr>
                <w:b w:val="0"/>
                <w:bCs/>
                <w:szCs w:val="22"/>
              </w:rPr>
            </w:pPr>
            <w:r w:rsidRPr="0057632B">
              <w:rPr>
                <w:b w:val="0"/>
                <w:bCs/>
                <w:szCs w:val="22"/>
              </w:rPr>
              <w:t>Latex Systems</w:t>
            </w:r>
          </w:p>
        </w:tc>
        <w:tc>
          <w:tcPr>
            <w:tcW w:w="540" w:type="dxa"/>
          </w:tcPr>
          <w:p w14:paraId="755479B0" w14:textId="77777777" w:rsidR="006655FD" w:rsidRPr="0057632B" w:rsidRDefault="006655FD" w:rsidP="004E5F38">
            <w:pPr>
              <w:pStyle w:val="acctmergecolhdg"/>
              <w:spacing w:line="240" w:lineRule="atLeast"/>
              <w:ind w:left="-79" w:right="-79"/>
              <w:rPr>
                <w:b w:val="0"/>
                <w:bCs/>
                <w:szCs w:val="22"/>
              </w:rPr>
            </w:pPr>
          </w:p>
        </w:tc>
        <w:tc>
          <w:tcPr>
            <w:tcW w:w="1530" w:type="dxa"/>
          </w:tcPr>
          <w:p w14:paraId="02AED5DF" w14:textId="77777777" w:rsidR="006655FD" w:rsidRPr="0057632B" w:rsidRDefault="006655FD" w:rsidP="004E5F38">
            <w:pPr>
              <w:pStyle w:val="acctmergecolhdg"/>
              <w:spacing w:line="240" w:lineRule="atLeast"/>
              <w:ind w:left="-79" w:right="-79"/>
              <w:rPr>
                <w:b w:val="0"/>
                <w:bCs/>
                <w:szCs w:val="22"/>
              </w:rPr>
            </w:pPr>
          </w:p>
        </w:tc>
      </w:tr>
      <w:tr w:rsidR="006655FD" w:rsidRPr="0057632B" w14:paraId="65B70C85" w14:textId="084F8B68" w:rsidTr="003D3A50">
        <w:trPr>
          <w:cantSplit/>
          <w:trHeight w:val="310"/>
          <w:tblHeader/>
        </w:trPr>
        <w:tc>
          <w:tcPr>
            <w:tcW w:w="5328" w:type="dxa"/>
          </w:tcPr>
          <w:p w14:paraId="49344B2D" w14:textId="77777777" w:rsidR="006655FD" w:rsidRPr="0057632B" w:rsidRDefault="006655FD" w:rsidP="00430097">
            <w:pPr>
              <w:pStyle w:val="acctfourfigures"/>
              <w:spacing w:line="240" w:lineRule="atLeast"/>
              <w:jc w:val="center"/>
              <w:rPr>
                <w:szCs w:val="22"/>
              </w:rPr>
            </w:pPr>
          </w:p>
        </w:tc>
        <w:tc>
          <w:tcPr>
            <w:tcW w:w="1512" w:type="dxa"/>
            <w:vAlign w:val="bottom"/>
          </w:tcPr>
          <w:p w14:paraId="7634E160" w14:textId="77777777" w:rsidR="006655FD" w:rsidRPr="0057632B" w:rsidRDefault="006655FD" w:rsidP="00430097">
            <w:pPr>
              <w:pStyle w:val="acctmergecolhdg"/>
              <w:spacing w:line="240" w:lineRule="atLeast"/>
              <w:ind w:left="-79" w:right="-79"/>
              <w:rPr>
                <w:b w:val="0"/>
                <w:bCs/>
                <w:szCs w:val="22"/>
              </w:rPr>
            </w:pPr>
            <w:r w:rsidRPr="0057632B">
              <w:rPr>
                <w:b w:val="0"/>
                <w:bCs/>
                <w:szCs w:val="22"/>
              </w:rPr>
              <w:t>Public Company</w:t>
            </w:r>
          </w:p>
        </w:tc>
        <w:tc>
          <w:tcPr>
            <w:tcW w:w="540" w:type="dxa"/>
          </w:tcPr>
          <w:p w14:paraId="10938281" w14:textId="77777777" w:rsidR="006655FD" w:rsidRPr="0057632B" w:rsidRDefault="006655FD" w:rsidP="00430097">
            <w:pPr>
              <w:pStyle w:val="acctmergecolhdg"/>
              <w:spacing w:line="240" w:lineRule="atLeast"/>
              <w:ind w:left="-79" w:right="2262"/>
              <w:rPr>
                <w:b w:val="0"/>
                <w:bCs/>
                <w:szCs w:val="22"/>
              </w:rPr>
            </w:pPr>
          </w:p>
        </w:tc>
        <w:tc>
          <w:tcPr>
            <w:tcW w:w="1530" w:type="dxa"/>
          </w:tcPr>
          <w:p w14:paraId="6EA3BB85" w14:textId="77777777" w:rsidR="006655FD" w:rsidRPr="0057632B" w:rsidRDefault="006655FD" w:rsidP="00430097">
            <w:pPr>
              <w:pStyle w:val="acctmergecolhdg"/>
              <w:spacing w:line="240" w:lineRule="atLeast"/>
              <w:ind w:left="-79" w:right="2262"/>
              <w:rPr>
                <w:b w:val="0"/>
                <w:bCs/>
                <w:szCs w:val="22"/>
              </w:rPr>
            </w:pPr>
          </w:p>
        </w:tc>
      </w:tr>
      <w:tr w:rsidR="006655FD" w:rsidRPr="0057632B" w14:paraId="440B8ADA" w14:textId="1A5DCAA1" w:rsidTr="003D3A50">
        <w:trPr>
          <w:cantSplit/>
          <w:trHeight w:val="296"/>
          <w:tblHeader/>
        </w:trPr>
        <w:tc>
          <w:tcPr>
            <w:tcW w:w="5328" w:type="dxa"/>
          </w:tcPr>
          <w:p w14:paraId="3A6832D8" w14:textId="77777777" w:rsidR="006655FD" w:rsidRPr="0057632B" w:rsidRDefault="006655FD" w:rsidP="003D3A50">
            <w:pPr>
              <w:pStyle w:val="acctfourfigures"/>
              <w:spacing w:line="240" w:lineRule="atLeast"/>
              <w:ind w:left="-80"/>
              <w:jc w:val="center"/>
              <w:rPr>
                <w:szCs w:val="22"/>
              </w:rPr>
            </w:pPr>
          </w:p>
        </w:tc>
        <w:tc>
          <w:tcPr>
            <w:tcW w:w="1512" w:type="dxa"/>
          </w:tcPr>
          <w:p w14:paraId="4A734ADB" w14:textId="77777777" w:rsidR="006655FD" w:rsidRPr="0057632B" w:rsidRDefault="006655FD" w:rsidP="00430097">
            <w:pPr>
              <w:pStyle w:val="acctmergecolhdg"/>
              <w:spacing w:line="240" w:lineRule="atLeast"/>
              <w:ind w:left="-79" w:right="-79"/>
              <w:rPr>
                <w:b w:val="0"/>
                <w:bCs/>
                <w:szCs w:val="22"/>
              </w:rPr>
            </w:pPr>
            <w:r w:rsidRPr="0057632B">
              <w:rPr>
                <w:b w:val="0"/>
                <w:bCs/>
                <w:szCs w:val="22"/>
              </w:rPr>
              <w:t>Limited</w:t>
            </w:r>
          </w:p>
        </w:tc>
        <w:tc>
          <w:tcPr>
            <w:tcW w:w="540" w:type="dxa"/>
          </w:tcPr>
          <w:p w14:paraId="23470C48" w14:textId="77777777" w:rsidR="006655FD" w:rsidRPr="0057632B" w:rsidRDefault="006655FD" w:rsidP="00430097">
            <w:pPr>
              <w:pStyle w:val="acctmergecolhdg"/>
              <w:spacing w:line="240" w:lineRule="atLeast"/>
              <w:ind w:left="-79" w:right="-79"/>
              <w:rPr>
                <w:szCs w:val="22"/>
              </w:rPr>
            </w:pPr>
          </w:p>
        </w:tc>
        <w:tc>
          <w:tcPr>
            <w:tcW w:w="1530" w:type="dxa"/>
          </w:tcPr>
          <w:p w14:paraId="1B334DA5" w14:textId="0ED37CD5" w:rsidR="006655FD" w:rsidRPr="0057632B" w:rsidRDefault="006655FD" w:rsidP="00430097">
            <w:pPr>
              <w:pStyle w:val="acctmergecolhdg"/>
              <w:spacing w:line="240" w:lineRule="atLeast"/>
              <w:ind w:left="-79" w:right="-79"/>
              <w:rPr>
                <w:szCs w:val="22"/>
              </w:rPr>
            </w:pPr>
            <w:r w:rsidRPr="0057632B">
              <w:rPr>
                <w:szCs w:val="22"/>
              </w:rPr>
              <w:t>Total</w:t>
            </w:r>
          </w:p>
        </w:tc>
      </w:tr>
      <w:tr w:rsidR="006655FD" w:rsidRPr="0057632B" w14:paraId="13CE07B4" w14:textId="1A366D8A" w:rsidTr="003D3A50">
        <w:trPr>
          <w:cantSplit/>
          <w:trHeight w:val="310"/>
          <w:tblHeader/>
        </w:trPr>
        <w:tc>
          <w:tcPr>
            <w:tcW w:w="5328" w:type="dxa"/>
          </w:tcPr>
          <w:p w14:paraId="09DA9821" w14:textId="77777777" w:rsidR="006655FD" w:rsidRPr="0057632B" w:rsidRDefault="006655FD" w:rsidP="00430097">
            <w:pPr>
              <w:pStyle w:val="acctfourfigures"/>
              <w:spacing w:line="240" w:lineRule="atLeast"/>
              <w:jc w:val="center"/>
              <w:rPr>
                <w:szCs w:val="22"/>
              </w:rPr>
            </w:pPr>
          </w:p>
        </w:tc>
        <w:tc>
          <w:tcPr>
            <w:tcW w:w="3582" w:type="dxa"/>
            <w:gridSpan w:val="3"/>
          </w:tcPr>
          <w:p w14:paraId="3514FC42" w14:textId="12E41BB3" w:rsidR="006655FD" w:rsidRPr="0057632B" w:rsidRDefault="006655FD" w:rsidP="00430097">
            <w:pPr>
              <w:pStyle w:val="acctmergecolhdg"/>
              <w:spacing w:line="240" w:lineRule="atLeast"/>
              <w:ind w:left="-79" w:right="-79"/>
              <w:rPr>
                <w:b w:val="0"/>
                <w:i/>
                <w:iCs/>
                <w:szCs w:val="22"/>
                <w:lang w:val="en-US"/>
              </w:rPr>
            </w:pPr>
            <w:r w:rsidRPr="0057632B">
              <w:rPr>
                <w:b w:val="0"/>
                <w:i/>
                <w:iCs/>
                <w:szCs w:val="22"/>
                <w:lang w:val="en-US"/>
              </w:rPr>
              <w:t>(in thousand Baht)</w:t>
            </w:r>
          </w:p>
        </w:tc>
      </w:tr>
      <w:tr w:rsidR="006655FD" w:rsidRPr="0057632B" w14:paraId="191331F5" w14:textId="011E4181" w:rsidTr="003D3A50">
        <w:trPr>
          <w:cantSplit/>
          <w:trHeight w:val="310"/>
        </w:trPr>
        <w:tc>
          <w:tcPr>
            <w:tcW w:w="5328" w:type="dxa"/>
          </w:tcPr>
          <w:p w14:paraId="620A2E6C" w14:textId="77777777" w:rsidR="006655FD" w:rsidRPr="0057632B" w:rsidRDefault="006655FD" w:rsidP="00430097">
            <w:pPr>
              <w:pStyle w:val="acctfourfigures"/>
              <w:spacing w:line="240" w:lineRule="atLeast"/>
              <w:ind w:left="191" w:hanging="180"/>
              <w:rPr>
                <w:szCs w:val="22"/>
              </w:rPr>
            </w:pPr>
            <w:r w:rsidRPr="0057632B">
              <w:rPr>
                <w:szCs w:val="22"/>
              </w:rPr>
              <w:t>Non-controlling interest percentage</w:t>
            </w:r>
          </w:p>
        </w:tc>
        <w:tc>
          <w:tcPr>
            <w:tcW w:w="1512" w:type="dxa"/>
            <w:vAlign w:val="bottom"/>
          </w:tcPr>
          <w:p w14:paraId="3BA3E19E" w14:textId="3B3932BA" w:rsidR="006655FD" w:rsidRPr="0057632B" w:rsidRDefault="001A2E40" w:rsidP="00430097">
            <w:pPr>
              <w:pStyle w:val="acctfourfigures"/>
              <w:tabs>
                <w:tab w:val="clear" w:pos="765"/>
              </w:tabs>
              <w:spacing w:line="240" w:lineRule="atLeast"/>
              <w:ind w:left="-43" w:right="193"/>
              <w:jc w:val="right"/>
              <w:rPr>
                <w:szCs w:val="22"/>
              </w:rPr>
            </w:pPr>
            <w:r>
              <w:rPr>
                <w:szCs w:val="22"/>
              </w:rPr>
              <w:t>43.84</w:t>
            </w:r>
            <w:r w:rsidR="006655FD" w:rsidRPr="0057632B">
              <w:rPr>
                <w:szCs w:val="22"/>
              </w:rPr>
              <w:t>%</w:t>
            </w:r>
          </w:p>
        </w:tc>
        <w:tc>
          <w:tcPr>
            <w:tcW w:w="540" w:type="dxa"/>
          </w:tcPr>
          <w:p w14:paraId="6AF0FCC2" w14:textId="77777777" w:rsidR="006655FD" w:rsidRPr="0057632B" w:rsidRDefault="006655FD" w:rsidP="00430097">
            <w:pPr>
              <w:pStyle w:val="acctfourfigures"/>
              <w:tabs>
                <w:tab w:val="clear" w:pos="765"/>
                <w:tab w:val="decimal" w:pos="104"/>
              </w:tabs>
              <w:spacing w:line="240" w:lineRule="atLeast"/>
              <w:ind w:left="-43" w:right="-115"/>
              <w:jc w:val="center"/>
              <w:rPr>
                <w:szCs w:val="22"/>
              </w:rPr>
            </w:pPr>
          </w:p>
        </w:tc>
        <w:tc>
          <w:tcPr>
            <w:tcW w:w="1530" w:type="dxa"/>
          </w:tcPr>
          <w:p w14:paraId="00C396F5" w14:textId="77777777" w:rsidR="006655FD" w:rsidRPr="0057632B" w:rsidRDefault="006655FD" w:rsidP="00430097">
            <w:pPr>
              <w:pStyle w:val="acctfourfigures"/>
              <w:tabs>
                <w:tab w:val="clear" w:pos="765"/>
                <w:tab w:val="decimal" w:pos="104"/>
              </w:tabs>
              <w:spacing w:line="240" w:lineRule="atLeast"/>
              <w:ind w:left="-43" w:right="-115"/>
              <w:jc w:val="center"/>
              <w:rPr>
                <w:szCs w:val="22"/>
              </w:rPr>
            </w:pPr>
          </w:p>
        </w:tc>
      </w:tr>
      <w:tr w:rsidR="006655FD" w:rsidRPr="0057632B" w14:paraId="5667C751" w14:textId="6A82E51B" w:rsidTr="003D3A50">
        <w:trPr>
          <w:cantSplit/>
          <w:trHeight w:val="310"/>
        </w:trPr>
        <w:tc>
          <w:tcPr>
            <w:tcW w:w="5328" w:type="dxa"/>
          </w:tcPr>
          <w:p w14:paraId="10704964" w14:textId="77777777" w:rsidR="006655FD" w:rsidRPr="00D840F6" w:rsidRDefault="006655FD" w:rsidP="00430097">
            <w:pPr>
              <w:pStyle w:val="acctfourfigures"/>
              <w:spacing w:line="240" w:lineRule="atLeast"/>
              <w:ind w:left="191" w:hanging="180"/>
              <w:rPr>
                <w:szCs w:val="22"/>
              </w:rPr>
            </w:pPr>
          </w:p>
        </w:tc>
        <w:tc>
          <w:tcPr>
            <w:tcW w:w="1512" w:type="dxa"/>
            <w:vAlign w:val="bottom"/>
          </w:tcPr>
          <w:p w14:paraId="3EBC3C72" w14:textId="77777777" w:rsidR="006655FD" w:rsidRPr="00D840F6" w:rsidRDefault="006655FD" w:rsidP="00430097">
            <w:pPr>
              <w:pStyle w:val="acctfourfigures"/>
              <w:tabs>
                <w:tab w:val="clear" w:pos="765"/>
              </w:tabs>
              <w:spacing w:line="240" w:lineRule="atLeast"/>
              <w:ind w:left="-43" w:right="193"/>
              <w:jc w:val="right"/>
              <w:rPr>
                <w:szCs w:val="22"/>
              </w:rPr>
            </w:pPr>
          </w:p>
        </w:tc>
        <w:tc>
          <w:tcPr>
            <w:tcW w:w="540" w:type="dxa"/>
          </w:tcPr>
          <w:p w14:paraId="1ACDE872" w14:textId="77777777" w:rsidR="006655FD" w:rsidRPr="00D840F6" w:rsidRDefault="006655FD" w:rsidP="00430097">
            <w:pPr>
              <w:pStyle w:val="acctfourfigures"/>
              <w:tabs>
                <w:tab w:val="clear" w:pos="765"/>
                <w:tab w:val="decimal" w:pos="104"/>
              </w:tabs>
              <w:spacing w:line="240" w:lineRule="atLeast"/>
              <w:ind w:left="-43" w:right="-115"/>
              <w:jc w:val="center"/>
              <w:rPr>
                <w:szCs w:val="22"/>
              </w:rPr>
            </w:pPr>
          </w:p>
        </w:tc>
        <w:tc>
          <w:tcPr>
            <w:tcW w:w="1530" w:type="dxa"/>
          </w:tcPr>
          <w:p w14:paraId="3A9C39AD" w14:textId="345551D2" w:rsidR="006655FD" w:rsidRPr="00D840F6" w:rsidRDefault="006655FD" w:rsidP="006655FD">
            <w:pPr>
              <w:pStyle w:val="acctfourfigures"/>
              <w:tabs>
                <w:tab w:val="clear" w:pos="765"/>
                <w:tab w:val="decimal" w:pos="1339"/>
              </w:tabs>
              <w:spacing w:line="240" w:lineRule="atLeast"/>
              <w:ind w:left="-43" w:right="-115"/>
              <w:jc w:val="center"/>
              <w:rPr>
                <w:szCs w:val="22"/>
              </w:rPr>
            </w:pPr>
          </w:p>
        </w:tc>
      </w:tr>
      <w:tr w:rsidR="0025335E" w:rsidRPr="0057632B" w14:paraId="06101C85" w14:textId="165D6C8E" w:rsidTr="003D3A50">
        <w:trPr>
          <w:cantSplit/>
          <w:trHeight w:val="310"/>
        </w:trPr>
        <w:tc>
          <w:tcPr>
            <w:tcW w:w="5328" w:type="dxa"/>
          </w:tcPr>
          <w:p w14:paraId="66564976" w14:textId="77777777" w:rsidR="0025335E" w:rsidRPr="00D840F6" w:rsidRDefault="0025335E" w:rsidP="0025335E">
            <w:pPr>
              <w:pStyle w:val="acctfourfigures"/>
              <w:spacing w:line="240" w:lineRule="atLeast"/>
              <w:ind w:left="191" w:hanging="180"/>
              <w:rPr>
                <w:szCs w:val="22"/>
              </w:rPr>
            </w:pPr>
            <w:r w:rsidRPr="00D840F6">
              <w:rPr>
                <w:szCs w:val="22"/>
              </w:rPr>
              <w:t>Current assets</w:t>
            </w:r>
          </w:p>
        </w:tc>
        <w:tc>
          <w:tcPr>
            <w:tcW w:w="1512" w:type="dxa"/>
            <w:vAlign w:val="bottom"/>
          </w:tcPr>
          <w:p w14:paraId="174D284F" w14:textId="6C3A4593" w:rsidR="0025335E" w:rsidRPr="00D840F6" w:rsidRDefault="0025335E" w:rsidP="00157055">
            <w:pPr>
              <w:pStyle w:val="acctfourfigures"/>
              <w:tabs>
                <w:tab w:val="clear" w:pos="765"/>
              </w:tabs>
              <w:spacing w:line="240" w:lineRule="atLeast"/>
              <w:ind w:left="-74" w:right="193" w:firstLine="22"/>
              <w:jc w:val="right"/>
              <w:rPr>
                <w:szCs w:val="22"/>
              </w:rPr>
            </w:pPr>
            <w:r w:rsidRPr="00D840F6">
              <w:t>150,338</w:t>
            </w:r>
          </w:p>
        </w:tc>
        <w:tc>
          <w:tcPr>
            <w:tcW w:w="540" w:type="dxa"/>
            <w:vAlign w:val="bottom"/>
          </w:tcPr>
          <w:p w14:paraId="0C7240A9" w14:textId="77777777" w:rsidR="0025335E" w:rsidRPr="00D840F6" w:rsidRDefault="0025335E" w:rsidP="00157055">
            <w:pPr>
              <w:pStyle w:val="acctfourfigures"/>
              <w:tabs>
                <w:tab w:val="clear" w:pos="765"/>
              </w:tabs>
              <w:spacing w:line="240" w:lineRule="atLeast"/>
              <w:ind w:left="-74" w:right="548" w:firstLine="22"/>
              <w:jc w:val="right"/>
              <w:rPr>
                <w:szCs w:val="22"/>
              </w:rPr>
            </w:pPr>
          </w:p>
        </w:tc>
        <w:tc>
          <w:tcPr>
            <w:tcW w:w="1530" w:type="dxa"/>
            <w:vAlign w:val="bottom"/>
          </w:tcPr>
          <w:p w14:paraId="191A3ABC" w14:textId="77777777" w:rsidR="0025335E" w:rsidRPr="00D840F6" w:rsidRDefault="0025335E" w:rsidP="00157055">
            <w:pPr>
              <w:pStyle w:val="acctfourfigures"/>
              <w:tabs>
                <w:tab w:val="clear" w:pos="765"/>
                <w:tab w:val="decimal" w:pos="709"/>
              </w:tabs>
              <w:spacing w:line="240" w:lineRule="atLeast"/>
              <w:ind w:left="-74" w:right="224" w:firstLine="22"/>
              <w:jc w:val="right"/>
              <w:rPr>
                <w:szCs w:val="22"/>
              </w:rPr>
            </w:pPr>
          </w:p>
        </w:tc>
      </w:tr>
      <w:tr w:rsidR="0025335E" w:rsidRPr="0057632B" w14:paraId="60EAFA76" w14:textId="1E4C0C26" w:rsidTr="003D3A50">
        <w:trPr>
          <w:cantSplit/>
          <w:trHeight w:val="310"/>
        </w:trPr>
        <w:tc>
          <w:tcPr>
            <w:tcW w:w="5328" w:type="dxa"/>
          </w:tcPr>
          <w:p w14:paraId="3322C82C" w14:textId="77777777" w:rsidR="0025335E" w:rsidRPr="00D840F6" w:rsidRDefault="0025335E" w:rsidP="0025335E">
            <w:pPr>
              <w:pStyle w:val="acctfourfigures"/>
              <w:spacing w:line="240" w:lineRule="atLeast"/>
              <w:ind w:left="191" w:hanging="180"/>
              <w:rPr>
                <w:szCs w:val="22"/>
              </w:rPr>
            </w:pPr>
            <w:r w:rsidRPr="00D840F6">
              <w:rPr>
                <w:szCs w:val="22"/>
              </w:rPr>
              <w:t>Non-current assets</w:t>
            </w:r>
          </w:p>
        </w:tc>
        <w:tc>
          <w:tcPr>
            <w:tcW w:w="1512" w:type="dxa"/>
            <w:vAlign w:val="bottom"/>
          </w:tcPr>
          <w:p w14:paraId="5866201E" w14:textId="128BFB16" w:rsidR="0025335E" w:rsidRPr="00D840F6" w:rsidRDefault="0025335E" w:rsidP="00157055">
            <w:pPr>
              <w:pStyle w:val="acctfourfigures"/>
              <w:tabs>
                <w:tab w:val="clear" w:pos="765"/>
              </w:tabs>
              <w:spacing w:line="240" w:lineRule="atLeast"/>
              <w:ind w:left="-74" w:right="193" w:firstLine="22"/>
              <w:jc w:val="right"/>
              <w:rPr>
                <w:szCs w:val="22"/>
              </w:rPr>
            </w:pPr>
            <w:r w:rsidRPr="00D840F6">
              <w:t>711,459</w:t>
            </w:r>
          </w:p>
        </w:tc>
        <w:tc>
          <w:tcPr>
            <w:tcW w:w="540" w:type="dxa"/>
            <w:vAlign w:val="bottom"/>
          </w:tcPr>
          <w:p w14:paraId="7F20E4CA" w14:textId="77777777" w:rsidR="0025335E" w:rsidRPr="00D840F6" w:rsidRDefault="0025335E" w:rsidP="00157055">
            <w:pPr>
              <w:pStyle w:val="acctfourfigures"/>
              <w:tabs>
                <w:tab w:val="clear" w:pos="765"/>
              </w:tabs>
              <w:spacing w:line="240" w:lineRule="atLeast"/>
              <w:ind w:left="-74" w:right="533" w:firstLine="22"/>
              <w:jc w:val="right"/>
              <w:rPr>
                <w:szCs w:val="22"/>
              </w:rPr>
            </w:pPr>
          </w:p>
        </w:tc>
        <w:tc>
          <w:tcPr>
            <w:tcW w:w="1530" w:type="dxa"/>
            <w:vAlign w:val="bottom"/>
          </w:tcPr>
          <w:p w14:paraId="667ADD14" w14:textId="77777777" w:rsidR="0025335E" w:rsidRPr="00D840F6" w:rsidRDefault="0025335E" w:rsidP="00157055">
            <w:pPr>
              <w:pStyle w:val="acctfourfigures"/>
              <w:tabs>
                <w:tab w:val="clear" w:pos="765"/>
                <w:tab w:val="decimal" w:pos="799"/>
              </w:tabs>
              <w:spacing w:line="240" w:lineRule="atLeast"/>
              <w:ind w:left="-74" w:right="224" w:firstLine="22"/>
              <w:jc w:val="right"/>
              <w:rPr>
                <w:szCs w:val="22"/>
              </w:rPr>
            </w:pPr>
          </w:p>
        </w:tc>
      </w:tr>
      <w:tr w:rsidR="0025335E" w:rsidRPr="0057632B" w14:paraId="78B9F3F4" w14:textId="128028DA" w:rsidTr="003D3A50">
        <w:trPr>
          <w:cantSplit/>
          <w:trHeight w:val="296"/>
        </w:trPr>
        <w:tc>
          <w:tcPr>
            <w:tcW w:w="5328" w:type="dxa"/>
          </w:tcPr>
          <w:p w14:paraId="3197595C" w14:textId="77777777" w:rsidR="0025335E" w:rsidRPr="00D840F6" w:rsidRDefault="0025335E" w:rsidP="0025335E">
            <w:pPr>
              <w:pStyle w:val="acctfourfigures"/>
              <w:spacing w:line="240" w:lineRule="atLeast"/>
              <w:ind w:left="191" w:hanging="180"/>
              <w:rPr>
                <w:szCs w:val="22"/>
              </w:rPr>
            </w:pPr>
            <w:r w:rsidRPr="00D840F6">
              <w:rPr>
                <w:szCs w:val="22"/>
              </w:rPr>
              <w:t>Current liabilities</w:t>
            </w:r>
          </w:p>
        </w:tc>
        <w:tc>
          <w:tcPr>
            <w:tcW w:w="1512" w:type="dxa"/>
            <w:vAlign w:val="bottom"/>
          </w:tcPr>
          <w:p w14:paraId="164BE5C2" w14:textId="1F2C3703" w:rsidR="0025335E" w:rsidRPr="00D840F6" w:rsidRDefault="0025335E" w:rsidP="00157055">
            <w:pPr>
              <w:pStyle w:val="acctfourfigures"/>
              <w:tabs>
                <w:tab w:val="clear" w:pos="765"/>
                <w:tab w:val="decimal" w:pos="1183"/>
              </w:tabs>
              <w:spacing w:line="240" w:lineRule="atLeast"/>
              <w:ind w:left="-84" w:right="193" w:firstLine="22"/>
              <w:jc w:val="right"/>
              <w:rPr>
                <w:szCs w:val="22"/>
              </w:rPr>
            </w:pPr>
            <w:r w:rsidRPr="00D840F6">
              <w:t>(615,247)</w:t>
            </w:r>
          </w:p>
        </w:tc>
        <w:tc>
          <w:tcPr>
            <w:tcW w:w="540" w:type="dxa"/>
            <w:vAlign w:val="bottom"/>
          </w:tcPr>
          <w:p w14:paraId="1874A185" w14:textId="77777777" w:rsidR="0025335E" w:rsidRPr="00D840F6" w:rsidRDefault="0025335E" w:rsidP="00157055">
            <w:pPr>
              <w:pStyle w:val="acctfourfigures"/>
              <w:tabs>
                <w:tab w:val="clear" w:pos="765"/>
                <w:tab w:val="left" w:pos="1271"/>
              </w:tabs>
              <w:spacing w:line="240" w:lineRule="atLeast"/>
              <w:ind w:left="-84" w:right="470" w:firstLine="22"/>
              <w:jc w:val="right"/>
              <w:rPr>
                <w:szCs w:val="22"/>
              </w:rPr>
            </w:pPr>
          </w:p>
        </w:tc>
        <w:tc>
          <w:tcPr>
            <w:tcW w:w="1530" w:type="dxa"/>
            <w:vAlign w:val="bottom"/>
          </w:tcPr>
          <w:p w14:paraId="59ABEBD7" w14:textId="77777777" w:rsidR="0025335E" w:rsidRPr="00D840F6" w:rsidRDefault="0025335E" w:rsidP="00157055">
            <w:pPr>
              <w:pStyle w:val="acctfourfigures"/>
              <w:tabs>
                <w:tab w:val="clear" w:pos="765"/>
                <w:tab w:val="decimal" w:pos="709"/>
                <w:tab w:val="decimal" w:pos="889"/>
              </w:tabs>
              <w:spacing w:line="240" w:lineRule="atLeast"/>
              <w:ind w:left="-84" w:right="224" w:firstLine="22"/>
              <w:jc w:val="right"/>
              <w:rPr>
                <w:szCs w:val="22"/>
              </w:rPr>
            </w:pPr>
          </w:p>
        </w:tc>
      </w:tr>
      <w:tr w:rsidR="0025335E" w:rsidRPr="0057632B" w14:paraId="71F2E5FE" w14:textId="33837D3C" w:rsidTr="003D3A50">
        <w:trPr>
          <w:cantSplit/>
          <w:trHeight w:val="310"/>
        </w:trPr>
        <w:tc>
          <w:tcPr>
            <w:tcW w:w="5328" w:type="dxa"/>
          </w:tcPr>
          <w:p w14:paraId="10D0C57D" w14:textId="77777777" w:rsidR="0025335E" w:rsidRPr="00D840F6" w:rsidRDefault="0025335E" w:rsidP="0025335E">
            <w:pPr>
              <w:pStyle w:val="acctfourfigures"/>
              <w:spacing w:line="240" w:lineRule="atLeast"/>
              <w:ind w:left="191" w:hanging="180"/>
              <w:rPr>
                <w:szCs w:val="22"/>
              </w:rPr>
            </w:pPr>
            <w:r w:rsidRPr="00D840F6">
              <w:rPr>
                <w:szCs w:val="22"/>
              </w:rPr>
              <w:t>Non-current liabilities</w:t>
            </w:r>
          </w:p>
        </w:tc>
        <w:tc>
          <w:tcPr>
            <w:tcW w:w="1512" w:type="dxa"/>
            <w:tcBorders>
              <w:bottom w:val="single" w:sz="4" w:space="0" w:color="auto"/>
            </w:tcBorders>
            <w:vAlign w:val="bottom"/>
          </w:tcPr>
          <w:p w14:paraId="34350AFA" w14:textId="7E473485" w:rsidR="0025335E" w:rsidRPr="00D840F6" w:rsidRDefault="0025335E" w:rsidP="00157055">
            <w:pPr>
              <w:pStyle w:val="acctfourfigures"/>
              <w:tabs>
                <w:tab w:val="clear" w:pos="765"/>
                <w:tab w:val="decimal" w:pos="1183"/>
              </w:tabs>
              <w:spacing w:line="240" w:lineRule="atLeast"/>
              <w:ind w:left="-84" w:right="193" w:firstLine="22"/>
              <w:jc w:val="right"/>
              <w:rPr>
                <w:szCs w:val="22"/>
              </w:rPr>
            </w:pPr>
            <w:r w:rsidRPr="00D840F6">
              <w:t>(329,382)</w:t>
            </w:r>
          </w:p>
        </w:tc>
        <w:tc>
          <w:tcPr>
            <w:tcW w:w="540" w:type="dxa"/>
            <w:vAlign w:val="bottom"/>
          </w:tcPr>
          <w:p w14:paraId="3BEDBCD3" w14:textId="77777777" w:rsidR="0025335E" w:rsidRPr="00D840F6" w:rsidRDefault="0025335E" w:rsidP="00157055">
            <w:pPr>
              <w:pStyle w:val="acctfourfigures"/>
              <w:tabs>
                <w:tab w:val="clear" w:pos="765"/>
                <w:tab w:val="left" w:pos="1271"/>
              </w:tabs>
              <w:spacing w:line="240" w:lineRule="atLeast"/>
              <w:ind w:left="-84" w:right="470" w:firstLine="22"/>
              <w:jc w:val="right"/>
              <w:rPr>
                <w:szCs w:val="22"/>
              </w:rPr>
            </w:pPr>
          </w:p>
        </w:tc>
        <w:tc>
          <w:tcPr>
            <w:tcW w:w="1530" w:type="dxa"/>
            <w:vAlign w:val="bottom"/>
          </w:tcPr>
          <w:p w14:paraId="56683060" w14:textId="77777777" w:rsidR="0025335E" w:rsidRPr="00D840F6" w:rsidRDefault="0025335E" w:rsidP="00157055">
            <w:pPr>
              <w:pStyle w:val="acctfourfigures"/>
              <w:tabs>
                <w:tab w:val="clear" w:pos="765"/>
                <w:tab w:val="left" w:pos="799"/>
                <w:tab w:val="decimal" w:pos="889"/>
              </w:tabs>
              <w:spacing w:line="240" w:lineRule="atLeast"/>
              <w:ind w:left="-84" w:right="224" w:firstLine="22"/>
              <w:jc w:val="right"/>
              <w:rPr>
                <w:szCs w:val="22"/>
              </w:rPr>
            </w:pPr>
          </w:p>
        </w:tc>
      </w:tr>
      <w:tr w:rsidR="0025335E" w:rsidRPr="0057632B" w14:paraId="1D6CEE82" w14:textId="7614BAF3" w:rsidTr="003D3A50">
        <w:trPr>
          <w:cantSplit/>
          <w:trHeight w:val="310"/>
        </w:trPr>
        <w:tc>
          <w:tcPr>
            <w:tcW w:w="5328" w:type="dxa"/>
          </w:tcPr>
          <w:p w14:paraId="0E6E44ED" w14:textId="77777777" w:rsidR="0025335E" w:rsidRPr="00D840F6" w:rsidRDefault="0025335E" w:rsidP="0025335E">
            <w:pPr>
              <w:pStyle w:val="acctfourfigures"/>
              <w:spacing w:line="240" w:lineRule="atLeast"/>
              <w:ind w:left="191" w:hanging="180"/>
              <w:rPr>
                <w:szCs w:val="22"/>
              </w:rPr>
            </w:pPr>
            <w:r w:rsidRPr="00D840F6">
              <w:rPr>
                <w:b/>
                <w:bCs/>
                <w:szCs w:val="22"/>
              </w:rPr>
              <w:t>Net assets</w:t>
            </w:r>
          </w:p>
        </w:tc>
        <w:tc>
          <w:tcPr>
            <w:tcW w:w="1512" w:type="dxa"/>
            <w:tcBorders>
              <w:top w:val="single" w:sz="4" w:space="0" w:color="auto"/>
              <w:bottom w:val="single" w:sz="4" w:space="0" w:color="auto"/>
            </w:tcBorders>
            <w:vAlign w:val="bottom"/>
          </w:tcPr>
          <w:p w14:paraId="3756F11E" w14:textId="0CB6C8A2" w:rsidR="0025335E" w:rsidRPr="00D840F6" w:rsidRDefault="0025335E" w:rsidP="00157055">
            <w:pPr>
              <w:pStyle w:val="acctfourfigures"/>
              <w:tabs>
                <w:tab w:val="clear" w:pos="765"/>
              </w:tabs>
              <w:spacing w:line="240" w:lineRule="atLeast"/>
              <w:ind w:left="-74" w:right="104" w:firstLine="22"/>
              <w:jc w:val="right"/>
              <w:rPr>
                <w:b/>
                <w:bCs/>
                <w:szCs w:val="22"/>
              </w:rPr>
            </w:pPr>
            <w:r w:rsidRPr="00D840F6">
              <w:rPr>
                <w:b/>
                <w:bCs/>
              </w:rPr>
              <w:t>(82,832)</w:t>
            </w:r>
          </w:p>
        </w:tc>
        <w:tc>
          <w:tcPr>
            <w:tcW w:w="540" w:type="dxa"/>
            <w:vAlign w:val="bottom"/>
          </w:tcPr>
          <w:p w14:paraId="66BA67E7" w14:textId="77777777" w:rsidR="0025335E" w:rsidRPr="00D840F6" w:rsidRDefault="0025335E" w:rsidP="00157055">
            <w:pPr>
              <w:pStyle w:val="acctfourfigures"/>
              <w:tabs>
                <w:tab w:val="clear" w:pos="765"/>
              </w:tabs>
              <w:spacing w:line="240" w:lineRule="atLeast"/>
              <w:ind w:left="-74" w:right="193" w:firstLine="22"/>
              <w:jc w:val="right"/>
              <w:rPr>
                <w:b/>
                <w:bCs/>
                <w:szCs w:val="22"/>
              </w:rPr>
            </w:pPr>
          </w:p>
        </w:tc>
        <w:tc>
          <w:tcPr>
            <w:tcW w:w="1530" w:type="dxa"/>
            <w:vAlign w:val="bottom"/>
          </w:tcPr>
          <w:p w14:paraId="1454E195" w14:textId="77777777" w:rsidR="0025335E" w:rsidRPr="00D840F6" w:rsidRDefault="0025335E" w:rsidP="00157055">
            <w:pPr>
              <w:pStyle w:val="acctfourfigures"/>
              <w:tabs>
                <w:tab w:val="clear" w:pos="765"/>
                <w:tab w:val="decimal" w:pos="889"/>
              </w:tabs>
              <w:spacing w:line="240" w:lineRule="atLeast"/>
              <w:ind w:left="-74" w:right="193" w:firstLine="22"/>
              <w:jc w:val="right"/>
              <w:rPr>
                <w:b/>
                <w:bCs/>
                <w:szCs w:val="22"/>
              </w:rPr>
            </w:pPr>
          </w:p>
        </w:tc>
      </w:tr>
      <w:tr w:rsidR="00157055" w:rsidRPr="0057632B" w14:paraId="3571082B" w14:textId="175EDAC9" w:rsidTr="003D3A50">
        <w:trPr>
          <w:cantSplit/>
          <w:trHeight w:val="310"/>
        </w:trPr>
        <w:tc>
          <w:tcPr>
            <w:tcW w:w="5328" w:type="dxa"/>
          </w:tcPr>
          <w:p w14:paraId="7706A633" w14:textId="77777777" w:rsidR="00157055" w:rsidRPr="00D840F6" w:rsidRDefault="00157055" w:rsidP="00157055">
            <w:pPr>
              <w:pStyle w:val="acctfourfigures"/>
              <w:spacing w:line="240" w:lineRule="atLeast"/>
              <w:ind w:left="191" w:hanging="180"/>
              <w:rPr>
                <w:b/>
                <w:bCs/>
                <w:szCs w:val="22"/>
              </w:rPr>
            </w:pPr>
            <w:r w:rsidRPr="00D840F6">
              <w:rPr>
                <w:szCs w:val="22"/>
              </w:rPr>
              <w:t>Carrying amount of non-controlling interest</w:t>
            </w:r>
          </w:p>
        </w:tc>
        <w:tc>
          <w:tcPr>
            <w:tcW w:w="1512" w:type="dxa"/>
            <w:tcBorders>
              <w:top w:val="single" w:sz="4" w:space="0" w:color="auto"/>
              <w:bottom w:val="double" w:sz="4" w:space="0" w:color="auto"/>
            </w:tcBorders>
            <w:vAlign w:val="bottom"/>
          </w:tcPr>
          <w:p w14:paraId="5522DC7A" w14:textId="5F9ED38B" w:rsidR="00157055" w:rsidRPr="00D840F6" w:rsidRDefault="00157055" w:rsidP="00157055">
            <w:pPr>
              <w:pStyle w:val="acctfourfigures"/>
              <w:tabs>
                <w:tab w:val="clear" w:pos="765"/>
              </w:tabs>
              <w:spacing w:line="240" w:lineRule="atLeast"/>
              <w:ind w:left="-74" w:right="104" w:firstLine="22"/>
              <w:jc w:val="right"/>
              <w:rPr>
                <w:szCs w:val="22"/>
              </w:rPr>
            </w:pPr>
            <w:r w:rsidRPr="00D840F6">
              <w:t>(36,3</w:t>
            </w:r>
            <w:r w:rsidR="00522C9B" w:rsidRPr="00D840F6">
              <w:t>08</w:t>
            </w:r>
            <w:r w:rsidRPr="00D840F6">
              <w:t>)</w:t>
            </w:r>
          </w:p>
        </w:tc>
        <w:tc>
          <w:tcPr>
            <w:tcW w:w="540" w:type="dxa"/>
            <w:vAlign w:val="bottom"/>
          </w:tcPr>
          <w:p w14:paraId="2BEFDF2B" w14:textId="77777777" w:rsidR="00157055" w:rsidRPr="00D840F6" w:rsidRDefault="00157055" w:rsidP="00157055">
            <w:pPr>
              <w:pStyle w:val="acctfourfigures"/>
              <w:tabs>
                <w:tab w:val="clear" w:pos="765"/>
              </w:tabs>
              <w:spacing w:line="240" w:lineRule="atLeast"/>
              <w:ind w:left="-74" w:right="193" w:firstLine="22"/>
              <w:jc w:val="right"/>
              <w:rPr>
                <w:b/>
                <w:bCs/>
                <w:szCs w:val="22"/>
              </w:rPr>
            </w:pPr>
          </w:p>
        </w:tc>
        <w:tc>
          <w:tcPr>
            <w:tcW w:w="1530" w:type="dxa"/>
            <w:vAlign w:val="bottom"/>
          </w:tcPr>
          <w:p w14:paraId="2CFC19B4" w14:textId="353B1D52" w:rsidR="00157055" w:rsidRPr="00D840F6" w:rsidRDefault="00157055" w:rsidP="00157055">
            <w:pPr>
              <w:pStyle w:val="acctfourfigures"/>
              <w:tabs>
                <w:tab w:val="clear" w:pos="765"/>
                <w:tab w:val="decimal" w:pos="889"/>
                <w:tab w:val="left" w:pos="1045"/>
              </w:tabs>
              <w:spacing w:line="240" w:lineRule="atLeast"/>
              <w:ind w:left="-74" w:right="104" w:firstLine="22"/>
              <w:jc w:val="right"/>
              <w:rPr>
                <w:b/>
                <w:bCs/>
                <w:szCs w:val="22"/>
              </w:rPr>
            </w:pPr>
            <w:r w:rsidRPr="00D840F6">
              <w:rPr>
                <w:b/>
                <w:bCs/>
              </w:rPr>
              <w:t>(36,3</w:t>
            </w:r>
            <w:r w:rsidR="00522C9B" w:rsidRPr="00D840F6">
              <w:rPr>
                <w:b/>
                <w:bCs/>
              </w:rPr>
              <w:t>08</w:t>
            </w:r>
            <w:r w:rsidRPr="00D840F6">
              <w:rPr>
                <w:b/>
                <w:bCs/>
              </w:rPr>
              <w:t>)</w:t>
            </w:r>
          </w:p>
        </w:tc>
      </w:tr>
      <w:tr w:rsidR="00157055" w:rsidRPr="0057632B" w14:paraId="44647A2E" w14:textId="5E72C935" w:rsidTr="003D3A50">
        <w:trPr>
          <w:cantSplit/>
          <w:trHeight w:val="296"/>
        </w:trPr>
        <w:tc>
          <w:tcPr>
            <w:tcW w:w="5328" w:type="dxa"/>
          </w:tcPr>
          <w:p w14:paraId="4C5316E9" w14:textId="77777777" w:rsidR="00157055" w:rsidRPr="00D840F6" w:rsidRDefault="00157055" w:rsidP="00157055">
            <w:pPr>
              <w:pStyle w:val="acctfourfigures"/>
              <w:spacing w:line="240" w:lineRule="atLeast"/>
              <w:ind w:left="191" w:hanging="180"/>
              <w:rPr>
                <w:b/>
                <w:bCs/>
                <w:szCs w:val="22"/>
              </w:rPr>
            </w:pPr>
            <w:r w:rsidRPr="00D840F6">
              <w:rPr>
                <w:szCs w:val="22"/>
                <w:lang w:val="en-US"/>
              </w:rPr>
              <w:t>Other individually immaterial subsidiaries</w:t>
            </w:r>
          </w:p>
        </w:tc>
        <w:tc>
          <w:tcPr>
            <w:tcW w:w="1512" w:type="dxa"/>
            <w:tcBorders>
              <w:top w:val="double" w:sz="4" w:space="0" w:color="auto"/>
            </w:tcBorders>
            <w:vAlign w:val="bottom"/>
          </w:tcPr>
          <w:p w14:paraId="2AA2D8D0" w14:textId="27E464ED" w:rsidR="00157055" w:rsidRPr="00D840F6" w:rsidRDefault="00157055" w:rsidP="00157055">
            <w:pPr>
              <w:pStyle w:val="acctfourfigures"/>
              <w:tabs>
                <w:tab w:val="clear" w:pos="765"/>
              </w:tabs>
              <w:spacing w:line="240" w:lineRule="atLeast"/>
              <w:ind w:left="-74" w:right="193" w:firstLine="22"/>
              <w:jc w:val="right"/>
              <w:rPr>
                <w:szCs w:val="22"/>
              </w:rPr>
            </w:pPr>
          </w:p>
        </w:tc>
        <w:tc>
          <w:tcPr>
            <w:tcW w:w="540" w:type="dxa"/>
            <w:vAlign w:val="bottom"/>
          </w:tcPr>
          <w:p w14:paraId="445BCC23" w14:textId="77777777" w:rsidR="00157055" w:rsidRPr="00D840F6" w:rsidRDefault="00157055" w:rsidP="00157055">
            <w:pPr>
              <w:pStyle w:val="acctfourfigures"/>
              <w:tabs>
                <w:tab w:val="clear" w:pos="765"/>
              </w:tabs>
              <w:spacing w:line="240" w:lineRule="atLeast"/>
              <w:ind w:left="-74" w:right="193" w:firstLine="22"/>
              <w:jc w:val="right"/>
              <w:rPr>
                <w:szCs w:val="22"/>
              </w:rPr>
            </w:pPr>
          </w:p>
        </w:tc>
        <w:tc>
          <w:tcPr>
            <w:tcW w:w="1530" w:type="dxa"/>
            <w:vAlign w:val="bottom"/>
          </w:tcPr>
          <w:p w14:paraId="749DE6A5" w14:textId="1059BE56" w:rsidR="00157055" w:rsidRPr="00D840F6" w:rsidRDefault="00157055" w:rsidP="00157055">
            <w:pPr>
              <w:pStyle w:val="acctfourfigures"/>
              <w:tabs>
                <w:tab w:val="clear" w:pos="765"/>
                <w:tab w:val="decimal" w:pos="889"/>
              </w:tabs>
              <w:spacing w:line="240" w:lineRule="atLeast"/>
              <w:ind w:left="-74" w:right="194" w:firstLine="22"/>
              <w:jc w:val="right"/>
              <w:rPr>
                <w:szCs w:val="22"/>
              </w:rPr>
            </w:pPr>
            <w:r w:rsidRPr="00D840F6">
              <w:t>1</w:t>
            </w:r>
            <w:r w:rsidR="00522C9B" w:rsidRPr="00D840F6">
              <w:t>0</w:t>
            </w:r>
            <w:r w:rsidRPr="00D840F6">
              <w:t>,</w:t>
            </w:r>
            <w:r w:rsidR="00522C9B" w:rsidRPr="00D840F6">
              <w:t>429</w:t>
            </w:r>
          </w:p>
        </w:tc>
      </w:tr>
      <w:tr w:rsidR="00157055" w:rsidRPr="0057632B" w14:paraId="502FADE4" w14:textId="6C5A38F8" w:rsidTr="003D3A50">
        <w:trPr>
          <w:cantSplit/>
          <w:trHeight w:val="310"/>
        </w:trPr>
        <w:tc>
          <w:tcPr>
            <w:tcW w:w="5328" w:type="dxa"/>
          </w:tcPr>
          <w:p w14:paraId="5DB00FA6" w14:textId="065F2D72" w:rsidR="00157055" w:rsidRPr="00D840F6" w:rsidRDefault="00453343" w:rsidP="00157055">
            <w:pPr>
              <w:pStyle w:val="acctfourfigures"/>
              <w:tabs>
                <w:tab w:val="clear" w:pos="765"/>
                <w:tab w:val="decimal" w:pos="6"/>
              </w:tabs>
              <w:spacing w:line="240" w:lineRule="atLeast"/>
              <w:rPr>
                <w:b/>
                <w:bCs/>
                <w:szCs w:val="22"/>
              </w:rPr>
            </w:pPr>
            <w:r w:rsidRPr="00D840F6">
              <w:rPr>
                <w:b/>
                <w:bCs/>
                <w:szCs w:val="22"/>
              </w:rPr>
              <w:t>Net</w:t>
            </w:r>
          </w:p>
        </w:tc>
        <w:tc>
          <w:tcPr>
            <w:tcW w:w="1512" w:type="dxa"/>
            <w:vAlign w:val="bottom"/>
          </w:tcPr>
          <w:p w14:paraId="46554472" w14:textId="0000A55A" w:rsidR="00157055" w:rsidRPr="00D840F6" w:rsidRDefault="00157055" w:rsidP="00157055">
            <w:pPr>
              <w:pStyle w:val="acctfourfigures"/>
              <w:tabs>
                <w:tab w:val="clear" w:pos="765"/>
              </w:tabs>
              <w:spacing w:line="240" w:lineRule="atLeast"/>
              <w:ind w:left="-74" w:right="193" w:firstLine="22"/>
              <w:jc w:val="right"/>
              <w:rPr>
                <w:b/>
                <w:bCs/>
                <w:szCs w:val="22"/>
              </w:rPr>
            </w:pPr>
          </w:p>
        </w:tc>
        <w:tc>
          <w:tcPr>
            <w:tcW w:w="540" w:type="dxa"/>
            <w:tcBorders>
              <w:top w:val="single" w:sz="4" w:space="0" w:color="auto"/>
              <w:bottom w:val="double" w:sz="4" w:space="0" w:color="auto"/>
            </w:tcBorders>
            <w:vAlign w:val="bottom"/>
          </w:tcPr>
          <w:p w14:paraId="29BE9ADF" w14:textId="77777777" w:rsidR="00157055" w:rsidRPr="00D840F6" w:rsidRDefault="00157055" w:rsidP="00157055">
            <w:pPr>
              <w:pStyle w:val="acctfourfigures"/>
              <w:tabs>
                <w:tab w:val="clear" w:pos="765"/>
              </w:tabs>
              <w:spacing w:line="240" w:lineRule="atLeast"/>
              <w:ind w:left="-74" w:right="193" w:firstLine="22"/>
              <w:jc w:val="right"/>
              <w:rPr>
                <w:b/>
                <w:bCs/>
                <w:szCs w:val="22"/>
              </w:rPr>
            </w:pPr>
          </w:p>
        </w:tc>
        <w:tc>
          <w:tcPr>
            <w:tcW w:w="1530" w:type="dxa"/>
            <w:tcBorders>
              <w:top w:val="single" w:sz="4" w:space="0" w:color="auto"/>
              <w:bottom w:val="double" w:sz="4" w:space="0" w:color="auto"/>
            </w:tcBorders>
            <w:vAlign w:val="bottom"/>
          </w:tcPr>
          <w:p w14:paraId="5C487E40" w14:textId="59F56ACF" w:rsidR="00157055" w:rsidRPr="00D840F6" w:rsidRDefault="00157055" w:rsidP="00157055">
            <w:pPr>
              <w:pStyle w:val="acctfourfigures"/>
              <w:tabs>
                <w:tab w:val="clear" w:pos="765"/>
                <w:tab w:val="decimal" w:pos="889"/>
              </w:tabs>
              <w:spacing w:line="240" w:lineRule="atLeast"/>
              <w:ind w:left="-74" w:right="104" w:firstLine="22"/>
              <w:jc w:val="right"/>
              <w:rPr>
                <w:b/>
                <w:bCs/>
                <w:szCs w:val="22"/>
              </w:rPr>
            </w:pPr>
            <w:r w:rsidRPr="00D840F6">
              <w:rPr>
                <w:b/>
                <w:bCs/>
              </w:rPr>
              <w:t>(</w:t>
            </w:r>
            <w:r w:rsidR="00522C9B" w:rsidRPr="00D840F6">
              <w:rPr>
                <w:b/>
                <w:bCs/>
              </w:rPr>
              <w:t>25</w:t>
            </w:r>
            <w:r w:rsidRPr="00D840F6">
              <w:rPr>
                <w:b/>
                <w:bCs/>
              </w:rPr>
              <w:t>,</w:t>
            </w:r>
            <w:r w:rsidR="00522C9B" w:rsidRPr="00D840F6">
              <w:rPr>
                <w:b/>
                <w:bCs/>
              </w:rPr>
              <w:t>879</w:t>
            </w:r>
            <w:r w:rsidRPr="00D840F6">
              <w:rPr>
                <w:b/>
                <w:bCs/>
              </w:rPr>
              <w:t>)</w:t>
            </w:r>
          </w:p>
        </w:tc>
      </w:tr>
      <w:tr w:rsidR="006655FD" w:rsidRPr="0057632B" w14:paraId="0D8DB0AA" w14:textId="64203656" w:rsidTr="003D3A50">
        <w:trPr>
          <w:cantSplit/>
          <w:trHeight w:val="296"/>
        </w:trPr>
        <w:tc>
          <w:tcPr>
            <w:tcW w:w="5328" w:type="dxa"/>
          </w:tcPr>
          <w:p w14:paraId="502EF3EC" w14:textId="77777777" w:rsidR="006655FD" w:rsidRPr="00D840F6" w:rsidRDefault="006655FD" w:rsidP="00430097">
            <w:pPr>
              <w:pStyle w:val="acctfourfigures"/>
              <w:spacing w:line="240" w:lineRule="atLeast"/>
              <w:ind w:left="191" w:hanging="180"/>
              <w:rPr>
                <w:szCs w:val="22"/>
              </w:rPr>
            </w:pPr>
          </w:p>
        </w:tc>
        <w:tc>
          <w:tcPr>
            <w:tcW w:w="1512" w:type="dxa"/>
            <w:vAlign w:val="bottom"/>
          </w:tcPr>
          <w:p w14:paraId="34507462" w14:textId="77777777" w:rsidR="006655FD" w:rsidRPr="00D840F6" w:rsidRDefault="006655FD" w:rsidP="00157055">
            <w:pPr>
              <w:pStyle w:val="acctfourfigures"/>
              <w:tabs>
                <w:tab w:val="clear" w:pos="765"/>
              </w:tabs>
              <w:spacing w:line="240" w:lineRule="atLeast"/>
              <w:ind w:left="-74" w:right="193" w:firstLine="22"/>
              <w:jc w:val="right"/>
              <w:rPr>
                <w:szCs w:val="22"/>
              </w:rPr>
            </w:pPr>
          </w:p>
        </w:tc>
        <w:tc>
          <w:tcPr>
            <w:tcW w:w="540" w:type="dxa"/>
            <w:vAlign w:val="bottom"/>
          </w:tcPr>
          <w:p w14:paraId="3D9838EE" w14:textId="77777777" w:rsidR="006655FD" w:rsidRPr="00D840F6" w:rsidRDefault="006655FD" w:rsidP="00157055">
            <w:pPr>
              <w:pStyle w:val="acctfourfigures"/>
              <w:tabs>
                <w:tab w:val="clear" w:pos="765"/>
              </w:tabs>
              <w:spacing w:line="240" w:lineRule="atLeast"/>
              <w:ind w:left="-74" w:right="193" w:firstLine="22"/>
              <w:jc w:val="right"/>
              <w:rPr>
                <w:szCs w:val="22"/>
              </w:rPr>
            </w:pPr>
          </w:p>
        </w:tc>
        <w:tc>
          <w:tcPr>
            <w:tcW w:w="1530" w:type="dxa"/>
            <w:vAlign w:val="bottom"/>
          </w:tcPr>
          <w:p w14:paraId="42D18052" w14:textId="77777777" w:rsidR="006655FD" w:rsidRPr="00D840F6" w:rsidRDefault="006655FD" w:rsidP="00157055">
            <w:pPr>
              <w:pStyle w:val="acctfourfigures"/>
              <w:tabs>
                <w:tab w:val="clear" w:pos="765"/>
              </w:tabs>
              <w:spacing w:line="240" w:lineRule="atLeast"/>
              <w:ind w:left="-74" w:right="193" w:firstLine="22"/>
              <w:jc w:val="right"/>
              <w:rPr>
                <w:szCs w:val="22"/>
              </w:rPr>
            </w:pPr>
          </w:p>
        </w:tc>
      </w:tr>
      <w:tr w:rsidR="00157055" w:rsidRPr="0057632B" w14:paraId="17665F87" w14:textId="7A34A606" w:rsidTr="003D3A50">
        <w:trPr>
          <w:cantSplit/>
          <w:trHeight w:val="328"/>
        </w:trPr>
        <w:tc>
          <w:tcPr>
            <w:tcW w:w="5328" w:type="dxa"/>
          </w:tcPr>
          <w:p w14:paraId="0FBF342A" w14:textId="77777777" w:rsidR="00157055" w:rsidRPr="00D840F6" w:rsidRDefault="00157055" w:rsidP="00157055">
            <w:pPr>
              <w:pStyle w:val="ListBullet3"/>
              <w:numPr>
                <w:ilvl w:val="0"/>
                <w:numId w:val="0"/>
              </w:numPr>
              <w:spacing w:line="240" w:lineRule="atLeast"/>
              <w:ind w:left="22"/>
              <w:rPr>
                <w:rFonts w:cs="Times New Roman"/>
                <w:sz w:val="22"/>
              </w:rPr>
            </w:pPr>
            <w:r w:rsidRPr="00D840F6">
              <w:rPr>
                <w:rFonts w:cs="Times New Roman"/>
                <w:sz w:val="22"/>
              </w:rPr>
              <w:t>Revenue</w:t>
            </w:r>
          </w:p>
        </w:tc>
        <w:tc>
          <w:tcPr>
            <w:tcW w:w="1512" w:type="dxa"/>
            <w:vAlign w:val="bottom"/>
          </w:tcPr>
          <w:p w14:paraId="3540F0E5" w14:textId="556756A1" w:rsidR="00157055" w:rsidRPr="00D840F6" w:rsidRDefault="00157055" w:rsidP="00157055">
            <w:pPr>
              <w:pStyle w:val="acctfourfigures"/>
              <w:tabs>
                <w:tab w:val="clear" w:pos="765"/>
              </w:tabs>
              <w:spacing w:line="240" w:lineRule="atLeast"/>
              <w:ind w:left="-74" w:right="193" w:firstLine="22"/>
              <w:jc w:val="right"/>
              <w:rPr>
                <w:szCs w:val="22"/>
              </w:rPr>
            </w:pPr>
            <w:r w:rsidRPr="00D840F6">
              <w:t>247,496</w:t>
            </w:r>
          </w:p>
        </w:tc>
        <w:tc>
          <w:tcPr>
            <w:tcW w:w="540" w:type="dxa"/>
            <w:vAlign w:val="bottom"/>
          </w:tcPr>
          <w:p w14:paraId="319750E7" w14:textId="77777777" w:rsidR="00157055" w:rsidRPr="00D840F6" w:rsidRDefault="00157055" w:rsidP="00157055">
            <w:pPr>
              <w:pStyle w:val="acctfourfigures"/>
              <w:tabs>
                <w:tab w:val="clear" w:pos="765"/>
              </w:tabs>
              <w:spacing w:line="240" w:lineRule="atLeast"/>
              <w:ind w:left="-74" w:right="193" w:firstLine="22"/>
              <w:jc w:val="right"/>
              <w:rPr>
                <w:szCs w:val="22"/>
              </w:rPr>
            </w:pPr>
          </w:p>
        </w:tc>
        <w:tc>
          <w:tcPr>
            <w:tcW w:w="1530" w:type="dxa"/>
            <w:vAlign w:val="bottom"/>
          </w:tcPr>
          <w:p w14:paraId="50D22505" w14:textId="77777777" w:rsidR="00157055" w:rsidRPr="00D840F6" w:rsidRDefault="00157055" w:rsidP="00157055">
            <w:pPr>
              <w:pStyle w:val="acctfourfigures"/>
              <w:tabs>
                <w:tab w:val="clear" w:pos="765"/>
              </w:tabs>
              <w:spacing w:line="240" w:lineRule="atLeast"/>
              <w:ind w:left="-74" w:right="193" w:firstLine="22"/>
              <w:jc w:val="right"/>
              <w:rPr>
                <w:szCs w:val="22"/>
              </w:rPr>
            </w:pPr>
          </w:p>
        </w:tc>
      </w:tr>
      <w:tr w:rsidR="00157055" w:rsidRPr="0057632B" w14:paraId="6FC60EEB" w14:textId="28E31FF0" w:rsidTr="003D3A50">
        <w:trPr>
          <w:cantSplit/>
          <w:trHeight w:val="328"/>
        </w:trPr>
        <w:tc>
          <w:tcPr>
            <w:tcW w:w="5328" w:type="dxa"/>
          </w:tcPr>
          <w:p w14:paraId="4D6B8BD1" w14:textId="77777777" w:rsidR="00157055" w:rsidRPr="00D840F6" w:rsidRDefault="00157055" w:rsidP="00157055">
            <w:pPr>
              <w:pStyle w:val="ListBullet3"/>
              <w:numPr>
                <w:ilvl w:val="0"/>
                <w:numId w:val="0"/>
              </w:numPr>
              <w:spacing w:line="240" w:lineRule="atLeast"/>
              <w:ind w:left="22"/>
              <w:rPr>
                <w:rFonts w:cs="Times New Roman"/>
                <w:sz w:val="22"/>
              </w:rPr>
            </w:pPr>
            <w:r w:rsidRPr="00D840F6">
              <w:rPr>
                <w:rFonts w:cs="Times New Roman"/>
                <w:sz w:val="22"/>
              </w:rPr>
              <w:t>Loss</w:t>
            </w:r>
          </w:p>
        </w:tc>
        <w:tc>
          <w:tcPr>
            <w:tcW w:w="1512" w:type="dxa"/>
            <w:vAlign w:val="bottom"/>
          </w:tcPr>
          <w:p w14:paraId="31DFBF99" w14:textId="78733075" w:rsidR="00157055" w:rsidRPr="00D840F6" w:rsidRDefault="00157055" w:rsidP="00157055">
            <w:pPr>
              <w:pStyle w:val="acctfourfigures"/>
              <w:tabs>
                <w:tab w:val="clear" w:pos="765"/>
                <w:tab w:val="decimal" w:pos="1183"/>
              </w:tabs>
              <w:spacing w:line="240" w:lineRule="atLeast"/>
              <w:ind w:left="-84" w:right="193" w:firstLine="22"/>
              <w:jc w:val="right"/>
              <w:rPr>
                <w:szCs w:val="22"/>
              </w:rPr>
            </w:pPr>
            <w:r w:rsidRPr="00D840F6">
              <w:t>(325,939)</w:t>
            </w:r>
          </w:p>
        </w:tc>
        <w:tc>
          <w:tcPr>
            <w:tcW w:w="540" w:type="dxa"/>
            <w:vAlign w:val="bottom"/>
          </w:tcPr>
          <w:p w14:paraId="58A8C06C" w14:textId="77777777" w:rsidR="00157055" w:rsidRPr="00D840F6" w:rsidRDefault="00157055" w:rsidP="00157055">
            <w:pPr>
              <w:pStyle w:val="acctfourfigures"/>
              <w:tabs>
                <w:tab w:val="clear" w:pos="765"/>
                <w:tab w:val="left" w:pos="1365"/>
              </w:tabs>
              <w:spacing w:line="240" w:lineRule="atLeast"/>
              <w:ind w:left="-74" w:right="193" w:firstLine="22"/>
              <w:jc w:val="right"/>
              <w:rPr>
                <w:szCs w:val="22"/>
              </w:rPr>
            </w:pPr>
          </w:p>
        </w:tc>
        <w:tc>
          <w:tcPr>
            <w:tcW w:w="1530" w:type="dxa"/>
            <w:vAlign w:val="bottom"/>
          </w:tcPr>
          <w:p w14:paraId="2C4CFBFA" w14:textId="77777777" w:rsidR="00157055" w:rsidRPr="00D840F6" w:rsidRDefault="00157055" w:rsidP="00157055">
            <w:pPr>
              <w:pStyle w:val="acctfourfigures"/>
              <w:tabs>
                <w:tab w:val="clear" w:pos="765"/>
                <w:tab w:val="left" w:pos="1365"/>
              </w:tabs>
              <w:spacing w:line="240" w:lineRule="atLeast"/>
              <w:ind w:left="-74" w:right="193" w:firstLine="22"/>
              <w:jc w:val="right"/>
              <w:rPr>
                <w:szCs w:val="22"/>
              </w:rPr>
            </w:pPr>
          </w:p>
        </w:tc>
      </w:tr>
      <w:tr w:rsidR="00157055" w:rsidRPr="0057632B" w14:paraId="1D642455" w14:textId="206B6BBB" w:rsidTr="003D3A50">
        <w:trPr>
          <w:cantSplit/>
          <w:trHeight w:val="328"/>
        </w:trPr>
        <w:tc>
          <w:tcPr>
            <w:tcW w:w="5328" w:type="dxa"/>
          </w:tcPr>
          <w:p w14:paraId="0863919C" w14:textId="396F9F55" w:rsidR="00157055" w:rsidRPr="00D840F6" w:rsidRDefault="00157055" w:rsidP="00157055">
            <w:pPr>
              <w:pStyle w:val="ListBullet3"/>
              <w:numPr>
                <w:ilvl w:val="0"/>
                <w:numId w:val="0"/>
              </w:numPr>
              <w:spacing w:line="240" w:lineRule="atLeast"/>
              <w:ind w:left="22"/>
              <w:rPr>
                <w:rFonts w:cs="Times New Roman"/>
                <w:sz w:val="22"/>
              </w:rPr>
            </w:pPr>
            <w:r w:rsidRPr="00D840F6">
              <w:rPr>
                <w:rFonts w:cs="Times New Roman"/>
                <w:sz w:val="22"/>
              </w:rPr>
              <w:t>Other comprehensive income</w:t>
            </w:r>
          </w:p>
        </w:tc>
        <w:tc>
          <w:tcPr>
            <w:tcW w:w="1512" w:type="dxa"/>
            <w:tcBorders>
              <w:bottom w:val="single" w:sz="4" w:space="0" w:color="auto"/>
            </w:tcBorders>
            <w:vAlign w:val="bottom"/>
          </w:tcPr>
          <w:p w14:paraId="6ED5B083" w14:textId="7616EDC4" w:rsidR="00157055" w:rsidRPr="00D840F6" w:rsidRDefault="00157055" w:rsidP="00157055">
            <w:pPr>
              <w:pStyle w:val="acctfourfigures"/>
              <w:tabs>
                <w:tab w:val="clear" w:pos="765"/>
                <w:tab w:val="decimal" w:pos="1183"/>
              </w:tabs>
              <w:spacing w:line="240" w:lineRule="atLeast"/>
              <w:ind w:left="-84" w:right="193" w:firstLine="22"/>
              <w:jc w:val="right"/>
              <w:rPr>
                <w:szCs w:val="22"/>
              </w:rPr>
            </w:pPr>
            <w:r w:rsidRPr="00D840F6">
              <w:t>53,306</w:t>
            </w:r>
          </w:p>
        </w:tc>
        <w:tc>
          <w:tcPr>
            <w:tcW w:w="540" w:type="dxa"/>
            <w:vAlign w:val="bottom"/>
          </w:tcPr>
          <w:p w14:paraId="35B51523" w14:textId="77777777" w:rsidR="00157055" w:rsidRPr="00D840F6" w:rsidRDefault="00157055" w:rsidP="00157055">
            <w:pPr>
              <w:pStyle w:val="acctfourfigures"/>
              <w:tabs>
                <w:tab w:val="clear" w:pos="765"/>
                <w:tab w:val="left" w:pos="1365"/>
              </w:tabs>
              <w:spacing w:line="240" w:lineRule="atLeast"/>
              <w:ind w:left="-74" w:right="193" w:firstLine="22"/>
              <w:jc w:val="right"/>
              <w:rPr>
                <w:szCs w:val="22"/>
              </w:rPr>
            </w:pPr>
          </w:p>
        </w:tc>
        <w:tc>
          <w:tcPr>
            <w:tcW w:w="1530" w:type="dxa"/>
            <w:vAlign w:val="bottom"/>
          </w:tcPr>
          <w:p w14:paraId="5410AA77" w14:textId="77777777" w:rsidR="00157055" w:rsidRPr="00D840F6" w:rsidRDefault="00157055" w:rsidP="00157055">
            <w:pPr>
              <w:pStyle w:val="acctfourfigures"/>
              <w:tabs>
                <w:tab w:val="clear" w:pos="765"/>
                <w:tab w:val="left" w:pos="1365"/>
              </w:tabs>
              <w:spacing w:line="240" w:lineRule="atLeast"/>
              <w:ind w:left="-74" w:right="193" w:firstLine="22"/>
              <w:jc w:val="right"/>
              <w:rPr>
                <w:szCs w:val="22"/>
              </w:rPr>
            </w:pPr>
          </w:p>
        </w:tc>
      </w:tr>
      <w:tr w:rsidR="00157055" w:rsidRPr="0057632B" w14:paraId="22D0552B" w14:textId="1E6886A7" w:rsidTr="003D3A50">
        <w:trPr>
          <w:cantSplit/>
          <w:trHeight w:val="328"/>
        </w:trPr>
        <w:tc>
          <w:tcPr>
            <w:tcW w:w="5328" w:type="dxa"/>
          </w:tcPr>
          <w:p w14:paraId="1C37525F" w14:textId="35D32FB4" w:rsidR="00157055" w:rsidRPr="00D840F6" w:rsidRDefault="00157055" w:rsidP="00157055">
            <w:pPr>
              <w:pStyle w:val="acctfourfigures"/>
              <w:tabs>
                <w:tab w:val="clear" w:pos="765"/>
                <w:tab w:val="decimal" w:pos="461"/>
              </w:tabs>
              <w:spacing w:line="240" w:lineRule="atLeast"/>
              <w:rPr>
                <w:szCs w:val="22"/>
              </w:rPr>
            </w:pPr>
            <w:r w:rsidRPr="00D840F6">
              <w:rPr>
                <w:b/>
                <w:bCs/>
                <w:szCs w:val="22"/>
              </w:rPr>
              <w:t>Total comprehensive income</w:t>
            </w:r>
          </w:p>
        </w:tc>
        <w:tc>
          <w:tcPr>
            <w:tcW w:w="1512" w:type="dxa"/>
            <w:tcBorders>
              <w:top w:val="single" w:sz="4" w:space="0" w:color="auto"/>
              <w:bottom w:val="single" w:sz="4" w:space="0" w:color="auto"/>
            </w:tcBorders>
            <w:vAlign w:val="bottom"/>
          </w:tcPr>
          <w:p w14:paraId="115FC9E0" w14:textId="68AC5C61" w:rsidR="00157055" w:rsidRPr="00D840F6" w:rsidRDefault="00157055" w:rsidP="00157055">
            <w:pPr>
              <w:pStyle w:val="acctfourfigures"/>
              <w:tabs>
                <w:tab w:val="clear" w:pos="765"/>
                <w:tab w:val="decimal" w:pos="1183"/>
              </w:tabs>
              <w:spacing w:line="240" w:lineRule="atLeast"/>
              <w:ind w:left="-84" w:right="193" w:firstLine="22"/>
              <w:jc w:val="right"/>
              <w:rPr>
                <w:b/>
                <w:bCs/>
                <w:szCs w:val="22"/>
              </w:rPr>
            </w:pPr>
            <w:r w:rsidRPr="00D840F6">
              <w:rPr>
                <w:b/>
                <w:bCs/>
              </w:rPr>
              <w:t>(272,633)</w:t>
            </w:r>
          </w:p>
        </w:tc>
        <w:tc>
          <w:tcPr>
            <w:tcW w:w="540" w:type="dxa"/>
            <w:vAlign w:val="bottom"/>
          </w:tcPr>
          <w:p w14:paraId="24B18841" w14:textId="77777777" w:rsidR="00157055" w:rsidRPr="00D840F6" w:rsidRDefault="00157055" w:rsidP="00157055">
            <w:pPr>
              <w:pStyle w:val="acctfourfigures"/>
              <w:tabs>
                <w:tab w:val="clear" w:pos="765"/>
              </w:tabs>
              <w:spacing w:line="240" w:lineRule="atLeast"/>
              <w:ind w:left="-74" w:right="193" w:firstLine="22"/>
              <w:jc w:val="right"/>
              <w:rPr>
                <w:b/>
                <w:bCs/>
                <w:szCs w:val="22"/>
              </w:rPr>
            </w:pPr>
          </w:p>
        </w:tc>
        <w:tc>
          <w:tcPr>
            <w:tcW w:w="1530" w:type="dxa"/>
            <w:vAlign w:val="bottom"/>
          </w:tcPr>
          <w:p w14:paraId="2B026BF7" w14:textId="77777777" w:rsidR="00157055" w:rsidRPr="00D840F6" w:rsidRDefault="00157055" w:rsidP="00157055">
            <w:pPr>
              <w:pStyle w:val="acctfourfigures"/>
              <w:tabs>
                <w:tab w:val="clear" w:pos="765"/>
              </w:tabs>
              <w:spacing w:line="240" w:lineRule="atLeast"/>
              <w:ind w:left="-74" w:right="193" w:firstLine="22"/>
              <w:jc w:val="right"/>
              <w:rPr>
                <w:b/>
                <w:bCs/>
                <w:szCs w:val="22"/>
              </w:rPr>
            </w:pPr>
          </w:p>
        </w:tc>
      </w:tr>
      <w:tr w:rsidR="00157055" w:rsidRPr="0057632B" w14:paraId="7DAAB5DB" w14:textId="16F4BE85" w:rsidTr="003D3A50">
        <w:trPr>
          <w:cantSplit/>
          <w:trHeight w:val="328"/>
        </w:trPr>
        <w:tc>
          <w:tcPr>
            <w:tcW w:w="5328" w:type="dxa"/>
          </w:tcPr>
          <w:p w14:paraId="5B365864" w14:textId="77777777" w:rsidR="00157055" w:rsidRPr="00D840F6" w:rsidRDefault="00157055" w:rsidP="00157055">
            <w:pPr>
              <w:pStyle w:val="acctfourfigures"/>
              <w:tabs>
                <w:tab w:val="clear" w:pos="765"/>
              </w:tabs>
              <w:spacing w:line="240" w:lineRule="atLeast"/>
              <w:ind w:left="101" w:hanging="90"/>
              <w:rPr>
                <w:szCs w:val="22"/>
              </w:rPr>
            </w:pPr>
            <w:r w:rsidRPr="00D840F6">
              <w:rPr>
                <w:szCs w:val="22"/>
              </w:rPr>
              <w:t>Loss allocated to non-controlling interest</w:t>
            </w:r>
          </w:p>
        </w:tc>
        <w:tc>
          <w:tcPr>
            <w:tcW w:w="1512" w:type="dxa"/>
            <w:tcBorders>
              <w:top w:val="single" w:sz="4" w:space="0" w:color="auto"/>
              <w:bottom w:val="double" w:sz="4" w:space="0" w:color="auto"/>
            </w:tcBorders>
            <w:vAlign w:val="bottom"/>
          </w:tcPr>
          <w:p w14:paraId="4EE9E2B2" w14:textId="646A3485" w:rsidR="00157055" w:rsidRPr="00D840F6" w:rsidRDefault="00157055" w:rsidP="00157055">
            <w:pPr>
              <w:pStyle w:val="acctfourfigures"/>
              <w:tabs>
                <w:tab w:val="clear" w:pos="765"/>
                <w:tab w:val="decimal" w:pos="1183"/>
              </w:tabs>
              <w:spacing w:line="240" w:lineRule="atLeast"/>
              <w:ind w:left="-84" w:right="193" w:firstLine="22"/>
              <w:jc w:val="right"/>
              <w:rPr>
                <w:szCs w:val="22"/>
              </w:rPr>
            </w:pPr>
            <w:r w:rsidRPr="00D840F6">
              <w:t>(1</w:t>
            </w:r>
            <w:r w:rsidR="00522C9B" w:rsidRPr="00D840F6">
              <w:t>42</w:t>
            </w:r>
            <w:r w:rsidRPr="00D840F6">
              <w:t>,</w:t>
            </w:r>
            <w:r w:rsidR="00522C9B" w:rsidRPr="00D840F6">
              <w:t>868</w:t>
            </w:r>
            <w:r w:rsidRPr="00D840F6">
              <w:t>)</w:t>
            </w:r>
          </w:p>
        </w:tc>
        <w:tc>
          <w:tcPr>
            <w:tcW w:w="540" w:type="dxa"/>
            <w:vAlign w:val="bottom"/>
          </w:tcPr>
          <w:p w14:paraId="2321B27E" w14:textId="77777777" w:rsidR="00157055" w:rsidRPr="00D840F6" w:rsidRDefault="00157055" w:rsidP="00157055">
            <w:pPr>
              <w:pStyle w:val="acctfourfigures"/>
              <w:tabs>
                <w:tab w:val="clear" w:pos="765"/>
                <w:tab w:val="decimal" w:pos="1183"/>
              </w:tabs>
              <w:spacing w:line="240" w:lineRule="atLeast"/>
              <w:ind w:left="-79" w:right="193"/>
              <w:jc w:val="right"/>
              <w:rPr>
                <w:b/>
                <w:bCs/>
                <w:szCs w:val="22"/>
              </w:rPr>
            </w:pPr>
          </w:p>
        </w:tc>
        <w:tc>
          <w:tcPr>
            <w:tcW w:w="1530" w:type="dxa"/>
            <w:vAlign w:val="bottom"/>
          </w:tcPr>
          <w:p w14:paraId="463DBB59" w14:textId="17866EEF" w:rsidR="00157055" w:rsidRPr="00D840F6" w:rsidRDefault="00157055" w:rsidP="00157055">
            <w:pPr>
              <w:pStyle w:val="acctfourfigures"/>
              <w:tabs>
                <w:tab w:val="clear" w:pos="765"/>
                <w:tab w:val="decimal" w:pos="1183"/>
              </w:tabs>
              <w:spacing w:line="240" w:lineRule="atLeast"/>
              <w:ind w:left="-79" w:right="193"/>
              <w:jc w:val="right"/>
              <w:rPr>
                <w:b/>
                <w:bCs/>
                <w:szCs w:val="22"/>
              </w:rPr>
            </w:pPr>
            <w:r w:rsidRPr="00D840F6">
              <w:rPr>
                <w:b/>
                <w:bCs/>
              </w:rPr>
              <w:t>(1</w:t>
            </w:r>
            <w:r w:rsidR="00522C9B" w:rsidRPr="00D840F6">
              <w:rPr>
                <w:b/>
                <w:bCs/>
              </w:rPr>
              <w:t>42</w:t>
            </w:r>
            <w:r w:rsidRPr="00D840F6">
              <w:rPr>
                <w:b/>
                <w:bCs/>
              </w:rPr>
              <w:t>,</w:t>
            </w:r>
            <w:r w:rsidR="00522C9B" w:rsidRPr="00D840F6">
              <w:rPr>
                <w:b/>
                <w:bCs/>
              </w:rPr>
              <w:t>868</w:t>
            </w:r>
            <w:r w:rsidRPr="00D840F6">
              <w:rPr>
                <w:b/>
                <w:bCs/>
              </w:rPr>
              <w:t>)</w:t>
            </w:r>
          </w:p>
        </w:tc>
      </w:tr>
      <w:tr w:rsidR="00157055" w:rsidRPr="0057632B" w14:paraId="1A324FC8" w14:textId="494926AA" w:rsidTr="003D3A50">
        <w:trPr>
          <w:cantSplit/>
          <w:trHeight w:val="328"/>
        </w:trPr>
        <w:tc>
          <w:tcPr>
            <w:tcW w:w="5328" w:type="dxa"/>
          </w:tcPr>
          <w:p w14:paraId="190F81AE" w14:textId="77777777" w:rsidR="00157055" w:rsidRPr="00D840F6" w:rsidRDefault="00157055" w:rsidP="00157055">
            <w:pPr>
              <w:pStyle w:val="acctfourfigures"/>
              <w:tabs>
                <w:tab w:val="clear" w:pos="765"/>
              </w:tabs>
              <w:spacing w:line="240" w:lineRule="atLeast"/>
              <w:ind w:left="101" w:hanging="90"/>
              <w:rPr>
                <w:szCs w:val="22"/>
              </w:rPr>
            </w:pPr>
            <w:r w:rsidRPr="00D840F6">
              <w:rPr>
                <w:szCs w:val="22"/>
                <w:lang w:val="en-US"/>
              </w:rPr>
              <w:t>Other individually immaterial subsidiaries</w:t>
            </w:r>
          </w:p>
        </w:tc>
        <w:tc>
          <w:tcPr>
            <w:tcW w:w="1512" w:type="dxa"/>
            <w:tcBorders>
              <w:top w:val="double" w:sz="4" w:space="0" w:color="auto"/>
            </w:tcBorders>
            <w:vAlign w:val="bottom"/>
          </w:tcPr>
          <w:p w14:paraId="02EEB214" w14:textId="04F15861" w:rsidR="00157055" w:rsidRPr="00D840F6" w:rsidRDefault="00157055" w:rsidP="00157055">
            <w:pPr>
              <w:pStyle w:val="acctfourfigures"/>
              <w:tabs>
                <w:tab w:val="clear" w:pos="765"/>
                <w:tab w:val="left" w:pos="1365"/>
              </w:tabs>
              <w:spacing w:line="240" w:lineRule="atLeast"/>
              <w:ind w:left="-74" w:right="193" w:firstLine="22"/>
              <w:jc w:val="right"/>
              <w:rPr>
                <w:szCs w:val="22"/>
              </w:rPr>
            </w:pPr>
          </w:p>
        </w:tc>
        <w:tc>
          <w:tcPr>
            <w:tcW w:w="540" w:type="dxa"/>
            <w:vAlign w:val="bottom"/>
          </w:tcPr>
          <w:p w14:paraId="6969CD79" w14:textId="77777777" w:rsidR="00157055" w:rsidRPr="00D840F6" w:rsidRDefault="00157055" w:rsidP="00157055">
            <w:pPr>
              <w:pStyle w:val="acctfourfigures"/>
              <w:tabs>
                <w:tab w:val="clear" w:pos="765"/>
                <w:tab w:val="decimal" w:pos="1183"/>
              </w:tabs>
              <w:spacing w:line="240" w:lineRule="atLeast"/>
              <w:ind w:left="-79" w:right="193"/>
              <w:jc w:val="right"/>
              <w:rPr>
                <w:szCs w:val="22"/>
              </w:rPr>
            </w:pPr>
          </w:p>
        </w:tc>
        <w:tc>
          <w:tcPr>
            <w:tcW w:w="1530" w:type="dxa"/>
            <w:vAlign w:val="bottom"/>
          </w:tcPr>
          <w:p w14:paraId="165D1FBA" w14:textId="0C3311F0" w:rsidR="00157055" w:rsidRPr="00D840F6" w:rsidRDefault="005E666C" w:rsidP="00157055">
            <w:pPr>
              <w:pStyle w:val="acctfourfigures"/>
              <w:tabs>
                <w:tab w:val="clear" w:pos="765"/>
                <w:tab w:val="decimal" w:pos="1183"/>
              </w:tabs>
              <w:spacing w:line="240" w:lineRule="atLeast"/>
              <w:ind w:left="-79" w:right="193"/>
              <w:jc w:val="right"/>
              <w:rPr>
                <w:szCs w:val="22"/>
              </w:rPr>
            </w:pPr>
            <w:r>
              <w:t>(</w:t>
            </w:r>
            <w:r w:rsidR="00157055" w:rsidRPr="00D840F6">
              <w:t>1,823</w:t>
            </w:r>
            <w:r>
              <w:t>)</w:t>
            </w:r>
          </w:p>
        </w:tc>
      </w:tr>
      <w:tr w:rsidR="00157055" w:rsidRPr="0057632B" w14:paraId="5317C087" w14:textId="12E59686" w:rsidTr="003D3A50">
        <w:trPr>
          <w:cantSplit/>
          <w:trHeight w:val="328"/>
        </w:trPr>
        <w:tc>
          <w:tcPr>
            <w:tcW w:w="5328" w:type="dxa"/>
          </w:tcPr>
          <w:p w14:paraId="172B6D13" w14:textId="7C434F28" w:rsidR="00157055" w:rsidRPr="00D840F6" w:rsidRDefault="000B1E0D" w:rsidP="00157055">
            <w:pPr>
              <w:pStyle w:val="acctfourfigures"/>
              <w:tabs>
                <w:tab w:val="clear" w:pos="765"/>
              </w:tabs>
              <w:spacing w:line="240" w:lineRule="atLeast"/>
              <w:ind w:left="101" w:hanging="90"/>
              <w:rPr>
                <w:b/>
                <w:bCs/>
                <w:szCs w:val="22"/>
              </w:rPr>
            </w:pPr>
            <w:r w:rsidRPr="00D840F6">
              <w:rPr>
                <w:b/>
                <w:bCs/>
                <w:szCs w:val="22"/>
              </w:rPr>
              <w:t>Net</w:t>
            </w:r>
          </w:p>
        </w:tc>
        <w:tc>
          <w:tcPr>
            <w:tcW w:w="1512" w:type="dxa"/>
            <w:vAlign w:val="bottom"/>
          </w:tcPr>
          <w:p w14:paraId="78042BF8" w14:textId="39D8328B" w:rsidR="00157055" w:rsidRPr="00D840F6" w:rsidRDefault="00157055" w:rsidP="00157055">
            <w:pPr>
              <w:pStyle w:val="acctfourfigures"/>
              <w:tabs>
                <w:tab w:val="clear" w:pos="765"/>
              </w:tabs>
              <w:spacing w:line="240" w:lineRule="atLeast"/>
              <w:ind w:left="-74" w:right="193" w:firstLine="22"/>
              <w:jc w:val="right"/>
              <w:rPr>
                <w:b/>
                <w:bCs/>
                <w:szCs w:val="22"/>
              </w:rPr>
            </w:pPr>
          </w:p>
        </w:tc>
        <w:tc>
          <w:tcPr>
            <w:tcW w:w="540" w:type="dxa"/>
            <w:tcBorders>
              <w:top w:val="single" w:sz="4" w:space="0" w:color="000000"/>
              <w:bottom w:val="double" w:sz="4" w:space="0" w:color="000000"/>
            </w:tcBorders>
            <w:vAlign w:val="bottom"/>
          </w:tcPr>
          <w:p w14:paraId="40D36061" w14:textId="77777777" w:rsidR="00157055" w:rsidRPr="00D840F6" w:rsidRDefault="00157055" w:rsidP="00157055">
            <w:pPr>
              <w:pStyle w:val="acctfourfigures"/>
              <w:tabs>
                <w:tab w:val="clear" w:pos="765"/>
                <w:tab w:val="decimal" w:pos="1183"/>
              </w:tabs>
              <w:spacing w:line="240" w:lineRule="atLeast"/>
              <w:ind w:left="-79" w:right="193"/>
              <w:jc w:val="right"/>
              <w:rPr>
                <w:b/>
                <w:bCs/>
                <w:szCs w:val="22"/>
              </w:rPr>
            </w:pPr>
          </w:p>
        </w:tc>
        <w:tc>
          <w:tcPr>
            <w:tcW w:w="1530" w:type="dxa"/>
            <w:tcBorders>
              <w:top w:val="single" w:sz="4" w:space="0" w:color="000000"/>
              <w:bottom w:val="double" w:sz="4" w:space="0" w:color="000000"/>
            </w:tcBorders>
            <w:vAlign w:val="bottom"/>
          </w:tcPr>
          <w:p w14:paraId="0CCC4376" w14:textId="3FA8D455" w:rsidR="00157055" w:rsidRPr="00D840F6" w:rsidRDefault="00157055" w:rsidP="00157055">
            <w:pPr>
              <w:pStyle w:val="acctfourfigures"/>
              <w:tabs>
                <w:tab w:val="clear" w:pos="765"/>
                <w:tab w:val="decimal" w:pos="1183"/>
              </w:tabs>
              <w:spacing w:line="240" w:lineRule="atLeast"/>
              <w:ind w:left="-79" w:right="193"/>
              <w:jc w:val="right"/>
              <w:rPr>
                <w:b/>
                <w:bCs/>
                <w:szCs w:val="22"/>
              </w:rPr>
            </w:pPr>
            <w:r w:rsidRPr="00D840F6">
              <w:rPr>
                <w:b/>
                <w:bCs/>
              </w:rPr>
              <w:t>(1</w:t>
            </w:r>
            <w:r w:rsidR="000B1E0D" w:rsidRPr="00D840F6">
              <w:rPr>
                <w:b/>
                <w:bCs/>
              </w:rPr>
              <w:t>44</w:t>
            </w:r>
            <w:r w:rsidRPr="00D840F6">
              <w:rPr>
                <w:b/>
                <w:bCs/>
              </w:rPr>
              <w:t>,</w:t>
            </w:r>
            <w:r w:rsidR="000B1E0D" w:rsidRPr="00D840F6">
              <w:rPr>
                <w:b/>
                <w:bCs/>
              </w:rPr>
              <w:t>691</w:t>
            </w:r>
            <w:r w:rsidRPr="00D840F6">
              <w:rPr>
                <w:b/>
                <w:bCs/>
              </w:rPr>
              <w:t>)</w:t>
            </w:r>
          </w:p>
        </w:tc>
      </w:tr>
      <w:tr w:rsidR="00157055" w:rsidRPr="0057632B" w14:paraId="1180247D" w14:textId="1344C2DD" w:rsidTr="003D3A50">
        <w:trPr>
          <w:cantSplit/>
          <w:trHeight w:val="328"/>
        </w:trPr>
        <w:tc>
          <w:tcPr>
            <w:tcW w:w="5328" w:type="dxa"/>
          </w:tcPr>
          <w:p w14:paraId="1AA8668F" w14:textId="77777777" w:rsidR="00E96916" w:rsidRPr="00D840F6" w:rsidRDefault="00157055" w:rsidP="00157055">
            <w:pPr>
              <w:pStyle w:val="acctfourfigures"/>
              <w:tabs>
                <w:tab w:val="clear" w:pos="765"/>
              </w:tabs>
              <w:spacing w:line="240" w:lineRule="atLeast"/>
              <w:ind w:left="101" w:hanging="90"/>
              <w:rPr>
                <w:szCs w:val="22"/>
              </w:rPr>
            </w:pPr>
            <w:r w:rsidRPr="00D840F6">
              <w:rPr>
                <w:szCs w:val="22"/>
              </w:rPr>
              <w:t>Other comprehensive income allocated to non-</w:t>
            </w:r>
          </w:p>
          <w:p w14:paraId="77536BFA" w14:textId="709E8836" w:rsidR="00157055" w:rsidRPr="00D840F6" w:rsidRDefault="00E96916" w:rsidP="00157055">
            <w:pPr>
              <w:pStyle w:val="acctfourfigures"/>
              <w:tabs>
                <w:tab w:val="clear" w:pos="765"/>
              </w:tabs>
              <w:spacing w:line="240" w:lineRule="atLeast"/>
              <w:ind w:left="101" w:hanging="90"/>
              <w:rPr>
                <w:szCs w:val="22"/>
              </w:rPr>
            </w:pPr>
            <w:r w:rsidRPr="00D840F6">
              <w:rPr>
                <w:rFonts w:cstheme="minorBidi" w:hint="cs"/>
                <w:szCs w:val="28"/>
                <w:cs/>
                <w:lang w:bidi="th-TH"/>
              </w:rPr>
              <w:t xml:space="preserve">   </w:t>
            </w:r>
            <w:r w:rsidR="00157055" w:rsidRPr="00D840F6">
              <w:rPr>
                <w:szCs w:val="22"/>
              </w:rPr>
              <w:t>controlling interest</w:t>
            </w:r>
          </w:p>
        </w:tc>
        <w:tc>
          <w:tcPr>
            <w:tcW w:w="1512" w:type="dxa"/>
            <w:tcBorders>
              <w:bottom w:val="double" w:sz="4" w:space="0" w:color="auto"/>
            </w:tcBorders>
            <w:vAlign w:val="bottom"/>
          </w:tcPr>
          <w:p w14:paraId="56623B0C" w14:textId="3584E2E4" w:rsidR="00157055" w:rsidRPr="00D840F6" w:rsidRDefault="00157055" w:rsidP="00157055">
            <w:pPr>
              <w:pStyle w:val="acctfourfigures"/>
              <w:tabs>
                <w:tab w:val="clear" w:pos="765"/>
                <w:tab w:val="decimal" w:pos="1183"/>
              </w:tabs>
              <w:spacing w:line="240" w:lineRule="atLeast"/>
              <w:ind w:left="-84" w:right="193" w:firstLine="22"/>
              <w:jc w:val="right"/>
              <w:rPr>
                <w:szCs w:val="22"/>
              </w:rPr>
            </w:pPr>
            <w:r w:rsidRPr="00D840F6">
              <w:t>(</w:t>
            </w:r>
            <w:r w:rsidR="00522C9B" w:rsidRPr="00D840F6">
              <w:t>119,503</w:t>
            </w:r>
            <w:r w:rsidRPr="00D840F6">
              <w:t>)</w:t>
            </w:r>
          </w:p>
        </w:tc>
        <w:tc>
          <w:tcPr>
            <w:tcW w:w="540" w:type="dxa"/>
            <w:vAlign w:val="bottom"/>
          </w:tcPr>
          <w:p w14:paraId="163B0295" w14:textId="77777777" w:rsidR="00157055" w:rsidRPr="00D840F6" w:rsidRDefault="00157055" w:rsidP="00157055">
            <w:pPr>
              <w:pStyle w:val="acctfourfigures"/>
              <w:tabs>
                <w:tab w:val="clear" w:pos="765"/>
                <w:tab w:val="decimal" w:pos="1183"/>
              </w:tabs>
              <w:spacing w:line="240" w:lineRule="atLeast"/>
              <w:ind w:left="-79" w:right="193"/>
              <w:jc w:val="right"/>
              <w:rPr>
                <w:b/>
                <w:bCs/>
                <w:szCs w:val="22"/>
              </w:rPr>
            </w:pPr>
          </w:p>
        </w:tc>
        <w:tc>
          <w:tcPr>
            <w:tcW w:w="1530" w:type="dxa"/>
            <w:vAlign w:val="bottom"/>
          </w:tcPr>
          <w:p w14:paraId="4FF44637" w14:textId="5A69D48C" w:rsidR="00157055" w:rsidRPr="00D840F6" w:rsidRDefault="00157055" w:rsidP="00157055">
            <w:pPr>
              <w:pStyle w:val="acctfourfigures"/>
              <w:tabs>
                <w:tab w:val="clear" w:pos="765"/>
                <w:tab w:val="decimal" w:pos="1183"/>
              </w:tabs>
              <w:spacing w:line="240" w:lineRule="atLeast"/>
              <w:ind w:left="-79" w:right="193"/>
              <w:jc w:val="right"/>
              <w:rPr>
                <w:b/>
                <w:bCs/>
                <w:szCs w:val="22"/>
              </w:rPr>
            </w:pPr>
            <w:r w:rsidRPr="00D840F6">
              <w:rPr>
                <w:b/>
                <w:bCs/>
              </w:rPr>
              <w:t>(</w:t>
            </w:r>
            <w:r w:rsidR="00522C9B" w:rsidRPr="00D840F6">
              <w:rPr>
                <w:b/>
                <w:bCs/>
              </w:rPr>
              <w:t>119,503</w:t>
            </w:r>
            <w:r w:rsidRPr="00D840F6">
              <w:rPr>
                <w:b/>
                <w:bCs/>
              </w:rPr>
              <w:t>)</w:t>
            </w:r>
          </w:p>
        </w:tc>
      </w:tr>
      <w:tr w:rsidR="00157055" w:rsidRPr="0057632B" w14:paraId="3C166709" w14:textId="69369314" w:rsidTr="003D3A50">
        <w:trPr>
          <w:cantSplit/>
          <w:trHeight w:val="328"/>
        </w:trPr>
        <w:tc>
          <w:tcPr>
            <w:tcW w:w="5328" w:type="dxa"/>
          </w:tcPr>
          <w:p w14:paraId="7C047CD0" w14:textId="77777777" w:rsidR="00157055" w:rsidRPr="00D840F6" w:rsidRDefault="00157055" w:rsidP="00157055">
            <w:pPr>
              <w:pStyle w:val="acctfourfigures"/>
              <w:spacing w:line="240" w:lineRule="atLeast"/>
              <w:ind w:left="191" w:hanging="180"/>
              <w:rPr>
                <w:szCs w:val="22"/>
              </w:rPr>
            </w:pPr>
            <w:r w:rsidRPr="00D840F6">
              <w:rPr>
                <w:szCs w:val="22"/>
                <w:lang w:val="en-US"/>
              </w:rPr>
              <w:t>Other individually immaterial subsidiaries</w:t>
            </w:r>
          </w:p>
        </w:tc>
        <w:tc>
          <w:tcPr>
            <w:tcW w:w="1512" w:type="dxa"/>
            <w:tcBorders>
              <w:top w:val="double" w:sz="4" w:space="0" w:color="auto"/>
            </w:tcBorders>
            <w:vAlign w:val="bottom"/>
          </w:tcPr>
          <w:p w14:paraId="53353A9C" w14:textId="3586D95A" w:rsidR="00157055" w:rsidRPr="00D840F6" w:rsidRDefault="00157055" w:rsidP="00157055">
            <w:pPr>
              <w:pStyle w:val="acctfourfigures"/>
              <w:tabs>
                <w:tab w:val="clear" w:pos="765"/>
                <w:tab w:val="left" w:pos="1365"/>
              </w:tabs>
              <w:spacing w:line="240" w:lineRule="atLeast"/>
              <w:ind w:left="-74" w:right="193" w:firstLine="22"/>
              <w:jc w:val="right"/>
              <w:rPr>
                <w:szCs w:val="22"/>
              </w:rPr>
            </w:pPr>
          </w:p>
        </w:tc>
        <w:tc>
          <w:tcPr>
            <w:tcW w:w="540" w:type="dxa"/>
            <w:tcBorders>
              <w:bottom w:val="single" w:sz="4" w:space="0" w:color="000000"/>
            </w:tcBorders>
            <w:vAlign w:val="bottom"/>
          </w:tcPr>
          <w:p w14:paraId="2D62A139" w14:textId="77777777" w:rsidR="00157055" w:rsidRPr="00D840F6" w:rsidRDefault="00157055" w:rsidP="00157055">
            <w:pPr>
              <w:pStyle w:val="acctfourfigures"/>
              <w:tabs>
                <w:tab w:val="clear" w:pos="765"/>
                <w:tab w:val="decimal" w:pos="1183"/>
              </w:tabs>
              <w:spacing w:line="240" w:lineRule="atLeast"/>
              <w:ind w:left="-79" w:right="193"/>
              <w:jc w:val="right"/>
              <w:rPr>
                <w:szCs w:val="22"/>
              </w:rPr>
            </w:pPr>
          </w:p>
        </w:tc>
        <w:tc>
          <w:tcPr>
            <w:tcW w:w="1530" w:type="dxa"/>
            <w:tcBorders>
              <w:bottom w:val="single" w:sz="4" w:space="0" w:color="000000"/>
            </w:tcBorders>
            <w:vAlign w:val="bottom"/>
          </w:tcPr>
          <w:p w14:paraId="6DB56411" w14:textId="610974D0" w:rsidR="00157055" w:rsidRPr="00D840F6" w:rsidRDefault="00157055" w:rsidP="00157055">
            <w:pPr>
              <w:pStyle w:val="acctfourfigures"/>
              <w:tabs>
                <w:tab w:val="clear" w:pos="765"/>
                <w:tab w:val="decimal" w:pos="1183"/>
              </w:tabs>
              <w:spacing w:line="240" w:lineRule="atLeast"/>
              <w:ind w:left="-79" w:right="193"/>
              <w:jc w:val="right"/>
              <w:rPr>
                <w:szCs w:val="22"/>
              </w:rPr>
            </w:pPr>
            <w:r w:rsidRPr="00D840F6">
              <w:t>(</w:t>
            </w:r>
            <w:r w:rsidR="00522C9B" w:rsidRPr="00D840F6">
              <w:t>2,537</w:t>
            </w:r>
            <w:r w:rsidRPr="00D840F6">
              <w:t>)</w:t>
            </w:r>
          </w:p>
        </w:tc>
      </w:tr>
      <w:tr w:rsidR="00157055" w:rsidRPr="0057632B" w14:paraId="31E2F9F0" w14:textId="62CCDF67" w:rsidTr="003D3A50">
        <w:trPr>
          <w:cantSplit/>
          <w:trHeight w:val="328"/>
        </w:trPr>
        <w:tc>
          <w:tcPr>
            <w:tcW w:w="5328" w:type="dxa"/>
          </w:tcPr>
          <w:p w14:paraId="427BA17B" w14:textId="63BB8B41" w:rsidR="00157055" w:rsidRPr="00D840F6" w:rsidRDefault="00453343" w:rsidP="000B1E0D">
            <w:pPr>
              <w:pStyle w:val="acctfourfigures"/>
              <w:tabs>
                <w:tab w:val="clear" w:pos="765"/>
                <w:tab w:val="decimal" w:pos="371"/>
              </w:tabs>
              <w:spacing w:line="240" w:lineRule="atLeast"/>
              <w:ind w:left="6" w:firstLine="5"/>
              <w:rPr>
                <w:szCs w:val="22"/>
              </w:rPr>
            </w:pPr>
            <w:r w:rsidRPr="00D840F6">
              <w:rPr>
                <w:b/>
                <w:bCs/>
                <w:szCs w:val="22"/>
              </w:rPr>
              <w:t>Net</w:t>
            </w:r>
          </w:p>
        </w:tc>
        <w:tc>
          <w:tcPr>
            <w:tcW w:w="1512" w:type="dxa"/>
            <w:vAlign w:val="bottom"/>
          </w:tcPr>
          <w:p w14:paraId="1BEEC407" w14:textId="114D2DC9" w:rsidR="00157055" w:rsidRPr="00D840F6" w:rsidRDefault="00157055" w:rsidP="00157055">
            <w:pPr>
              <w:pStyle w:val="acctfourfigures"/>
              <w:tabs>
                <w:tab w:val="clear" w:pos="765"/>
              </w:tabs>
              <w:spacing w:line="240" w:lineRule="atLeast"/>
              <w:ind w:right="193" w:firstLine="22"/>
              <w:jc w:val="right"/>
              <w:rPr>
                <w:b/>
                <w:bCs/>
                <w:szCs w:val="22"/>
              </w:rPr>
            </w:pPr>
          </w:p>
        </w:tc>
        <w:tc>
          <w:tcPr>
            <w:tcW w:w="540" w:type="dxa"/>
            <w:tcBorders>
              <w:top w:val="single" w:sz="4" w:space="0" w:color="000000"/>
              <w:bottom w:val="double" w:sz="4" w:space="0" w:color="000000"/>
            </w:tcBorders>
            <w:vAlign w:val="bottom"/>
          </w:tcPr>
          <w:p w14:paraId="2E71A789" w14:textId="77777777" w:rsidR="00157055" w:rsidRPr="00D840F6" w:rsidRDefault="00157055" w:rsidP="00157055">
            <w:pPr>
              <w:pStyle w:val="acctfourfigures"/>
              <w:tabs>
                <w:tab w:val="clear" w:pos="765"/>
                <w:tab w:val="decimal" w:pos="1183"/>
              </w:tabs>
              <w:spacing w:line="240" w:lineRule="atLeast"/>
              <w:ind w:left="-79" w:right="193"/>
              <w:jc w:val="right"/>
              <w:rPr>
                <w:b/>
                <w:bCs/>
                <w:szCs w:val="22"/>
              </w:rPr>
            </w:pPr>
          </w:p>
        </w:tc>
        <w:tc>
          <w:tcPr>
            <w:tcW w:w="1530" w:type="dxa"/>
            <w:tcBorders>
              <w:top w:val="single" w:sz="4" w:space="0" w:color="000000"/>
              <w:bottom w:val="double" w:sz="4" w:space="0" w:color="000000"/>
            </w:tcBorders>
            <w:vAlign w:val="bottom"/>
          </w:tcPr>
          <w:p w14:paraId="68A35CBD" w14:textId="3069C9DF" w:rsidR="00157055" w:rsidRPr="00D840F6" w:rsidRDefault="00157055" w:rsidP="00157055">
            <w:pPr>
              <w:pStyle w:val="acctfourfigures"/>
              <w:tabs>
                <w:tab w:val="clear" w:pos="765"/>
                <w:tab w:val="decimal" w:pos="1180"/>
              </w:tabs>
              <w:spacing w:line="240" w:lineRule="atLeast"/>
              <w:ind w:left="-79" w:right="193"/>
              <w:jc w:val="right"/>
              <w:rPr>
                <w:b/>
                <w:bCs/>
                <w:szCs w:val="22"/>
              </w:rPr>
            </w:pPr>
            <w:r w:rsidRPr="00D840F6">
              <w:rPr>
                <w:b/>
                <w:bCs/>
              </w:rPr>
              <w:t>(</w:t>
            </w:r>
            <w:r w:rsidR="00522C9B" w:rsidRPr="00D840F6">
              <w:rPr>
                <w:b/>
                <w:bCs/>
              </w:rPr>
              <w:t>122,040</w:t>
            </w:r>
            <w:r w:rsidRPr="00D840F6">
              <w:rPr>
                <w:b/>
                <w:bCs/>
              </w:rPr>
              <w:t>)</w:t>
            </w:r>
          </w:p>
        </w:tc>
      </w:tr>
      <w:tr w:rsidR="006655FD" w:rsidRPr="0057632B" w14:paraId="7EEBA7B6" w14:textId="5E29B532" w:rsidTr="003D3A50">
        <w:trPr>
          <w:cantSplit/>
          <w:trHeight w:val="328"/>
        </w:trPr>
        <w:tc>
          <w:tcPr>
            <w:tcW w:w="5328" w:type="dxa"/>
          </w:tcPr>
          <w:p w14:paraId="6B9B4B45" w14:textId="77777777" w:rsidR="006655FD" w:rsidRPr="00D840F6" w:rsidRDefault="006655FD" w:rsidP="00430097">
            <w:pPr>
              <w:pStyle w:val="acctfourfigures"/>
              <w:spacing w:line="240" w:lineRule="atLeast"/>
              <w:ind w:left="191" w:hanging="180"/>
              <w:rPr>
                <w:szCs w:val="22"/>
              </w:rPr>
            </w:pPr>
          </w:p>
        </w:tc>
        <w:tc>
          <w:tcPr>
            <w:tcW w:w="1512" w:type="dxa"/>
            <w:vAlign w:val="bottom"/>
          </w:tcPr>
          <w:p w14:paraId="3FA3832A" w14:textId="77777777" w:rsidR="006655FD" w:rsidRPr="00D840F6" w:rsidRDefault="006655FD" w:rsidP="00157055">
            <w:pPr>
              <w:pStyle w:val="acctfourfigures"/>
              <w:tabs>
                <w:tab w:val="clear" w:pos="765"/>
              </w:tabs>
              <w:spacing w:line="240" w:lineRule="atLeast"/>
              <w:ind w:left="-74" w:right="193" w:firstLine="22"/>
              <w:jc w:val="right"/>
              <w:rPr>
                <w:szCs w:val="22"/>
              </w:rPr>
            </w:pPr>
          </w:p>
        </w:tc>
        <w:tc>
          <w:tcPr>
            <w:tcW w:w="540" w:type="dxa"/>
            <w:tcBorders>
              <w:top w:val="double" w:sz="4" w:space="0" w:color="000000"/>
            </w:tcBorders>
            <w:vAlign w:val="bottom"/>
          </w:tcPr>
          <w:p w14:paraId="62AD544A" w14:textId="77777777" w:rsidR="006655FD" w:rsidRPr="00D840F6" w:rsidRDefault="006655FD" w:rsidP="00157055">
            <w:pPr>
              <w:pStyle w:val="acctfourfigures"/>
              <w:tabs>
                <w:tab w:val="clear" w:pos="765"/>
              </w:tabs>
              <w:spacing w:line="240" w:lineRule="atLeast"/>
              <w:ind w:left="-74" w:right="548" w:firstLine="22"/>
              <w:jc w:val="right"/>
              <w:rPr>
                <w:szCs w:val="22"/>
              </w:rPr>
            </w:pPr>
          </w:p>
        </w:tc>
        <w:tc>
          <w:tcPr>
            <w:tcW w:w="1530" w:type="dxa"/>
            <w:tcBorders>
              <w:top w:val="double" w:sz="4" w:space="0" w:color="000000"/>
            </w:tcBorders>
            <w:vAlign w:val="bottom"/>
          </w:tcPr>
          <w:p w14:paraId="011926A5" w14:textId="77777777" w:rsidR="006655FD" w:rsidRPr="00D840F6" w:rsidRDefault="006655FD" w:rsidP="00157055">
            <w:pPr>
              <w:pStyle w:val="acctfourfigures"/>
              <w:tabs>
                <w:tab w:val="clear" w:pos="765"/>
              </w:tabs>
              <w:spacing w:line="240" w:lineRule="atLeast"/>
              <w:ind w:left="-74" w:right="548" w:firstLine="22"/>
              <w:jc w:val="right"/>
              <w:rPr>
                <w:szCs w:val="22"/>
              </w:rPr>
            </w:pPr>
          </w:p>
        </w:tc>
      </w:tr>
      <w:tr w:rsidR="006655FD" w:rsidRPr="00D840F6" w14:paraId="2F46F8AE" w14:textId="3CEC3580" w:rsidTr="003D3A50">
        <w:trPr>
          <w:cantSplit/>
          <w:trHeight w:val="328"/>
        </w:trPr>
        <w:tc>
          <w:tcPr>
            <w:tcW w:w="5328" w:type="dxa"/>
            <w:vAlign w:val="bottom"/>
          </w:tcPr>
          <w:p w14:paraId="318DFFEF" w14:textId="6C8A1D61" w:rsidR="006655FD" w:rsidRPr="00D840F6" w:rsidRDefault="006655FD" w:rsidP="00430097">
            <w:pPr>
              <w:pStyle w:val="acctfourfigures"/>
              <w:tabs>
                <w:tab w:val="clear" w:pos="765"/>
              </w:tabs>
              <w:spacing w:line="240" w:lineRule="atLeast"/>
              <w:ind w:left="101" w:hanging="90"/>
              <w:rPr>
                <w:szCs w:val="22"/>
              </w:rPr>
            </w:pPr>
            <w:r w:rsidRPr="00D840F6">
              <w:rPr>
                <w:szCs w:val="22"/>
              </w:rPr>
              <w:t>Cash flows used in operating activities</w:t>
            </w:r>
          </w:p>
        </w:tc>
        <w:tc>
          <w:tcPr>
            <w:tcW w:w="1512" w:type="dxa"/>
            <w:vAlign w:val="bottom"/>
          </w:tcPr>
          <w:p w14:paraId="2FA02F65" w14:textId="599EAAFF" w:rsidR="006655FD" w:rsidRPr="00D840F6" w:rsidRDefault="00522C9B" w:rsidP="00157055">
            <w:pPr>
              <w:pStyle w:val="acctfourfigures"/>
              <w:tabs>
                <w:tab w:val="clear" w:pos="765"/>
                <w:tab w:val="decimal" w:pos="1183"/>
              </w:tabs>
              <w:spacing w:line="240" w:lineRule="atLeast"/>
              <w:ind w:left="-84" w:right="193" w:firstLine="22"/>
              <w:jc w:val="right"/>
              <w:rPr>
                <w:szCs w:val="22"/>
              </w:rPr>
            </w:pPr>
            <w:r w:rsidRPr="00D840F6">
              <w:rPr>
                <w:szCs w:val="22"/>
              </w:rPr>
              <w:t>(30,342)</w:t>
            </w:r>
          </w:p>
        </w:tc>
        <w:tc>
          <w:tcPr>
            <w:tcW w:w="540" w:type="dxa"/>
            <w:vAlign w:val="bottom"/>
          </w:tcPr>
          <w:p w14:paraId="22EDF152" w14:textId="77777777" w:rsidR="006655FD" w:rsidRPr="00D840F6" w:rsidRDefault="006655FD" w:rsidP="00157055">
            <w:pPr>
              <w:pStyle w:val="acctfourfigures"/>
              <w:tabs>
                <w:tab w:val="clear" w:pos="765"/>
                <w:tab w:val="left" w:pos="1365"/>
              </w:tabs>
              <w:spacing w:line="240" w:lineRule="atLeast"/>
              <w:ind w:left="-74" w:right="461" w:firstLine="22"/>
              <w:jc w:val="right"/>
              <w:rPr>
                <w:szCs w:val="22"/>
              </w:rPr>
            </w:pPr>
          </w:p>
        </w:tc>
        <w:tc>
          <w:tcPr>
            <w:tcW w:w="1530" w:type="dxa"/>
            <w:vAlign w:val="bottom"/>
          </w:tcPr>
          <w:p w14:paraId="4CCD33C3" w14:textId="77777777" w:rsidR="006655FD" w:rsidRPr="00D840F6" w:rsidRDefault="006655FD" w:rsidP="00157055">
            <w:pPr>
              <w:pStyle w:val="acctfourfigures"/>
              <w:tabs>
                <w:tab w:val="clear" w:pos="765"/>
                <w:tab w:val="left" w:pos="1365"/>
              </w:tabs>
              <w:spacing w:line="240" w:lineRule="atLeast"/>
              <w:ind w:left="-74" w:right="461" w:firstLine="22"/>
              <w:jc w:val="right"/>
              <w:rPr>
                <w:szCs w:val="22"/>
              </w:rPr>
            </w:pPr>
          </w:p>
        </w:tc>
      </w:tr>
      <w:tr w:rsidR="006655FD" w:rsidRPr="00D840F6" w14:paraId="05DF3B6B" w14:textId="774790FC" w:rsidTr="003D3A50">
        <w:trPr>
          <w:cantSplit/>
          <w:trHeight w:val="328"/>
        </w:trPr>
        <w:tc>
          <w:tcPr>
            <w:tcW w:w="5328" w:type="dxa"/>
            <w:vAlign w:val="bottom"/>
          </w:tcPr>
          <w:p w14:paraId="50BEED86" w14:textId="77777777" w:rsidR="006655FD" w:rsidRPr="00D840F6" w:rsidRDefault="006655FD" w:rsidP="00430097">
            <w:pPr>
              <w:pStyle w:val="acctfourfigures"/>
              <w:spacing w:line="240" w:lineRule="atLeast"/>
              <w:ind w:left="191" w:hanging="180"/>
              <w:rPr>
                <w:szCs w:val="22"/>
              </w:rPr>
            </w:pPr>
            <w:r w:rsidRPr="00D840F6">
              <w:rPr>
                <w:szCs w:val="22"/>
              </w:rPr>
              <w:t>Cash flows used in investing activities</w:t>
            </w:r>
          </w:p>
        </w:tc>
        <w:tc>
          <w:tcPr>
            <w:tcW w:w="1512" w:type="dxa"/>
            <w:vAlign w:val="bottom"/>
          </w:tcPr>
          <w:p w14:paraId="47AAFE01" w14:textId="655F9CF4" w:rsidR="006655FD" w:rsidRPr="00D840F6" w:rsidRDefault="00522C9B" w:rsidP="00430097">
            <w:pPr>
              <w:pStyle w:val="acctfourfigures"/>
              <w:tabs>
                <w:tab w:val="clear" w:pos="765"/>
                <w:tab w:val="decimal" w:pos="1183"/>
              </w:tabs>
              <w:spacing w:line="240" w:lineRule="atLeast"/>
              <w:ind w:left="-84" w:right="193" w:firstLine="22"/>
              <w:jc w:val="right"/>
              <w:rPr>
                <w:szCs w:val="22"/>
              </w:rPr>
            </w:pPr>
            <w:r w:rsidRPr="00D840F6">
              <w:rPr>
                <w:szCs w:val="22"/>
              </w:rPr>
              <w:t>(6,061)</w:t>
            </w:r>
          </w:p>
        </w:tc>
        <w:tc>
          <w:tcPr>
            <w:tcW w:w="540" w:type="dxa"/>
          </w:tcPr>
          <w:p w14:paraId="14632BBC" w14:textId="77777777" w:rsidR="006655FD" w:rsidRPr="00D840F6" w:rsidRDefault="006655FD" w:rsidP="00430097">
            <w:pPr>
              <w:pStyle w:val="acctfourfigures"/>
              <w:tabs>
                <w:tab w:val="clear" w:pos="765"/>
                <w:tab w:val="left" w:pos="1365"/>
              </w:tabs>
              <w:spacing w:line="240" w:lineRule="atLeast"/>
              <w:ind w:left="-74" w:right="458" w:firstLine="22"/>
              <w:jc w:val="right"/>
              <w:rPr>
                <w:szCs w:val="22"/>
              </w:rPr>
            </w:pPr>
          </w:p>
        </w:tc>
        <w:tc>
          <w:tcPr>
            <w:tcW w:w="1530" w:type="dxa"/>
          </w:tcPr>
          <w:p w14:paraId="0F9208E3" w14:textId="77777777" w:rsidR="006655FD" w:rsidRPr="00D840F6" w:rsidRDefault="006655FD" w:rsidP="00430097">
            <w:pPr>
              <w:pStyle w:val="acctfourfigures"/>
              <w:tabs>
                <w:tab w:val="clear" w:pos="765"/>
                <w:tab w:val="left" w:pos="1365"/>
              </w:tabs>
              <w:spacing w:line="240" w:lineRule="atLeast"/>
              <w:ind w:left="-74" w:right="458" w:firstLine="22"/>
              <w:jc w:val="right"/>
              <w:rPr>
                <w:szCs w:val="22"/>
              </w:rPr>
            </w:pPr>
          </w:p>
        </w:tc>
      </w:tr>
      <w:tr w:rsidR="00522C9B" w:rsidRPr="00D840F6" w14:paraId="295B0291" w14:textId="77777777" w:rsidTr="003D3A50">
        <w:trPr>
          <w:cantSplit/>
          <w:trHeight w:val="328"/>
        </w:trPr>
        <w:tc>
          <w:tcPr>
            <w:tcW w:w="5328" w:type="dxa"/>
            <w:vAlign w:val="bottom"/>
          </w:tcPr>
          <w:p w14:paraId="3CF91D25" w14:textId="20624BFE" w:rsidR="00522C9B" w:rsidRPr="00D840F6" w:rsidRDefault="00522C9B" w:rsidP="00430097">
            <w:pPr>
              <w:pStyle w:val="acctfourfigures"/>
              <w:spacing w:line="240" w:lineRule="atLeast"/>
              <w:ind w:left="191" w:hanging="180"/>
              <w:rPr>
                <w:szCs w:val="22"/>
              </w:rPr>
            </w:pPr>
            <w:r w:rsidRPr="00D840F6">
              <w:rPr>
                <w:szCs w:val="22"/>
              </w:rPr>
              <w:t>Cash flows from financing activities</w:t>
            </w:r>
          </w:p>
        </w:tc>
        <w:tc>
          <w:tcPr>
            <w:tcW w:w="1512" w:type="dxa"/>
            <w:vAlign w:val="bottom"/>
          </w:tcPr>
          <w:p w14:paraId="3BDFE24B" w14:textId="26806771" w:rsidR="00522C9B" w:rsidRPr="00D840F6" w:rsidRDefault="008F4419" w:rsidP="00430097">
            <w:pPr>
              <w:pStyle w:val="acctfourfigures"/>
              <w:tabs>
                <w:tab w:val="clear" w:pos="765"/>
                <w:tab w:val="decimal" w:pos="1183"/>
              </w:tabs>
              <w:spacing w:line="240" w:lineRule="atLeast"/>
              <w:ind w:left="-84" w:right="193" w:firstLine="22"/>
              <w:jc w:val="right"/>
              <w:rPr>
                <w:szCs w:val="22"/>
              </w:rPr>
            </w:pPr>
            <w:r w:rsidRPr="00D840F6">
              <w:rPr>
                <w:szCs w:val="22"/>
              </w:rPr>
              <w:t>36,995</w:t>
            </w:r>
          </w:p>
        </w:tc>
        <w:tc>
          <w:tcPr>
            <w:tcW w:w="540" w:type="dxa"/>
          </w:tcPr>
          <w:p w14:paraId="16F92686" w14:textId="77777777" w:rsidR="00522C9B" w:rsidRPr="00D840F6" w:rsidRDefault="00522C9B" w:rsidP="00430097">
            <w:pPr>
              <w:pStyle w:val="acctfourfigures"/>
              <w:tabs>
                <w:tab w:val="clear" w:pos="765"/>
                <w:tab w:val="left" w:pos="1365"/>
              </w:tabs>
              <w:spacing w:line="240" w:lineRule="atLeast"/>
              <w:ind w:left="-74" w:right="458" w:firstLine="22"/>
              <w:jc w:val="right"/>
              <w:rPr>
                <w:szCs w:val="22"/>
              </w:rPr>
            </w:pPr>
          </w:p>
        </w:tc>
        <w:tc>
          <w:tcPr>
            <w:tcW w:w="1530" w:type="dxa"/>
          </w:tcPr>
          <w:p w14:paraId="6F479CE5" w14:textId="77777777" w:rsidR="00522C9B" w:rsidRPr="00D840F6" w:rsidRDefault="00522C9B" w:rsidP="00430097">
            <w:pPr>
              <w:pStyle w:val="acctfourfigures"/>
              <w:tabs>
                <w:tab w:val="clear" w:pos="765"/>
                <w:tab w:val="left" w:pos="1365"/>
              </w:tabs>
              <w:spacing w:line="240" w:lineRule="atLeast"/>
              <w:ind w:left="-74" w:right="458" w:firstLine="22"/>
              <w:jc w:val="right"/>
              <w:rPr>
                <w:szCs w:val="22"/>
              </w:rPr>
            </w:pPr>
          </w:p>
        </w:tc>
      </w:tr>
      <w:tr w:rsidR="006655FD" w:rsidRPr="0057632B" w14:paraId="38BAFE0C" w14:textId="77777777" w:rsidTr="003D3A50">
        <w:trPr>
          <w:cantSplit/>
          <w:trHeight w:val="328"/>
        </w:trPr>
        <w:tc>
          <w:tcPr>
            <w:tcW w:w="5328" w:type="dxa"/>
          </w:tcPr>
          <w:p w14:paraId="7A6394D6" w14:textId="5B0462D4" w:rsidR="006655FD" w:rsidRPr="00D840F6" w:rsidRDefault="006655FD" w:rsidP="00430097">
            <w:pPr>
              <w:pStyle w:val="acctfourfigures"/>
              <w:spacing w:line="240" w:lineRule="atLeast"/>
              <w:ind w:left="191" w:hanging="180"/>
              <w:rPr>
                <w:b/>
                <w:bCs/>
                <w:szCs w:val="22"/>
              </w:rPr>
            </w:pPr>
            <w:r w:rsidRPr="00D840F6">
              <w:rPr>
                <w:b/>
                <w:bCs/>
                <w:szCs w:val="22"/>
              </w:rPr>
              <w:t xml:space="preserve">Net </w:t>
            </w:r>
            <w:r w:rsidR="00D840F6">
              <w:rPr>
                <w:b/>
                <w:bCs/>
                <w:szCs w:val="22"/>
              </w:rPr>
              <w:t>in</w:t>
            </w:r>
            <w:r w:rsidRPr="00D840F6">
              <w:rPr>
                <w:b/>
                <w:bCs/>
                <w:szCs w:val="22"/>
              </w:rPr>
              <w:t>crease in cash and cash equivalents</w:t>
            </w:r>
          </w:p>
        </w:tc>
        <w:tc>
          <w:tcPr>
            <w:tcW w:w="1512" w:type="dxa"/>
            <w:tcBorders>
              <w:top w:val="single" w:sz="4" w:space="0" w:color="auto"/>
              <w:bottom w:val="double" w:sz="4" w:space="0" w:color="auto"/>
            </w:tcBorders>
            <w:vAlign w:val="bottom"/>
          </w:tcPr>
          <w:p w14:paraId="5951D8A4" w14:textId="5272BCC2" w:rsidR="006655FD" w:rsidRPr="00D840F6" w:rsidRDefault="00522C9B" w:rsidP="00430097">
            <w:pPr>
              <w:pStyle w:val="acctfourfigures"/>
              <w:tabs>
                <w:tab w:val="clear" w:pos="765"/>
                <w:tab w:val="decimal" w:pos="1183"/>
              </w:tabs>
              <w:spacing w:line="240" w:lineRule="atLeast"/>
              <w:ind w:left="-84" w:right="193" w:firstLine="22"/>
              <w:jc w:val="right"/>
              <w:rPr>
                <w:b/>
                <w:bCs/>
                <w:szCs w:val="22"/>
              </w:rPr>
            </w:pPr>
            <w:r w:rsidRPr="00D840F6">
              <w:rPr>
                <w:b/>
                <w:bCs/>
                <w:szCs w:val="22"/>
              </w:rPr>
              <w:t>592</w:t>
            </w:r>
          </w:p>
        </w:tc>
        <w:tc>
          <w:tcPr>
            <w:tcW w:w="540" w:type="dxa"/>
          </w:tcPr>
          <w:p w14:paraId="17632A85" w14:textId="77777777" w:rsidR="006655FD" w:rsidRPr="0057632B" w:rsidRDefault="006655FD" w:rsidP="00430097">
            <w:pPr>
              <w:pStyle w:val="acctfourfigures"/>
              <w:tabs>
                <w:tab w:val="clear" w:pos="765"/>
              </w:tabs>
              <w:spacing w:line="240" w:lineRule="atLeast"/>
              <w:ind w:left="-74" w:right="461" w:firstLine="22"/>
              <w:jc w:val="right"/>
              <w:rPr>
                <w:b/>
                <w:bCs/>
                <w:szCs w:val="22"/>
              </w:rPr>
            </w:pPr>
          </w:p>
        </w:tc>
        <w:tc>
          <w:tcPr>
            <w:tcW w:w="1530" w:type="dxa"/>
          </w:tcPr>
          <w:p w14:paraId="5262F0C1" w14:textId="77777777" w:rsidR="006655FD" w:rsidRPr="0057632B" w:rsidRDefault="006655FD" w:rsidP="00430097">
            <w:pPr>
              <w:pStyle w:val="acctfourfigures"/>
              <w:tabs>
                <w:tab w:val="clear" w:pos="765"/>
              </w:tabs>
              <w:spacing w:line="240" w:lineRule="atLeast"/>
              <w:ind w:left="-74" w:right="461" w:firstLine="22"/>
              <w:jc w:val="right"/>
              <w:rPr>
                <w:b/>
                <w:bCs/>
                <w:szCs w:val="22"/>
              </w:rPr>
            </w:pPr>
          </w:p>
        </w:tc>
      </w:tr>
    </w:tbl>
    <w:p w14:paraId="791763AF" w14:textId="77777777" w:rsidR="007664A9" w:rsidRDefault="007664A9" w:rsidP="00F67F58">
      <w:pPr>
        <w:rPr>
          <w:rFonts w:cs="Times New Roman"/>
        </w:rPr>
      </w:pPr>
    </w:p>
    <w:p w14:paraId="0624A932" w14:textId="11583307" w:rsidR="00F67F58" w:rsidRPr="0057632B" w:rsidRDefault="003B5C21" w:rsidP="00F67F58">
      <w:pPr>
        <w:rPr>
          <w:rFonts w:cs="Times New Roman"/>
        </w:rPr>
      </w:pPr>
      <w:r w:rsidRPr="0057632B">
        <w:rPr>
          <w:rFonts w:cs="Times New Roman"/>
        </w:rPr>
        <w:br w:type="page"/>
      </w:r>
    </w:p>
    <w:tbl>
      <w:tblPr>
        <w:tblW w:w="8820" w:type="dxa"/>
        <w:tblInd w:w="630" w:type="dxa"/>
        <w:tblLayout w:type="fixed"/>
        <w:tblCellMar>
          <w:left w:w="79" w:type="dxa"/>
          <w:right w:w="79" w:type="dxa"/>
        </w:tblCellMar>
        <w:tblLook w:val="0000" w:firstRow="0" w:lastRow="0" w:firstColumn="0" w:lastColumn="0" w:noHBand="0" w:noVBand="0"/>
      </w:tblPr>
      <w:tblGrid>
        <w:gridCol w:w="5220"/>
        <w:gridCol w:w="1530"/>
        <w:gridCol w:w="540"/>
        <w:gridCol w:w="1530"/>
      </w:tblGrid>
      <w:tr w:rsidR="002929F3" w:rsidRPr="0057632B" w14:paraId="3502A557" w14:textId="310F7F5E" w:rsidTr="00896D0D">
        <w:trPr>
          <w:cantSplit/>
          <w:tblHeader/>
        </w:trPr>
        <w:tc>
          <w:tcPr>
            <w:tcW w:w="5220" w:type="dxa"/>
          </w:tcPr>
          <w:p w14:paraId="477B8E9F" w14:textId="77777777" w:rsidR="002929F3" w:rsidRPr="0057632B" w:rsidRDefault="002929F3" w:rsidP="00DE1528">
            <w:pPr>
              <w:pStyle w:val="acctfourfigures"/>
              <w:spacing w:line="240" w:lineRule="atLeast"/>
              <w:jc w:val="center"/>
              <w:rPr>
                <w:szCs w:val="22"/>
              </w:rPr>
            </w:pPr>
          </w:p>
        </w:tc>
        <w:tc>
          <w:tcPr>
            <w:tcW w:w="3600" w:type="dxa"/>
            <w:gridSpan w:val="3"/>
            <w:vAlign w:val="bottom"/>
          </w:tcPr>
          <w:p w14:paraId="3A96032E" w14:textId="5FF9C0A3" w:rsidR="002929F3" w:rsidRPr="0057632B" w:rsidRDefault="002929F3" w:rsidP="00DE1528">
            <w:pPr>
              <w:pStyle w:val="acctmergecolhdg"/>
              <w:spacing w:line="240" w:lineRule="atLeast"/>
              <w:ind w:left="-79" w:right="-79"/>
              <w:rPr>
                <w:b w:val="0"/>
                <w:bCs/>
                <w:szCs w:val="22"/>
              </w:rPr>
            </w:pPr>
            <w:r w:rsidRPr="0057632B">
              <w:rPr>
                <w:b w:val="0"/>
                <w:bCs/>
                <w:szCs w:val="22"/>
              </w:rPr>
              <w:t>31 December 201</w:t>
            </w:r>
            <w:r w:rsidR="00DE476F" w:rsidRPr="0057632B">
              <w:rPr>
                <w:b w:val="0"/>
                <w:bCs/>
                <w:szCs w:val="22"/>
              </w:rPr>
              <w:t>9</w:t>
            </w:r>
          </w:p>
        </w:tc>
      </w:tr>
      <w:tr w:rsidR="002929F3" w:rsidRPr="0057632B" w14:paraId="1220E3D9" w14:textId="2804C0DF" w:rsidTr="00896D0D">
        <w:trPr>
          <w:cantSplit/>
          <w:tblHeader/>
        </w:trPr>
        <w:tc>
          <w:tcPr>
            <w:tcW w:w="5220" w:type="dxa"/>
          </w:tcPr>
          <w:p w14:paraId="418DC71C" w14:textId="77777777" w:rsidR="002929F3" w:rsidRPr="0057632B" w:rsidRDefault="002929F3" w:rsidP="00DE1528">
            <w:pPr>
              <w:pStyle w:val="acctfourfigures"/>
              <w:spacing w:line="240" w:lineRule="atLeast"/>
              <w:jc w:val="center"/>
              <w:rPr>
                <w:szCs w:val="22"/>
              </w:rPr>
            </w:pPr>
          </w:p>
        </w:tc>
        <w:tc>
          <w:tcPr>
            <w:tcW w:w="1530" w:type="dxa"/>
            <w:vAlign w:val="bottom"/>
          </w:tcPr>
          <w:p w14:paraId="771C421A" w14:textId="77777777" w:rsidR="002929F3" w:rsidRPr="0057632B" w:rsidRDefault="002929F3" w:rsidP="00DE1528">
            <w:pPr>
              <w:pStyle w:val="acctmergecolhdg"/>
              <w:spacing w:line="240" w:lineRule="atLeast"/>
              <w:ind w:left="-79" w:right="-79"/>
              <w:rPr>
                <w:b w:val="0"/>
                <w:bCs/>
                <w:szCs w:val="22"/>
              </w:rPr>
            </w:pPr>
            <w:r w:rsidRPr="0057632B">
              <w:rPr>
                <w:b w:val="0"/>
                <w:bCs/>
                <w:szCs w:val="22"/>
              </w:rPr>
              <w:t>Latex Systems</w:t>
            </w:r>
          </w:p>
        </w:tc>
        <w:tc>
          <w:tcPr>
            <w:tcW w:w="540" w:type="dxa"/>
          </w:tcPr>
          <w:p w14:paraId="1C83AD1B" w14:textId="77777777" w:rsidR="002929F3" w:rsidRPr="0057632B" w:rsidRDefault="002929F3" w:rsidP="00DE1528">
            <w:pPr>
              <w:pStyle w:val="acctmergecolhdg"/>
              <w:spacing w:line="240" w:lineRule="atLeast"/>
              <w:ind w:left="-79" w:right="-79"/>
              <w:rPr>
                <w:b w:val="0"/>
                <w:bCs/>
                <w:szCs w:val="22"/>
              </w:rPr>
            </w:pPr>
          </w:p>
        </w:tc>
        <w:tc>
          <w:tcPr>
            <w:tcW w:w="1530" w:type="dxa"/>
          </w:tcPr>
          <w:p w14:paraId="5967F796" w14:textId="2DD3417A" w:rsidR="002929F3" w:rsidRPr="0057632B" w:rsidRDefault="002929F3" w:rsidP="00DE1528">
            <w:pPr>
              <w:pStyle w:val="acctmergecolhdg"/>
              <w:spacing w:line="240" w:lineRule="atLeast"/>
              <w:ind w:left="-79" w:right="-79"/>
              <w:rPr>
                <w:b w:val="0"/>
                <w:bCs/>
                <w:szCs w:val="22"/>
              </w:rPr>
            </w:pPr>
          </w:p>
        </w:tc>
      </w:tr>
      <w:tr w:rsidR="002929F3" w:rsidRPr="0057632B" w14:paraId="24553F17" w14:textId="049227C3" w:rsidTr="00896D0D">
        <w:trPr>
          <w:cantSplit/>
          <w:tblHeader/>
        </w:trPr>
        <w:tc>
          <w:tcPr>
            <w:tcW w:w="5220" w:type="dxa"/>
          </w:tcPr>
          <w:p w14:paraId="12D1ADD0" w14:textId="77777777" w:rsidR="002929F3" w:rsidRPr="0057632B" w:rsidRDefault="002929F3" w:rsidP="00DE1528">
            <w:pPr>
              <w:pStyle w:val="acctfourfigures"/>
              <w:spacing w:line="240" w:lineRule="atLeast"/>
              <w:jc w:val="center"/>
              <w:rPr>
                <w:szCs w:val="22"/>
              </w:rPr>
            </w:pPr>
          </w:p>
        </w:tc>
        <w:tc>
          <w:tcPr>
            <w:tcW w:w="1530" w:type="dxa"/>
            <w:vAlign w:val="bottom"/>
          </w:tcPr>
          <w:p w14:paraId="1105BDF6" w14:textId="77777777" w:rsidR="002929F3" w:rsidRPr="0057632B" w:rsidRDefault="002929F3" w:rsidP="00DE1528">
            <w:pPr>
              <w:pStyle w:val="acctmergecolhdg"/>
              <w:spacing w:line="240" w:lineRule="atLeast"/>
              <w:ind w:left="-79" w:right="-79"/>
              <w:rPr>
                <w:b w:val="0"/>
                <w:bCs/>
                <w:szCs w:val="22"/>
              </w:rPr>
            </w:pPr>
            <w:r w:rsidRPr="0057632B">
              <w:rPr>
                <w:b w:val="0"/>
                <w:bCs/>
                <w:szCs w:val="22"/>
              </w:rPr>
              <w:t>Public Company</w:t>
            </w:r>
          </w:p>
        </w:tc>
        <w:tc>
          <w:tcPr>
            <w:tcW w:w="540" w:type="dxa"/>
          </w:tcPr>
          <w:p w14:paraId="19B4396B" w14:textId="77777777" w:rsidR="002929F3" w:rsidRPr="0057632B" w:rsidRDefault="002929F3" w:rsidP="00DE1528">
            <w:pPr>
              <w:pStyle w:val="acctmergecolhdg"/>
              <w:spacing w:line="240" w:lineRule="atLeast"/>
              <w:ind w:left="-79" w:right="-79"/>
              <w:rPr>
                <w:b w:val="0"/>
                <w:bCs/>
                <w:szCs w:val="22"/>
              </w:rPr>
            </w:pPr>
          </w:p>
        </w:tc>
        <w:tc>
          <w:tcPr>
            <w:tcW w:w="1530" w:type="dxa"/>
          </w:tcPr>
          <w:p w14:paraId="760C1763" w14:textId="029498BD" w:rsidR="002929F3" w:rsidRPr="0057632B" w:rsidRDefault="002929F3" w:rsidP="00DE1528">
            <w:pPr>
              <w:pStyle w:val="acctmergecolhdg"/>
              <w:spacing w:line="240" w:lineRule="atLeast"/>
              <w:ind w:left="-79" w:right="-79"/>
              <w:rPr>
                <w:b w:val="0"/>
                <w:bCs/>
                <w:szCs w:val="22"/>
              </w:rPr>
            </w:pPr>
          </w:p>
        </w:tc>
      </w:tr>
      <w:tr w:rsidR="002929F3" w:rsidRPr="0057632B" w14:paraId="54EE0B16" w14:textId="48EA2FF8" w:rsidTr="00896D0D">
        <w:trPr>
          <w:cantSplit/>
          <w:tblHeader/>
        </w:trPr>
        <w:tc>
          <w:tcPr>
            <w:tcW w:w="5220" w:type="dxa"/>
          </w:tcPr>
          <w:p w14:paraId="75621C16" w14:textId="77777777" w:rsidR="002929F3" w:rsidRPr="0057632B" w:rsidRDefault="002929F3" w:rsidP="00DE1528">
            <w:pPr>
              <w:pStyle w:val="acctfourfigures"/>
              <w:spacing w:line="240" w:lineRule="atLeast"/>
              <w:jc w:val="center"/>
              <w:rPr>
                <w:szCs w:val="22"/>
              </w:rPr>
            </w:pPr>
          </w:p>
        </w:tc>
        <w:tc>
          <w:tcPr>
            <w:tcW w:w="1530" w:type="dxa"/>
          </w:tcPr>
          <w:p w14:paraId="4FDC63D0" w14:textId="77777777" w:rsidR="002929F3" w:rsidRPr="0057632B" w:rsidRDefault="002929F3" w:rsidP="00DE1528">
            <w:pPr>
              <w:pStyle w:val="acctmergecolhdg"/>
              <w:spacing w:line="240" w:lineRule="atLeast"/>
              <w:ind w:left="-79" w:right="-79"/>
              <w:rPr>
                <w:b w:val="0"/>
                <w:bCs/>
                <w:szCs w:val="22"/>
              </w:rPr>
            </w:pPr>
            <w:r w:rsidRPr="0057632B">
              <w:rPr>
                <w:b w:val="0"/>
                <w:bCs/>
                <w:szCs w:val="22"/>
              </w:rPr>
              <w:t>Limited</w:t>
            </w:r>
          </w:p>
        </w:tc>
        <w:tc>
          <w:tcPr>
            <w:tcW w:w="540" w:type="dxa"/>
          </w:tcPr>
          <w:p w14:paraId="7E02353E" w14:textId="77777777" w:rsidR="002929F3" w:rsidRPr="0057632B" w:rsidRDefault="002929F3" w:rsidP="00DE1528">
            <w:pPr>
              <w:pStyle w:val="acctmergecolhdg"/>
              <w:spacing w:line="240" w:lineRule="atLeast"/>
              <w:ind w:left="-79" w:right="-79"/>
              <w:rPr>
                <w:szCs w:val="22"/>
              </w:rPr>
            </w:pPr>
          </w:p>
        </w:tc>
        <w:tc>
          <w:tcPr>
            <w:tcW w:w="1530" w:type="dxa"/>
          </w:tcPr>
          <w:p w14:paraId="5B3F1270" w14:textId="320B7E8A" w:rsidR="002929F3" w:rsidRPr="0057632B" w:rsidRDefault="002929F3" w:rsidP="00DE1528">
            <w:pPr>
              <w:pStyle w:val="acctmergecolhdg"/>
              <w:spacing w:line="240" w:lineRule="atLeast"/>
              <w:ind w:left="-79" w:right="-79"/>
              <w:rPr>
                <w:szCs w:val="22"/>
              </w:rPr>
            </w:pPr>
            <w:r w:rsidRPr="0057632B">
              <w:rPr>
                <w:szCs w:val="22"/>
              </w:rPr>
              <w:t>Total</w:t>
            </w:r>
          </w:p>
        </w:tc>
      </w:tr>
      <w:tr w:rsidR="002929F3" w:rsidRPr="0057632B" w14:paraId="4F56095A" w14:textId="1DB32842" w:rsidTr="00896D0D">
        <w:trPr>
          <w:cantSplit/>
          <w:tblHeader/>
        </w:trPr>
        <w:tc>
          <w:tcPr>
            <w:tcW w:w="5220" w:type="dxa"/>
          </w:tcPr>
          <w:p w14:paraId="4B2C33BE" w14:textId="77777777" w:rsidR="002929F3" w:rsidRPr="0057632B" w:rsidRDefault="002929F3" w:rsidP="00DE1528">
            <w:pPr>
              <w:pStyle w:val="acctfourfigures"/>
              <w:spacing w:line="240" w:lineRule="atLeast"/>
              <w:jc w:val="center"/>
              <w:rPr>
                <w:szCs w:val="22"/>
              </w:rPr>
            </w:pPr>
          </w:p>
        </w:tc>
        <w:tc>
          <w:tcPr>
            <w:tcW w:w="3600" w:type="dxa"/>
            <w:gridSpan w:val="3"/>
          </w:tcPr>
          <w:p w14:paraId="7D1C3015" w14:textId="298D45F0" w:rsidR="002929F3" w:rsidRPr="0057632B" w:rsidRDefault="002929F3" w:rsidP="00DE1528">
            <w:pPr>
              <w:pStyle w:val="acctmergecolhdg"/>
              <w:spacing w:line="240" w:lineRule="atLeast"/>
              <w:ind w:left="-79" w:right="-79"/>
              <w:rPr>
                <w:b w:val="0"/>
                <w:i/>
                <w:iCs/>
                <w:szCs w:val="22"/>
                <w:lang w:val="en-US"/>
              </w:rPr>
            </w:pPr>
            <w:r w:rsidRPr="0057632B">
              <w:rPr>
                <w:b w:val="0"/>
                <w:i/>
                <w:iCs/>
                <w:szCs w:val="22"/>
                <w:lang w:val="en-US"/>
              </w:rPr>
              <w:t>(in thousand Baht)</w:t>
            </w:r>
          </w:p>
        </w:tc>
      </w:tr>
      <w:tr w:rsidR="00DE476F" w:rsidRPr="0057632B" w14:paraId="458A7C94" w14:textId="3D6D9A1A" w:rsidTr="00896D0D">
        <w:trPr>
          <w:cantSplit/>
        </w:trPr>
        <w:tc>
          <w:tcPr>
            <w:tcW w:w="5220" w:type="dxa"/>
          </w:tcPr>
          <w:p w14:paraId="32B1B41D" w14:textId="77777777" w:rsidR="00DE476F" w:rsidRPr="0057632B" w:rsidRDefault="00DE476F" w:rsidP="00DE476F">
            <w:pPr>
              <w:pStyle w:val="acctfourfigures"/>
              <w:spacing w:line="240" w:lineRule="atLeast"/>
              <w:ind w:left="191" w:hanging="180"/>
              <w:rPr>
                <w:szCs w:val="22"/>
              </w:rPr>
            </w:pPr>
            <w:r w:rsidRPr="0057632B">
              <w:rPr>
                <w:szCs w:val="22"/>
              </w:rPr>
              <w:t>Non-controlling interest percentage</w:t>
            </w:r>
          </w:p>
        </w:tc>
        <w:tc>
          <w:tcPr>
            <w:tcW w:w="1530" w:type="dxa"/>
            <w:vAlign w:val="bottom"/>
          </w:tcPr>
          <w:p w14:paraId="66577E05" w14:textId="121616EF" w:rsidR="00DE476F" w:rsidRPr="0057632B" w:rsidRDefault="00DE476F" w:rsidP="00D267E6">
            <w:pPr>
              <w:pStyle w:val="acctfourfigures"/>
              <w:tabs>
                <w:tab w:val="clear" w:pos="765"/>
              </w:tabs>
              <w:spacing w:line="240" w:lineRule="atLeast"/>
              <w:ind w:left="-43" w:right="193"/>
              <w:jc w:val="right"/>
              <w:rPr>
                <w:szCs w:val="22"/>
              </w:rPr>
            </w:pPr>
            <w:r w:rsidRPr="0057632B">
              <w:rPr>
                <w:szCs w:val="22"/>
              </w:rPr>
              <w:t>43.84%</w:t>
            </w:r>
          </w:p>
        </w:tc>
        <w:tc>
          <w:tcPr>
            <w:tcW w:w="540" w:type="dxa"/>
          </w:tcPr>
          <w:p w14:paraId="75DF8636" w14:textId="77777777" w:rsidR="00DE476F" w:rsidRPr="0057632B" w:rsidRDefault="00DE476F" w:rsidP="00DE476F">
            <w:pPr>
              <w:pStyle w:val="acctfourfigures"/>
              <w:tabs>
                <w:tab w:val="clear" w:pos="765"/>
                <w:tab w:val="decimal" w:pos="104"/>
              </w:tabs>
              <w:spacing w:line="240" w:lineRule="atLeast"/>
              <w:ind w:left="-43" w:right="-115"/>
              <w:jc w:val="center"/>
              <w:rPr>
                <w:szCs w:val="22"/>
              </w:rPr>
            </w:pPr>
          </w:p>
        </w:tc>
        <w:tc>
          <w:tcPr>
            <w:tcW w:w="1530" w:type="dxa"/>
          </w:tcPr>
          <w:p w14:paraId="30BDB6AE" w14:textId="48FEE68D" w:rsidR="00DE476F" w:rsidRPr="0057632B" w:rsidRDefault="00DE476F" w:rsidP="00D267E6">
            <w:pPr>
              <w:pStyle w:val="acctfourfigures"/>
              <w:tabs>
                <w:tab w:val="clear" w:pos="765"/>
                <w:tab w:val="decimal" w:pos="104"/>
                <w:tab w:val="left" w:pos="820"/>
              </w:tabs>
              <w:spacing w:line="240" w:lineRule="atLeast"/>
              <w:ind w:left="-43" w:right="-115"/>
              <w:jc w:val="center"/>
              <w:rPr>
                <w:szCs w:val="22"/>
              </w:rPr>
            </w:pPr>
          </w:p>
        </w:tc>
      </w:tr>
      <w:tr w:rsidR="00DE476F" w:rsidRPr="0057632B" w14:paraId="7D254839" w14:textId="791605E0" w:rsidTr="00896D0D">
        <w:trPr>
          <w:cantSplit/>
        </w:trPr>
        <w:tc>
          <w:tcPr>
            <w:tcW w:w="5220" w:type="dxa"/>
          </w:tcPr>
          <w:p w14:paraId="6CDA0FC8" w14:textId="77777777" w:rsidR="00DE476F" w:rsidRPr="0057632B" w:rsidRDefault="00DE476F" w:rsidP="00DE476F">
            <w:pPr>
              <w:pStyle w:val="acctfourfigures"/>
              <w:spacing w:line="240" w:lineRule="atLeast"/>
              <w:ind w:left="191" w:hanging="180"/>
              <w:rPr>
                <w:szCs w:val="22"/>
              </w:rPr>
            </w:pPr>
          </w:p>
        </w:tc>
        <w:tc>
          <w:tcPr>
            <w:tcW w:w="1530" w:type="dxa"/>
            <w:vAlign w:val="bottom"/>
          </w:tcPr>
          <w:p w14:paraId="049C5994" w14:textId="77777777" w:rsidR="00DE476F" w:rsidRPr="0057632B" w:rsidRDefault="00DE476F" w:rsidP="00DE476F">
            <w:pPr>
              <w:pStyle w:val="acctfourfigures"/>
              <w:tabs>
                <w:tab w:val="clear" w:pos="765"/>
              </w:tabs>
              <w:spacing w:line="240" w:lineRule="atLeast"/>
              <w:ind w:left="-43" w:right="193"/>
              <w:jc w:val="right"/>
              <w:rPr>
                <w:szCs w:val="22"/>
              </w:rPr>
            </w:pPr>
          </w:p>
        </w:tc>
        <w:tc>
          <w:tcPr>
            <w:tcW w:w="540" w:type="dxa"/>
          </w:tcPr>
          <w:p w14:paraId="1F044298" w14:textId="77777777" w:rsidR="00DE476F" w:rsidRPr="0057632B" w:rsidRDefault="00DE476F" w:rsidP="00DE476F">
            <w:pPr>
              <w:pStyle w:val="acctfourfigures"/>
              <w:tabs>
                <w:tab w:val="clear" w:pos="765"/>
                <w:tab w:val="decimal" w:pos="104"/>
              </w:tabs>
              <w:spacing w:line="240" w:lineRule="atLeast"/>
              <w:ind w:left="-43" w:right="-115"/>
              <w:jc w:val="center"/>
              <w:rPr>
                <w:szCs w:val="22"/>
              </w:rPr>
            </w:pPr>
          </w:p>
        </w:tc>
        <w:tc>
          <w:tcPr>
            <w:tcW w:w="1530" w:type="dxa"/>
          </w:tcPr>
          <w:p w14:paraId="5CEC6C51" w14:textId="1B2CC167" w:rsidR="00DE476F" w:rsidRPr="0057632B" w:rsidRDefault="00DE476F" w:rsidP="00D267E6">
            <w:pPr>
              <w:pStyle w:val="acctfourfigures"/>
              <w:tabs>
                <w:tab w:val="clear" w:pos="765"/>
                <w:tab w:val="decimal" w:pos="104"/>
                <w:tab w:val="left" w:pos="820"/>
              </w:tabs>
              <w:spacing w:line="240" w:lineRule="atLeast"/>
              <w:ind w:left="-43" w:right="-115"/>
              <w:jc w:val="center"/>
              <w:rPr>
                <w:szCs w:val="22"/>
              </w:rPr>
            </w:pPr>
          </w:p>
        </w:tc>
      </w:tr>
      <w:tr w:rsidR="00DE476F" w:rsidRPr="0057632B" w14:paraId="0EF2AB38" w14:textId="750448B2" w:rsidTr="00896D0D">
        <w:trPr>
          <w:cantSplit/>
        </w:trPr>
        <w:tc>
          <w:tcPr>
            <w:tcW w:w="5220" w:type="dxa"/>
          </w:tcPr>
          <w:p w14:paraId="1A509B29" w14:textId="77777777" w:rsidR="00DE476F" w:rsidRPr="0057632B" w:rsidRDefault="00DE476F" w:rsidP="00DE476F">
            <w:pPr>
              <w:pStyle w:val="acctfourfigures"/>
              <w:spacing w:line="240" w:lineRule="atLeast"/>
              <w:ind w:left="191" w:hanging="180"/>
              <w:rPr>
                <w:szCs w:val="22"/>
              </w:rPr>
            </w:pPr>
            <w:r w:rsidRPr="0057632B">
              <w:rPr>
                <w:szCs w:val="22"/>
              </w:rPr>
              <w:t>Current assets</w:t>
            </w:r>
          </w:p>
        </w:tc>
        <w:tc>
          <w:tcPr>
            <w:tcW w:w="1530" w:type="dxa"/>
          </w:tcPr>
          <w:p w14:paraId="215D2F77" w14:textId="1E245046" w:rsidR="00DE476F" w:rsidRPr="0057632B" w:rsidRDefault="00DE476F" w:rsidP="00DE476F">
            <w:pPr>
              <w:pStyle w:val="acctfourfigures"/>
              <w:tabs>
                <w:tab w:val="clear" w:pos="765"/>
              </w:tabs>
              <w:spacing w:line="240" w:lineRule="atLeast"/>
              <w:ind w:left="-43" w:right="193"/>
              <w:jc w:val="right"/>
              <w:rPr>
                <w:szCs w:val="22"/>
              </w:rPr>
            </w:pPr>
            <w:r w:rsidRPr="0057632B">
              <w:rPr>
                <w:szCs w:val="22"/>
              </w:rPr>
              <w:t>393,532</w:t>
            </w:r>
          </w:p>
        </w:tc>
        <w:tc>
          <w:tcPr>
            <w:tcW w:w="540" w:type="dxa"/>
          </w:tcPr>
          <w:p w14:paraId="7A18ACBC" w14:textId="77777777" w:rsidR="00DE476F" w:rsidRPr="0057632B" w:rsidRDefault="00DE476F" w:rsidP="00DE476F">
            <w:pPr>
              <w:pStyle w:val="acctfourfigures"/>
              <w:tabs>
                <w:tab w:val="clear" w:pos="765"/>
              </w:tabs>
              <w:spacing w:line="240" w:lineRule="atLeast"/>
              <w:ind w:left="-43" w:right="458"/>
              <w:jc w:val="right"/>
              <w:rPr>
                <w:szCs w:val="22"/>
              </w:rPr>
            </w:pPr>
          </w:p>
        </w:tc>
        <w:tc>
          <w:tcPr>
            <w:tcW w:w="1530" w:type="dxa"/>
          </w:tcPr>
          <w:p w14:paraId="4065DCBC" w14:textId="017B8136" w:rsidR="00DE476F" w:rsidRPr="0057632B" w:rsidRDefault="00DE476F" w:rsidP="00D267E6">
            <w:pPr>
              <w:pStyle w:val="acctfourfigures"/>
              <w:tabs>
                <w:tab w:val="clear" w:pos="765"/>
                <w:tab w:val="left" w:pos="910"/>
              </w:tabs>
              <w:spacing w:line="240" w:lineRule="atLeast"/>
              <w:ind w:left="-43" w:right="458"/>
              <w:jc w:val="right"/>
              <w:rPr>
                <w:szCs w:val="22"/>
              </w:rPr>
            </w:pPr>
          </w:p>
        </w:tc>
      </w:tr>
      <w:tr w:rsidR="00DE476F" w:rsidRPr="0057632B" w14:paraId="2773881C" w14:textId="1ED1ECBE" w:rsidTr="00896D0D">
        <w:trPr>
          <w:cantSplit/>
        </w:trPr>
        <w:tc>
          <w:tcPr>
            <w:tcW w:w="5220" w:type="dxa"/>
          </w:tcPr>
          <w:p w14:paraId="0E9F45A9" w14:textId="77777777" w:rsidR="00DE476F" w:rsidRPr="0057632B" w:rsidRDefault="00DE476F" w:rsidP="00DE476F">
            <w:pPr>
              <w:pStyle w:val="acctfourfigures"/>
              <w:spacing w:line="240" w:lineRule="atLeast"/>
              <w:ind w:left="191" w:hanging="180"/>
              <w:rPr>
                <w:szCs w:val="22"/>
              </w:rPr>
            </w:pPr>
            <w:r w:rsidRPr="0057632B">
              <w:rPr>
                <w:szCs w:val="22"/>
              </w:rPr>
              <w:t>Non-current assets</w:t>
            </w:r>
          </w:p>
        </w:tc>
        <w:tc>
          <w:tcPr>
            <w:tcW w:w="1530" w:type="dxa"/>
          </w:tcPr>
          <w:p w14:paraId="0F400E5C" w14:textId="0CFE5994" w:rsidR="00DE476F" w:rsidRPr="0057632B" w:rsidRDefault="00DE476F" w:rsidP="00DE476F">
            <w:pPr>
              <w:pStyle w:val="acctfourfigures"/>
              <w:tabs>
                <w:tab w:val="clear" w:pos="765"/>
              </w:tabs>
              <w:spacing w:line="240" w:lineRule="atLeast"/>
              <w:ind w:left="-43" w:right="193"/>
              <w:jc w:val="right"/>
              <w:rPr>
                <w:szCs w:val="22"/>
              </w:rPr>
            </w:pPr>
            <w:r w:rsidRPr="0057632B">
              <w:rPr>
                <w:szCs w:val="22"/>
              </w:rPr>
              <w:t>733,381</w:t>
            </w:r>
          </w:p>
        </w:tc>
        <w:tc>
          <w:tcPr>
            <w:tcW w:w="540" w:type="dxa"/>
          </w:tcPr>
          <w:p w14:paraId="7E3FF079" w14:textId="77777777" w:rsidR="00DE476F" w:rsidRPr="0057632B" w:rsidRDefault="00DE476F" w:rsidP="00DE476F">
            <w:pPr>
              <w:pStyle w:val="acctfourfigures"/>
              <w:tabs>
                <w:tab w:val="clear" w:pos="765"/>
              </w:tabs>
              <w:spacing w:line="240" w:lineRule="atLeast"/>
              <w:ind w:left="-43" w:right="458"/>
              <w:jc w:val="right"/>
              <w:rPr>
                <w:szCs w:val="22"/>
              </w:rPr>
            </w:pPr>
          </w:p>
        </w:tc>
        <w:tc>
          <w:tcPr>
            <w:tcW w:w="1530" w:type="dxa"/>
          </w:tcPr>
          <w:p w14:paraId="767403B2" w14:textId="1FA7AA60" w:rsidR="00DE476F" w:rsidRPr="0057632B" w:rsidRDefault="00DE476F" w:rsidP="00D267E6">
            <w:pPr>
              <w:pStyle w:val="acctfourfigures"/>
              <w:tabs>
                <w:tab w:val="clear" w:pos="765"/>
                <w:tab w:val="left" w:pos="910"/>
              </w:tabs>
              <w:spacing w:line="240" w:lineRule="atLeast"/>
              <w:ind w:left="-43" w:right="458"/>
              <w:jc w:val="right"/>
              <w:rPr>
                <w:szCs w:val="22"/>
              </w:rPr>
            </w:pPr>
          </w:p>
        </w:tc>
      </w:tr>
      <w:tr w:rsidR="00DE476F" w:rsidRPr="0057632B" w14:paraId="66D7ACE4" w14:textId="5BBEB93A" w:rsidTr="00896D0D">
        <w:trPr>
          <w:cantSplit/>
        </w:trPr>
        <w:tc>
          <w:tcPr>
            <w:tcW w:w="5220" w:type="dxa"/>
          </w:tcPr>
          <w:p w14:paraId="163965DA" w14:textId="77777777" w:rsidR="00DE476F" w:rsidRPr="0057632B" w:rsidRDefault="00DE476F" w:rsidP="00DE476F">
            <w:pPr>
              <w:pStyle w:val="acctfourfigures"/>
              <w:spacing w:line="240" w:lineRule="atLeast"/>
              <w:ind w:left="191" w:hanging="180"/>
              <w:rPr>
                <w:szCs w:val="22"/>
              </w:rPr>
            </w:pPr>
            <w:r w:rsidRPr="0057632B">
              <w:rPr>
                <w:szCs w:val="22"/>
              </w:rPr>
              <w:t>Current liabilities</w:t>
            </w:r>
          </w:p>
        </w:tc>
        <w:tc>
          <w:tcPr>
            <w:tcW w:w="1530" w:type="dxa"/>
          </w:tcPr>
          <w:p w14:paraId="33052135" w14:textId="0690BA33" w:rsidR="00DE476F" w:rsidRPr="0057632B" w:rsidRDefault="00DE476F" w:rsidP="00DE476F">
            <w:pPr>
              <w:pStyle w:val="acctfourfigures"/>
              <w:tabs>
                <w:tab w:val="clear" w:pos="765"/>
                <w:tab w:val="decimal" w:pos="1183"/>
              </w:tabs>
              <w:spacing w:line="240" w:lineRule="atLeast"/>
              <w:ind w:left="-43" w:right="193"/>
              <w:jc w:val="right"/>
              <w:rPr>
                <w:szCs w:val="22"/>
              </w:rPr>
            </w:pPr>
            <w:r w:rsidRPr="0057632B">
              <w:rPr>
                <w:szCs w:val="22"/>
              </w:rPr>
              <w:t>(707,148)</w:t>
            </w:r>
          </w:p>
        </w:tc>
        <w:tc>
          <w:tcPr>
            <w:tcW w:w="540" w:type="dxa"/>
          </w:tcPr>
          <w:p w14:paraId="7A670E54" w14:textId="77777777" w:rsidR="00DE476F" w:rsidRPr="0057632B" w:rsidRDefault="00DE476F" w:rsidP="00DE476F">
            <w:pPr>
              <w:pStyle w:val="acctfourfigures"/>
              <w:tabs>
                <w:tab w:val="clear" w:pos="765"/>
              </w:tabs>
              <w:spacing w:line="240" w:lineRule="atLeast"/>
              <w:ind w:left="-43" w:right="368"/>
              <w:jc w:val="right"/>
              <w:rPr>
                <w:szCs w:val="22"/>
              </w:rPr>
            </w:pPr>
          </w:p>
        </w:tc>
        <w:tc>
          <w:tcPr>
            <w:tcW w:w="1530" w:type="dxa"/>
          </w:tcPr>
          <w:p w14:paraId="3ED4BFC3" w14:textId="75F95CB9" w:rsidR="00DE476F" w:rsidRPr="0057632B" w:rsidRDefault="00DE476F" w:rsidP="00D267E6">
            <w:pPr>
              <w:pStyle w:val="acctfourfigures"/>
              <w:tabs>
                <w:tab w:val="clear" w:pos="765"/>
                <w:tab w:val="left" w:pos="1000"/>
              </w:tabs>
              <w:spacing w:line="240" w:lineRule="atLeast"/>
              <w:ind w:left="182" w:right="368"/>
              <w:jc w:val="right"/>
              <w:rPr>
                <w:szCs w:val="22"/>
              </w:rPr>
            </w:pPr>
          </w:p>
        </w:tc>
      </w:tr>
      <w:tr w:rsidR="00DE476F" w:rsidRPr="0057632B" w14:paraId="4B492A9D" w14:textId="02CD5F94" w:rsidTr="00896D0D">
        <w:trPr>
          <w:cantSplit/>
        </w:trPr>
        <w:tc>
          <w:tcPr>
            <w:tcW w:w="5220" w:type="dxa"/>
          </w:tcPr>
          <w:p w14:paraId="7B10A155" w14:textId="77777777" w:rsidR="00DE476F" w:rsidRPr="0057632B" w:rsidRDefault="00DE476F" w:rsidP="00DE476F">
            <w:pPr>
              <w:pStyle w:val="acctfourfigures"/>
              <w:spacing w:line="240" w:lineRule="atLeast"/>
              <w:ind w:left="191" w:hanging="180"/>
              <w:rPr>
                <w:szCs w:val="22"/>
              </w:rPr>
            </w:pPr>
            <w:r w:rsidRPr="0057632B">
              <w:rPr>
                <w:szCs w:val="22"/>
              </w:rPr>
              <w:t>Non-current liabilities</w:t>
            </w:r>
          </w:p>
        </w:tc>
        <w:tc>
          <w:tcPr>
            <w:tcW w:w="1530" w:type="dxa"/>
            <w:tcBorders>
              <w:bottom w:val="single" w:sz="4" w:space="0" w:color="auto"/>
            </w:tcBorders>
          </w:tcPr>
          <w:p w14:paraId="480A3968" w14:textId="3D63BAD0" w:rsidR="00DE476F" w:rsidRPr="0057632B" w:rsidRDefault="00DE476F" w:rsidP="00DE476F">
            <w:pPr>
              <w:pStyle w:val="acctfourfigures"/>
              <w:tabs>
                <w:tab w:val="clear" w:pos="765"/>
                <w:tab w:val="decimal" w:pos="1183"/>
              </w:tabs>
              <w:spacing w:line="240" w:lineRule="atLeast"/>
              <w:ind w:left="-43" w:right="193"/>
              <w:jc w:val="right"/>
              <w:rPr>
                <w:szCs w:val="22"/>
              </w:rPr>
            </w:pPr>
            <w:r w:rsidRPr="0057632B">
              <w:rPr>
                <w:szCs w:val="22"/>
              </w:rPr>
              <w:t>(229,965)</w:t>
            </w:r>
          </w:p>
        </w:tc>
        <w:tc>
          <w:tcPr>
            <w:tcW w:w="540" w:type="dxa"/>
          </w:tcPr>
          <w:p w14:paraId="6111EAEF" w14:textId="77777777" w:rsidR="00DE476F" w:rsidRPr="0057632B" w:rsidRDefault="00DE476F" w:rsidP="00DE476F">
            <w:pPr>
              <w:pStyle w:val="acctfourfigures"/>
              <w:tabs>
                <w:tab w:val="clear" w:pos="765"/>
              </w:tabs>
              <w:spacing w:line="240" w:lineRule="atLeast"/>
              <w:ind w:left="-43" w:right="368"/>
              <w:jc w:val="right"/>
              <w:rPr>
                <w:szCs w:val="22"/>
              </w:rPr>
            </w:pPr>
          </w:p>
        </w:tc>
        <w:tc>
          <w:tcPr>
            <w:tcW w:w="1530" w:type="dxa"/>
          </w:tcPr>
          <w:p w14:paraId="1BD86C09" w14:textId="5E9DA6B9" w:rsidR="00DE476F" w:rsidRPr="0057632B" w:rsidRDefault="00DE476F" w:rsidP="00D267E6">
            <w:pPr>
              <w:pStyle w:val="acctfourfigures"/>
              <w:tabs>
                <w:tab w:val="clear" w:pos="765"/>
                <w:tab w:val="left" w:pos="1000"/>
              </w:tabs>
              <w:spacing w:line="240" w:lineRule="atLeast"/>
              <w:ind w:left="182" w:right="368"/>
              <w:jc w:val="right"/>
              <w:rPr>
                <w:szCs w:val="22"/>
              </w:rPr>
            </w:pPr>
          </w:p>
        </w:tc>
      </w:tr>
      <w:tr w:rsidR="00DE476F" w:rsidRPr="0057632B" w14:paraId="1E1D3AEE" w14:textId="58B562BF" w:rsidTr="00896D0D">
        <w:trPr>
          <w:cantSplit/>
        </w:trPr>
        <w:tc>
          <w:tcPr>
            <w:tcW w:w="5220" w:type="dxa"/>
          </w:tcPr>
          <w:p w14:paraId="50F4AF16" w14:textId="77777777" w:rsidR="00DE476F" w:rsidRPr="0057632B" w:rsidRDefault="00DE476F" w:rsidP="00DE476F">
            <w:pPr>
              <w:pStyle w:val="acctfourfigures"/>
              <w:spacing w:line="240" w:lineRule="atLeast"/>
              <w:ind w:left="191" w:hanging="180"/>
              <w:rPr>
                <w:szCs w:val="22"/>
              </w:rPr>
            </w:pPr>
            <w:r w:rsidRPr="0057632B">
              <w:rPr>
                <w:b/>
                <w:bCs/>
                <w:szCs w:val="22"/>
              </w:rPr>
              <w:t>Net assets</w:t>
            </w:r>
          </w:p>
        </w:tc>
        <w:tc>
          <w:tcPr>
            <w:tcW w:w="1530" w:type="dxa"/>
            <w:tcBorders>
              <w:top w:val="single" w:sz="4" w:space="0" w:color="auto"/>
              <w:bottom w:val="single" w:sz="4" w:space="0" w:color="auto"/>
            </w:tcBorders>
          </w:tcPr>
          <w:p w14:paraId="55EDC7F7" w14:textId="1A5AB468" w:rsidR="00DE476F" w:rsidRPr="0057632B" w:rsidRDefault="00DE476F" w:rsidP="00DE476F">
            <w:pPr>
              <w:pStyle w:val="acctfourfigures"/>
              <w:tabs>
                <w:tab w:val="clear" w:pos="765"/>
                <w:tab w:val="decimal" w:pos="1184"/>
                <w:tab w:val="decimal" w:pos="1904"/>
              </w:tabs>
              <w:spacing w:line="240" w:lineRule="atLeast"/>
              <w:ind w:left="-43" w:right="193"/>
              <w:jc w:val="right"/>
              <w:rPr>
                <w:b/>
                <w:bCs/>
                <w:szCs w:val="22"/>
              </w:rPr>
            </w:pPr>
            <w:r w:rsidRPr="0057632B">
              <w:rPr>
                <w:b/>
                <w:bCs/>
                <w:szCs w:val="22"/>
              </w:rPr>
              <w:t>189,800</w:t>
            </w:r>
          </w:p>
        </w:tc>
        <w:tc>
          <w:tcPr>
            <w:tcW w:w="540" w:type="dxa"/>
          </w:tcPr>
          <w:p w14:paraId="4046B4DD" w14:textId="77777777" w:rsidR="00DE476F" w:rsidRPr="0057632B" w:rsidRDefault="00DE476F" w:rsidP="00DE476F">
            <w:pPr>
              <w:pStyle w:val="acctfourfigures"/>
              <w:tabs>
                <w:tab w:val="clear" w:pos="765"/>
                <w:tab w:val="decimal" w:pos="1184"/>
                <w:tab w:val="decimal" w:pos="1904"/>
              </w:tabs>
              <w:spacing w:line="240" w:lineRule="atLeast"/>
              <w:ind w:left="-43" w:right="458"/>
              <w:jc w:val="right"/>
              <w:rPr>
                <w:b/>
                <w:bCs/>
                <w:szCs w:val="22"/>
              </w:rPr>
            </w:pPr>
          </w:p>
        </w:tc>
        <w:tc>
          <w:tcPr>
            <w:tcW w:w="1530" w:type="dxa"/>
          </w:tcPr>
          <w:p w14:paraId="419A2330" w14:textId="076EC9F7" w:rsidR="00DE476F" w:rsidRPr="0057632B" w:rsidRDefault="00DE476F" w:rsidP="00D267E6">
            <w:pPr>
              <w:pStyle w:val="acctfourfigures"/>
              <w:tabs>
                <w:tab w:val="clear" w:pos="765"/>
                <w:tab w:val="left" w:pos="1000"/>
                <w:tab w:val="decimal" w:pos="1184"/>
                <w:tab w:val="decimal" w:pos="1904"/>
              </w:tabs>
              <w:spacing w:line="240" w:lineRule="atLeast"/>
              <w:ind w:left="182" w:right="458"/>
              <w:jc w:val="right"/>
              <w:rPr>
                <w:b/>
                <w:bCs/>
                <w:szCs w:val="22"/>
              </w:rPr>
            </w:pPr>
          </w:p>
        </w:tc>
      </w:tr>
      <w:tr w:rsidR="00DE476F" w:rsidRPr="0057632B" w14:paraId="24CFD822" w14:textId="5144AE32" w:rsidTr="00896D0D">
        <w:trPr>
          <w:cantSplit/>
        </w:trPr>
        <w:tc>
          <w:tcPr>
            <w:tcW w:w="5220" w:type="dxa"/>
          </w:tcPr>
          <w:p w14:paraId="626A7B06" w14:textId="77777777" w:rsidR="00DE476F" w:rsidRPr="0057632B" w:rsidRDefault="00DE476F" w:rsidP="00DE476F">
            <w:pPr>
              <w:pStyle w:val="acctfourfigures"/>
              <w:spacing w:line="240" w:lineRule="atLeast"/>
              <w:ind w:left="191" w:hanging="180"/>
              <w:rPr>
                <w:b/>
                <w:bCs/>
                <w:szCs w:val="22"/>
              </w:rPr>
            </w:pPr>
            <w:r w:rsidRPr="0057632B">
              <w:rPr>
                <w:szCs w:val="22"/>
              </w:rPr>
              <w:t>Carrying amount of non-controlling interest</w:t>
            </w:r>
          </w:p>
        </w:tc>
        <w:tc>
          <w:tcPr>
            <w:tcW w:w="1530" w:type="dxa"/>
            <w:tcBorders>
              <w:top w:val="single" w:sz="4" w:space="0" w:color="auto"/>
              <w:bottom w:val="double" w:sz="4" w:space="0" w:color="auto"/>
            </w:tcBorders>
          </w:tcPr>
          <w:p w14:paraId="29FE88B9" w14:textId="1C5CC27F" w:rsidR="00DE476F" w:rsidRPr="0057632B" w:rsidRDefault="00DE476F" w:rsidP="00DE476F">
            <w:pPr>
              <w:pStyle w:val="acctfourfigures"/>
              <w:tabs>
                <w:tab w:val="clear" w:pos="765"/>
                <w:tab w:val="decimal" w:pos="1184"/>
                <w:tab w:val="decimal" w:pos="1904"/>
              </w:tabs>
              <w:spacing w:line="240" w:lineRule="atLeast"/>
              <w:ind w:left="-43" w:right="193"/>
              <w:jc w:val="right"/>
              <w:rPr>
                <w:szCs w:val="22"/>
              </w:rPr>
            </w:pPr>
            <w:r w:rsidRPr="0057632B">
              <w:rPr>
                <w:szCs w:val="22"/>
              </w:rPr>
              <w:t>83,208</w:t>
            </w:r>
          </w:p>
        </w:tc>
        <w:tc>
          <w:tcPr>
            <w:tcW w:w="540" w:type="dxa"/>
          </w:tcPr>
          <w:p w14:paraId="43E7EA34" w14:textId="77777777" w:rsidR="00DE476F" w:rsidRPr="0057632B" w:rsidRDefault="00DE476F" w:rsidP="00DE476F">
            <w:pPr>
              <w:pStyle w:val="acctfourfigures"/>
              <w:tabs>
                <w:tab w:val="clear" w:pos="765"/>
                <w:tab w:val="decimal" w:pos="1184"/>
                <w:tab w:val="decimal" w:pos="1904"/>
              </w:tabs>
              <w:spacing w:line="240" w:lineRule="atLeast"/>
              <w:ind w:left="-43" w:right="458"/>
              <w:jc w:val="right"/>
              <w:rPr>
                <w:szCs w:val="22"/>
              </w:rPr>
            </w:pPr>
          </w:p>
        </w:tc>
        <w:tc>
          <w:tcPr>
            <w:tcW w:w="1530" w:type="dxa"/>
          </w:tcPr>
          <w:p w14:paraId="52DB9220" w14:textId="59F719C8" w:rsidR="00DE476F" w:rsidRPr="0057632B" w:rsidRDefault="00DE476F" w:rsidP="00D267E6">
            <w:pPr>
              <w:pStyle w:val="acctfourfigures"/>
              <w:tabs>
                <w:tab w:val="clear" w:pos="765"/>
                <w:tab w:val="decimal" w:pos="1904"/>
              </w:tabs>
              <w:spacing w:line="240" w:lineRule="atLeast"/>
              <w:ind w:left="-43" w:right="100"/>
              <w:jc w:val="right"/>
              <w:rPr>
                <w:b/>
                <w:bCs/>
                <w:szCs w:val="22"/>
              </w:rPr>
            </w:pPr>
            <w:r w:rsidRPr="0057632B">
              <w:rPr>
                <w:b/>
                <w:bCs/>
                <w:szCs w:val="22"/>
              </w:rPr>
              <w:t>83,208</w:t>
            </w:r>
          </w:p>
        </w:tc>
      </w:tr>
      <w:tr w:rsidR="00DE476F" w:rsidRPr="0057632B" w14:paraId="04588459" w14:textId="4C81A6EC" w:rsidTr="000B08BB">
        <w:trPr>
          <w:cantSplit/>
        </w:trPr>
        <w:tc>
          <w:tcPr>
            <w:tcW w:w="5220" w:type="dxa"/>
          </w:tcPr>
          <w:p w14:paraId="54A3494C" w14:textId="77777777" w:rsidR="00DE476F" w:rsidRPr="0057632B" w:rsidRDefault="00DE476F" w:rsidP="00DE476F">
            <w:pPr>
              <w:pStyle w:val="acctfourfigures"/>
              <w:spacing w:line="240" w:lineRule="atLeast"/>
              <w:ind w:left="191" w:hanging="180"/>
              <w:rPr>
                <w:b/>
                <w:bCs/>
                <w:szCs w:val="22"/>
              </w:rPr>
            </w:pPr>
            <w:r w:rsidRPr="0057632B">
              <w:rPr>
                <w:szCs w:val="22"/>
                <w:lang w:val="en-US"/>
              </w:rPr>
              <w:t>Other individually immaterial subsidiaries</w:t>
            </w:r>
          </w:p>
        </w:tc>
        <w:tc>
          <w:tcPr>
            <w:tcW w:w="1530" w:type="dxa"/>
            <w:tcBorders>
              <w:top w:val="double" w:sz="4" w:space="0" w:color="auto"/>
            </w:tcBorders>
          </w:tcPr>
          <w:p w14:paraId="173FC440" w14:textId="0715F6B6" w:rsidR="00DE476F" w:rsidRPr="0057632B" w:rsidRDefault="00DE476F" w:rsidP="00DE476F">
            <w:pPr>
              <w:pStyle w:val="acctfourfigures"/>
              <w:tabs>
                <w:tab w:val="clear" w:pos="765"/>
                <w:tab w:val="decimal" w:pos="644"/>
                <w:tab w:val="decimal" w:pos="1904"/>
              </w:tabs>
              <w:spacing w:line="240" w:lineRule="atLeast"/>
              <w:ind w:left="104" w:right="193" w:hanging="147"/>
              <w:jc w:val="right"/>
              <w:rPr>
                <w:szCs w:val="22"/>
              </w:rPr>
            </w:pPr>
          </w:p>
        </w:tc>
        <w:tc>
          <w:tcPr>
            <w:tcW w:w="540" w:type="dxa"/>
          </w:tcPr>
          <w:p w14:paraId="1F5DB6AE" w14:textId="77777777" w:rsidR="00DE476F" w:rsidRPr="0057632B" w:rsidRDefault="00DE476F" w:rsidP="00DE476F">
            <w:pPr>
              <w:pStyle w:val="acctfourfigures"/>
              <w:tabs>
                <w:tab w:val="clear" w:pos="765"/>
                <w:tab w:val="decimal" w:pos="644"/>
                <w:tab w:val="decimal" w:pos="1904"/>
              </w:tabs>
              <w:spacing w:line="240" w:lineRule="atLeast"/>
              <w:ind w:left="104" w:right="458" w:hanging="147"/>
              <w:jc w:val="right"/>
              <w:rPr>
                <w:szCs w:val="22"/>
              </w:rPr>
            </w:pPr>
          </w:p>
        </w:tc>
        <w:tc>
          <w:tcPr>
            <w:tcW w:w="1530" w:type="dxa"/>
          </w:tcPr>
          <w:p w14:paraId="24ED88A6" w14:textId="103A17CE" w:rsidR="00DE476F" w:rsidRPr="0057632B" w:rsidRDefault="00DE476F" w:rsidP="00D267E6">
            <w:pPr>
              <w:pStyle w:val="acctfourfigures"/>
              <w:tabs>
                <w:tab w:val="clear" w:pos="765"/>
                <w:tab w:val="decimal" w:pos="644"/>
                <w:tab w:val="decimal" w:pos="1904"/>
              </w:tabs>
              <w:spacing w:line="240" w:lineRule="atLeast"/>
              <w:ind w:left="104" w:right="100" w:hanging="147"/>
              <w:jc w:val="right"/>
              <w:rPr>
                <w:szCs w:val="22"/>
              </w:rPr>
            </w:pPr>
            <w:r w:rsidRPr="0057632B">
              <w:rPr>
                <w:szCs w:val="22"/>
              </w:rPr>
              <w:t>12,952</w:t>
            </w:r>
          </w:p>
        </w:tc>
      </w:tr>
      <w:tr w:rsidR="00DE476F" w:rsidRPr="0057632B" w14:paraId="31928471" w14:textId="47A004C6" w:rsidTr="00896D0D">
        <w:trPr>
          <w:cantSplit/>
        </w:trPr>
        <w:tc>
          <w:tcPr>
            <w:tcW w:w="5220" w:type="dxa"/>
          </w:tcPr>
          <w:p w14:paraId="52DA0D8B" w14:textId="31C20B6F" w:rsidR="00DE476F" w:rsidRPr="0057632B" w:rsidRDefault="00BB1F96" w:rsidP="00DE476F">
            <w:pPr>
              <w:pStyle w:val="acctfourfigures"/>
              <w:tabs>
                <w:tab w:val="clear" w:pos="765"/>
                <w:tab w:val="decimal" w:pos="6"/>
              </w:tabs>
              <w:spacing w:line="240" w:lineRule="atLeast"/>
              <w:rPr>
                <w:b/>
                <w:bCs/>
                <w:szCs w:val="22"/>
              </w:rPr>
            </w:pPr>
            <w:r>
              <w:rPr>
                <w:b/>
                <w:bCs/>
                <w:szCs w:val="22"/>
              </w:rPr>
              <w:t>Net</w:t>
            </w:r>
          </w:p>
        </w:tc>
        <w:tc>
          <w:tcPr>
            <w:tcW w:w="1530" w:type="dxa"/>
            <w:vAlign w:val="bottom"/>
          </w:tcPr>
          <w:p w14:paraId="124664B7" w14:textId="70A66035" w:rsidR="00DE476F" w:rsidRPr="0057632B" w:rsidRDefault="00DE476F" w:rsidP="00DE476F">
            <w:pPr>
              <w:pStyle w:val="acctfourfigures"/>
              <w:tabs>
                <w:tab w:val="clear" w:pos="765"/>
                <w:tab w:val="decimal" w:pos="554"/>
                <w:tab w:val="decimal" w:pos="1184"/>
                <w:tab w:val="decimal" w:pos="1904"/>
              </w:tabs>
              <w:spacing w:line="240" w:lineRule="atLeast"/>
              <w:ind w:left="-43" w:right="193"/>
              <w:jc w:val="right"/>
              <w:rPr>
                <w:b/>
                <w:bCs/>
                <w:szCs w:val="22"/>
              </w:rPr>
            </w:pPr>
          </w:p>
        </w:tc>
        <w:tc>
          <w:tcPr>
            <w:tcW w:w="540" w:type="dxa"/>
          </w:tcPr>
          <w:p w14:paraId="548A3A7D" w14:textId="77777777" w:rsidR="00DE476F" w:rsidRPr="0057632B" w:rsidRDefault="00DE476F" w:rsidP="00DE476F">
            <w:pPr>
              <w:pStyle w:val="acctfourfigures"/>
              <w:tabs>
                <w:tab w:val="clear" w:pos="765"/>
                <w:tab w:val="decimal" w:pos="554"/>
                <w:tab w:val="decimal" w:pos="1184"/>
                <w:tab w:val="decimal" w:pos="1904"/>
              </w:tabs>
              <w:spacing w:line="240" w:lineRule="atLeast"/>
              <w:ind w:left="-43" w:right="458"/>
              <w:jc w:val="right"/>
              <w:rPr>
                <w:b/>
                <w:bCs/>
                <w:szCs w:val="22"/>
              </w:rPr>
            </w:pPr>
          </w:p>
        </w:tc>
        <w:tc>
          <w:tcPr>
            <w:tcW w:w="1530" w:type="dxa"/>
            <w:tcBorders>
              <w:top w:val="single" w:sz="4" w:space="0" w:color="auto"/>
              <w:bottom w:val="double" w:sz="4" w:space="0" w:color="auto"/>
            </w:tcBorders>
            <w:vAlign w:val="bottom"/>
          </w:tcPr>
          <w:p w14:paraId="60E3E9CF" w14:textId="3EB0BF63" w:rsidR="00DE476F" w:rsidRPr="0057632B" w:rsidRDefault="00DE476F" w:rsidP="00D267E6">
            <w:pPr>
              <w:pStyle w:val="acctfourfigures"/>
              <w:tabs>
                <w:tab w:val="clear" w:pos="765"/>
                <w:tab w:val="decimal" w:pos="554"/>
                <w:tab w:val="decimal" w:pos="1904"/>
              </w:tabs>
              <w:spacing w:line="240" w:lineRule="atLeast"/>
              <w:ind w:left="-43" w:right="100"/>
              <w:jc w:val="right"/>
              <w:rPr>
                <w:b/>
                <w:bCs/>
                <w:szCs w:val="22"/>
              </w:rPr>
            </w:pPr>
            <w:r w:rsidRPr="0057632B">
              <w:rPr>
                <w:b/>
                <w:bCs/>
                <w:szCs w:val="22"/>
              </w:rPr>
              <w:t>96,160</w:t>
            </w:r>
          </w:p>
        </w:tc>
      </w:tr>
      <w:tr w:rsidR="00DE476F" w:rsidRPr="0057632B" w14:paraId="1D24D3FF" w14:textId="228D87C9" w:rsidTr="00896D0D">
        <w:trPr>
          <w:cantSplit/>
        </w:trPr>
        <w:tc>
          <w:tcPr>
            <w:tcW w:w="5220" w:type="dxa"/>
          </w:tcPr>
          <w:p w14:paraId="5CEFB339" w14:textId="77777777" w:rsidR="00DE476F" w:rsidRPr="0057632B" w:rsidRDefault="00DE476F" w:rsidP="00DE476F">
            <w:pPr>
              <w:pStyle w:val="acctfourfigures"/>
              <w:spacing w:line="240" w:lineRule="atLeast"/>
              <w:ind w:left="191" w:hanging="180"/>
              <w:rPr>
                <w:szCs w:val="22"/>
              </w:rPr>
            </w:pPr>
          </w:p>
        </w:tc>
        <w:tc>
          <w:tcPr>
            <w:tcW w:w="1530" w:type="dxa"/>
            <w:vAlign w:val="bottom"/>
          </w:tcPr>
          <w:p w14:paraId="72BB792E" w14:textId="77777777" w:rsidR="00DE476F" w:rsidRPr="0057632B" w:rsidRDefault="00DE476F" w:rsidP="00DE476F">
            <w:pPr>
              <w:pStyle w:val="acctfourfigures"/>
              <w:tabs>
                <w:tab w:val="clear" w:pos="765"/>
                <w:tab w:val="decimal" w:pos="1455"/>
              </w:tabs>
              <w:spacing w:line="240" w:lineRule="atLeast"/>
              <w:ind w:left="-43" w:right="193"/>
              <w:jc w:val="right"/>
              <w:rPr>
                <w:szCs w:val="22"/>
              </w:rPr>
            </w:pPr>
          </w:p>
        </w:tc>
        <w:tc>
          <w:tcPr>
            <w:tcW w:w="540" w:type="dxa"/>
          </w:tcPr>
          <w:p w14:paraId="57972479" w14:textId="77777777" w:rsidR="00DE476F" w:rsidRPr="0057632B" w:rsidRDefault="00DE476F" w:rsidP="00DE476F">
            <w:pPr>
              <w:pStyle w:val="acctfourfigures"/>
              <w:tabs>
                <w:tab w:val="clear" w:pos="765"/>
                <w:tab w:val="decimal" w:pos="1455"/>
              </w:tabs>
              <w:spacing w:line="240" w:lineRule="atLeast"/>
              <w:ind w:left="-43" w:right="458"/>
              <w:jc w:val="right"/>
              <w:rPr>
                <w:szCs w:val="22"/>
              </w:rPr>
            </w:pPr>
          </w:p>
        </w:tc>
        <w:tc>
          <w:tcPr>
            <w:tcW w:w="1530" w:type="dxa"/>
          </w:tcPr>
          <w:p w14:paraId="2A9EFED7" w14:textId="55F29DA8" w:rsidR="00DE476F" w:rsidRPr="0057632B" w:rsidRDefault="00DE476F" w:rsidP="00DE476F">
            <w:pPr>
              <w:pStyle w:val="acctfourfigures"/>
              <w:tabs>
                <w:tab w:val="clear" w:pos="765"/>
                <w:tab w:val="decimal" w:pos="1455"/>
              </w:tabs>
              <w:spacing w:line="240" w:lineRule="atLeast"/>
              <w:ind w:left="-43" w:right="193"/>
              <w:jc w:val="right"/>
              <w:rPr>
                <w:szCs w:val="22"/>
              </w:rPr>
            </w:pPr>
          </w:p>
        </w:tc>
      </w:tr>
      <w:tr w:rsidR="00DE476F" w:rsidRPr="0057632B" w14:paraId="41758D27" w14:textId="30A34943" w:rsidTr="00896D0D">
        <w:trPr>
          <w:cantSplit/>
          <w:trHeight w:val="270"/>
        </w:trPr>
        <w:tc>
          <w:tcPr>
            <w:tcW w:w="5220" w:type="dxa"/>
          </w:tcPr>
          <w:p w14:paraId="28E5A1E6" w14:textId="77777777" w:rsidR="00DE476F" w:rsidRPr="0057632B" w:rsidRDefault="00DE476F" w:rsidP="00DE476F">
            <w:pPr>
              <w:pStyle w:val="ListBullet3"/>
              <w:numPr>
                <w:ilvl w:val="0"/>
                <w:numId w:val="0"/>
              </w:numPr>
              <w:spacing w:line="240" w:lineRule="atLeast"/>
              <w:ind w:left="22"/>
              <w:rPr>
                <w:rFonts w:cs="Times New Roman"/>
                <w:sz w:val="22"/>
              </w:rPr>
            </w:pPr>
            <w:r w:rsidRPr="0057632B">
              <w:rPr>
                <w:rFonts w:cs="Times New Roman"/>
                <w:sz w:val="22"/>
              </w:rPr>
              <w:t>Revenue</w:t>
            </w:r>
          </w:p>
        </w:tc>
        <w:tc>
          <w:tcPr>
            <w:tcW w:w="1530" w:type="dxa"/>
          </w:tcPr>
          <w:p w14:paraId="0C80BA3E" w14:textId="36CAA019" w:rsidR="00DE476F" w:rsidRPr="0057632B" w:rsidRDefault="00DE476F" w:rsidP="00D267E6">
            <w:pPr>
              <w:pStyle w:val="acctfourfigures"/>
              <w:tabs>
                <w:tab w:val="clear" w:pos="765"/>
                <w:tab w:val="decimal" w:pos="1904"/>
              </w:tabs>
              <w:spacing w:line="240" w:lineRule="atLeast"/>
              <w:ind w:left="-43" w:right="190"/>
              <w:jc w:val="right"/>
              <w:rPr>
                <w:szCs w:val="22"/>
              </w:rPr>
            </w:pPr>
            <w:r w:rsidRPr="0057632B">
              <w:rPr>
                <w:szCs w:val="22"/>
              </w:rPr>
              <w:t>589,497</w:t>
            </w:r>
          </w:p>
        </w:tc>
        <w:tc>
          <w:tcPr>
            <w:tcW w:w="540" w:type="dxa"/>
          </w:tcPr>
          <w:p w14:paraId="4A2C65E5" w14:textId="77777777" w:rsidR="00DE476F" w:rsidRPr="0057632B" w:rsidRDefault="00DE476F" w:rsidP="00DE476F">
            <w:pPr>
              <w:pStyle w:val="acctfourfigures"/>
              <w:tabs>
                <w:tab w:val="clear" w:pos="765"/>
                <w:tab w:val="decimal" w:pos="1455"/>
                <w:tab w:val="decimal" w:pos="1904"/>
              </w:tabs>
              <w:spacing w:line="240" w:lineRule="atLeast"/>
              <w:ind w:left="-43" w:right="458"/>
              <w:jc w:val="right"/>
              <w:rPr>
                <w:szCs w:val="22"/>
              </w:rPr>
            </w:pPr>
          </w:p>
        </w:tc>
        <w:tc>
          <w:tcPr>
            <w:tcW w:w="1530" w:type="dxa"/>
          </w:tcPr>
          <w:p w14:paraId="033E49F0" w14:textId="5C5F2C1E" w:rsidR="00DE476F" w:rsidRPr="0057632B" w:rsidRDefault="00DE476F" w:rsidP="00DE476F">
            <w:pPr>
              <w:pStyle w:val="acctfourfigures"/>
              <w:tabs>
                <w:tab w:val="clear" w:pos="765"/>
                <w:tab w:val="decimal" w:pos="1455"/>
                <w:tab w:val="decimal" w:pos="1904"/>
              </w:tabs>
              <w:spacing w:line="240" w:lineRule="atLeast"/>
              <w:ind w:left="-43" w:right="193"/>
              <w:jc w:val="right"/>
              <w:rPr>
                <w:szCs w:val="22"/>
              </w:rPr>
            </w:pPr>
          </w:p>
        </w:tc>
      </w:tr>
      <w:tr w:rsidR="00DE476F" w:rsidRPr="0057632B" w14:paraId="28A523E6" w14:textId="07A73151" w:rsidTr="000B08BB">
        <w:trPr>
          <w:cantSplit/>
          <w:trHeight w:val="270"/>
        </w:trPr>
        <w:tc>
          <w:tcPr>
            <w:tcW w:w="5220" w:type="dxa"/>
          </w:tcPr>
          <w:p w14:paraId="55B4E696" w14:textId="6CCAF394" w:rsidR="00DE476F" w:rsidRPr="0057632B" w:rsidRDefault="00FD4E7C" w:rsidP="00DE476F">
            <w:pPr>
              <w:pStyle w:val="ListBullet3"/>
              <w:numPr>
                <w:ilvl w:val="0"/>
                <w:numId w:val="0"/>
              </w:numPr>
              <w:spacing w:line="240" w:lineRule="atLeast"/>
              <w:ind w:left="22"/>
              <w:rPr>
                <w:rFonts w:cs="Times New Roman"/>
                <w:sz w:val="22"/>
              </w:rPr>
            </w:pPr>
            <w:r>
              <w:rPr>
                <w:rFonts w:cs="Times New Roman"/>
                <w:sz w:val="22"/>
              </w:rPr>
              <w:t>Loss</w:t>
            </w:r>
          </w:p>
        </w:tc>
        <w:tc>
          <w:tcPr>
            <w:tcW w:w="1530" w:type="dxa"/>
          </w:tcPr>
          <w:p w14:paraId="17FEE508" w14:textId="63BA0A82" w:rsidR="00DE476F" w:rsidRPr="0057632B" w:rsidRDefault="00DE476F" w:rsidP="00D267E6">
            <w:pPr>
              <w:pStyle w:val="acctfourfigures"/>
              <w:tabs>
                <w:tab w:val="clear" w:pos="765"/>
              </w:tabs>
              <w:spacing w:line="240" w:lineRule="atLeast"/>
              <w:ind w:left="-43" w:right="100"/>
              <w:jc w:val="right"/>
              <w:rPr>
                <w:szCs w:val="22"/>
              </w:rPr>
            </w:pPr>
            <w:r w:rsidRPr="0057632B">
              <w:rPr>
                <w:szCs w:val="22"/>
              </w:rPr>
              <w:t>(271,331)</w:t>
            </w:r>
          </w:p>
        </w:tc>
        <w:tc>
          <w:tcPr>
            <w:tcW w:w="540" w:type="dxa"/>
          </w:tcPr>
          <w:p w14:paraId="5C32573B" w14:textId="77777777" w:rsidR="00DE476F" w:rsidRPr="0057632B" w:rsidRDefault="00DE476F" w:rsidP="00DE476F">
            <w:pPr>
              <w:pStyle w:val="acctfourfigures"/>
              <w:tabs>
                <w:tab w:val="clear" w:pos="765"/>
              </w:tabs>
              <w:spacing w:line="240" w:lineRule="atLeast"/>
              <w:ind w:left="-43" w:right="458"/>
              <w:jc w:val="right"/>
              <w:rPr>
                <w:szCs w:val="22"/>
              </w:rPr>
            </w:pPr>
          </w:p>
        </w:tc>
        <w:tc>
          <w:tcPr>
            <w:tcW w:w="1530" w:type="dxa"/>
          </w:tcPr>
          <w:p w14:paraId="341B9B96" w14:textId="244DEAB8" w:rsidR="00DE476F" w:rsidRPr="0057632B" w:rsidRDefault="00DE476F" w:rsidP="00DE476F">
            <w:pPr>
              <w:pStyle w:val="acctfourfigures"/>
              <w:tabs>
                <w:tab w:val="clear" w:pos="765"/>
              </w:tabs>
              <w:spacing w:line="240" w:lineRule="atLeast"/>
              <w:ind w:left="-43" w:right="193"/>
              <w:jc w:val="right"/>
              <w:rPr>
                <w:szCs w:val="22"/>
              </w:rPr>
            </w:pPr>
          </w:p>
        </w:tc>
      </w:tr>
      <w:tr w:rsidR="00DE476F" w:rsidRPr="0057632B" w14:paraId="20399261" w14:textId="222CABF1" w:rsidTr="00896D0D">
        <w:trPr>
          <w:cantSplit/>
          <w:trHeight w:val="270"/>
        </w:trPr>
        <w:tc>
          <w:tcPr>
            <w:tcW w:w="5220" w:type="dxa"/>
          </w:tcPr>
          <w:p w14:paraId="625EE6AD" w14:textId="77777777" w:rsidR="00DE476F" w:rsidRPr="0057632B" w:rsidRDefault="00DE476F" w:rsidP="00DE476F">
            <w:pPr>
              <w:pStyle w:val="acctfourfigures"/>
              <w:tabs>
                <w:tab w:val="clear" w:pos="765"/>
                <w:tab w:val="decimal" w:pos="461"/>
              </w:tabs>
              <w:spacing w:line="240" w:lineRule="atLeast"/>
              <w:rPr>
                <w:szCs w:val="22"/>
              </w:rPr>
            </w:pPr>
            <w:r w:rsidRPr="0057632B">
              <w:rPr>
                <w:b/>
                <w:bCs/>
                <w:szCs w:val="22"/>
              </w:rPr>
              <w:t>Total comprehensive income</w:t>
            </w:r>
          </w:p>
        </w:tc>
        <w:tc>
          <w:tcPr>
            <w:tcW w:w="1530" w:type="dxa"/>
            <w:tcBorders>
              <w:top w:val="single" w:sz="4" w:space="0" w:color="auto"/>
              <w:bottom w:val="single" w:sz="4" w:space="0" w:color="auto"/>
            </w:tcBorders>
          </w:tcPr>
          <w:p w14:paraId="6DC4568F" w14:textId="6221B357" w:rsidR="00DE476F" w:rsidRPr="0057632B" w:rsidRDefault="00DE476F" w:rsidP="00D267E6">
            <w:pPr>
              <w:pStyle w:val="acctfourfigures"/>
              <w:tabs>
                <w:tab w:val="clear" w:pos="765"/>
                <w:tab w:val="decimal" w:pos="1455"/>
                <w:tab w:val="decimal" w:pos="1627"/>
                <w:tab w:val="decimal" w:pos="1904"/>
              </w:tabs>
              <w:spacing w:line="240" w:lineRule="atLeast"/>
              <w:ind w:left="-43" w:right="100"/>
              <w:jc w:val="right"/>
              <w:rPr>
                <w:b/>
                <w:bCs/>
                <w:szCs w:val="22"/>
              </w:rPr>
            </w:pPr>
            <w:r w:rsidRPr="0057632B">
              <w:rPr>
                <w:b/>
                <w:bCs/>
                <w:szCs w:val="22"/>
              </w:rPr>
              <w:t>(271,331)</w:t>
            </w:r>
          </w:p>
        </w:tc>
        <w:tc>
          <w:tcPr>
            <w:tcW w:w="540" w:type="dxa"/>
          </w:tcPr>
          <w:p w14:paraId="209E2F80" w14:textId="77777777" w:rsidR="00DE476F" w:rsidRPr="0057632B" w:rsidRDefault="00DE476F" w:rsidP="00DE476F">
            <w:pPr>
              <w:pStyle w:val="acctfourfigures"/>
              <w:tabs>
                <w:tab w:val="clear" w:pos="765"/>
                <w:tab w:val="decimal" w:pos="1455"/>
                <w:tab w:val="decimal" w:pos="1627"/>
                <w:tab w:val="decimal" w:pos="1904"/>
              </w:tabs>
              <w:spacing w:line="240" w:lineRule="atLeast"/>
              <w:ind w:left="-43" w:right="458"/>
              <w:jc w:val="right"/>
              <w:rPr>
                <w:b/>
                <w:bCs/>
                <w:szCs w:val="22"/>
              </w:rPr>
            </w:pPr>
          </w:p>
        </w:tc>
        <w:tc>
          <w:tcPr>
            <w:tcW w:w="1530" w:type="dxa"/>
          </w:tcPr>
          <w:p w14:paraId="26CCFAB5" w14:textId="124949BA" w:rsidR="00DE476F" w:rsidRPr="0057632B" w:rsidRDefault="00DE476F" w:rsidP="00DE476F">
            <w:pPr>
              <w:pStyle w:val="acctfourfigures"/>
              <w:tabs>
                <w:tab w:val="clear" w:pos="765"/>
                <w:tab w:val="decimal" w:pos="1455"/>
                <w:tab w:val="decimal" w:pos="1627"/>
                <w:tab w:val="decimal" w:pos="1904"/>
              </w:tabs>
              <w:spacing w:line="240" w:lineRule="atLeast"/>
              <w:ind w:left="-43" w:right="193"/>
              <w:jc w:val="right"/>
              <w:rPr>
                <w:b/>
                <w:bCs/>
                <w:szCs w:val="22"/>
              </w:rPr>
            </w:pPr>
          </w:p>
        </w:tc>
      </w:tr>
      <w:tr w:rsidR="00DE476F" w:rsidRPr="0057632B" w14:paraId="161B95E8" w14:textId="737308A1" w:rsidTr="00744E9B">
        <w:trPr>
          <w:cantSplit/>
          <w:trHeight w:val="290"/>
        </w:trPr>
        <w:tc>
          <w:tcPr>
            <w:tcW w:w="5220" w:type="dxa"/>
          </w:tcPr>
          <w:p w14:paraId="7F3874CD" w14:textId="6AF01865" w:rsidR="00DE476F" w:rsidRPr="0057632B" w:rsidRDefault="00FD4E7C" w:rsidP="00DE476F">
            <w:pPr>
              <w:pStyle w:val="acctfourfigures"/>
              <w:tabs>
                <w:tab w:val="clear" w:pos="765"/>
              </w:tabs>
              <w:spacing w:line="240" w:lineRule="atLeast"/>
              <w:ind w:left="101" w:hanging="90"/>
              <w:rPr>
                <w:szCs w:val="22"/>
              </w:rPr>
            </w:pPr>
            <w:r>
              <w:rPr>
                <w:szCs w:val="22"/>
              </w:rPr>
              <w:t>Loss</w:t>
            </w:r>
            <w:r w:rsidR="00DE476F" w:rsidRPr="0057632B">
              <w:rPr>
                <w:szCs w:val="22"/>
              </w:rPr>
              <w:t xml:space="preserve"> allocated to non-controlling interest</w:t>
            </w:r>
          </w:p>
        </w:tc>
        <w:tc>
          <w:tcPr>
            <w:tcW w:w="1530" w:type="dxa"/>
            <w:tcBorders>
              <w:bottom w:val="double" w:sz="4" w:space="0" w:color="auto"/>
            </w:tcBorders>
            <w:vAlign w:val="bottom"/>
          </w:tcPr>
          <w:p w14:paraId="33E5E8AA" w14:textId="4AA231BC" w:rsidR="00DE476F" w:rsidRPr="0057632B" w:rsidRDefault="00DE476F" w:rsidP="00D267E6">
            <w:pPr>
              <w:pStyle w:val="acctfourfigures"/>
              <w:tabs>
                <w:tab w:val="clear" w:pos="765"/>
                <w:tab w:val="decimal" w:pos="1455"/>
                <w:tab w:val="decimal" w:pos="1627"/>
                <w:tab w:val="decimal" w:pos="1904"/>
              </w:tabs>
              <w:spacing w:line="240" w:lineRule="atLeast"/>
              <w:ind w:left="-43" w:right="100"/>
              <w:jc w:val="right"/>
              <w:rPr>
                <w:szCs w:val="22"/>
              </w:rPr>
            </w:pPr>
            <w:r w:rsidRPr="0057632B">
              <w:rPr>
                <w:szCs w:val="22"/>
              </w:rPr>
              <w:t>(118,952)</w:t>
            </w:r>
          </w:p>
        </w:tc>
        <w:tc>
          <w:tcPr>
            <w:tcW w:w="540" w:type="dxa"/>
          </w:tcPr>
          <w:p w14:paraId="1F3FD6BC" w14:textId="77777777" w:rsidR="00DE476F" w:rsidRPr="0057632B" w:rsidRDefault="00DE476F" w:rsidP="00DE476F">
            <w:pPr>
              <w:pStyle w:val="acctfourfigures"/>
              <w:tabs>
                <w:tab w:val="clear" w:pos="765"/>
                <w:tab w:val="decimal" w:pos="1455"/>
                <w:tab w:val="decimal" w:pos="1627"/>
                <w:tab w:val="decimal" w:pos="1904"/>
              </w:tabs>
              <w:spacing w:line="240" w:lineRule="atLeast"/>
              <w:ind w:left="-43" w:right="458"/>
              <w:jc w:val="right"/>
              <w:rPr>
                <w:szCs w:val="22"/>
              </w:rPr>
            </w:pPr>
          </w:p>
        </w:tc>
        <w:tc>
          <w:tcPr>
            <w:tcW w:w="1530" w:type="dxa"/>
            <w:vAlign w:val="bottom"/>
          </w:tcPr>
          <w:p w14:paraId="1F1EF77F" w14:textId="43F51D6D" w:rsidR="00DE476F" w:rsidRPr="0057632B" w:rsidRDefault="00DE476F" w:rsidP="00D267E6">
            <w:pPr>
              <w:pStyle w:val="acctfourfigures"/>
              <w:tabs>
                <w:tab w:val="clear" w:pos="765"/>
                <w:tab w:val="decimal" w:pos="1455"/>
                <w:tab w:val="decimal" w:pos="1627"/>
                <w:tab w:val="decimal" w:pos="1904"/>
              </w:tabs>
              <w:spacing w:line="240" w:lineRule="atLeast"/>
              <w:ind w:left="-43" w:right="10"/>
              <w:jc w:val="right"/>
              <w:rPr>
                <w:b/>
                <w:bCs/>
                <w:szCs w:val="22"/>
              </w:rPr>
            </w:pPr>
            <w:r w:rsidRPr="0057632B">
              <w:rPr>
                <w:b/>
                <w:bCs/>
                <w:szCs w:val="22"/>
              </w:rPr>
              <w:t>(118,952)</w:t>
            </w:r>
          </w:p>
        </w:tc>
      </w:tr>
      <w:tr w:rsidR="00DE476F" w:rsidRPr="0057632B" w14:paraId="46B9FE2E" w14:textId="02098DB2" w:rsidTr="000B08BB">
        <w:trPr>
          <w:cantSplit/>
          <w:trHeight w:val="270"/>
        </w:trPr>
        <w:tc>
          <w:tcPr>
            <w:tcW w:w="5220" w:type="dxa"/>
          </w:tcPr>
          <w:p w14:paraId="3B529815" w14:textId="77777777" w:rsidR="00DE476F" w:rsidRPr="0057632B" w:rsidRDefault="00DE476F" w:rsidP="00DE476F">
            <w:pPr>
              <w:pStyle w:val="acctfourfigures"/>
              <w:tabs>
                <w:tab w:val="clear" w:pos="765"/>
              </w:tabs>
              <w:spacing w:line="240" w:lineRule="atLeast"/>
              <w:ind w:left="101" w:hanging="90"/>
              <w:rPr>
                <w:szCs w:val="22"/>
              </w:rPr>
            </w:pPr>
            <w:r w:rsidRPr="0057632B">
              <w:rPr>
                <w:szCs w:val="22"/>
                <w:lang w:val="en-US"/>
              </w:rPr>
              <w:t>Other individually immaterial subsidiaries</w:t>
            </w:r>
          </w:p>
        </w:tc>
        <w:tc>
          <w:tcPr>
            <w:tcW w:w="1530" w:type="dxa"/>
            <w:tcBorders>
              <w:top w:val="double" w:sz="4" w:space="0" w:color="auto"/>
            </w:tcBorders>
            <w:vAlign w:val="bottom"/>
          </w:tcPr>
          <w:p w14:paraId="6AA13D4F" w14:textId="5D572E53" w:rsidR="00DE476F" w:rsidRPr="0057632B" w:rsidRDefault="00DE476F" w:rsidP="00DE476F">
            <w:pPr>
              <w:pStyle w:val="acctfourfigures"/>
              <w:tabs>
                <w:tab w:val="clear" w:pos="765"/>
              </w:tabs>
              <w:spacing w:line="240" w:lineRule="atLeast"/>
              <w:ind w:left="-43" w:right="193"/>
              <w:jc w:val="right"/>
              <w:rPr>
                <w:szCs w:val="22"/>
              </w:rPr>
            </w:pPr>
          </w:p>
        </w:tc>
        <w:tc>
          <w:tcPr>
            <w:tcW w:w="540" w:type="dxa"/>
          </w:tcPr>
          <w:p w14:paraId="6000B22B" w14:textId="77777777" w:rsidR="00DE476F" w:rsidRPr="0057632B" w:rsidRDefault="00DE476F" w:rsidP="00DE476F">
            <w:pPr>
              <w:pStyle w:val="acctfourfigures"/>
              <w:tabs>
                <w:tab w:val="clear" w:pos="765"/>
              </w:tabs>
              <w:spacing w:line="240" w:lineRule="atLeast"/>
              <w:ind w:left="-43" w:right="370"/>
              <w:jc w:val="right"/>
              <w:rPr>
                <w:szCs w:val="22"/>
              </w:rPr>
            </w:pPr>
          </w:p>
        </w:tc>
        <w:tc>
          <w:tcPr>
            <w:tcW w:w="1530" w:type="dxa"/>
            <w:vAlign w:val="bottom"/>
          </w:tcPr>
          <w:p w14:paraId="438D8EE0" w14:textId="3E82F2E1" w:rsidR="00DE476F" w:rsidRPr="0057632B" w:rsidRDefault="00DE476F" w:rsidP="00D267E6">
            <w:pPr>
              <w:pStyle w:val="acctfourfigures"/>
              <w:tabs>
                <w:tab w:val="clear" w:pos="765"/>
                <w:tab w:val="decimal" w:pos="1183"/>
              </w:tabs>
              <w:spacing w:line="240" w:lineRule="atLeast"/>
              <w:ind w:left="-43"/>
              <w:jc w:val="right"/>
              <w:rPr>
                <w:szCs w:val="22"/>
              </w:rPr>
            </w:pPr>
            <w:r w:rsidRPr="0057632B">
              <w:rPr>
                <w:szCs w:val="22"/>
              </w:rPr>
              <w:t>(3,001)</w:t>
            </w:r>
          </w:p>
        </w:tc>
      </w:tr>
      <w:tr w:rsidR="00DE476F" w:rsidRPr="0057632B" w14:paraId="7B457E72" w14:textId="28AEFD79" w:rsidTr="00896D0D">
        <w:trPr>
          <w:cantSplit/>
          <w:trHeight w:val="270"/>
        </w:trPr>
        <w:tc>
          <w:tcPr>
            <w:tcW w:w="5220" w:type="dxa"/>
          </w:tcPr>
          <w:p w14:paraId="6858F590" w14:textId="4D344919" w:rsidR="00DE476F" w:rsidRPr="0057632B" w:rsidRDefault="00772590" w:rsidP="00DE476F">
            <w:pPr>
              <w:pStyle w:val="acctfourfigures"/>
              <w:tabs>
                <w:tab w:val="clear" w:pos="765"/>
              </w:tabs>
              <w:spacing w:line="240" w:lineRule="atLeast"/>
              <w:ind w:left="101" w:hanging="90"/>
              <w:rPr>
                <w:b/>
                <w:bCs/>
                <w:szCs w:val="22"/>
              </w:rPr>
            </w:pPr>
            <w:r>
              <w:rPr>
                <w:b/>
                <w:bCs/>
                <w:szCs w:val="22"/>
              </w:rPr>
              <w:t>Net</w:t>
            </w:r>
          </w:p>
        </w:tc>
        <w:tc>
          <w:tcPr>
            <w:tcW w:w="1530" w:type="dxa"/>
            <w:vAlign w:val="bottom"/>
          </w:tcPr>
          <w:p w14:paraId="37D180C3" w14:textId="7499162B" w:rsidR="00DE476F" w:rsidRPr="0057632B" w:rsidRDefault="00DE476F" w:rsidP="00DE476F">
            <w:pPr>
              <w:pStyle w:val="acctfourfigures"/>
              <w:tabs>
                <w:tab w:val="clear" w:pos="765"/>
                <w:tab w:val="decimal" w:pos="1455"/>
                <w:tab w:val="decimal" w:pos="1904"/>
              </w:tabs>
              <w:spacing w:line="240" w:lineRule="atLeast"/>
              <w:ind w:left="-43" w:right="193"/>
              <w:jc w:val="right"/>
              <w:rPr>
                <w:b/>
                <w:bCs/>
                <w:szCs w:val="22"/>
              </w:rPr>
            </w:pPr>
          </w:p>
        </w:tc>
        <w:tc>
          <w:tcPr>
            <w:tcW w:w="540" w:type="dxa"/>
          </w:tcPr>
          <w:p w14:paraId="004F8082" w14:textId="77777777" w:rsidR="00DE476F" w:rsidRPr="0057632B" w:rsidRDefault="00DE476F" w:rsidP="00DE476F">
            <w:pPr>
              <w:pStyle w:val="acctfourfigures"/>
              <w:tabs>
                <w:tab w:val="clear" w:pos="765"/>
                <w:tab w:val="decimal" w:pos="1455"/>
                <w:tab w:val="decimal" w:pos="1904"/>
              </w:tabs>
              <w:spacing w:line="240" w:lineRule="atLeast"/>
              <w:ind w:left="-43" w:right="458"/>
              <w:jc w:val="right"/>
              <w:rPr>
                <w:b/>
                <w:bCs/>
                <w:szCs w:val="22"/>
              </w:rPr>
            </w:pPr>
          </w:p>
        </w:tc>
        <w:tc>
          <w:tcPr>
            <w:tcW w:w="1530" w:type="dxa"/>
            <w:tcBorders>
              <w:top w:val="single" w:sz="4" w:space="0" w:color="000000"/>
              <w:bottom w:val="double" w:sz="4" w:space="0" w:color="000000"/>
            </w:tcBorders>
            <w:vAlign w:val="bottom"/>
          </w:tcPr>
          <w:p w14:paraId="5C3ECA1F" w14:textId="30B514FA" w:rsidR="00DE476F" w:rsidRPr="0057632B" w:rsidRDefault="00DE476F" w:rsidP="00D267E6">
            <w:pPr>
              <w:pStyle w:val="acctfourfigures"/>
              <w:tabs>
                <w:tab w:val="clear" w:pos="765"/>
                <w:tab w:val="decimal" w:pos="1455"/>
                <w:tab w:val="decimal" w:pos="1904"/>
              </w:tabs>
              <w:spacing w:line="240" w:lineRule="atLeast"/>
              <w:ind w:left="-43"/>
              <w:jc w:val="right"/>
              <w:rPr>
                <w:b/>
                <w:bCs/>
                <w:szCs w:val="22"/>
              </w:rPr>
            </w:pPr>
            <w:r w:rsidRPr="0057632B">
              <w:rPr>
                <w:b/>
                <w:bCs/>
                <w:szCs w:val="22"/>
              </w:rPr>
              <w:t>(121,953)</w:t>
            </w:r>
          </w:p>
        </w:tc>
      </w:tr>
      <w:tr w:rsidR="00DE476F" w:rsidRPr="0057632B" w14:paraId="494F1189" w14:textId="542B8B79" w:rsidTr="00896D0D">
        <w:trPr>
          <w:cantSplit/>
          <w:trHeight w:val="270"/>
        </w:trPr>
        <w:tc>
          <w:tcPr>
            <w:tcW w:w="5220" w:type="dxa"/>
          </w:tcPr>
          <w:p w14:paraId="44856D0E" w14:textId="77777777" w:rsidR="002D50E0" w:rsidRDefault="00DE476F" w:rsidP="00DE476F">
            <w:pPr>
              <w:pStyle w:val="acctfourfigures"/>
              <w:tabs>
                <w:tab w:val="clear" w:pos="765"/>
              </w:tabs>
              <w:spacing w:line="240" w:lineRule="atLeast"/>
              <w:ind w:left="101" w:hanging="90"/>
              <w:rPr>
                <w:szCs w:val="22"/>
              </w:rPr>
            </w:pPr>
            <w:r w:rsidRPr="0057632B">
              <w:rPr>
                <w:szCs w:val="22"/>
              </w:rPr>
              <w:t>Other comprehensive income allocated to</w:t>
            </w:r>
          </w:p>
          <w:p w14:paraId="4141EB20" w14:textId="4A5842AA" w:rsidR="00DE476F" w:rsidRPr="0057632B" w:rsidRDefault="002D50E0" w:rsidP="00DE476F">
            <w:pPr>
              <w:pStyle w:val="acctfourfigures"/>
              <w:tabs>
                <w:tab w:val="clear" w:pos="765"/>
              </w:tabs>
              <w:spacing w:line="240" w:lineRule="atLeast"/>
              <w:ind w:left="101" w:hanging="90"/>
              <w:rPr>
                <w:szCs w:val="22"/>
              </w:rPr>
            </w:pPr>
            <w:r>
              <w:rPr>
                <w:szCs w:val="22"/>
              </w:rPr>
              <w:t xml:space="preserve">  </w:t>
            </w:r>
            <w:r w:rsidR="00DE476F" w:rsidRPr="0057632B">
              <w:rPr>
                <w:szCs w:val="22"/>
              </w:rPr>
              <w:t xml:space="preserve"> non-controlling interest</w:t>
            </w:r>
          </w:p>
        </w:tc>
        <w:tc>
          <w:tcPr>
            <w:tcW w:w="1530" w:type="dxa"/>
            <w:tcBorders>
              <w:bottom w:val="double" w:sz="4" w:space="0" w:color="auto"/>
            </w:tcBorders>
            <w:vAlign w:val="bottom"/>
          </w:tcPr>
          <w:p w14:paraId="18E5F75B" w14:textId="3AACE559" w:rsidR="00DE476F" w:rsidRPr="0057632B" w:rsidRDefault="00DE476F" w:rsidP="00D267E6">
            <w:pPr>
              <w:pStyle w:val="acctfourfigures"/>
              <w:tabs>
                <w:tab w:val="clear" w:pos="765"/>
              </w:tabs>
              <w:spacing w:line="240" w:lineRule="atLeast"/>
              <w:ind w:right="100"/>
              <w:jc w:val="right"/>
              <w:rPr>
                <w:szCs w:val="22"/>
              </w:rPr>
            </w:pPr>
            <w:r w:rsidRPr="0057632B">
              <w:rPr>
                <w:szCs w:val="22"/>
              </w:rPr>
              <w:t>(118,95</w:t>
            </w:r>
            <w:r w:rsidR="000B08BB" w:rsidRPr="0057632B">
              <w:rPr>
                <w:szCs w:val="22"/>
              </w:rPr>
              <w:t>2</w:t>
            </w:r>
            <w:r w:rsidRPr="0057632B">
              <w:rPr>
                <w:szCs w:val="22"/>
              </w:rPr>
              <w:t>)</w:t>
            </w:r>
          </w:p>
        </w:tc>
        <w:tc>
          <w:tcPr>
            <w:tcW w:w="540" w:type="dxa"/>
          </w:tcPr>
          <w:p w14:paraId="09E24FB1" w14:textId="77777777" w:rsidR="00DE476F" w:rsidRPr="0057632B" w:rsidRDefault="00DE476F" w:rsidP="00DE476F">
            <w:pPr>
              <w:pStyle w:val="acctfourfigures"/>
              <w:tabs>
                <w:tab w:val="clear" w:pos="765"/>
              </w:tabs>
              <w:spacing w:line="240" w:lineRule="atLeast"/>
              <w:ind w:left="375" w:right="458"/>
              <w:jc w:val="right"/>
              <w:rPr>
                <w:szCs w:val="22"/>
              </w:rPr>
            </w:pPr>
          </w:p>
        </w:tc>
        <w:tc>
          <w:tcPr>
            <w:tcW w:w="1530" w:type="dxa"/>
            <w:vAlign w:val="bottom"/>
          </w:tcPr>
          <w:p w14:paraId="25928DC1" w14:textId="4E3DE911" w:rsidR="00DE476F" w:rsidRPr="0057632B" w:rsidRDefault="00DE476F" w:rsidP="00D267E6">
            <w:pPr>
              <w:pStyle w:val="acctfourfigures"/>
              <w:tabs>
                <w:tab w:val="clear" w:pos="765"/>
              </w:tabs>
              <w:spacing w:line="240" w:lineRule="atLeast"/>
              <w:ind w:right="10"/>
              <w:jc w:val="right"/>
              <w:rPr>
                <w:b/>
                <w:bCs/>
                <w:szCs w:val="22"/>
              </w:rPr>
            </w:pPr>
            <w:r w:rsidRPr="0057632B">
              <w:rPr>
                <w:b/>
                <w:bCs/>
                <w:szCs w:val="22"/>
              </w:rPr>
              <w:t>(118,952)</w:t>
            </w:r>
          </w:p>
        </w:tc>
      </w:tr>
      <w:tr w:rsidR="00DE476F" w:rsidRPr="0057632B" w14:paraId="6A569B59" w14:textId="0254F511" w:rsidTr="00896D0D">
        <w:trPr>
          <w:cantSplit/>
          <w:trHeight w:val="270"/>
        </w:trPr>
        <w:tc>
          <w:tcPr>
            <w:tcW w:w="5220" w:type="dxa"/>
          </w:tcPr>
          <w:p w14:paraId="79608670" w14:textId="77777777" w:rsidR="00DE476F" w:rsidRPr="0057632B" w:rsidRDefault="00DE476F" w:rsidP="00DE476F">
            <w:pPr>
              <w:pStyle w:val="acctfourfigures"/>
              <w:spacing w:line="240" w:lineRule="atLeast"/>
              <w:ind w:left="191" w:hanging="180"/>
              <w:rPr>
                <w:szCs w:val="22"/>
              </w:rPr>
            </w:pPr>
            <w:r w:rsidRPr="0057632B">
              <w:rPr>
                <w:szCs w:val="22"/>
                <w:lang w:val="en-US"/>
              </w:rPr>
              <w:t>Other individually immaterial subsidiaries</w:t>
            </w:r>
          </w:p>
        </w:tc>
        <w:tc>
          <w:tcPr>
            <w:tcW w:w="1530" w:type="dxa"/>
            <w:tcBorders>
              <w:top w:val="double" w:sz="4" w:space="0" w:color="auto"/>
            </w:tcBorders>
            <w:vAlign w:val="bottom"/>
          </w:tcPr>
          <w:p w14:paraId="07127672" w14:textId="026F85A3" w:rsidR="00DE476F" w:rsidRPr="0057632B" w:rsidRDefault="00DE476F" w:rsidP="00DE476F">
            <w:pPr>
              <w:pStyle w:val="acctfourfigures"/>
              <w:tabs>
                <w:tab w:val="clear" w:pos="765"/>
                <w:tab w:val="decimal" w:pos="1455"/>
              </w:tabs>
              <w:spacing w:line="240" w:lineRule="atLeast"/>
              <w:ind w:left="457" w:right="193"/>
              <w:jc w:val="right"/>
              <w:rPr>
                <w:szCs w:val="22"/>
              </w:rPr>
            </w:pPr>
          </w:p>
        </w:tc>
        <w:tc>
          <w:tcPr>
            <w:tcW w:w="540" w:type="dxa"/>
          </w:tcPr>
          <w:p w14:paraId="12A702AF" w14:textId="77777777" w:rsidR="00DE476F" w:rsidRPr="0057632B" w:rsidRDefault="00DE476F" w:rsidP="00DE476F">
            <w:pPr>
              <w:pStyle w:val="acctfourfigures"/>
              <w:tabs>
                <w:tab w:val="clear" w:pos="765"/>
                <w:tab w:val="decimal" w:pos="1455"/>
              </w:tabs>
              <w:spacing w:line="240" w:lineRule="atLeast"/>
              <w:ind w:left="457" w:right="458"/>
              <w:jc w:val="right"/>
              <w:rPr>
                <w:szCs w:val="22"/>
              </w:rPr>
            </w:pPr>
          </w:p>
        </w:tc>
        <w:tc>
          <w:tcPr>
            <w:tcW w:w="1530" w:type="dxa"/>
            <w:tcBorders>
              <w:bottom w:val="single" w:sz="4" w:space="0" w:color="000000"/>
            </w:tcBorders>
            <w:vAlign w:val="bottom"/>
          </w:tcPr>
          <w:p w14:paraId="104A3963" w14:textId="33592AE7" w:rsidR="00DE476F" w:rsidRPr="0057632B" w:rsidRDefault="00DE476F" w:rsidP="00D267E6">
            <w:pPr>
              <w:pStyle w:val="acctfourfigures"/>
              <w:tabs>
                <w:tab w:val="clear" w:pos="765"/>
                <w:tab w:val="decimal" w:pos="1183"/>
              </w:tabs>
              <w:spacing w:line="240" w:lineRule="atLeast"/>
              <w:ind w:left="-43" w:right="10"/>
              <w:jc w:val="right"/>
              <w:rPr>
                <w:szCs w:val="22"/>
              </w:rPr>
            </w:pPr>
            <w:r w:rsidRPr="0057632B">
              <w:rPr>
                <w:szCs w:val="22"/>
              </w:rPr>
              <w:t>(3,755)</w:t>
            </w:r>
          </w:p>
        </w:tc>
      </w:tr>
      <w:tr w:rsidR="00DE476F" w:rsidRPr="0057632B" w14:paraId="5E445ED3" w14:textId="0A8844E4" w:rsidTr="00896D0D">
        <w:trPr>
          <w:cantSplit/>
          <w:trHeight w:val="270"/>
        </w:trPr>
        <w:tc>
          <w:tcPr>
            <w:tcW w:w="5220" w:type="dxa"/>
          </w:tcPr>
          <w:p w14:paraId="17929E6B" w14:textId="3148C3EA" w:rsidR="00DE476F" w:rsidRPr="0057632B" w:rsidRDefault="00772590" w:rsidP="00772590">
            <w:pPr>
              <w:pStyle w:val="acctfourfigures"/>
              <w:tabs>
                <w:tab w:val="clear" w:pos="765"/>
                <w:tab w:val="decimal" w:pos="186"/>
              </w:tabs>
              <w:spacing w:line="240" w:lineRule="atLeast"/>
              <w:ind w:left="6" w:firstLine="5"/>
              <w:rPr>
                <w:szCs w:val="22"/>
              </w:rPr>
            </w:pPr>
            <w:r>
              <w:rPr>
                <w:b/>
                <w:bCs/>
                <w:szCs w:val="22"/>
              </w:rPr>
              <w:t>Net</w:t>
            </w:r>
          </w:p>
        </w:tc>
        <w:tc>
          <w:tcPr>
            <w:tcW w:w="1530" w:type="dxa"/>
            <w:vAlign w:val="bottom"/>
          </w:tcPr>
          <w:p w14:paraId="6ED436BA" w14:textId="0B66822E" w:rsidR="00DE476F" w:rsidRPr="0057632B" w:rsidRDefault="00DE476F" w:rsidP="00DE476F">
            <w:pPr>
              <w:pStyle w:val="acctfourfigures"/>
              <w:tabs>
                <w:tab w:val="clear" w:pos="765"/>
                <w:tab w:val="decimal" w:pos="1455"/>
                <w:tab w:val="decimal" w:pos="1544"/>
              </w:tabs>
              <w:spacing w:line="240" w:lineRule="atLeast"/>
              <w:ind w:left="-43" w:right="193"/>
              <w:jc w:val="right"/>
              <w:rPr>
                <w:b/>
                <w:bCs/>
                <w:szCs w:val="22"/>
              </w:rPr>
            </w:pPr>
          </w:p>
        </w:tc>
        <w:tc>
          <w:tcPr>
            <w:tcW w:w="540" w:type="dxa"/>
          </w:tcPr>
          <w:p w14:paraId="3062BF3B" w14:textId="77777777" w:rsidR="00DE476F" w:rsidRPr="0057632B" w:rsidRDefault="00DE476F" w:rsidP="00DE476F">
            <w:pPr>
              <w:pStyle w:val="acctfourfigures"/>
              <w:tabs>
                <w:tab w:val="clear" w:pos="765"/>
                <w:tab w:val="decimal" w:pos="1455"/>
                <w:tab w:val="decimal" w:pos="1544"/>
              </w:tabs>
              <w:spacing w:line="240" w:lineRule="atLeast"/>
              <w:ind w:left="-43" w:right="458"/>
              <w:jc w:val="right"/>
              <w:rPr>
                <w:b/>
                <w:bCs/>
                <w:szCs w:val="22"/>
              </w:rPr>
            </w:pPr>
          </w:p>
        </w:tc>
        <w:tc>
          <w:tcPr>
            <w:tcW w:w="1530" w:type="dxa"/>
            <w:tcBorders>
              <w:top w:val="single" w:sz="4" w:space="0" w:color="000000"/>
              <w:bottom w:val="double" w:sz="4" w:space="0" w:color="000000"/>
            </w:tcBorders>
            <w:vAlign w:val="bottom"/>
          </w:tcPr>
          <w:p w14:paraId="28C7929B" w14:textId="7FF9B175" w:rsidR="00DE476F" w:rsidRPr="0057632B" w:rsidRDefault="00DE476F" w:rsidP="00D267E6">
            <w:pPr>
              <w:pStyle w:val="acctfourfigures"/>
              <w:tabs>
                <w:tab w:val="clear" w:pos="765"/>
                <w:tab w:val="decimal" w:pos="1455"/>
                <w:tab w:val="decimal" w:pos="1544"/>
              </w:tabs>
              <w:spacing w:line="240" w:lineRule="atLeast"/>
              <w:ind w:left="-43" w:right="10"/>
              <w:jc w:val="right"/>
              <w:rPr>
                <w:b/>
                <w:bCs/>
                <w:szCs w:val="22"/>
              </w:rPr>
            </w:pPr>
            <w:r w:rsidRPr="0057632B">
              <w:rPr>
                <w:b/>
                <w:bCs/>
                <w:szCs w:val="22"/>
              </w:rPr>
              <w:t>(122,707)</w:t>
            </w:r>
          </w:p>
        </w:tc>
      </w:tr>
      <w:tr w:rsidR="00DE476F" w:rsidRPr="0057632B" w14:paraId="2C67D0A8" w14:textId="0B500B7E" w:rsidTr="00896D0D">
        <w:trPr>
          <w:cantSplit/>
          <w:trHeight w:val="270"/>
        </w:trPr>
        <w:tc>
          <w:tcPr>
            <w:tcW w:w="5220" w:type="dxa"/>
          </w:tcPr>
          <w:p w14:paraId="7FF6BC29" w14:textId="77777777" w:rsidR="00DE476F" w:rsidRPr="0057632B" w:rsidRDefault="00DE476F" w:rsidP="00DE476F">
            <w:pPr>
              <w:pStyle w:val="acctfourfigures"/>
              <w:spacing w:line="240" w:lineRule="atLeast"/>
              <w:ind w:left="191" w:hanging="180"/>
              <w:rPr>
                <w:szCs w:val="22"/>
              </w:rPr>
            </w:pPr>
          </w:p>
        </w:tc>
        <w:tc>
          <w:tcPr>
            <w:tcW w:w="1530" w:type="dxa"/>
            <w:vAlign w:val="bottom"/>
          </w:tcPr>
          <w:p w14:paraId="379D663C" w14:textId="77777777" w:rsidR="00DE476F" w:rsidRPr="0057632B" w:rsidRDefault="00DE476F" w:rsidP="00D267E6">
            <w:pPr>
              <w:pStyle w:val="acctfourfigures"/>
              <w:tabs>
                <w:tab w:val="clear" w:pos="765"/>
                <w:tab w:val="decimal" w:pos="1455"/>
                <w:tab w:val="decimal" w:pos="1634"/>
              </w:tabs>
              <w:spacing w:line="240" w:lineRule="atLeast"/>
              <w:ind w:left="-43" w:right="100"/>
              <w:jc w:val="right"/>
              <w:rPr>
                <w:szCs w:val="22"/>
              </w:rPr>
            </w:pPr>
          </w:p>
        </w:tc>
        <w:tc>
          <w:tcPr>
            <w:tcW w:w="540" w:type="dxa"/>
          </w:tcPr>
          <w:p w14:paraId="0D42D034" w14:textId="77777777" w:rsidR="00DE476F" w:rsidRPr="0057632B" w:rsidRDefault="00DE476F" w:rsidP="00DE476F">
            <w:pPr>
              <w:pStyle w:val="acctfourfigures"/>
              <w:tabs>
                <w:tab w:val="clear" w:pos="765"/>
                <w:tab w:val="decimal" w:pos="1455"/>
                <w:tab w:val="decimal" w:pos="1634"/>
              </w:tabs>
              <w:spacing w:line="240" w:lineRule="atLeast"/>
              <w:ind w:left="-43" w:right="458"/>
              <w:jc w:val="right"/>
              <w:rPr>
                <w:szCs w:val="22"/>
              </w:rPr>
            </w:pPr>
          </w:p>
        </w:tc>
        <w:tc>
          <w:tcPr>
            <w:tcW w:w="1530" w:type="dxa"/>
            <w:tcBorders>
              <w:top w:val="double" w:sz="4" w:space="0" w:color="000000"/>
            </w:tcBorders>
          </w:tcPr>
          <w:p w14:paraId="18D5A9AE" w14:textId="574F036A" w:rsidR="00DE476F" w:rsidRPr="0057632B" w:rsidRDefault="00DE476F" w:rsidP="00DE476F">
            <w:pPr>
              <w:pStyle w:val="acctfourfigures"/>
              <w:tabs>
                <w:tab w:val="clear" w:pos="765"/>
                <w:tab w:val="decimal" w:pos="1455"/>
                <w:tab w:val="decimal" w:pos="1634"/>
              </w:tabs>
              <w:spacing w:line="240" w:lineRule="atLeast"/>
              <w:ind w:left="-43" w:right="458"/>
              <w:jc w:val="right"/>
              <w:rPr>
                <w:szCs w:val="22"/>
              </w:rPr>
            </w:pPr>
          </w:p>
        </w:tc>
      </w:tr>
      <w:tr w:rsidR="00DE476F" w:rsidRPr="0057632B" w14:paraId="2D7D5703" w14:textId="57DB47EF" w:rsidTr="00896D0D">
        <w:trPr>
          <w:cantSplit/>
          <w:trHeight w:val="270"/>
        </w:trPr>
        <w:tc>
          <w:tcPr>
            <w:tcW w:w="5220" w:type="dxa"/>
            <w:vAlign w:val="bottom"/>
          </w:tcPr>
          <w:p w14:paraId="25BC941A" w14:textId="1F01254E" w:rsidR="00DE476F" w:rsidRPr="0057632B" w:rsidRDefault="00DE476F" w:rsidP="00DE476F">
            <w:pPr>
              <w:pStyle w:val="acctfourfigures"/>
              <w:tabs>
                <w:tab w:val="clear" w:pos="765"/>
              </w:tabs>
              <w:spacing w:line="240" w:lineRule="atLeast"/>
              <w:ind w:left="101" w:hanging="90"/>
              <w:rPr>
                <w:szCs w:val="22"/>
              </w:rPr>
            </w:pPr>
            <w:r w:rsidRPr="0057632B">
              <w:rPr>
                <w:szCs w:val="22"/>
              </w:rPr>
              <w:t xml:space="preserve">Cash flows </w:t>
            </w:r>
            <w:r w:rsidR="00FD4E7C">
              <w:rPr>
                <w:szCs w:val="22"/>
              </w:rPr>
              <w:t>used in</w:t>
            </w:r>
            <w:r w:rsidR="00433682">
              <w:rPr>
                <w:szCs w:val="22"/>
              </w:rPr>
              <w:t xml:space="preserve"> </w:t>
            </w:r>
            <w:r w:rsidRPr="0057632B">
              <w:rPr>
                <w:szCs w:val="22"/>
              </w:rPr>
              <w:t>operating activities</w:t>
            </w:r>
          </w:p>
        </w:tc>
        <w:tc>
          <w:tcPr>
            <w:tcW w:w="1530" w:type="dxa"/>
            <w:vAlign w:val="bottom"/>
          </w:tcPr>
          <w:p w14:paraId="4E8A5F78" w14:textId="01899494" w:rsidR="00DE476F" w:rsidRPr="0057632B" w:rsidRDefault="00DE476F" w:rsidP="00D267E6">
            <w:pPr>
              <w:pStyle w:val="acctfourfigures"/>
              <w:tabs>
                <w:tab w:val="clear" w:pos="765"/>
                <w:tab w:val="decimal" w:pos="1177"/>
                <w:tab w:val="decimal" w:pos="1904"/>
              </w:tabs>
              <w:spacing w:line="240" w:lineRule="atLeast"/>
              <w:ind w:left="-43" w:right="100"/>
              <w:jc w:val="right"/>
              <w:rPr>
                <w:szCs w:val="22"/>
              </w:rPr>
            </w:pPr>
            <w:r w:rsidRPr="0057632B">
              <w:rPr>
                <w:szCs w:val="22"/>
              </w:rPr>
              <w:t>(43,130)</w:t>
            </w:r>
          </w:p>
        </w:tc>
        <w:tc>
          <w:tcPr>
            <w:tcW w:w="540" w:type="dxa"/>
          </w:tcPr>
          <w:p w14:paraId="6A2ED358" w14:textId="77777777" w:rsidR="00DE476F" w:rsidRPr="0057632B" w:rsidRDefault="00DE476F" w:rsidP="00DE476F">
            <w:pPr>
              <w:pStyle w:val="acctfourfigures"/>
              <w:tabs>
                <w:tab w:val="clear" w:pos="765"/>
                <w:tab w:val="decimal" w:pos="1455"/>
                <w:tab w:val="decimal" w:pos="1904"/>
              </w:tabs>
              <w:spacing w:line="240" w:lineRule="atLeast"/>
              <w:ind w:left="-43" w:right="458"/>
              <w:jc w:val="right"/>
              <w:rPr>
                <w:szCs w:val="22"/>
              </w:rPr>
            </w:pPr>
          </w:p>
        </w:tc>
        <w:tc>
          <w:tcPr>
            <w:tcW w:w="1530" w:type="dxa"/>
          </w:tcPr>
          <w:p w14:paraId="12637FDB" w14:textId="573A146F" w:rsidR="00DE476F" w:rsidRPr="0057632B" w:rsidRDefault="00DE476F" w:rsidP="00DE476F">
            <w:pPr>
              <w:pStyle w:val="acctfourfigures"/>
              <w:tabs>
                <w:tab w:val="clear" w:pos="765"/>
                <w:tab w:val="decimal" w:pos="1455"/>
                <w:tab w:val="decimal" w:pos="1904"/>
              </w:tabs>
              <w:spacing w:line="240" w:lineRule="atLeast"/>
              <w:ind w:left="-43" w:right="458"/>
              <w:jc w:val="right"/>
              <w:rPr>
                <w:szCs w:val="22"/>
              </w:rPr>
            </w:pPr>
          </w:p>
        </w:tc>
      </w:tr>
      <w:tr w:rsidR="00DE476F" w:rsidRPr="0057632B" w14:paraId="7F89B9E9" w14:textId="0E2CBAD8" w:rsidTr="00896D0D">
        <w:trPr>
          <w:cantSplit/>
          <w:trHeight w:val="270"/>
        </w:trPr>
        <w:tc>
          <w:tcPr>
            <w:tcW w:w="5220" w:type="dxa"/>
            <w:vAlign w:val="bottom"/>
          </w:tcPr>
          <w:p w14:paraId="3C7FCE74" w14:textId="77777777" w:rsidR="00DE476F" w:rsidRPr="0057632B" w:rsidRDefault="00DE476F" w:rsidP="00DE476F">
            <w:pPr>
              <w:pStyle w:val="acctfourfigures"/>
              <w:spacing w:line="240" w:lineRule="atLeast"/>
              <w:ind w:left="191" w:hanging="180"/>
              <w:rPr>
                <w:szCs w:val="22"/>
              </w:rPr>
            </w:pPr>
            <w:r w:rsidRPr="0057632B">
              <w:rPr>
                <w:szCs w:val="22"/>
              </w:rPr>
              <w:t>Cash flows used in investing activities</w:t>
            </w:r>
          </w:p>
        </w:tc>
        <w:tc>
          <w:tcPr>
            <w:tcW w:w="1530" w:type="dxa"/>
            <w:vAlign w:val="bottom"/>
          </w:tcPr>
          <w:p w14:paraId="0E20131B" w14:textId="58F51BBC" w:rsidR="00DE476F" w:rsidRPr="0057632B" w:rsidRDefault="00DE476F" w:rsidP="00D267E6">
            <w:pPr>
              <w:pStyle w:val="acctfourfigures"/>
              <w:tabs>
                <w:tab w:val="clear" w:pos="765"/>
                <w:tab w:val="decimal" w:pos="1183"/>
              </w:tabs>
              <w:spacing w:line="240" w:lineRule="atLeast"/>
              <w:ind w:left="-43" w:right="100"/>
              <w:jc w:val="right"/>
              <w:rPr>
                <w:szCs w:val="22"/>
              </w:rPr>
            </w:pPr>
            <w:r w:rsidRPr="0057632B">
              <w:rPr>
                <w:szCs w:val="22"/>
              </w:rPr>
              <w:t>(22,369)</w:t>
            </w:r>
          </w:p>
        </w:tc>
        <w:tc>
          <w:tcPr>
            <w:tcW w:w="540" w:type="dxa"/>
          </w:tcPr>
          <w:p w14:paraId="302853DD" w14:textId="77777777" w:rsidR="00DE476F" w:rsidRPr="0057632B" w:rsidRDefault="00DE476F" w:rsidP="00DE476F">
            <w:pPr>
              <w:pStyle w:val="acctfourfigures"/>
              <w:tabs>
                <w:tab w:val="clear" w:pos="765"/>
              </w:tabs>
              <w:spacing w:line="240" w:lineRule="atLeast"/>
              <w:ind w:left="-43" w:right="368"/>
              <w:jc w:val="right"/>
              <w:rPr>
                <w:szCs w:val="22"/>
              </w:rPr>
            </w:pPr>
          </w:p>
        </w:tc>
        <w:tc>
          <w:tcPr>
            <w:tcW w:w="1530" w:type="dxa"/>
          </w:tcPr>
          <w:p w14:paraId="6508B27B" w14:textId="216EBBD3" w:rsidR="00DE476F" w:rsidRPr="0057632B" w:rsidRDefault="00DE476F" w:rsidP="00DE476F">
            <w:pPr>
              <w:pStyle w:val="acctfourfigures"/>
              <w:tabs>
                <w:tab w:val="clear" w:pos="765"/>
              </w:tabs>
              <w:spacing w:line="240" w:lineRule="atLeast"/>
              <w:ind w:left="-43" w:right="368"/>
              <w:jc w:val="right"/>
              <w:rPr>
                <w:szCs w:val="22"/>
              </w:rPr>
            </w:pPr>
          </w:p>
        </w:tc>
      </w:tr>
      <w:tr w:rsidR="00DE476F" w:rsidRPr="0057632B" w14:paraId="2FD8DA20" w14:textId="19B3F380" w:rsidTr="00896D0D">
        <w:trPr>
          <w:cantSplit/>
          <w:trHeight w:val="270"/>
        </w:trPr>
        <w:tc>
          <w:tcPr>
            <w:tcW w:w="5220" w:type="dxa"/>
          </w:tcPr>
          <w:p w14:paraId="68EDADD8" w14:textId="77777777" w:rsidR="002D50E0" w:rsidRDefault="00DE476F" w:rsidP="002D50E0">
            <w:pPr>
              <w:pStyle w:val="acctfourfigures"/>
              <w:spacing w:line="240" w:lineRule="atLeast"/>
              <w:ind w:left="191" w:hanging="191"/>
              <w:rPr>
                <w:szCs w:val="22"/>
              </w:rPr>
            </w:pPr>
            <w:r w:rsidRPr="0057632B">
              <w:rPr>
                <w:szCs w:val="22"/>
              </w:rPr>
              <w:t xml:space="preserve">Cash flows from financing activities </w:t>
            </w:r>
          </w:p>
          <w:p w14:paraId="49554579" w14:textId="77777777" w:rsidR="002D50E0" w:rsidRDefault="002D50E0" w:rsidP="002D50E0">
            <w:pPr>
              <w:pStyle w:val="acctfourfigures"/>
              <w:spacing w:line="240" w:lineRule="atLeast"/>
              <w:ind w:left="191" w:hanging="191"/>
              <w:rPr>
                <w:szCs w:val="22"/>
              </w:rPr>
            </w:pPr>
            <w:r>
              <w:rPr>
                <w:szCs w:val="22"/>
              </w:rPr>
              <w:t xml:space="preserve">   </w:t>
            </w:r>
            <w:r w:rsidR="00DE476F" w:rsidRPr="0057632B">
              <w:rPr>
                <w:szCs w:val="22"/>
              </w:rPr>
              <w:t>(Dividends to non-controlling interest: amounted to</w:t>
            </w:r>
          </w:p>
          <w:p w14:paraId="7233608B" w14:textId="3CC7A276" w:rsidR="00DE476F" w:rsidRPr="0057632B" w:rsidRDefault="002D50E0" w:rsidP="002D50E0">
            <w:pPr>
              <w:pStyle w:val="acctfourfigures"/>
              <w:spacing w:line="240" w:lineRule="atLeast"/>
              <w:ind w:left="191" w:hanging="191"/>
              <w:rPr>
                <w:szCs w:val="22"/>
              </w:rPr>
            </w:pPr>
            <w:r>
              <w:rPr>
                <w:szCs w:val="22"/>
              </w:rPr>
              <w:t xml:space="preserve">    </w:t>
            </w:r>
            <w:r w:rsidR="00E96916">
              <w:rPr>
                <w:rFonts w:cstheme="minorBidi" w:hint="cs"/>
                <w:szCs w:val="28"/>
                <w:cs/>
                <w:lang w:bidi="th-TH"/>
              </w:rPr>
              <w:t xml:space="preserve"> </w:t>
            </w:r>
            <w:r w:rsidR="00DE476F" w:rsidRPr="0057632B">
              <w:rPr>
                <w:szCs w:val="22"/>
              </w:rPr>
              <w:t>Baht 16,287 thousand</w:t>
            </w:r>
            <w:r w:rsidR="00DE476F" w:rsidRPr="0057632B">
              <w:rPr>
                <w:szCs w:val="22"/>
                <w:lang w:val="en-US"/>
              </w:rPr>
              <w:t>)</w:t>
            </w:r>
          </w:p>
        </w:tc>
        <w:tc>
          <w:tcPr>
            <w:tcW w:w="1530" w:type="dxa"/>
            <w:vAlign w:val="bottom"/>
          </w:tcPr>
          <w:p w14:paraId="380B9827" w14:textId="06C36D4D" w:rsidR="00DE476F" w:rsidRPr="0057632B" w:rsidRDefault="00DE476F" w:rsidP="00DE476F">
            <w:pPr>
              <w:pStyle w:val="acctfourfigures"/>
              <w:tabs>
                <w:tab w:val="clear" w:pos="765"/>
                <w:tab w:val="decimal" w:pos="1455"/>
                <w:tab w:val="decimal" w:pos="1904"/>
              </w:tabs>
              <w:spacing w:line="240" w:lineRule="atLeast"/>
              <w:ind w:left="-43" w:right="193"/>
              <w:jc w:val="right"/>
              <w:rPr>
                <w:szCs w:val="22"/>
              </w:rPr>
            </w:pPr>
            <w:r w:rsidRPr="0057632B">
              <w:rPr>
                <w:szCs w:val="22"/>
              </w:rPr>
              <w:t>57,017</w:t>
            </w:r>
          </w:p>
        </w:tc>
        <w:tc>
          <w:tcPr>
            <w:tcW w:w="540" w:type="dxa"/>
          </w:tcPr>
          <w:p w14:paraId="4AE77573" w14:textId="77777777" w:rsidR="00DE476F" w:rsidRPr="0057632B" w:rsidRDefault="00DE476F" w:rsidP="00DE476F">
            <w:pPr>
              <w:pStyle w:val="acctfourfigures"/>
              <w:tabs>
                <w:tab w:val="clear" w:pos="765"/>
                <w:tab w:val="decimal" w:pos="1455"/>
                <w:tab w:val="decimal" w:pos="1904"/>
              </w:tabs>
              <w:spacing w:line="240" w:lineRule="atLeast"/>
              <w:ind w:left="-43" w:right="458"/>
              <w:jc w:val="right"/>
              <w:rPr>
                <w:szCs w:val="22"/>
              </w:rPr>
            </w:pPr>
          </w:p>
        </w:tc>
        <w:tc>
          <w:tcPr>
            <w:tcW w:w="1530" w:type="dxa"/>
          </w:tcPr>
          <w:p w14:paraId="27912EAC" w14:textId="16260055" w:rsidR="00DE476F" w:rsidRPr="00E96916" w:rsidRDefault="00DE476F" w:rsidP="00DE476F">
            <w:pPr>
              <w:pStyle w:val="acctfourfigures"/>
              <w:tabs>
                <w:tab w:val="clear" w:pos="765"/>
                <w:tab w:val="decimal" w:pos="1455"/>
                <w:tab w:val="decimal" w:pos="1904"/>
              </w:tabs>
              <w:spacing w:line="240" w:lineRule="atLeast"/>
              <w:ind w:left="-43" w:right="458"/>
              <w:jc w:val="right"/>
              <w:rPr>
                <w:szCs w:val="22"/>
                <w:lang w:val="en-US"/>
              </w:rPr>
            </w:pPr>
          </w:p>
        </w:tc>
      </w:tr>
      <w:tr w:rsidR="00DE476F" w:rsidRPr="0057632B" w14:paraId="78AEF2A6" w14:textId="07B846AB" w:rsidTr="00896D0D">
        <w:trPr>
          <w:cantSplit/>
          <w:trHeight w:val="270"/>
        </w:trPr>
        <w:tc>
          <w:tcPr>
            <w:tcW w:w="5220" w:type="dxa"/>
          </w:tcPr>
          <w:p w14:paraId="2D34BBD1" w14:textId="77777777" w:rsidR="00DE476F" w:rsidRPr="0057632B" w:rsidRDefault="00DE476F" w:rsidP="00DE476F">
            <w:pPr>
              <w:pStyle w:val="acctfourfigures"/>
              <w:spacing w:line="240" w:lineRule="atLeast"/>
              <w:ind w:left="191" w:hanging="180"/>
              <w:rPr>
                <w:b/>
                <w:bCs/>
                <w:szCs w:val="22"/>
              </w:rPr>
            </w:pPr>
            <w:r w:rsidRPr="0057632B">
              <w:rPr>
                <w:b/>
                <w:bCs/>
                <w:szCs w:val="22"/>
              </w:rPr>
              <w:t>Net decrease in cash and cash equivalents</w:t>
            </w:r>
          </w:p>
        </w:tc>
        <w:tc>
          <w:tcPr>
            <w:tcW w:w="1530" w:type="dxa"/>
            <w:tcBorders>
              <w:top w:val="single" w:sz="4" w:space="0" w:color="auto"/>
              <w:bottom w:val="double" w:sz="4" w:space="0" w:color="auto"/>
            </w:tcBorders>
            <w:vAlign w:val="bottom"/>
          </w:tcPr>
          <w:p w14:paraId="5B16119F" w14:textId="73EFA1F3" w:rsidR="00DE476F" w:rsidRPr="0057632B" w:rsidRDefault="00DE476F" w:rsidP="00DE476F">
            <w:pPr>
              <w:pStyle w:val="acctfourfigures"/>
              <w:tabs>
                <w:tab w:val="clear" w:pos="765"/>
                <w:tab w:val="decimal" w:pos="1183"/>
              </w:tabs>
              <w:spacing w:line="240" w:lineRule="atLeast"/>
              <w:ind w:left="-43" w:right="193"/>
              <w:jc w:val="right"/>
              <w:rPr>
                <w:b/>
                <w:bCs/>
                <w:szCs w:val="22"/>
              </w:rPr>
            </w:pPr>
            <w:r w:rsidRPr="0057632B">
              <w:rPr>
                <w:b/>
                <w:bCs/>
                <w:szCs w:val="22"/>
              </w:rPr>
              <w:t>(8,482)</w:t>
            </w:r>
          </w:p>
        </w:tc>
        <w:tc>
          <w:tcPr>
            <w:tcW w:w="540" w:type="dxa"/>
          </w:tcPr>
          <w:p w14:paraId="691813E3" w14:textId="77777777" w:rsidR="00DE476F" w:rsidRPr="0057632B" w:rsidRDefault="00DE476F" w:rsidP="00DE476F">
            <w:pPr>
              <w:pStyle w:val="acctfourfigures"/>
              <w:tabs>
                <w:tab w:val="clear" w:pos="765"/>
              </w:tabs>
              <w:spacing w:line="240" w:lineRule="atLeast"/>
              <w:ind w:left="-43" w:right="370"/>
              <w:jc w:val="right"/>
              <w:rPr>
                <w:b/>
                <w:bCs/>
                <w:szCs w:val="22"/>
              </w:rPr>
            </w:pPr>
          </w:p>
        </w:tc>
        <w:tc>
          <w:tcPr>
            <w:tcW w:w="1530" w:type="dxa"/>
          </w:tcPr>
          <w:p w14:paraId="437BBADA" w14:textId="2C919BF0" w:rsidR="00DE476F" w:rsidRPr="0057632B" w:rsidRDefault="00DE476F" w:rsidP="00DE476F">
            <w:pPr>
              <w:pStyle w:val="acctfourfigures"/>
              <w:tabs>
                <w:tab w:val="clear" w:pos="765"/>
              </w:tabs>
              <w:spacing w:line="240" w:lineRule="atLeast"/>
              <w:ind w:left="-43" w:right="370"/>
              <w:jc w:val="right"/>
              <w:rPr>
                <w:b/>
                <w:bCs/>
                <w:szCs w:val="22"/>
              </w:rPr>
            </w:pPr>
          </w:p>
        </w:tc>
      </w:tr>
    </w:tbl>
    <w:p w14:paraId="744684E4" w14:textId="4BF40263" w:rsidR="000F6C14" w:rsidRPr="0057632B" w:rsidRDefault="000F6C14" w:rsidP="00DE476F">
      <w:pPr>
        <w:spacing w:line="240" w:lineRule="exact"/>
        <w:ind w:right="-387"/>
        <w:jc w:val="both"/>
        <w:outlineLvl w:val="0"/>
        <w:rPr>
          <w:rFonts w:cs="Times New Roman"/>
          <w:sz w:val="22"/>
          <w:szCs w:val="22"/>
        </w:rPr>
      </w:pPr>
    </w:p>
    <w:p w14:paraId="5065113E" w14:textId="7EAA42F6" w:rsidR="000B08BB" w:rsidRPr="0057632B" w:rsidRDefault="000B08BB" w:rsidP="000F6C14">
      <w:pPr>
        <w:spacing w:line="240" w:lineRule="exact"/>
        <w:ind w:left="540"/>
        <w:jc w:val="both"/>
        <w:outlineLvl w:val="0"/>
        <w:rPr>
          <w:rFonts w:cs="Times New Roman"/>
          <w:sz w:val="20"/>
          <w:szCs w:val="20"/>
        </w:rPr>
      </w:pPr>
      <w:r w:rsidRPr="0057632B">
        <w:rPr>
          <w:rFonts w:cs="Times New Roman"/>
          <w:sz w:val="20"/>
          <w:szCs w:val="20"/>
        </w:rPr>
        <w:br w:type="page"/>
      </w:r>
    </w:p>
    <w:p w14:paraId="50535F73" w14:textId="77777777" w:rsidR="00670458" w:rsidRPr="0057632B" w:rsidRDefault="00670458" w:rsidP="000F6C14">
      <w:pPr>
        <w:numPr>
          <w:ilvl w:val="0"/>
          <w:numId w:val="9"/>
        </w:numPr>
        <w:tabs>
          <w:tab w:val="clear" w:pos="340"/>
        </w:tabs>
        <w:spacing w:line="240" w:lineRule="atLeast"/>
        <w:ind w:left="540" w:hanging="540"/>
        <w:jc w:val="both"/>
        <w:outlineLvl w:val="0"/>
        <w:rPr>
          <w:rFonts w:cs="Times New Roman"/>
          <w:b/>
          <w:bCs/>
          <w:sz w:val="22"/>
          <w:szCs w:val="22"/>
        </w:rPr>
      </w:pPr>
      <w:r w:rsidRPr="0057632B">
        <w:rPr>
          <w:rFonts w:cs="Times New Roman"/>
          <w:b/>
          <w:bCs/>
          <w:sz w:val="22"/>
          <w:szCs w:val="22"/>
        </w:rPr>
        <w:lastRenderedPageBreak/>
        <w:t>Investment</w:t>
      </w:r>
      <w:r w:rsidR="008F2853" w:rsidRPr="0057632B">
        <w:rPr>
          <w:rFonts w:cs="Times New Roman"/>
          <w:b/>
          <w:bCs/>
          <w:sz w:val="22"/>
          <w:szCs w:val="22"/>
        </w:rPr>
        <w:t xml:space="preserve"> properties</w:t>
      </w:r>
      <w:r w:rsidR="005944F5" w:rsidRPr="0057632B">
        <w:rPr>
          <w:rFonts w:cs="Times New Roman"/>
          <w:b/>
          <w:bCs/>
          <w:sz w:val="22"/>
          <w:szCs w:val="22"/>
        </w:rPr>
        <w:t xml:space="preserve">  </w:t>
      </w:r>
    </w:p>
    <w:p w14:paraId="29819625" w14:textId="77777777" w:rsidR="00670458" w:rsidRPr="0057632B" w:rsidRDefault="00670458" w:rsidP="00AF653A">
      <w:pPr>
        <w:spacing w:line="240" w:lineRule="atLeast"/>
        <w:ind w:left="1080" w:hanging="90"/>
        <w:jc w:val="both"/>
        <w:outlineLvl w:val="0"/>
        <w:rPr>
          <w:rFonts w:cs="Times New Roman"/>
          <w:sz w:val="22"/>
          <w:szCs w:val="22"/>
        </w:rPr>
      </w:pPr>
    </w:p>
    <w:tbl>
      <w:tblPr>
        <w:tblW w:w="9540" w:type="dxa"/>
        <w:tblInd w:w="450" w:type="dxa"/>
        <w:tblLayout w:type="fixed"/>
        <w:tblLook w:val="0000" w:firstRow="0" w:lastRow="0" w:firstColumn="0" w:lastColumn="0" w:noHBand="0" w:noVBand="0"/>
      </w:tblPr>
      <w:tblGrid>
        <w:gridCol w:w="3598"/>
        <w:gridCol w:w="721"/>
        <w:gridCol w:w="1080"/>
        <w:gridCol w:w="271"/>
        <w:gridCol w:w="1170"/>
        <w:gridCol w:w="269"/>
        <w:gridCol w:w="1080"/>
        <w:gridCol w:w="271"/>
        <w:gridCol w:w="1080"/>
      </w:tblGrid>
      <w:tr w:rsidR="005051FD" w:rsidRPr="0057632B" w14:paraId="5C8EBA39" w14:textId="77777777" w:rsidTr="00DD3F53">
        <w:tc>
          <w:tcPr>
            <w:tcW w:w="1886" w:type="pct"/>
          </w:tcPr>
          <w:p w14:paraId="6B69DB56" w14:textId="77777777" w:rsidR="002C62D2" w:rsidRPr="0057632B" w:rsidRDefault="002C62D2" w:rsidP="00840FE5">
            <w:pPr>
              <w:pStyle w:val="BodyText"/>
              <w:spacing w:line="240" w:lineRule="atLeast"/>
              <w:ind w:right="-138"/>
              <w:jc w:val="both"/>
              <w:rPr>
                <w:rFonts w:cs="Times New Roman"/>
                <w:b/>
                <w:bCs/>
                <w:sz w:val="22"/>
                <w:szCs w:val="22"/>
              </w:rPr>
            </w:pPr>
          </w:p>
        </w:tc>
        <w:tc>
          <w:tcPr>
            <w:tcW w:w="378" w:type="pct"/>
          </w:tcPr>
          <w:p w14:paraId="57106089" w14:textId="77777777" w:rsidR="002C62D2" w:rsidRPr="0057632B" w:rsidRDefault="002C62D2" w:rsidP="00840FE5">
            <w:pPr>
              <w:pStyle w:val="acctmergecolhdg"/>
              <w:spacing w:line="240" w:lineRule="atLeast"/>
              <w:rPr>
                <w:szCs w:val="22"/>
              </w:rPr>
            </w:pPr>
          </w:p>
        </w:tc>
        <w:tc>
          <w:tcPr>
            <w:tcW w:w="1321" w:type="pct"/>
            <w:gridSpan w:val="3"/>
          </w:tcPr>
          <w:p w14:paraId="2A544FFF" w14:textId="77777777" w:rsidR="002C62D2" w:rsidRPr="0057632B" w:rsidRDefault="002C62D2" w:rsidP="00840FE5">
            <w:pPr>
              <w:pStyle w:val="acctmergecolhdg"/>
              <w:spacing w:line="240" w:lineRule="atLeast"/>
              <w:rPr>
                <w:szCs w:val="22"/>
              </w:rPr>
            </w:pPr>
            <w:r w:rsidRPr="0057632B">
              <w:rPr>
                <w:szCs w:val="22"/>
              </w:rPr>
              <w:t xml:space="preserve">Consolidated </w:t>
            </w:r>
          </w:p>
          <w:p w14:paraId="7F8DB682" w14:textId="77777777" w:rsidR="002C62D2" w:rsidRPr="0057632B" w:rsidRDefault="002C62D2" w:rsidP="00840FE5">
            <w:pPr>
              <w:pStyle w:val="acctmergecolhdg"/>
              <w:spacing w:line="240" w:lineRule="atLeast"/>
              <w:rPr>
                <w:szCs w:val="22"/>
              </w:rPr>
            </w:pPr>
            <w:r w:rsidRPr="0057632B">
              <w:rPr>
                <w:szCs w:val="22"/>
              </w:rPr>
              <w:t>financial statements</w:t>
            </w:r>
          </w:p>
        </w:tc>
        <w:tc>
          <w:tcPr>
            <w:tcW w:w="141" w:type="pct"/>
          </w:tcPr>
          <w:p w14:paraId="7A9FA75D" w14:textId="77777777" w:rsidR="002C62D2" w:rsidRPr="0057632B" w:rsidRDefault="002C62D2" w:rsidP="00840FE5">
            <w:pPr>
              <w:pStyle w:val="acctmergecolhdg"/>
              <w:spacing w:line="240" w:lineRule="atLeast"/>
              <w:rPr>
                <w:szCs w:val="22"/>
              </w:rPr>
            </w:pPr>
          </w:p>
        </w:tc>
        <w:tc>
          <w:tcPr>
            <w:tcW w:w="1274" w:type="pct"/>
            <w:gridSpan w:val="3"/>
          </w:tcPr>
          <w:p w14:paraId="59E48AA7" w14:textId="77777777" w:rsidR="002C62D2" w:rsidRPr="0057632B" w:rsidRDefault="002C62D2" w:rsidP="00840FE5">
            <w:pPr>
              <w:pStyle w:val="acctmergecolhdg"/>
              <w:spacing w:line="240" w:lineRule="atLeast"/>
              <w:rPr>
                <w:szCs w:val="22"/>
              </w:rPr>
            </w:pPr>
            <w:r w:rsidRPr="0057632B">
              <w:rPr>
                <w:szCs w:val="22"/>
              </w:rPr>
              <w:t xml:space="preserve">Separate </w:t>
            </w:r>
          </w:p>
          <w:p w14:paraId="2FA809DA" w14:textId="77777777" w:rsidR="002C62D2" w:rsidRPr="0057632B" w:rsidRDefault="002C62D2" w:rsidP="00840FE5">
            <w:pPr>
              <w:pStyle w:val="acctmergecolhdg"/>
              <w:spacing w:line="240" w:lineRule="atLeast"/>
              <w:rPr>
                <w:szCs w:val="22"/>
              </w:rPr>
            </w:pPr>
            <w:r w:rsidRPr="0057632B">
              <w:rPr>
                <w:szCs w:val="22"/>
              </w:rPr>
              <w:t>financial statements</w:t>
            </w:r>
          </w:p>
        </w:tc>
      </w:tr>
      <w:tr w:rsidR="00F758D8" w:rsidRPr="0057632B" w14:paraId="357B5A4B" w14:textId="77777777" w:rsidTr="00DD3F53">
        <w:tc>
          <w:tcPr>
            <w:tcW w:w="1886" w:type="pct"/>
          </w:tcPr>
          <w:p w14:paraId="6A8B083A" w14:textId="77777777" w:rsidR="00F758D8" w:rsidRPr="0057632B" w:rsidRDefault="00F758D8" w:rsidP="00F758D8">
            <w:pPr>
              <w:pStyle w:val="index"/>
              <w:numPr>
                <w:ilvl w:val="0"/>
                <w:numId w:val="0"/>
              </w:numPr>
              <w:spacing w:after="0" w:line="240" w:lineRule="atLeast"/>
              <w:ind w:left="1080"/>
              <w:outlineLvl w:val="0"/>
              <w:rPr>
                <w:rFonts w:cs="Times New Roman"/>
                <w:szCs w:val="22"/>
              </w:rPr>
            </w:pPr>
          </w:p>
        </w:tc>
        <w:tc>
          <w:tcPr>
            <w:tcW w:w="378" w:type="pct"/>
          </w:tcPr>
          <w:p w14:paraId="72C78C02" w14:textId="056E490A" w:rsidR="00F758D8" w:rsidRPr="0057632B" w:rsidRDefault="000B08BB" w:rsidP="00F758D8">
            <w:pPr>
              <w:pStyle w:val="BodyText"/>
              <w:ind w:left="-113" w:right="-110"/>
              <w:jc w:val="center"/>
              <w:rPr>
                <w:rFonts w:cs="Times New Roman"/>
                <w:i/>
                <w:iCs/>
                <w:sz w:val="22"/>
                <w:szCs w:val="22"/>
              </w:rPr>
            </w:pPr>
            <w:r w:rsidRPr="0057632B">
              <w:rPr>
                <w:rFonts w:cs="Times New Roman"/>
                <w:i/>
                <w:iCs/>
                <w:sz w:val="22"/>
                <w:szCs w:val="22"/>
              </w:rPr>
              <w:t>Note</w:t>
            </w:r>
          </w:p>
        </w:tc>
        <w:tc>
          <w:tcPr>
            <w:tcW w:w="566" w:type="pct"/>
          </w:tcPr>
          <w:p w14:paraId="6C531AFD" w14:textId="263947E9" w:rsidR="00F758D8" w:rsidRPr="0057632B" w:rsidRDefault="0036577E" w:rsidP="00F758D8">
            <w:pPr>
              <w:pStyle w:val="BodyText"/>
              <w:ind w:left="-113" w:right="-110"/>
              <w:jc w:val="center"/>
              <w:rPr>
                <w:rFonts w:cs="Times New Roman"/>
                <w:sz w:val="22"/>
                <w:szCs w:val="28"/>
              </w:rPr>
            </w:pPr>
            <w:r w:rsidRPr="0057632B">
              <w:rPr>
                <w:rFonts w:cs="Times New Roman"/>
                <w:sz w:val="22"/>
                <w:szCs w:val="28"/>
              </w:rPr>
              <w:t>20</w:t>
            </w:r>
            <w:r w:rsidR="00DE476F" w:rsidRPr="0057632B">
              <w:rPr>
                <w:rFonts w:cs="Times New Roman"/>
                <w:sz w:val="22"/>
                <w:szCs w:val="28"/>
              </w:rPr>
              <w:t>20</w:t>
            </w:r>
          </w:p>
        </w:tc>
        <w:tc>
          <w:tcPr>
            <w:tcW w:w="142" w:type="pct"/>
          </w:tcPr>
          <w:p w14:paraId="4B3F5C43" w14:textId="77777777" w:rsidR="00F758D8" w:rsidRPr="0057632B" w:rsidRDefault="00F758D8" w:rsidP="00F758D8">
            <w:pPr>
              <w:pStyle w:val="BodyText"/>
              <w:ind w:left="-113" w:right="-110"/>
              <w:jc w:val="center"/>
              <w:rPr>
                <w:rFonts w:cs="Times New Roman"/>
                <w:sz w:val="22"/>
                <w:szCs w:val="22"/>
              </w:rPr>
            </w:pPr>
          </w:p>
        </w:tc>
        <w:tc>
          <w:tcPr>
            <w:tcW w:w="613" w:type="pct"/>
          </w:tcPr>
          <w:p w14:paraId="58C35606" w14:textId="349CA81A" w:rsidR="00F758D8" w:rsidRPr="0057632B" w:rsidRDefault="00DE476F" w:rsidP="00F758D8">
            <w:pPr>
              <w:pStyle w:val="BodyText"/>
              <w:ind w:left="-113" w:right="-110"/>
              <w:jc w:val="center"/>
              <w:rPr>
                <w:rFonts w:cs="Times New Roman"/>
                <w:sz w:val="22"/>
                <w:szCs w:val="22"/>
              </w:rPr>
            </w:pPr>
            <w:r w:rsidRPr="0057632B">
              <w:rPr>
                <w:rFonts w:cs="Times New Roman"/>
                <w:sz w:val="22"/>
                <w:szCs w:val="22"/>
              </w:rPr>
              <w:t>2019</w:t>
            </w:r>
          </w:p>
        </w:tc>
        <w:tc>
          <w:tcPr>
            <w:tcW w:w="141" w:type="pct"/>
          </w:tcPr>
          <w:p w14:paraId="58C7FC4B" w14:textId="77777777" w:rsidR="00F758D8" w:rsidRPr="0057632B" w:rsidRDefault="00F758D8" w:rsidP="00F758D8">
            <w:pPr>
              <w:pStyle w:val="BodyText"/>
              <w:ind w:left="-108" w:right="-110"/>
              <w:jc w:val="center"/>
              <w:rPr>
                <w:rFonts w:cs="Times New Roman"/>
                <w:sz w:val="22"/>
                <w:szCs w:val="22"/>
              </w:rPr>
            </w:pPr>
          </w:p>
        </w:tc>
        <w:tc>
          <w:tcPr>
            <w:tcW w:w="566" w:type="pct"/>
          </w:tcPr>
          <w:p w14:paraId="0B26BA77" w14:textId="38A59199" w:rsidR="00F758D8" w:rsidRPr="0057632B" w:rsidRDefault="00DE476F" w:rsidP="00F758D8">
            <w:pPr>
              <w:pStyle w:val="BodyText"/>
              <w:ind w:left="-113" w:right="-110"/>
              <w:jc w:val="center"/>
              <w:rPr>
                <w:rFonts w:cs="Times New Roman"/>
                <w:sz w:val="22"/>
                <w:szCs w:val="22"/>
              </w:rPr>
            </w:pPr>
            <w:r w:rsidRPr="0057632B">
              <w:rPr>
                <w:rFonts w:cs="Times New Roman"/>
                <w:sz w:val="22"/>
                <w:szCs w:val="22"/>
              </w:rPr>
              <w:t>2020</w:t>
            </w:r>
          </w:p>
        </w:tc>
        <w:tc>
          <w:tcPr>
            <w:tcW w:w="142" w:type="pct"/>
          </w:tcPr>
          <w:p w14:paraId="67CC2C50" w14:textId="77777777" w:rsidR="00F758D8" w:rsidRPr="0057632B" w:rsidRDefault="00F758D8" w:rsidP="00F758D8">
            <w:pPr>
              <w:pStyle w:val="BodyText"/>
              <w:ind w:left="-113" w:right="-110"/>
              <w:jc w:val="center"/>
              <w:rPr>
                <w:rFonts w:cs="Times New Roman"/>
                <w:sz w:val="22"/>
                <w:szCs w:val="22"/>
              </w:rPr>
            </w:pPr>
          </w:p>
        </w:tc>
        <w:tc>
          <w:tcPr>
            <w:tcW w:w="566" w:type="pct"/>
          </w:tcPr>
          <w:p w14:paraId="1ECCE509" w14:textId="5B4317DF" w:rsidR="00F758D8" w:rsidRPr="0057632B" w:rsidRDefault="00DE476F" w:rsidP="00F758D8">
            <w:pPr>
              <w:pStyle w:val="BodyText"/>
              <w:ind w:left="-113" w:right="-110"/>
              <w:jc w:val="center"/>
              <w:rPr>
                <w:rFonts w:cs="Times New Roman"/>
                <w:sz w:val="22"/>
                <w:szCs w:val="22"/>
              </w:rPr>
            </w:pPr>
            <w:r w:rsidRPr="0057632B">
              <w:rPr>
                <w:rFonts w:cs="Times New Roman"/>
                <w:sz w:val="22"/>
                <w:szCs w:val="22"/>
              </w:rPr>
              <w:t>2019</w:t>
            </w:r>
          </w:p>
        </w:tc>
      </w:tr>
      <w:tr w:rsidR="00F758D8" w:rsidRPr="0057632B" w14:paraId="3C8A1838" w14:textId="77777777" w:rsidTr="00DD3F53">
        <w:tc>
          <w:tcPr>
            <w:tcW w:w="1886" w:type="pct"/>
          </w:tcPr>
          <w:p w14:paraId="5843C8C9" w14:textId="77777777" w:rsidR="00F758D8" w:rsidRPr="0057632B" w:rsidRDefault="00F758D8" w:rsidP="00F758D8">
            <w:pPr>
              <w:spacing w:line="240" w:lineRule="atLeast"/>
              <w:ind w:left="270" w:right="-108" w:hanging="270"/>
              <w:rPr>
                <w:rFonts w:cs="Times New Roman"/>
                <w:i/>
                <w:iCs/>
                <w:sz w:val="22"/>
                <w:szCs w:val="22"/>
              </w:rPr>
            </w:pPr>
          </w:p>
        </w:tc>
        <w:tc>
          <w:tcPr>
            <w:tcW w:w="378" w:type="pct"/>
          </w:tcPr>
          <w:p w14:paraId="3B7AA32F" w14:textId="77777777" w:rsidR="00F758D8" w:rsidRPr="0057632B" w:rsidRDefault="00F758D8" w:rsidP="00F758D8">
            <w:pPr>
              <w:pStyle w:val="BodyText"/>
              <w:spacing w:line="240" w:lineRule="atLeast"/>
              <w:ind w:left="-108" w:right="-110"/>
              <w:jc w:val="center"/>
              <w:rPr>
                <w:rFonts w:cs="Times New Roman"/>
                <w:i/>
                <w:iCs/>
                <w:sz w:val="22"/>
                <w:szCs w:val="22"/>
              </w:rPr>
            </w:pPr>
          </w:p>
        </w:tc>
        <w:tc>
          <w:tcPr>
            <w:tcW w:w="2736" w:type="pct"/>
            <w:gridSpan w:val="7"/>
          </w:tcPr>
          <w:p w14:paraId="6AD30595" w14:textId="77777777" w:rsidR="00F758D8" w:rsidRPr="0057632B" w:rsidRDefault="00F758D8" w:rsidP="00F758D8">
            <w:pPr>
              <w:pStyle w:val="BodyText"/>
              <w:spacing w:line="240" w:lineRule="atLeast"/>
              <w:ind w:left="-108" w:right="-110"/>
              <w:jc w:val="center"/>
              <w:rPr>
                <w:rFonts w:cs="Times New Roman"/>
                <w:i/>
                <w:iCs/>
                <w:sz w:val="22"/>
                <w:szCs w:val="22"/>
              </w:rPr>
            </w:pPr>
            <w:r w:rsidRPr="0057632B">
              <w:rPr>
                <w:rFonts w:cs="Times New Roman"/>
                <w:i/>
                <w:iCs/>
                <w:sz w:val="22"/>
                <w:szCs w:val="22"/>
              </w:rPr>
              <w:t>(in thousand Baht)</w:t>
            </w:r>
          </w:p>
        </w:tc>
      </w:tr>
      <w:tr w:rsidR="00DE476F" w:rsidRPr="0057632B" w14:paraId="379574B0" w14:textId="77777777" w:rsidTr="00D267E6">
        <w:trPr>
          <w:trHeight w:val="281"/>
        </w:trPr>
        <w:tc>
          <w:tcPr>
            <w:tcW w:w="1886" w:type="pct"/>
          </w:tcPr>
          <w:p w14:paraId="18CFF62F" w14:textId="77777777" w:rsidR="00DE476F" w:rsidRPr="0057632B" w:rsidRDefault="00DE476F" w:rsidP="00DE476F">
            <w:pPr>
              <w:spacing w:line="240" w:lineRule="atLeast"/>
              <w:rPr>
                <w:rFonts w:cs="Times New Roman"/>
                <w:sz w:val="22"/>
                <w:szCs w:val="22"/>
                <w:cs/>
                <w:lang w:eastAsia="th-TH"/>
              </w:rPr>
            </w:pPr>
            <w:r w:rsidRPr="0057632B">
              <w:rPr>
                <w:rFonts w:cs="Times New Roman"/>
                <w:sz w:val="22"/>
                <w:szCs w:val="22"/>
                <w:lang w:val="en-GB" w:eastAsia="th-TH"/>
              </w:rPr>
              <w:t>At 1 January</w:t>
            </w:r>
          </w:p>
        </w:tc>
        <w:tc>
          <w:tcPr>
            <w:tcW w:w="378" w:type="pct"/>
          </w:tcPr>
          <w:p w14:paraId="7D243ABE" w14:textId="77777777" w:rsidR="00DE476F" w:rsidRPr="0057632B" w:rsidRDefault="00DE476F" w:rsidP="00DE476F">
            <w:pPr>
              <w:tabs>
                <w:tab w:val="decimal" w:pos="791"/>
              </w:tabs>
              <w:spacing w:line="240" w:lineRule="atLeast"/>
              <w:ind w:left="-102" w:right="-72"/>
              <w:rPr>
                <w:rFonts w:cs="Times New Roman"/>
                <w:i/>
                <w:iCs/>
                <w:sz w:val="22"/>
                <w:szCs w:val="22"/>
              </w:rPr>
            </w:pPr>
          </w:p>
        </w:tc>
        <w:tc>
          <w:tcPr>
            <w:tcW w:w="566" w:type="pct"/>
            <w:shd w:val="clear" w:color="auto" w:fill="auto"/>
          </w:tcPr>
          <w:p w14:paraId="71EE8AC6" w14:textId="4612FF96" w:rsidR="00DE476F" w:rsidRPr="0057632B" w:rsidRDefault="00DE476F" w:rsidP="00DE476F">
            <w:pPr>
              <w:tabs>
                <w:tab w:val="decimal" w:pos="791"/>
              </w:tabs>
              <w:spacing w:line="240" w:lineRule="atLeast"/>
              <w:ind w:left="-102" w:right="-72"/>
              <w:rPr>
                <w:rFonts w:cs="Times New Roman"/>
                <w:sz w:val="22"/>
                <w:szCs w:val="22"/>
              </w:rPr>
            </w:pPr>
          </w:p>
        </w:tc>
        <w:tc>
          <w:tcPr>
            <w:tcW w:w="142" w:type="pct"/>
            <w:shd w:val="clear" w:color="auto" w:fill="auto"/>
          </w:tcPr>
          <w:p w14:paraId="674EC297" w14:textId="77777777" w:rsidR="00DE476F" w:rsidRPr="0057632B" w:rsidRDefault="00DE476F" w:rsidP="00DE476F">
            <w:pPr>
              <w:tabs>
                <w:tab w:val="decimal" w:pos="738"/>
              </w:tabs>
              <w:spacing w:line="240" w:lineRule="atLeast"/>
              <w:ind w:left="-102" w:right="-72"/>
              <w:rPr>
                <w:rFonts w:cs="Times New Roman"/>
                <w:sz w:val="22"/>
                <w:szCs w:val="22"/>
              </w:rPr>
            </w:pPr>
          </w:p>
        </w:tc>
        <w:tc>
          <w:tcPr>
            <w:tcW w:w="613" w:type="pct"/>
            <w:shd w:val="clear" w:color="auto" w:fill="auto"/>
          </w:tcPr>
          <w:p w14:paraId="538C1403" w14:textId="3F8E02EC" w:rsidR="00DE476F" w:rsidRPr="0057632B" w:rsidRDefault="00DE476F" w:rsidP="00DE476F">
            <w:pPr>
              <w:tabs>
                <w:tab w:val="decimal" w:pos="881"/>
              </w:tabs>
              <w:spacing w:line="240" w:lineRule="atLeast"/>
              <w:ind w:left="-102" w:right="-72"/>
              <w:rPr>
                <w:rFonts w:cs="Times New Roman"/>
                <w:sz w:val="22"/>
                <w:szCs w:val="22"/>
              </w:rPr>
            </w:pPr>
          </w:p>
        </w:tc>
        <w:tc>
          <w:tcPr>
            <w:tcW w:w="141" w:type="pct"/>
            <w:shd w:val="clear" w:color="auto" w:fill="auto"/>
          </w:tcPr>
          <w:p w14:paraId="3FE8AC47" w14:textId="77777777" w:rsidR="00DE476F" w:rsidRPr="0057632B" w:rsidRDefault="00DE476F" w:rsidP="00DE476F">
            <w:pPr>
              <w:tabs>
                <w:tab w:val="decimal" w:pos="738"/>
              </w:tabs>
              <w:spacing w:line="240" w:lineRule="atLeast"/>
              <w:ind w:left="-102" w:right="-72"/>
              <w:rPr>
                <w:rFonts w:cs="Times New Roman"/>
                <w:sz w:val="22"/>
                <w:szCs w:val="22"/>
              </w:rPr>
            </w:pPr>
          </w:p>
        </w:tc>
        <w:tc>
          <w:tcPr>
            <w:tcW w:w="566" w:type="pct"/>
            <w:shd w:val="clear" w:color="auto" w:fill="auto"/>
          </w:tcPr>
          <w:p w14:paraId="5C25FCED" w14:textId="0307066C" w:rsidR="00DE476F" w:rsidRPr="0057632B" w:rsidRDefault="00DE476F" w:rsidP="00DE476F">
            <w:pPr>
              <w:tabs>
                <w:tab w:val="decimal" w:pos="791"/>
              </w:tabs>
              <w:spacing w:line="240" w:lineRule="atLeast"/>
              <w:ind w:left="-108" w:right="-90"/>
              <w:rPr>
                <w:rFonts w:cs="Times New Roman"/>
                <w:sz w:val="22"/>
                <w:szCs w:val="22"/>
              </w:rPr>
            </w:pPr>
          </w:p>
        </w:tc>
        <w:tc>
          <w:tcPr>
            <w:tcW w:w="142" w:type="pct"/>
          </w:tcPr>
          <w:p w14:paraId="386507D5" w14:textId="77777777" w:rsidR="00DE476F" w:rsidRPr="0057632B" w:rsidRDefault="00DE476F" w:rsidP="00DE476F">
            <w:pPr>
              <w:tabs>
                <w:tab w:val="decimal" w:pos="738"/>
              </w:tabs>
              <w:spacing w:line="240" w:lineRule="atLeast"/>
              <w:ind w:left="-102" w:right="-72"/>
              <w:rPr>
                <w:rFonts w:cs="Times New Roman"/>
                <w:sz w:val="22"/>
                <w:szCs w:val="22"/>
              </w:rPr>
            </w:pPr>
          </w:p>
        </w:tc>
        <w:tc>
          <w:tcPr>
            <w:tcW w:w="566" w:type="pct"/>
            <w:vAlign w:val="bottom"/>
          </w:tcPr>
          <w:p w14:paraId="16EA5A43" w14:textId="57B2D7A0" w:rsidR="00DE476F" w:rsidRPr="0057632B" w:rsidRDefault="00DE476F" w:rsidP="00D267E6">
            <w:pPr>
              <w:tabs>
                <w:tab w:val="decimal" w:pos="790"/>
              </w:tabs>
              <w:spacing w:line="240" w:lineRule="atLeast"/>
              <w:ind w:left="-108" w:right="-90"/>
              <w:rPr>
                <w:rFonts w:cs="Times New Roman"/>
                <w:sz w:val="22"/>
                <w:szCs w:val="22"/>
              </w:rPr>
            </w:pPr>
          </w:p>
        </w:tc>
      </w:tr>
      <w:tr w:rsidR="00877137" w:rsidRPr="0057632B" w14:paraId="59A20E17" w14:textId="77777777" w:rsidTr="00D267E6">
        <w:trPr>
          <w:trHeight w:val="281"/>
        </w:trPr>
        <w:tc>
          <w:tcPr>
            <w:tcW w:w="1886" w:type="pct"/>
          </w:tcPr>
          <w:p w14:paraId="0D84E014" w14:textId="6294C7F6" w:rsidR="00877137" w:rsidRPr="008A0745" w:rsidRDefault="008A0745" w:rsidP="008A0745">
            <w:pPr>
              <w:spacing w:line="240" w:lineRule="atLeast"/>
              <w:rPr>
                <w:rFonts w:cs="Times New Roman"/>
                <w:sz w:val="22"/>
                <w:lang w:val="en-GB" w:eastAsia="th-TH"/>
              </w:rPr>
            </w:pPr>
            <w:r w:rsidRPr="008A0745">
              <w:rPr>
                <w:rFonts w:cs="Times New Roman"/>
                <w:sz w:val="22"/>
                <w:szCs w:val="22"/>
                <w:lang w:val="en-GB" w:eastAsia="th-TH"/>
              </w:rPr>
              <w:t>-</w:t>
            </w:r>
            <w:r>
              <w:rPr>
                <w:rFonts w:cs="Times New Roman"/>
                <w:sz w:val="22"/>
                <w:lang w:val="en-GB" w:eastAsia="th-TH"/>
              </w:rPr>
              <w:t xml:space="preserve"> Land</w:t>
            </w:r>
          </w:p>
        </w:tc>
        <w:tc>
          <w:tcPr>
            <w:tcW w:w="378" w:type="pct"/>
          </w:tcPr>
          <w:p w14:paraId="3D950CBF" w14:textId="77777777" w:rsidR="00877137" w:rsidRPr="0057632B" w:rsidRDefault="00877137" w:rsidP="00DE476F">
            <w:pPr>
              <w:tabs>
                <w:tab w:val="decimal" w:pos="791"/>
              </w:tabs>
              <w:spacing w:line="240" w:lineRule="atLeast"/>
              <w:ind w:left="-102" w:right="-72"/>
              <w:rPr>
                <w:rFonts w:cs="Times New Roman"/>
                <w:i/>
                <w:iCs/>
                <w:sz w:val="22"/>
                <w:szCs w:val="22"/>
              </w:rPr>
            </w:pPr>
          </w:p>
        </w:tc>
        <w:tc>
          <w:tcPr>
            <w:tcW w:w="566" w:type="pct"/>
            <w:shd w:val="clear" w:color="auto" w:fill="auto"/>
          </w:tcPr>
          <w:p w14:paraId="1A16DF0B" w14:textId="2BD5D389" w:rsidR="008A0745" w:rsidRPr="0057632B" w:rsidRDefault="008A0745" w:rsidP="008A0745">
            <w:pPr>
              <w:tabs>
                <w:tab w:val="decimal" w:pos="791"/>
              </w:tabs>
              <w:spacing w:line="240" w:lineRule="atLeast"/>
              <w:ind w:left="-102" w:right="-72"/>
              <w:rPr>
                <w:rFonts w:cs="Times New Roman"/>
                <w:sz w:val="22"/>
                <w:szCs w:val="22"/>
              </w:rPr>
            </w:pPr>
            <w:r>
              <w:rPr>
                <w:rFonts w:cs="Times New Roman"/>
                <w:sz w:val="22"/>
                <w:szCs w:val="22"/>
              </w:rPr>
              <w:t>438,467</w:t>
            </w:r>
          </w:p>
        </w:tc>
        <w:tc>
          <w:tcPr>
            <w:tcW w:w="142" w:type="pct"/>
            <w:shd w:val="clear" w:color="auto" w:fill="auto"/>
          </w:tcPr>
          <w:p w14:paraId="7A7772CC" w14:textId="77777777" w:rsidR="00877137" w:rsidRPr="0057632B" w:rsidRDefault="00877137" w:rsidP="00DE476F">
            <w:pPr>
              <w:tabs>
                <w:tab w:val="decimal" w:pos="738"/>
              </w:tabs>
              <w:spacing w:line="240" w:lineRule="atLeast"/>
              <w:ind w:left="-102" w:right="-72"/>
              <w:rPr>
                <w:rFonts w:cs="Times New Roman"/>
                <w:sz w:val="22"/>
                <w:szCs w:val="22"/>
              </w:rPr>
            </w:pPr>
          </w:p>
        </w:tc>
        <w:tc>
          <w:tcPr>
            <w:tcW w:w="613" w:type="pct"/>
            <w:shd w:val="clear" w:color="auto" w:fill="auto"/>
          </w:tcPr>
          <w:p w14:paraId="537BF917" w14:textId="467CDED3" w:rsidR="00877137" w:rsidRPr="0057632B" w:rsidRDefault="008A0745" w:rsidP="00DE476F">
            <w:pPr>
              <w:tabs>
                <w:tab w:val="decimal" w:pos="881"/>
              </w:tabs>
              <w:spacing w:line="240" w:lineRule="atLeast"/>
              <w:ind w:left="-102" w:right="-72"/>
              <w:rPr>
                <w:rFonts w:cs="Times New Roman"/>
                <w:sz w:val="22"/>
                <w:szCs w:val="22"/>
              </w:rPr>
            </w:pPr>
            <w:r>
              <w:rPr>
                <w:rFonts w:cs="Times New Roman"/>
                <w:sz w:val="22"/>
                <w:szCs w:val="22"/>
              </w:rPr>
              <w:t>430,123</w:t>
            </w:r>
          </w:p>
        </w:tc>
        <w:tc>
          <w:tcPr>
            <w:tcW w:w="141" w:type="pct"/>
            <w:shd w:val="clear" w:color="auto" w:fill="auto"/>
          </w:tcPr>
          <w:p w14:paraId="560FC04B" w14:textId="77777777" w:rsidR="00877137" w:rsidRPr="0057632B" w:rsidRDefault="00877137" w:rsidP="00DE476F">
            <w:pPr>
              <w:tabs>
                <w:tab w:val="decimal" w:pos="738"/>
              </w:tabs>
              <w:spacing w:line="240" w:lineRule="atLeast"/>
              <w:ind w:left="-102" w:right="-72"/>
              <w:rPr>
                <w:rFonts w:cs="Times New Roman"/>
                <w:sz w:val="22"/>
                <w:szCs w:val="22"/>
              </w:rPr>
            </w:pPr>
          </w:p>
        </w:tc>
        <w:tc>
          <w:tcPr>
            <w:tcW w:w="566" w:type="pct"/>
            <w:shd w:val="clear" w:color="auto" w:fill="auto"/>
          </w:tcPr>
          <w:p w14:paraId="3550EE64" w14:textId="71C97BE2" w:rsidR="00877137" w:rsidRPr="0057632B" w:rsidRDefault="008A0745" w:rsidP="00DE476F">
            <w:pPr>
              <w:tabs>
                <w:tab w:val="decimal" w:pos="791"/>
              </w:tabs>
              <w:spacing w:line="240" w:lineRule="atLeast"/>
              <w:ind w:left="-108" w:right="-90"/>
              <w:rPr>
                <w:rFonts w:cs="Times New Roman"/>
                <w:sz w:val="22"/>
                <w:szCs w:val="22"/>
              </w:rPr>
            </w:pPr>
            <w:r>
              <w:rPr>
                <w:rFonts w:cs="Times New Roman"/>
                <w:sz w:val="22"/>
                <w:szCs w:val="22"/>
              </w:rPr>
              <w:t>68,143</w:t>
            </w:r>
          </w:p>
        </w:tc>
        <w:tc>
          <w:tcPr>
            <w:tcW w:w="142" w:type="pct"/>
          </w:tcPr>
          <w:p w14:paraId="7CD63071" w14:textId="77777777" w:rsidR="00877137" w:rsidRPr="0057632B" w:rsidRDefault="00877137" w:rsidP="00DE476F">
            <w:pPr>
              <w:tabs>
                <w:tab w:val="decimal" w:pos="738"/>
              </w:tabs>
              <w:spacing w:line="240" w:lineRule="atLeast"/>
              <w:ind w:left="-102" w:right="-72"/>
              <w:rPr>
                <w:rFonts w:cs="Times New Roman"/>
                <w:sz w:val="22"/>
                <w:szCs w:val="22"/>
              </w:rPr>
            </w:pPr>
          </w:p>
        </w:tc>
        <w:tc>
          <w:tcPr>
            <w:tcW w:w="566" w:type="pct"/>
            <w:vAlign w:val="bottom"/>
          </w:tcPr>
          <w:p w14:paraId="400D4F25" w14:textId="20114816" w:rsidR="00877137" w:rsidRPr="0057632B" w:rsidRDefault="008A0745" w:rsidP="00D267E6">
            <w:pPr>
              <w:tabs>
                <w:tab w:val="decimal" w:pos="790"/>
              </w:tabs>
              <w:spacing w:line="240" w:lineRule="atLeast"/>
              <w:ind w:left="-108" w:right="-90"/>
              <w:rPr>
                <w:rFonts w:cs="Times New Roman"/>
                <w:sz w:val="22"/>
                <w:szCs w:val="22"/>
              </w:rPr>
            </w:pPr>
            <w:r>
              <w:rPr>
                <w:rFonts w:cs="Times New Roman"/>
                <w:sz w:val="22"/>
                <w:szCs w:val="22"/>
              </w:rPr>
              <w:t>62,843</w:t>
            </w:r>
          </w:p>
        </w:tc>
      </w:tr>
      <w:tr w:rsidR="00877137" w:rsidRPr="0057632B" w14:paraId="6E1C3273" w14:textId="77777777" w:rsidTr="008A0745">
        <w:trPr>
          <w:trHeight w:val="281"/>
        </w:trPr>
        <w:tc>
          <w:tcPr>
            <w:tcW w:w="1886" w:type="pct"/>
          </w:tcPr>
          <w:p w14:paraId="19E5FE46" w14:textId="4ACF192D" w:rsidR="00877137" w:rsidRPr="0057632B" w:rsidRDefault="008A0745" w:rsidP="00DE476F">
            <w:pPr>
              <w:spacing w:line="240" w:lineRule="atLeast"/>
              <w:rPr>
                <w:rFonts w:cs="Times New Roman"/>
                <w:sz w:val="22"/>
                <w:szCs w:val="22"/>
                <w:lang w:val="en-GB" w:eastAsia="th-TH"/>
              </w:rPr>
            </w:pPr>
            <w:r>
              <w:rPr>
                <w:rFonts w:cs="Times New Roman"/>
                <w:sz w:val="22"/>
                <w:szCs w:val="22"/>
                <w:lang w:val="en-GB" w:eastAsia="th-TH"/>
              </w:rPr>
              <w:t>- Building</w:t>
            </w:r>
          </w:p>
        </w:tc>
        <w:tc>
          <w:tcPr>
            <w:tcW w:w="378" w:type="pct"/>
          </w:tcPr>
          <w:p w14:paraId="27588080" w14:textId="77777777" w:rsidR="00877137" w:rsidRPr="0057632B" w:rsidRDefault="00877137" w:rsidP="00DE476F">
            <w:pPr>
              <w:tabs>
                <w:tab w:val="decimal" w:pos="791"/>
              </w:tabs>
              <w:spacing w:line="240" w:lineRule="atLeast"/>
              <w:ind w:left="-102" w:right="-72"/>
              <w:rPr>
                <w:rFonts w:cs="Times New Roman"/>
                <w:i/>
                <w:iCs/>
                <w:sz w:val="22"/>
                <w:szCs w:val="22"/>
              </w:rPr>
            </w:pPr>
          </w:p>
        </w:tc>
        <w:tc>
          <w:tcPr>
            <w:tcW w:w="566" w:type="pct"/>
            <w:tcBorders>
              <w:bottom w:val="single" w:sz="4" w:space="0" w:color="auto"/>
            </w:tcBorders>
            <w:shd w:val="clear" w:color="auto" w:fill="auto"/>
          </w:tcPr>
          <w:p w14:paraId="09466367" w14:textId="723592D9" w:rsidR="00877137" w:rsidRPr="0057632B" w:rsidRDefault="008A0745" w:rsidP="00DE476F">
            <w:pPr>
              <w:tabs>
                <w:tab w:val="decimal" w:pos="791"/>
              </w:tabs>
              <w:spacing w:line="240" w:lineRule="atLeast"/>
              <w:ind w:left="-102" w:right="-72"/>
              <w:rPr>
                <w:rFonts w:cs="Times New Roman"/>
                <w:sz w:val="22"/>
                <w:szCs w:val="22"/>
              </w:rPr>
            </w:pPr>
            <w:r>
              <w:rPr>
                <w:rFonts w:cs="Times New Roman"/>
                <w:sz w:val="22"/>
                <w:szCs w:val="22"/>
              </w:rPr>
              <w:t>109,223</w:t>
            </w:r>
          </w:p>
        </w:tc>
        <w:tc>
          <w:tcPr>
            <w:tcW w:w="142" w:type="pct"/>
            <w:shd w:val="clear" w:color="auto" w:fill="auto"/>
          </w:tcPr>
          <w:p w14:paraId="6C602308" w14:textId="77777777" w:rsidR="00877137" w:rsidRPr="0057632B" w:rsidRDefault="00877137" w:rsidP="00DE476F">
            <w:pPr>
              <w:tabs>
                <w:tab w:val="decimal" w:pos="738"/>
              </w:tabs>
              <w:spacing w:line="240" w:lineRule="atLeast"/>
              <w:ind w:left="-102" w:right="-72"/>
              <w:rPr>
                <w:rFonts w:cs="Times New Roman"/>
                <w:sz w:val="22"/>
                <w:szCs w:val="22"/>
              </w:rPr>
            </w:pPr>
          </w:p>
        </w:tc>
        <w:tc>
          <w:tcPr>
            <w:tcW w:w="613" w:type="pct"/>
            <w:tcBorders>
              <w:bottom w:val="single" w:sz="4" w:space="0" w:color="auto"/>
            </w:tcBorders>
            <w:shd w:val="clear" w:color="auto" w:fill="auto"/>
          </w:tcPr>
          <w:p w14:paraId="3F2CE816" w14:textId="51396642" w:rsidR="00877137" w:rsidRPr="0057632B" w:rsidRDefault="008A0745" w:rsidP="00DE476F">
            <w:pPr>
              <w:tabs>
                <w:tab w:val="decimal" w:pos="881"/>
              </w:tabs>
              <w:spacing w:line="240" w:lineRule="atLeast"/>
              <w:ind w:left="-102" w:right="-72"/>
              <w:rPr>
                <w:rFonts w:cs="Times New Roman"/>
                <w:sz w:val="22"/>
                <w:szCs w:val="22"/>
              </w:rPr>
            </w:pPr>
            <w:r>
              <w:rPr>
                <w:rFonts w:cs="Times New Roman"/>
                <w:sz w:val="22"/>
                <w:szCs w:val="22"/>
              </w:rPr>
              <w:t>130,947</w:t>
            </w:r>
          </w:p>
        </w:tc>
        <w:tc>
          <w:tcPr>
            <w:tcW w:w="141" w:type="pct"/>
            <w:shd w:val="clear" w:color="auto" w:fill="auto"/>
          </w:tcPr>
          <w:p w14:paraId="38D06956" w14:textId="77777777" w:rsidR="00877137" w:rsidRPr="0057632B" w:rsidRDefault="00877137" w:rsidP="00DE476F">
            <w:pPr>
              <w:tabs>
                <w:tab w:val="decimal" w:pos="738"/>
              </w:tabs>
              <w:spacing w:line="240" w:lineRule="atLeast"/>
              <w:ind w:left="-102" w:right="-72"/>
              <w:rPr>
                <w:rFonts w:cs="Times New Roman"/>
                <w:sz w:val="22"/>
                <w:szCs w:val="22"/>
              </w:rPr>
            </w:pPr>
          </w:p>
        </w:tc>
        <w:tc>
          <w:tcPr>
            <w:tcW w:w="566" w:type="pct"/>
            <w:tcBorders>
              <w:bottom w:val="single" w:sz="4" w:space="0" w:color="auto"/>
            </w:tcBorders>
            <w:shd w:val="clear" w:color="auto" w:fill="auto"/>
          </w:tcPr>
          <w:p w14:paraId="2E65DDD0" w14:textId="0D13923C" w:rsidR="00877137" w:rsidRPr="0057632B" w:rsidRDefault="008A0745" w:rsidP="00DE476F">
            <w:pPr>
              <w:tabs>
                <w:tab w:val="decimal" w:pos="791"/>
              </w:tabs>
              <w:spacing w:line="240" w:lineRule="atLeast"/>
              <w:ind w:left="-108" w:right="-90"/>
              <w:rPr>
                <w:rFonts w:cs="Times New Roman"/>
                <w:sz w:val="22"/>
                <w:szCs w:val="22"/>
              </w:rPr>
            </w:pPr>
            <w:r>
              <w:rPr>
                <w:rFonts w:cs="Times New Roman"/>
                <w:sz w:val="22"/>
                <w:szCs w:val="22"/>
              </w:rPr>
              <w:t>40,467</w:t>
            </w:r>
          </w:p>
        </w:tc>
        <w:tc>
          <w:tcPr>
            <w:tcW w:w="142" w:type="pct"/>
          </w:tcPr>
          <w:p w14:paraId="14FB38AD" w14:textId="77777777" w:rsidR="00877137" w:rsidRPr="0057632B" w:rsidRDefault="00877137" w:rsidP="00DE476F">
            <w:pPr>
              <w:tabs>
                <w:tab w:val="decimal" w:pos="738"/>
              </w:tabs>
              <w:spacing w:line="240" w:lineRule="atLeast"/>
              <w:ind w:left="-102" w:right="-72"/>
              <w:rPr>
                <w:rFonts w:cs="Times New Roman"/>
                <w:sz w:val="22"/>
                <w:szCs w:val="22"/>
              </w:rPr>
            </w:pPr>
          </w:p>
        </w:tc>
        <w:tc>
          <w:tcPr>
            <w:tcW w:w="566" w:type="pct"/>
            <w:tcBorders>
              <w:bottom w:val="single" w:sz="4" w:space="0" w:color="auto"/>
            </w:tcBorders>
            <w:vAlign w:val="bottom"/>
          </w:tcPr>
          <w:p w14:paraId="04B9FC99" w14:textId="21605382" w:rsidR="00877137" w:rsidRPr="0057632B" w:rsidRDefault="008A0745" w:rsidP="00D267E6">
            <w:pPr>
              <w:tabs>
                <w:tab w:val="decimal" w:pos="790"/>
              </w:tabs>
              <w:spacing w:line="240" w:lineRule="atLeast"/>
              <w:ind w:left="-108" w:right="-90"/>
              <w:rPr>
                <w:rFonts w:cs="Times New Roman"/>
                <w:sz w:val="22"/>
                <w:szCs w:val="22"/>
              </w:rPr>
            </w:pPr>
            <w:r>
              <w:rPr>
                <w:rFonts w:cs="Times New Roman"/>
                <w:sz w:val="22"/>
                <w:szCs w:val="22"/>
              </w:rPr>
              <w:t>57,747</w:t>
            </w:r>
          </w:p>
        </w:tc>
      </w:tr>
      <w:tr w:rsidR="008A0745" w:rsidRPr="0057632B" w14:paraId="4D7858E4" w14:textId="77777777" w:rsidTr="008A0745">
        <w:trPr>
          <w:trHeight w:val="281"/>
        </w:trPr>
        <w:tc>
          <w:tcPr>
            <w:tcW w:w="1886" w:type="pct"/>
          </w:tcPr>
          <w:p w14:paraId="275890B7" w14:textId="77777777" w:rsidR="008A0745" w:rsidRPr="0057632B" w:rsidRDefault="008A0745" w:rsidP="008A0745">
            <w:pPr>
              <w:spacing w:line="240" w:lineRule="atLeast"/>
              <w:rPr>
                <w:rFonts w:cs="Times New Roman"/>
                <w:sz w:val="22"/>
                <w:szCs w:val="22"/>
                <w:lang w:val="en-GB" w:eastAsia="th-TH"/>
              </w:rPr>
            </w:pPr>
          </w:p>
        </w:tc>
        <w:tc>
          <w:tcPr>
            <w:tcW w:w="378" w:type="pct"/>
          </w:tcPr>
          <w:p w14:paraId="0BB47E45" w14:textId="77777777" w:rsidR="008A0745" w:rsidRPr="0057632B" w:rsidRDefault="008A0745" w:rsidP="008A0745">
            <w:pPr>
              <w:tabs>
                <w:tab w:val="decimal" w:pos="791"/>
              </w:tabs>
              <w:spacing w:line="240" w:lineRule="atLeast"/>
              <w:ind w:left="-102" w:right="-72"/>
              <w:rPr>
                <w:rFonts w:cs="Times New Roman"/>
                <w:i/>
                <w:iCs/>
                <w:sz w:val="22"/>
                <w:szCs w:val="22"/>
              </w:rPr>
            </w:pPr>
          </w:p>
        </w:tc>
        <w:tc>
          <w:tcPr>
            <w:tcW w:w="566" w:type="pct"/>
            <w:tcBorders>
              <w:top w:val="single" w:sz="4" w:space="0" w:color="auto"/>
              <w:bottom w:val="single" w:sz="4" w:space="0" w:color="auto"/>
            </w:tcBorders>
            <w:shd w:val="clear" w:color="auto" w:fill="auto"/>
          </w:tcPr>
          <w:p w14:paraId="265CE2FA" w14:textId="4E1ECB9A" w:rsidR="008A0745" w:rsidRPr="008A0745" w:rsidRDefault="008A0745" w:rsidP="008A0745">
            <w:pPr>
              <w:tabs>
                <w:tab w:val="decimal" w:pos="791"/>
              </w:tabs>
              <w:spacing w:line="240" w:lineRule="atLeast"/>
              <w:ind w:left="-102" w:right="-72"/>
              <w:rPr>
                <w:rFonts w:cs="Times New Roman"/>
                <w:b/>
                <w:bCs/>
                <w:sz w:val="22"/>
                <w:szCs w:val="22"/>
              </w:rPr>
            </w:pPr>
            <w:r w:rsidRPr="008A0745">
              <w:rPr>
                <w:rFonts w:cs="Times New Roman"/>
                <w:b/>
                <w:bCs/>
                <w:sz w:val="22"/>
                <w:szCs w:val="22"/>
              </w:rPr>
              <w:t>547,690</w:t>
            </w:r>
          </w:p>
        </w:tc>
        <w:tc>
          <w:tcPr>
            <w:tcW w:w="142" w:type="pct"/>
            <w:shd w:val="clear" w:color="auto" w:fill="auto"/>
          </w:tcPr>
          <w:p w14:paraId="547C565A" w14:textId="77777777" w:rsidR="008A0745" w:rsidRPr="008A0745" w:rsidRDefault="008A0745" w:rsidP="008A0745">
            <w:pPr>
              <w:tabs>
                <w:tab w:val="decimal" w:pos="738"/>
              </w:tabs>
              <w:spacing w:line="240" w:lineRule="atLeast"/>
              <w:ind w:left="-102" w:right="-72"/>
              <w:rPr>
                <w:rFonts w:cs="Times New Roman"/>
                <w:b/>
                <w:bCs/>
                <w:sz w:val="22"/>
                <w:szCs w:val="22"/>
              </w:rPr>
            </w:pPr>
          </w:p>
        </w:tc>
        <w:tc>
          <w:tcPr>
            <w:tcW w:w="613" w:type="pct"/>
            <w:tcBorders>
              <w:top w:val="single" w:sz="4" w:space="0" w:color="auto"/>
              <w:bottom w:val="single" w:sz="4" w:space="0" w:color="auto"/>
            </w:tcBorders>
            <w:shd w:val="clear" w:color="auto" w:fill="auto"/>
          </w:tcPr>
          <w:p w14:paraId="4109AA1D" w14:textId="0E75C49D" w:rsidR="008A0745" w:rsidRPr="008A0745" w:rsidRDefault="008A0745" w:rsidP="008A0745">
            <w:pPr>
              <w:tabs>
                <w:tab w:val="decimal" w:pos="881"/>
              </w:tabs>
              <w:spacing w:line="240" w:lineRule="atLeast"/>
              <w:ind w:left="-102" w:right="-72"/>
              <w:rPr>
                <w:rFonts w:cs="Times New Roman"/>
                <w:b/>
                <w:bCs/>
                <w:sz w:val="22"/>
                <w:szCs w:val="22"/>
              </w:rPr>
            </w:pPr>
            <w:r w:rsidRPr="008A0745">
              <w:rPr>
                <w:rFonts w:cs="Times New Roman"/>
                <w:b/>
                <w:bCs/>
                <w:sz w:val="22"/>
                <w:szCs w:val="22"/>
              </w:rPr>
              <w:t>561,070</w:t>
            </w:r>
          </w:p>
        </w:tc>
        <w:tc>
          <w:tcPr>
            <w:tcW w:w="141" w:type="pct"/>
            <w:shd w:val="clear" w:color="auto" w:fill="auto"/>
          </w:tcPr>
          <w:p w14:paraId="2ACFF832" w14:textId="77777777" w:rsidR="008A0745" w:rsidRPr="008A0745" w:rsidRDefault="008A0745" w:rsidP="008A0745">
            <w:pPr>
              <w:tabs>
                <w:tab w:val="decimal" w:pos="738"/>
              </w:tabs>
              <w:spacing w:line="240" w:lineRule="atLeast"/>
              <w:ind w:left="-102" w:right="-72"/>
              <w:rPr>
                <w:rFonts w:cs="Times New Roman"/>
                <w:b/>
                <w:bCs/>
                <w:sz w:val="22"/>
                <w:szCs w:val="22"/>
              </w:rPr>
            </w:pPr>
          </w:p>
        </w:tc>
        <w:tc>
          <w:tcPr>
            <w:tcW w:w="566" w:type="pct"/>
            <w:tcBorders>
              <w:top w:val="single" w:sz="4" w:space="0" w:color="auto"/>
              <w:bottom w:val="single" w:sz="4" w:space="0" w:color="auto"/>
            </w:tcBorders>
            <w:shd w:val="clear" w:color="auto" w:fill="auto"/>
          </w:tcPr>
          <w:p w14:paraId="077171F4" w14:textId="57048391" w:rsidR="008A0745" w:rsidRPr="008A0745" w:rsidRDefault="008A0745" w:rsidP="008A0745">
            <w:pPr>
              <w:tabs>
                <w:tab w:val="decimal" w:pos="791"/>
              </w:tabs>
              <w:spacing w:line="240" w:lineRule="atLeast"/>
              <w:ind w:left="-108" w:right="-90"/>
              <w:rPr>
                <w:rFonts w:cs="Times New Roman"/>
                <w:b/>
                <w:bCs/>
                <w:sz w:val="22"/>
                <w:szCs w:val="22"/>
              </w:rPr>
            </w:pPr>
            <w:r w:rsidRPr="008A0745">
              <w:rPr>
                <w:rFonts w:cs="Times New Roman"/>
                <w:b/>
                <w:bCs/>
                <w:sz w:val="22"/>
                <w:szCs w:val="22"/>
              </w:rPr>
              <w:t>108,610</w:t>
            </w:r>
          </w:p>
        </w:tc>
        <w:tc>
          <w:tcPr>
            <w:tcW w:w="142" w:type="pct"/>
          </w:tcPr>
          <w:p w14:paraId="262D64AD" w14:textId="77777777" w:rsidR="008A0745" w:rsidRPr="008A0745" w:rsidRDefault="008A0745" w:rsidP="008A0745">
            <w:pPr>
              <w:tabs>
                <w:tab w:val="decimal" w:pos="738"/>
              </w:tabs>
              <w:spacing w:line="240" w:lineRule="atLeast"/>
              <w:ind w:left="-102" w:right="-72"/>
              <w:rPr>
                <w:rFonts w:cs="Times New Roman"/>
                <w:b/>
                <w:bCs/>
                <w:sz w:val="22"/>
                <w:szCs w:val="22"/>
              </w:rPr>
            </w:pPr>
          </w:p>
        </w:tc>
        <w:tc>
          <w:tcPr>
            <w:tcW w:w="566" w:type="pct"/>
            <w:tcBorders>
              <w:top w:val="single" w:sz="4" w:space="0" w:color="auto"/>
              <w:bottom w:val="single" w:sz="4" w:space="0" w:color="auto"/>
            </w:tcBorders>
            <w:vAlign w:val="bottom"/>
          </w:tcPr>
          <w:p w14:paraId="367BFBD1" w14:textId="633824EB" w:rsidR="008A0745" w:rsidRPr="008A0745" w:rsidRDefault="008A0745" w:rsidP="008A0745">
            <w:pPr>
              <w:tabs>
                <w:tab w:val="decimal" w:pos="790"/>
              </w:tabs>
              <w:spacing w:line="240" w:lineRule="atLeast"/>
              <w:ind w:left="-108" w:right="-90"/>
              <w:rPr>
                <w:rFonts w:cs="Times New Roman"/>
                <w:b/>
                <w:bCs/>
                <w:sz w:val="22"/>
                <w:szCs w:val="22"/>
              </w:rPr>
            </w:pPr>
            <w:r w:rsidRPr="008A0745">
              <w:rPr>
                <w:rFonts w:cs="Times New Roman"/>
                <w:b/>
                <w:bCs/>
                <w:sz w:val="22"/>
                <w:szCs w:val="22"/>
              </w:rPr>
              <w:t>120,590</w:t>
            </w:r>
          </w:p>
        </w:tc>
      </w:tr>
      <w:tr w:rsidR="008A0745" w:rsidRPr="0057632B" w14:paraId="23D3E3F7" w14:textId="77777777" w:rsidTr="008A0745">
        <w:trPr>
          <w:trHeight w:val="281"/>
        </w:trPr>
        <w:tc>
          <w:tcPr>
            <w:tcW w:w="1886" w:type="pct"/>
          </w:tcPr>
          <w:p w14:paraId="2BCD25F3" w14:textId="77777777" w:rsidR="008A0745" w:rsidRPr="0057632B" w:rsidRDefault="008A0745" w:rsidP="008A0745">
            <w:pPr>
              <w:spacing w:line="240" w:lineRule="atLeast"/>
              <w:rPr>
                <w:rFonts w:cs="Times New Roman"/>
                <w:sz w:val="22"/>
                <w:szCs w:val="22"/>
                <w:lang w:val="en-GB" w:eastAsia="th-TH"/>
              </w:rPr>
            </w:pPr>
          </w:p>
        </w:tc>
        <w:tc>
          <w:tcPr>
            <w:tcW w:w="378" w:type="pct"/>
          </w:tcPr>
          <w:p w14:paraId="7835AA40" w14:textId="77777777" w:rsidR="008A0745" w:rsidRPr="0057632B" w:rsidRDefault="008A0745" w:rsidP="008A0745">
            <w:pPr>
              <w:tabs>
                <w:tab w:val="decimal" w:pos="791"/>
              </w:tabs>
              <w:spacing w:line="240" w:lineRule="atLeast"/>
              <w:ind w:left="-102" w:right="-72"/>
              <w:rPr>
                <w:rFonts w:cs="Times New Roman"/>
                <w:i/>
                <w:iCs/>
                <w:sz w:val="22"/>
                <w:szCs w:val="22"/>
              </w:rPr>
            </w:pPr>
          </w:p>
        </w:tc>
        <w:tc>
          <w:tcPr>
            <w:tcW w:w="566" w:type="pct"/>
            <w:tcBorders>
              <w:top w:val="single" w:sz="4" w:space="0" w:color="auto"/>
            </w:tcBorders>
            <w:shd w:val="clear" w:color="auto" w:fill="auto"/>
          </w:tcPr>
          <w:p w14:paraId="3DD14453" w14:textId="77777777" w:rsidR="008A0745" w:rsidRPr="0057632B" w:rsidRDefault="008A0745" w:rsidP="008A0745">
            <w:pPr>
              <w:tabs>
                <w:tab w:val="decimal" w:pos="791"/>
              </w:tabs>
              <w:spacing w:line="240" w:lineRule="atLeast"/>
              <w:ind w:left="-102" w:right="-72"/>
              <w:rPr>
                <w:rFonts w:cs="Times New Roman"/>
                <w:sz w:val="22"/>
                <w:szCs w:val="22"/>
              </w:rPr>
            </w:pPr>
          </w:p>
        </w:tc>
        <w:tc>
          <w:tcPr>
            <w:tcW w:w="142" w:type="pct"/>
            <w:shd w:val="clear" w:color="auto" w:fill="auto"/>
          </w:tcPr>
          <w:p w14:paraId="2036ED5C" w14:textId="77777777" w:rsidR="008A0745" w:rsidRPr="0057632B" w:rsidRDefault="008A0745" w:rsidP="008A0745">
            <w:pPr>
              <w:tabs>
                <w:tab w:val="decimal" w:pos="738"/>
              </w:tabs>
              <w:spacing w:line="240" w:lineRule="atLeast"/>
              <w:ind w:left="-102" w:right="-72"/>
              <w:rPr>
                <w:rFonts w:cs="Times New Roman"/>
                <w:sz w:val="22"/>
                <w:szCs w:val="22"/>
              </w:rPr>
            </w:pPr>
          </w:p>
        </w:tc>
        <w:tc>
          <w:tcPr>
            <w:tcW w:w="613" w:type="pct"/>
            <w:tcBorders>
              <w:top w:val="single" w:sz="4" w:space="0" w:color="auto"/>
            </w:tcBorders>
            <w:shd w:val="clear" w:color="auto" w:fill="auto"/>
          </w:tcPr>
          <w:p w14:paraId="763CA7A7" w14:textId="77777777" w:rsidR="008A0745" w:rsidRPr="0057632B" w:rsidRDefault="008A0745" w:rsidP="008A0745">
            <w:pPr>
              <w:tabs>
                <w:tab w:val="decimal" w:pos="881"/>
              </w:tabs>
              <w:spacing w:line="240" w:lineRule="atLeast"/>
              <w:ind w:left="-102" w:right="-72"/>
              <w:rPr>
                <w:rFonts w:cs="Times New Roman"/>
                <w:sz w:val="22"/>
                <w:szCs w:val="22"/>
              </w:rPr>
            </w:pPr>
          </w:p>
        </w:tc>
        <w:tc>
          <w:tcPr>
            <w:tcW w:w="141" w:type="pct"/>
            <w:shd w:val="clear" w:color="auto" w:fill="auto"/>
          </w:tcPr>
          <w:p w14:paraId="0FF8AB94"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tcBorders>
              <w:top w:val="single" w:sz="4" w:space="0" w:color="auto"/>
            </w:tcBorders>
            <w:shd w:val="clear" w:color="auto" w:fill="auto"/>
          </w:tcPr>
          <w:p w14:paraId="51DB149F" w14:textId="77777777" w:rsidR="008A0745" w:rsidRPr="0057632B" w:rsidRDefault="008A0745" w:rsidP="008A0745">
            <w:pPr>
              <w:tabs>
                <w:tab w:val="decimal" w:pos="791"/>
              </w:tabs>
              <w:spacing w:line="240" w:lineRule="atLeast"/>
              <w:ind w:left="-108" w:right="-90"/>
              <w:rPr>
                <w:rFonts w:cs="Times New Roman"/>
                <w:sz w:val="22"/>
                <w:szCs w:val="22"/>
              </w:rPr>
            </w:pPr>
          </w:p>
        </w:tc>
        <w:tc>
          <w:tcPr>
            <w:tcW w:w="142" w:type="pct"/>
          </w:tcPr>
          <w:p w14:paraId="5CB2F904"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tcBorders>
              <w:top w:val="single" w:sz="4" w:space="0" w:color="auto"/>
            </w:tcBorders>
            <w:vAlign w:val="bottom"/>
          </w:tcPr>
          <w:p w14:paraId="590805D0" w14:textId="77777777" w:rsidR="008A0745" w:rsidRPr="0057632B" w:rsidRDefault="008A0745" w:rsidP="008A0745">
            <w:pPr>
              <w:tabs>
                <w:tab w:val="decimal" w:pos="790"/>
              </w:tabs>
              <w:spacing w:line="240" w:lineRule="atLeast"/>
              <w:ind w:left="-108" w:right="-90"/>
              <w:rPr>
                <w:rFonts w:cs="Times New Roman"/>
                <w:sz w:val="22"/>
                <w:szCs w:val="22"/>
              </w:rPr>
            </w:pPr>
          </w:p>
        </w:tc>
      </w:tr>
      <w:tr w:rsidR="008A0745" w:rsidRPr="0057632B" w14:paraId="56656D82" w14:textId="77777777" w:rsidTr="00D267E6">
        <w:trPr>
          <w:trHeight w:val="272"/>
        </w:trPr>
        <w:tc>
          <w:tcPr>
            <w:tcW w:w="1886" w:type="pct"/>
          </w:tcPr>
          <w:p w14:paraId="7BAA4E30" w14:textId="77777777" w:rsidR="008A0745" w:rsidRPr="0057632B" w:rsidRDefault="008A0745" w:rsidP="008A0745">
            <w:pPr>
              <w:spacing w:line="240" w:lineRule="atLeast"/>
              <w:ind w:left="-18"/>
              <w:rPr>
                <w:rFonts w:cs="Times New Roman"/>
                <w:sz w:val="22"/>
                <w:szCs w:val="22"/>
                <w:cs/>
                <w:lang w:eastAsia="th-TH"/>
              </w:rPr>
            </w:pPr>
            <w:r w:rsidRPr="0057632B">
              <w:rPr>
                <w:rFonts w:cs="Times New Roman"/>
                <w:sz w:val="22"/>
                <w:szCs w:val="22"/>
                <w:lang w:val="en-GB" w:eastAsia="th-TH"/>
              </w:rPr>
              <w:t>Gain (</w:t>
            </w:r>
            <w:r w:rsidRPr="0057632B">
              <w:rPr>
                <w:rFonts w:cs="Times New Roman"/>
                <w:sz w:val="22"/>
                <w:szCs w:val="22"/>
                <w:lang w:eastAsia="th-TH"/>
              </w:rPr>
              <w:t xml:space="preserve">loss) on </w:t>
            </w:r>
            <w:r w:rsidRPr="0057632B">
              <w:rPr>
                <w:rFonts w:cs="Times New Roman"/>
                <w:sz w:val="22"/>
                <w:szCs w:val="22"/>
                <w:lang w:val="en-GB" w:eastAsia="th-TH"/>
              </w:rPr>
              <w:t>fair value adjustments</w:t>
            </w:r>
          </w:p>
        </w:tc>
        <w:tc>
          <w:tcPr>
            <w:tcW w:w="378" w:type="pct"/>
          </w:tcPr>
          <w:p w14:paraId="4F8687DD" w14:textId="77777777" w:rsidR="008A0745" w:rsidRPr="0057632B" w:rsidRDefault="008A0745" w:rsidP="008A0745">
            <w:pPr>
              <w:tabs>
                <w:tab w:val="decimal" w:pos="340"/>
              </w:tabs>
              <w:spacing w:line="240" w:lineRule="atLeast"/>
              <w:ind w:left="-102" w:right="-72"/>
              <w:rPr>
                <w:rFonts w:cs="Times New Roman"/>
                <w:i/>
                <w:iCs/>
                <w:sz w:val="22"/>
                <w:szCs w:val="22"/>
              </w:rPr>
            </w:pPr>
          </w:p>
        </w:tc>
        <w:tc>
          <w:tcPr>
            <w:tcW w:w="566" w:type="pct"/>
            <w:shd w:val="clear" w:color="auto" w:fill="auto"/>
          </w:tcPr>
          <w:p w14:paraId="77171002" w14:textId="520527E0" w:rsidR="008A0745" w:rsidRPr="0057632B" w:rsidRDefault="008A0745" w:rsidP="008A0745">
            <w:pPr>
              <w:tabs>
                <w:tab w:val="decimal" w:pos="791"/>
              </w:tabs>
              <w:spacing w:line="240" w:lineRule="atLeast"/>
              <w:ind w:left="-102" w:right="-72"/>
              <w:rPr>
                <w:rFonts w:cs="Times New Roman"/>
                <w:sz w:val="22"/>
                <w:szCs w:val="22"/>
              </w:rPr>
            </w:pPr>
          </w:p>
        </w:tc>
        <w:tc>
          <w:tcPr>
            <w:tcW w:w="142" w:type="pct"/>
            <w:shd w:val="clear" w:color="auto" w:fill="auto"/>
          </w:tcPr>
          <w:p w14:paraId="4ACE1E0D" w14:textId="77777777" w:rsidR="008A0745" w:rsidRPr="0057632B" w:rsidRDefault="008A0745" w:rsidP="008A0745">
            <w:pPr>
              <w:tabs>
                <w:tab w:val="decimal" w:pos="738"/>
              </w:tabs>
              <w:spacing w:line="240" w:lineRule="atLeast"/>
              <w:ind w:left="-102" w:right="-72"/>
              <w:rPr>
                <w:rFonts w:cs="Times New Roman"/>
                <w:sz w:val="22"/>
                <w:szCs w:val="22"/>
              </w:rPr>
            </w:pPr>
          </w:p>
        </w:tc>
        <w:tc>
          <w:tcPr>
            <w:tcW w:w="613" w:type="pct"/>
            <w:shd w:val="clear" w:color="auto" w:fill="auto"/>
          </w:tcPr>
          <w:p w14:paraId="6063C657" w14:textId="40DBF9A6" w:rsidR="008A0745" w:rsidRPr="0057632B" w:rsidRDefault="008A0745" w:rsidP="008A0745">
            <w:pPr>
              <w:tabs>
                <w:tab w:val="decimal" w:pos="890"/>
              </w:tabs>
              <w:spacing w:line="240" w:lineRule="atLeast"/>
              <w:ind w:left="-102" w:right="-72"/>
              <w:rPr>
                <w:rFonts w:cs="Times New Roman"/>
                <w:sz w:val="22"/>
                <w:szCs w:val="22"/>
              </w:rPr>
            </w:pPr>
          </w:p>
        </w:tc>
        <w:tc>
          <w:tcPr>
            <w:tcW w:w="141" w:type="pct"/>
            <w:shd w:val="clear" w:color="auto" w:fill="auto"/>
          </w:tcPr>
          <w:p w14:paraId="6EBCEDD7"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shd w:val="clear" w:color="auto" w:fill="auto"/>
          </w:tcPr>
          <w:p w14:paraId="60FD4312" w14:textId="35956F4F" w:rsidR="008A0745" w:rsidRPr="0057632B" w:rsidRDefault="008A0745" w:rsidP="008A0745">
            <w:pPr>
              <w:tabs>
                <w:tab w:val="decimal" w:pos="776"/>
              </w:tabs>
              <w:spacing w:line="240" w:lineRule="atLeast"/>
              <w:ind w:left="-102" w:right="-72"/>
              <w:rPr>
                <w:rFonts w:cs="Times New Roman"/>
                <w:sz w:val="22"/>
                <w:szCs w:val="22"/>
              </w:rPr>
            </w:pPr>
          </w:p>
        </w:tc>
        <w:tc>
          <w:tcPr>
            <w:tcW w:w="142" w:type="pct"/>
          </w:tcPr>
          <w:p w14:paraId="6F02EE04"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vAlign w:val="bottom"/>
          </w:tcPr>
          <w:p w14:paraId="5E71FF8B" w14:textId="6B72FE5F" w:rsidR="008A0745" w:rsidRPr="0057632B" w:rsidRDefault="008A0745" w:rsidP="008A0745">
            <w:pPr>
              <w:tabs>
                <w:tab w:val="decimal" w:pos="790"/>
              </w:tabs>
              <w:spacing w:line="240" w:lineRule="atLeast"/>
              <w:ind w:left="-102" w:right="-110"/>
              <w:rPr>
                <w:rFonts w:cs="Times New Roman"/>
                <w:sz w:val="22"/>
                <w:szCs w:val="22"/>
              </w:rPr>
            </w:pPr>
          </w:p>
        </w:tc>
      </w:tr>
      <w:tr w:rsidR="008A0745" w:rsidRPr="0057632B" w14:paraId="0C898FE1" w14:textId="77777777" w:rsidTr="00D267E6">
        <w:trPr>
          <w:trHeight w:val="272"/>
        </w:trPr>
        <w:tc>
          <w:tcPr>
            <w:tcW w:w="1886" w:type="pct"/>
          </w:tcPr>
          <w:p w14:paraId="360E3864" w14:textId="095D90E4" w:rsidR="008A0745" w:rsidRPr="0057632B" w:rsidRDefault="008A0745" w:rsidP="008A0745">
            <w:pPr>
              <w:spacing w:line="240" w:lineRule="atLeast"/>
              <w:ind w:left="-18"/>
              <w:rPr>
                <w:rFonts w:cs="Times New Roman"/>
                <w:sz w:val="22"/>
                <w:szCs w:val="22"/>
                <w:lang w:val="en-GB" w:eastAsia="th-TH"/>
              </w:rPr>
            </w:pPr>
            <w:r w:rsidRPr="008A0745">
              <w:rPr>
                <w:rFonts w:cs="Times New Roman"/>
                <w:sz w:val="22"/>
                <w:szCs w:val="22"/>
                <w:lang w:val="en-GB" w:eastAsia="th-TH"/>
              </w:rPr>
              <w:t>-</w:t>
            </w:r>
            <w:r>
              <w:rPr>
                <w:rFonts w:cs="Times New Roman"/>
                <w:sz w:val="22"/>
                <w:lang w:val="en-GB" w:eastAsia="th-TH"/>
              </w:rPr>
              <w:t xml:space="preserve"> Land</w:t>
            </w:r>
          </w:p>
        </w:tc>
        <w:tc>
          <w:tcPr>
            <w:tcW w:w="378" w:type="pct"/>
          </w:tcPr>
          <w:p w14:paraId="5A9633C9" w14:textId="77777777" w:rsidR="008A0745" w:rsidRPr="0057632B" w:rsidRDefault="008A0745" w:rsidP="008A0745">
            <w:pPr>
              <w:tabs>
                <w:tab w:val="decimal" w:pos="340"/>
              </w:tabs>
              <w:spacing w:line="240" w:lineRule="atLeast"/>
              <w:ind w:left="-102" w:right="-72"/>
              <w:rPr>
                <w:rFonts w:cs="Times New Roman"/>
                <w:i/>
                <w:iCs/>
                <w:sz w:val="22"/>
                <w:szCs w:val="22"/>
              </w:rPr>
            </w:pPr>
          </w:p>
        </w:tc>
        <w:tc>
          <w:tcPr>
            <w:tcW w:w="566" w:type="pct"/>
            <w:shd w:val="clear" w:color="auto" w:fill="auto"/>
          </w:tcPr>
          <w:p w14:paraId="4F4D8F98" w14:textId="612C488C" w:rsidR="008A0745" w:rsidRDefault="008A0745" w:rsidP="008A0745">
            <w:pPr>
              <w:tabs>
                <w:tab w:val="decimal" w:pos="791"/>
              </w:tabs>
              <w:spacing w:line="240" w:lineRule="atLeast"/>
              <w:ind w:left="-102" w:right="-72"/>
              <w:rPr>
                <w:rFonts w:cs="Times New Roman"/>
                <w:sz w:val="22"/>
                <w:szCs w:val="22"/>
              </w:rPr>
            </w:pPr>
            <w:r>
              <w:rPr>
                <w:rFonts w:cs="Times New Roman"/>
                <w:sz w:val="22"/>
                <w:szCs w:val="22"/>
              </w:rPr>
              <w:t>20,372</w:t>
            </w:r>
          </w:p>
        </w:tc>
        <w:tc>
          <w:tcPr>
            <w:tcW w:w="142" w:type="pct"/>
            <w:shd w:val="clear" w:color="auto" w:fill="auto"/>
          </w:tcPr>
          <w:p w14:paraId="6D8A916F" w14:textId="77777777" w:rsidR="008A0745" w:rsidRPr="0057632B" w:rsidRDefault="008A0745" w:rsidP="008A0745">
            <w:pPr>
              <w:tabs>
                <w:tab w:val="decimal" w:pos="738"/>
              </w:tabs>
              <w:spacing w:line="240" w:lineRule="atLeast"/>
              <w:ind w:left="-102" w:right="-72"/>
              <w:rPr>
                <w:rFonts w:cs="Times New Roman"/>
                <w:sz w:val="22"/>
                <w:szCs w:val="22"/>
              </w:rPr>
            </w:pPr>
          </w:p>
        </w:tc>
        <w:tc>
          <w:tcPr>
            <w:tcW w:w="613" w:type="pct"/>
            <w:shd w:val="clear" w:color="auto" w:fill="auto"/>
          </w:tcPr>
          <w:p w14:paraId="77FA39A5" w14:textId="5C089B3C" w:rsidR="008A0745" w:rsidRPr="0057632B" w:rsidRDefault="008A0745" w:rsidP="008A0745">
            <w:pPr>
              <w:tabs>
                <w:tab w:val="decimal" w:pos="890"/>
              </w:tabs>
              <w:spacing w:line="240" w:lineRule="atLeast"/>
              <w:ind w:left="-102" w:right="-72"/>
              <w:rPr>
                <w:rFonts w:cs="Times New Roman"/>
                <w:sz w:val="22"/>
                <w:szCs w:val="22"/>
              </w:rPr>
            </w:pPr>
            <w:r>
              <w:rPr>
                <w:rFonts w:cs="Times New Roman"/>
                <w:sz w:val="22"/>
                <w:szCs w:val="22"/>
              </w:rPr>
              <w:t>8,344</w:t>
            </w:r>
          </w:p>
        </w:tc>
        <w:tc>
          <w:tcPr>
            <w:tcW w:w="141" w:type="pct"/>
            <w:shd w:val="clear" w:color="auto" w:fill="auto"/>
          </w:tcPr>
          <w:p w14:paraId="5582658D"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shd w:val="clear" w:color="auto" w:fill="auto"/>
          </w:tcPr>
          <w:p w14:paraId="067EC0BF" w14:textId="27FEC031" w:rsidR="008A0745" w:rsidRPr="0057632B" w:rsidRDefault="008A0745" w:rsidP="008A0745">
            <w:pPr>
              <w:tabs>
                <w:tab w:val="decimal" w:pos="776"/>
              </w:tabs>
              <w:spacing w:line="240" w:lineRule="atLeast"/>
              <w:ind w:left="-102" w:right="-72"/>
              <w:rPr>
                <w:rFonts w:cs="Times New Roman"/>
                <w:sz w:val="22"/>
                <w:szCs w:val="22"/>
              </w:rPr>
            </w:pPr>
            <w:r>
              <w:rPr>
                <w:rFonts w:cs="Times New Roman"/>
                <w:sz w:val="22"/>
                <w:szCs w:val="22"/>
              </w:rPr>
              <w:t>7,572</w:t>
            </w:r>
          </w:p>
        </w:tc>
        <w:tc>
          <w:tcPr>
            <w:tcW w:w="142" w:type="pct"/>
          </w:tcPr>
          <w:p w14:paraId="47B50FCA"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vAlign w:val="bottom"/>
          </w:tcPr>
          <w:p w14:paraId="082B9F43" w14:textId="4F855645" w:rsidR="008A0745" w:rsidRPr="0057632B" w:rsidRDefault="008A0745" w:rsidP="008A0745">
            <w:pPr>
              <w:tabs>
                <w:tab w:val="decimal" w:pos="790"/>
              </w:tabs>
              <w:spacing w:line="240" w:lineRule="atLeast"/>
              <w:ind w:left="-102" w:right="-110"/>
              <w:rPr>
                <w:rFonts w:cs="Times New Roman"/>
                <w:sz w:val="22"/>
                <w:szCs w:val="22"/>
              </w:rPr>
            </w:pPr>
            <w:r>
              <w:rPr>
                <w:rFonts w:cs="Times New Roman"/>
                <w:sz w:val="22"/>
                <w:szCs w:val="22"/>
              </w:rPr>
              <w:t>5,300</w:t>
            </w:r>
          </w:p>
        </w:tc>
      </w:tr>
      <w:tr w:rsidR="008A0745" w:rsidRPr="0057632B" w14:paraId="3C781D90" w14:textId="77777777" w:rsidTr="008A0745">
        <w:trPr>
          <w:trHeight w:val="272"/>
        </w:trPr>
        <w:tc>
          <w:tcPr>
            <w:tcW w:w="1886" w:type="pct"/>
          </w:tcPr>
          <w:p w14:paraId="5D577401" w14:textId="658C29E2" w:rsidR="008A0745" w:rsidRPr="0057632B" w:rsidRDefault="008A0745" w:rsidP="008A0745">
            <w:pPr>
              <w:spacing w:line="240" w:lineRule="atLeast"/>
              <w:ind w:left="-18"/>
              <w:rPr>
                <w:rFonts w:cs="Times New Roman"/>
                <w:sz w:val="22"/>
                <w:szCs w:val="22"/>
                <w:lang w:val="en-GB" w:eastAsia="th-TH"/>
              </w:rPr>
            </w:pPr>
            <w:r>
              <w:rPr>
                <w:rFonts w:cs="Times New Roman"/>
                <w:sz w:val="22"/>
                <w:szCs w:val="22"/>
                <w:lang w:val="en-GB" w:eastAsia="th-TH"/>
              </w:rPr>
              <w:t>- Building</w:t>
            </w:r>
          </w:p>
        </w:tc>
        <w:tc>
          <w:tcPr>
            <w:tcW w:w="378" w:type="pct"/>
          </w:tcPr>
          <w:p w14:paraId="7F0A2F37" w14:textId="77777777" w:rsidR="008A0745" w:rsidRPr="0057632B" w:rsidRDefault="008A0745" w:rsidP="008A0745">
            <w:pPr>
              <w:tabs>
                <w:tab w:val="decimal" w:pos="340"/>
              </w:tabs>
              <w:spacing w:line="240" w:lineRule="atLeast"/>
              <w:ind w:left="-102" w:right="-72"/>
              <w:rPr>
                <w:rFonts w:cs="Times New Roman"/>
                <w:i/>
                <w:iCs/>
                <w:sz w:val="22"/>
                <w:szCs w:val="22"/>
              </w:rPr>
            </w:pPr>
          </w:p>
        </w:tc>
        <w:tc>
          <w:tcPr>
            <w:tcW w:w="566" w:type="pct"/>
            <w:tcBorders>
              <w:bottom w:val="single" w:sz="4" w:space="0" w:color="auto"/>
            </w:tcBorders>
            <w:shd w:val="clear" w:color="auto" w:fill="auto"/>
          </w:tcPr>
          <w:p w14:paraId="44C23D8D" w14:textId="6DB749FB" w:rsidR="008A0745" w:rsidRDefault="008A0745" w:rsidP="008A0745">
            <w:pPr>
              <w:tabs>
                <w:tab w:val="decimal" w:pos="791"/>
              </w:tabs>
              <w:spacing w:line="240" w:lineRule="atLeast"/>
              <w:ind w:left="-102" w:right="-72"/>
              <w:rPr>
                <w:rFonts w:cs="Times New Roman"/>
                <w:sz w:val="22"/>
                <w:szCs w:val="22"/>
              </w:rPr>
            </w:pPr>
            <w:r>
              <w:rPr>
                <w:rFonts w:cs="Times New Roman"/>
                <w:sz w:val="22"/>
                <w:szCs w:val="22"/>
              </w:rPr>
              <w:t>5,718</w:t>
            </w:r>
          </w:p>
        </w:tc>
        <w:tc>
          <w:tcPr>
            <w:tcW w:w="142" w:type="pct"/>
            <w:shd w:val="clear" w:color="auto" w:fill="auto"/>
          </w:tcPr>
          <w:p w14:paraId="6AC02BB4" w14:textId="77777777" w:rsidR="008A0745" w:rsidRPr="0057632B" w:rsidRDefault="008A0745" w:rsidP="008A0745">
            <w:pPr>
              <w:tabs>
                <w:tab w:val="decimal" w:pos="738"/>
              </w:tabs>
              <w:spacing w:line="240" w:lineRule="atLeast"/>
              <w:ind w:left="-102" w:right="-72"/>
              <w:rPr>
                <w:rFonts w:cs="Times New Roman"/>
                <w:sz w:val="22"/>
                <w:szCs w:val="22"/>
              </w:rPr>
            </w:pPr>
          </w:p>
        </w:tc>
        <w:tc>
          <w:tcPr>
            <w:tcW w:w="613" w:type="pct"/>
            <w:tcBorders>
              <w:bottom w:val="single" w:sz="4" w:space="0" w:color="auto"/>
            </w:tcBorders>
            <w:shd w:val="clear" w:color="auto" w:fill="auto"/>
          </w:tcPr>
          <w:p w14:paraId="69597E4A" w14:textId="77062923" w:rsidR="008A0745" w:rsidRPr="0057632B" w:rsidRDefault="008A0745" w:rsidP="008A0745">
            <w:pPr>
              <w:tabs>
                <w:tab w:val="decimal" w:pos="890"/>
              </w:tabs>
              <w:spacing w:line="240" w:lineRule="atLeast"/>
              <w:ind w:left="-102" w:right="-72"/>
              <w:rPr>
                <w:rFonts w:cs="Times New Roman"/>
                <w:sz w:val="22"/>
                <w:szCs w:val="22"/>
              </w:rPr>
            </w:pPr>
            <w:r>
              <w:rPr>
                <w:rFonts w:cs="Times New Roman"/>
                <w:sz w:val="22"/>
                <w:szCs w:val="22"/>
              </w:rPr>
              <w:t>(21,724)</w:t>
            </w:r>
          </w:p>
        </w:tc>
        <w:tc>
          <w:tcPr>
            <w:tcW w:w="141" w:type="pct"/>
            <w:shd w:val="clear" w:color="auto" w:fill="auto"/>
          </w:tcPr>
          <w:p w14:paraId="294EDE49"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tcBorders>
              <w:bottom w:val="single" w:sz="4" w:space="0" w:color="auto"/>
            </w:tcBorders>
            <w:shd w:val="clear" w:color="auto" w:fill="auto"/>
          </w:tcPr>
          <w:p w14:paraId="51B26498" w14:textId="3F4B4BF2" w:rsidR="008A0745" w:rsidRPr="0057632B" w:rsidRDefault="008A0745" w:rsidP="008A0745">
            <w:pPr>
              <w:tabs>
                <w:tab w:val="decimal" w:pos="776"/>
              </w:tabs>
              <w:spacing w:line="240" w:lineRule="atLeast"/>
              <w:ind w:left="-102" w:right="-72"/>
              <w:rPr>
                <w:rFonts w:cs="Times New Roman"/>
                <w:sz w:val="22"/>
                <w:szCs w:val="22"/>
              </w:rPr>
            </w:pPr>
            <w:r>
              <w:rPr>
                <w:rFonts w:cs="Times New Roman"/>
                <w:sz w:val="22"/>
                <w:szCs w:val="22"/>
              </w:rPr>
              <w:t>(6,672)</w:t>
            </w:r>
          </w:p>
        </w:tc>
        <w:tc>
          <w:tcPr>
            <w:tcW w:w="142" w:type="pct"/>
          </w:tcPr>
          <w:p w14:paraId="43C9FF66"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tcBorders>
              <w:bottom w:val="single" w:sz="4" w:space="0" w:color="auto"/>
            </w:tcBorders>
            <w:vAlign w:val="bottom"/>
          </w:tcPr>
          <w:p w14:paraId="3757C046" w14:textId="6051CD65" w:rsidR="008A0745" w:rsidRPr="0057632B" w:rsidRDefault="008A0745" w:rsidP="008A0745">
            <w:pPr>
              <w:tabs>
                <w:tab w:val="decimal" w:pos="790"/>
              </w:tabs>
              <w:spacing w:line="240" w:lineRule="atLeast"/>
              <w:ind w:left="-102" w:right="-110"/>
              <w:rPr>
                <w:rFonts w:cs="Times New Roman"/>
                <w:sz w:val="22"/>
                <w:szCs w:val="22"/>
              </w:rPr>
            </w:pPr>
            <w:r>
              <w:rPr>
                <w:rFonts w:cs="Times New Roman"/>
                <w:sz w:val="22"/>
                <w:szCs w:val="22"/>
              </w:rPr>
              <w:t>(17,280)</w:t>
            </w:r>
          </w:p>
        </w:tc>
      </w:tr>
      <w:tr w:rsidR="008A0745" w:rsidRPr="0057632B" w14:paraId="5F5419D2" w14:textId="77777777" w:rsidTr="008A0745">
        <w:trPr>
          <w:trHeight w:val="272"/>
        </w:trPr>
        <w:tc>
          <w:tcPr>
            <w:tcW w:w="1886" w:type="pct"/>
          </w:tcPr>
          <w:p w14:paraId="7609D706" w14:textId="77777777" w:rsidR="008A0745" w:rsidRPr="0057632B" w:rsidRDefault="008A0745" w:rsidP="008A0745">
            <w:pPr>
              <w:spacing w:line="240" w:lineRule="atLeast"/>
              <w:ind w:left="-18"/>
              <w:rPr>
                <w:rFonts w:cs="Times New Roman"/>
                <w:sz w:val="22"/>
                <w:szCs w:val="22"/>
                <w:lang w:val="en-GB" w:eastAsia="th-TH"/>
              </w:rPr>
            </w:pPr>
          </w:p>
        </w:tc>
        <w:tc>
          <w:tcPr>
            <w:tcW w:w="378" w:type="pct"/>
          </w:tcPr>
          <w:p w14:paraId="728AFB4F" w14:textId="77777777" w:rsidR="008A0745" w:rsidRPr="0057632B" w:rsidRDefault="008A0745" w:rsidP="008A0745">
            <w:pPr>
              <w:tabs>
                <w:tab w:val="decimal" w:pos="340"/>
              </w:tabs>
              <w:spacing w:line="240" w:lineRule="atLeast"/>
              <w:ind w:left="-102" w:right="-72"/>
              <w:rPr>
                <w:rFonts w:cs="Times New Roman"/>
                <w:i/>
                <w:iCs/>
                <w:sz w:val="22"/>
                <w:szCs w:val="22"/>
              </w:rPr>
            </w:pPr>
          </w:p>
        </w:tc>
        <w:tc>
          <w:tcPr>
            <w:tcW w:w="566" w:type="pct"/>
            <w:tcBorders>
              <w:top w:val="single" w:sz="4" w:space="0" w:color="auto"/>
              <w:bottom w:val="single" w:sz="4" w:space="0" w:color="auto"/>
            </w:tcBorders>
            <w:shd w:val="clear" w:color="auto" w:fill="auto"/>
          </w:tcPr>
          <w:p w14:paraId="58D808E6" w14:textId="3A5EFF1C" w:rsidR="008A0745" w:rsidRPr="008A0745" w:rsidRDefault="008A0745" w:rsidP="008A0745">
            <w:pPr>
              <w:tabs>
                <w:tab w:val="decimal" w:pos="791"/>
              </w:tabs>
              <w:spacing w:line="240" w:lineRule="atLeast"/>
              <w:ind w:left="-102" w:right="-72"/>
              <w:rPr>
                <w:rFonts w:cs="Times New Roman"/>
                <w:b/>
                <w:bCs/>
                <w:sz w:val="22"/>
                <w:szCs w:val="22"/>
              </w:rPr>
            </w:pPr>
            <w:r w:rsidRPr="008A0745">
              <w:rPr>
                <w:rFonts w:cs="Times New Roman"/>
                <w:b/>
                <w:bCs/>
                <w:sz w:val="22"/>
                <w:szCs w:val="22"/>
              </w:rPr>
              <w:t>26,090</w:t>
            </w:r>
          </w:p>
        </w:tc>
        <w:tc>
          <w:tcPr>
            <w:tcW w:w="142" w:type="pct"/>
            <w:shd w:val="clear" w:color="auto" w:fill="auto"/>
          </w:tcPr>
          <w:p w14:paraId="72DA3B7D" w14:textId="77777777" w:rsidR="008A0745" w:rsidRPr="008A0745" w:rsidRDefault="008A0745" w:rsidP="008A0745">
            <w:pPr>
              <w:tabs>
                <w:tab w:val="decimal" w:pos="738"/>
              </w:tabs>
              <w:spacing w:line="240" w:lineRule="atLeast"/>
              <w:ind w:left="-102" w:right="-72"/>
              <w:rPr>
                <w:rFonts w:cs="Times New Roman"/>
                <w:b/>
                <w:bCs/>
                <w:sz w:val="22"/>
                <w:szCs w:val="22"/>
              </w:rPr>
            </w:pPr>
          </w:p>
        </w:tc>
        <w:tc>
          <w:tcPr>
            <w:tcW w:w="613" w:type="pct"/>
            <w:tcBorders>
              <w:top w:val="single" w:sz="4" w:space="0" w:color="auto"/>
              <w:bottom w:val="single" w:sz="4" w:space="0" w:color="auto"/>
            </w:tcBorders>
            <w:shd w:val="clear" w:color="auto" w:fill="auto"/>
          </w:tcPr>
          <w:p w14:paraId="392925BE" w14:textId="3920702F" w:rsidR="008A0745" w:rsidRPr="008A0745" w:rsidRDefault="008A0745" w:rsidP="008A0745">
            <w:pPr>
              <w:tabs>
                <w:tab w:val="decimal" w:pos="890"/>
              </w:tabs>
              <w:spacing w:line="240" w:lineRule="atLeast"/>
              <w:ind w:left="-102" w:right="-72"/>
              <w:rPr>
                <w:rFonts w:cs="Times New Roman"/>
                <w:b/>
                <w:bCs/>
                <w:sz w:val="22"/>
                <w:szCs w:val="22"/>
              </w:rPr>
            </w:pPr>
            <w:r w:rsidRPr="008A0745">
              <w:rPr>
                <w:rFonts w:cs="Times New Roman"/>
                <w:b/>
                <w:bCs/>
                <w:sz w:val="22"/>
                <w:szCs w:val="22"/>
              </w:rPr>
              <w:t>(13,380)</w:t>
            </w:r>
          </w:p>
        </w:tc>
        <w:tc>
          <w:tcPr>
            <w:tcW w:w="141" w:type="pct"/>
            <w:shd w:val="clear" w:color="auto" w:fill="auto"/>
          </w:tcPr>
          <w:p w14:paraId="7A99C343" w14:textId="77777777" w:rsidR="008A0745" w:rsidRPr="008A0745" w:rsidRDefault="008A0745" w:rsidP="008A0745">
            <w:pPr>
              <w:tabs>
                <w:tab w:val="decimal" w:pos="738"/>
              </w:tabs>
              <w:spacing w:line="240" w:lineRule="atLeast"/>
              <w:ind w:left="-102" w:right="-72"/>
              <w:rPr>
                <w:rFonts w:cs="Times New Roman"/>
                <w:b/>
                <w:bCs/>
                <w:sz w:val="22"/>
                <w:szCs w:val="22"/>
              </w:rPr>
            </w:pPr>
          </w:p>
        </w:tc>
        <w:tc>
          <w:tcPr>
            <w:tcW w:w="566" w:type="pct"/>
            <w:tcBorders>
              <w:top w:val="single" w:sz="4" w:space="0" w:color="auto"/>
              <w:bottom w:val="single" w:sz="4" w:space="0" w:color="auto"/>
            </w:tcBorders>
            <w:shd w:val="clear" w:color="auto" w:fill="auto"/>
          </w:tcPr>
          <w:p w14:paraId="77E4C7FD" w14:textId="2C7C821C" w:rsidR="008A0745" w:rsidRPr="008A0745" w:rsidRDefault="008A0745" w:rsidP="008A0745">
            <w:pPr>
              <w:tabs>
                <w:tab w:val="decimal" w:pos="776"/>
              </w:tabs>
              <w:spacing w:line="240" w:lineRule="atLeast"/>
              <w:ind w:left="-102" w:right="-72"/>
              <w:rPr>
                <w:rFonts w:cs="Times New Roman"/>
                <w:b/>
                <w:bCs/>
                <w:sz w:val="22"/>
                <w:szCs w:val="22"/>
              </w:rPr>
            </w:pPr>
            <w:r w:rsidRPr="008A0745">
              <w:rPr>
                <w:rFonts w:cs="Times New Roman"/>
                <w:b/>
                <w:bCs/>
                <w:sz w:val="22"/>
                <w:szCs w:val="22"/>
              </w:rPr>
              <w:t>900</w:t>
            </w:r>
          </w:p>
        </w:tc>
        <w:tc>
          <w:tcPr>
            <w:tcW w:w="142" w:type="pct"/>
          </w:tcPr>
          <w:p w14:paraId="1ED92F6C" w14:textId="77777777" w:rsidR="008A0745" w:rsidRPr="008A0745" w:rsidRDefault="008A0745" w:rsidP="008A0745">
            <w:pPr>
              <w:tabs>
                <w:tab w:val="decimal" w:pos="738"/>
              </w:tabs>
              <w:spacing w:line="240" w:lineRule="atLeast"/>
              <w:ind w:left="-102" w:right="-72"/>
              <w:rPr>
                <w:rFonts w:cs="Times New Roman"/>
                <w:b/>
                <w:bCs/>
                <w:sz w:val="22"/>
                <w:szCs w:val="22"/>
              </w:rPr>
            </w:pPr>
          </w:p>
        </w:tc>
        <w:tc>
          <w:tcPr>
            <w:tcW w:w="566" w:type="pct"/>
            <w:tcBorders>
              <w:top w:val="single" w:sz="4" w:space="0" w:color="auto"/>
              <w:bottom w:val="single" w:sz="4" w:space="0" w:color="auto"/>
            </w:tcBorders>
            <w:vAlign w:val="bottom"/>
          </w:tcPr>
          <w:p w14:paraId="0CFCF51D" w14:textId="3F982724" w:rsidR="008A0745" w:rsidRPr="008A0745" w:rsidRDefault="008A0745" w:rsidP="008A0745">
            <w:pPr>
              <w:tabs>
                <w:tab w:val="decimal" w:pos="790"/>
              </w:tabs>
              <w:spacing w:line="240" w:lineRule="atLeast"/>
              <w:ind w:left="-102" w:right="-110"/>
              <w:rPr>
                <w:rFonts w:cs="Times New Roman"/>
                <w:b/>
                <w:bCs/>
                <w:sz w:val="22"/>
                <w:szCs w:val="22"/>
              </w:rPr>
            </w:pPr>
            <w:r w:rsidRPr="008A0745">
              <w:rPr>
                <w:rFonts w:cs="Times New Roman"/>
                <w:b/>
                <w:bCs/>
                <w:sz w:val="22"/>
                <w:szCs w:val="22"/>
              </w:rPr>
              <w:t>(11,980)</w:t>
            </w:r>
          </w:p>
        </w:tc>
      </w:tr>
      <w:tr w:rsidR="008A0745" w:rsidRPr="0057632B" w14:paraId="724A5AF1" w14:textId="77777777" w:rsidTr="008A0745">
        <w:trPr>
          <w:trHeight w:val="272"/>
        </w:trPr>
        <w:tc>
          <w:tcPr>
            <w:tcW w:w="1886" w:type="pct"/>
          </w:tcPr>
          <w:p w14:paraId="4F23A56F" w14:textId="77777777" w:rsidR="008A0745" w:rsidRPr="0057632B" w:rsidRDefault="008A0745" w:rsidP="008A0745">
            <w:pPr>
              <w:spacing w:line="240" w:lineRule="atLeast"/>
              <w:ind w:left="-18"/>
              <w:rPr>
                <w:rFonts w:cs="Times New Roman"/>
                <w:sz w:val="22"/>
                <w:szCs w:val="22"/>
                <w:lang w:val="en-GB" w:eastAsia="th-TH"/>
              </w:rPr>
            </w:pPr>
          </w:p>
        </w:tc>
        <w:tc>
          <w:tcPr>
            <w:tcW w:w="378" w:type="pct"/>
          </w:tcPr>
          <w:p w14:paraId="258E7076" w14:textId="77777777" w:rsidR="008A0745" w:rsidRPr="0057632B" w:rsidRDefault="008A0745" w:rsidP="008A0745">
            <w:pPr>
              <w:tabs>
                <w:tab w:val="decimal" w:pos="340"/>
              </w:tabs>
              <w:spacing w:line="240" w:lineRule="atLeast"/>
              <w:ind w:left="-102" w:right="-72"/>
              <w:rPr>
                <w:rFonts w:cs="Times New Roman"/>
                <w:i/>
                <w:iCs/>
                <w:sz w:val="22"/>
                <w:szCs w:val="22"/>
              </w:rPr>
            </w:pPr>
          </w:p>
        </w:tc>
        <w:tc>
          <w:tcPr>
            <w:tcW w:w="566" w:type="pct"/>
            <w:tcBorders>
              <w:top w:val="single" w:sz="4" w:space="0" w:color="auto"/>
            </w:tcBorders>
            <w:shd w:val="clear" w:color="auto" w:fill="auto"/>
          </w:tcPr>
          <w:p w14:paraId="647D303D" w14:textId="77777777" w:rsidR="008A0745" w:rsidRDefault="008A0745" w:rsidP="008A0745">
            <w:pPr>
              <w:tabs>
                <w:tab w:val="decimal" w:pos="791"/>
              </w:tabs>
              <w:spacing w:line="240" w:lineRule="atLeast"/>
              <w:ind w:left="-102" w:right="-72"/>
              <w:rPr>
                <w:rFonts w:cs="Times New Roman"/>
                <w:sz w:val="22"/>
                <w:szCs w:val="22"/>
              </w:rPr>
            </w:pPr>
          </w:p>
        </w:tc>
        <w:tc>
          <w:tcPr>
            <w:tcW w:w="142" w:type="pct"/>
            <w:shd w:val="clear" w:color="auto" w:fill="auto"/>
          </w:tcPr>
          <w:p w14:paraId="31B0780A" w14:textId="77777777" w:rsidR="008A0745" w:rsidRPr="0057632B" w:rsidRDefault="008A0745" w:rsidP="008A0745">
            <w:pPr>
              <w:tabs>
                <w:tab w:val="decimal" w:pos="738"/>
              </w:tabs>
              <w:spacing w:line="240" w:lineRule="atLeast"/>
              <w:ind w:left="-102" w:right="-72"/>
              <w:rPr>
                <w:rFonts w:cs="Times New Roman"/>
                <w:sz w:val="22"/>
                <w:szCs w:val="22"/>
              </w:rPr>
            </w:pPr>
          </w:p>
        </w:tc>
        <w:tc>
          <w:tcPr>
            <w:tcW w:w="613" w:type="pct"/>
            <w:tcBorders>
              <w:top w:val="single" w:sz="4" w:space="0" w:color="auto"/>
            </w:tcBorders>
            <w:shd w:val="clear" w:color="auto" w:fill="auto"/>
          </w:tcPr>
          <w:p w14:paraId="59F9F657" w14:textId="77777777" w:rsidR="008A0745" w:rsidRPr="0057632B" w:rsidRDefault="008A0745" w:rsidP="008A0745">
            <w:pPr>
              <w:tabs>
                <w:tab w:val="decimal" w:pos="890"/>
              </w:tabs>
              <w:spacing w:line="240" w:lineRule="atLeast"/>
              <w:ind w:left="-102" w:right="-72"/>
              <w:rPr>
                <w:rFonts w:cs="Times New Roman"/>
                <w:sz w:val="22"/>
                <w:szCs w:val="22"/>
              </w:rPr>
            </w:pPr>
          </w:p>
        </w:tc>
        <w:tc>
          <w:tcPr>
            <w:tcW w:w="141" w:type="pct"/>
            <w:shd w:val="clear" w:color="auto" w:fill="auto"/>
          </w:tcPr>
          <w:p w14:paraId="656C5839"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tcBorders>
              <w:top w:val="single" w:sz="4" w:space="0" w:color="auto"/>
            </w:tcBorders>
            <w:shd w:val="clear" w:color="auto" w:fill="auto"/>
          </w:tcPr>
          <w:p w14:paraId="08815CC6" w14:textId="77777777" w:rsidR="008A0745" w:rsidRPr="0057632B" w:rsidRDefault="008A0745" w:rsidP="008A0745">
            <w:pPr>
              <w:tabs>
                <w:tab w:val="decimal" w:pos="776"/>
              </w:tabs>
              <w:spacing w:line="240" w:lineRule="atLeast"/>
              <w:ind w:left="-102" w:right="-72"/>
              <w:rPr>
                <w:rFonts w:cs="Times New Roman"/>
                <w:sz w:val="22"/>
                <w:szCs w:val="22"/>
              </w:rPr>
            </w:pPr>
          </w:p>
        </w:tc>
        <w:tc>
          <w:tcPr>
            <w:tcW w:w="142" w:type="pct"/>
          </w:tcPr>
          <w:p w14:paraId="65D0D824"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tcBorders>
              <w:top w:val="single" w:sz="4" w:space="0" w:color="auto"/>
            </w:tcBorders>
            <w:vAlign w:val="bottom"/>
          </w:tcPr>
          <w:p w14:paraId="1800D078" w14:textId="77777777" w:rsidR="008A0745" w:rsidRPr="0057632B" w:rsidRDefault="008A0745" w:rsidP="008A0745">
            <w:pPr>
              <w:tabs>
                <w:tab w:val="decimal" w:pos="790"/>
              </w:tabs>
              <w:spacing w:line="240" w:lineRule="atLeast"/>
              <w:ind w:left="-102" w:right="-110"/>
              <w:rPr>
                <w:rFonts w:cs="Times New Roman"/>
                <w:sz w:val="22"/>
                <w:szCs w:val="22"/>
              </w:rPr>
            </w:pPr>
          </w:p>
        </w:tc>
      </w:tr>
      <w:tr w:rsidR="008A0745" w:rsidRPr="0057632B" w14:paraId="7724C830" w14:textId="77777777" w:rsidTr="008A0745">
        <w:trPr>
          <w:trHeight w:val="272"/>
        </w:trPr>
        <w:tc>
          <w:tcPr>
            <w:tcW w:w="1886" w:type="pct"/>
          </w:tcPr>
          <w:p w14:paraId="7CA308B4" w14:textId="4BEBBD71" w:rsidR="008A0745" w:rsidRPr="0057632B" w:rsidRDefault="008A0745" w:rsidP="008A0745">
            <w:pPr>
              <w:spacing w:line="240" w:lineRule="atLeast"/>
              <w:ind w:left="-18"/>
              <w:rPr>
                <w:rFonts w:cs="Times New Roman"/>
                <w:sz w:val="22"/>
                <w:szCs w:val="22"/>
                <w:lang w:val="en-GB" w:eastAsia="th-TH"/>
              </w:rPr>
            </w:pPr>
            <w:r w:rsidRPr="0057632B">
              <w:rPr>
                <w:rFonts w:cs="Times New Roman"/>
                <w:sz w:val="22"/>
                <w:szCs w:val="22"/>
                <w:lang w:val="en-GB" w:eastAsia="th-TH"/>
              </w:rPr>
              <w:t>Tran</w:t>
            </w:r>
            <w:r w:rsidR="00F522F0">
              <w:rPr>
                <w:rFonts w:cs="Times New Roman"/>
                <w:sz w:val="22"/>
                <w:szCs w:val="22"/>
                <w:lang w:val="en-GB" w:eastAsia="th-TH"/>
              </w:rPr>
              <w:t>s</w:t>
            </w:r>
            <w:r w:rsidRPr="0057632B">
              <w:rPr>
                <w:rFonts w:cs="Times New Roman"/>
                <w:sz w:val="22"/>
                <w:szCs w:val="22"/>
                <w:lang w:val="en-GB" w:eastAsia="th-TH"/>
              </w:rPr>
              <w:t>fer from property, plant and</w:t>
            </w:r>
          </w:p>
          <w:p w14:paraId="6D6AD521" w14:textId="4F0178FC" w:rsidR="008A0745" w:rsidRPr="0057632B" w:rsidRDefault="008A0745" w:rsidP="008A0745">
            <w:pPr>
              <w:spacing w:line="240" w:lineRule="atLeast"/>
              <w:ind w:left="-18"/>
              <w:rPr>
                <w:rFonts w:cs="Times New Roman"/>
                <w:sz w:val="22"/>
                <w:szCs w:val="22"/>
                <w:cs/>
                <w:lang w:val="en-GB" w:eastAsia="th-TH"/>
              </w:rPr>
            </w:pPr>
            <w:r w:rsidRPr="0057632B">
              <w:rPr>
                <w:rFonts w:cs="Times New Roman"/>
                <w:sz w:val="22"/>
                <w:szCs w:val="22"/>
                <w:lang w:val="en-GB" w:eastAsia="th-TH"/>
              </w:rPr>
              <w:t xml:space="preserve">    equipment</w:t>
            </w:r>
          </w:p>
        </w:tc>
        <w:tc>
          <w:tcPr>
            <w:tcW w:w="378" w:type="pct"/>
            <w:vAlign w:val="bottom"/>
          </w:tcPr>
          <w:p w14:paraId="367F4268" w14:textId="0C211017" w:rsidR="008A0745" w:rsidRPr="0057632B" w:rsidRDefault="008A0745" w:rsidP="008A0745">
            <w:pPr>
              <w:tabs>
                <w:tab w:val="decimal" w:pos="340"/>
              </w:tabs>
              <w:spacing w:line="240" w:lineRule="atLeast"/>
              <w:ind w:left="-102" w:right="-72"/>
              <w:rPr>
                <w:rFonts w:cs="Times New Roman"/>
                <w:i/>
                <w:iCs/>
                <w:sz w:val="22"/>
                <w:szCs w:val="22"/>
              </w:rPr>
            </w:pPr>
          </w:p>
        </w:tc>
        <w:tc>
          <w:tcPr>
            <w:tcW w:w="566" w:type="pct"/>
            <w:shd w:val="clear" w:color="auto" w:fill="auto"/>
            <w:vAlign w:val="bottom"/>
          </w:tcPr>
          <w:p w14:paraId="4B236D84" w14:textId="67142D77" w:rsidR="008A0745" w:rsidRPr="0057632B" w:rsidRDefault="008A0745" w:rsidP="008A0745">
            <w:pPr>
              <w:tabs>
                <w:tab w:val="decimal" w:pos="791"/>
              </w:tabs>
              <w:spacing w:line="240" w:lineRule="atLeast"/>
              <w:ind w:left="-102" w:right="-72"/>
              <w:rPr>
                <w:rFonts w:cs="Times New Roman"/>
                <w:sz w:val="22"/>
                <w:szCs w:val="22"/>
              </w:rPr>
            </w:pPr>
          </w:p>
        </w:tc>
        <w:tc>
          <w:tcPr>
            <w:tcW w:w="142" w:type="pct"/>
            <w:shd w:val="clear" w:color="auto" w:fill="auto"/>
            <w:vAlign w:val="bottom"/>
          </w:tcPr>
          <w:p w14:paraId="292D43B6" w14:textId="77777777" w:rsidR="008A0745" w:rsidRPr="0057632B" w:rsidRDefault="008A0745" w:rsidP="008A0745">
            <w:pPr>
              <w:tabs>
                <w:tab w:val="decimal" w:pos="738"/>
              </w:tabs>
              <w:spacing w:line="240" w:lineRule="atLeast"/>
              <w:ind w:left="-102" w:right="-72"/>
              <w:rPr>
                <w:rFonts w:cs="Times New Roman"/>
                <w:sz w:val="22"/>
                <w:szCs w:val="22"/>
              </w:rPr>
            </w:pPr>
          </w:p>
        </w:tc>
        <w:tc>
          <w:tcPr>
            <w:tcW w:w="613" w:type="pct"/>
            <w:shd w:val="clear" w:color="auto" w:fill="auto"/>
            <w:vAlign w:val="bottom"/>
          </w:tcPr>
          <w:p w14:paraId="488B6007" w14:textId="213771C4" w:rsidR="008A0745" w:rsidRPr="0057632B" w:rsidRDefault="008A0745" w:rsidP="008A0745">
            <w:pPr>
              <w:tabs>
                <w:tab w:val="decimal" w:pos="890"/>
              </w:tabs>
              <w:spacing w:line="240" w:lineRule="atLeast"/>
              <w:ind w:left="-102" w:right="-72"/>
              <w:rPr>
                <w:rFonts w:cs="Times New Roman"/>
                <w:sz w:val="22"/>
                <w:szCs w:val="22"/>
              </w:rPr>
            </w:pPr>
          </w:p>
        </w:tc>
        <w:tc>
          <w:tcPr>
            <w:tcW w:w="141" w:type="pct"/>
            <w:shd w:val="clear" w:color="auto" w:fill="auto"/>
            <w:vAlign w:val="bottom"/>
          </w:tcPr>
          <w:p w14:paraId="25EFCE40"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shd w:val="clear" w:color="auto" w:fill="auto"/>
            <w:vAlign w:val="bottom"/>
          </w:tcPr>
          <w:p w14:paraId="7BC841B1" w14:textId="7556E260" w:rsidR="008A0745" w:rsidRPr="0057632B" w:rsidRDefault="008A0745" w:rsidP="008A0745">
            <w:pPr>
              <w:tabs>
                <w:tab w:val="decimal" w:pos="776"/>
              </w:tabs>
              <w:spacing w:line="240" w:lineRule="atLeast"/>
              <w:ind w:right="-72"/>
              <w:rPr>
                <w:rFonts w:cs="Times New Roman"/>
                <w:sz w:val="22"/>
                <w:szCs w:val="28"/>
              </w:rPr>
            </w:pPr>
          </w:p>
        </w:tc>
        <w:tc>
          <w:tcPr>
            <w:tcW w:w="142" w:type="pct"/>
            <w:vAlign w:val="bottom"/>
          </w:tcPr>
          <w:p w14:paraId="4C8D1857"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vAlign w:val="bottom"/>
          </w:tcPr>
          <w:p w14:paraId="5BEB90F4" w14:textId="4CA1C6DD" w:rsidR="008A0745" w:rsidRPr="0057632B" w:rsidRDefault="008A0745" w:rsidP="008A0745">
            <w:pPr>
              <w:tabs>
                <w:tab w:val="decimal" w:pos="776"/>
              </w:tabs>
              <w:spacing w:line="240" w:lineRule="atLeast"/>
              <w:ind w:left="-102" w:right="-72"/>
              <w:rPr>
                <w:rFonts w:cs="Times New Roman"/>
                <w:sz w:val="22"/>
                <w:szCs w:val="22"/>
              </w:rPr>
            </w:pPr>
          </w:p>
        </w:tc>
      </w:tr>
      <w:tr w:rsidR="008A0745" w:rsidRPr="0057632B" w14:paraId="163840F2" w14:textId="77777777" w:rsidTr="008A0745">
        <w:trPr>
          <w:trHeight w:val="272"/>
        </w:trPr>
        <w:tc>
          <w:tcPr>
            <w:tcW w:w="1886" w:type="pct"/>
          </w:tcPr>
          <w:p w14:paraId="5A22114D" w14:textId="6996AFBC" w:rsidR="008A0745" w:rsidRPr="0057632B" w:rsidRDefault="008A0745" w:rsidP="008A0745">
            <w:pPr>
              <w:spacing w:line="240" w:lineRule="atLeast"/>
              <w:ind w:left="-18"/>
              <w:rPr>
                <w:rFonts w:cs="Times New Roman"/>
                <w:sz w:val="22"/>
                <w:szCs w:val="22"/>
                <w:lang w:val="en-GB" w:eastAsia="th-TH"/>
              </w:rPr>
            </w:pPr>
            <w:r w:rsidRPr="008A0745">
              <w:rPr>
                <w:rFonts w:cs="Times New Roman"/>
                <w:sz w:val="22"/>
                <w:szCs w:val="22"/>
                <w:lang w:val="en-GB" w:eastAsia="th-TH"/>
              </w:rPr>
              <w:t>-</w:t>
            </w:r>
            <w:r>
              <w:rPr>
                <w:rFonts w:cs="Times New Roman"/>
                <w:sz w:val="22"/>
                <w:lang w:val="en-GB" w:eastAsia="th-TH"/>
              </w:rPr>
              <w:t xml:space="preserve"> Land</w:t>
            </w:r>
          </w:p>
        </w:tc>
        <w:tc>
          <w:tcPr>
            <w:tcW w:w="378" w:type="pct"/>
            <w:vAlign w:val="bottom"/>
          </w:tcPr>
          <w:p w14:paraId="67FE8D37" w14:textId="77777777" w:rsidR="008A0745" w:rsidRPr="0057632B" w:rsidRDefault="008A0745" w:rsidP="008A0745">
            <w:pPr>
              <w:tabs>
                <w:tab w:val="decimal" w:pos="340"/>
              </w:tabs>
              <w:spacing w:line="240" w:lineRule="atLeast"/>
              <w:ind w:left="-102" w:right="-72"/>
              <w:rPr>
                <w:rFonts w:cs="Times New Roman"/>
                <w:i/>
                <w:iCs/>
                <w:sz w:val="22"/>
                <w:szCs w:val="22"/>
              </w:rPr>
            </w:pPr>
          </w:p>
        </w:tc>
        <w:tc>
          <w:tcPr>
            <w:tcW w:w="566" w:type="pct"/>
            <w:shd w:val="clear" w:color="auto" w:fill="auto"/>
            <w:vAlign w:val="bottom"/>
          </w:tcPr>
          <w:p w14:paraId="2B7C5372" w14:textId="16E5C454" w:rsidR="008A0745" w:rsidRDefault="008A0745" w:rsidP="008A0745">
            <w:pPr>
              <w:tabs>
                <w:tab w:val="decimal" w:pos="791"/>
              </w:tabs>
              <w:spacing w:line="240" w:lineRule="atLeast"/>
              <w:ind w:left="-102" w:right="-72"/>
              <w:rPr>
                <w:rFonts w:cs="Times New Roman"/>
                <w:sz w:val="22"/>
                <w:szCs w:val="22"/>
              </w:rPr>
            </w:pPr>
            <w:r>
              <w:rPr>
                <w:rFonts w:cs="Times New Roman"/>
                <w:sz w:val="22"/>
                <w:szCs w:val="22"/>
              </w:rPr>
              <w:t>167,223</w:t>
            </w:r>
          </w:p>
        </w:tc>
        <w:tc>
          <w:tcPr>
            <w:tcW w:w="142" w:type="pct"/>
            <w:shd w:val="clear" w:color="auto" w:fill="auto"/>
            <w:vAlign w:val="bottom"/>
          </w:tcPr>
          <w:p w14:paraId="5B99F56F" w14:textId="77777777" w:rsidR="008A0745" w:rsidRPr="0057632B" w:rsidRDefault="008A0745" w:rsidP="008A0745">
            <w:pPr>
              <w:tabs>
                <w:tab w:val="decimal" w:pos="738"/>
              </w:tabs>
              <w:spacing w:line="240" w:lineRule="atLeast"/>
              <w:ind w:left="-102" w:right="-72"/>
              <w:rPr>
                <w:rFonts w:cs="Times New Roman"/>
                <w:sz w:val="22"/>
                <w:szCs w:val="22"/>
              </w:rPr>
            </w:pPr>
          </w:p>
        </w:tc>
        <w:tc>
          <w:tcPr>
            <w:tcW w:w="613" w:type="pct"/>
            <w:shd w:val="clear" w:color="auto" w:fill="auto"/>
            <w:vAlign w:val="bottom"/>
          </w:tcPr>
          <w:p w14:paraId="3C6985EE" w14:textId="35911077" w:rsidR="008A0745" w:rsidRPr="0057632B" w:rsidRDefault="008A0745" w:rsidP="008A0745">
            <w:pPr>
              <w:tabs>
                <w:tab w:val="decimal" w:pos="890"/>
              </w:tabs>
              <w:spacing w:line="240" w:lineRule="atLeast"/>
              <w:ind w:left="-102" w:right="-72"/>
              <w:rPr>
                <w:rFonts w:cs="Times New Roman"/>
                <w:sz w:val="22"/>
                <w:szCs w:val="22"/>
              </w:rPr>
            </w:pPr>
            <w:r>
              <w:rPr>
                <w:rFonts w:cs="Times New Roman"/>
                <w:sz w:val="22"/>
                <w:szCs w:val="22"/>
              </w:rPr>
              <w:t>-</w:t>
            </w:r>
          </w:p>
        </w:tc>
        <w:tc>
          <w:tcPr>
            <w:tcW w:w="141" w:type="pct"/>
            <w:shd w:val="clear" w:color="auto" w:fill="auto"/>
            <w:vAlign w:val="bottom"/>
          </w:tcPr>
          <w:p w14:paraId="3743D6CD"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shd w:val="clear" w:color="auto" w:fill="auto"/>
            <w:vAlign w:val="bottom"/>
          </w:tcPr>
          <w:p w14:paraId="40943A0F" w14:textId="497609CC" w:rsidR="008A0745" w:rsidRPr="0057632B" w:rsidRDefault="008A0745" w:rsidP="008A0745">
            <w:pPr>
              <w:tabs>
                <w:tab w:val="decimal" w:pos="776"/>
              </w:tabs>
              <w:spacing w:line="240" w:lineRule="atLeast"/>
              <w:ind w:right="-72"/>
              <w:rPr>
                <w:rFonts w:cs="Times New Roman"/>
                <w:sz w:val="22"/>
                <w:szCs w:val="28"/>
              </w:rPr>
            </w:pPr>
            <w:r>
              <w:rPr>
                <w:rFonts w:cs="Times New Roman"/>
                <w:sz w:val="22"/>
                <w:szCs w:val="28"/>
              </w:rPr>
              <w:t>118,923</w:t>
            </w:r>
          </w:p>
        </w:tc>
        <w:tc>
          <w:tcPr>
            <w:tcW w:w="142" w:type="pct"/>
            <w:vAlign w:val="bottom"/>
          </w:tcPr>
          <w:p w14:paraId="11842526"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vAlign w:val="bottom"/>
          </w:tcPr>
          <w:p w14:paraId="1591D22A" w14:textId="644A31C6" w:rsidR="008A0745" w:rsidRPr="0057632B" w:rsidRDefault="008A0745" w:rsidP="008A0745">
            <w:pPr>
              <w:tabs>
                <w:tab w:val="decimal" w:pos="776"/>
              </w:tabs>
              <w:spacing w:line="240" w:lineRule="atLeast"/>
              <w:ind w:left="-102" w:right="-72"/>
              <w:rPr>
                <w:rFonts w:cs="Times New Roman"/>
                <w:sz w:val="22"/>
                <w:szCs w:val="22"/>
              </w:rPr>
            </w:pPr>
            <w:r>
              <w:rPr>
                <w:rFonts w:cs="Times New Roman"/>
                <w:sz w:val="22"/>
                <w:szCs w:val="22"/>
              </w:rPr>
              <w:t>-</w:t>
            </w:r>
          </w:p>
        </w:tc>
      </w:tr>
      <w:tr w:rsidR="008A0745" w:rsidRPr="0057632B" w14:paraId="4E5504D6" w14:textId="77777777" w:rsidTr="00D267E6">
        <w:trPr>
          <w:trHeight w:val="272"/>
        </w:trPr>
        <w:tc>
          <w:tcPr>
            <w:tcW w:w="1886" w:type="pct"/>
          </w:tcPr>
          <w:p w14:paraId="70767702" w14:textId="54E0A4C0" w:rsidR="008A0745" w:rsidRPr="0057632B" w:rsidRDefault="008A0745" w:rsidP="008A0745">
            <w:pPr>
              <w:spacing w:line="240" w:lineRule="atLeast"/>
              <w:ind w:left="-18"/>
              <w:rPr>
                <w:rFonts w:cs="Times New Roman"/>
                <w:sz w:val="22"/>
                <w:szCs w:val="22"/>
                <w:lang w:val="en-GB" w:eastAsia="th-TH"/>
              </w:rPr>
            </w:pPr>
            <w:r>
              <w:rPr>
                <w:rFonts w:cs="Times New Roman"/>
                <w:sz w:val="22"/>
                <w:szCs w:val="22"/>
                <w:lang w:val="en-GB" w:eastAsia="th-TH"/>
              </w:rPr>
              <w:t>- Building</w:t>
            </w:r>
          </w:p>
        </w:tc>
        <w:tc>
          <w:tcPr>
            <w:tcW w:w="378" w:type="pct"/>
            <w:vAlign w:val="bottom"/>
          </w:tcPr>
          <w:p w14:paraId="0BC08DC7" w14:textId="77777777" w:rsidR="008A0745" w:rsidRPr="0057632B" w:rsidRDefault="008A0745" w:rsidP="008A0745">
            <w:pPr>
              <w:tabs>
                <w:tab w:val="decimal" w:pos="340"/>
              </w:tabs>
              <w:spacing w:line="240" w:lineRule="atLeast"/>
              <w:ind w:left="-102" w:right="-72"/>
              <w:rPr>
                <w:rFonts w:cs="Times New Roman"/>
                <w:i/>
                <w:iCs/>
                <w:sz w:val="22"/>
                <w:szCs w:val="22"/>
              </w:rPr>
            </w:pPr>
          </w:p>
        </w:tc>
        <w:tc>
          <w:tcPr>
            <w:tcW w:w="566" w:type="pct"/>
            <w:tcBorders>
              <w:bottom w:val="single" w:sz="4" w:space="0" w:color="auto"/>
            </w:tcBorders>
            <w:shd w:val="clear" w:color="auto" w:fill="auto"/>
            <w:vAlign w:val="bottom"/>
          </w:tcPr>
          <w:p w14:paraId="750BD40C" w14:textId="6ABED227" w:rsidR="008A0745" w:rsidRDefault="008A0745" w:rsidP="008A0745">
            <w:pPr>
              <w:tabs>
                <w:tab w:val="decimal" w:pos="791"/>
              </w:tabs>
              <w:spacing w:line="240" w:lineRule="atLeast"/>
              <w:ind w:left="-102" w:right="-72"/>
              <w:rPr>
                <w:rFonts w:cs="Times New Roman"/>
                <w:sz w:val="22"/>
                <w:szCs w:val="22"/>
              </w:rPr>
            </w:pPr>
            <w:r>
              <w:rPr>
                <w:rFonts w:cs="Times New Roman"/>
                <w:sz w:val="22"/>
                <w:szCs w:val="22"/>
              </w:rPr>
              <w:t>63,723</w:t>
            </w:r>
          </w:p>
        </w:tc>
        <w:tc>
          <w:tcPr>
            <w:tcW w:w="142" w:type="pct"/>
            <w:shd w:val="clear" w:color="auto" w:fill="auto"/>
            <w:vAlign w:val="bottom"/>
          </w:tcPr>
          <w:p w14:paraId="61D2B882" w14:textId="77777777" w:rsidR="008A0745" w:rsidRPr="0057632B" w:rsidRDefault="008A0745" w:rsidP="008A0745">
            <w:pPr>
              <w:tabs>
                <w:tab w:val="decimal" w:pos="738"/>
              </w:tabs>
              <w:spacing w:line="240" w:lineRule="atLeast"/>
              <w:ind w:left="-102" w:right="-72"/>
              <w:rPr>
                <w:rFonts w:cs="Times New Roman"/>
                <w:sz w:val="22"/>
                <w:szCs w:val="22"/>
              </w:rPr>
            </w:pPr>
          </w:p>
        </w:tc>
        <w:tc>
          <w:tcPr>
            <w:tcW w:w="613" w:type="pct"/>
            <w:tcBorders>
              <w:bottom w:val="single" w:sz="4" w:space="0" w:color="auto"/>
            </w:tcBorders>
            <w:shd w:val="clear" w:color="auto" w:fill="auto"/>
            <w:vAlign w:val="bottom"/>
          </w:tcPr>
          <w:p w14:paraId="6BFD3FA5" w14:textId="19316718" w:rsidR="008A0745" w:rsidRPr="0057632B" w:rsidRDefault="008A0745" w:rsidP="008A0745">
            <w:pPr>
              <w:tabs>
                <w:tab w:val="decimal" w:pos="890"/>
              </w:tabs>
              <w:spacing w:line="240" w:lineRule="atLeast"/>
              <w:ind w:left="-102" w:right="-72"/>
              <w:rPr>
                <w:rFonts w:cs="Times New Roman"/>
                <w:sz w:val="22"/>
                <w:szCs w:val="22"/>
              </w:rPr>
            </w:pPr>
            <w:r>
              <w:rPr>
                <w:rFonts w:cs="Times New Roman"/>
                <w:sz w:val="22"/>
                <w:szCs w:val="22"/>
              </w:rPr>
              <w:t>-</w:t>
            </w:r>
          </w:p>
        </w:tc>
        <w:tc>
          <w:tcPr>
            <w:tcW w:w="141" w:type="pct"/>
            <w:shd w:val="clear" w:color="auto" w:fill="auto"/>
            <w:vAlign w:val="bottom"/>
          </w:tcPr>
          <w:p w14:paraId="6D7F96C6"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tcBorders>
              <w:bottom w:val="single" w:sz="4" w:space="0" w:color="auto"/>
            </w:tcBorders>
            <w:shd w:val="clear" w:color="auto" w:fill="auto"/>
            <w:vAlign w:val="bottom"/>
          </w:tcPr>
          <w:p w14:paraId="52C81141" w14:textId="4E40E842" w:rsidR="008A0745" w:rsidRPr="0057632B" w:rsidRDefault="008A0745" w:rsidP="008A0745">
            <w:pPr>
              <w:tabs>
                <w:tab w:val="decimal" w:pos="776"/>
              </w:tabs>
              <w:spacing w:line="240" w:lineRule="atLeast"/>
              <w:ind w:right="-72"/>
              <w:rPr>
                <w:rFonts w:cs="Times New Roman"/>
                <w:sz w:val="22"/>
                <w:szCs w:val="28"/>
              </w:rPr>
            </w:pPr>
            <w:r>
              <w:rPr>
                <w:rFonts w:cs="Times New Roman"/>
                <w:sz w:val="22"/>
                <w:szCs w:val="28"/>
              </w:rPr>
              <w:t>63,723</w:t>
            </w:r>
          </w:p>
        </w:tc>
        <w:tc>
          <w:tcPr>
            <w:tcW w:w="142" w:type="pct"/>
            <w:vAlign w:val="bottom"/>
          </w:tcPr>
          <w:p w14:paraId="604AD708"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tcBorders>
              <w:bottom w:val="single" w:sz="4" w:space="0" w:color="auto"/>
            </w:tcBorders>
            <w:vAlign w:val="bottom"/>
          </w:tcPr>
          <w:p w14:paraId="322847BE" w14:textId="0D646A13" w:rsidR="008A0745" w:rsidRPr="0057632B" w:rsidRDefault="008A0745" w:rsidP="008A0745">
            <w:pPr>
              <w:tabs>
                <w:tab w:val="decimal" w:pos="776"/>
              </w:tabs>
              <w:spacing w:line="240" w:lineRule="atLeast"/>
              <w:ind w:left="-102" w:right="-72"/>
              <w:rPr>
                <w:rFonts w:cs="Times New Roman"/>
                <w:sz w:val="22"/>
                <w:szCs w:val="22"/>
              </w:rPr>
            </w:pPr>
            <w:r>
              <w:rPr>
                <w:rFonts w:cs="Times New Roman"/>
                <w:sz w:val="22"/>
                <w:szCs w:val="22"/>
              </w:rPr>
              <w:t>-</w:t>
            </w:r>
          </w:p>
        </w:tc>
      </w:tr>
      <w:tr w:rsidR="008A0745" w:rsidRPr="0057632B" w14:paraId="140E578C" w14:textId="77777777" w:rsidTr="00D267E6">
        <w:trPr>
          <w:trHeight w:val="272"/>
        </w:trPr>
        <w:tc>
          <w:tcPr>
            <w:tcW w:w="1886" w:type="pct"/>
          </w:tcPr>
          <w:p w14:paraId="7CF86A11" w14:textId="77777777" w:rsidR="008A0745" w:rsidRPr="0057632B" w:rsidRDefault="008A0745" w:rsidP="008A0745">
            <w:pPr>
              <w:spacing w:line="240" w:lineRule="atLeast"/>
              <w:ind w:left="-18"/>
              <w:rPr>
                <w:rFonts w:cs="Times New Roman"/>
                <w:sz w:val="22"/>
                <w:szCs w:val="22"/>
                <w:lang w:val="en-GB" w:eastAsia="th-TH"/>
              </w:rPr>
            </w:pPr>
          </w:p>
        </w:tc>
        <w:tc>
          <w:tcPr>
            <w:tcW w:w="378" w:type="pct"/>
            <w:vAlign w:val="bottom"/>
          </w:tcPr>
          <w:p w14:paraId="610A0ED3" w14:textId="61776D1D" w:rsidR="008A0745" w:rsidRPr="0057632B" w:rsidRDefault="00A873ED" w:rsidP="008A0745">
            <w:pPr>
              <w:tabs>
                <w:tab w:val="decimal" w:pos="340"/>
              </w:tabs>
              <w:spacing w:line="240" w:lineRule="atLeast"/>
              <w:ind w:left="-102" w:right="-72"/>
              <w:rPr>
                <w:rFonts w:cs="Times New Roman"/>
                <w:i/>
                <w:iCs/>
                <w:sz w:val="22"/>
                <w:szCs w:val="22"/>
              </w:rPr>
            </w:pPr>
            <w:r>
              <w:rPr>
                <w:rFonts w:cs="Times New Roman"/>
                <w:i/>
                <w:iCs/>
                <w:sz w:val="22"/>
                <w:szCs w:val="22"/>
              </w:rPr>
              <w:t>1</w:t>
            </w:r>
            <w:r w:rsidR="00433682">
              <w:rPr>
                <w:rFonts w:cs="Times New Roman"/>
                <w:i/>
                <w:iCs/>
                <w:sz w:val="22"/>
                <w:szCs w:val="22"/>
              </w:rPr>
              <w:t>3</w:t>
            </w:r>
          </w:p>
        </w:tc>
        <w:tc>
          <w:tcPr>
            <w:tcW w:w="566" w:type="pct"/>
            <w:tcBorders>
              <w:bottom w:val="single" w:sz="4" w:space="0" w:color="auto"/>
            </w:tcBorders>
            <w:shd w:val="clear" w:color="auto" w:fill="auto"/>
            <w:vAlign w:val="bottom"/>
          </w:tcPr>
          <w:p w14:paraId="59E7B035" w14:textId="037CC2CF" w:rsidR="008A0745" w:rsidRPr="008A0745" w:rsidRDefault="008A0745" w:rsidP="008A0745">
            <w:pPr>
              <w:tabs>
                <w:tab w:val="decimal" w:pos="791"/>
              </w:tabs>
              <w:spacing w:line="240" w:lineRule="atLeast"/>
              <w:ind w:left="-102" w:right="-72"/>
              <w:rPr>
                <w:rFonts w:cs="Times New Roman"/>
                <w:b/>
                <w:bCs/>
                <w:sz w:val="22"/>
                <w:szCs w:val="22"/>
              </w:rPr>
            </w:pPr>
            <w:r w:rsidRPr="008A0745">
              <w:rPr>
                <w:rFonts w:cs="Times New Roman"/>
                <w:b/>
                <w:bCs/>
                <w:sz w:val="22"/>
                <w:szCs w:val="22"/>
              </w:rPr>
              <w:t>230,946</w:t>
            </w:r>
          </w:p>
        </w:tc>
        <w:tc>
          <w:tcPr>
            <w:tcW w:w="142" w:type="pct"/>
            <w:shd w:val="clear" w:color="auto" w:fill="auto"/>
            <w:vAlign w:val="bottom"/>
          </w:tcPr>
          <w:p w14:paraId="285FCF40" w14:textId="77777777" w:rsidR="008A0745" w:rsidRPr="008A0745" w:rsidRDefault="008A0745" w:rsidP="008A0745">
            <w:pPr>
              <w:tabs>
                <w:tab w:val="decimal" w:pos="738"/>
              </w:tabs>
              <w:spacing w:line="240" w:lineRule="atLeast"/>
              <w:ind w:left="-102" w:right="-72"/>
              <w:rPr>
                <w:rFonts w:cs="Times New Roman"/>
                <w:b/>
                <w:bCs/>
                <w:sz w:val="22"/>
                <w:szCs w:val="22"/>
              </w:rPr>
            </w:pPr>
          </w:p>
        </w:tc>
        <w:tc>
          <w:tcPr>
            <w:tcW w:w="613" w:type="pct"/>
            <w:tcBorders>
              <w:bottom w:val="single" w:sz="4" w:space="0" w:color="auto"/>
            </w:tcBorders>
            <w:shd w:val="clear" w:color="auto" w:fill="auto"/>
            <w:vAlign w:val="bottom"/>
          </w:tcPr>
          <w:p w14:paraId="7E9E9699" w14:textId="58A431AC" w:rsidR="008A0745" w:rsidRPr="008A0745" w:rsidRDefault="008A0745" w:rsidP="008A0745">
            <w:pPr>
              <w:tabs>
                <w:tab w:val="decimal" w:pos="890"/>
              </w:tabs>
              <w:spacing w:line="240" w:lineRule="atLeast"/>
              <w:ind w:left="-102" w:right="-72"/>
              <w:rPr>
                <w:rFonts w:cs="Times New Roman"/>
                <w:b/>
                <w:bCs/>
                <w:sz w:val="22"/>
                <w:szCs w:val="22"/>
              </w:rPr>
            </w:pPr>
            <w:r w:rsidRPr="008A0745">
              <w:rPr>
                <w:rFonts w:cs="Times New Roman"/>
                <w:b/>
                <w:bCs/>
                <w:sz w:val="22"/>
                <w:szCs w:val="22"/>
              </w:rPr>
              <w:t>-</w:t>
            </w:r>
          </w:p>
        </w:tc>
        <w:tc>
          <w:tcPr>
            <w:tcW w:w="141" w:type="pct"/>
            <w:shd w:val="clear" w:color="auto" w:fill="auto"/>
            <w:vAlign w:val="bottom"/>
          </w:tcPr>
          <w:p w14:paraId="25046F4F" w14:textId="77777777" w:rsidR="008A0745" w:rsidRPr="008A0745" w:rsidRDefault="008A0745" w:rsidP="008A0745">
            <w:pPr>
              <w:tabs>
                <w:tab w:val="decimal" w:pos="738"/>
              </w:tabs>
              <w:spacing w:line="240" w:lineRule="atLeast"/>
              <w:ind w:left="-102" w:right="-72"/>
              <w:rPr>
                <w:rFonts w:cs="Times New Roman"/>
                <w:b/>
                <w:bCs/>
                <w:sz w:val="22"/>
                <w:szCs w:val="22"/>
              </w:rPr>
            </w:pPr>
          </w:p>
        </w:tc>
        <w:tc>
          <w:tcPr>
            <w:tcW w:w="566" w:type="pct"/>
            <w:tcBorders>
              <w:bottom w:val="single" w:sz="4" w:space="0" w:color="auto"/>
            </w:tcBorders>
            <w:shd w:val="clear" w:color="auto" w:fill="auto"/>
            <w:vAlign w:val="bottom"/>
          </w:tcPr>
          <w:p w14:paraId="362EE9C4" w14:textId="2E127D49" w:rsidR="008A0745" w:rsidRPr="008A0745" w:rsidRDefault="008A0745" w:rsidP="008A0745">
            <w:pPr>
              <w:tabs>
                <w:tab w:val="decimal" w:pos="776"/>
              </w:tabs>
              <w:spacing w:line="240" w:lineRule="atLeast"/>
              <w:ind w:right="-72"/>
              <w:rPr>
                <w:rFonts w:cs="Times New Roman"/>
                <w:b/>
                <w:bCs/>
                <w:sz w:val="22"/>
                <w:szCs w:val="28"/>
              </w:rPr>
            </w:pPr>
            <w:r w:rsidRPr="008A0745">
              <w:rPr>
                <w:rFonts w:cs="Times New Roman"/>
                <w:b/>
                <w:bCs/>
                <w:sz w:val="22"/>
                <w:szCs w:val="28"/>
              </w:rPr>
              <w:t>182,646</w:t>
            </w:r>
          </w:p>
        </w:tc>
        <w:tc>
          <w:tcPr>
            <w:tcW w:w="142" w:type="pct"/>
            <w:vAlign w:val="bottom"/>
          </w:tcPr>
          <w:p w14:paraId="40CAC34B" w14:textId="77777777" w:rsidR="008A0745" w:rsidRPr="008A0745" w:rsidRDefault="008A0745" w:rsidP="008A0745">
            <w:pPr>
              <w:tabs>
                <w:tab w:val="decimal" w:pos="738"/>
              </w:tabs>
              <w:spacing w:line="240" w:lineRule="atLeast"/>
              <w:ind w:left="-102" w:right="-72"/>
              <w:rPr>
                <w:rFonts w:cs="Times New Roman"/>
                <w:b/>
                <w:bCs/>
                <w:sz w:val="22"/>
                <w:szCs w:val="22"/>
              </w:rPr>
            </w:pPr>
          </w:p>
        </w:tc>
        <w:tc>
          <w:tcPr>
            <w:tcW w:w="566" w:type="pct"/>
            <w:tcBorders>
              <w:bottom w:val="single" w:sz="4" w:space="0" w:color="auto"/>
            </w:tcBorders>
            <w:vAlign w:val="bottom"/>
          </w:tcPr>
          <w:p w14:paraId="3DB2EBD6" w14:textId="165D1F48" w:rsidR="008A0745" w:rsidRPr="008A0745" w:rsidRDefault="008A0745" w:rsidP="008A0745">
            <w:pPr>
              <w:tabs>
                <w:tab w:val="decimal" w:pos="776"/>
              </w:tabs>
              <w:spacing w:line="240" w:lineRule="atLeast"/>
              <w:ind w:left="-102" w:right="-72"/>
              <w:rPr>
                <w:rFonts w:cs="Times New Roman"/>
                <w:b/>
                <w:bCs/>
                <w:sz w:val="22"/>
                <w:szCs w:val="22"/>
              </w:rPr>
            </w:pPr>
            <w:r w:rsidRPr="008A0745">
              <w:rPr>
                <w:rFonts w:cs="Times New Roman"/>
                <w:b/>
                <w:bCs/>
                <w:sz w:val="22"/>
                <w:szCs w:val="22"/>
              </w:rPr>
              <w:t>-</w:t>
            </w:r>
          </w:p>
        </w:tc>
      </w:tr>
      <w:tr w:rsidR="008A0745" w:rsidRPr="0057632B" w14:paraId="510D20FD" w14:textId="77777777" w:rsidTr="008A0745">
        <w:trPr>
          <w:trHeight w:val="272"/>
        </w:trPr>
        <w:tc>
          <w:tcPr>
            <w:tcW w:w="1886" w:type="pct"/>
          </w:tcPr>
          <w:p w14:paraId="0BCA15C2" w14:textId="77777777" w:rsidR="008A0745" w:rsidRPr="0057632B" w:rsidRDefault="008A0745" w:rsidP="008A0745">
            <w:pPr>
              <w:spacing w:line="240" w:lineRule="atLeast"/>
              <w:ind w:left="-18"/>
              <w:rPr>
                <w:rFonts w:cs="Times New Roman"/>
                <w:sz w:val="22"/>
                <w:szCs w:val="22"/>
                <w:lang w:val="en-GB" w:eastAsia="th-TH"/>
              </w:rPr>
            </w:pPr>
          </w:p>
        </w:tc>
        <w:tc>
          <w:tcPr>
            <w:tcW w:w="378" w:type="pct"/>
            <w:vAlign w:val="bottom"/>
          </w:tcPr>
          <w:p w14:paraId="62B15C29" w14:textId="77777777" w:rsidR="008A0745" w:rsidRPr="0057632B" w:rsidRDefault="008A0745" w:rsidP="008A0745">
            <w:pPr>
              <w:tabs>
                <w:tab w:val="decimal" w:pos="340"/>
              </w:tabs>
              <w:spacing w:line="240" w:lineRule="atLeast"/>
              <w:ind w:left="-102" w:right="-72"/>
              <w:rPr>
                <w:rFonts w:cs="Times New Roman"/>
                <w:i/>
                <w:iCs/>
                <w:sz w:val="22"/>
                <w:szCs w:val="22"/>
              </w:rPr>
            </w:pPr>
          </w:p>
        </w:tc>
        <w:tc>
          <w:tcPr>
            <w:tcW w:w="566" w:type="pct"/>
            <w:shd w:val="clear" w:color="auto" w:fill="auto"/>
            <w:vAlign w:val="bottom"/>
          </w:tcPr>
          <w:p w14:paraId="492982EF" w14:textId="77777777" w:rsidR="008A0745" w:rsidRDefault="008A0745" w:rsidP="008A0745">
            <w:pPr>
              <w:tabs>
                <w:tab w:val="decimal" w:pos="791"/>
              </w:tabs>
              <w:spacing w:line="240" w:lineRule="atLeast"/>
              <w:ind w:left="-102" w:right="-72"/>
              <w:rPr>
                <w:rFonts w:cs="Times New Roman"/>
                <w:sz w:val="22"/>
                <w:szCs w:val="22"/>
              </w:rPr>
            </w:pPr>
          </w:p>
        </w:tc>
        <w:tc>
          <w:tcPr>
            <w:tcW w:w="142" w:type="pct"/>
            <w:shd w:val="clear" w:color="auto" w:fill="auto"/>
            <w:vAlign w:val="bottom"/>
          </w:tcPr>
          <w:p w14:paraId="5890F632" w14:textId="77777777" w:rsidR="008A0745" w:rsidRPr="0057632B" w:rsidRDefault="008A0745" w:rsidP="008A0745">
            <w:pPr>
              <w:tabs>
                <w:tab w:val="decimal" w:pos="738"/>
              </w:tabs>
              <w:spacing w:line="240" w:lineRule="atLeast"/>
              <w:ind w:left="-102" w:right="-72"/>
              <w:rPr>
                <w:rFonts w:cs="Times New Roman"/>
                <w:sz w:val="22"/>
                <w:szCs w:val="22"/>
              </w:rPr>
            </w:pPr>
          </w:p>
        </w:tc>
        <w:tc>
          <w:tcPr>
            <w:tcW w:w="613" w:type="pct"/>
            <w:shd w:val="clear" w:color="auto" w:fill="auto"/>
            <w:vAlign w:val="bottom"/>
          </w:tcPr>
          <w:p w14:paraId="4C41C12B" w14:textId="77777777" w:rsidR="008A0745" w:rsidRPr="0057632B" w:rsidRDefault="008A0745" w:rsidP="008A0745">
            <w:pPr>
              <w:tabs>
                <w:tab w:val="decimal" w:pos="890"/>
              </w:tabs>
              <w:spacing w:line="240" w:lineRule="atLeast"/>
              <w:ind w:left="-102" w:right="-72"/>
              <w:rPr>
                <w:rFonts w:cs="Times New Roman"/>
                <w:sz w:val="22"/>
                <w:szCs w:val="22"/>
              </w:rPr>
            </w:pPr>
          </w:p>
        </w:tc>
        <w:tc>
          <w:tcPr>
            <w:tcW w:w="141" w:type="pct"/>
            <w:shd w:val="clear" w:color="auto" w:fill="auto"/>
            <w:vAlign w:val="bottom"/>
          </w:tcPr>
          <w:p w14:paraId="119C62C5"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shd w:val="clear" w:color="auto" w:fill="auto"/>
            <w:vAlign w:val="bottom"/>
          </w:tcPr>
          <w:p w14:paraId="3785D25E" w14:textId="77777777" w:rsidR="008A0745" w:rsidRPr="0057632B" w:rsidRDefault="008A0745" w:rsidP="008A0745">
            <w:pPr>
              <w:tabs>
                <w:tab w:val="decimal" w:pos="776"/>
              </w:tabs>
              <w:spacing w:line="240" w:lineRule="atLeast"/>
              <w:ind w:right="-72"/>
              <w:rPr>
                <w:rFonts w:cs="Times New Roman"/>
                <w:sz w:val="22"/>
                <w:szCs w:val="28"/>
              </w:rPr>
            </w:pPr>
          </w:p>
        </w:tc>
        <w:tc>
          <w:tcPr>
            <w:tcW w:w="142" w:type="pct"/>
            <w:vAlign w:val="bottom"/>
          </w:tcPr>
          <w:p w14:paraId="23E43FD5" w14:textId="77777777" w:rsidR="008A0745" w:rsidRPr="0057632B" w:rsidRDefault="008A0745" w:rsidP="008A0745">
            <w:pPr>
              <w:tabs>
                <w:tab w:val="decimal" w:pos="738"/>
              </w:tabs>
              <w:spacing w:line="240" w:lineRule="atLeast"/>
              <w:ind w:left="-102" w:right="-72"/>
              <w:rPr>
                <w:rFonts w:cs="Times New Roman"/>
                <w:sz w:val="22"/>
                <w:szCs w:val="22"/>
              </w:rPr>
            </w:pPr>
          </w:p>
        </w:tc>
        <w:tc>
          <w:tcPr>
            <w:tcW w:w="566" w:type="pct"/>
            <w:vAlign w:val="bottom"/>
          </w:tcPr>
          <w:p w14:paraId="0671A680" w14:textId="77777777" w:rsidR="008A0745" w:rsidRPr="0057632B" w:rsidRDefault="008A0745" w:rsidP="008A0745">
            <w:pPr>
              <w:tabs>
                <w:tab w:val="decimal" w:pos="776"/>
              </w:tabs>
              <w:spacing w:line="240" w:lineRule="atLeast"/>
              <w:ind w:left="-102" w:right="-72"/>
              <w:rPr>
                <w:rFonts w:cs="Times New Roman"/>
                <w:sz w:val="22"/>
                <w:szCs w:val="22"/>
              </w:rPr>
            </w:pPr>
          </w:p>
        </w:tc>
      </w:tr>
      <w:tr w:rsidR="008A0745" w:rsidRPr="0057632B" w14:paraId="50E1036B" w14:textId="77777777" w:rsidTr="008A0745">
        <w:tc>
          <w:tcPr>
            <w:tcW w:w="1886" w:type="pct"/>
          </w:tcPr>
          <w:p w14:paraId="0C26F14A" w14:textId="77777777" w:rsidR="008A0745" w:rsidRPr="0057632B" w:rsidRDefault="008A0745" w:rsidP="008A0745">
            <w:pPr>
              <w:spacing w:line="240" w:lineRule="atLeast"/>
              <w:rPr>
                <w:rFonts w:cs="Times New Roman"/>
                <w:b/>
                <w:bCs/>
                <w:sz w:val="22"/>
                <w:szCs w:val="22"/>
                <w:lang w:val="en-GB" w:eastAsia="th-TH"/>
              </w:rPr>
            </w:pPr>
            <w:r w:rsidRPr="0057632B">
              <w:rPr>
                <w:rFonts w:cs="Times New Roman"/>
                <w:b/>
                <w:bCs/>
                <w:sz w:val="22"/>
                <w:szCs w:val="22"/>
                <w:lang w:val="en-GB" w:eastAsia="th-TH"/>
              </w:rPr>
              <w:t>At 31 December</w:t>
            </w:r>
          </w:p>
        </w:tc>
        <w:tc>
          <w:tcPr>
            <w:tcW w:w="378" w:type="pct"/>
          </w:tcPr>
          <w:p w14:paraId="4D036E49" w14:textId="77777777" w:rsidR="008A0745" w:rsidRPr="0057632B" w:rsidRDefault="008A0745" w:rsidP="008A0745">
            <w:pPr>
              <w:tabs>
                <w:tab w:val="decimal" w:pos="791"/>
              </w:tabs>
              <w:spacing w:line="240" w:lineRule="atLeast"/>
              <w:ind w:left="-102" w:right="-72"/>
              <w:rPr>
                <w:rFonts w:cs="Times New Roman"/>
                <w:i/>
                <w:iCs/>
                <w:sz w:val="22"/>
                <w:szCs w:val="22"/>
                <w:lang w:val="en-GB"/>
              </w:rPr>
            </w:pPr>
          </w:p>
        </w:tc>
        <w:tc>
          <w:tcPr>
            <w:tcW w:w="566" w:type="pct"/>
            <w:shd w:val="clear" w:color="auto" w:fill="auto"/>
          </w:tcPr>
          <w:p w14:paraId="17AACE86" w14:textId="443E5D17" w:rsidR="008A0745" w:rsidRPr="0057632B" w:rsidRDefault="008A0745" w:rsidP="008A0745">
            <w:pPr>
              <w:tabs>
                <w:tab w:val="decimal" w:pos="791"/>
              </w:tabs>
              <w:spacing w:line="240" w:lineRule="atLeast"/>
              <w:ind w:left="-102" w:right="-72"/>
              <w:rPr>
                <w:rFonts w:cs="Times New Roman"/>
                <w:b/>
                <w:bCs/>
                <w:sz w:val="22"/>
                <w:szCs w:val="22"/>
              </w:rPr>
            </w:pPr>
          </w:p>
        </w:tc>
        <w:tc>
          <w:tcPr>
            <w:tcW w:w="142" w:type="pct"/>
            <w:shd w:val="clear" w:color="auto" w:fill="auto"/>
          </w:tcPr>
          <w:p w14:paraId="0EC1A2A8" w14:textId="77777777" w:rsidR="008A0745" w:rsidRPr="0057632B" w:rsidRDefault="008A0745" w:rsidP="008A0745">
            <w:pPr>
              <w:tabs>
                <w:tab w:val="decimal" w:pos="738"/>
              </w:tabs>
              <w:spacing w:line="240" w:lineRule="atLeast"/>
              <w:ind w:left="-102" w:right="-72"/>
              <w:rPr>
                <w:rFonts w:cs="Times New Roman"/>
                <w:b/>
                <w:bCs/>
                <w:sz w:val="22"/>
                <w:szCs w:val="22"/>
              </w:rPr>
            </w:pPr>
          </w:p>
        </w:tc>
        <w:tc>
          <w:tcPr>
            <w:tcW w:w="613" w:type="pct"/>
            <w:shd w:val="clear" w:color="auto" w:fill="auto"/>
          </w:tcPr>
          <w:p w14:paraId="3589AE72" w14:textId="67FCAA13" w:rsidR="008A0745" w:rsidRPr="0057632B" w:rsidRDefault="008A0745" w:rsidP="008A0745">
            <w:pPr>
              <w:tabs>
                <w:tab w:val="decimal" w:pos="890"/>
              </w:tabs>
              <w:spacing w:line="240" w:lineRule="atLeast"/>
              <w:ind w:left="-102" w:right="-72"/>
              <w:rPr>
                <w:rFonts w:cs="Times New Roman"/>
                <w:b/>
                <w:bCs/>
                <w:sz w:val="22"/>
                <w:szCs w:val="22"/>
              </w:rPr>
            </w:pPr>
          </w:p>
        </w:tc>
        <w:tc>
          <w:tcPr>
            <w:tcW w:w="141" w:type="pct"/>
            <w:shd w:val="clear" w:color="auto" w:fill="auto"/>
          </w:tcPr>
          <w:p w14:paraId="7DF613B7" w14:textId="77777777" w:rsidR="008A0745" w:rsidRPr="0057632B" w:rsidRDefault="008A0745" w:rsidP="008A0745">
            <w:pPr>
              <w:tabs>
                <w:tab w:val="decimal" w:pos="738"/>
              </w:tabs>
              <w:spacing w:line="240" w:lineRule="atLeast"/>
              <w:ind w:left="-102" w:right="-72"/>
              <w:rPr>
                <w:rFonts w:cs="Times New Roman"/>
                <w:b/>
                <w:bCs/>
                <w:sz w:val="22"/>
                <w:szCs w:val="22"/>
              </w:rPr>
            </w:pPr>
          </w:p>
        </w:tc>
        <w:tc>
          <w:tcPr>
            <w:tcW w:w="566" w:type="pct"/>
            <w:shd w:val="clear" w:color="auto" w:fill="auto"/>
          </w:tcPr>
          <w:p w14:paraId="645F5E8C" w14:textId="68538AB1" w:rsidR="008A0745" w:rsidRPr="0057632B" w:rsidRDefault="008A0745" w:rsidP="008A0745">
            <w:pPr>
              <w:tabs>
                <w:tab w:val="decimal" w:pos="776"/>
              </w:tabs>
              <w:spacing w:line="240" w:lineRule="atLeast"/>
              <w:ind w:left="-102" w:right="-72"/>
              <w:rPr>
                <w:rFonts w:cs="Times New Roman"/>
                <w:b/>
                <w:bCs/>
                <w:sz w:val="22"/>
                <w:szCs w:val="22"/>
              </w:rPr>
            </w:pPr>
          </w:p>
        </w:tc>
        <w:tc>
          <w:tcPr>
            <w:tcW w:w="142" w:type="pct"/>
          </w:tcPr>
          <w:p w14:paraId="39BAFF7F" w14:textId="77777777" w:rsidR="008A0745" w:rsidRPr="0057632B" w:rsidRDefault="008A0745" w:rsidP="008A0745">
            <w:pPr>
              <w:tabs>
                <w:tab w:val="decimal" w:pos="738"/>
              </w:tabs>
              <w:spacing w:line="240" w:lineRule="atLeast"/>
              <w:ind w:left="-102" w:right="-72"/>
              <w:rPr>
                <w:rFonts w:cs="Times New Roman"/>
                <w:b/>
                <w:bCs/>
                <w:sz w:val="22"/>
                <w:szCs w:val="22"/>
              </w:rPr>
            </w:pPr>
          </w:p>
        </w:tc>
        <w:tc>
          <w:tcPr>
            <w:tcW w:w="566" w:type="pct"/>
            <w:vAlign w:val="bottom"/>
          </w:tcPr>
          <w:p w14:paraId="55E86E6C" w14:textId="481BA9F2" w:rsidR="008A0745" w:rsidRPr="0057632B" w:rsidRDefault="008A0745" w:rsidP="008A0745">
            <w:pPr>
              <w:tabs>
                <w:tab w:val="decimal" w:pos="776"/>
              </w:tabs>
              <w:spacing w:line="240" w:lineRule="atLeast"/>
              <w:ind w:left="-102" w:right="-72"/>
              <w:rPr>
                <w:rFonts w:cs="Times New Roman"/>
                <w:b/>
                <w:bCs/>
                <w:sz w:val="22"/>
                <w:szCs w:val="22"/>
              </w:rPr>
            </w:pPr>
          </w:p>
        </w:tc>
      </w:tr>
      <w:tr w:rsidR="008A0745" w:rsidRPr="0057632B" w14:paraId="69548A2A" w14:textId="77777777" w:rsidTr="008A0745">
        <w:tc>
          <w:tcPr>
            <w:tcW w:w="1886" w:type="pct"/>
          </w:tcPr>
          <w:p w14:paraId="5ADEF4F3" w14:textId="3076D0C7" w:rsidR="008A0745" w:rsidRPr="0057632B" w:rsidRDefault="008A0745" w:rsidP="008A0745">
            <w:pPr>
              <w:spacing w:line="240" w:lineRule="atLeast"/>
              <w:rPr>
                <w:rFonts w:cs="Times New Roman"/>
                <w:b/>
                <w:bCs/>
                <w:sz w:val="22"/>
                <w:szCs w:val="22"/>
                <w:lang w:val="en-GB" w:eastAsia="th-TH"/>
              </w:rPr>
            </w:pPr>
            <w:r w:rsidRPr="008A0745">
              <w:rPr>
                <w:rFonts w:cs="Times New Roman"/>
                <w:sz w:val="22"/>
                <w:szCs w:val="22"/>
                <w:lang w:val="en-GB" w:eastAsia="th-TH"/>
              </w:rPr>
              <w:t>-</w:t>
            </w:r>
            <w:r>
              <w:rPr>
                <w:rFonts w:cs="Times New Roman"/>
                <w:sz w:val="22"/>
                <w:lang w:val="en-GB" w:eastAsia="th-TH"/>
              </w:rPr>
              <w:t xml:space="preserve"> Land</w:t>
            </w:r>
          </w:p>
        </w:tc>
        <w:tc>
          <w:tcPr>
            <w:tcW w:w="378" w:type="pct"/>
          </w:tcPr>
          <w:p w14:paraId="3667E592" w14:textId="77777777" w:rsidR="008A0745" w:rsidRPr="0057632B" w:rsidRDefault="008A0745" w:rsidP="008A0745">
            <w:pPr>
              <w:tabs>
                <w:tab w:val="decimal" w:pos="791"/>
              </w:tabs>
              <w:spacing w:line="240" w:lineRule="atLeast"/>
              <w:ind w:left="-102" w:right="-72"/>
              <w:rPr>
                <w:rFonts w:cs="Times New Roman"/>
                <w:i/>
                <w:iCs/>
                <w:sz w:val="22"/>
                <w:szCs w:val="22"/>
                <w:lang w:val="en-GB"/>
              </w:rPr>
            </w:pPr>
          </w:p>
        </w:tc>
        <w:tc>
          <w:tcPr>
            <w:tcW w:w="566" w:type="pct"/>
            <w:shd w:val="clear" w:color="auto" w:fill="auto"/>
          </w:tcPr>
          <w:p w14:paraId="4ADEDCF8" w14:textId="5E2B41DA" w:rsidR="008A0745" w:rsidRPr="008A0745" w:rsidRDefault="008A0745" w:rsidP="008A0745">
            <w:pPr>
              <w:tabs>
                <w:tab w:val="decimal" w:pos="791"/>
              </w:tabs>
              <w:spacing w:line="240" w:lineRule="atLeast"/>
              <w:ind w:left="-102" w:right="-72"/>
              <w:rPr>
                <w:rFonts w:cs="Times New Roman"/>
                <w:sz w:val="22"/>
                <w:szCs w:val="22"/>
              </w:rPr>
            </w:pPr>
            <w:r w:rsidRPr="008A0745">
              <w:rPr>
                <w:rFonts w:cs="Times New Roman"/>
                <w:sz w:val="22"/>
                <w:szCs w:val="22"/>
              </w:rPr>
              <w:t>626,062</w:t>
            </w:r>
          </w:p>
        </w:tc>
        <w:tc>
          <w:tcPr>
            <w:tcW w:w="142" w:type="pct"/>
            <w:shd w:val="clear" w:color="auto" w:fill="auto"/>
          </w:tcPr>
          <w:p w14:paraId="62CFE225" w14:textId="77777777" w:rsidR="008A0745" w:rsidRPr="008A0745" w:rsidRDefault="008A0745" w:rsidP="008A0745">
            <w:pPr>
              <w:tabs>
                <w:tab w:val="decimal" w:pos="738"/>
              </w:tabs>
              <w:spacing w:line="240" w:lineRule="atLeast"/>
              <w:ind w:left="-102" w:right="-72"/>
              <w:rPr>
                <w:rFonts w:cs="Times New Roman"/>
                <w:sz w:val="22"/>
                <w:szCs w:val="22"/>
              </w:rPr>
            </w:pPr>
          </w:p>
        </w:tc>
        <w:tc>
          <w:tcPr>
            <w:tcW w:w="613" w:type="pct"/>
            <w:shd w:val="clear" w:color="auto" w:fill="auto"/>
          </w:tcPr>
          <w:p w14:paraId="5C238D4A" w14:textId="367E72A1" w:rsidR="008A0745" w:rsidRPr="008A0745" w:rsidRDefault="008A0745" w:rsidP="008A0745">
            <w:pPr>
              <w:tabs>
                <w:tab w:val="decimal" w:pos="890"/>
              </w:tabs>
              <w:spacing w:line="240" w:lineRule="atLeast"/>
              <w:ind w:left="-102" w:right="-72"/>
              <w:rPr>
                <w:rFonts w:cs="Times New Roman"/>
                <w:sz w:val="22"/>
                <w:szCs w:val="22"/>
              </w:rPr>
            </w:pPr>
            <w:r w:rsidRPr="008A0745">
              <w:rPr>
                <w:rFonts w:cs="Times New Roman"/>
                <w:sz w:val="22"/>
                <w:szCs w:val="22"/>
              </w:rPr>
              <w:t>438,467</w:t>
            </w:r>
          </w:p>
        </w:tc>
        <w:tc>
          <w:tcPr>
            <w:tcW w:w="141" w:type="pct"/>
            <w:shd w:val="clear" w:color="auto" w:fill="auto"/>
          </w:tcPr>
          <w:p w14:paraId="5AF046A5" w14:textId="77777777" w:rsidR="008A0745" w:rsidRPr="008A0745" w:rsidRDefault="008A0745" w:rsidP="008A0745">
            <w:pPr>
              <w:tabs>
                <w:tab w:val="decimal" w:pos="738"/>
              </w:tabs>
              <w:spacing w:line="240" w:lineRule="atLeast"/>
              <w:ind w:left="-102" w:right="-72"/>
              <w:rPr>
                <w:rFonts w:cs="Times New Roman"/>
                <w:sz w:val="22"/>
                <w:szCs w:val="22"/>
              </w:rPr>
            </w:pPr>
          </w:p>
        </w:tc>
        <w:tc>
          <w:tcPr>
            <w:tcW w:w="566" w:type="pct"/>
            <w:shd w:val="clear" w:color="auto" w:fill="auto"/>
          </w:tcPr>
          <w:p w14:paraId="4ED2FDF5" w14:textId="2009B7BE" w:rsidR="008A0745" w:rsidRPr="008A0745" w:rsidRDefault="008A0745" w:rsidP="008A0745">
            <w:pPr>
              <w:tabs>
                <w:tab w:val="decimal" w:pos="776"/>
              </w:tabs>
              <w:spacing w:line="240" w:lineRule="atLeast"/>
              <w:ind w:left="-102" w:right="-72"/>
              <w:rPr>
                <w:rFonts w:cs="Times New Roman"/>
                <w:sz w:val="22"/>
                <w:szCs w:val="22"/>
              </w:rPr>
            </w:pPr>
            <w:r w:rsidRPr="008A0745">
              <w:rPr>
                <w:rFonts w:cs="Times New Roman"/>
                <w:sz w:val="22"/>
                <w:szCs w:val="22"/>
              </w:rPr>
              <w:t>194,638</w:t>
            </w:r>
          </w:p>
        </w:tc>
        <w:tc>
          <w:tcPr>
            <w:tcW w:w="142" w:type="pct"/>
          </w:tcPr>
          <w:p w14:paraId="0F658DED" w14:textId="77777777" w:rsidR="008A0745" w:rsidRPr="008A0745" w:rsidRDefault="008A0745" w:rsidP="008A0745">
            <w:pPr>
              <w:tabs>
                <w:tab w:val="decimal" w:pos="738"/>
              </w:tabs>
              <w:spacing w:line="240" w:lineRule="atLeast"/>
              <w:ind w:left="-102" w:right="-72"/>
              <w:rPr>
                <w:rFonts w:cs="Times New Roman"/>
                <w:sz w:val="22"/>
                <w:szCs w:val="22"/>
              </w:rPr>
            </w:pPr>
          </w:p>
        </w:tc>
        <w:tc>
          <w:tcPr>
            <w:tcW w:w="566" w:type="pct"/>
            <w:vAlign w:val="bottom"/>
          </w:tcPr>
          <w:p w14:paraId="4602827B" w14:textId="4881C64D" w:rsidR="008A0745" w:rsidRPr="008A0745" w:rsidRDefault="008A0745" w:rsidP="008A0745">
            <w:pPr>
              <w:tabs>
                <w:tab w:val="decimal" w:pos="776"/>
              </w:tabs>
              <w:spacing w:line="240" w:lineRule="atLeast"/>
              <w:ind w:left="-102" w:right="-72"/>
              <w:rPr>
                <w:rFonts w:cs="Times New Roman"/>
                <w:sz w:val="22"/>
                <w:szCs w:val="22"/>
              </w:rPr>
            </w:pPr>
            <w:r w:rsidRPr="008A0745">
              <w:rPr>
                <w:rFonts w:cs="Times New Roman"/>
                <w:sz w:val="22"/>
                <w:szCs w:val="22"/>
              </w:rPr>
              <w:t>68,143</w:t>
            </w:r>
          </w:p>
        </w:tc>
      </w:tr>
      <w:tr w:rsidR="008A0745" w:rsidRPr="0057632B" w14:paraId="038A3BC1" w14:textId="77777777" w:rsidTr="008A0745">
        <w:tc>
          <w:tcPr>
            <w:tcW w:w="1886" w:type="pct"/>
          </w:tcPr>
          <w:p w14:paraId="3DEAF708" w14:textId="59342E7E" w:rsidR="008A0745" w:rsidRPr="0057632B" w:rsidRDefault="008A0745" w:rsidP="008A0745">
            <w:pPr>
              <w:spacing w:line="240" w:lineRule="atLeast"/>
              <w:rPr>
                <w:rFonts w:cs="Times New Roman"/>
                <w:b/>
                <w:bCs/>
                <w:sz w:val="22"/>
                <w:szCs w:val="22"/>
                <w:lang w:val="en-GB" w:eastAsia="th-TH"/>
              </w:rPr>
            </w:pPr>
            <w:r>
              <w:rPr>
                <w:rFonts w:cs="Times New Roman"/>
                <w:sz w:val="22"/>
                <w:szCs w:val="22"/>
                <w:lang w:val="en-GB" w:eastAsia="th-TH"/>
              </w:rPr>
              <w:t>- Building</w:t>
            </w:r>
          </w:p>
        </w:tc>
        <w:tc>
          <w:tcPr>
            <w:tcW w:w="378" w:type="pct"/>
          </w:tcPr>
          <w:p w14:paraId="7A13CCE9" w14:textId="77777777" w:rsidR="008A0745" w:rsidRPr="0057632B" w:rsidRDefault="008A0745" w:rsidP="008A0745">
            <w:pPr>
              <w:tabs>
                <w:tab w:val="decimal" w:pos="791"/>
              </w:tabs>
              <w:spacing w:line="240" w:lineRule="atLeast"/>
              <w:ind w:left="-102" w:right="-72"/>
              <w:rPr>
                <w:rFonts w:cs="Times New Roman"/>
                <w:i/>
                <w:iCs/>
                <w:sz w:val="22"/>
                <w:szCs w:val="22"/>
                <w:lang w:val="en-GB"/>
              </w:rPr>
            </w:pPr>
          </w:p>
        </w:tc>
        <w:tc>
          <w:tcPr>
            <w:tcW w:w="566" w:type="pct"/>
            <w:tcBorders>
              <w:bottom w:val="single" w:sz="4" w:space="0" w:color="auto"/>
            </w:tcBorders>
            <w:shd w:val="clear" w:color="auto" w:fill="auto"/>
          </w:tcPr>
          <w:p w14:paraId="64A91322" w14:textId="08FEE42D" w:rsidR="008A0745" w:rsidRPr="008A0745" w:rsidRDefault="008A0745" w:rsidP="008A0745">
            <w:pPr>
              <w:tabs>
                <w:tab w:val="decimal" w:pos="791"/>
              </w:tabs>
              <w:spacing w:line="240" w:lineRule="atLeast"/>
              <w:ind w:left="-102" w:right="-72"/>
              <w:rPr>
                <w:rFonts w:cs="Times New Roman"/>
                <w:sz w:val="22"/>
                <w:szCs w:val="22"/>
              </w:rPr>
            </w:pPr>
            <w:r w:rsidRPr="008A0745">
              <w:rPr>
                <w:rFonts w:cs="Times New Roman"/>
                <w:sz w:val="22"/>
                <w:szCs w:val="22"/>
              </w:rPr>
              <w:t>178,664</w:t>
            </w:r>
          </w:p>
        </w:tc>
        <w:tc>
          <w:tcPr>
            <w:tcW w:w="142" w:type="pct"/>
            <w:shd w:val="clear" w:color="auto" w:fill="auto"/>
          </w:tcPr>
          <w:p w14:paraId="454FEF5F" w14:textId="77777777" w:rsidR="008A0745" w:rsidRPr="008A0745" w:rsidRDefault="008A0745" w:rsidP="008A0745">
            <w:pPr>
              <w:tabs>
                <w:tab w:val="decimal" w:pos="738"/>
              </w:tabs>
              <w:spacing w:line="240" w:lineRule="atLeast"/>
              <w:ind w:left="-102" w:right="-72"/>
              <w:rPr>
                <w:rFonts w:cs="Times New Roman"/>
                <w:sz w:val="22"/>
                <w:szCs w:val="22"/>
              </w:rPr>
            </w:pPr>
          </w:p>
        </w:tc>
        <w:tc>
          <w:tcPr>
            <w:tcW w:w="613" w:type="pct"/>
            <w:tcBorders>
              <w:bottom w:val="single" w:sz="4" w:space="0" w:color="auto"/>
            </w:tcBorders>
            <w:shd w:val="clear" w:color="auto" w:fill="auto"/>
          </w:tcPr>
          <w:p w14:paraId="269ED832" w14:textId="6721BBE3" w:rsidR="008A0745" w:rsidRPr="008A0745" w:rsidRDefault="008A0745" w:rsidP="008A0745">
            <w:pPr>
              <w:tabs>
                <w:tab w:val="decimal" w:pos="890"/>
              </w:tabs>
              <w:spacing w:line="240" w:lineRule="atLeast"/>
              <w:ind w:left="-102" w:right="-72"/>
              <w:rPr>
                <w:rFonts w:cs="Times New Roman"/>
                <w:sz w:val="22"/>
                <w:szCs w:val="22"/>
              </w:rPr>
            </w:pPr>
            <w:r w:rsidRPr="008A0745">
              <w:rPr>
                <w:rFonts w:cs="Times New Roman"/>
                <w:sz w:val="22"/>
                <w:szCs w:val="22"/>
              </w:rPr>
              <w:t>109,223</w:t>
            </w:r>
          </w:p>
        </w:tc>
        <w:tc>
          <w:tcPr>
            <w:tcW w:w="141" w:type="pct"/>
            <w:shd w:val="clear" w:color="auto" w:fill="auto"/>
          </w:tcPr>
          <w:p w14:paraId="36D8B0FC" w14:textId="77777777" w:rsidR="008A0745" w:rsidRPr="008A0745" w:rsidRDefault="008A0745" w:rsidP="008A0745">
            <w:pPr>
              <w:tabs>
                <w:tab w:val="decimal" w:pos="738"/>
              </w:tabs>
              <w:spacing w:line="240" w:lineRule="atLeast"/>
              <w:ind w:left="-102" w:right="-72"/>
              <w:rPr>
                <w:rFonts w:cs="Times New Roman"/>
                <w:sz w:val="22"/>
                <w:szCs w:val="22"/>
              </w:rPr>
            </w:pPr>
          </w:p>
        </w:tc>
        <w:tc>
          <w:tcPr>
            <w:tcW w:w="566" w:type="pct"/>
            <w:tcBorders>
              <w:bottom w:val="single" w:sz="4" w:space="0" w:color="auto"/>
            </w:tcBorders>
            <w:shd w:val="clear" w:color="auto" w:fill="auto"/>
          </w:tcPr>
          <w:p w14:paraId="320A7D94" w14:textId="63357237" w:rsidR="008A0745" w:rsidRPr="008A0745" w:rsidRDefault="008A0745" w:rsidP="008A0745">
            <w:pPr>
              <w:tabs>
                <w:tab w:val="decimal" w:pos="776"/>
              </w:tabs>
              <w:spacing w:line="240" w:lineRule="atLeast"/>
              <w:ind w:left="-102" w:right="-72"/>
              <w:rPr>
                <w:rFonts w:cs="Times New Roman"/>
                <w:sz w:val="22"/>
                <w:szCs w:val="22"/>
              </w:rPr>
            </w:pPr>
            <w:r w:rsidRPr="008A0745">
              <w:rPr>
                <w:rFonts w:cs="Times New Roman"/>
                <w:sz w:val="22"/>
                <w:szCs w:val="22"/>
              </w:rPr>
              <w:t>97,518</w:t>
            </w:r>
          </w:p>
        </w:tc>
        <w:tc>
          <w:tcPr>
            <w:tcW w:w="142" w:type="pct"/>
          </w:tcPr>
          <w:p w14:paraId="57805BEC" w14:textId="77777777" w:rsidR="008A0745" w:rsidRPr="008A0745" w:rsidRDefault="008A0745" w:rsidP="008A0745">
            <w:pPr>
              <w:tabs>
                <w:tab w:val="decimal" w:pos="738"/>
              </w:tabs>
              <w:spacing w:line="240" w:lineRule="atLeast"/>
              <w:ind w:left="-102" w:right="-72"/>
              <w:rPr>
                <w:rFonts w:cs="Times New Roman"/>
                <w:sz w:val="22"/>
                <w:szCs w:val="22"/>
              </w:rPr>
            </w:pPr>
          </w:p>
        </w:tc>
        <w:tc>
          <w:tcPr>
            <w:tcW w:w="566" w:type="pct"/>
            <w:tcBorders>
              <w:bottom w:val="single" w:sz="4" w:space="0" w:color="auto"/>
            </w:tcBorders>
            <w:vAlign w:val="bottom"/>
          </w:tcPr>
          <w:p w14:paraId="72535FAC" w14:textId="7DA21C21" w:rsidR="008A0745" w:rsidRPr="008A0745" w:rsidRDefault="008A0745" w:rsidP="008A0745">
            <w:pPr>
              <w:tabs>
                <w:tab w:val="decimal" w:pos="776"/>
              </w:tabs>
              <w:spacing w:line="240" w:lineRule="atLeast"/>
              <w:ind w:left="-102" w:right="-72"/>
              <w:rPr>
                <w:rFonts w:cs="Times New Roman"/>
                <w:sz w:val="22"/>
                <w:szCs w:val="22"/>
              </w:rPr>
            </w:pPr>
            <w:r w:rsidRPr="008A0745">
              <w:rPr>
                <w:rFonts w:cs="Times New Roman"/>
                <w:sz w:val="22"/>
                <w:szCs w:val="22"/>
              </w:rPr>
              <w:t>40,467</w:t>
            </w:r>
          </w:p>
        </w:tc>
      </w:tr>
      <w:tr w:rsidR="008A0745" w:rsidRPr="0057632B" w14:paraId="79EC7589" w14:textId="77777777" w:rsidTr="008A0745">
        <w:tc>
          <w:tcPr>
            <w:tcW w:w="1886" w:type="pct"/>
          </w:tcPr>
          <w:p w14:paraId="0D876B50" w14:textId="748C4567" w:rsidR="008A0745" w:rsidRPr="008A0745" w:rsidRDefault="008A0745" w:rsidP="008A0745">
            <w:pPr>
              <w:spacing w:line="240" w:lineRule="atLeast"/>
              <w:rPr>
                <w:rFonts w:cs="Times New Roman"/>
                <w:b/>
                <w:bCs/>
                <w:sz w:val="22"/>
                <w:szCs w:val="22"/>
                <w:lang w:eastAsia="th-TH"/>
              </w:rPr>
            </w:pPr>
            <w:r>
              <w:rPr>
                <w:rFonts w:cs="Times New Roman"/>
                <w:b/>
                <w:bCs/>
                <w:sz w:val="22"/>
                <w:szCs w:val="22"/>
                <w:lang w:eastAsia="th-TH"/>
              </w:rPr>
              <w:t>Total</w:t>
            </w:r>
          </w:p>
        </w:tc>
        <w:tc>
          <w:tcPr>
            <w:tcW w:w="378" w:type="pct"/>
          </w:tcPr>
          <w:p w14:paraId="1F2C8187" w14:textId="77777777" w:rsidR="008A0745" w:rsidRPr="0057632B" w:rsidRDefault="008A0745" w:rsidP="008A0745">
            <w:pPr>
              <w:tabs>
                <w:tab w:val="decimal" w:pos="791"/>
              </w:tabs>
              <w:spacing w:line="240" w:lineRule="atLeast"/>
              <w:ind w:left="-102" w:right="-72"/>
              <w:rPr>
                <w:rFonts w:cs="Times New Roman"/>
                <w:i/>
                <w:iCs/>
                <w:sz w:val="22"/>
                <w:szCs w:val="22"/>
                <w:lang w:val="en-GB"/>
              </w:rPr>
            </w:pPr>
          </w:p>
        </w:tc>
        <w:tc>
          <w:tcPr>
            <w:tcW w:w="566" w:type="pct"/>
            <w:tcBorders>
              <w:top w:val="single" w:sz="4" w:space="0" w:color="auto"/>
              <w:bottom w:val="double" w:sz="4" w:space="0" w:color="auto"/>
            </w:tcBorders>
            <w:shd w:val="clear" w:color="auto" w:fill="auto"/>
          </w:tcPr>
          <w:p w14:paraId="0971EAFE" w14:textId="57D7C8B4" w:rsidR="008A0745" w:rsidRDefault="008A0745" w:rsidP="008A0745">
            <w:pPr>
              <w:tabs>
                <w:tab w:val="decimal" w:pos="791"/>
              </w:tabs>
              <w:spacing w:line="240" w:lineRule="atLeast"/>
              <w:ind w:left="-102" w:right="-72"/>
              <w:rPr>
                <w:rFonts w:cs="Times New Roman"/>
                <w:b/>
                <w:bCs/>
                <w:sz w:val="22"/>
                <w:szCs w:val="22"/>
              </w:rPr>
            </w:pPr>
            <w:r>
              <w:rPr>
                <w:rFonts w:cs="Times New Roman"/>
                <w:b/>
                <w:bCs/>
                <w:sz w:val="22"/>
                <w:szCs w:val="22"/>
              </w:rPr>
              <w:t>804,726</w:t>
            </w:r>
          </w:p>
        </w:tc>
        <w:tc>
          <w:tcPr>
            <w:tcW w:w="142" w:type="pct"/>
            <w:shd w:val="clear" w:color="auto" w:fill="auto"/>
          </w:tcPr>
          <w:p w14:paraId="7250C8AB" w14:textId="77777777" w:rsidR="008A0745" w:rsidRPr="0057632B" w:rsidRDefault="008A0745" w:rsidP="008A0745">
            <w:pPr>
              <w:tabs>
                <w:tab w:val="decimal" w:pos="738"/>
              </w:tabs>
              <w:spacing w:line="240" w:lineRule="atLeast"/>
              <w:ind w:left="-102" w:right="-72"/>
              <w:rPr>
                <w:rFonts w:cs="Times New Roman"/>
                <w:b/>
                <w:bCs/>
                <w:sz w:val="22"/>
                <w:szCs w:val="22"/>
              </w:rPr>
            </w:pPr>
          </w:p>
        </w:tc>
        <w:tc>
          <w:tcPr>
            <w:tcW w:w="613" w:type="pct"/>
            <w:tcBorders>
              <w:top w:val="single" w:sz="4" w:space="0" w:color="auto"/>
              <w:bottom w:val="double" w:sz="4" w:space="0" w:color="auto"/>
            </w:tcBorders>
            <w:shd w:val="clear" w:color="auto" w:fill="auto"/>
          </w:tcPr>
          <w:p w14:paraId="202F4361" w14:textId="0C3B807A" w:rsidR="008A0745" w:rsidRPr="0057632B" w:rsidRDefault="008A0745" w:rsidP="008A0745">
            <w:pPr>
              <w:tabs>
                <w:tab w:val="decimal" w:pos="890"/>
              </w:tabs>
              <w:spacing w:line="240" w:lineRule="atLeast"/>
              <w:ind w:left="-102" w:right="-72"/>
              <w:rPr>
                <w:rFonts w:cs="Times New Roman"/>
                <w:b/>
                <w:bCs/>
                <w:sz w:val="22"/>
                <w:szCs w:val="22"/>
              </w:rPr>
            </w:pPr>
            <w:r w:rsidRPr="0057632B">
              <w:rPr>
                <w:rFonts w:cs="Times New Roman"/>
                <w:b/>
                <w:bCs/>
                <w:sz w:val="22"/>
                <w:szCs w:val="22"/>
              </w:rPr>
              <w:t>547,690</w:t>
            </w:r>
          </w:p>
        </w:tc>
        <w:tc>
          <w:tcPr>
            <w:tcW w:w="141" w:type="pct"/>
            <w:shd w:val="clear" w:color="auto" w:fill="auto"/>
          </w:tcPr>
          <w:p w14:paraId="5038B26F" w14:textId="77777777" w:rsidR="008A0745" w:rsidRPr="0057632B" w:rsidRDefault="008A0745" w:rsidP="008A0745">
            <w:pPr>
              <w:tabs>
                <w:tab w:val="decimal" w:pos="738"/>
              </w:tabs>
              <w:spacing w:line="240" w:lineRule="atLeast"/>
              <w:ind w:left="-102" w:right="-72"/>
              <w:rPr>
                <w:rFonts w:cs="Times New Roman"/>
                <w:b/>
                <w:bCs/>
                <w:sz w:val="22"/>
                <w:szCs w:val="22"/>
              </w:rPr>
            </w:pPr>
          </w:p>
        </w:tc>
        <w:tc>
          <w:tcPr>
            <w:tcW w:w="566" w:type="pct"/>
            <w:tcBorders>
              <w:top w:val="single" w:sz="4" w:space="0" w:color="auto"/>
              <w:bottom w:val="double" w:sz="4" w:space="0" w:color="auto"/>
            </w:tcBorders>
            <w:shd w:val="clear" w:color="auto" w:fill="auto"/>
          </w:tcPr>
          <w:p w14:paraId="2A223021" w14:textId="61BC8F0D" w:rsidR="008A0745" w:rsidRPr="0057632B" w:rsidRDefault="008A0745" w:rsidP="008A0745">
            <w:pPr>
              <w:tabs>
                <w:tab w:val="decimal" w:pos="776"/>
              </w:tabs>
              <w:spacing w:line="240" w:lineRule="atLeast"/>
              <w:ind w:left="-102" w:right="-72"/>
              <w:rPr>
                <w:rFonts w:cs="Times New Roman"/>
                <w:b/>
                <w:bCs/>
                <w:sz w:val="22"/>
                <w:szCs w:val="22"/>
              </w:rPr>
            </w:pPr>
            <w:r w:rsidRPr="0057632B">
              <w:rPr>
                <w:rFonts w:cs="Times New Roman"/>
                <w:b/>
                <w:bCs/>
                <w:sz w:val="22"/>
                <w:szCs w:val="22"/>
              </w:rPr>
              <w:t>292,156</w:t>
            </w:r>
          </w:p>
        </w:tc>
        <w:tc>
          <w:tcPr>
            <w:tcW w:w="142" w:type="pct"/>
          </w:tcPr>
          <w:p w14:paraId="7C9D39BA" w14:textId="77777777" w:rsidR="008A0745" w:rsidRPr="0057632B" w:rsidRDefault="008A0745" w:rsidP="008A0745">
            <w:pPr>
              <w:tabs>
                <w:tab w:val="decimal" w:pos="738"/>
              </w:tabs>
              <w:spacing w:line="240" w:lineRule="atLeast"/>
              <w:ind w:left="-102" w:right="-72"/>
              <w:rPr>
                <w:rFonts w:cs="Times New Roman"/>
                <w:b/>
                <w:bCs/>
                <w:sz w:val="22"/>
                <w:szCs w:val="22"/>
              </w:rPr>
            </w:pPr>
          </w:p>
        </w:tc>
        <w:tc>
          <w:tcPr>
            <w:tcW w:w="566" w:type="pct"/>
            <w:tcBorders>
              <w:top w:val="single" w:sz="4" w:space="0" w:color="auto"/>
              <w:bottom w:val="double" w:sz="4" w:space="0" w:color="auto"/>
            </w:tcBorders>
            <w:vAlign w:val="bottom"/>
          </w:tcPr>
          <w:p w14:paraId="36BC894F" w14:textId="19C8D18C" w:rsidR="008A0745" w:rsidRPr="0057632B" w:rsidRDefault="008A0745" w:rsidP="008A0745">
            <w:pPr>
              <w:tabs>
                <w:tab w:val="decimal" w:pos="776"/>
              </w:tabs>
              <w:spacing w:line="240" w:lineRule="atLeast"/>
              <w:ind w:left="-102" w:right="-72"/>
              <w:rPr>
                <w:rFonts w:cs="Times New Roman"/>
                <w:b/>
                <w:bCs/>
                <w:sz w:val="22"/>
                <w:szCs w:val="22"/>
              </w:rPr>
            </w:pPr>
            <w:r w:rsidRPr="0057632B">
              <w:rPr>
                <w:rFonts w:cs="Times New Roman"/>
                <w:b/>
                <w:bCs/>
                <w:sz w:val="22"/>
                <w:szCs w:val="22"/>
              </w:rPr>
              <w:t>108,610</w:t>
            </w:r>
          </w:p>
        </w:tc>
      </w:tr>
    </w:tbl>
    <w:p w14:paraId="634D0612" w14:textId="3858520E" w:rsidR="00DD3F53" w:rsidRPr="0057632B" w:rsidRDefault="00DD3F53" w:rsidP="00233F2C">
      <w:pPr>
        <w:tabs>
          <w:tab w:val="left" w:pos="540"/>
        </w:tabs>
        <w:spacing w:line="240" w:lineRule="atLeast"/>
        <w:ind w:left="540" w:right="-45"/>
        <w:jc w:val="both"/>
        <w:rPr>
          <w:rFonts w:cs="Times New Roman"/>
          <w:sz w:val="22"/>
          <w:szCs w:val="22"/>
        </w:rPr>
      </w:pPr>
    </w:p>
    <w:tbl>
      <w:tblPr>
        <w:tblW w:w="9531" w:type="dxa"/>
        <w:tblInd w:w="466" w:type="dxa"/>
        <w:tblLayout w:type="fixed"/>
        <w:tblCellMar>
          <w:left w:w="79" w:type="dxa"/>
          <w:right w:w="79" w:type="dxa"/>
        </w:tblCellMar>
        <w:tblLook w:val="0000" w:firstRow="0" w:lastRow="0" w:firstColumn="0" w:lastColumn="0" w:noHBand="0" w:noVBand="0"/>
      </w:tblPr>
      <w:tblGrid>
        <w:gridCol w:w="6102"/>
        <w:gridCol w:w="278"/>
        <w:gridCol w:w="185"/>
        <w:gridCol w:w="1390"/>
        <w:gridCol w:w="185"/>
        <w:gridCol w:w="1391"/>
      </w:tblGrid>
      <w:tr w:rsidR="00BE35C4" w:rsidRPr="00C21354" w14:paraId="226A47CD" w14:textId="77777777" w:rsidTr="00BE35C4">
        <w:trPr>
          <w:cantSplit/>
          <w:trHeight w:val="257"/>
          <w:tblHeader/>
        </w:trPr>
        <w:tc>
          <w:tcPr>
            <w:tcW w:w="6102" w:type="dxa"/>
          </w:tcPr>
          <w:p w14:paraId="1CEED774" w14:textId="77777777" w:rsidR="00BE35C4" w:rsidRPr="00C21354" w:rsidRDefault="00BE35C4" w:rsidP="00BE35C4">
            <w:pPr>
              <w:autoSpaceDE/>
              <w:autoSpaceDN/>
              <w:rPr>
                <w:rFonts w:cs="Times New Roman"/>
                <w:i/>
                <w:iCs/>
                <w:snapToGrid/>
                <w:sz w:val="22"/>
                <w:szCs w:val="22"/>
                <w:lang w:val="en-GB" w:bidi="ar-SA"/>
              </w:rPr>
            </w:pPr>
            <w:r w:rsidRPr="00C21354">
              <w:rPr>
                <w:rFonts w:cs="Times New Roman"/>
                <w:b/>
                <w:bCs/>
                <w:i/>
                <w:iCs/>
                <w:snapToGrid/>
                <w:sz w:val="22"/>
                <w:szCs w:val="22"/>
                <w:lang w:val="en-GB" w:bidi="ar-SA"/>
              </w:rPr>
              <w:t>Year ended 31 December</w:t>
            </w:r>
            <w:r w:rsidRPr="00C21354">
              <w:rPr>
                <w:rFonts w:cs="Times New Roman"/>
                <w:b/>
                <w:bCs/>
                <w:snapToGrid/>
                <w:color w:val="0000FF"/>
                <w:sz w:val="22"/>
                <w:szCs w:val="22"/>
                <w:lang w:val="en-GB"/>
              </w:rPr>
              <w:t xml:space="preserve"> </w:t>
            </w:r>
          </w:p>
        </w:tc>
        <w:tc>
          <w:tcPr>
            <w:tcW w:w="278" w:type="dxa"/>
          </w:tcPr>
          <w:p w14:paraId="11CC3ABC" w14:textId="77777777" w:rsidR="00BE35C4" w:rsidRPr="00C21354" w:rsidRDefault="00BE35C4" w:rsidP="00BE35C4">
            <w:pPr>
              <w:autoSpaceDE/>
              <w:autoSpaceDN/>
              <w:ind w:left="-79" w:right="-79"/>
              <w:jc w:val="center"/>
              <w:rPr>
                <w:rFonts w:cs="Times New Roman"/>
                <w:snapToGrid/>
                <w:sz w:val="22"/>
                <w:szCs w:val="22"/>
                <w:lang w:val="en-GB" w:bidi="ar-SA"/>
              </w:rPr>
            </w:pPr>
          </w:p>
        </w:tc>
        <w:tc>
          <w:tcPr>
            <w:tcW w:w="185" w:type="dxa"/>
          </w:tcPr>
          <w:p w14:paraId="62F5FD9C" w14:textId="77777777" w:rsidR="00BE35C4" w:rsidRPr="00C21354" w:rsidRDefault="00BE35C4" w:rsidP="00BE35C4">
            <w:pPr>
              <w:autoSpaceDE/>
              <w:autoSpaceDN/>
              <w:jc w:val="center"/>
              <w:rPr>
                <w:rFonts w:cs="Times New Roman"/>
                <w:bCs/>
                <w:snapToGrid/>
                <w:sz w:val="22"/>
                <w:szCs w:val="22"/>
                <w:lang w:val="en-GB" w:bidi="ar-SA"/>
              </w:rPr>
            </w:pPr>
          </w:p>
        </w:tc>
        <w:tc>
          <w:tcPr>
            <w:tcW w:w="1390" w:type="dxa"/>
          </w:tcPr>
          <w:p w14:paraId="120F362C" w14:textId="4FF0A784" w:rsidR="00BE35C4" w:rsidRPr="00C21354" w:rsidRDefault="00BE35C4" w:rsidP="00BE35C4">
            <w:pPr>
              <w:autoSpaceDE/>
              <w:autoSpaceDN/>
              <w:jc w:val="center"/>
              <w:rPr>
                <w:rFonts w:cs="Times New Roman"/>
                <w:bCs/>
                <w:snapToGrid/>
                <w:sz w:val="22"/>
                <w:szCs w:val="22"/>
                <w:lang w:val="en-GB" w:bidi="ar-SA"/>
              </w:rPr>
            </w:pPr>
            <w:r w:rsidRPr="00C21354">
              <w:rPr>
                <w:rFonts w:cs="Times New Roman"/>
                <w:bCs/>
                <w:snapToGrid/>
                <w:sz w:val="22"/>
                <w:szCs w:val="22"/>
                <w:lang w:val="en-GB" w:bidi="ar-SA"/>
              </w:rPr>
              <w:t>20</w:t>
            </w:r>
            <w:r w:rsidR="00DE476F" w:rsidRPr="00C21354">
              <w:rPr>
                <w:rFonts w:cs="Times New Roman"/>
                <w:bCs/>
                <w:snapToGrid/>
                <w:sz w:val="22"/>
                <w:szCs w:val="22"/>
                <w:lang w:val="en-GB" w:bidi="ar-SA"/>
              </w:rPr>
              <w:t>20</w:t>
            </w:r>
          </w:p>
        </w:tc>
        <w:tc>
          <w:tcPr>
            <w:tcW w:w="185" w:type="dxa"/>
          </w:tcPr>
          <w:p w14:paraId="6C9DEA0F" w14:textId="77777777" w:rsidR="00BE35C4" w:rsidRPr="00C21354" w:rsidRDefault="00BE35C4" w:rsidP="00BE35C4">
            <w:pPr>
              <w:autoSpaceDE/>
              <w:autoSpaceDN/>
              <w:jc w:val="center"/>
              <w:rPr>
                <w:rFonts w:cs="Times New Roman"/>
                <w:bCs/>
                <w:snapToGrid/>
                <w:sz w:val="22"/>
                <w:szCs w:val="22"/>
                <w:lang w:val="en-GB" w:bidi="ar-SA"/>
              </w:rPr>
            </w:pPr>
          </w:p>
        </w:tc>
        <w:tc>
          <w:tcPr>
            <w:tcW w:w="1391" w:type="dxa"/>
          </w:tcPr>
          <w:p w14:paraId="01292482" w14:textId="54D9888C" w:rsidR="00BE35C4" w:rsidRPr="00C21354" w:rsidRDefault="00BE35C4" w:rsidP="00BE35C4">
            <w:pPr>
              <w:autoSpaceDE/>
              <w:autoSpaceDN/>
              <w:jc w:val="center"/>
              <w:rPr>
                <w:rFonts w:cs="Times New Roman"/>
                <w:bCs/>
                <w:snapToGrid/>
                <w:sz w:val="22"/>
                <w:szCs w:val="22"/>
                <w:lang w:val="en-GB" w:bidi="ar-SA"/>
              </w:rPr>
            </w:pPr>
            <w:r w:rsidRPr="00C21354">
              <w:rPr>
                <w:rFonts w:cs="Times New Roman"/>
                <w:bCs/>
                <w:snapToGrid/>
                <w:sz w:val="22"/>
                <w:szCs w:val="22"/>
                <w:lang w:val="en-GB" w:bidi="ar-SA"/>
              </w:rPr>
              <w:t>201</w:t>
            </w:r>
            <w:r w:rsidR="00DE476F" w:rsidRPr="00C21354">
              <w:rPr>
                <w:rFonts w:cs="Times New Roman"/>
                <w:bCs/>
                <w:snapToGrid/>
                <w:sz w:val="22"/>
                <w:szCs w:val="22"/>
                <w:lang w:val="en-GB" w:bidi="ar-SA"/>
              </w:rPr>
              <w:t>9</w:t>
            </w:r>
          </w:p>
        </w:tc>
      </w:tr>
      <w:tr w:rsidR="00BE35C4" w:rsidRPr="00C21354" w14:paraId="799EF75A" w14:textId="77777777" w:rsidTr="00BE35C4">
        <w:trPr>
          <w:cantSplit/>
          <w:trHeight w:val="246"/>
          <w:tblHeader/>
        </w:trPr>
        <w:tc>
          <w:tcPr>
            <w:tcW w:w="6102" w:type="dxa"/>
          </w:tcPr>
          <w:p w14:paraId="62513C45" w14:textId="77777777" w:rsidR="00BE35C4" w:rsidRPr="00C21354" w:rsidRDefault="00BE35C4" w:rsidP="00BE35C4">
            <w:pPr>
              <w:autoSpaceDE/>
              <w:autoSpaceDN/>
              <w:rPr>
                <w:rFonts w:cs="Times New Roman"/>
                <w:b/>
                <w:bCs/>
                <w:i/>
                <w:iCs/>
                <w:snapToGrid/>
                <w:sz w:val="22"/>
                <w:szCs w:val="22"/>
                <w:lang w:val="en-GB" w:bidi="ar-SA"/>
              </w:rPr>
            </w:pPr>
          </w:p>
        </w:tc>
        <w:tc>
          <w:tcPr>
            <w:tcW w:w="278" w:type="dxa"/>
          </w:tcPr>
          <w:p w14:paraId="6181FC44" w14:textId="77777777" w:rsidR="00BE35C4" w:rsidRPr="00C21354" w:rsidRDefault="00BE35C4" w:rsidP="00BE35C4">
            <w:pPr>
              <w:autoSpaceDE/>
              <w:autoSpaceDN/>
              <w:ind w:left="-79" w:right="-79"/>
              <w:jc w:val="center"/>
              <w:rPr>
                <w:rFonts w:cs="Times New Roman"/>
                <w:snapToGrid/>
                <w:sz w:val="22"/>
                <w:szCs w:val="22"/>
                <w:lang w:val="en-GB" w:bidi="ar-SA"/>
              </w:rPr>
            </w:pPr>
          </w:p>
        </w:tc>
        <w:tc>
          <w:tcPr>
            <w:tcW w:w="185" w:type="dxa"/>
          </w:tcPr>
          <w:p w14:paraId="52B7B317" w14:textId="77777777" w:rsidR="00BE35C4" w:rsidRPr="00C21354" w:rsidRDefault="00BE35C4" w:rsidP="00BE35C4">
            <w:pPr>
              <w:autoSpaceDE/>
              <w:autoSpaceDN/>
              <w:jc w:val="center"/>
              <w:rPr>
                <w:rFonts w:cs="Times New Roman"/>
                <w:bCs/>
                <w:snapToGrid/>
                <w:sz w:val="22"/>
                <w:szCs w:val="22"/>
                <w:lang w:val="en-GB" w:bidi="ar-SA"/>
              </w:rPr>
            </w:pPr>
          </w:p>
        </w:tc>
        <w:tc>
          <w:tcPr>
            <w:tcW w:w="2966" w:type="dxa"/>
            <w:gridSpan w:val="3"/>
          </w:tcPr>
          <w:p w14:paraId="6C5E52E4" w14:textId="77777777" w:rsidR="00BE35C4" w:rsidRPr="00C21354" w:rsidRDefault="00BE35C4" w:rsidP="00BE35C4">
            <w:pPr>
              <w:autoSpaceDE/>
              <w:autoSpaceDN/>
              <w:jc w:val="center"/>
              <w:rPr>
                <w:rFonts w:cs="Times New Roman"/>
                <w:bCs/>
                <w:snapToGrid/>
                <w:sz w:val="22"/>
                <w:szCs w:val="22"/>
                <w:lang w:val="en-GB" w:bidi="ar-SA"/>
              </w:rPr>
            </w:pPr>
            <w:r w:rsidRPr="00C21354">
              <w:rPr>
                <w:rFonts w:cs="Times New Roman"/>
                <w:bCs/>
                <w:i/>
                <w:iCs/>
                <w:snapToGrid/>
                <w:sz w:val="22"/>
                <w:szCs w:val="22"/>
                <w:lang w:val="en-GB" w:bidi="ar-SA"/>
              </w:rPr>
              <w:t xml:space="preserve">(in </w:t>
            </w:r>
            <w:r w:rsidRPr="00C21354">
              <w:rPr>
                <w:rFonts w:cs="Times New Roman"/>
                <w:i/>
                <w:iCs/>
                <w:sz w:val="22"/>
                <w:szCs w:val="22"/>
              </w:rPr>
              <w:t>thousand</w:t>
            </w:r>
            <w:r w:rsidRPr="00C21354">
              <w:rPr>
                <w:rFonts w:cs="Times New Roman"/>
                <w:bCs/>
                <w:i/>
                <w:iCs/>
                <w:snapToGrid/>
                <w:sz w:val="22"/>
                <w:szCs w:val="22"/>
                <w:lang w:val="en-GB" w:bidi="ar-SA"/>
              </w:rPr>
              <w:t xml:space="preserve"> Baht)</w:t>
            </w:r>
          </w:p>
        </w:tc>
      </w:tr>
      <w:tr w:rsidR="00BE35C4" w:rsidRPr="00C21354" w14:paraId="417E6F54" w14:textId="77777777" w:rsidTr="00BE35C4">
        <w:trPr>
          <w:cantSplit/>
          <w:trHeight w:val="257"/>
        </w:trPr>
        <w:tc>
          <w:tcPr>
            <w:tcW w:w="6102" w:type="dxa"/>
          </w:tcPr>
          <w:p w14:paraId="628421B8" w14:textId="6D543670" w:rsidR="00BE35C4" w:rsidRPr="00C21354" w:rsidRDefault="00BE35C4" w:rsidP="00BE35C4">
            <w:pPr>
              <w:autoSpaceDE/>
              <w:autoSpaceDN/>
              <w:rPr>
                <w:rFonts w:cs="Times New Roman"/>
                <w:snapToGrid/>
                <w:sz w:val="22"/>
                <w:szCs w:val="22"/>
                <w:lang w:val="en-GB" w:bidi="ar-SA"/>
              </w:rPr>
            </w:pPr>
            <w:r w:rsidRPr="00C21354">
              <w:rPr>
                <w:rFonts w:cs="Times New Roman"/>
                <w:b/>
                <w:bCs/>
                <w:i/>
                <w:iCs/>
                <w:snapToGrid/>
                <w:sz w:val="22"/>
                <w:szCs w:val="22"/>
                <w:lang w:val="en-GB" w:bidi="ar-SA"/>
              </w:rPr>
              <w:t>Amounts recognised in profit or loss</w:t>
            </w:r>
          </w:p>
        </w:tc>
        <w:tc>
          <w:tcPr>
            <w:tcW w:w="278" w:type="dxa"/>
          </w:tcPr>
          <w:p w14:paraId="020E6A96" w14:textId="77777777" w:rsidR="00BE35C4" w:rsidRPr="00C21354" w:rsidRDefault="00BE35C4" w:rsidP="00BE35C4">
            <w:pPr>
              <w:autoSpaceDE/>
              <w:autoSpaceDN/>
              <w:rPr>
                <w:rFonts w:cs="Times New Roman"/>
                <w:snapToGrid/>
                <w:sz w:val="22"/>
                <w:szCs w:val="22"/>
                <w:lang w:val="en-GB" w:bidi="ar-SA"/>
              </w:rPr>
            </w:pPr>
          </w:p>
        </w:tc>
        <w:tc>
          <w:tcPr>
            <w:tcW w:w="185" w:type="dxa"/>
            <w:vAlign w:val="bottom"/>
          </w:tcPr>
          <w:p w14:paraId="7E1BAEB1" w14:textId="77777777" w:rsidR="00BE35C4" w:rsidRPr="00C21354" w:rsidRDefault="00BE35C4" w:rsidP="00BE35C4">
            <w:pPr>
              <w:tabs>
                <w:tab w:val="decimal" w:pos="765"/>
              </w:tabs>
              <w:autoSpaceDE/>
              <w:autoSpaceDN/>
              <w:rPr>
                <w:rFonts w:cs="Times New Roman"/>
                <w:snapToGrid/>
                <w:sz w:val="22"/>
                <w:szCs w:val="22"/>
                <w:lang w:val="en-GB" w:bidi="ar-SA"/>
              </w:rPr>
            </w:pPr>
          </w:p>
        </w:tc>
        <w:tc>
          <w:tcPr>
            <w:tcW w:w="1390" w:type="dxa"/>
            <w:vAlign w:val="bottom"/>
          </w:tcPr>
          <w:p w14:paraId="0709B0F8" w14:textId="77777777" w:rsidR="00BE35C4" w:rsidRPr="00C21354" w:rsidRDefault="00BE35C4" w:rsidP="00BE35C4">
            <w:pPr>
              <w:tabs>
                <w:tab w:val="decimal" w:pos="1179"/>
              </w:tabs>
              <w:autoSpaceDE/>
              <w:autoSpaceDN/>
              <w:ind w:right="11"/>
              <w:rPr>
                <w:rFonts w:cs="Times New Roman"/>
                <w:snapToGrid/>
                <w:sz w:val="22"/>
                <w:szCs w:val="22"/>
                <w:lang w:val="en-GB" w:bidi="ar-SA"/>
              </w:rPr>
            </w:pPr>
          </w:p>
        </w:tc>
        <w:tc>
          <w:tcPr>
            <w:tcW w:w="185" w:type="dxa"/>
            <w:vAlign w:val="bottom"/>
          </w:tcPr>
          <w:p w14:paraId="19D6DD75" w14:textId="77777777" w:rsidR="00BE35C4" w:rsidRPr="00C21354" w:rsidRDefault="00BE35C4" w:rsidP="00BE35C4">
            <w:pPr>
              <w:tabs>
                <w:tab w:val="decimal" w:pos="765"/>
                <w:tab w:val="decimal" w:pos="1179"/>
              </w:tabs>
              <w:autoSpaceDE/>
              <w:autoSpaceDN/>
              <w:rPr>
                <w:rFonts w:cs="Times New Roman"/>
                <w:snapToGrid/>
                <w:sz w:val="22"/>
                <w:szCs w:val="22"/>
                <w:lang w:val="en-GB" w:bidi="ar-SA"/>
              </w:rPr>
            </w:pPr>
          </w:p>
        </w:tc>
        <w:tc>
          <w:tcPr>
            <w:tcW w:w="1391" w:type="dxa"/>
            <w:vAlign w:val="bottom"/>
          </w:tcPr>
          <w:p w14:paraId="62FA904B" w14:textId="77777777" w:rsidR="00BE35C4" w:rsidRPr="00C21354" w:rsidRDefault="00BE35C4" w:rsidP="00BE35C4">
            <w:pPr>
              <w:tabs>
                <w:tab w:val="decimal" w:pos="1177"/>
              </w:tabs>
              <w:autoSpaceDE/>
              <w:autoSpaceDN/>
              <w:ind w:right="11"/>
              <w:rPr>
                <w:rFonts w:cs="Times New Roman"/>
                <w:snapToGrid/>
                <w:sz w:val="22"/>
                <w:szCs w:val="22"/>
                <w:lang w:val="en-GB" w:bidi="ar-SA"/>
              </w:rPr>
            </w:pPr>
          </w:p>
        </w:tc>
      </w:tr>
      <w:tr w:rsidR="00DE476F" w:rsidRPr="00C21354" w14:paraId="0CDAB9C1" w14:textId="77777777" w:rsidTr="00BE35C4">
        <w:trPr>
          <w:cantSplit/>
          <w:trHeight w:val="257"/>
        </w:trPr>
        <w:tc>
          <w:tcPr>
            <w:tcW w:w="6102" w:type="dxa"/>
          </w:tcPr>
          <w:p w14:paraId="2A81BA71" w14:textId="77777777" w:rsidR="00DE476F" w:rsidRPr="00C21354" w:rsidRDefault="00DE476F" w:rsidP="00DE476F">
            <w:pPr>
              <w:autoSpaceDE/>
              <w:autoSpaceDN/>
              <w:rPr>
                <w:rFonts w:cs="Times New Roman"/>
                <w:snapToGrid/>
                <w:sz w:val="22"/>
                <w:szCs w:val="22"/>
                <w:lang w:val="en-GB" w:bidi="ar-SA"/>
              </w:rPr>
            </w:pPr>
            <w:r w:rsidRPr="00C21354">
              <w:rPr>
                <w:rFonts w:cs="Times New Roman"/>
                <w:snapToGrid/>
                <w:sz w:val="22"/>
                <w:szCs w:val="22"/>
                <w:lang w:val="en-GB" w:bidi="ar-SA"/>
              </w:rPr>
              <w:t>Rental income</w:t>
            </w:r>
          </w:p>
        </w:tc>
        <w:tc>
          <w:tcPr>
            <w:tcW w:w="278" w:type="dxa"/>
          </w:tcPr>
          <w:p w14:paraId="4DDA3B1F" w14:textId="77777777" w:rsidR="00DE476F" w:rsidRPr="00C21354" w:rsidRDefault="00DE476F" w:rsidP="00DE476F">
            <w:pPr>
              <w:autoSpaceDE/>
              <w:autoSpaceDN/>
              <w:rPr>
                <w:rFonts w:cs="Times New Roman"/>
                <w:snapToGrid/>
                <w:sz w:val="22"/>
                <w:szCs w:val="22"/>
                <w:lang w:val="en-GB" w:bidi="ar-SA"/>
              </w:rPr>
            </w:pPr>
          </w:p>
        </w:tc>
        <w:tc>
          <w:tcPr>
            <w:tcW w:w="185" w:type="dxa"/>
            <w:vAlign w:val="bottom"/>
          </w:tcPr>
          <w:p w14:paraId="481AE555" w14:textId="77777777" w:rsidR="00DE476F" w:rsidRPr="00C21354" w:rsidRDefault="00DE476F" w:rsidP="00DE476F">
            <w:pPr>
              <w:tabs>
                <w:tab w:val="decimal" w:pos="765"/>
              </w:tabs>
              <w:autoSpaceDE/>
              <w:autoSpaceDN/>
              <w:rPr>
                <w:rFonts w:cs="Times New Roman"/>
                <w:snapToGrid/>
                <w:sz w:val="22"/>
                <w:szCs w:val="22"/>
                <w:lang w:val="en-GB" w:bidi="ar-SA"/>
              </w:rPr>
            </w:pPr>
          </w:p>
        </w:tc>
        <w:tc>
          <w:tcPr>
            <w:tcW w:w="1390" w:type="dxa"/>
            <w:vAlign w:val="bottom"/>
          </w:tcPr>
          <w:p w14:paraId="4ADCDC3F" w14:textId="754DAA50" w:rsidR="00DE476F" w:rsidRPr="00C21354" w:rsidRDefault="00744E9B" w:rsidP="006563BA">
            <w:pPr>
              <w:tabs>
                <w:tab w:val="decimal" w:pos="988"/>
              </w:tabs>
              <w:autoSpaceDE/>
              <w:autoSpaceDN/>
              <w:ind w:right="11"/>
              <w:rPr>
                <w:rFonts w:cs="Times New Roman"/>
                <w:snapToGrid/>
                <w:sz w:val="22"/>
                <w:szCs w:val="22"/>
                <w:lang w:val="en-GB" w:bidi="ar-SA"/>
              </w:rPr>
            </w:pPr>
            <w:r w:rsidRPr="00C21354">
              <w:rPr>
                <w:rFonts w:cs="Times New Roman"/>
                <w:snapToGrid/>
                <w:sz w:val="22"/>
                <w:szCs w:val="22"/>
                <w:lang w:val="en-GB" w:bidi="ar-SA"/>
              </w:rPr>
              <w:t>15,648</w:t>
            </w:r>
          </w:p>
        </w:tc>
        <w:tc>
          <w:tcPr>
            <w:tcW w:w="185" w:type="dxa"/>
            <w:vAlign w:val="bottom"/>
          </w:tcPr>
          <w:p w14:paraId="15FA4C15" w14:textId="77777777" w:rsidR="00DE476F" w:rsidRPr="00C21354" w:rsidRDefault="00DE476F" w:rsidP="00DE476F">
            <w:pPr>
              <w:tabs>
                <w:tab w:val="decimal" w:pos="765"/>
                <w:tab w:val="decimal" w:pos="1179"/>
              </w:tabs>
              <w:autoSpaceDE/>
              <w:autoSpaceDN/>
              <w:rPr>
                <w:rFonts w:cs="Times New Roman"/>
                <w:snapToGrid/>
                <w:sz w:val="22"/>
                <w:szCs w:val="22"/>
                <w:lang w:val="en-GB" w:bidi="ar-SA"/>
              </w:rPr>
            </w:pPr>
          </w:p>
        </w:tc>
        <w:tc>
          <w:tcPr>
            <w:tcW w:w="1391" w:type="dxa"/>
            <w:vAlign w:val="bottom"/>
          </w:tcPr>
          <w:p w14:paraId="3E458A62" w14:textId="03CB9B8D" w:rsidR="00DE476F" w:rsidRPr="00C21354" w:rsidRDefault="00DE476F" w:rsidP="006563BA">
            <w:pPr>
              <w:tabs>
                <w:tab w:val="decimal" w:pos="945"/>
              </w:tabs>
              <w:autoSpaceDE/>
              <w:autoSpaceDN/>
              <w:ind w:right="11"/>
              <w:rPr>
                <w:rFonts w:cs="Times New Roman"/>
                <w:snapToGrid/>
                <w:sz w:val="22"/>
                <w:szCs w:val="22"/>
                <w:lang w:val="en-GB" w:bidi="ar-SA"/>
              </w:rPr>
            </w:pPr>
            <w:r w:rsidRPr="00C21354">
              <w:rPr>
                <w:rFonts w:cs="Times New Roman"/>
                <w:snapToGrid/>
                <w:sz w:val="22"/>
                <w:szCs w:val="22"/>
                <w:lang w:val="en-GB" w:bidi="ar-SA"/>
              </w:rPr>
              <w:t>7,020</w:t>
            </w:r>
          </w:p>
        </w:tc>
      </w:tr>
    </w:tbl>
    <w:p w14:paraId="645CB5EE" w14:textId="77777777" w:rsidR="00A6552B" w:rsidRPr="00C21354" w:rsidRDefault="00A6552B" w:rsidP="007A5DF4">
      <w:pPr>
        <w:tabs>
          <w:tab w:val="left" w:pos="540"/>
        </w:tabs>
        <w:spacing w:line="240" w:lineRule="atLeast"/>
        <w:ind w:left="540" w:right="-387"/>
        <w:jc w:val="thaiDistribute"/>
        <w:rPr>
          <w:rFonts w:cs="Times New Roman"/>
          <w:sz w:val="22"/>
          <w:szCs w:val="22"/>
        </w:rPr>
      </w:pPr>
    </w:p>
    <w:p w14:paraId="7582E841" w14:textId="18957D34" w:rsidR="00376A12" w:rsidRPr="00C21354" w:rsidRDefault="00056154" w:rsidP="007A5DF4">
      <w:pPr>
        <w:tabs>
          <w:tab w:val="left" w:pos="540"/>
        </w:tabs>
        <w:spacing w:line="240" w:lineRule="atLeast"/>
        <w:ind w:left="540" w:right="-387"/>
        <w:jc w:val="thaiDistribute"/>
        <w:rPr>
          <w:rFonts w:cs="Times New Roman"/>
          <w:spacing w:val="-2"/>
          <w:sz w:val="22"/>
          <w:szCs w:val="22"/>
        </w:rPr>
      </w:pPr>
      <w:r w:rsidRPr="00C21354">
        <w:rPr>
          <w:rFonts w:cs="Times New Roman"/>
          <w:spacing w:val="-2"/>
          <w:sz w:val="22"/>
          <w:szCs w:val="22"/>
        </w:rPr>
        <w:t>Investment properties comprise a number of commercial properties that are leased to t</w:t>
      </w:r>
      <w:r w:rsidR="00CD1049" w:rsidRPr="00C21354">
        <w:rPr>
          <w:rFonts w:cs="Times New Roman"/>
          <w:spacing w:val="-2"/>
          <w:sz w:val="22"/>
          <w:szCs w:val="22"/>
        </w:rPr>
        <w:t>hird parties.</w:t>
      </w:r>
      <w:r w:rsidR="00233F2C" w:rsidRPr="00C21354">
        <w:rPr>
          <w:rFonts w:cs="Times New Roman"/>
          <w:spacing w:val="-2"/>
          <w:sz w:val="22"/>
          <w:szCs w:val="22"/>
        </w:rPr>
        <w:br/>
      </w:r>
      <w:r w:rsidR="00CD1049" w:rsidRPr="00C21354">
        <w:rPr>
          <w:rFonts w:cs="Times New Roman"/>
          <w:spacing w:val="-2"/>
          <w:sz w:val="22"/>
          <w:szCs w:val="22"/>
        </w:rPr>
        <w:t>Each of the lease</w:t>
      </w:r>
      <w:r w:rsidRPr="00C21354">
        <w:rPr>
          <w:rFonts w:cs="Times New Roman"/>
          <w:spacing w:val="-2"/>
          <w:sz w:val="22"/>
          <w:szCs w:val="22"/>
        </w:rPr>
        <w:t xml:space="preserve"> contains an initial non-cancellable period of </w:t>
      </w:r>
      <w:r w:rsidR="00877AA1" w:rsidRPr="00C21354">
        <w:rPr>
          <w:rFonts w:cs="Times New Roman"/>
          <w:spacing w:val="-2"/>
          <w:sz w:val="22"/>
          <w:szCs w:val="22"/>
        </w:rPr>
        <w:t>1</w:t>
      </w:r>
      <w:r w:rsidR="000C4018" w:rsidRPr="00C21354">
        <w:rPr>
          <w:rFonts w:cs="Times New Roman"/>
          <w:spacing w:val="-2"/>
          <w:sz w:val="22"/>
          <w:szCs w:val="22"/>
        </w:rPr>
        <w:t xml:space="preserve"> </w:t>
      </w:r>
      <w:r w:rsidR="00555D56" w:rsidRPr="00C21354">
        <w:rPr>
          <w:rFonts w:cs="Times New Roman"/>
          <w:spacing w:val="-2"/>
          <w:sz w:val="22"/>
          <w:szCs w:val="22"/>
        </w:rPr>
        <w:t>to</w:t>
      </w:r>
      <w:r w:rsidR="000C4018" w:rsidRPr="00C21354">
        <w:rPr>
          <w:rFonts w:cs="Times New Roman"/>
          <w:spacing w:val="-2"/>
          <w:sz w:val="22"/>
          <w:szCs w:val="22"/>
        </w:rPr>
        <w:t xml:space="preserve"> </w:t>
      </w:r>
      <w:r w:rsidR="00877AA1" w:rsidRPr="00C21354">
        <w:rPr>
          <w:rFonts w:cs="Times New Roman"/>
          <w:spacing w:val="-2"/>
          <w:sz w:val="22"/>
          <w:szCs w:val="22"/>
        </w:rPr>
        <w:t>3</w:t>
      </w:r>
      <w:r w:rsidRPr="00C21354">
        <w:rPr>
          <w:rFonts w:cs="Times New Roman"/>
          <w:spacing w:val="-2"/>
          <w:sz w:val="22"/>
          <w:szCs w:val="22"/>
        </w:rPr>
        <w:t xml:space="preserve"> years</w:t>
      </w:r>
      <w:r w:rsidR="005B2502" w:rsidRPr="00C21354">
        <w:rPr>
          <w:rFonts w:cs="Times New Roman"/>
          <w:spacing w:val="-2"/>
          <w:sz w:val="22"/>
          <w:szCs w:val="22"/>
        </w:rPr>
        <w:t xml:space="preserve"> for land and </w:t>
      </w:r>
      <w:r w:rsidR="00946EAA" w:rsidRPr="00C21354">
        <w:rPr>
          <w:rFonts w:cs="Times New Roman"/>
          <w:spacing w:val="-2"/>
          <w:sz w:val="22"/>
          <w:szCs w:val="22"/>
        </w:rPr>
        <w:t>building</w:t>
      </w:r>
      <w:r w:rsidR="001C639D" w:rsidRPr="00C21354">
        <w:rPr>
          <w:rFonts w:cs="Times New Roman"/>
          <w:spacing w:val="-2"/>
          <w:sz w:val="22"/>
          <w:szCs w:val="22"/>
        </w:rPr>
        <w:t>.</w:t>
      </w:r>
      <w:r w:rsidR="00CE416A" w:rsidRPr="00C21354">
        <w:rPr>
          <w:rFonts w:cs="Times New Roman"/>
          <w:spacing w:val="-2"/>
          <w:sz w:val="22"/>
          <w:szCs w:val="22"/>
        </w:rPr>
        <w:t xml:space="preserve"> </w:t>
      </w:r>
      <w:r w:rsidR="001C639D" w:rsidRPr="00C21354">
        <w:rPr>
          <w:rFonts w:cs="Times New Roman"/>
          <w:spacing w:val="-2"/>
          <w:sz w:val="22"/>
          <w:szCs w:val="22"/>
        </w:rPr>
        <w:t>R</w:t>
      </w:r>
      <w:r w:rsidRPr="00C21354">
        <w:rPr>
          <w:rFonts w:cs="Times New Roman"/>
          <w:spacing w:val="-2"/>
          <w:sz w:val="22"/>
          <w:szCs w:val="22"/>
        </w:rPr>
        <w:t xml:space="preserve">enewals are negotiated with the lessee. No contingent rents are charged. </w:t>
      </w:r>
    </w:p>
    <w:p w14:paraId="3A14F9C1" w14:textId="77777777" w:rsidR="003C3638" w:rsidRPr="00C21354" w:rsidRDefault="003C3638" w:rsidP="003C558B">
      <w:pPr>
        <w:spacing w:line="240" w:lineRule="atLeast"/>
        <w:ind w:left="540" w:right="-45"/>
        <w:jc w:val="both"/>
        <w:rPr>
          <w:rFonts w:cs="Times New Roman"/>
          <w:sz w:val="22"/>
          <w:szCs w:val="22"/>
        </w:rPr>
      </w:pPr>
    </w:p>
    <w:p w14:paraId="51BE2991" w14:textId="7637E8E4" w:rsidR="00056154" w:rsidRPr="00C21354" w:rsidRDefault="00056154" w:rsidP="007A5DF4">
      <w:pPr>
        <w:spacing w:line="240" w:lineRule="atLeast"/>
        <w:ind w:left="540" w:right="-387"/>
        <w:jc w:val="both"/>
        <w:rPr>
          <w:rFonts w:eastAsia="Arial Unicode MS" w:cs="Times New Roman"/>
          <w:spacing w:val="-2"/>
          <w:sz w:val="22"/>
          <w:szCs w:val="22"/>
        </w:rPr>
      </w:pPr>
      <w:r w:rsidRPr="00C21354">
        <w:rPr>
          <w:rFonts w:cs="Times New Roman"/>
          <w:spacing w:val="-2"/>
          <w:sz w:val="22"/>
          <w:szCs w:val="22"/>
        </w:rPr>
        <w:t xml:space="preserve">The Group </w:t>
      </w:r>
      <w:r w:rsidR="00877AA1" w:rsidRPr="00C21354">
        <w:rPr>
          <w:rFonts w:cs="Times New Roman"/>
          <w:spacing w:val="-2"/>
          <w:sz w:val="22"/>
          <w:szCs w:val="22"/>
        </w:rPr>
        <w:t xml:space="preserve">and the </w:t>
      </w:r>
      <w:r w:rsidR="00A17580" w:rsidRPr="00C21354">
        <w:rPr>
          <w:rFonts w:cs="Times New Roman"/>
          <w:spacing w:val="-2"/>
          <w:sz w:val="22"/>
          <w:szCs w:val="22"/>
        </w:rPr>
        <w:t>C</w:t>
      </w:r>
      <w:r w:rsidR="00877AA1" w:rsidRPr="00C21354">
        <w:rPr>
          <w:rFonts w:cs="Times New Roman"/>
          <w:spacing w:val="-2"/>
          <w:sz w:val="22"/>
          <w:szCs w:val="22"/>
        </w:rPr>
        <w:t>ompany have</w:t>
      </w:r>
      <w:r w:rsidRPr="00C21354">
        <w:rPr>
          <w:rFonts w:cs="Times New Roman"/>
          <w:spacing w:val="-2"/>
          <w:sz w:val="22"/>
          <w:szCs w:val="22"/>
        </w:rPr>
        <w:t xml:space="preserve"> pledged investment properties </w:t>
      </w:r>
      <w:r w:rsidR="0087214D" w:rsidRPr="00C21354">
        <w:rPr>
          <w:rFonts w:cs="Times New Roman"/>
          <w:spacing w:val="-2"/>
          <w:sz w:val="22"/>
          <w:szCs w:val="22"/>
        </w:rPr>
        <w:t>amounting to ap</w:t>
      </w:r>
      <w:r w:rsidR="006E3530" w:rsidRPr="00C21354">
        <w:rPr>
          <w:rFonts w:cs="Times New Roman"/>
          <w:spacing w:val="-2"/>
          <w:sz w:val="22"/>
          <w:szCs w:val="22"/>
        </w:rPr>
        <w:t xml:space="preserve">proximately Baht </w:t>
      </w:r>
      <w:r w:rsidR="00F86A32" w:rsidRPr="00C21354">
        <w:rPr>
          <w:rFonts w:cs="Times New Roman"/>
          <w:spacing w:val="-2"/>
          <w:sz w:val="22"/>
          <w:szCs w:val="22"/>
        </w:rPr>
        <w:t xml:space="preserve">673.9 </w:t>
      </w:r>
      <w:r w:rsidRPr="00C21354">
        <w:rPr>
          <w:rFonts w:cs="Times New Roman"/>
          <w:spacing w:val="-2"/>
          <w:sz w:val="22"/>
          <w:szCs w:val="22"/>
        </w:rPr>
        <w:t>million</w:t>
      </w:r>
      <w:r w:rsidR="00A6552B" w:rsidRPr="00C21354">
        <w:rPr>
          <w:rFonts w:cs="Times New Roman"/>
          <w:spacing w:val="-2"/>
          <w:sz w:val="22"/>
          <w:szCs w:val="22"/>
        </w:rPr>
        <w:t xml:space="preserve"> and Baht </w:t>
      </w:r>
      <w:r w:rsidR="00F86A32" w:rsidRPr="00C21354">
        <w:rPr>
          <w:rFonts w:cs="Times New Roman"/>
          <w:spacing w:val="-2"/>
          <w:sz w:val="22"/>
          <w:szCs w:val="22"/>
        </w:rPr>
        <w:t>292.2</w:t>
      </w:r>
      <w:r w:rsidR="00A6552B" w:rsidRPr="00C21354">
        <w:rPr>
          <w:rFonts w:cs="Times New Roman"/>
          <w:spacing w:val="-2"/>
          <w:sz w:val="22"/>
          <w:szCs w:val="22"/>
        </w:rPr>
        <w:t xml:space="preserve"> million</w:t>
      </w:r>
      <w:r w:rsidR="00ED109F" w:rsidRPr="00C21354">
        <w:rPr>
          <w:rFonts w:cs="Times New Roman"/>
          <w:spacing w:val="-2"/>
          <w:sz w:val="22"/>
          <w:szCs w:val="22"/>
        </w:rPr>
        <w:t>, respectively</w:t>
      </w:r>
      <w:r w:rsidRPr="00C21354">
        <w:rPr>
          <w:rFonts w:cs="Times New Roman"/>
          <w:spacing w:val="-2"/>
          <w:sz w:val="22"/>
          <w:szCs w:val="22"/>
        </w:rPr>
        <w:t xml:space="preserve"> </w:t>
      </w:r>
      <w:r w:rsidR="00514712" w:rsidRPr="00C21354">
        <w:rPr>
          <w:rFonts w:cs="Times New Roman"/>
          <w:i/>
          <w:iCs/>
          <w:spacing w:val="-2"/>
          <w:sz w:val="22"/>
          <w:szCs w:val="22"/>
        </w:rPr>
        <w:t>(201</w:t>
      </w:r>
      <w:r w:rsidR="00A6552B" w:rsidRPr="00C21354">
        <w:rPr>
          <w:rFonts w:cs="Times New Roman"/>
          <w:i/>
          <w:iCs/>
          <w:spacing w:val="-2"/>
          <w:sz w:val="22"/>
          <w:szCs w:val="22"/>
        </w:rPr>
        <w:t>9</w:t>
      </w:r>
      <w:r w:rsidR="00F758D8" w:rsidRPr="00C21354">
        <w:rPr>
          <w:rFonts w:cs="Times New Roman"/>
          <w:i/>
          <w:iCs/>
          <w:spacing w:val="-2"/>
          <w:sz w:val="22"/>
          <w:szCs w:val="22"/>
        </w:rPr>
        <w:t xml:space="preserve">: Baht </w:t>
      </w:r>
      <w:r w:rsidR="00A6552B" w:rsidRPr="00C21354">
        <w:rPr>
          <w:rFonts w:cs="Times New Roman"/>
          <w:i/>
          <w:iCs/>
          <w:spacing w:val="-2"/>
          <w:sz w:val="22"/>
          <w:szCs w:val="22"/>
        </w:rPr>
        <w:t>327.2</w:t>
      </w:r>
      <w:r w:rsidR="00F758D8" w:rsidRPr="00C21354">
        <w:rPr>
          <w:rFonts w:cs="Times New Roman"/>
          <w:i/>
          <w:iCs/>
          <w:spacing w:val="-2"/>
          <w:sz w:val="22"/>
          <w:szCs w:val="22"/>
        </w:rPr>
        <w:t xml:space="preserve"> </w:t>
      </w:r>
      <w:r w:rsidRPr="00C21354">
        <w:rPr>
          <w:rFonts w:cs="Times New Roman"/>
          <w:i/>
          <w:iCs/>
          <w:spacing w:val="-2"/>
          <w:sz w:val="22"/>
          <w:szCs w:val="22"/>
        </w:rPr>
        <w:t>million</w:t>
      </w:r>
      <w:r w:rsidR="00A6552B" w:rsidRPr="00C21354">
        <w:rPr>
          <w:rFonts w:cs="Times New Roman"/>
          <w:i/>
          <w:iCs/>
          <w:spacing w:val="-2"/>
          <w:sz w:val="22"/>
          <w:szCs w:val="22"/>
        </w:rPr>
        <w:t xml:space="preserve"> and</w:t>
      </w:r>
      <w:r w:rsidR="00877AA1" w:rsidRPr="00C21354">
        <w:rPr>
          <w:rFonts w:cs="Times New Roman"/>
          <w:i/>
          <w:iCs/>
          <w:spacing w:val="-2"/>
          <w:sz w:val="22"/>
          <w:szCs w:val="22"/>
        </w:rPr>
        <w:t xml:space="preserve"> Baht</w:t>
      </w:r>
      <w:r w:rsidR="00A6552B" w:rsidRPr="00C21354">
        <w:rPr>
          <w:rFonts w:cs="Times New Roman"/>
          <w:i/>
          <w:iCs/>
          <w:spacing w:val="-2"/>
          <w:sz w:val="22"/>
          <w:szCs w:val="22"/>
        </w:rPr>
        <w:t xml:space="preserve"> 10</w:t>
      </w:r>
      <w:r w:rsidR="00877AA1" w:rsidRPr="00C21354">
        <w:rPr>
          <w:rFonts w:cs="Times New Roman"/>
          <w:i/>
          <w:iCs/>
          <w:spacing w:val="-2"/>
          <w:sz w:val="22"/>
          <w:szCs w:val="22"/>
        </w:rPr>
        <w:t>8</w:t>
      </w:r>
      <w:r w:rsidR="00A6552B" w:rsidRPr="00C21354">
        <w:rPr>
          <w:rFonts w:cs="Times New Roman"/>
          <w:i/>
          <w:iCs/>
          <w:spacing w:val="-2"/>
          <w:sz w:val="22"/>
          <w:szCs w:val="22"/>
        </w:rPr>
        <w:t>.</w:t>
      </w:r>
      <w:r w:rsidR="00877AA1" w:rsidRPr="00C21354">
        <w:rPr>
          <w:rFonts w:cs="Times New Roman"/>
          <w:i/>
          <w:iCs/>
          <w:spacing w:val="-2"/>
          <w:sz w:val="22"/>
          <w:szCs w:val="22"/>
        </w:rPr>
        <w:t>6</w:t>
      </w:r>
      <w:r w:rsidR="00A6552B" w:rsidRPr="00C21354">
        <w:rPr>
          <w:rFonts w:cs="Times New Roman"/>
          <w:i/>
          <w:iCs/>
          <w:spacing w:val="-2"/>
          <w:sz w:val="22"/>
          <w:szCs w:val="22"/>
        </w:rPr>
        <w:t xml:space="preserve"> million</w:t>
      </w:r>
      <w:r w:rsidR="00ED109F" w:rsidRPr="00C21354">
        <w:rPr>
          <w:rFonts w:cs="Times New Roman"/>
          <w:i/>
          <w:iCs/>
          <w:spacing w:val="-2"/>
          <w:sz w:val="22"/>
          <w:szCs w:val="22"/>
        </w:rPr>
        <w:t>, respectively</w:t>
      </w:r>
      <w:r w:rsidRPr="00C21354">
        <w:rPr>
          <w:rFonts w:cs="Times New Roman"/>
          <w:i/>
          <w:iCs/>
          <w:spacing w:val="-2"/>
          <w:sz w:val="22"/>
          <w:szCs w:val="22"/>
        </w:rPr>
        <w:t xml:space="preserve">) </w:t>
      </w:r>
      <w:r w:rsidRPr="00C21354">
        <w:rPr>
          <w:rFonts w:cs="Times New Roman"/>
          <w:spacing w:val="-2"/>
          <w:sz w:val="22"/>
          <w:szCs w:val="22"/>
        </w:rPr>
        <w:t xml:space="preserve">as collateral against credit facilities from </w:t>
      </w:r>
      <w:r w:rsidR="0043564B" w:rsidRPr="00C21354">
        <w:rPr>
          <w:rFonts w:cs="Times New Roman"/>
          <w:spacing w:val="-2"/>
          <w:sz w:val="22"/>
          <w:szCs w:val="22"/>
        </w:rPr>
        <w:t xml:space="preserve">a </w:t>
      </w:r>
      <w:r w:rsidR="004C0939" w:rsidRPr="00C21354">
        <w:rPr>
          <w:rFonts w:cs="Times New Roman"/>
          <w:spacing w:val="-2"/>
          <w:sz w:val="22"/>
          <w:szCs w:val="22"/>
        </w:rPr>
        <w:t>financial institution</w:t>
      </w:r>
      <w:r w:rsidR="00356769" w:rsidRPr="00C21354">
        <w:rPr>
          <w:rFonts w:eastAsia="Cordia New" w:cs="Times New Roman"/>
          <w:i/>
          <w:iCs/>
          <w:snapToGrid/>
          <w:spacing w:val="-2"/>
          <w:sz w:val="30"/>
          <w:szCs w:val="30"/>
          <w:cs/>
        </w:rPr>
        <w:t xml:space="preserve"> </w:t>
      </w:r>
      <w:r w:rsidR="00356769" w:rsidRPr="00C21354">
        <w:rPr>
          <w:rFonts w:eastAsia="Arial Unicode MS" w:cs="Times New Roman"/>
          <w:i/>
          <w:iCs/>
          <w:spacing w:val="-2"/>
          <w:sz w:val="22"/>
          <w:szCs w:val="22"/>
          <w:cs/>
        </w:rPr>
        <w:t>(</w:t>
      </w:r>
      <w:r w:rsidR="004818CE" w:rsidRPr="00C21354">
        <w:rPr>
          <w:rFonts w:eastAsia="Arial Unicode MS" w:cs="Times New Roman"/>
          <w:i/>
          <w:iCs/>
          <w:spacing w:val="-2"/>
          <w:sz w:val="22"/>
          <w:szCs w:val="22"/>
        </w:rPr>
        <w:t>s</w:t>
      </w:r>
      <w:r w:rsidR="00467FC7" w:rsidRPr="00C21354">
        <w:rPr>
          <w:rFonts w:eastAsia="Arial Unicode MS" w:cs="Times New Roman"/>
          <w:i/>
          <w:iCs/>
          <w:spacing w:val="-2"/>
          <w:sz w:val="22"/>
          <w:szCs w:val="22"/>
        </w:rPr>
        <w:t xml:space="preserve">ee </w:t>
      </w:r>
      <w:r w:rsidR="00395EF5" w:rsidRPr="00C21354">
        <w:rPr>
          <w:rFonts w:eastAsia="Arial Unicode MS" w:cs="Times New Roman"/>
          <w:i/>
          <w:iCs/>
          <w:spacing w:val="-2"/>
          <w:sz w:val="22"/>
          <w:szCs w:val="22"/>
        </w:rPr>
        <w:t>n</w:t>
      </w:r>
      <w:r w:rsidR="00467FC7" w:rsidRPr="00C21354">
        <w:rPr>
          <w:rFonts w:eastAsia="Arial Unicode MS" w:cs="Times New Roman"/>
          <w:i/>
          <w:iCs/>
          <w:spacing w:val="-2"/>
          <w:sz w:val="22"/>
          <w:szCs w:val="22"/>
        </w:rPr>
        <w:t>ote</w:t>
      </w:r>
      <w:r w:rsidR="00356769" w:rsidRPr="00C21354">
        <w:rPr>
          <w:rFonts w:eastAsia="Arial Unicode MS" w:cs="Times New Roman"/>
          <w:i/>
          <w:iCs/>
          <w:spacing w:val="-2"/>
          <w:sz w:val="22"/>
          <w:szCs w:val="22"/>
          <w:cs/>
        </w:rPr>
        <w:t xml:space="preserve"> </w:t>
      </w:r>
      <w:r w:rsidR="00957B43" w:rsidRPr="00C21354">
        <w:rPr>
          <w:rFonts w:eastAsia="Arial Unicode MS" w:cs="Times New Roman"/>
          <w:i/>
          <w:iCs/>
          <w:spacing w:val="-2"/>
          <w:sz w:val="22"/>
          <w:szCs w:val="22"/>
        </w:rPr>
        <w:t>18</w:t>
      </w:r>
      <w:r w:rsidR="00356769" w:rsidRPr="00C21354">
        <w:rPr>
          <w:rFonts w:eastAsia="Arial Unicode MS" w:cs="Times New Roman"/>
          <w:i/>
          <w:iCs/>
          <w:spacing w:val="-2"/>
          <w:sz w:val="22"/>
          <w:szCs w:val="22"/>
          <w:cs/>
        </w:rPr>
        <w:t>)</w:t>
      </w:r>
      <w:r w:rsidR="00E96916" w:rsidRPr="00C21354">
        <w:rPr>
          <w:rFonts w:eastAsia="Arial Unicode MS" w:cs="Times New Roman"/>
          <w:i/>
          <w:iCs/>
          <w:spacing w:val="-2"/>
          <w:sz w:val="22"/>
          <w:szCs w:val="22"/>
        </w:rPr>
        <w:t>.</w:t>
      </w:r>
    </w:p>
    <w:p w14:paraId="074D9252" w14:textId="113BE42F" w:rsidR="003D3A50" w:rsidRPr="00C21354" w:rsidRDefault="003D3A50" w:rsidP="00415AAE">
      <w:pPr>
        <w:autoSpaceDE/>
        <w:autoSpaceDN/>
        <w:rPr>
          <w:rFonts w:cs="Times New Roman"/>
          <w:spacing w:val="-2"/>
          <w:sz w:val="22"/>
          <w:szCs w:val="22"/>
          <w:cs/>
          <w:lang w:val="en-GB"/>
        </w:rPr>
      </w:pPr>
      <w:r w:rsidRPr="00C21354">
        <w:rPr>
          <w:spacing w:val="-2"/>
          <w:sz w:val="22"/>
          <w:szCs w:val="22"/>
          <w:cs/>
          <w:lang w:val="en-GB"/>
        </w:rPr>
        <w:br w:type="page"/>
      </w:r>
    </w:p>
    <w:p w14:paraId="45F303D1" w14:textId="0322842A" w:rsidR="00356769" w:rsidRPr="00C21354" w:rsidRDefault="00356769" w:rsidP="007A5DF4">
      <w:pPr>
        <w:autoSpaceDE/>
        <w:autoSpaceDN/>
        <w:ind w:left="540" w:right="-387"/>
        <w:jc w:val="thaiDistribute"/>
        <w:rPr>
          <w:rFonts w:cs="Times New Roman"/>
          <w:i/>
          <w:iCs/>
          <w:sz w:val="22"/>
          <w:szCs w:val="22"/>
          <w:lang w:val="en-GB"/>
        </w:rPr>
      </w:pPr>
      <w:r w:rsidRPr="00C21354">
        <w:rPr>
          <w:rFonts w:cs="Times New Roman"/>
          <w:spacing w:val="-2"/>
          <w:sz w:val="22"/>
          <w:szCs w:val="22"/>
          <w:lang w:val="en-GB"/>
        </w:rPr>
        <w:lastRenderedPageBreak/>
        <w:t xml:space="preserve">The fair value of investment properties was determined by independent professional </w:t>
      </w:r>
      <w:proofErr w:type="spellStart"/>
      <w:r w:rsidRPr="00C21354">
        <w:rPr>
          <w:rFonts w:cs="Times New Roman"/>
          <w:spacing w:val="-2"/>
          <w:sz w:val="22"/>
          <w:szCs w:val="22"/>
          <w:lang w:val="en-GB"/>
        </w:rPr>
        <w:t>valuers</w:t>
      </w:r>
      <w:proofErr w:type="spellEnd"/>
      <w:r w:rsidRPr="00C21354">
        <w:rPr>
          <w:rFonts w:cs="Times New Roman"/>
          <w:spacing w:val="-2"/>
          <w:sz w:val="22"/>
          <w:szCs w:val="22"/>
          <w:lang w:val="en-GB"/>
        </w:rPr>
        <w:t>, at open market values on an existing use basis. The</w:t>
      </w:r>
      <w:r w:rsidRPr="00C21354">
        <w:rPr>
          <w:rFonts w:cs="Times New Roman"/>
          <w:spacing w:val="-2"/>
          <w:sz w:val="22"/>
          <w:szCs w:val="22"/>
          <w:cs/>
        </w:rPr>
        <w:t xml:space="preserve"> </w:t>
      </w:r>
      <w:r w:rsidRPr="00C21354">
        <w:rPr>
          <w:rFonts w:cs="Times New Roman"/>
          <w:spacing w:val="-2"/>
          <w:sz w:val="22"/>
          <w:szCs w:val="22"/>
          <w:lang w:val="en-GB"/>
        </w:rPr>
        <w:t>fair value of investment property has been categorised as a Level 3 fair value</w:t>
      </w:r>
      <w:r w:rsidRPr="00C21354">
        <w:rPr>
          <w:rFonts w:cs="Times New Roman"/>
          <w:i/>
          <w:iCs/>
          <w:sz w:val="22"/>
          <w:szCs w:val="22"/>
          <w:lang w:val="en-GB"/>
        </w:rPr>
        <w:t>.</w:t>
      </w:r>
    </w:p>
    <w:p w14:paraId="5E34E2C6" w14:textId="77777777" w:rsidR="00B55005" w:rsidRPr="00C21354" w:rsidRDefault="00B55005" w:rsidP="007A5DF4">
      <w:pPr>
        <w:autoSpaceDE/>
        <w:autoSpaceDN/>
        <w:ind w:left="540" w:right="-387"/>
        <w:jc w:val="thaiDistribute"/>
        <w:rPr>
          <w:rFonts w:cs="Times New Roman"/>
          <w:sz w:val="22"/>
          <w:szCs w:val="22"/>
        </w:rPr>
      </w:pPr>
    </w:p>
    <w:tbl>
      <w:tblPr>
        <w:tblW w:w="9630" w:type="dxa"/>
        <w:tblInd w:w="450" w:type="dxa"/>
        <w:tblLook w:val="04A0" w:firstRow="1" w:lastRow="0" w:firstColumn="1" w:lastColumn="0" w:noHBand="0" w:noVBand="1"/>
      </w:tblPr>
      <w:tblGrid>
        <w:gridCol w:w="3240"/>
        <w:gridCol w:w="270"/>
        <w:gridCol w:w="2880"/>
        <w:gridCol w:w="270"/>
        <w:gridCol w:w="2970"/>
      </w:tblGrid>
      <w:tr w:rsidR="005051FD" w:rsidRPr="00C21354" w14:paraId="17868303" w14:textId="77777777" w:rsidTr="005548F3">
        <w:tc>
          <w:tcPr>
            <w:tcW w:w="3240" w:type="dxa"/>
            <w:tcBorders>
              <w:bottom w:val="single" w:sz="4" w:space="0" w:color="auto"/>
            </w:tcBorders>
            <w:shd w:val="clear" w:color="auto" w:fill="auto"/>
            <w:vAlign w:val="bottom"/>
          </w:tcPr>
          <w:p w14:paraId="1D176E4C" w14:textId="781C5335" w:rsidR="00A27EF7" w:rsidRPr="00C21354" w:rsidRDefault="00415AAE" w:rsidP="00A27EF7">
            <w:pPr>
              <w:tabs>
                <w:tab w:val="left" w:pos="540"/>
              </w:tabs>
              <w:jc w:val="center"/>
              <w:rPr>
                <w:rFonts w:cs="Times New Roman"/>
                <w:b/>
                <w:bCs/>
                <w:sz w:val="22"/>
                <w:szCs w:val="22"/>
              </w:rPr>
            </w:pPr>
            <w:r w:rsidRPr="00C21354">
              <w:rPr>
                <w:rFonts w:eastAsia="Arial Unicode MS" w:cs="Times New Roman"/>
                <w:sz w:val="22"/>
                <w:szCs w:val="22"/>
              </w:rPr>
              <w:br w:type="page"/>
            </w:r>
          </w:p>
          <w:p w14:paraId="26EF169A" w14:textId="77777777" w:rsidR="006F71E6" w:rsidRPr="00C21354" w:rsidRDefault="00A27EF7" w:rsidP="00A27EF7">
            <w:pPr>
              <w:tabs>
                <w:tab w:val="left" w:pos="540"/>
              </w:tabs>
              <w:jc w:val="center"/>
              <w:rPr>
                <w:rFonts w:cs="Times New Roman"/>
                <w:b/>
                <w:bCs/>
                <w:sz w:val="22"/>
                <w:szCs w:val="22"/>
              </w:rPr>
            </w:pPr>
            <w:r w:rsidRPr="00C21354">
              <w:rPr>
                <w:rFonts w:cs="Times New Roman"/>
                <w:b/>
                <w:bCs/>
                <w:sz w:val="22"/>
                <w:szCs w:val="22"/>
              </w:rPr>
              <w:t>Valuation technique</w:t>
            </w:r>
          </w:p>
        </w:tc>
        <w:tc>
          <w:tcPr>
            <w:tcW w:w="270" w:type="dxa"/>
            <w:shd w:val="clear" w:color="auto" w:fill="auto"/>
          </w:tcPr>
          <w:p w14:paraId="3D42E63D" w14:textId="77777777" w:rsidR="006F71E6" w:rsidRPr="00C21354" w:rsidRDefault="006F71E6" w:rsidP="008910E6">
            <w:pPr>
              <w:tabs>
                <w:tab w:val="left" w:pos="540"/>
              </w:tabs>
              <w:jc w:val="center"/>
              <w:rPr>
                <w:rFonts w:cs="Times New Roman"/>
                <w:b/>
                <w:bCs/>
                <w:sz w:val="30"/>
                <w:szCs w:val="30"/>
                <w:cs/>
              </w:rPr>
            </w:pPr>
          </w:p>
        </w:tc>
        <w:tc>
          <w:tcPr>
            <w:tcW w:w="2880" w:type="dxa"/>
            <w:tcBorders>
              <w:bottom w:val="single" w:sz="4" w:space="0" w:color="auto"/>
            </w:tcBorders>
            <w:shd w:val="clear" w:color="auto" w:fill="auto"/>
            <w:vAlign w:val="bottom"/>
          </w:tcPr>
          <w:p w14:paraId="4A879943" w14:textId="77777777" w:rsidR="00A27EF7" w:rsidRPr="00C21354" w:rsidRDefault="00A27EF7" w:rsidP="00A27EF7">
            <w:pPr>
              <w:tabs>
                <w:tab w:val="left" w:pos="540"/>
              </w:tabs>
              <w:jc w:val="center"/>
              <w:rPr>
                <w:rFonts w:cs="Times New Roman"/>
                <w:b/>
                <w:bCs/>
                <w:sz w:val="22"/>
                <w:szCs w:val="22"/>
              </w:rPr>
            </w:pPr>
          </w:p>
          <w:p w14:paraId="4F0F76C8" w14:textId="77777777" w:rsidR="006F71E6" w:rsidRPr="00C21354" w:rsidRDefault="00A27EF7" w:rsidP="00A27EF7">
            <w:pPr>
              <w:tabs>
                <w:tab w:val="left" w:pos="540"/>
              </w:tabs>
              <w:jc w:val="center"/>
              <w:rPr>
                <w:rFonts w:cs="Times New Roman"/>
                <w:b/>
                <w:bCs/>
                <w:sz w:val="22"/>
                <w:szCs w:val="22"/>
              </w:rPr>
            </w:pPr>
            <w:r w:rsidRPr="00C21354">
              <w:rPr>
                <w:rFonts w:cs="Times New Roman"/>
                <w:b/>
                <w:bCs/>
                <w:sz w:val="22"/>
                <w:szCs w:val="22"/>
              </w:rPr>
              <w:t>Significant unobservable inputs</w:t>
            </w:r>
          </w:p>
        </w:tc>
        <w:tc>
          <w:tcPr>
            <w:tcW w:w="270" w:type="dxa"/>
            <w:shd w:val="clear" w:color="auto" w:fill="auto"/>
          </w:tcPr>
          <w:p w14:paraId="1F4CAF86" w14:textId="77777777" w:rsidR="006F71E6" w:rsidRPr="00C21354" w:rsidRDefault="006F71E6" w:rsidP="008910E6">
            <w:pPr>
              <w:tabs>
                <w:tab w:val="left" w:pos="540"/>
              </w:tabs>
              <w:jc w:val="center"/>
              <w:rPr>
                <w:rFonts w:cs="Times New Roman"/>
                <w:b/>
                <w:bCs/>
                <w:sz w:val="30"/>
                <w:szCs w:val="30"/>
                <w:cs/>
              </w:rPr>
            </w:pPr>
          </w:p>
        </w:tc>
        <w:tc>
          <w:tcPr>
            <w:tcW w:w="2970" w:type="dxa"/>
            <w:tcBorders>
              <w:bottom w:val="single" w:sz="4" w:space="0" w:color="auto"/>
            </w:tcBorders>
            <w:shd w:val="clear" w:color="auto" w:fill="auto"/>
            <w:vAlign w:val="bottom"/>
          </w:tcPr>
          <w:p w14:paraId="5BF66B7D" w14:textId="77777777" w:rsidR="006F71E6" w:rsidRPr="00C21354" w:rsidRDefault="00A27EF7" w:rsidP="00610905">
            <w:pPr>
              <w:tabs>
                <w:tab w:val="left" w:pos="540"/>
                <w:tab w:val="left" w:pos="2712"/>
              </w:tabs>
              <w:jc w:val="center"/>
              <w:rPr>
                <w:rFonts w:cs="Times New Roman"/>
                <w:b/>
                <w:bCs/>
                <w:sz w:val="22"/>
                <w:szCs w:val="22"/>
                <w:cs/>
              </w:rPr>
            </w:pPr>
            <w:r w:rsidRPr="00C21354">
              <w:rPr>
                <w:rFonts w:cs="Times New Roman"/>
                <w:b/>
                <w:bCs/>
                <w:sz w:val="22"/>
                <w:szCs w:val="22"/>
              </w:rPr>
              <w:t>Inter-relationship between significant unobservable inputs and fair value measurement</w:t>
            </w:r>
          </w:p>
        </w:tc>
      </w:tr>
      <w:tr w:rsidR="006F71E6" w:rsidRPr="00C21354" w14:paraId="52A040EC" w14:textId="77777777" w:rsidTr="005548F3">
        <w:trPr>
          <w:trHeight w:hRule="exact" w:val="158"/>
        </w:trPr>
        <w:tc>
          <w:tcPr>
            <w:tcW w:w="3240" w:type="dxa"/>
            <w:tcBorders>
              <w:top w:val="single" w:sz="4" w:space="0" w:color="auto"/>
            </w:tcBorders>
            <w:shd w:val="clear" w:color="auto" w:fill="auto"/>
            <w:vAlign w:val="bottom"/>
          </w:tcPr>
          <w:p w14:paraId="1E5CD372" w14:textId="77777777" w:rsidR="006F71E6" w:rsidRPr="00C21354" w:rsidRDefault="006F71E6" w:rsidP="008910E6">
            <w:pPr>
              <w:tabs>
                <w:tab w:val="left" w:pos="540"/>
              </w:tabs>
              <w:jc w:val="center"/>
              <w:rPr>
                <w:rFonts w:cs="Times New Roman"/>
                <w:b/>
                <w:bCs/>
                <w:sz w:val="10"/>
                <w:szCs w:val="10"/>
                <w:cs/>
              </w:rPr>
            </w:pPr>
          </w:p>
        </w:tc>
        <w:tc>
          <w:tcPr>
            <w:tcW w:w="270" w:type="dxa"/>
            <w:shd w:val="clear" w:color="auto" w:fill="auto"/>
          </w:tcPr>
          <w:p w14:paraId="6A288F95" w14:textId="77777777" w:rsidR="006F71E6" w:rsidRPr="00C21354" w:rsidRDefault="006F71E6" w:rsidP="008910E6">
            <w:pPr>
              <w:tabs>
                <w:tab w:val="left" w:pos="540"/>
              </w:tabs>
              <w:jc w:val="center"/>
              <w:rPr>
                <w:rFonts w:cs="Times New Roman"/>
                <w:b/>
                <w:bCs/>
                <w:sz w:val="10"/>
                <w:szCs w:val="10"/>
                <w:cs/>
              </w:rPr>
            </w:pPr>
          </w:p>
        </w:tc>
        <w:tc>
          <w:tcPr>
            <w:tcW w:w="2880" w:type="dxa"/>
            <w:tcBorders>
              <w:top w:val="single" w:sz="4" w:space="0" w:color="auto"/>
            </w:tcBorders>
            <w:shd w:val="clear" w:color="auto" w:fill="auto"/>
            <w:vAlign w:val="bottom"/>
          </w:tcPr>
          <w:p w14:paraId="311938CC" w14:textId="77777777" w:rsidR="006F71E6" w:rsidRPr="00C21354" w:rsidRDefault="006F71E6" w:rsidP="008910E6">
            <w:pPr>
              <w:tabs>
                <w:tab w:val="left" w:pos="540"/>
              </w:tabs>
              <w:jc w:val="center"/>
              <w:rPr>
                <w:rFonts w:cs="Times New Roman"/>
                <w:b/>
                <w:bCs/>
                <w:sz w:val="10"/>
                <w:szCs w:val="10"/>
                <w:cs/>
              </w:rPr>
            </w:pPr>
          </w:p>
        </w:tc>
        <w:tc>
          <w:tcPr>
            <w:tcW w:w="270" w:type="dxa"/>
            <w:shd w:val="clear" w:color="auto" w:fill="auto"/>
          </w:tcPr>
          <w:p w14:paraId="2FA4B2A4" w14:textId="77777777" w:rsidR="006F71E6" w:rsidRPr="00C21354" w:rsidRDefault="006F71E6" w:rsidP="008910E6">
            <w:pPr>
              <w:tabs>
                <w:tab w:val="left" w:pos="540"/>
              </w:tabs>
              <w:jc w:val="center"/>
              <w:rPr>
                <w:rFonts w:cs="Times New Roman"/>
                <w:b/>
                <w:bCs/>
                <w:sz w:val="10"/>
                <w:szCs w:val="10"/>
                <w:cs/>
              </w:rPr>
            </w:pPr>
          </w:p>
        </w:tc>
        <w:tc>
          <w:tcPr>
            <w:tcW w:w="2970" w:type="dxa"/>
            <w:tcBorders>
              <w:top w:val="single" w:sz="4" w:space="0" w:color="auto"/>
            </w:tcBorders>
            <w:shd w:val="clear" w:color="auto" w:fill="auto"/>
            <w:vAlign w:val="bottom"/>
          </w:tcPr>
          <w:p w14:paraId="5C6610D2" w14:textId="77777777" w:rsidR="006F71E6" w:rsidRPr="00C21354" w:rsidRDefault="006F71E6" w:rsidP="008910E6">
            <w:pPr>
              <w:tabs>
                <w:tab w:val="left" w:pos="540"/>
              </w:tabs>
              <w:jc w:val="center"/>
              <w:rPr>
                <w:rFonts w:cs="Times New Roman"/>
                <w:b/>
                <w:bCs/>
                <w:sz w:val="10"/>
                <w:szCs w:val="10"/>
                <w:cs/>
              </w:rPr>
            </w:pPr>
          </w:p>
        </w:tc>
      </w:tr>
      <w:tr w:rsidR="006F71E6" w:rsidRPr="00C21354" w14:paraId="6745C882" w14:textId="77777777" w:rsidTr="005548F3">
        <w:tc>
          <w:tcPr>
            <w:tcW w:w="3240" w:type="dxa"/>
            <w:shd w:val="clear" w:color="auto" w:fill="auto"/>
          </w:tcPr>
          <w:p w14:paraId="68E78881" w14:textId="77777777" w:rsidR="00A27EF7" w:rsidRPr="00C21354" w:rsidRDefault="00A27EF7" w:rsidP="00A27EF7">
            <w:pPr>
              <w:tabs>
                <w:tab w:val="left" w:pos="540"/>
              </w:tabs>
              <w:rPr>
                <w:rFonts w:cs="Times New Roman"/>
                <w:sz w:val="22"/>
                <w:szCs w:val="22"/>
              </w:rPr>
            </w:pPr>
            <w:r w:rsidRPr="00C21354">
              <w:rPr>
                <w:rFonts w:cs="Times New Roman"/>
                <w:sz w:val="22"/>
                <w:szCs w:val="22"/>
              </w:rPr>
              <w:t>Market comparison technique</w:t>
            </w:r>
          </w:p>
          <w:p w14:paraId="156CB6D9" w14:textId="77777777" w:rsidR="006F71E6" w:rsidRPr="00C21354" w:rsidRDefault="006F71E6" w:rsidP="008910E6">
            <w:pPr>
              <w:tabs>
                <w:tab w:val="left" w:pos="540"/>
              </w:tabs>
              <w:rPr>
                <w:rFonts w:cs="Times New Roman"/>
                <w:sz w:val="30"/>
                <w:szCs w:val="30"/>
                <w:cs/>
              </w:rPr>
            </w:pPr>
          </w:p>
        </w:tc>
        <w:tc>
          <w:tcPr>
            <w:tcW w:w="270" w:type="dxa"/>
            <w:shd w:val="clear" w:color="auto" w:fill="auto"/>
          </w:tcPr>
          <w:p w14:paraId="06AF7196" w14:textId="77777777" w:rsidR="006F71E6" w:rsidRPr="00C21354" w:rsidRDefault="006F71E6" w:rsidP="008910E6">
            <w:pPr>
              <w:tabs>
                <w:tab w:val="left" w:pos="540"/>
              </w:tabs>
              <w:contextualSpacing/>
              <w:rPr>
                <w:rFonts w:cs="Times New Roman"/>
                <w:sz w:val="30"/>
                <w:szCs w:val="30"/>
                <w:cs/>
              </w:rPr>
            </w:pPr>
          </w:p>
        </w:tc>
        <w:tc>
          <w:tcPr>
            <w:tcW w:w="2880" w:type="dxa"/>
            <w:shd w:val="clear" w:color="auto" w:fill="auto"/>
          </w:tcPr>
          <w:p w14:paraId="13A5374D" w14:textId="77777777" w:rsidR="006F71E6" w:rsidRPr="00C21354" w:rsidRDefault="00A27EF7" w:rsidP="005D25FB">
            <w:pPr>
              <w:tabs>
                <w:tab w:val="left" w:pos="540"/>
              </w:tabs>
              <w:ind w:left="144" w:right="110" w:hanging="180"/>
              <w:jc w:val="thaiDistribute"/>
              <w:rPr>
                <w:rFonts w:cs="Times New Roman"/>
                <w:sz w:val="22"/>
                <w:szCs w:val="22"/>
              </w:rPr>
            </w:pPr>
            <w:r w:rsidRPr="00C21354">
              <w:rPr>
                <w:rFonts w:cs="Times New Roman"/>
                <w:sz w:val="22"/>
                <w:szCs w:val="22"/>
              </w:rPr>
              <w:t>The quoted prices and actual trading</w:t>
            </w:r>
            <w:r w:rsidR="00635D93" w:rsidRPr="00C21354">
              <w:rPr>
                <w:rFonts w:cs="Times New Roman"/>
                <w:sz w:val="22"/>
                <w:szCs w:val="22"/>
              </w:rPr>
              <w:t xml:space="preserve"> price of a </w:t>
            </w:r>
            <w:r w:rsidR="008A6059" w:rsidRPr="00C21354">
              <w:rPr>
                <w:rFonts w:cs="Times New Roman"/>
                <w:sz w:val="22"/>
                <w:szCs w:val="22"/>
              </w:rPr>
              <w:t xml:space="preserve">similar </w:t>
            </w:r>
            <w:r w:rsidR="000A0090" w:rsidRPr="00C21354">
              <w:rPr>
                <w:rFonts w:cs="Times New Roman"/>
                <w:spacing w:val="10"/>
                <w:sz w:val="22"/>
                <w:szCs w:val="22"/>
              </w:rPr>
              <w:t xml:space="preserve">comparative </w:t>
            </w:r>
            <w:r w:rsidR="008A6059" w:rsidRPr="00C21354">
              <w:rPr>
                <w:rFonts w:cs="Times New Roman"/>
                <w:spacing w:val="10"/>
                <w:sz w:val="22"/>
                <w:szCs w:val="22"/>
              </w:rPr>
              <w:t xml:space="preserve">investment </w:t>
            </w:r>
            <w:r w:rsidR="00635D93" w:rsidRPr="00C21354">
              <w:rPr>
                <w:rFonts w:cs="Times New Roman"/>
                <w:sz w:val="22"/>
                <w:szCs w:val="22"/>
              </w:rPr>
              <w:t xml:space="preserve">properties </w:t>
            </w:r>
            <w:r w:rsidRPr="00C21354">
              <w:rPr>
                <w:rFonts w:cs="Times New Roman"/>
                <w:sz w:val="22"/>
                <w:szCs w:val="22"/>
              </w:rPr>
              <w:t>adj</w:t>
            </w:r>
            <w:r w:rsidR="00830746" w:rsidRPr="00C21354">
              <w:rPr>
                <w:rFonts w:cs="Times New Roman"/>
                <w:sz w:val="22"/>
                <w:szCs w:val="22"/>
              </w:rPr>
              <w:t>usted by</w:t>
            </w:r>
            <w:r w:rsidR="000A0090" w:rsidRPr="00C21354">
              <w:rPr>
                <w:rFonts w:cs="Times New Roman"/>
                <w:sz w:val="22"/>
                <w:szCs w:val="22"/>
              </w:rPr>
              <w:t xml:space="preserve"> </w:t>
            </w:r>
            <w:r w:rsidRPr="00C21354">
              <w:rPr>
                <w:rFonts w:cs="Times New Roman"/>
                <w:sz w:val="22"/>
                <w:szCs w:val="22"/>
              </w:rPr>
              <w:t>other various factor</w:t>
            </w:r>
            <w:r w:rsidR="00635D93" w:rsidRPr="00C21354">
              <w:rPr>
                <w:rFonts w:cs="Times New Roman"/>
                <w:sz w:val="22"/>
                <w:szCs w:val="22"/>
              </w:rPr>
              <w:t>.</w:t>
            </w:r>
          </w:p>
        </w:tc>
        <w:tc>
          <w:tcPr>
            <w:tcW w:w="270" w:type="dxa"/>
            <w:shd w:val="clear" w:color="auto" w:fill="auto"/>
          </w:tcPr>
          <w:p w14:paraId="4447341A" w14:textId="77777777" w:rsidR="006F71E6" w:rsidRPr="00C21354" w:rsidRDefault="006F71E6" w:rsidP="008910E6">
            <w:pPr>
              <w:pStyle w:val="ListParagraph"/>
              <w:tabs>
                <w:tab w:val="left" w:pos="540"/>
              </w:tabs>
              <w:ind w:left="0"/>
              <w:rPr>
                <w:rFonts w:cs="Times New Roman"/>
                <w:sz w:val="30"/>
                <w:szCs w:val="30"/>
                <w:cs/>
              </w:rPr>
            </w:pPr>
          </w:p>
        </w:tc>
        <w:tc>
          <w:tcPr>
            <w:tcW w:w="2970" w:type="dxa"/>
            <w:shd w:val="clear" w:color="auto" w:fill="auto"/>
          </w:tcPr>
          <w:p w14:paraId="7AA6ACF2" w14:textId="77777777" w:rsidR="006F71E6" w:rsidRPr="00C21354" w:rsidRDefault="00830746" w:rsidP="008A6059">
            <w:pPr>
              <w:tabs>
                <w:tab w:val="left" w:pos="540"/>
                <w:tab w:val="left" w:pos="2577"/>
              </w:tabs>
              <w:ind w:left="214" w:right="124" w:hanging="214"/>
              <w:jc w:val="thaiDistribute"/>
              <w:rPr>
                <w:rFonts w:cs="Times New Roman"/>
                <w:sz w:val="22"/>
                <w:szCs w:val="22"/>
                <w:cs/>
              </w:rPr>
            </w:pPr>
            <w:r w:rsidRPr="00C21354">
              <w:rPr>
                <w:rFonts w:cs="Times New Roman"/>
                <w:spacing w:val="10"/>
                <w:sz w:val="22"/>
                <w:szCs w:val="22"/>
              </w:rPr>
              <w:t>The estimated fair value</w:t>
            </w:r>
            <w:r w:rsidRPr="00C21354">
              <w:rPr>
                <w:rFonts w:cs="Times New Roman"/>
                <w:sz w:val="22"/>
                <w:szCs w:val="22"/>
              </w:rPr>
              <w:t xml:space="preserve"> would increase </w:t>
            </w:r>
            <w:r w:rsidR="00A27EF7" w:rsidRPr="00C21354">
              <w:rPr>
                <w:rFonts w:cs="Times New Roman"/>
                <w:sz w:val="22"/>
                <w:szCs w:val="22"/>
              </w:rPr>
              <w:t xml:space="preserve">(decrease) </w:t>
            </w:r>
            <w:r w:rsidRPr="00C21354">
              <w:rPr>
                <w:rFonts w:cs="Times New Roman"/>
                <w:sz w:val="22"/>
                <w:szCs w:val="22"/>
              </w:rPr>
              <w:t xml:space="preserve">if the price per area were higher </w:t>
            </w:r>
            <w:r w:rsidR="00A27EF7" w:rsidRPr="00C21354">
              <w:rPr>
                <w:rFonts w:cs="Times New Roman"/>
                <w:sz w:val="22"/>
                <w:szCs w:val="22"/>
              </w:rPr>
              <w:t>(lower).</w:t>
            </w:r>
          </w:p>
        </w:tc>
      </w:tr>
      <w:tr w:rsidR="006F71E6" w:rsidRPr="0057632B" w14:paraId="4D69DF87" w14:textId="77777777" w:rsidTr="005548F3">
        <w:tc>
          <w:tcPr>
            <w:tcW w:w="3240" w:type="dxa"/>
            <w:shd w:val="clear" w:color="auto" w:fill="auto"/>
          </w:tcPr>
          <w:p w14:paraId="7B2A0228" w14:textId="77777777" w:rsidR="006F71E6" w:rsidRPr="00C21354" w:rsidRDefault="00DC42A7" w:rsidP="008910E6">
            <w:pPr>
              <w:tabs>
                <w:tab w:val="left" w:pos="540"/>
              </w:tabs>
              <w:rPr>
                <w:rFonts w:cs="Times New Roman"/>
                <w:sz w:val="22"/>
                <w:szCs w:val="22"/>
                <w:cs/>
              </w:rPr>
            </w:pPr>
            <w:r w:rsidRPr="00C21354">
              <w:rPr>
                <w:rFonts w:cs="Times New Roman"/>
                <w:sz w:val="22"/>
                <w:szCs w:val="22"/>
              </w:rPr>
              <w:t>Replacement cost</w:t>
            </w:r>
            <w:r w:rsidR="006C5589" w:rsidRPr="00C21354">
              <w:rPr>
                <w:rFonts w:cs="Times New Roman"/>
                <w:sz w:val="22"/>
                <w:szCs w:val="22"/>
              </w:rPr>
              <w:t xml:space="preserve"> technique</w:t>
            </w:r>
          </w:p>
        </w:tc>
        <w:tc>
          <w:tcPr>
            <w:tcW w:w="270" w:type="dxa"/>
            <w:shd w:val="clear" w:color="auto" w:fill="auto"/>
          </w:tcPr>
          <w:p w14:paraId="15A1BE0E" w14:textId="77777777" w:rsidR="006F71E6" w:rsidRPr="00C21354" w:rsidRDefault="006F71E6" w:rsidP="008910E6">
            <w:pPr>
              <w:tabs>
                <w:tab w:val="left" w:pos="540"/>
              </w:tabs>
              <w:contextualSpacing/>
              <w:rPr>
                <w:rFonts w:cs="Times New Roman"/>
                <w:sz w:val="30"/>
                <w:szCs w:val="30"/>
                <w:cs/>
              </w:rPr>
            </w:pPr>
          </w:p>
        </w:tc>
        <w:tc>
          <w:tcPr>
            <w:tcW w:w="2880" w:type="dxa"/>
            <w:shd w:val="clear" w:color="auto" w:fill="auto"/>
          </w:tcPr>
          <w:p w14:paraId="7904ECEF" w14:textId="77777777" w:rsidR="006F71E6" w:rsidRPr="00C21354" w:rsidRDefault="00DC42A7" w:rsidP="00830746">
            <w:pPr>
              <w:tabs>
                <w:tab w:val="left" w:pos="540"/>
              </w:tabs>
              <w:ind w:left="144" w:right="110" w:hanging="180"/>
              <w:jc w:val="thaiDistribute"/>
              <w:rPr>
                <w:rFonts w:cs="Times New Roman"/>
                <w:sz w:val="22"/>
                <w:szCs w:val="22"/>
              </w:rPr>
            </w:pPr>
            <w:r w:rsidRPr="00C21354">
              <w:rPr>
                <w:rFonts w:cs="Times New Roman"/>
                <w:sz w:val="22"/>
                <w:szCs w:val="22"/>
              </w:rPr>
              <w:t>Constructi</w:t>
            </w:r>
            <w:r w:rsidR="00AE1376" w:rsidRPr="00C21354">
              <w:rPr>
                <w:rFonts w:cs="Times New Roman"/>
                <w:sz w:val="22"/>
                <w:szCs w:val="22"/>
              </w:rPr>
              <w:t xml:space="preserve">on cost and </w:t>
            </w:r>
            <w:r w:rsidRPr="00C21354">
              <w:rPr>
                <w:rFonts w:cs="Times New Roman"/>
                <w:sz w:val="22"/>
                <w:szCs w:val="22"/>
              </w:rPr>
              <w:t>t</w:t>
            </w:r>
            <w:r w:rsidR="008A6059" w:rsidRPr="00C21354">
              <w:rPr>
                <w:rFonts w:cs="Times New Roman"/>
                <w:sz w:val="22"/>
                <w:szCs w:val="22"/>
              </w:rPr>
              <w:t>he d</w:t>
            </w:r>
            <w:r w:rsidRPr="00C21354">
              <w:rPr>
                <w:rFonts w:cs="Times New Roman"/>
                <w:sz w:val="22"/>
                <w:szCs w:val="22"/>
              </w:rPr>
              <w:t xml:space="preserve">epreciation of </w:t>
            </w:r>
            <w:r w:rsidR="00DA062C" w:rsidRPr="00C21354">
              <w:rPr>
                <w:rFonts w:cs="Times New Roman"/>
                <w:sz w:val="22"/>
                <w:szCs w:val="22"/>
              </w:rPr>
              <w:t>i</w:t>
            </w:r>
            <w:r w:rsidRPr="00C21354">
              <w:rPr>
                <w:rFonts w:cs="Times New Roman"/>
                <w:sz w:val="22"/>
                <w:szCs w:val="22"/>
              </w:rPr>
              <w:t>nvestment properties ad</w:t>
            </w:r>
            <w:r w:rsidR="00A27EF7" w:rsidRPr="00C21354">
              <w:rPr>
                <w:rFonts w:cs="Times New Roman"/>
                <w:sz w:val="22"/>
                <w:szCs w:val="22"/>
              </w:rPr>
              <w:t>justed by</w:t>
            </w:r>
            <w:r w:rsidRPr="00C21354">
              <w:rPr>
                <w:rFonts w:cs="Times New Roman"/>
                <w:sz w:val="22"/>
                <w:szCs w:val="22"/>
              </w:rPr>
              <w:t xml:space="preserve"> </w:t>
            </w:r>
            <w:r w:rsidR="00AE1376" w:rsidRPr="00C21354">
              <w:rPr>
                <w:rFonts w:cs="Times New Roman"/>
                <w:sz w:val="22"/>
                <w:szCs w:val="22"/>
              </w:rPr>
              <w:t>o</w:t>
            </w:r>
            <w:r w:rsidR="00830746" w:rsidRPr="00C21354">
              <w:rPr>
                <w:rFonts w:cs="Times New Roman"/>
                <w:sz w:val="22"/>
                <w:szCs w:val="22"/>
              </w:rPr>
              <w:t xml:space="preserve">ther </w:t>
            </w:r>
            <w:r w:rsidR="00AE1376" w:rsidRPr="00C21354">
              <w:rPr>
                <w:rFonts w:cs="Times New Roman"/>
                <w:sz w:val="22"/>
                <w:szCs w:val="22"/>
              </w:rPr>
              <w:t>factors</w:t>
            </w:r>
            <w:r w:rsidR="00635D93" w:rsidRPr="00C21354">
              <w:rPr>
                <w:rFonts w:cs="Times New Roman"/>
                <w:sz w:val="22"/>
                <w:szCs w:val="22"/>
              </w:rPr>
              <w:t>.</w:t>
            </w:r>
          </w:p>
        </w:tc>
        <w:tc>
          <w:tcPr>
            <w:tcW w:w="270" w:type="dxa"/>
            <w:shd w:val="clear" w:color="auto" w:fill="auto"/>
          </w:tcPr>
          <w:p w14:paraId="4D028276" w14:textId="77777777" w:rsidR="006F71E6" w:rsidRPr="00C21354" w:rsidRDefault="006F71E6" w:rsidP="008910E6">
            <w:pPr>
              <w:pStyle w:val="ListParagraph"/>
              <w:tabs>
                <w:tab w:val="left" w:pos="540"/>
              </w:tabs>
              <w:ind w:left="0"/>
              <w:rPr>
                <w:rFonts w:cs="Times New Roman"/>
                <w:sz w:val="30"/>
                <w:szCs w:val="30"/>
                <w:cs/>
              </w:rPr>
            </w:pPr>
          </w:p>
        </w:tc>
        <w:tc>
          <w:tcPr>
            <w:tcW w:w="2970" w:type="dxa"/>
            <w:shd w:val="clear" w:color="auto" w:fill="auto"/>
          </w:tcPr>
          <w:p w14:paraId="7453C999" w14:textId="77777777" w:rsidR="006F71E6" w:rsidRPr="0057632B" w:rsidRDefault="00AE1376" w:rsidP="00830746">
            <w:pPr>
              <w:tabs>
                <w:tab w:val="left" w:pos="540"/>
              </w:tabs>
              <w:ind w:left="214" w:right="124" w:hanging="214"/>
              <w:jc w:val="thaiDistribute"/>
              <w:rPr>
                <w:rFonts w:cs="Times New Roman"/>
                <w:sz w:val="22"/>
                <w:szCs w:val="22"/>
                <w:cs/>
              </w:rPr>
            </w:pPr>
            <w:r w:rsidRPr="00C21354">
              <w:rPr>
                <w:rFonts w:cs="Times New Roman"/>
                <w:spacing w:val="10"/>
                <w:sz w:val="22"/>
                <w:szCs w:val="22"/>
              </w:rPr>
              <w:t>The estimated fair val</w:t>
            </w:r>
            <w:r w:rsidR="00E97A6E" w:rsidRPr="00C21354">
              <w:rPr>
                <w:rFonts w:cs="Times New Roman"/>
                <w:spacing w:val="10"/>
                <w:sz w:val="22"/>
                <w:szCs w:val="22"/>
              </w:rPr>
              <w:t>ue</w:t>
            </w:r>
            <w:r w:rsidR="00E97A6E" w:rsidRPr="00C21354">
              <w:rPr>
                <w:rFonts w:cs="Times New Roman"/>
                <w:sz w:val="22"/>
                <w:szCs w:val="22"/>
              </w:rPr>
              <w:t xml:space="preserve"> would increase (decrease) if the condition of </w:t>
            </w:r>
            <w:r w:rsidR="00830746" w:rsidRPr="00C21354">
              <w:rPr>
                <w:rFonts w:cs="Times New Roman"/>
                <w:sz w:val="22"/>
                <w:szCs w:val="22"/>
              </w:rPr>
              <w:t xml:space="preserve">property </w:t>
            </w:r>
            <w:r w:rsidR="00A27EF7" w:rsidRPr="00C21354">
              <w:rPr>
                <w:rFonts w:cs="Times New Roman"/>
                <w:spacing w:val="8"/>
                <w:sz w:val="22"/>
                <w:szCs w:val="22"/>
              </w:rPr>
              <w:t xml:space="preserve">and construction cost </w:t>
            </w:r>
            <w:r w:rsidR="00A27EF7" w:rsidRPr="00C21354">
              <w:rPr>
                <w:rFonts w:cs="Times New Roman"/>
                <w:sz w:val="22"/>
                <w:szCs w:val="22"/>
              </w:rPr>
              <w:t>would increase (decrease)</w:t>
            </w:r>
            <w:r w:rsidR="00635D93" w:rsidRPr="00C21354">
              <w:rPr>
                <w:rFonts w:cs="Times New Roman"/>
              </w:rPr>
              <w:t>.</w:t>
            </w:r>
          </w:p>
        </w:tc>
      </w:tr>
    </w:tbl>
    <w:p w14:paraId="71B11C13" w14:textId="77777777" w:rsidR="00192BD4" w:rsidRPr="0057632B" w:rsidRDefault="00192BD4" w:rsidP="00192BD4">
      <w:pPr>
        <w:ind w:left="450" w:right="-360"/>
        <w:jc w:val="both"/>
        <w:rPr>
          <w:rFonts w:cs="Times New Roman"/>
          <w:szCs w:val="22"/>
        </w:rPr>
      </w:pPr>
    </w:p>
    <w:p w14:paraId="328F0388" w14:textId="77777777" w:rsidR="008A2439" w:rsidRPr="0057632B" w:rsidRDefault="008A2439" w:rsidP="001C4DBA">
      <w:pPr>
        <w:spacing w:line="240" w:lineRule="atLeast"/>
        <w:ind w:left="547"/>
        <w:jc w:val="both"/>
        <w:outlineLvl w:val="0"/>
        <w:rPr>
          <w:rFonts w:cs="Times New Roman"/>
          <w:sz w:val="22"/>
          <w:szCs w:val="22"/>
        </w:rPr>
      </w:pPr>
    </w:p>
    <w:p w14:paraId="33875159" w14:textId="77777777" w:rsidR="009D0B54" w:rsidRPr="0057632B" w:rsidRDefault="009D0B54" w:rsidP="00514712">
      <w:pPr>
        <w:pStyle w:val="BodySingle"/>
        <w:spacing w:line="240" w:lineRule="atLeast"/>
        <w:ind w:left="540"/>
        <w:jc w:val="both"/>
        <w:rPr>
          <w:rFonts w:cs="Angsana New"/>
          <w:color w:val="auto"/>
          <w:sz w:val="22"/>
          <w:szCs w:val="22"/>
          <w:cs/>
          <w:lang w:val="en-US"/>
        </w:rPr>
        <w:sectPr w:rsidR="009D0B54" w:rsidRPr="0057632B" w:rsidSect="00D23689">
          <w:headerReference w:type="default" r:id="rId15"/>
          <w:footerReference w:type="default" r:id="rId16"/>
          <w:pgSz w:w="11907" w:h="16840" w:code="9"/>
          <w:pgMar w:top="691" w:right="1152" w:bottom="720" w:left="1152" w:header="720" w:footer="720" w:gutter="0"/>
          <w:cols w:space="720"/>
        </w:sectPr>
      </w:pPr>
    </w:p>
    <w:p w14:paraId="69488E1C" w14:textId="77777777" w:rsidR="001A5EB3" w:rsidRPr="0057632B" w:rsidRDefault="001A5EB3" w:rsidP="00514712">
      <w:pPr>
        <w:numPr>
          <w:ilvl w:val="0"/>
          <w:numId w:val="9"/>
        </w:numPr>
        <w:tabs>
          <w:tab w:val="clear" w:pos="340"/>
        </w:tabs>
        <w:spacing w:line="240" w:lineRule="atLeast"/>
        <w:ind w:left="540" w:hanging="540"/>
        <w:jc w:val="both"/>
        <w:outlineLvl w:val="0"/>
        <w:rPr>
          <w:rFonts w:cs="Times New Roman"/>
          <w:b/>
          <w:bCs/>
          <w:sz w:val="22"/>
          <w:szCs w:val="22"/>
        </w:rPr>
      </w:pPr>
      <w:r w:rsidRPr="0057632B">
        <w:rPr>
          <w:rFonts w:cs="Times New Roman"/>
          <w:b/>
          <w:bCs/>
          <w:sz w:val="22"/>
          <w:szCs w:val="22"/>
        </w:rPr>
        <w:lastRenderedPageBreak/>
        <w:t>Property, plant and equipment</w:t>
      </w:r>
    </w:p>
    <w:p w14:paraId="1F80ACA7" w14:textId="77777777" w:rsidR="008F7051" w:rsidRPr="0057632B" w:rsidRDefault="008F7051" w:rsidP="008F7051">
      <w:pPr>
        <w:spacing w:line="240" w:lineRule="atLeast"/>
        <w:ind w:left="540"/>
        <w:jc w:val="both"/>
        <w:outlineLvl w:val="0"/>
        <w:rPr>
          <w:rFonts w:cs="Times New Roman"/>
          <w:b/>
          <w:bCs/>
          <w:sz w:val="24"/>
          <w:szCs w:val="24"/>
        </w:rPr>
      </w:pPr>
    </w:p>
    <w:tbl>
      <w:tblPr>
        <w:tblW w:w="14253" w:type="dxa"/>
        <w:tblInd w:w="450" w:type="dxa"/>
        <w:tblLayout w:type="fixed"/>
        <w:tblLook w:val="01E0" w:firstRow="1" w:lastRow="1" w:firstColumn="1" w:lastColumn="1" w:noHBand="0" w:noVBand="0"/>
      </w:tblPr>
      <w:tblGrid>
        <w:gridCol w:w="2968"/>
        <w:gridCol w:w="269"/>
        <w:gridCol w:w="899"/>
        <w:gridCol w:w="269"/>
        <w:gridCol w:w="45"/>
        <w:gridCol w:w="260"/>
        <w:gridCol w:w="865"/>
        <w:gridCol w:w="264"/>
        <w:gridCol w:w="6"/>
        <w:gridCol w:w="254"/>
        <w:gridCol w:w="826"/>
        <w:gridCol w:w="270"/>
        <w:gridCol w:w="33"/>
        <w:gridCol w:w="260"/>
        <w:gridCol w:w="967"/>
        <w:gridCol w:w="248"/>
        <w:gridCol w:w="22"/>
        <w:gridCol w:w="238"/>
        <w:gridCol w:w="752"/>
        <w:gridCol w:w="270"/>
        <w:gridCol w:w="107"/>
        <w:gridCol w:w="260"/>
        <w:gridCol w:w="713"/>
        <w:gridCol w:w="270"/>
        <w:gridCol w:w="146"/>
        <w:gridCol w:w="260"/>
        <w:gridCol w:w="854"/>
        <w:gridCol w:w="275"/>
        <w:gridCol w:w="260"/>
        <w:gridCol w:w="820"/>
        <w:gridCol w:w="303"/>
      </w:tblGrid>
      <w:tr w:rsidR="004D74FE" w:rsidRPr="0057632B" w14:paraId="509F3E8B" w14:textId="77777777" w:rsidTr="0042597F">
        <w:trPr>
          <w:trHeight w:val="290"/>
        </w:trPr>
        <w:tc>
          <w:tcPr>
            <w:tcW w:w="3237" w:type="dxa"/>
            <w:gridSpan w:val="2"/>
            <w:shd w:val="clear" w:color="auto" w:fill="auto"/>
          </w:tcPr>
          <w:p w14:paraId="266C4C66" w14:textId="77777777" w:rsidR="004D74FE" w:rsidRPr="0057632B" w:rsidRDefault="004D74FE" w:rsidP="00840FCD">
            <w:pPr>
              <w:spacing w:line="240" w:lineRule="atLeast"/>
              <w:ind w:right="-218"/>
              <w:rPr>
                <w:rFonts w:cs="Times New Roman"/>
                <w:b/>
                <w:bCs/>
              </w:rPr>
            </w:pPr>
          </w:p>
        </w:tc>
        <w:tc>
          <w:tcPr>
            <w:tcW w:w="11016" w:type="dxa"/>
            <w:gridSpan w:val="29"/>
            <w:shd w:val="clear" w:color="auto" w:fill="auto"/>
          </w:tcPr>
          <w:p w14:paraId="73103A73" w14:textId="77777777" w:rsidR="004D74FE" w:rsidRPr="0057632B" w:rsidRDefault="004D74FE" w:rsidP="00840FCD">
            <w:pPr>
              <w:spacing w:line="240" w:lineRule="atLeast"/>
              <w:ind w:left="-108" w:right="-107"/>
              <w:jc w:val="center"/>
              <w:rPr>
                <w:rFonts w:cs="Times New Roman"/>
                <w:b/>
                <w:bCs/>
              </w:rPr>
            </w:pPr>
            <w:r w:rsidRPr="0057632B">
              <w:rPr>
                <w:rFonts w:cs="Times New Roman"/>
                <w:b/>
                <w:bCs/>
              </w:rPr>
              <w:t>Consolidated financial statements</w:t>
            </w:r>
          </w:p>
        </w:tc>
      </w:tr>
      <w:tr w:rsidR="004D74FE" w:rsidRPr="0057632B" w14:paraId="1DD10928" w14:textId="77777777" w:rsidTr="0042597F">
        <w:trPr>
          <w:trHeight w:val="737"/>
        </w:trPr>
        <w:tc>
          <w:tcPr>
            <w:tcW w:w="3237" w:type="dxa"/>
            <w:gridSpan w:val="2"/>
            <w:shd w:val="clear" w:color="auto" w:fill="auto"/>
          </w:tcPr>
          <w:p w14:paraId="082F4293" w14:textId="77777777" w:rsidR="004D74FE" w:rsidRPr="0057632B" w:rsidRDefault="004D74FE" w:rsidP="00420DAA">
            <w:pPr>
              <w:spacing w:line="240" w:lineRule="atLeast"/>
              <w:ind w:right="-218"/>
              <w:rPr>
                <w:rFonts w:cs="Times New Roman"/>
                <w:b/>
                <w:bCs/>
              </w:rPr>
            </w:pPr>
          </w:p>
        </w:tc>
        <w:tc>
          <w:tcPr>
            <w:tcW w:w="1213" w:type="dxa"/>
            <w:gridSpan w:val="3"/>
            <w:shd w:val="clear" w:color="auto" w:fill="auto"/>
          </w:tcPr>
          <w:p w14:paraId="2EF4B9A0" w14:textId="77777777" w:rsidR="004D74FE" w:rsidRPr="0057632B" w:rsidRDefault="004D74FE" w:rsidP="00420DAA">
            <w:pPr>
              <w:spacing w:line="240" w:lineRule="atLeast"/>
              <w:ind w:left="-108" w:right="-107"/>
              <w:jc w:val="center"/>
              <w:rPr>
                <w:rFonts w:cs="Times New Roman"/>
              </w:rPr>
            </w:pPr>
          </w:p>
          <w:p w14:paraId="7D81F7CD" w14:textId="77777777" w:rsidR="004D74FE" w:rsidRPr="0057632B" w:rsidRDefault="004D74FE" w:rsidP="00420DAA">
            <w:pPr>
              <w:spacing w:line="240" w:lineRule="atLeast"/>
              <w:ind w:left="-108" w:right="-107"/>
              <w:jc w:val="center"/>
              <w:rPr>
                <w:rFonts w:cs="Times New Roman"/>
              </w:rPr>
            </w:pPr>
            <w:r w:rsidRPr="0057632B">
              <w:rPr>
                <w:rFonts w:cs="Times New Roman"/>
              </w:rPr>
              <w:t>Land</w:t>
            </w:r>
          </w:p>
          <w:p w14:paraId="7E0C7B04" w14:textId="77777777" w:rsidR="004D74FE" w:rsidRPr="0057632B" w:rsidRDefault="004D74FE" w:rsidP="00420DAA">
            <w:pPr>
              <w:spacing w:line="240" w:lineRule="atLeast"/>
              <w:ind w:left="-108" w:right="-107"/>
              <w:jc w:val="center"/>
              <w:rPr>
                <w:rFonts w:cs="Times New Roman"/>
              </w:rPr>
            </w:pPr>
            <w:r w:rsidRPr="0057632B">
              <w:rPr>
                <w:rFonts w:cs="Times New Roman"/>
              </w:rPr>
              <w:t>and land</w:t>
            </w:r>
          </w:p>
        </w:tc>
        <w:tc>
          <w:tcPr>
            <w:tcW w:w="260" w:type="dxa"/>
            <w:shd w:val="clear" w:color="auto" w:fill="auto"/>
          </w:tcPr>
          <w:p w14:paraId="3FD838EC" w14:textId="77777777" w:rsidR="004D74FE" w:rsidRPr="0057632B" w:rsidRDefault="004D74FE" w:rsidP="00420DAA">
            <w:pPr>
              <w:spacing w:line="240" w:lineRule="atLeast"/>
              <w:ind w:left="-108" w:right="-107"/>
              <w:jc w:val="center"/>
              <w:rPr>
                <w:rFonts w:cs="Times New Roman"/>
              </w:rPr>
            </w:pPr>
          </w:p>
        </w:tc>
        <w:tc>
          <w:tcPr>
            <w:tcW w:w="1129" w:type="dxa"/>
            <w:gridSpan w:val="2"/>
            <w:shd w:val="clear" w:color="auto" w:fill="auto"/>
          </w:tcPr>
          <w:p w14:paraId="650C81EF" w14:textId="77777777" w:rsidR="004D74FE" w:rsidRPr="0057632B" w:rsidRDefault="004D74FE" w:rsidP="00420DAA">
            <w:pPr>
              <w:spacing w:line="240" w:lineRule="atLeast"/>
              <w:ind w:left="-108" w:right="-107"/>
              <w:jc w:val="center"/>
              <w:rPr>
                <w:rFonts w:cs="Times New Roman"/>
              </w:rPr>
            </w:pPr>
          </w:p>
          <w:p w14:paraId="2BE1A39D" w14:textId="77777777" w:rsidR="004D74FE" w:rsidRPr="0057632B" w:rsidRDefault="004D74FE" w:rsidP="00420DAA">
            <w:pPr>
              <w:spacing w:line="240" w:lineRule="atLeast"/>
              <w:ind w:left="-108" w:right="-107"/>
              <w:jc w:val="center"/>
              <w:rPr>
                <w:rFonts w:cs="Times New Roman"/>
              </w:rPr>
            </w:pPr>
            <w:r w:rsidRPr="0057632B">
              <w:rPr>
                <w:rFonts w:cs="Times New Roman"/>
              </w:rPr>
              <w:t>Building</w:t>
            </w:r>
          </w:p>
          <w:p w14:paraId="0A4E8632" w14:textId="77777777" w:rsidR="004D74FE" w:rsidRPr="0057632B" w:rsidRDefault="004D74FE" w:rsidP="00420DAA">
            <w:pPr>
              <w:spacing w:line="240" w:lineRule="atLeast"/>
              <w:ind w:left="-108" w:right="-107"/>
              <w:jc w:val="center"/>
              <w:rPr>
                <w:rFonts w:cs="Times New Roman"/>
              </w:rPr>
            </w:pPr>
            <w:r w:rsidRPr="0057632B">
              <w:rPr>
                <w:rFonts w:cs="Times New Roman"/>
              </w:rPr>
              <w:t>and building</w:t>
            </w:r>
          </w:p>
        </w:tc>
        <w:tc>
          <w:tcPr>
            <w:tcW w:w="260" w:type="dxa"/>
            <w:gridSpan w:val="2"/>
            <w:shd w:val="clear" w:color="auto" w:fill="auto"/>
          </w:tcPr>
          <w:p w14:paraId="017EDC92" w14:textId="77777777" w:rsidR="004D74FE" w:rsidRPr="0057632B" w:rsidRDefault="004D74FE" w:rsidP="00420DAA">
            <w:pPr>
              <w:spacing w:line="240" w:lineRule="atLeast"/>
              <w:ind w:left="-108" w:right="-107"/>
              <w:jc w:val="center"/>
              <w:rPr>
                <w:rFonts w:cs="Times New Roman"/>
              </w:rPr>
            </w:pPr>
          </w:p>
        </w:tc>
        <w:tc>
          <w:tcPr>
            <w:tcW w:w="1129" w:type="dxa"/>
            <w:gridSpan w:val="3"/>
            <w:shd w:val="clear" w:color="auto" w:fill="auto"/>
          </w:tcPr>
          <w:p w14:paraId="7AE08D8D" w14:textId="77777777" w:rsidR="004D74FE" w:rsidRPr="0057632B" w:rsidRDefault="004D74FE" w:rsidP="00420DAA">
            <w:pPr>
              <w:spacing w:line="240" w:lineRule="atLeast"/>
              <w:ind w:left="-108" w:right="-107"/>
              <w:jc w:val="center"/>
              <w:rPr>
                <w:rFonts w:cs="Times New Roman"/>
              </w:rPr>
            </w:pPr>
          </w:p>
          <w:p w14:paraId="13A34320" w14:textId="77777777" w:rsidR="004D74FE" w:rsidRPr="0057632B" w:rsidRDefault="004D74FE" w:rsidP="00420DAA">
            <w:pPr>
              <w:spacing w:line="240" w:lineRule="atLeast"/>
              <w:ind w:left="-108" w:right="-107"/>
              <w:jc w:val="center"/>
              <w:rPr>
                <w:rFonts w:cs="Times New Roman"/>
              </w:rPr>
            </w:pPr>
          </w:p>
        </w:tc>
        <w:tc>
          <w:tcPr>
            <w:tcW w:w="260" w:type="dxa"/>
            <w:shd w:val="clear" w:color="auto" w:fill="auto"/>
          </w:tcPr>
          <w:p w14:paraId="7952ED07" w14:textId="77777777" w:rsidR="004D74FE" w:rsidRPr="0057632B" w:rsidRDefault="004D74FE" w:rsidP="00420DAA">
            <w:pPr>
              <w:spacing w:line="240" w:lineRule="atLeast"/>
              <w:ind w:left="-108" w:right="-107"/>
              <w:jc w:val="center"/>
              <w:rPr>
                <w:rFonts w:cs="Times New Roman"/>
              </w:rPr>
            </w:pPr>
          </w:p>
        </w:tc>
        <w:tc>
          <w:tcPr>
            <w:tcW w:w="1215" w:type="dxa"/>
            <w:gridSpan w:val="2"/>
            <w:shd w:val="clear" w:color="auto" w:fill="auto"/>
          </w:tcPr>
          <w:p w14:paraId="7D5C0D8A" w14:textId="77777777" w:rsidR="004D74FE" w:rsidRPr="0057632B" w:rsidRDefault="004D74FE" w:rsidP="00420DAA">
            <w:pPr>
              <w:spacing w:line="240" w:lineRule="atLeast"/>
              <w:ind w:left="-108" w:right="-107"/>
              <w:jc w:val="center"/>
              <w:rPr>
                <w:rFonts w:cs="Times New Roman"/>
              </w:rPr>
            </w:pPr>
          </w:p>
          <w:p w14:paraId="4F806BD5" w14:textId="77777777" w:rsidR="004D74FE" w:rsidRPr="0057632B" w:rsidRDefault="004D74FE" w:rsidP="00420DAA">
            <w:pPr>
              <w:spacing w:line="240" w:lineRule="atLeast"/>
              <w:ind w:left="-108" w:right="-107"/>
              <w:jc w:val="center"/>
              <w:rPr>
                <w:rFonts w:cs="Times New Roman"/>
              </w:rPr>
            </w:pPr>
          </w:p>
          <w:p w14:paraId="0CB5983C" w14:textId="77777777" w:rsidR="004D74FE" w:rsidRPr="0057632B" w:rsidRDefault="004D74FE" w:rsidP="00420DAA">
            <w:pPr>
              <w:spacing w:line="240" w:lineRule="atLeast"/>
              <w:ind w:left="-108" w:right="-107"/>
              <w:jc w:val="center"/>
              <w:rPr>
                <w:rFonts w:cs="Times New Roman"/>
              </w:rPr>
            </w:pPr>
            <w:r w:rsidRPr="0057632B">
              <w:rPr>
                <w:rFonts w:cs="Times New Roman"/>
              </w:rPr>
              <w:t>Office and</w:t>
            </w:r>
          </w:p>
        </w:tc>
        <w:tc>
          <w:tcPr>
            <w:tcW w:w="260" w:type="dxa"/>
            <w:gridSpan w:val="2"/>
          </w:tcPr>
          <w:p w14:paraId="2D9DDEB6" w14:textId="77777777" w:rsidR="004D74FE" w:rsidRPr="0057632B" w:rsidRDefault="004D74FE" w:rsidP="00420DAA">
            <w:pPr>
              <w:spacing w:line="240" w:lineRule="atLeast"/>
              <w:ind w:left="-108" w:right="-107"/>
              <w:jc w:val="center"/>
              <w:rPr>
                <w:rFonts w:cs="Times New Roman"/>
              </w:rPr>
            </w:pPr>
          </w:p>
        </w:tc>
        <w:tc>
          <w:tcPr>
            <w:tcW w:w="1129" w:type="dxa"/>
            <w:gridSpan w:val="3"/>
          </w:tcPr>
          <w:p w14:paraId="1C75A657" w14:textId="77777777" w:rsidR="004D74FE" w:rsidRPr="0057632B" w:rsidRDefault="004D74FE" w:rsidP="00420DAA">
            <w:pPr>
              <w:spacing w:line="240" w:lineRule="atLeast"/>
              <w:ind w:left="-108" w:right="-107"/>
              <w:jc w:val="center"/>
              <w:rPr>
                <w:rFonts w:cs="Times New Roman"/>
              </w:rPr>
            </w:pPr>
          </w:p>
          <w:p w14:paraId="687B1040" w14:textId="77777777" w:rsidR="004D74FE" w:rsidRPr="0057632B" w:rsidRDefault="004D74FE" w:rsidP="00420DAA">
            <w:pPr>
              <w:spacing w:line="240" w:lineRule="atLeast"/>
              <w:ind w:left="-108" w:right="-107"/>
              <w:jc w:val="center"/>
              <w:rPr>
                <w:rFonts w:cs="Times New Roman"/>
              </w:rPr>
            </w:pPr>
          </w:p>
        </w:tc>
        <w:tc>
          <w:tcPr>
            <w:tcW w:w="260" w:type="dxa"/>
          </w:tcPr>
          <w:p w14:paraId="542B4D60" w14:textId="77777777" w:rsidR="004D74FE" w:rsidRPr="0057632B" w:rsidRDefault="004D74FE" w:rsidP="00420DAA">
            <w:pPr>
              <w:spacing w:line="240" w:lineRule="atLeast"/>
              <w:ind w:left="-108" w:right="-107"/>
              <w:jc w:val="center"/>
              <w:rPr>
                <w:rFonts w:cs="Times New Roman"/>
              </w:rPr>
            </w:pPr>
          </w:p>
        </w:tc>
        <w:tc>
          <w:tcPr>
            <w:tcW w:w="1129" w:type="dxa"/>
            <w:gridSpan w:val="3"/>
          </w:tcPr>
          <w:p w14:paraId="1C444BD2" w14:textId="77777777" w:rsidR="004D74FE" w:rsidRPr="0057632B" w:rsidRDefault="004D74FE" w:rsidP="00420DAA">
            <w:pPr>
              <w:tabs>
                <w:tab w:val="left" w:pos="706"/>
              </w:tabs>
              <w:spacing w:line="240" w:lineRule="atLeast"/>
              <w:ind w:left="-108" w:right="-107"/>
              <w:jc w:val="center"/>
              <w:rPr>
                <w:rFonts w:cs="Times New Roman"/>
              </w:rPr>
            </w:pPr>
          </w:p>
          <w:p w14:paraId="031D7901" w14:textId="77777777" w:rsidR="004D74FE" w:rsidRPr="0057632B" w:rsidRDefault="004D74FE" w:rsidP="00420DAA">
            <w:pPr>
              <w:tabs>
                <w:tab w:val="left" w:pos="706"/>
              </w:tabs>
              <w:spacing w:line="240" w:lineRule="atLeast"/>
              <w:ind w:left="-108" w:right="-107"/>
              <w:jc w:val="center"/>
              <w:rPr>
                <w:rFonts w:cs="Times New Roman"/>
              </w:rPr>
            </w:pPr>
          </w:p>
          <w:p w14:paraId="1CB7DA4E" w14:textId="77777777" w:rsidR="004D74FE" w:rsidRPr="0057632B" w:rsidRDefault="004D74FE" w:rsidP="00420DAA">
            <w:pPr>
              <w:tabs>
                <w:tab w:val="left" w:pos="706"/>
              </w:tabs>
              <w:spacing w:line="240" w:lineRule="atLeast"/>
              <w:ind w:left="-108" w:right="-107"/>
              <w:jc w:val="center"/>
              <w:rPr>
                <w:rFonts w:cs="Times New Roman"/>
              </w:rPr>
            </w:pPr>
            <w:r w:rsidRPr="0057632B">
              <w:rPr>
                <w:rFonts w:cs="Times New Roman"/>
              </w:rPr>
              <w:t>Other</w:t>
            </w:r>
          </w:p>
        </w:tc>
        <w:tc>
          <w:tcPr>
            <w:tcW w:w="260" w:type="dxa"/>
          </w:tcPr>
          <w:p w14:paraId="543EABFE" w14:textId="77777777" w:rsidR="004D74FE" w:rsidRPr="0057632B" w:rsidRDefault="004D74FE" w:rsidP="00420DAA">
            <w:pPr>
              <w:tabs>
                <w:tab w:val="left" w:pos="706"/>
              </w:tabs>
              <w:spacing w:line="240" w:lineRule="atLeast"/>
              <w:ind w:left="-108" w:right="-107"/>
              <w:jc w:val="center"/>
              <w:rPr>
                <w:rFonts w:cs="Times New Roman"/>
              </w:rPr>
            </w:pPr>
          </w:p>
        </w:tc>
        <w:tc>
          <w:tcPr>
            <w:tcW w:w="1129" w:type="dxa"/>
            <w:gridSpan w:val="2"/>
          </w:tcPr>
          <w:p w14:paraId="03590EF6" w14:textId="77777777" w:rsidR="004D74FE" w:rsidRPr="0057632B" w:rsidRDefault="004D74FE" w:rsidP="00420DAA">
            <w:pPr>
              <w:tabs>
                <w:tab w:val="left" w:pos="706"/>
              </w:tabs>
              <w:spacing w:line="240" w:lineRule="atLeast"/>
              <w:ind w:left="-108" w:right="-107"/>
              <w:jc w:val="center"/>
              <w:rPr>
                <w:rFonts w:cs="Times New Roman"/>
              </w:rPr>
            </w:pPr>
            <w:r w:rsidRPr="0057632B">
              <w:rPr>
                <w:rFonts w:cs="Times New Roman"/>
              </w:rPr>
              <w:t>Assets under</w:t>
            </w:r>
          </w:p>
          <w:p w14:paraId="0A9FA520" w14:textId="77777777" w:rsidR="004D74FE" w:rsidRPr="0057632B" w:rsidRDefault="004D74FE" w:rsidP="00420DAA">
            <w:pPr>
              <w:tabs>
                <w:tab w:val="left" w:pos="706"/>
              </w:tabs>
              <w:spacing w:line="240" w:lineRule="atLeast"/>
              <w:ind w:left="-108" w:right="-107"/>
              <w:jc w:val="center"/>
              <w:rPr>
                <w:rFonts w:cs="Times New Roman"/>
              </w:rPr>
            </w:pPr>
            <w:r w:rsidRPr="0057632B">
              <w:rPr>
                <w:rFonts w:cs="Times New Roman"/>
              </w:rPr>
              <w:t xml:space="preserve">construction and </w:t>
            </w:r>
          </w:p>
        </w:tc>
        <w:tc>
          <w:tcPr>
            <w:tcW w:w="260" w:type="dxa"/>
          </w:tcPr>
          <w:p w14:paraId="298E611E" w14:textId="77777777" w:rsidR="004D74FE" w:rsidRPr="0057632B" w:rsidRDefault="004D74FE" w:rsidP="00420DAA">
            <w:pPr>
              <w:spacing w:line="240" w:lineRule="atLeast"/>
              <w:ind w:left="-108" w:right="-107"/>
              <w:jc w:val="center"/>
              <w:rPr>
                <w:rFonts w:cs="Times New Roman"/>
              </w:rPr>
            </w:pPr>
          </w:p>
        </w:tc>
        <w:tc>
          <w:tcPr>
            <w:tcW w:w="1123" w:type="dxa"/>
            <w:gridSpan w:val="2"/>
          </w:tcPr>
          <w:p w14:paraId="563080FB" w14:textId="77777777" w:rsidR="004D74FE" w:rsidRPr="0057632B" w:rsidRDefault="004D74FE" w:rsidP="00420DAA">
            <w:pPr>
              <w:spacing w:line="240" w:lineRule="atLeast"/>
              <w:ind w:left="-108" w:right="-107"/>
              <w:jc w:val="center"/>
              <w:rPr>
                <w:rFonts w:cs="Times New Roman"/>
              </w:rPr>
            </w:pPr>
          </w:p>
        </w:tc>
      </w:tr>
      <w:tr w:rsidR="004D74FE" w:rsidRPr="0057632B" w14:paraId="634AF676" w14:textId="77777777" w:rsidTr="0042597F">
        <w:trPr>
          <w:trHeight w:val="245"/>
        </w:trPr>
        <w:tc>
          <w:tcPr>
            <w:tcW w:w="3237" w:type="dxa"/>
            <w:gridSpan w:val="2"/>
            <w:shd w:val="clear" w:color="auto" w:fill="auto"/>
          </w:tcPr>
          <w:p w14:paraId="7759138D" w14:textId="77777777" w:rsidR="004D74FE" w:rsidRPr="0057632B" w:rsidRDefault="004D74FE" w:rsidP="00420DAA">
            <w:pPr>
              <w:spacing w:line="240" w:lineRule="atLeast"/>
              <w:ind w:right="-218"/>
              <w:rPr>
                <w:rFonts w:cs="Times New Roman"/>
                <w:b/>
                <w:bCs/>
              </w:rPr>
            </w:pPr>
          </w:p>
        </w:tc>
        <w:tc>
          <w:tcPr>
            <w:tcW w:w="1213" w:type="dxa"/>
            <w:gridSpan w:val="3"/>
            <w:shd w:val="clear" w:color="auto" w:fill="auto"/>
          </w:tcPr>
          <w:p w14:paraId="2C548FDD" w14:textId="77777777" w:rsidR="004D74FE" w:rsidRPr="0057632B" w:rsidRDefault="004D74FE" w:rsidP="00420DAA">
            <w:pPr>
              <w:spacing w:line="240" w:lineRule="atLeast"/>
              <w:ind w:left="-108" w:right="-107"/>
              <w:jc w:val="center"/>
              <w:rPr>
                <w:rFonts w:cs="Times New Roman"/>
              </w:rPr>
            </w:pPr>
            <w:r w:rsidRPr="0057632B">
              <w:rPr>
                <w:rFonts w:cs="Times New Roman"/>
              </w:rPr>
              <w:t>improvement</w:t>
            </w:r>
          </w:p>
        </w:tc>
        <w:tc>
          <w:tcPr>
            <w:tcW w:w="260" w:type="dxa"/>
            <w:shd w:val="clear" w:color="auto" w:fill="auto"/>
          </w:tcPr>
          <w:p w14:paraId="431FDBC4" w14:textId="77777777" w:rsidR="004D74FE" w:rsidRPr="0057632B" w:rsidRDefault="004D74FE" w:rsidP="00420DAA">
            <w:pPr>
              <w:spacing w:line="240" w:lineRule="atLeast"/>
              <w:ind w:left="-108" w:right="-107"/>
              <w:jc w:val="center"/>
              <w:rPr>
                <w:rFonts w:cs="Times New Roman"/>
              </w:rPr>
            </w:pPr>
          </w:p>
        </w:tc>
        <w:tc>
          <w:tcPr>
            <w:tcW w:w="1129" w:type="dxa"/>
            <w:gridSpan w:val="2"/>
            <w:shd w:val="clear" w:color="auto" w:fill="auto"/>
          </w:tcPr>
          <w:p w14:paraId="383EB6CF" w14:textId="77777777" w:rsidR="004D74FE" w:rsidRPr="0057632B" w:rsidRDefault="004D74FE" w:rsidP="00420DAA">
            <w:pPr>
              <w:spacing w:line="240" w:lineRule="atLeast"/>
              <w:ind w:left="-108" w:right="-107"/>
              <w:jc w:val="center"/>
              <w:rPr>
                <w:rFonts w:cs="Times New Roman"/>
              </w:rPr>
            </w:pPr>
            <w:r w:rsidRPr="0057632B">
              <w:rPr>
                <w:rFonts w:cs="Times New Roman"/>
              </w:rPr>
              <w:t>improvements</w:t>
            </w:r>
          </w:p>
        </w:tc>
        <w:tc>
          <w:tcPr>
            <w:tcW w:w="260" w:type="dxa"/>
            <w:gridSpan w:val="2"/>
            <w:shd w:val="clear" w:color="auto" w:fill="auto"/>
          </w:tcPr>
          <w:p w14:paraId="58F7FD69" w14:textId="77777777" w:rsidR="004D74FE" w:rsidRPr="0057632B" w:rsidRDefault="004D74FE" w:rsidP="00420DAA">
            <w:pPr>
              <w:spacing w:line="240" w:lineRule="atLeast"/>
              <w:ind w:left="-108" w:right="-107"/>
              <w:jc w:val="center"/>
              <w:rPr>
                <w:rFonts w:cs="Times New Roman"/>
              </w:rPr>
            </w:pPr>
          </w:p>
        </w:tc>
        <w:tc>
          <w:tcPr>
            <w:tcW w:w="1129" w:type="dxa"/>
            <w:gridSpan w:val="3"/>
            <w:shd w:val="clear" w:color="auto" w:fill="auto"/>
          </w:tcPr>
          <w:p w14:paraId="3CC199A9" w14:textId="77777777" w:rsidR="004D74FE" w:rsidRPr="0057632B" w:rsidRDefault="004D74FE" w:rsidP="00420DAA">
            <w:pPr>
              <w:spacing w:line="240" w:lineRule="atLeast"/>
              <w:ind w:left="-108" w:right="-107"/>
              <w:jc w:val="center"/>
              <w:rPr>
                <w:rFonts w:cs="Times New Roman"/>
              </w:rPr>
            </w:pPr>
            <w:r w:rsidRPr="0057632B">
              <w:rPr>
                <w:rFonts w:cs="Times New Roman"/>
              </w:rPr>
              <w:t>Machinery</w:t>
            </w:r>
          </w:p>
        </w:tc>
        <w:tc>
          <w:tcPr>
            <w:tcW w:w="260" w:type="dxa"/>
            <w:shd w:val="clear" w:color="auto" w:fill="auto"/>
          </w:tcPr>
          <w:p w14:paraId="6A30AD2D" w14:textId="77777777" w:rsidR="004D74FE" w:rsidRPr="0057632B" w:rsidRDefault="004D74FE" w:rsidP="00420DAA">
            <w:pPr>
              <w:spacing w:line="240" w:lineRule="atLeast"/>
              <w:ind w:left="-108" w:right="-107"/>
              <w:jc w:val="center"/>
              <w:rPr>
                <w:rFonts w:cs="Times New Roman"/>
              </w:rPr>
            </w:pPr>
          </w:p>
        </w:tc>
        <w:tc>
          <w:tcPr>
            <w:tcW w:w="1215" w:type="dxa"/>
            <w:gridSpan w:val="2"/>
            <w:shd w:val="clear" w:color="auto" w:fill="auto"/>
          </w:tcPr>
          <w:p w14:paraId="68708DCF" w14:textId="77777777" w:rsidR="004D74FE" w:rsidRPr="0057632B" w:rsidRDefault="004D74FE" w:rsidP="00420DAA">
            <w:pPr>
              <w:spacing w:line="240" w:lineRule="atLeast"/>
              <w:ind w:left="-108" w:right="-107"/>
              <w:jc w:val="center"/>
              <w:rPr>
                <w:rFonts w:cs="Times New Roman"/>
              </w:rPr>
            </w:pPr>
            <w:r w:rsidRPr="0057632B">
              <w:rPr>
                <w:rFonts w:cs="Times New Roman"/>
              </w:rPr>
              <w:t>other equipment</w:t>
            </w:r>
          </w:p>
        </w:tc>
        <w:tc>
          <w:tcPr>
            <w:tcW w:w="260" w:type="dxa"/>
            <w:gridSpan w:val="2"/>
          </w:tcPr>
          <w:p w14:paraId="40FD1EB5" w14:textId="77777777" w:rsidR="004D74FE" w:rsidRPr="0057632B" w:rsidRDefault="004D74FE" w:rsidP="00420DAA">
            <w:pPr>
              <w:spacing w:line="240" w:lineRule="atLeast"/>
              <w:ind w:left="-108" w:right="-107"/>
              <w:jc w:val="center"/>
              <w:rPr>
                <w:rFonts w:cs="Times New Roman"/>
              </w:rPr>
            </w:pPr>
          </w:p>
        </w:tc>
        <w:tc>
          <w:tcPr>
            <w:tcW w:w="1129" w:type="dxa"/>
            <w:gridSpan w:val="3"/>
          </w:tcPr>
          <w:p w14:paraId="498FDDCB" w14:textId="77777777" w:rsidR="004D74FE" w:rsidRPr="0057632B" w:rsidRDefault="004D74FE" w:rsidP="00420DAA">
            <w:pPr>
              <w:spacing w:line="240" w:lineRule="atLeast"/>
              <w:ind w:left="-108" w:right="-107"/>
              <w:jc w:val="center"/>
              <w:rPr>
                <w:rFonts w:cs="Times New Roman"/>
              </w:rPr>
            </w:pPr>
            <w:r w:rsidRPr="0057632B">
              <w:rPr>
                <w:rFonts w:cs="Times New Roman"/>
              </w:rPr>
              <w:t>Vehicles</w:t>
            </w:r>
          </w:p>
        </w:tc>
        <w:tc>
          <w:tcPr>
            <w:tcW w:w="260" w:type="dxa"/>
          </w:tcPr>
          <w:p w14:paraId="2F3C9EFF" w14:textId="77777777" w:rsidR="004D74FE" w:rsidRPr="0057632B" w:rsidRDefault="004D74FE" w:rsidP="00420DAA">
            <w:pPr>
              <w:spacing w:line="240" w:lineRule="atLeast"/>
              <w:ind w:left="-108" w:right="-107"/>
              <w:jc w:val="center"/>
              <w:rPr>
                <w:rFonts w:cs="Times New Roman"/>
              </w:rPr>
            </w:pPr>
          </w:p>
        </w:tc>
        <w:tc>
          <w:tcPr>
            <w:tcW w:w="1129" w:type="dxa"/>
            <w:gridSpan w:val="3"/>
          </w:tcPr>
          <w:p w14:paraId="43AC65D7" w14:textId="77777777" w:rsidR="004D74FE" w:rsidRPr="0057632B" w:rsidRDefault="004D74FE" w:rsidP="00420DAA">
            <w:pPr>
              <w:spacing w:line="240" w:lineRule="atLeast"/>
              <w:ind w:left="-108" w:right="-107"/>
              <w:jc w:val="center"/>
              <w:rPr>
                <w:rFonts w:cs="Times New Roman"/>
              </w:rPr>
            </w:pPr>
            <w:r w:rsidRPr="0057632B">
              <w:rPr>
                <w:rFonts w:cs="Times New Roman"/>
              </w:rPr>
              <w:t>fixed assets</w:t>
            </w:r>
          </w:p>
        </w:tc>
        <w:tc>
          <w:tcPr>
            <w:tcW w:w="260" w:type="dxa"/>
          </w:tcPr>
          <w:p w14:paraId="47CBD4B4" w14:textId="77777777" w:rsidR="004D74FE" w:rsidRPr="0057632B" w:rsidRDefault="004D74FE" w:rsidP="00420DAA">
            <w:pPr>
              <w:spacing w:line="240" w:lineRule="atLeast"/>
              <w:ind w:left="-108" w:right="-107"/>
              <w:jc w:val="center"/>
              <w:rPr>
                <w:rFonts w:cs="Times New Roman"/>
              </w:rPr>
            </w:pPr>
          </w:p>
        </w:tc>
        <w:tc>
          <w:tcPr>
            <w:tcW w:w="1129" w:type="dxa"/>
            <w:gridSpan w:val="2"/>
          </w:tcPr>
          <w:p w14:paraId="71ABD0EF" w14:textId="77777777" w:rsidR="004D74FE" w:rsidRPr="0057632B" w:rsidRDefault="004D74FE" w:rsidP="00420DAA">
            <w:pPr>
              <w:spacing w:line="240" w:lineRule="atLeast"/>
              <w:ind w:left="-108" w:right="-107"/>
              <w:jc w:val="center"/>
              <w:rPr>
                <w:rFonts w:cs="Times New Roman"/>
              </w:rPr>
            </w:pPr>
            <w:r w:rsidRPr="0057632B">
              <w:rPr>
                <w:rFonts w:cs="Times New Roman"/>
              </w:rPr>
              <w:t>installation</w:t>
            </w:r>
          </w:p>
        </w:tc>
        <w:tc>
          <w:tcPr>
            <w:tcW w:w="260" w:type="dxa"/>
          </w:tcPr>
          <w:p w14:paraId="677B4EF7" w14:textId="77777777" w:rsidR="004D74FE" w:rsidRPr="0057632B" w:rsidRDefault="004D74FE" w:rsidP="00420DAA">
            <w:pPr>
              <w:spacing w:line="240" w:lineRule="atLeast"/>
              <w:ind w:left="-108" w:right="-107"/>
              <w:jc w:val="center"/>
              <w:rPr>
                <w:rFonts w:cs="Times New Roman"/>
              </w:rPr>
            </w:pPr>
          </w:p>
        </w:tc>
        <w:tc>
          <w:tcPr>
            <w:tcW w:w="1123" w:type="dxa"/>
            <w:gridSpan w:val="2"/>
          </w:tcPr>
          <w:p w14:paraId="00915A89" w14:textId="77777777" w:rsidR="004D74FE" w:rsidRPr="0057632B" w:rsidRDefault="004D74FE" w:rsidP="00420DAA">
            <w:pPr>
              <w:spacing w:line="240" w:lineRule="atLeast"/>
              <w:ind w:left="-108" w:right="-107"/>
              <w:jc w:val="center"/>
              <w:rPr>
                <w:rFonts w:cs="Times New Roman"/>
              </w:rPr>
            </w:pPr>
            <w:r w:rsidRPr="0057632B">
              <w:rPr>
                <w:rFonts w:cs="Times New Roman"/>
              </w:rPr>
              <w:t>Total</w:t>
            </w:r>
          </w:p>
        </w:tc>
      </w:tr>
      <w:tr w:rsidR="004D74FE" w:rsidRPr="0057632B" w14:paraId="1CB11BCB" w14:textId="77777777" w:rsidTr="0042597F">
        <w:trPr>
          <w:trHeight w:val="245"/>
        </w:trPr>
        <w:tc>
          <w:tcPr>
            <w:tcW w:w="3237" w:type="dxa"/>
            <w:gridSpan w:val="2"/>
            <w:shd w:val="clear" w:color="auto" w:fill="auto"/>
          </w:tcPr>
          <w:p w14:paraId="4DDDEBA7" w14:textId="77777777" w:rsidR="004D74FE" w:rsidRPr="0057632B" w:rsidRDefault="004D74FE" w:rsidP="00420DAA">
            <w:pPr>
              <w:spacing w:line="240" w:lineRule="atLeast"/>
              <w:ind w:right="-218"/>
              <w:rPr>
                <w:rFonts w:cs="Times New Roman"/>
                <w:b/>
                <w:bCs/>
              </w:rPr>
            </w:pPr>
          </w:p>
        </w:tc>
        <w:tc>
          <w:tcPr>
            <w:tcW w:w="11016" w:type="dxa"/>
            <w:gridSpan w:val="29"/>
            <w:shd w:val="clear" w:color="auto" w:fill="auto"/>
          </w:tcPr>
          <w:p w14:paraId="664C6AFB" w14:textId="77777777" w:rsidR="004D74FE" w:rsidRPr="0057632B" w:rsidRDefault="004D74FE" w:rsidP="00420DAA">
            <w:pPr>
              <w:spacing w:line="240" w:lineRule="atLeast"/>
              <w:ind w:left="-108" w:right="-107"/>
              <w:jc w:val="center"/>
              <w:rPr>
                <w:rFonts w:cs="Times New Roman"/>
              </w:rPr>
            </w:pPr>
            <w:r w:rsidRPr="0057632B">
              <w:rPr>
                <w:rFonts w:cs="Times New Roman"/>
                <w:i/>
                <w:iCs/>
              </w:rPr>
              <w:t>(in thousand Baht)</w:t>
            </w:r>
          </w:p>
        </w:tc>
      </w:tr>
      <w:tr w:rsidR="004D74FE" w:rsidRPr="0057632B" w14:paraId="07FAAC01" w14:textId="77777777" w:rsidTr="0042597F">
        <w:trPr>
          <w:trHeight w:val="245"/>
        </w:trPr>
        <w:tc>
          <w:tcPr>
            <w:tcW w:w="3237" w:type="dxa"/>
            <w:gridSpan w:val="2"/>
            <w:shd w:val="clear" w:color="auto" w:fill="auto"/>
          </w:tcPr>
          <w:p w14:paraId="5183F0D8" w14:textId="77777777" w:rsidR="004D74FE" w:rsidRPr="0057632B" w:rsidRDefault="004D74FE" w:rsidP="00420DAA">
            <w:pPr>
              <w:spacing w:line="240" w:lineRule="atLeast"/>
              <w:ind w:right="-218"/>
              <w:rPr>
                <w:rFonts w:cs="Times New Roman"/>
                <w:b/>
                <w:bCs/>
                <w:i/>
                <w:iCs/>
                <w:cs/>
              </w:rPr>
            </w:pPr>
            <w:r w:rsidRPr="0057632B">
              <w:rPr>
                <w:rFonts w:cs="Times New Roman"/>
                <w:b/>
                <w:bCs/>
                <w:i/>
                <w:iCs/>
              </w:rPr>
              <w:t>Cost/Revaluation</w:t>
            </w:r>
          </w:p>
        </w:tc>
        <w:tc>
          <w:tcPr>
            <w:tcW w:w="1213" w:type="dxa"/>
            <w:gridSpan w:val="3"/>
            <w:shd w:val="clear" w:color="auto" w:fill="auto"/>
          </w:tcPr>
          <w:p w14:paraId="2A7226CD" w14:textId="77777777" w:rsidR="004D74FE" w:rsidRPr="0057632B" w:rsidRDefault="004D74FE" w:rsidP="00420DAA">
            <w:pPr>
              <w:tabs>
                <w:tab w:val="decimal" w:pos="992"/>
              </w:tabs>
              <w:spacing w:line="240" w:lineRule="atLeast"/>
              <w:ind w:left="-115" w:right="-101"/>
              <w:rPr>
                <w:rFonts w:cs="Times New Roman"/>
              </w:rPr>
            </w:pPr>
          </w:p>
        </w:tc>
        <w:tc>
          <w:tcPr>
            <w:tcW w:w="260" w:type="dxa"/>
            <w:shd w:val="clear" w:color="auto" w:fill="auto"/>
          </w:tcPr>
          <w:p w14:paraId="784761CF" w14:textId="77777777" w:rsidR="004D74FE" w:rsidRPr="0057632B" w:rsidRDefault="004D74FE" w:rsidP="00420DAA">
            <w:pPr>
              <w:tabs>
                <w:tab w:val="decimal" w:pos="992"/>
              </w:tabs>
              <w:spacing w:line="240" w:lineRule="atLeast"/>
              <w:ind w:left="-115" w:right="-101"/>
              <w:rPr>
                <w:rFonts w:cs="Times New Roman"/>
              </w:rPr>
            </w:pPr>
          </w:p>
        </w:tc>
        <w:tc>
          <w:tcPr>
            <w:tcW w:w="1129" w:type="dxa"/>
            <w:gridSpan w:val="2"/>
            <w:shd w:val="clear" w:color="auto" w:fill="auto"/>
          </w:tcPr>
          <w:p w14:paraId="65802C25" w14:textId="77777777" w:rsidR="004D74FE" w:rsidRPr="0057632B" w:rsidRDefault="004D74FE" w:rsidP="00420DAA">
            <w:pPr>
              <w:tabs>
                <w:tab w:val="decimal" w:pos="992"/>
              </w:tabs>
              <w:spacing w:line="240" w:lineRule="atLeast"/>
              <w:ind w:left="-115" w:right="-101"/>
              <w:rPr>
                <w:rFonts w:cs="Times New Roman"/>
              </w:rPr>
            </w:pPr>
          </w:p>
        </w:tc>
        <w:tc>
          <w:tcPr>
            <w:tcW w:w="260" w:type="dxa"/>
            <w:gridSpan w:val="2"/>
            <w:shd w:val="clear" w:color="auto" w:fill="auto"/>
          </w:tcPr>
          <w:p w14:paraId="012A81A7" w14:textId="77777777" w:rsidR="004D74FE" w:rsidRPr="0057632B" w:rsidRDefault="004D74FE" w:rsidP="00420DAA">
            <w:pPr>
              <w:tabs>
                <w:tab w:val="decimal" w:pos="992"/>
              </w:tabs>
              <w:spacing w:line="240" w:lineRule="atLeast"/>
              <w:ind w:left="-115" w:right="-101"/>
              <w:rPr>
                <w:rFonts w:cs="Times New Roman"/>
              </w:rPr>
            </w:pPr>
          </w:p>
        </w:tc>
        <w:tc>
          <w:tcPr>
            <w:tcW w:w="1129" w:type="dxa"/>
            <w:gridSpan w:val="3"/>
            <w:shd w:val="clear" w:color="auto" w:fill="auto"/>
          </w:tcPr>
          <w:p w14:paraId="56BCA0F5" w14:textId="77777777" w:rsidR="004D74FE" w:rsidRPr="0057632B" w:rsidRDefault="004D74FE" w:rsidP="00420DAA">
            <w:pPr>
              <w:tabs>
                <w:tab w:val="decimal" w:pos="863"/>
              </w:tabs>
              <w:spacing w:line="240" w:lineRule="atLeast"/>
              <w:ind w:left="-115" w:right="-101"/>
              <w:rPr>
                <w:rFonts w:cs="Times New Roman"/>
              </w:rPr>
            </w:pPr>
          </w:p>
        </w:tc>
        <w:tc>
          <w:tcPr>
            <w:tcW w:w="260" w:type="dxa"/>
            <w:shd w:val="clear" w:color="auto" w:fill="auto"/>
          </w:tcPr>
          <w:p w14:paraId="1D77C72D" w14:textId="77777777" w:rsidR="004D74FE" w:rsidRPr="0057632B" w:rsidRDefault="004D74FE" w:rsidP="00420DAA">
            <w:pPr>
              <w:tabs>
                <w:tab w:val="decimal" w:pos="992"/>
              </w:tabs>
              <w:spacing w:line="240" w:lineRule="atLeast"/>
              <w:ind w:left="-115" w:right="-101"/>
              <w:rPr>
                <w:rFonts w:cs="Times New Roman"/>
              </w:rPr>
            </w:pPr>
          </w:p>
        </w:tc>
        <w:tc>
          <w:tcPr>
            <w:tcW w:w="1215" w:type="dxa"/>
            <w:gridSpan w:val="2"/>
            <w:shd w:val="clear" w:color="auto" w:fill="auto"/>
          </w:tcPr>
          <w:p w14:paraId="1720C511" w14:textId="77777777" w:rsidR="004D74FE" w:rsidRPr="0057632B" w:rsidRDefault="004D74FE" w:rsidP="00420DAA">
            <w:pPr>
              <w:tabs>
                <w:tab w:val="decimal" w:pos="992"/>
              </w:tabs>
              <w:spacing w:line="240" w:lineRule="atLeast"/>
              <w:ind w:left="-115" w:right="-101"/>
              <w:rPr>
                <w:rFonts w:cs="Times New Roman"/>
              </w:rPr>
            </w:pPr>
          </w:p>
        </w:tc>
        <w:tc>
          <w:tcPr>
            <w:tcW w:w="260" w:type="dxa"/>
            <w:gridSpan w:val="2"/>
          </w:tcPr>
          <w:p w14:paraId="5F34EE19" w14:textId="77777777" w:rsidR="004D74FE" w:rsidRPr="0057632B" w:rsidRDefault="004D74FE" w:rsidP="00420DAA">
            <w:pPr>
              <w:tabs>
                <w:tab w:val="decimal" w:pos="992"/>
              </w:tabs>
              <w:spacing w:line="240" w:lineRule="atLeast"/>
              <w:ind w:left="-115" w:right="-101"/>
              <w:rPr>
                <w:rFonts w:cs="Times New Roman"/>
              </w:rPr>
            </w:pPr>
          </w:p>
        </w:tc>
        <w:tc>
          <w:tcPr>
            <w:tcW w:w="1129" w:type="dxa"/>
            <w:gridSpan w:val="3"/>
          </w:tcPr>
          <w:p w14:paraId="0C9F1585" w14:textId="77777777" w:rsidR="004D74FE" w:rsidRPr="0057632B" w:rsidRDefault="004D74FE" w:rsidP="00420DAA">
            <w:pPr>
              <w:tabs>
                <w:tab w:val="decimal" w:pos="810"/>
              </w:tabs>
              <w:spacing w:line="240" w:lineRule="atLeast"/>
              <w:ind w:left="-115" w:right="-101"/>
              <w:rPr>
                <w:rFonts w:cs="Times New Roman"/>
              </w:rPr>
            </w:pPr>
          </w:p>
        </w:tc>
        <w:tc>
          <w:tcPr>
            <w:tcW w:w="260" w:type="dxa"/>
          </w:tcPr>
          <w:p w14:paraId="4E093A06" w14:textId="77777777" w:rsidR="004D74FE" w:rsidRPr="0057632B" w:rsidRDefault="004D74FE" w:rsidP="00420DAA">
            <w:pPr>
              <w:tabs>
                <w:tab w:val="decimal" w:pos="810"/>
              </w:tabs>
              <w:spacing w:line="240" w:lineRule="atLeast"/>
              <w:ind w:left="-115" w:right="-101"/>
              <w:rPr>
                <w:rFonts w:cs="Times New Roman"/>
              </w:rPr>
            </w:pPr>
          </w:p>
        </w:tc>
        <w:tc>
          <w:tcPr>
            <w:tcW w:w="1129" w:type="dxa"/>
            <w:gridSpan w:val="3"/>
          </w:tcPr>
          <w:p w14:paraId="5303E68C" w14:textId="77777777" w:rsidR="004D74FE" w:rsidRPr="0057632B" w:rsidRDefault="004D74FE" w:rsidP="00420DAA">
            <w:pPr>
              <w:tabs>
                <w:tab w:val="decimal" w:pos="810"/>
              </w:tabs>
              <w:spacing w:line="240" w:lineRule="atLeast"/>
              <w:ind w:left="-115" w:right="-101"/>
              <w:rPr>
                <w:rFonts w:cs="Times New Roman"/>
              </w:rPr>
            </w:pPr>
          </w:p>
        </w:tc>
        <w:tc>
          <w:tcPr>
            <w:tcW w:w="260" w:type="dxa"/>
          </w:tcPr>
          <w:p w14:paraId="57B0780D" w14:textId="77777777" w:rsidR="004D74FE" w:rsidRPr="0057632B" w:rsidRDefault="004D74FE" w:rsidP="00420DAA">
            <w:pPr>
              <w:tabs>
                <w:tab w:val="decimal" w:pos="992"/>
              </w:tabs>
              <w:spacing w:line="240" w:lineRule="atLeast"/>
              <w:ind w:left="-115" w:right="-101"/>
              <w:rPr>
                <w:rFonts w:cs="Times New Roman"/>
              </w:rPr>
            </w:pPr>
          </w:p>
        </w:tc>
        <w:tc>
          <w:tcPr>
            <w:tcW w:w="1129" w:type="dxa"/>
            <w:gridSpan w:val="2"/>
          </w:tcPr>
          <w:p w14:paraId="27FA79D8" w14:textId="77777777" w:rsidR="004D74FE" w:rsidRPr="0057632B" w:rsidRDefault="004D74FE" w:rsidP="00420DAA">
            <w:pPr>
              <w:tabs>
                <w:tab w:val="decimal" w:pos="992"/>
              </w:tabs>
              <w:spacing w:line="240" w:lineRule="atLeast"/>
              <w:ind w:left="-115" w:right="-101"/>
              <w:rPr>
                <w:rFonts w:cs="Times New Roman"/>
              </w:rPr>
            </w:pPr>
          </w:p>
        </w:tc>
        <w:tc>
          <w:tcPr>
            <w:tcW w:w="260" w:type="dxa"/>
          </w:tcPr>
          <w:p w14:paraId="4F211541" w14:textId="77777777" w:rsidR="004D74FE" w:rsidRPr="0057632B" w:rsidRDefault="004D74FE" w:rsidP="00420DAA">
            <w:pPr>
              <w:tabs>
                <w:tab w:val="decimal" w:pos="992"/>
              </w:tabs>
              <w:spacing w:line="240" w:lineRule="atLeast"/>
              <w:ind w:left="-115" w:right="-101"/>
              <w:rPr>
                <w:rFonts w:cs="Times New Roman"/>
              </w:rPr>
            </w:pPr>
          </w:p>
        </w:tc>
        <w:tc>
          <w:tcPr>
            <w:tcW w:w="1123" w:type="dxa"/>
            <w:gridSpan w:val="2"/>
          </w:tcPr>
          <w:p w14:paraId="43394AE3" w14:textId="77777777" w:rsidR="004D74FE" w:rsidRPr="0057632B" w:rsidRDefault="004D74FE" w:rsidP="00420DAA">
            <w:pPr>
              <w:tabs>
                <w:tab w:val="decimal" w:pos="882"/>
              </w:tabs>
              <w:spacing w:line="240" w:lineRule="atLeast"/>
              <w:ind w:left="-115" w:right="-101"/>
              <w:rPr>
                <w:rFonts w:cs="Times New Roman"/>
              </w:rPr>
            </w:pPr>
          </w:p>
        </w:tc>
      </w:tr>
      <w:tr w:rsidR="004D74FE" w:rsidRPr="0057632B" w14:paraId="22019AE3" w14:textId="77777777" w:rsidTr="0042597F">
        <w:trPr>
          <w:trHeight w:val="245"/>
        </w:trPr>
        <w:tc>
          <w:tcPr>
            <w:tcW w:w="3237" w:type="dxa"/>
            <w:gridSpan w:val="2"/>
            <w:shd w:val="clear" w:color="auto" w:fill="auto"/>
          </w:tcPr>
          <w:p w14:paraId="36A5450E" w14:textId="532EDEB2" w:rsidR="004D74FE" w:rsidRPr="0057632B" w:rsidRDefault="004D74FE" w:rsidP="00A6552B">
            <w:pPr>
              <w:tabs>
                <w:tab w:val="left" w:pos="1703"/>
              </w:tabs>
              <w:spacing w:line="240" w:lineRule="atLeast"/>
              <w:ind w:right="-218"/>
              <w:rPr>
                <w:rFonts w:cs="Times New Roman"/>
              </w:rPr>
            </w:pPr>
            <w:r w:rsidRPr="0057632B">
              <w:rPr>
                <w:rFonts w:cs="Times New Roman"/>
              </w:rPr>
              <w:t>At 1 January 2019</w:t>
            </w:r>
          </w:p>
        </w:tc>
        <w:tc>
          <w:tcPr>
            <w:tcW w:w="1213" w:type="dxa"/>
            <w:gridSpan w:val="3"/>
            <w:shd w:val="clear" w:color="auto" w:fill="auto"/>
          </w:tcPr>
          <w:p w14:paraId="0ED1062D" w14:textId="6D75AA77" w:rsidR="004D74FE" w:rsidRPr="0057632B" w:rsidRDefault="004D74FE" w:rsidP="00A6552B">
            <w:pPr>
              <w:tabs>
                <w:tab w:val="decimal" w:pos="992"/>
              </w:tabs>
              <w:spacing w:line="240" w:lineRule="atLeast"/>
              <w:ind w:left="-115" w:right="-101"/>
              <w:rPr>
                <w:rFonts w:cs="Times New Roman"/>
              </w:rPr>
            </w:pPr>
            <w:r w:rsidRPr="0057632B">
              <w:rPr>
                <w:rFonts w:cs="Times New Roman"/>
              </w:rPr>
              <w:t>1,559,431</w:t>
            </w:r>
          </w:p>
        </w:tc>
        <w:tc>
          <w:tcPr>
            <w:tcW w:w="260" w:type="dxa"/>
            <w:shd w:val="clear" w:color="auto" w:fill="auto"/>
          </w:tcPr>
          <w:p w14:paraId="03E6B375"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2"/>
            <w:shd w:val="clear" w:color="auto" w:fill="auto"/>
          </w:tcPr>
          <w:p w14:paraId="447F5171" w14:textId="2C580BBA" w:rsidR="004D74FE" w:rsidRPr="0057632B" w:rsidRDefault="004D74FE" w:rsidP="00A6552B">
            <w:pPr>
              <w:tabs>
                <w:tab w:val="decimal" w:pos="913"/>
              </w:tabs>
              <w:spacing w:line="240" w:lineRule="atLeast"/>
              <w:ind w:left="-115" w:right="-101"/>
              <w:rPr>
                <w:rFonts w:cs="Times New Roman"/>
              </w:rPr>
            </w:pPr>
            <w:r w:rsidRPr="0057632B">
              <w:rPr>
                <w:rFonts w:cs="Times New Roman"/>
              </w:rPr>
              <w:t>1,053,392</w:t>
            </w:r>
          </w:p>
        </w:tc>
        <w:tc>
          <w:tcPr>
            <w:tcW w:w="260" w:type="dxa"/>
            <w:gridSpan w:val="2"/>
            <w:shd w:val="clear" w:color="auto" w:fill="auto"/>
          </w:tcPr>
          <w:p w14:paraId="63642FE5"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3"/>
            <w:shd w:val="clear" w:color="auto" w:fill="auto"/>
          </w:tcPr>
          <w:p w14:paraId="158E47D9" w14:textId="0B247FBE" w:rsidR="004D74FE" w:rsidRPr="0057632B" w:rsidRDefault="004D74FE" w:rsidP="00A6552B">
            <w:pPr>
              <w:tabs>
                <w:tab w:val="decimal" w:pos="863"/>
              </w:tabs>
              <w:spacing w:line="240" w:lineRule="atLeast"/>
              <w:ind w:left="-115" w:right="-101"/>
              <w:rPr>
                <w:rFonts w:cs="Times New Roman"/>
              </w:rPr>
            </w:pPr>
            <w:r w:rsidRPr="0057632B">
              <w:rPr>
                <w:rFonts w:cs="Times New Roman"/>
              </w:rPr>
              <w:t>987,664</w:t>
            </w:r>
          </w:p>
        </w:tc>
        <w:tc>
          <w:tcPr>
            <w:tcW w:w="260" w:type="dxa"/>
            <w:shd w:val="clear" w:color="auto" w:fill="auto"/>
          </w:tcPr>
          <w:p w14:paraId="0E6719A4" w14:textId="77777777" w:rsidR="004D74FE" w:rsidRPr="0057632B" w:rsidRDefault="004D74FE" w:rsidP="00A6552B">
            <w:pPr>
              <w:tabs>
                <w:tab w:val="decimal" w:pos="992"/>
              </w:tabs>
              <w:spacing w:line="240" w:lineRule="atLeast"/>
              <w:ind w:left="-115" w:right="-101"/>
              <w:rPr>
                <w:rFonts w:cs="Times New Roman"/>
              </w:rPr>
            </w:pPr>
          </w:p>
        </w:tc>
        <w:tc>
          <w:tcPr>
            <w:tcW w:w="1215" w:type="dxa"/>
            <w:gridSpan w:val="2"/>
            <w:shd w:val="clear" w:color="auto" w:fill="auto"/>
          </w:tcPr>
          <w:p w14:paraId="244F58D5" w14:textId="07AE972F" w:rsidR="004D74FE" w:rsidRPr="0057632B" w:rsidRDefault="004D74FE" w:rsidP="00A6552B">
            <w:pPr>
              <w:tabs>
                <w:tab w:val="decimal" w:pos="992"/>
              </w:tabs>
              <w:spacing w:line="240" w:lineRule="atLeast"/>
              <w:ind w:left="-115" w:right="-101"/>
              <w:rPr>
                <w:rFonts w:cs="Times New Roman"/>
              </w:rPr>
            </w:pPr>
            <w:r w:rsidRPr="0057632B">
              <w:rPr>
                <w:rFonts w:cs="Times New Roman"/>
              </w:rPr>
              <w:t>523,670</w:t>
            </w:r>
          </w:p>
        </w:tc>
        <w:tc>
          <w:tcPr>
            <w:tcW w:w="260" w:type="dxa"/>
            <w:gridSpan w:val="2"/>
          </w:tcPr>
          <w:p w14:paraId="130FBC52"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3"/>
          </w:tcPr>
          <w:p w14:paraId="5DB86091" w14:textId="77E612D0" w:rsidR="004D74FE" w:rsidRPr="0057632B" w:rsidRDefault="004D74FE" w:rsidP="00A6552B">
            <w:pPr>
              <w:tabs>
                <w:tab w:val="decimal" w:pos="810"/>
              </w:tabs>
              <w:spacing w:line="240" w:lineRule="atLeast"/>
              <w:ind w:left="-115" w:right="-101"/>
              <w:rPr>
                <w:rFonts w:cs="Times New Roman"/>
              </w:rPr>
            </w:pPr>
            <w:r w:rsidRPr="0057632B">
              <w:rPr>
                <w:rFonts w:cs="Times New Roman"/>
              </w:rPr>
              <w:t>142,529</w:t>
            </w:r>
          </w:p>
        </w:tc>
        <w:tc>
          <w:tcPr>
            <w:tcW w:w="260" w:type="dxa"/>
          </w:tcPr>
          <w:p w14:paraId="055D7F29" w14:textId="77777777" w:rsidR="004D74FE" w:rsidRPr="0057632B" w:rsidRDefault="004D74FE" w:rsidP="00A6552B">
            <w:pPr>
              <w:tabs>
                <w:tab w:val="decimal" w:pos="810"/>
              </w:tabs>
              <w:spacing w:line="240" w:lineRule="atLeast"/>
              <w:ind w:left="-115" w:right="-101"/>
              <w:rPr>
                <w:rFonts w:cs="Times New Roman"/>
              </w:rPr>
            </w:pPr>
          </w:p>
        </w:tc>
        <w:tc>
          <w:tcPr>
            <w:tcW w:w="1129" w:type="dxa"/>
            <w:gridSpan w:val="3"/>
          </w:tcPr>
          <w:p w14:paraId="6EE3EB42" w14:textId="72867467" w:rsidR="004D74FE" w:rsidRPr="0057632B" w:rsidRDefault="004D74FE" w:rsidP="00A6552B">
            <w:pPr>
              <w:tabs>
                <w:tab w:val="decimal" w:pos="810"/>
              </w:tabs>
              <w:spacing w:line="240" w:lineRule="atLeast"/>
              <w:ind w:left="-115" w:right="-101"/>
              <w:rPr>
                <w:rFonts w:cs="Times New Roman"/>
              </w:rPr>
            </w:pPr>
            <w:r w:rsidRPr="0057632B">
              <w:rPr>
                <w:rFonts w:cs="Times New Roman"/>
              </w:rPr>
              <w:t>179,845</w:t>
            </w:r>
          </w:p>
        </w:tc>
        <w:tc>
          <w:tcPr>
            <w:tcW w:w="260" w:type="dxa"/>
          </w:tcPr>
          <w:p w14:paraId="38C538FD"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2"/>
          </w:tcPr>
          <w:p w14:paraId="01281F0D" w14:textId="66424270" w:rsidR="004D74FE" w:rsidRPr="0057632B" w:rsidRDefault="004D74FE" w:rsidP="00A6552B">
            <w:pPr>
              <w:tabs>
                <w:tab w:val="decimal" w:pos="913"/>
              </w:tabs>
              <w:spacing w:line="240" w:lineRule="atLeast"/>
              <w:ind w:left="-115" w:right="-101"/>
              <w:rPr>
                <w:rFonts w:cs="Times New Roman"/>
              </w:rPr>
            </w:pPr>
            <w:r w:rsidRPr="0057632B">
              <w:rPr>
                <w:rFonts w:cs="Times New Roman"/>
              </w:rPr>
              <w:t>202,865</w:t>
            </w:r>
          </w:p>
        </w:tc>
        <w:tc>
          <w:tcPr>
            <w:tcW w:w="260" w:type="dxa"/>
          </w:tcPr>
          <w:p w14:paraId="7B3BE0BA" w14:textId="77777777" w:rsidR="004D74FE" w:rsidRPr="0057632B" w:rsidRDefault="004D74FE" w:rsidP="00A6552B">
            <w:pPr>
              <w:tabs>
                <w:tab w:val="decimal" w:pos="992"/>
              </w:tabs>
              <w:spacing w:line="240" w:lineRule="atLeast"/>
              <w:ind w:left="-115" w:right="-101"/>
              <w:rPr>
                <w:rFonts w:cs="Times New Roman"/>
              </w:rPr>
            </w:pPr>
          </w:p>
        </w:tc>
        <w:tc>
          <w:tcPr>
            <w:tcW w:w="1123" w:type="dxa"/>
            <w:gridSpan w:val="2"/>
          </w:tcPr>
          <w:p w14:paraId="432949D0" w14:textId="50993738" w:rsidR="004D74FE" w:rsidRPr="0057632B" w:rsidRDefault="004D74FE" w:rsidP="00A6552B">
            <w:pPr>
              <w:tabs>
                <w:tab w:val="decimal" w:pos="882"/>
              </w:tabs>
              <w:spacing w:line="240" w:lineRule="atLeast"/>
              <w:ind w:left="-115" w:right="-101"/>
              <w:rPr>
                <w:rFonts w:cs="Times New Roman"/>
              </w:rPr>
            </w:pPr>
            <w:r w:rsidRPr="0057632B">
              <w:rPr>
                <w:rFonts w:cs="Times New Roman"/>
              </w:rPr>
              <w:t>4,649,396</w:t>
            </w:r>
          </w:p>
        </w:tc>
      </w:tr>
      <w:tr w:rsidR="004D74FE" w:rsidRPr="0057632B" w14:paraId="7CF1EFFE" w14:textId="77777777" w:rsidTr="0042597F">
        <w:trPr>
          <w:trHeight w:val="245"/>
        </w:trPr>
        <w:tc>
          <w:tcPr>
            <w:tcW w:w="3237" w:type="dxa"/>
            <w:gridSpan w:val="2"/>
            <w:shd w:val="clear" w:color="auto" w:fill="auto"/>
          </w:tcPr>
          <w:p w14:paraId="329FC6A4" w14:textId="5A8D3559" w:rsidR="004D74FE" w:rsidRPr="0057632B" w:rsidRDefault="004D74FE" w:rsidP="00A6552B">
            <w:pPr>
              <w:tabs>
                <w:tab w:val="left" w:pos="1703"/>
              </w:tabs>
              <w:spacing w:line="240" w:lineRule="atLeast"/>
              <w:ind w:right="-218"/>
              <w:rPr>
                <w:rFonts w:cs="Times New Roman"/>
              </w:rPr>
            </w:pPr>
            <w:r w:rsidRPr="0057632B">
              <w:rPr>
                <w:rFonts w:cs="Times New Roman"/>
              </w:rPr>
              <w:t>Additions</w:t>
            </w:r>
          </w:p>
        </w:tc>
        <w:tc>
          <w:tcPr>
            <w:tcW w:w="1213" w:type="dxa"/>
            <w:gridSpan w:val="3"/>
            <w:shd w:val="clear" w:color="auto" w:fill="auto"/>
          </w:tcPr>
          <w:p w14:paraId="70CF5438" w14:textId="08DAE6C2" w:rsidR="004D74FE" w:rsidRPr="0057632B" w:rsidRDefault="004D74FE" w:rsidP="00A6552B">
            <w:pPr>
              <w:tabs>
                <w:tab w:val="decimal" w:pos="992"/>
              </w:tabs>
              <w:spacing w:line="240" w:lineRule="atLeast"/>
              <w:ind w:left="-115" w:right="-101"/>
              <w:rPr>
                <w:rFonts w:cs="Times New Roman"/>
              </w:rPr>
            </w:pPr>
            <w:r w:rsidRPr="0057632B">
              <w:rPr>
                <w:rFonts w:cs="Times New Roman"/>
              </w:rPr>
              <w:t>-</w:t>
            </w:r>
          </w:p>
        </w:tc>
        <w:tc>
          <w:tcPr>
            <w:tcW w:w="260" w:type="dxa"/>
            <w:shd w:val="clear" w:color="auto" w:fill="auto"/>
          </w:tcPr>
          <w:p w14:paraId="5CDED2F7"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2"/>
            <w:shd w:val="clear" w:color="auto" w:fill="auto"/>
          </w:tcPr>
          <w:p w14:paraId="6B5039DA" w14:textId="5576B2C1" w:rsidR="004D74FE" w:rsidRPr="0057632B" w:rsidRDefault="004D74FE" w:rsidP="00A6552B">
            <w:pPr>
              <w:tabs>
                <w:tab w:val="decimal" w:pos="913"/>
              </w:tabs>
              <w:spacing w:line="240" w:lineRule="atLeast"/>
              <w:ind w:left="-115" w:right="-101"/>
              <w:rPr>
                <w:rFonts w:cs="Times New Roman"/>
              </w:rPr>
            </w:pPr>
            <w:r w:rsidRPr="0057632B">
              <w:rPr>
                <w:rFonts w:cs="Times New Roman"/>
              </w:rPr>
              <w:t>-</w:t>
            </w:r>
          </w:p>
        </w:tc>
        <w:tc>
          <w:tcPr>
            <w:tcW w:w="260" w:type="dxa"/>
            <w:gridSpan w:val="2"/>
            <w:shd w:val="clear" w:color="auto" w:fill="auto"/>
          </w:tcPr>
          <w:p w14:paraId="7FC83E27"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3"/>
            <w:shd w:val="clear" w:color="auto" w:fill="auto"/>
          </w:tcPr>
          <w:p w14:paraId="400555FB" w14:textId="353DA091" w:rsidR="004D74FE" w:rsidRPr="0057632B" w:rsidRDefault="004D74FE" w:rsidP="00A6552B">
            <w:pPr>
              <w:tabs>
                <w:tab w:val="decimal" w:pos="863"/>
              </w:tabs>
              <w:spacing w:line="240" w:lineRule="atLeast"/>
              <w:ind w:left="-115" w:right="-101"/>
              <w:rPr>
                <w:rFonts w:cs="Times New Roman"/>
              </w:rPr>
            </w:pPr>
            <w:r w:rsidRPr="0057632B">
              <w:rPr>
                <w:rFonts w:cs="Times New Roman"/>
              </w:rPr>
              <w:t>1,106</w:t>
            </w:r>
          </w:p>
        </w:tc>
        <w:tc>
          <w:tcPr>
            <w:tcW w:w="260" w:type="dxa"/>
            <w:shd w:val="clear" w:color="auto" w:fill="auto"/>
          </w:tcPr>
          <w:p w14:paraId="27C042BF" w14:textId="77777777" w:rsidR="004D74FE" w:rsidRPr="0057632B" w:rsidRDefault="004D74FE" w:rsidP="00A6552B">
            <w:pPr>
              <w:tabs>
                <w:tab w:val="decimal" w:pos="992"/>
              </w:tabs>
              <w:spacing w:line="240" w:lineRule="atLeast"/>
              <w:ind w:left="-115" w:right="-101"/>
              <w:rPr>
                <w:rFonts w:cs="Times New Roman"/>
              </w:rPr>
            </w:pPr>
          </w:p>
        </w:tc>
        <w:tc>
          <w:tcPr>
            <w:tcW w:w="1215" w:type="dxa"/>
            <w:gridSpan w:val="2"/>
            <w:shd w:val="clear" w:color="auto" w:fill="auto"/>
          </w:tcPr>
          <w:p w14:paraId="15CD5495" w14:textId="4156C9BA" w:rsidR="004D74FE" w:rsidRPr="0057632B" w:rsidRDefault="004D74FE" w:rsidP="00A6552B">
            <w:pPr>
              <w:tabs>
                <w:tab w:val="decimal" w:pos="992"/>
              </w:tabs>
              <w:spacing w:line="240" w:lineRule="atLeast"/>
              <w:ind w:left="-115" w:right="-101"/>
              <w:rPr>
                <w:rFonts w:cs="Times New Roman"/>
              </w:rPr>
            </w:pPr>
            <w:r w:rsidRPr="0057632B">
              <w:rPr>
                <w:rFonts w:cs="Times New Roman"/>
              </w:rPr>
              <w:t>12,125</w:t>
            </w:r>
          </w:p>
        </w:tc>
        <w:tc>
          <w:tcPr>
            <w:tcW w:w="260" w:type="dxa"/>
            <w:gridSpan w:val="2"/>
          </w:tcPr>
          <w:p w14:paraId="01329EA4"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3"/>
          </w:tcPr>
          <w:p w14:paraId="0DFCAA23" w14:textId="58B60D09" w:rsidR="004D74FE" w:rsidRPr="0057632B" w:rsidRDefault="004D74FE" w:rsidP="00A6552B">
            <w:pPr>
              <w:tabs>
                <w:tab w:val="decimal" w:pos="810"/>
              </w:tabs>
              <w:spacing w:line="240" w:lineRule="atLeast"/>
              <w:ind w:left="-115" w:right="-101"/>
              <w:rPr>
                <w:rFonts w:cs="Times New Roman"/>
              </w:rPr>
            </w:pPr>
            <w:r w:rsidRPr="0057632B">
              <w:rPr>
                <w:rFonts w:cs="Times New Roman"/>
              </w:rPr>
              <w:t>3,011</w:t>
            </w:r>
          </w:p>
        </w:tc>
        <w:tc>
          <w:tcPr>
            <w:tcW w:w="260" w:type="dxa"/>
          </w:tcPr>
          <w:p w14:paraId="3117A8CE" w14:textId="77777777" w:rsidR="004D74FE" w:rsidRPr="0057632B" w:rsidRDefault="004D74FE" w:rsidP="00A6552B">
            <w:pPr>
              <w:tabs>
                <w:tab w:val="decimal" w:pos="810"/>
              </w:tabs>
              <w:spacing w:line="240" w:lineRule="atLeast"/>
              <w:ind w:left="-115" w:right="-101"/>
              <w:rPr>
                <w:rFonts w:cs="Times New Roman"/>
              </w:rPr>
            </w:pPr>
          </w:p>
        </w:tc>
        <w:tc>
          <w:tcPr>
            <w:tcW w:w="1129" w:type="dxa"/>
            <w:gridSpan w:val="3"/>
          </w:tcPr>
          <w:p w14:paraId="73B3ACA1" w14:textId="4BF5E41C" w:rsidR="004D74FE" w:rsidRPr="0057632B" w:rsidRDefault="004D74FE" w:rsidP="00A6552B">
            <w:pPr>
              <w:tabs>
                <w:tab w:val="decimal" w:pos="810"/>
              </w:tabs>
              <w:spacing w:line="240" w:lineRule="atLeast"/>
              <w:ind w:left="-115" w:right="-101"/>
              <w:rPr>
                <w:rFonts w:cs="Times New Roman"/>
              </w:rPr>
            </w:pPr>
            <w:r w:rsidRPr="0057632B">
              <w:rPr>
                <w:rFonts w:cs="Times New Roman"/>
              </w:rPr>
              <w:t>75</w:t>
            </w:r>
          </w:p>
        </w:tc>
        <w:tc>
          <w:tcPr>
            <w:tcW w:w="260" w:type="dxa"/>
          </w:tcPr>
          <w:p w14:paraId="4EF2911D"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2"/>
          </w:tcPr>
          <w:p w14:paraId="4AB5E811" w14:textId="447B6175" w:rsidR="004D74FE" w:rsidRPr="0057632B" w:rsidRDefault="004D74FE" w:rsidP="00A6552B">
            <w:pPr>
              <w:tabs>
                <w:tab w:val="decimal" w:pos="913"/>
              </w:tabs>
              <w:spacing w:line="240" w:lineRule="atLeast"/>
              <w:ind w:left="-115" w:right="-101"/>
              <w:rPr>
                <w:rFonts w:cs="Times New Roman"/>
              </w:rPr>
            </w:pPr>
            <w:r w:rsidRPr="0057632B">
              <w:rPr>
                <w:rFonts w:cs="Times New Roman"/>
              </w:rPr>
              <w:t>96,656</w:t>
            </w:r>
          </w:p>
        </w:tc>
        <w:tc>
          <w:tcPr>
            <w:tcW w:w="260" w:type="dxa"/>
          </w:tcPr>
          <w:p w14:paraId="3F94A88C" w14:textId="77777777" w:rsidR="004D74FE" w:rsidRPr="0057632B" w:rsidRDefault="004D74FE" w:rsidP="00A6552B">
            <w:pPr>
              <w:tabs>
                <w:tab w:val="decimal" w:pos="992"/>
              </w:tabs>
              <w:spacing w:line="240" w:lineRule="atLeast"/>
              <w:ind w:left="-115" w:right="-101"/>
              <w:rPr>
                <w:rFonts w:cs="Times New Roman"/>
              </w:rPr>
            </w:pPr>
          </w:p>
        </w:tc>
        <w:tc>
          <w:tcPr>
            <w:tcW w:w="1123" w:type="dxa"/>
            <w:gridSpan w:val="2"/>
          </w:tcPr>
          <w:p w14:paraId="4512CA91" w14:textId="303A7B04" w:rsidR="004D74FE" w:rsidRPr="0057632B" w:rsidRDefault="004D74FE" w:rsidP="00A6552B">
            <w:pPr>
              <w:tabs>
                <w:tab w:val="decimal" w:pos="882"/>
              </w:tabs>
              <w:spacing w:line="240" w:lineRule="atLeast"/>
              <w:ind w:left="-115" w:right="-101"/>
              <w:rPr>
                <w:rFonts w:cs="Times New Roman"/>
              </w:rPr>
            </w:pPr>
            <w:r w:rsidRPr="0057632B">
              <w:rPr>
                <w:rFonts w:cs="Times New Roman"/>
              </w:rPr>
              <w:t>112,973</w:t>
            </w:r>
          </w:p>
        </w:tc>
      </w:tr>
      <w:tr w:rsidR="004D74FE" w:rsidRPr="0057632B" w14:paraId="2E278E0E" w14:textId="77777777" w:rsidTr="0042597F">
        <w:trPr>
          <w:trHeight w:val="245"/>
        </w:trPr>
        <w:tc>
          <w:tcPr>
            <w:tcW w:w="3237" w:type="dxa"/>
            <w:gridSpan w:val="2"/>
            <w:shd w:val="clear" w:color="auto" w:fill="auto"/>
          </w:tcPr>
          <w:p w14:paraId="6890E2E0" w14:textId="301F77A8" w:rsidR="004D74FE" w:rsidRPr="0057632B" w:rsidRDefault="004D74FE" w:rsidP="00A6552B">
            <w:pPr>
              <w:spacing w:line="240" w:lineRule="atLeast"/>
              <w:ind w:right="-218"/>
              <w:rPr>
                <w:rFonts w:cs="Times New Roman"/>
              </w:rPr>
            </w:pPr>
            <w:r w:rsidRPr="0057632B">
              <w:rPr>
                <w:rFonts w:cs="Times New Roman"/>
              </w:rPr>
              <w:t>Surplus on revaluation</w:t>
            </w:r>
          </w:p>
        </w:tc>
        <w:tc>
          <w:tcPr>
            <w:tcW w:w="1213" w:type="dxa"/>
            <w:gridSpan w:val="3"/>
            <w:shd w:val="clear" w:color="auto" w:fill="auto"/>
          </w:tcPr>
          <w:p w14:paraId="0F5DCA69" w14:textId="3B50E53E" w:rsidR="004D74FE" w:rsidRPr="0057632B" w:rsidRDefault="004D74FE" w:rsidP="00A6552B">
            <w:pPr>
              <w:tabs>
                <w:tab w:val="decimal" w:pos="992"/>
              </w:tabs>
              <w:spacing w:line="240" w:lineRule="atLeast"/>
              <w:ind w:left="-115" w:right="-101"/>
              <w:rPr>
                <w:rFonts w:cs="Times New Roman"/>
              </w:rPr>
            </w:pPr>
            <w:r w:rsidRPr="0057632B">
              <w:rPr>
                <w:rFonts w:cs="Times New Roman"/>
              </w:rPr>
              <w:t>-</w:t>
            </w:r>
          </w:p>
        </w:tc>
        <w:tc>
          <w:tcPr>
            <w:tcW w:w="260" w:type="dxa"/>
            <w:shd w:val="clear" w:color="auto" w:fill="auto"/>
          </w:tcPr>
          <w:p w14:paraId="1C2AE541"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2"/>
            <w:shd w:val="clear" w:color="auto" w:fill="auto"/>
          </w:tcPr>
          <w:p w14:paraId="34A9B08D" w14:textId="5F46E2A8" w:rsidR="004D74FE" w:rsidRPr="0057632B" w:rsidRDefault="004D74FE" w:rsidP="00A6552B">
            <w:pPr>
              <w:tabs>
                <w:tab w:val="decimal" w:pos="913"/>
              </w:tabs>
              <w:spacing w:line="240" w:lineRule="atLeast"/>
              <w:ind w:left="-115" w:right="-101"/>
              <w:rPr>
                <w:rFonts w:cs="Times New Roman"/>
              </w:rPr>
            </w:pPr>
            <w:r w:rsidRPr="0057632B">
              <w:rPr>
                <w:rFonts w:cs="Times New Roman"/>
              </w:rPr>
              <w:t>-</w:t>
            </w:r>
          </w:p>
        </w:tc>
        <w:tc>
          <w:tcPr>
            <w:tcW w:w="260" w:type="dxa"/>
            <w:gridSpan w:val="2"/>
            <w:shd w:val="clear" w:color="auto" w:fill="auto"/>
          </w:tcPr>
          <w:p w14:paraId="6CE6E511"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3"/>
            <w:shd w:val="clear" w:color="auto" w:fill="auto"/>
          </w:tcPr>
          <w:p w14:paraId="70EEA0D4" w14:textId="629F8BED" w:rsidR="004D74FE" w:rsidRPr="0057632B" w:rsidRDefault="004D74FE" w:rsidP="00A6552B">
            <w:pPr>
              <w:tabs>
                <w:tab w:val="decimal" w:pos="863"/>
              </w:tabs>
              <w:spacing w:line="240" w:lineRule="atLeast"/>
              <w:ind w:left="-115" w:right="-101"/>
              <w:rPr>
                <w:rFonts w:cs="Times New Roman"/>
              </w:rPr>
            </w:pPr>
            <w:r w:rsidRPr="0057632B">
              <w:rPr>
                <w:rFonts w:cs="Times New Roman"/>
              </w:rPr>
              <w:t>57,348</w:t>
            </w:r>
          </w:p>
        </w:tc>
        <w:tc>
          <w:tcPr>
            <w:tcW w:w="260" w:type="dxa"/>
            <w:shd w:val="clear" w:color="auto" w:fill="auto"/>
          </w:tcPr>
          <w:p w14:paraId="0D9CD556" w14:textId="77777777" w:rsidR="004D74FE" w:rsidRPr="0057632B" w:rsidRDefault="004D74FE" w:rsidP="00A6552B">
            <w:pPr>
              <w:tabs>
                <w:tab w:val="decimal" w:pos="992"/>
              </w:tabs>
              <w:spacing w:line="240" w:lineRule="atLeast"/>
              <w:ind w:left="-115" w:right="-101"/>
              <w:rPr>
                <w:rFonts w:cs="Times New Roman"/>
              </w:rPr>
            </w:pPr>
          </w:p>
        </w:tc>
        <w:tc>
          <w:tcPr>
            <w:tcW w:w="1215" w:type="dxa"/>
            <w:gridSpan w:val="2"/>
            <w:shd w:val="clear" w:color="auto" w:fill="auto"/>
          </w:tcPr>
          <w:p w14:paraId="54B10282" w14:textId="1A453467" w:rsidR="004D74FE" w:rsidRPr="0057632B" w:rsidRDefault="004D74FE" w:rsidP="00A6552B">
            <w:pPr>
              <w:tabs>
                <w:tab w:val="decimal" w:pos="992"/>
              </w:tabs>
              <w:spacing w:line="240" w:lineRule="atLeast"/>
              <w:ind w:left="-115" w:right="-101"/>
              <w:rPr>
                <w:rFonts w:cs="Times New Roman"/>
              </w:rPr>
            </w:pPr>
            <w:r w:rsidRPr="0057632B">
              <w:rPr>
                <w:rFonts w:cs="Times New Roman"/>
              </w:rPr>
              <w:t>-</w:t>
            </w:r>
          </w:p>
        </w:tc>
        <w:tc>
          <w:tcPr>
            <w:tcW w:w="260" w:type="dxa"/>
            <w:gridSpan w:val="2"/>
          </w:tcPr>
          <w:p w14:paraId="25BA0CE5"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3"/>
          </w:tcPr>
          <w:p w14:paraId="6D8D7498" w14:textId="2552AF2F" w:rsidR="004D74FE" w:rsidRPr="0057632B" w:rsidRDefault="004D74FE" w:rsidP="00A6552B">
            <w:pPr>
              <w:tabs>
                <w:tab w:val="decimal" w:pos="810"/>
              </w:tabs>
              <w:spacing w:line="240" w:lineRule="atLeast"/>
              <w:ind w:left="-115" w:right="-101"/>
              <w:rPr>
                <w:rFonts w:cs="Times New Roman"/>
              </w:rPr>
            </w:pPr>
            <w:r w:rsidRPr="0057632B">
              <w:rPr>
                <w:rFonts w:cs="Times New Roman"/>
              </w:rPr>
              <w:t>-</w:t>
            </w:r>
          </w:p>
        </w:tc>
        <w:tc>
          <w:tcPr>
            <w:tcW w:w="260" w:type="dxa"/>
          </w:tcPr>
          <w:p w14:paraId="66BEEF64" w14:textId="77777777" w:rsidR="004D74FE" w:rsidRPr="0057632B" w:rsidRDefault="004D74FE" w:rsidP="00A6552B">
            <w:pPr>
              <w:tabs>
                <w:tab w:val="decimal" w:pos="810"/>
              </w:tabs>
              <w:spacing w:line="240" w:lineRule="atLeast"/>
              <w:ind w:left="-115" w:right="-101"/>
              <w:rPr>
                <w:rFonts w:cs="Times New Roman"/>
              </w:rPr>
            </w:pPr>
          </w:p>
        </w:tc>
        <w:tc>
          <w:tcPr>
            <w:tcW w:w="1129" w:type="dxa"/>
            <w:gridSpan w:val="3"/>
          </w:tcPr>
          <w:p w14:paraId="45F2B90D" w14:textId="4D0A3894" w:rsidR="004D74FE" w:rsidRPr="0057632B" w:rsidRDefault="004D74FE" w:rsidP="00A6552B">
            <w:pPr>
              <w:tabs>
                <w:tab w:val="decimal" w:pos="810"/>
              </w:tabs>
              <w:spacing w:line="240" w:lineRule="atLeast"/>
              <w:ind w:left="-115" w:right="-101"/>
              <w:rPr>
                <w:rFonts w:cs="Times New Roman"/>
              </w:rPr>
            </w:pPr>
            <w:r w:rsidRPr="0057632B">
              <w:rPr>
                <w:rFonts w:cs="Times New Roman"/>
              </w:rPr>
              <w:t>-</w:t>
            </w:r>
          </w:p>
        </w:tc>
        <w:tc>
          <w:tcPr>
            <w:tcW w:w="260" w:type="dxa"/>
          </w:tcPr>
          <w:p w14:paraId="0BB20CE1"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2"/>
          </w:tcPr>
          <w:p w14:paraId="48A4CF75" w14:textId="7C33F8BC" w:rsidR="004D74FE" w:rsidRPr="0057632B" w:rsidRDefault="004D74FE" w:rsidP="00A6552B">
            <w:pPr>
              <w:tabs>
                <w:tab w:val="decimal" w:pos="913"/>
              </w:tabs>
              <w:spacing w:line="240" w:lineRule="atLeast"/>
              <w:ind w:left="-115" w:right="-101"/>
              <w:rPr>
                <w:rFonts w:cs="Times New Roman"/>
              </w:rPr>
            </w:pPr>
            <w:r w:rsidRPr="0057632B">
              <w:rPr>
                <w:rFonts w:cs="Times New Roman"/>
              </w:rPr>
              <w:t>-</w:t>
            </w:r>
          </w:p>
        </w:tc>
        <w:tc>
          <w:tcPr>
            <w:tcW w:w="260" w:type="dxa"/>
          </w:tcPr>
          <w:p w14:paraId="75B78C6C" w14:textId="77777777" w:rsidR="004D74FE" w:rsidRPr="0057632B" w:rsidRDefault="004D74FE" w:rsidP="00A6552B">
            <w:pPr>
              <w:tabs>
                <w:tab w:val="decimal" w:pos="992"/>
              </w:tabs>
              <w:spacing w:line="240" w:lineRule="atLeast"/>
              <w:ind w:left="-115" w:right="-101"/>
              <w:rPr>
                <w:rFonts w:cs="Times New Roman"/>
              </w:rPr>
            </w:pPr>
          </w:p>
        </w:tc>
        <w:tc>
          <w:tcPr>
            <w:tcW w:w="1123" w:type="dxa"/>
            <w:gridSpan w:val="2"/>
          </w:tcPr>
          <w:p w14:paraId="1D931208" w14:textId="7DB41493" w:rsidR="004D74FE" w:rsidRPr="0057632B" w:rsidRDefault="004D74FE" w:rsidP="00A6552B">
            <w:pPr>
              <w:tabs>
                <w:tab w:val="decimal" w:pos="882"/>
              </w:tabs>
              <w:spacing w:line="240" w:lineRule="atLeast"/>
              <w:ind w:left="-115" w:right="-101"/>
              <w:rPr>
                <w:rFonts w:cs="Times New Roman"/>
              </w:rPr>
            </w:pPr>
            <w:r w:rsidRPr="0057632B">
              <w:rPr>
                <w:rFonts w:cs="Times New Roman"/>
              </w:rPr>
              <w:t>57,348</w:t>
            </w:r>
          </w:p>
        </w:tc>
      </w:tr>
      <w:tr w:rsidR="004D74FE" w:rsidRPr="0057632B" w14:paraId="2C096FF1" w14:textId="77777777" w:rsidTr="0042597F">
        <w:trPr>
          <w:trHeight w:val="245"/>
        </w:trPr>
        <w:tc>
          <w:tcPr>
            <w:tcW w:w="3237" w:type="dxa"/>
            <w:gridSpan w:val="2"/>
            <w:shd w:val="clear" w:color="auto" w:fill="auto"/>
          </w:tcPr>
          <w:p w14:paraId="3E817E10" w14:textId="2132BD41" w:rsidR="004D74FE" w:rsidRPr="0057632B" w:rsidRDefault="004D74FE" w:rsidP="00A6552B">
            <w:pPr>
              <w:spacing w:line="240" w:lineRule="atLeast"/>
              <w:ind w:right="-218"/>
              <w:rPr>
                <w:rFonts w:cs="Times New Roman"/>
              </w:rPr>
            </w:pPr>
            <w:r w:rsidRPr="0057632B">
              <w:rPr>
                <w:rFonts w:cs="Times New Roman"/>
              </w:rPr>
              <w:t>Transfer</w:t>
            </w:r>
            <w:r w:rsidR="00576D86">
              <w:rPr>
                <w:rFonts w:cs="Times New Roman"/>
              </w:rPr>
              <w:t>s</w:t>
            </w:r>
          </w:p>
        </w:tc>
        <w:tc>
          <w:tcPr>
            <w:tcW w:w="1213" w:type="dxa"/>
            <w:gridSpan w:val="3"/>
            <w:shd w:val="clear" w:color="auto" w:fill="auto"/>
          </w:tcPr>
          <w:p w14:paraId="5F910DCF" w14:textId="3B37893F" w:rsidR="004D74FE" w:rsidRPr="0057632B" w:rsidRDefault="004D74FE" w:rsidP="00A6552B">
            <w:pPr>
              <w:tabs>
                <w:tab w:val="decimal" w:pos="992"/>
              </w:tabs>
              <w:spacing w:line="240" w:lineRule="atLeast"/>
              <w:ind w:left="-115" w:right="-101"/>
              <w:rPr>
                <w:rFonts w:cs="Times New Roman"/>
              </w:rPr>
            </w:pPr>
            <w:r w:rsidRPr="0057632B">
              <w:rPr>
                <w:rFonts w:cs="Times New Roman"/>
              </w:rPr>
              <w:t>573</w:t>
            </w:r>
          </w:p>
        </w:tc>
        <w:tc>
          <w:tcPr>
            <w:tcW w:w="260" w:type="dxa"/>
            <w:shd w:val="clear" w:color="auto" w:fill="auto"/>
          </w:tcPr>
          <w:p w14:paraId="5ACBA2D4"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2"/>
            <w:shd w:val="clear" w:color="auto" w:fill="auto"/>
          </w:tcPr>
          <w:p w14:paraId="513276AE" w14:textId="7511A5D1" w:rsidR="004D74FE" w:rsidRPr="0057632B" w:rsidRDefault="004D74FE" w:rsidP="00A6552B">
            <w:pPr>
              <w:tabs>
                <w:tab w:val="decimal" w:pos="913"/>
              </w:tabs>
              <w:spacing w:line="240" w:lineRule="atLeast"/>
              <w:ind w:left="-115" w:right="-101"/>
              <w:rPr>
                <w:rFonts w:cs="Times New Roman"/>
              </w:rPr>
            </w:pPr>
            <w:r w:rsidRPr="0057632B">
              <w:rPr>
                <w:rFonts w:cs="Times New Roman"/>
              </w:rPr>
              <w:t>120,320</w:t>
            </w:r>
          </w:p>
        </w:tc>
        <w:tc>
          <w:tcPr>
            <w:tcW w:w="260" w:type="dxa"/>
            <w:gridSpan w:val="2"/>
            <w:shd w:val="clear" w:color="auto" w:fill="auto"/>
          </w:tcPr>
          <w:p w14:paraId="17FFDEFC"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3"/>
            <w:shd w:val="clear" w:color="auto" w:fill="auto"/>
          </w:tcPr>
          <w:p w14:paraId="4E1A20FE" w14:textId="1BDD90E9" w:rsidR="004D74FE" w:rsidRPr="0057632B" w:rsidRDefault="004D74FE" w:rsidP="00A6552B">
            <w:pPr>
              <w:tabs>
                <w:tab w:val="decimal" w:pos="863"/>
              </w:tabs>
              <w:spacing w:line="240" w:lineRule="atLeast"/>
              <w:ind w:left="-115" w:right="-101"/>
              <w:rPr>
                <w:rFonts w:cs="Times New Roman"/>
              </w:rPr>
            </w:pPr>
            <w:r w:rsidRPr="0057632B">
              <w:rPr>
                <w:rFonts w:cs="Times New Roman"/>
              </w:rPr>
              <w:t>27,209</w:t>
            </w:r>
          </w:p>
        </w:tc>
        <w:tc>
          <w:tcPr>
            <w:tcW w:w="260" w:type="dxa"/>
            <w:shd w:val="clear" w:color="auto" w:fill="auto"/>
          </w:tcPr>
          <w:p w14:paraId="5B7099FF" w14:textId="77777777" w:rsidR="004D74FE" w:rsidRPr="0057632B" w:rsidRDefault="004D74FE" w:rsidP="00A6552B">
            <w:pPr>
              <w:tabs>
                <w:tab w:val="decimal" w:pos="992"/>
              </w:tabs>
              <w:spacing w:line="240" w:lineRule="atLeast"/>
              <w:ind w:left="-115" w:right="-101"/>
              <w:rPr>
                <w:rFonts w:cs="Times New Roman"/>
              </w:rPr>
            </w:pPr>
          </w:p>
        </w:tc>
        <w:tc>
          <w:tcPr>
            <w:tcW w:w="1215" w:type="dxa"/>
            <w:gridSpan w:val="2"/>
            <w:shd w:val="clear" w:color="auto" w:fill="auto"/>
          </w:tcPr>
          <w:p w14:paraId="09D0B0CB" w14:textId="71208C8B" w:rsidR="004D74FE" w:rsidRPr="0057632B" w:rsidRDefault="004D74FE" w:rsidP="00A6552B">
            <w:pPr>
              <w:tabs>
                <w:tab w:val="decimal" w:pos="992"/>
              </w:tabs>
              <w:spacing w:line="240" w:lineRule="atLeast"/>
              <w:ind w:left="-115" w:right="-101"/>
              <w:rPr>
                <w:rFonts w:cs="Times New Roman"/>
              </w:rPr>
            </w:pPr>
            <w:r w:rsidRPr="0057632B">
              <w:rPr>
                <w:rFonts w:cs="Times New Roman"/>
              </w:rPr>
              <w:t>12,569</w:t>
            </w:r>
          </w:p>
        </w:tc>
        <w:tc>
          <w:tcPr>
            <w:tcW w:w="260" w:type="dxa"/>
            <w:gridSpan w:val="2"/>
          </w:tcPr>
          <w:p w14:paraId="261B1777"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3"/>
          </w:tcPr>
          <w:p w14:paraId="78600126" w14:textId="47E80AD0" w:rsidR="004D74FE" w:rsidRPr="0057632B" w:rsidRDefault="004D74FE" w:rsidP="00A6552B">
            <w:pPr>
              <w:tabs>
                <w:tab w:val="decimal" w:pos="810"/>
              </w:tabs>
              <w:spacing w:line="240" w:lineRule="atLeast"/>
              <w:ind w:left="-115" w:right="-101"/>
              <w:rPr>
                <w:rFonts w:cs="Times New Roman"/>
              </w:rPr>
            </w:pPr>
            <w:r w:rsidRPr="0057632B">
              <w:rPr>
                <w:rFonts w:cs="Times New Roman"/>
              </w:rPr>
              <w:t>-</w:t>
            </w:r>
          </w:p>
        </w:tc>
        <w:tc>
          <w:tcPr>
            <w:tcW w:w="260" w:type="dxa"/>
          </w:tcPr>
          <w:p w14:paraId="1619159B" w14:textId="77777777" w:rsidR="004D74FE" w:rsidRPr="0057632B" w:rsidRDefault="004D74FE" w:rsidP="00A6552B">
            <w:pPr>
              <w:tabs>
                <w:tab w:val="decimal" w:pos="810"/>
              </w:tabs>
              <w:spacing w:line="240" w:lineRule="atLeast"/>
              <w:ind w:left="-115" w:right="-101"/>
              <w:rPr>
                <w:rFonts w:cs="Times New Roman"/>
              </w:rPr>
            </w:pPr>
          </w:p>
        </w:tc>
        <w:tc>
          <w:tcPr>
            <w:tcW w:w="1129" w:type="dxa"/>
            <w:gridSpan w:val="3"/>
          </w:tcPr>
          <w:p w14:paraId="5B5E8617" w14:textId="3F77F46C" w:rsidR="004D74FE" w:rsidRPr="0057632B" w:rsidRDefault="004D74FE" w:rsidP="00A6552B">
            <w:pPr>
              <w:tabs>
                <w:tab w:val="decimal" w:pos="810"/>
              </w:tabs>
              <w:spacing w:line="240" w:lineRule="atLeast"/>
              <w:ind w:left="-115" w:right="-101"/>
              <w:rPr>
                <w:rFonts w:cs="Times New Roman"/>
              </w:rPr>
            </w:pPr>
            <w:r w:rsidRPr="0057632B">
              <w:rPr>
                <w:rFonts w:cs="Times New Roman"/>
              </w:rPr>
              <w:t>4,350</w:t>
            </w:r>
          </w:p>
        </w:tc>
        <w:tc>
          <w:tcPr>
            <w:tcW w:w="260" w:type="dxa"/>
          </w:tcPr>
          <w:p w14:paraId="544B15B1"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2"/>
          </w:tcPr>
          <w:p w14:paraId="5F8C125F" w14:textId="362A4DB8" w:rsidR="004D74FE" w:rsidRPr="0057632B" w:rsidRDefault="004D74FE" w:rsidP="00A6552B">
            <w:pPr>
              <w:tabs>
                <w:tab w:val="decimal" w:pos="913"/>
              </w:tabs>
              <w:spacing w:line="240" w:lineRule="atLeast"/>
              <w:ind w:left="-115" w:right="-101"/>
              <w:rPr>
                <w:rFonts w:cs="Times New Roman"/>
              </w:rPr>
            </w:pPr>
            <w:r w:rsidRPr="0057632B">
              <w:rPr>
                <w:rFonts w:cs="Times New Roman"/>
              </w:rPr>
              <w:t>(165,021)</w:t>
            </w:r>
          </w:p>
        </w:tc>
        <w:tc>
          <w:tcPr>
            <w:tcW w:w="260" w:type="dxa"/>
          </w:tcPr>
          <w:p w14:paraId="1BA9B602" w14:textId="77777777" w:rsidR="004D74FE" w:rsidRPr="0057632B" w:rsidRDefault="004D74FE" w:rsidP="00A6552B">
            <w:pPr>
              <w:tabs>
                <w:tab w:val="decimal" w:pos="992"/>
              </w:tabs>
              <w:spacing w:line="240" w:lineRule="atLeast"/>
              <w:ind w:left="-115" w:right="-101"/>
              <w:rPr>
                <w:rFonts w:cs="Times New Roman"/>
              </w:rPr>
            </w:pPr>
          </w:p>
        </w:tc>
        <w:tc>
          <w:tcPr>
            <w:tcW w:w="1123" w:type="dxa"/>
            <w:gridSpan w:val="2"/>
          </w:tcPr>
          <w:p w14:paraId="58B828FE" w14:textId="2CFC471C" w:rsidR="004D74FE" w:rsidRPr="0057632B" w:rsidRDefault="004D74FE" w:rsidP="00A6552B">
            <w:pPr>
              <w:tabs>
                <w:tab w:val="decimal" w:pos="882"/>
              </w:tabs>
              <w:spacing w:line="240" w:lineRule="atLeast"/>
              <w:ind w:left="-115" w:right="-101"/>
              <w:rPr>
                <w:rFonts w:cs="Times New Roman"/>
              </w:rPr>
            </w:pPr>
            <w:r w:rsidRPr="0057632B">
              <w:rPr>
                <w:rFonts w:cs="Times New Roman"/>
              </w:rPr>
              <w:t>-</w:t>
            </w:r>
          </w:p>
        </w:tc>
      </w:tr>
      <w:tr w:rsidR="004D74FE" w:rsidRPr="0057632B" w14:paraId="07731A60" w14:textId="77777777" w:rsidTr="0042597F">
        <w:trPr>
          <w:trHeight w:val="245"/>
        </w:trPr>
        <w:tc>
          <w:tcPr>
            <w:tcW w:w="3237" w:type="dxa"/>
            <w:gridSpan w:val="2"/>
            <w:shd w:val="clear" w:color="auto" w:fill="auto"/>
          </w:tcPr>
          <w:p w14:paraId="011837F6" w14:textId="77777777" w:rsidR="004D74FE" w:rsidRPr="0057632B" w:rsidRDefault="004D74FE" w:rsidP="00A6552B">
            <w:pPr>
              <w:spacing w:line="240" w:lineRule="atLeast"/>
              <w:ind w:right="-218"/>
              <w:rPr>
                <w:rFonts w:cs="Times New Roman"/>
              </w:rPr>
            </w:pPr>
            <w:r w:rsidRPr="0057632B">
              <w:rPr>
                <w:rFonts w:cs="Times New Roman"/>
              </w:rPr>
              <w:t>Write-off</w:t>
            </w:r>
          </w:p>
        </w:tc>
        <w:tc>
          <w:tcPr>
            <w:tcW w:w="1213" w:type="dxa"/>
            <w:gridSpan w:val="3"/>
            <w:shd w:val="clear" w:color="auto" w:fill="auto"/>
          </w:tcPr>
          <w:p w14:paraId="1DC5084A" w14:textId="03969EFD" w:rsidR="004D74FE" w:rsidRPr="0057632B" w:rsidRDefault="004D74FE" w:rsidP="00A6552B">
            <w:pPr>
              <w:tabs>
                <w:tab w:val="decimal" w:pos="992"/>
              </w:tabs>
              <w:spacing w:line="240" w:lineRule="atLeast"/>
              <w:ind w:left="-115" w:right="-101"/>
              <w:rPr>
                <w:rFonts w:cs="Times New Roman"/>
              </w:rPr>
            </w:pPr>
            <w:r w:rsidRPr="0057632B">
              <w:rPr>
                <w:rFonts w:cs="Times New Roman"/>
              </w:rPr>
              <w:t>-</w:t>
            </w:r>
          </w:p>
        </w:tc>
        <w:tc>
          <w:tcPr>
            <w:tcW w:w="260" w:type="dxa"/>
            <w:shd w:val="clear" w:color="auto" w:fill="auto"/>
          </w:tcPr>
          <w:p w14:paraId="2ADBC92D"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2"/>
            <w:shd w:val="clear" w:color="auto" w:fill="auto"/>
          </w:tcPr>
          <w:p w14:paraId="4CC18DB7" w14:textId="67AEA7E0" w:rsidR="004D74FE" w:rsidRPr="0057632B" w:rsidRDefault="004D74FE" w:rsidP="00A6552B">
            <w:pPr>
              <w:tabs>
                <w:tab w:val="decimal" w:pos="913"/>
              </w:tabs>
              <w:spacing w:line="240" w:lineRule="atLeast"/>
              <w:ind w:left="-115" w:right="-101"/>
              <w:rPr>
                <w:rFonts w:cs="Times New Roman"/>
              </w:rPr>
            </w:pPr>
            <w:r w:rsidRPr="0057632B">
              <w:rPr>
                <w:rFonts w:cs="Times New Roman"/>
              </w:rPr>
              <w:t>(865)</w:t>
            </w:r>
          </w:p>
        </w:tc>
        <w:tc>
          <w:tcPr>
            <w:tcW w:w="260" w:type="dxa"/>
            <w:gridSpan w:val="2"/>
            <w:shd w:val="clear" w:color="auto" w:fill="auto"/>
          </w:tcPr>
          <w:p w14:paraId="386676D1"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3"/>
            <w:shd w:val="clear" w:color="auto" w:fill="auto"/>
          </w:tcPr>
          <w:p w14:paraId="4DE8FD1A" w14:textId="51B8C838" w:rsidR="004D74FE" w:rsidRPr="0057632B" w:rsidRDefault="004D74FE" w:rsidP="00A6552B">
            <w:pPr>
              <w:tabs>
                <w:tab w:val="decimal" w:pos="863"/>
              </w:tabs>
              <w:spacing w:line="240" w:lineRule="atLeast"/>
              <w:ind w:left="-115" w:right="-101"/>
              <w:rPr>
                <w:rFonts w:cs="Times New Roman"/>
              </w:rPr>
            </w:pPr>
            <w:r w:rsidRPr="0057632B">
              <w:rPr>
                <w:rFonts w:cs="Times New Roman"/>
              </w:rPr>
              <w:t>(4,588)</w:t>
            </w:r>
          </w:p>
        </w:tc>
        <w:tc>
          <w:tcPr>
            <w:tcW w:w="260" w:type="dxa"/>
            <w:shd w:val="clear" w:color="auto" w:fill="auto"/>
          </w:tcPr>
          <w:p w14:paraId="7E42ABBA" w14:textId="77777777" w:rsidR="004D74FE" w:rsidRPr="0057632B" w:rsidRDefault="004D74FE" w:rsidP="00A6552B">
            <w:pPr>
              <w:tabs>
                <w:tab w:val="decimal" w:pos="992"/>
              </w:tabs>
              <w:spacing w:line="240" w:lineRule="atLeast"/>
              <w:ind w:left="-115" w:right="-101"/>
              <w:rPr>
                <w:rFonts w:cs="Times New Roman"/>
              </w:rPr>
            </w:pPr>
          </w:p>
        </w:tc>
        <w:tc>
          <w:tcPr>
            <w:tcW w:w="1215" w:type="dxa"/>
            <w:gridSpan w:val="2"/>
            <w:shd w:val="clear" w:color="auto" w:fill="auto"/>
          </w:tcPr>
          <w:p w14:paraId="5EC3043E" w14:textId="6979CB30" w:rsidR="004D74FE" w:rsidRPr="0057632B" w:rsidRDefault="004D74FE" w:rsidP="00A6552B">
            <w:pPr>
              <w:tabs>
                <w:tab w:val="decimal" w:pos="992"/>
              </w:tabs>
              <w:spacing w:line="240" w:lineRule="atLeast"/>
              <w:ind w:left="-115" w:right="-101"/>
              <w:rPr>
                <w:rFonts w:cs="Times New Roman"/>
              </w:rPr>
            </w:pPr>
            <w:r w:rsidRPr="0057632B">
              <w:rPr>
                <w:rFonts w:cs="Times New Roman"/>
              </w:rPr>
              <w:t>(7,949)</w:t>
            </w:r>
          </w:p>
        </w:tc>
        <w:tc>
          <w:tcPr>
            <w:tcW w:w="260" w:type="dxa"/>
            <w:gridSpan w:val="2"/>
          </w:tcPr>
          <w:p w14:paraId="7A869A28"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3"/>
          </w:tcPr>
          <w:p w14:paraId="18D4F65B" w14:textId="1FF8E3FF" w:rsidR="004D74FE" w:rsidRPr="0057632B" w:rsidRDefault="004D74FE" w:rsidP="00A6552B">
            <w:pPr>
              <w:tabs>
                <w:tab w:val="decimal" w:pos="810"/>
              </w:tabs>
              <w:spacing w:line="240" w:lineRule="atLeast"/>
              <w:ind w:left="-115" w:right="-101"/>
              <w:rPr>
                <w:rFonts w:cs="Times New Roman"/>
              </w:rPr>
            </w:pPr>
            <w:r w:rsidRPr="0057632B">
              <w:rPr>
                <w:rFonts w:cs="Times New Roman"/>
              </w:rPr>
              <w:t>-</w:t>
            </w:r>
          </w:p>
        </w:tc>
        <w:tc>
          <w:tcPr>
            <w:tcW w:w="260" w:type="dxa"/>
          </w:tcPr>
          <w:p w14:paraId="3CFBC46B" w14:textId="77777777" w:rsidR="004D74FE" w:rsidRPr="0057632B" w:rsidRDefault="004D74FE" w:rsidP="00A6552B">
            <w:pPr>
              <w:tabs>
                <w:tab w:val="decimal" w:pos="810"/>
              </w:tabs>
              <w:spacing w:line="240" w:lineRule="atLeast"/>
              <w:ind w:left="-115" w:right="-101"/>
              <w:rPr>
                <w:rFonts w:cs="Times New Roman"/>
              </w:rPr>
            </w:pPr>
          </w:p>
        </w:tc>
        <w:tc>
          <w:tcPr>
            <w:tcW w:w="1129" w:type="dxa"/>
            <w:gridSpan w:val="3"/>
          </w:tcPr>
          <w:p w14:paraId="21AB2207" w14:textId="43A66331" w:rsidR="004D74FE" w:rsidRPr="0057632B" w:rsidRDefault="004D74FE" w:rsidP="00A6552B">
            <w:pPr>
              <w:tabs>
                <w:tab w:val="decimal" w:pos="810"/>
              </w:tabs>
              <w:spacing w:line="240" w:lineRule="atLeast"/>
              <w:ind w:left="-115" w:right="-101"/>
              <w:rPr>
                <w:rFonts w:cs="Times New Roman"/>
              </w:rPr>
            </w:pPr>
            <w:r w:rsidRPr="0057632B">
              <w:rPr>
                <w:rFonts w:cs="Times New Roman"/>
              </w:rPr>
              <w:t>(55)</w:t>
            </w:r>
          </w:p>
        </w:tc>
        <w:tc>
          <w:tcPr>
            <w:tcW w:w="260" w:type="dxa"/>
          </w:tcPr>
          <w:p w14:paraId="3D452243"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2"/>
          </w:tcPr>
          <w:p w14:paraId="20403544" w14:textId="3F7DDFC1" w:rsidR="004D74FE" w:rsidRPr="0057632B" w:rsidRDefault="004D74FE" w:rsidP="00A6552B">
            <w:pPr>
              <w:tabs>
                <w:tab w:val="decimal" w:pos="913"/>
              </w:tabs>
              <w:spacing w:line="240" w:lineRule="atLeast"/>
              <w:ind w:left="-115" w:right="-101"/>
              <w:rPr>
                <w:rFonts w:cs="Times New Roman"/>
              </w:rPr>
            </w:pPr>
            <w:r w:rsidRPr="0057632B">
              <w:rPr>
                <w:rFonts w:cs="Times New Roman"/>
              </w:rPr>
              <w:t>(1,687)</w:t>
            </w:r>
          </w:p>
        </w:tc>
        <w:tc>
          <w:tcPr>
            <w:tcW w:w="260" w:type="dxa"/>
          </w:tcPr>
          <w:p w14:paraId="5A482BC5" w14:textId="77777777" w:rsidR="004D74FE" w:rsidRPr="0057632B" w:rsidRDefault="004D74FE" w:rsidP="00A6552B">
            <w:pPr>
              <w:tabs>
                <w:tab w:val="decimal" w:pos="992"/>
              </w:tabs>
              <w:spacing w:line="240" w:lineRule="atLeast"/>
              <w:ind w:left="-115" w:right="-101"/>
              <w:rPr>
                <w:rFonts w:cs="Times New Roman"/>
              </w:rPr>
            </w:pPr>
          </w:p>
        </w:tc>
        <w:tc>
          <w:tcPr>
            <w:tcW w:w="1123" w:type="dxa"/>
            <w:gridSpan w:val="2"/>
          </w:tcPr>
          <w:p w14:paraId="1DC41C01" w14:textId="5363DDB6" w:rsidR="004D74FE" w:rsidRPr="0057632B" w:rsidRDefault="004D74FE" w:rsidP="00A6552B">
            <w:pPr>
              <w:tabs>
                <w:tab w:val="decimal" w:pos="882"/>
              </w:tabs>
              <w:spacing w:line="240" w:lineRule="atLeast"/>
              <w:ind w:left="-115" w:right="-101"/>
              <w:rPr>
                <w:rFonts w:cs="Times New Roman"/>
              </w:rPr>
            </w:pPr>
            <w:r w:rsidRPr="0057632B">
              <w:rPr>
                <w:rFonts w:cs="Times New Roman"/>
              </w:rPr>
              <w:t>(15,144)</w:t>
            </w:r>
          </w:p>
        </w:tc>
      </w:tr>
      <w:tr w:rsidR="004D74FE" w:rsidRPr="0057632B" w14:paraId="33D11179" w14:textId="77777777" w:rsidTr="0042597F">
        <w:trPr>
          <w:trHeight w:val="245"/>
        </w:trPr>
        <w:tc>
          <w:tcPr>
            <w:tcW w:w="3237" w:type="dxa"/>
            <w:gridSpan w:val="2"/>
            <w:shd w:val="clear" w:color="auto" w:fill="auto"/>
          </w:tcPr>
          <w:p w14:paraId="65C77757" w14:textId="77777777" w:rsidR="004D74FE" w:rsidRPr="0057632B" w:rsidRDefault="004D74FE" w:rsidP="00A6552B">
            <w:pPr>
              <w:spacing w:line="240" w:lineRule="atLeast"/>
              <w:ind w:right="-218"/>
              <w:rPr>
                <w:rFonts w:cs="Times New Roman"/>
              </w:rPr>
            </w:pPr>
            <w:r w:rsidRPr="0057632B">
              <w:rPr>
                <w:rFonts w:cs="Times New Roman"/>
              </w:rPr>
              <w:t>Disposals</w:t>
            </w:r>
          </w:p>
        </w:tc>
        <w:tc>
          <w:tcPr>
            <w:tcW w:w="1213" w:type="dxa"/>
            <w:gridSpan w:val="3"/>
            <w:shd w:val="clear" w:color="auto" w:fill="auto"/>
          </w:tcPr>
          <w:p w14:paraId="43DF285C" w14:textId="0485C9F4" w:rsidR="004D74FE" w:rsidRPr="0057632B" w:rsidRDefault="004D74FE" w:rsidP="00A6552B">
            <w:pPr>
              <w:tabs>
                <w:tab w:val="decimal" w:pos="992"/>
              </w:tabs>
              <w:spacing w:line="240" w:lineRule="atLeast"/>
              <w:ind w:left="-115" w:right="-101"/>
              <w:rPr>
                <w:rFonts w:cs="Times New Roman"/>
              </w:rPr>
            </w:pPr>
            <w:r w:rsidRPr="0057632B">
              <w:rPr>
                <w:rFonts w:cs="Times New Roman"/>
              </w:rPr>
              <w:t>-</w:t>
            </w:r>
          </w:p>
        </w:tc>
        <w:tc>
          <w:tcPr>
            <w:tcW w:w="260" w:type="dxa"/>
            <w:shd w:val="clear" w:color="auto" w:fill="auto"/>
          </w:tcPr>
          <w:p w14:paraId="631C1754" w14:textId="77777777" w:rsidR="004D74FE" w:rsidRPr="0057632B" w:rsidRDefault="004D74FE" w:rsidP="00A6552B">
            <w:pPr>
              <w:tabs>
                <w:tab w:val="decimal" w:pos="992"/>
              </w:tabs>
              <w:spacing w:line="240" w:lineRule="atLeast"/>
              <w:ind w:left="-115" w:right="-101"/>
              <w:rPr>
                <w:rFonts w:cs="Times New Roman"/>
                <w:cs/>
              </w:rPr>
            </w:pPr>
          </w:p>
        </w:tc>
        <w:tc>
          <w:tcPr>
            <w:tcW w:w="1129" w:type="dxa"/>
            <w:gridSpan w:val="2"/>
            <w:shd w:val="clear" w:color="auto" w:fill="auto"/>
          </w:tcPr>
          <w:p w14:paraId="47B7DD6A" w14:textId="17CEFAEF" w:rsidR="004D74FE" w:rsidRPr="0057632B" w:rsidRDefault="004D74FE" w:rsidP="00A6552B">
            <w:pPr>
              <w:tabs>
                <w:tab w:val="decimal" w:pos="913"/>
              </w:tabs>
              <w:spacing w:line="240" w:lineRule="atLeast"/>
              <w:ind w:left="-115" w:right="-101"/>
              <w:rPr>
                <w:rFonts w:cs="Times New Roman"/>
              </w:rPr>
            </w:pPr>
            <w:r w:rsidRPr="0057632B">
              <w:rPr>
                <w:rFonts w:cs="Times New Roman"/>
              </w:rPr>
              <w:t>(664)</w:t>
            </w:r>
          </w:p>
        </w:tc>
        <w:tc>
          <w:tcPr>
            <w:tcW w:w="260" w:type="dxa"/>
            <w:gridSpan w:val="2"/>
            <w:shd w:val="clear" w:color="auto" w:fill="auto"/>
          </w:tcPr>
          <w:p w14:paraId="73B5F48F"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3"/>
            <w:shd w:val="clear" w:color="auto" w:fill="auto"/>
          </w:tcPr>
          <w:p w14:paraId="267415FA" w14:textId="3495A2F5" w:rsidR="004D74FE" w:rsidRPr="0057632B" w:rsidRDefault="004D74FE" w:rsidP="00A6552B">
            <w:pPr>
              <w:tabs>
                <w:tab w:val="decimal" w:pos="863"/>
              </w:tabs>
              <w:spacing w:line="240" w:lineRule="atLeast"/>
              <w:ind w:left="-115" w:right="-101"/>
              <w:rPr>
                <w:rFonts w:cs="Times New Roman"/>
              </w:rPr>
            </w:pPr>
            <w:r w:rsidRPr="0057632B">
              <w:rPr>
                <w:rFonts w:cs="Times New Roman"/>
              </w:rPr>
              <w:t>(982)</w:t>
            </w:r>
          </w:p>
        </w:tc>
        <w:tc>
          <w:tcPr>
            <w:tcW w:w="260" w:type="dxa"/>
            <w:shd w:val="clear" w:color="auto" w:fill="auto"/>
          </w:tcPr>
          <w:p w14:paraId="4E7BCD65" w14:textId="77777777" w:rsidR="004D74FE" w:rsidRPr="0057632B" w:rsidRDefault="004D74FE" w:rsidP="00A6552B">
            <w:pPr>
              <w:tabs>
                <w:tab w:val="decimal" w:pos="992"/>
              </w:tabs>
              <w:spacing w:line="240" w:lineRule="atLeast"/>
              <w:ind w:left="-115" w:right="-101"/>
              <w:rPr>
                <w:rFonts w:cs="Times New Roman"/>
              </w:rPr>
            </w:pPr>
          </w:p>
        </w:tc>
        <w:tc>
          <w:tcPr>
            <w:tcW w:w="1215" w:type="dxa"/>
            <w:gridSpan w:val="2"/>
            <w:shd w:val="clear" w:color="auto" w:fill="auto"/>
          </w:tcPr>
          <w:p w14:paraId="7E8370A8" w14:textId="7612443E" w:rsidR="004D74FE" w:rsidRPr="0057632B" w:rsidRDefault="004D74FE" w:rsidP="00A6552B">
            <w:pPr>
              <w:tabs>
                <w:tab w:val="decimal" w:pos="992"/>
              </w:tabs>
              <w:spacing w:line="240" w:lineRule="atLeast"/>
              <w:ind w:left="-115" w:right="-101"/>
              <w:rPr>
                <w:rFonts w:cs="Times New Roman"/>
              </w:rPr>
            </w:pPr>
            <w:r w:rsidRPr="0057632B">
              <w:rPr>
                <w:rFonts w:cs="Times New Roman"/>
              </w:rPr>
              <w:t>(4,051)</w:t>
            </w:r>
          </w:p>
        </w:tc>
        <w:tc>
          <w:tcPr>
            <w:tcW w:w="260" w:type="dxa"/>
            <w:gridSpan w:val="2"/>
          </w:tcPr>
          <w:p w14:paraId="1385DC7D"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3"/>
          </w:tcPr>
          <w:p w14:paraId="116859D7" w14:textId="2DF6F540" w:rsidR="004D74FE" w:rsidRPr="0057632B" w:rsidRDefault="004D74FE" w:rsidP="00A6552B">
            <w:pPr>
              <w:tabs>
                <w:tab w:val="decimal" w:pos="810"/>
              </w:tabs>
              <w:spacing w:line="240" w:lineRule="atLeast"/>
              <w:ind w:right="-101"/>
              <w:rPr>
                <w:rFonts w:cs="Times New Roman"/>
              </w:rPr>
            </w:pPr>
            <w:r w:rsidRPr="0057632B">
              <w:rPr>
                <w:rFonts w:cs="Times New Roman"/>
              </w:rPr>
              <w:t>(7,349)</w:t>
            </w:r>
          </w:p>
        </w:tc>
        <w:tc>
          <w:tcPr>
            <w:tcW w:w="260" w:type="dxa"/>
          </w:tcPr>
          <w:p w14:paraId="6B4B49F2" w14:textId="77777777" w:rsidR="004D74FE" w:rsidRPr="0057632B" w:rsidRDefault="004D74FE" w:rsidP="00A6552B">
            <w:pPr>
              <w:tabs>
                <w:tab w:val="decimal" w:pos="810"/>
              </w:tabs>
              <w:spacing w:line="240" w:lineRule="atLeast"/>
              <w:ind w:left="-115" w:right="-101"/>
              <w:rPr>
                <w:rFonts w:cs="Times New Roman"/>
              </w:rPr>
            </w:pPr>
          </w:p>
        </w:tc>
        <w:tc>
          <w:tcPr>
            <w:tcW w:w="1129" w:type="dxa"/>
            <w:gridSpan w:val="3"/>
          </w:tcPr>
          <w:p w14:paraId="4260B5A3" w14:textId="789CF25D" w:rsidR="004D74FE" w:rsidRPr="0057632B" w:rsidRDefault="004D74FE" w:rsidP="00A6552B">
            <w:pPr>
              <w:tabs>
                <w:tab w:val="decimal" w:pos="810"/>
              </w:tabs>
              <w:spacing w:line="240" w:lineRule="atLeast"/>
              <w:ind w:left="-115" w:right="-101"/>
              <w:rPr>
                <w:rFonts w:cs="Times New Roman"/>
              </w:rPr>
            </w:pPr>
            <w:r w:rsidRPr="0057632B">
              <w:rPr>
                <w:rFonts w:cs="Times New Roman"/>
              </w:rPr>
              <w:t>-</w:t>
            </w:r>
          </w:p>
        </w:tc>
        <w:tc>
          <w:tcPr>
            <w:tcW w:w="260" w:type="dxa"/>
          </w:tcPr>
          <w:p w14:paraId="1324F746"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2"/>
          </w:tcPr>
          <w:p w14:paraId="0C2EEFBB" w14:textId="145C4505" w:rsidR="004D74FE" w:rsidRPr="0057632B" w:rsidRDefault="004D74FE" w:rsidP="00A6552B">
            <w:pPr>
              <w:tabs>
                <w:tab w:val="decimal" w:pos="913"/>
              </w:tabs>
              <w:spacing w:line="240" w:lineRule="atLeast"/>
              <w:ind w:left="-115" w:right="-101"/>
              <w:rPr>
                <w:rFonts w:cs="Times New Roman"/>
              </w:rPr>
            </w:pPr>
            <w:r w:rsidRPr="0057632B">
              <w:rPr>
                <w:rFonts w:cs="Times New Roman"/>
              </w:rPr>
              <w:t>-</w:t>
            </w:r>
          </w:p>
        </w:tc>
        <w:tc>
          <w:tcPr>
            <w:tcW w:w="260" w:type="dxa"/>
          </w:tcPr>
          <w:p w14:paraId="7FAF8E5B" w14:textId="77777777" w:rsidR="004D74FE" w:rsidRPr="0057632B" w:rsidRDefault="004D74FE" w:rsidP="00A6552B">
            <w:pPr>
              <w:tabs>
                <w:tab w:val="decimal" w:pos="992"/>
              </w:tabs>
              <w:spacing w:line="240" w:lineRule="atLeast"/>
              <w:ind w:left="-115" w:right="-101"/>
              <w:rPr>
                <w:rFonts w:cs="Times New Roman"/>
              </w:rPr>
            </w:pPr>
          </w:p>
        </w:tc>
        <w:tc>
          <w:tcPr>
            <w:tcW w:w="1123" w:type="dxa"/>
            <w:gridSpan w:val="2"/>
          </w:tcPr>
          <w:p w14:paraId="0CF52675" w14:textId="0752C1AF" w:rsidR="004D74FE" w:rsidRPr="0057632B" w:rsidRDefault="004D74FE" w:rsidP="00A6552B">
            <w:pPr>
              <w:tabs>
                <w:tab w:val="decimal" w:pos="882"/>
              </w:tabs>
              <w:spacing w:line="240" w:lineRule="atLeast"/>
              <w:ind w:left="-115" w:right="-101"/>
              <w:rPr>
                <w:rFonts w:cs="Times New Roman"/>
              </w:rPr>
            </w:pPr>
            <w:r w:rsidRPr="0057632B">
              <w:rPr>
                <w:rFonts w:cs="Times New Roman"/>
              </w:rPr>
              <w:t>(13,046)</w:t>
            </w:r>
          </w:p>
        </w:tc>
      </w:tr>
      <w:tr w:rsidR="004D74FE" w:rsidRPr="0057632B" w14:paraId="749A857E" w14:textId="77777777" w:rsidTr="0042597F">
        <w:trPr>
          <w:trHeight w:val="245"/>
        </w:trPr>
        <w:tc>
          <w:tcPr>
            <w:tcW w:w="3237" w:type="dxa"/>
            <w:gridSpan w:val="2"/>
            <w:shd w:val="clear" w:color="auto" w:fill="auto"/>
          </w:tcPr>
          <w:p w14:paraId="67FD5EFB" w14:textId="0C0CC574" w:rsidR="004D74FE" w:rsidRPr="0057632B" w:rsidRDefault="004D74FE" w:rsidP="00A6552B">
            <w:pPr>
              <w:spacing w:line="240" w:lineRule="atLeast"/>
              <w:ind w:right="-218"/>
              <w:rPr>
                <w:rFonts w:cs="Times New Roman"/>
              </w:rPr>
            </w:pPr>
            <w:r w:rsidRPr="0057632B">
              <w:rPr>
                <w:rFonts w:cs="Times New Roman"/>
              </w:rPr>
              <w:t>Reversal of assets revaluation</w:t>
            </w:r>
          </w:p>
        </w:tc>
        <w:tc>
          <w:tcPr>
            <w:tcW w:w="1213" w:type="dxa"/>
            <w:gridSpan w:val="3"/>
            <w:shd w:val="clear" w:color="auto" w:fill="auto"/>
          </w:tcPr>
          <w:p w14:paraId="5594A4F9" w14:textId="0CDD18AA" w:rsidR="004D74FE" w:rsidRPr="0057632B" w:rsidRDefault="004D74FE" w:rsidP="00A6552B">
            <w:pPr>
              <w:tabs>
                <w:tab w:val="decimal" w:pos="992"/>
              </w:tabs>
              <w:spacing w:line="240" w:lineRule="atLeast"/>
              <w:ind w:left="-115" w:right="-101"/>
              <w:rPr>
                <w:rFonts w:cs="Times New Roman"/>
              </w:rPr>
            </w:pPr>
            <w:r w:rsidRPr="0057632B">
              <w:rPr>
                <w:rFonts w:cs="Times New Roman"/>
              </w:rPr>
              <w:t>-</w:t>
            </w:r>
          </w:p>
        </w:tc>
        <w:tc>
          <w:tcPr>
            <w:tcW w:w="260" w:type="dxa"/>
            <w:shd w:val="clear" w:color="auto" w:fill="auto"/>
          </w:tcPr>
          <w:p w14:paraId="4289C809" w14:textId="77777777" w:rsidR="004D74FE" w:rsidRPr="0057632B" w:rsidRDefault="004D74FE" w:rsidP="00A6552B">
            <w:pPr>
              <w:tabs>
                <w:tab w:val="decimal" w:pos="992"/>
              </w:tabs>
              <w:spacing w:line="240" w:lineRule="atLeast"/>
              <w:ind w:left="-115" w:right="-101"/>
              <w:rPr>
                <w:rFonts w:cs="Times New Roman"/>
                <w:cs/>
              </w:rPr>
            </w:pPr>
          </w:p>
        </w:tc>
        <w:tc>
          <w:tcPr>
            <w:tcW w:w="1129" w:type="dxa"/>
            <w:gridSpan w:val="2"/>
            <w:shd w:val="clear" w:color="auto" w:fill="auto"/>
          </w:tcPr>
          <w:p w14:paraId="3ACBEA78" w14:textId="1907ED2E" w:rsidR="004D74FE" w:rsidRPr="0057632B" w:rsidRDefault="004D74FE" w:rsidP="00A6552B">
            <w:pPr>
              <w:tabs>
                <w:tab w:val="decimal" w:pos="913"/>
              </w:tabs>
              <w:spacing w:line="240" w:lineRule="atLeast"/>
              <w:ind w:left="-115" w:right="-101"/>
              <w:rPr>
                <w:rFonts w:cs="Times New Roman"/>
              </w:rPr>
            </w:pPr>
            <w:r w:rsidRPr="0057632B">
              <w:rPr>
                <w:rFonts w:cs="Times New Roman"/>
              </w:rPr>
              <w:t>-</w:t>
            </w:r>
          </w:p>
        </w:tc>
        <w:tc>
          <w:tcPr>
            <w:tcW w:w="260" w:type="dxa"/>
            <w:gridSpan w:val="2"/>
            <w:shd w:val="clear" w:color="auto" w:fill="auto"/>
          </w:tcPr>
          <w:p w14:paraId="3BEED855"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3"/>
            <w:shd w:val="clear" w:color="auto" w:fill="auto"/>
          </w:tcPr>
          <w:p w14:paraId="54EE0D71" w14:textId="6022B2C2" w:rsidR="004D74FE" w:rsidRPr="0057632B" w:rsidRDefault="004D74FE" w:rsidP="00A6552B">
            <w:pPr>
              <w:tabs>
                <w:tab w:val="decimal" w:pos="863"/>
              </w:tabs>
              <w:spacing w:line="240" w:lineRule="atLeast"/>
              <w:ind w:left="-115" w:right="-101"/>
              <w:rPr>
                <w:rFonts w:cs="Times New Roman"/>
              </w:rPr>
            </w:pPr>
            <w:r w:rsidRPr="0057632B">
              <w:rPr>
                <w:rFonts w:cs="Times New Roman"/>
              </w:rPr>
              <w:t>(253,426)</w:t>
            </w:r>
          </w:p>
        </w:tc>
        <w:tc>
          <w:tcPr>
            <w:tcW w:w="260" w:type="dxa"/>
            <w:shd w:val="clear" w:color="auto" w:fill="auto"/>
          </w:tcPr>
          <w:p w14:paraId="4B869CB7" w14:textId="77777777" w:rsidR="004D74FE" w:rsidRPr="0057632B" w:rsidRDefault="004D74FE" w:rsidP="00A6552B">
            <w:pPr>
              <w:tabs>
                <w:tab w:val="decimal" w:pos="992"/>
              </w:tabs>
              <w:spacing w:line="240" w:lineRule="atLeast"/>
              <w:ind w:left="-115" w:right="-101"/>
              <w:rPr>
                <w:rFonts w:cs="Times New Roman"/>
              </w:rPr>
            </w:pPr>
          </w:p>
        </w:tc>
        <w:tc>
          <w:tcPr>
            <w:tcW w:w="1215" w:type="dxa"/>
            <w:gridSpan w:val="2"/>
            <w:shd w:val="clear" w:color="auto" w:fill="auto"/>
          </w:tcPr>
          <w:p w14:paraId="0636EB35" w14:textId="2E30AD65" w:rsidR="004D74FE" w:rsidRPr="0057632B" w:rsidRDefault="004D74FE" w:rsidP="00A6552B">
            <w:pPr>
              <w:tabs>
                <w:tab w:val="decimal" w:pos="992"/>
              </w:tabs>
              <w:spacing w:line="240" w:lineRule="atLeast"/>
              <w:ind w:left="-115" w:right="-101"/>
              <w:rPr>
                <w:rFonts w:cs="Times New Roman"/>
              </w:rPr>
            </w:pPr>
            <w:r w:rsidRPr="0057632B">
              <w:rPr>
                <w:rFonts w:cs="Times New Roman"/>
              </w:rPr>
              <w:t>-</w:t>
            </w:r>
          </w:p>
        </w:tc>
        <w:tc>
          <w:tcPr>
            <w:tcW w:w="260" w:type="dxa"/>
            <w:gridSpan w:val="2"/>
          </w:tcPr>
          <w:p w14:paraId="03E9F1C0"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3"/>
          </w:tcPr>
          <w:p w14:paraId="40EC0DA5" w14:textId="1C78CB45" w:rsidR="004D74FE" w:rsidRPr="0057632B" w:rsidRDefault="004D74FE" w:rsidP="00A6552B">
            <w:pPr>
              <w:tabs>
                <w:tab w:val="decimal" w:pos="810"/>
              </w:tabs>
              <w:spacing w:line="240" w:lineRule="atLeast"/>
              <w:ind w:right="-101"/>
              <w:rPr>
                <w:rFonts w:cs="Times New Roman"/>
              </w:rPr>
            </w:pPr>
            <w:r w:rsidRPr="0057632B">
              <w:rPr>
                <w:rFonts w:cs="Times New Roman"/>
              </w:rPr>
              <w:t>-</w:t>
            </w:r>
          </w:p>
        </w:tc>
        <w:tc>
          <w:tcPr>
            <w:tcW w:w="260" w:type="dxa"/>
          </w:tcPr>
          <w:p w14:paraId="3AD443F1" w14:textId="77777777" w:rsidR="004D74FE" w:rsidRPr="0057632B" w:rsidRDefault="004D74FE" w:rsidP="00A6552B">
            <w:pPr>
              <w:tabs>
                <w:tab w:val="decimal" w:pos="810"/>
              </w:tabs>
              <w:spacing w:line="240" w:lineRule="atLeast"/>
              <w:ind w:left="-115" w:right="-101"/>
              <w:rPr>
                <w:rFonts w:cs="Times New Roman"/>
              </w:rPr>
            </w:pPr>
          </w:p>
        </w:tc>
        <w:tc>
          <w:tcPr>
            <w:tcW w:w="1129" w:type="dxa"/>
            <w:gridSpan w:val="3"/>
          </w:tcPr>
          <w:p w14:paraId="7C3F3596" w14:textId="611AC5CB" w:rsidR="004D74FE" w:rsidRPr="0057632B" w:rsidRDefault="004D74FE" w:rsidP="00A6552B">
            <w:pPr>
              <w:tabs>
                <w:tab w:val="decimal" w:pos="810"/>
              </w:tabs>
              <w:spacing w:line="240" w:lineRule="atLeast"/>
              <w:ind w:left="-115" w:right="-101"/>
              <w:rPr>
                <w:rFonts w:cs="Times New Roman"/>
              </w:rPr>
            </w:pPr>
            <w:r w:rsidRPr="0057632B">
              <w:rPr>
                <w:rFonts w:cs="Times New Roman"/>
              </w:rPr>
              <w:t>-</w:t>
            </w:r>
          </w:p>
        </w:tc>
        <w:tc>
          <w:tcPr>
            <w:tcW w:w="260" w:type="dxa"/>
          </w:tcPr>
          <w:p w14:paraId="1FF7AECF" w14:textId="77777777" w:rsidR="004D74FE" w:rsidRPr="0057632B" w:rsidRDefault="004D74FE" w:rsidP="00A6552B">
            <w:pPr>
              <w:tabs>
                <w:tab w:val="decimal" w:pos="992"/>
              </w:tabs>
              <w:spacing w:line="240" w:lineRule="atLeast"/>
              <w:ind w:left="-115" w:right="-101"/>
              <w:rPr>
                <w:rFonts w:cs="Times New Roman"/>
              </w:rPr>
            </w:pPr>
          </w:p>
        </w:tc>
        <w:tc>
          <w:tcPr>
            <w:tcW w:w="1129" w:type="dxa"/>
            <w:gridSpan w:val="2"/>
          </w:tcPr>
          <w:p w14:paraId="7BFA03A7" w14:textId="5B22F1A2" w:rsidR="004D74FE" w:rsidRPr="0057632B" w:rsidRDefault="004D74FE" w:rsidP="00A6552B">
            <w:pPr>
              <w:tabs>
                <w:tab w:val="decimal" w:pos="913"/>
              </w:tabs>
              <w:spacing w:line="240" w:lineRule="atLeast"/>
              <w:ind w:left="-115" w:right="-101"/>
              <w:rPr>
                <w:rFonts w:cs="Times New Roman"/>
              </w:rPr>
            </w:pPr>
            <w:r w:rsidRPr="0057632B">
              <w:rPr>
                <w:rFonts w:cs="Times New Roman"/>
              </w:rPr>
              <w:t>-</w:t>
            </w:r>
          </w:p>
        </w:tc>
        <w:tc>
          <w:tcPr>
            <w:tcW w:w="260" w:type="dxa"/>
          </w:tcPr>
          <w:p w14:paraId="416B104F" w14:textId="77777777" w:rsidR="004D74FE" w:rsidRPr="0057632B" w:rsidRDefault="004D74FE" w:rsidP="00A6552B">
            <w:pPr>
              <w:tabs>
                <w:tab w:val="decimal" w:pos="992"/>
              </w:tabs>
              <w:spacing w:line="240" w:lineRule="atLeast"/>
              <w:ind w:left="-115" w:right="-101"/>
              <w:rPr>
                <w:rFonts w:cs="Times New Roman"/>
              </w:rPr>
            </w:pPr>
          </w:p>
        </w:tc>
        <w:tc>
          <w:tcPr>
            <w:tcW w:w="1123" w:type="dxa"/>
            <w:gridSpan w:val="2"/>
          </w:tcPr>
          <w:p w14:paraId="435D7D3E" w14:textId="669CBB7A" w:rsidR="004D74FE" w:rsidRPr="0057632B" w:rsidRDefault="004D74FE" w:rsidP="00A6552B">
            <w:pPr>
              <w:tabs>
                <w:tab w:val="decimal" w:pos="882"/>
              </w:tabs>
              <w:spacing w:line="240" w:lineRule="atLeast"/>
              <w:ind w:left="-115" w:right="-101"/>
              <w:rPr>
                <w:rFonts w:cs="Times New Roman"/>
              </w:rPr>
            </w:pPr>
            <w:r w:rsidRPr="0057632B">
              <w:rPr>
                <w:rFonts w:cs="Times New Roman"/>
              </w:rPr>
              <w:t>(253,426)</w:t>
            </w:r>
          </w:p>
        </w:tc>
      </w:tr>
      <w:tr w:rsidR="00433682" w:rsidRPr="0057632B" w14:paraId="7305DC8B" w14:textId="77777777" w:rsidTr="0042597F">
        <w:trPr>
          <w:trHeight w:val="245"/>
        </w:trPr>
        <w:tc>
          <w:tcPr>
            <w:tcW w:w="3237" w:type="dxa"/>
            <w:gridSpan w:val="2"/>
            <w:shd w:val="clear" w:color="auto" w:fill="auto"/>
          </w:tcPr>
          <w:p w14:paraId="769826EB" w14:textId="6B5395C4" w:rsidR="00433682" w:rsidRPr="0057632B" w:rsidRDefault="00433682" w:rsidP="00433682">
            <w:pPr>
              <w:spacing w:line="240" w:lineRule="atLeast"/>
              <w:ind w:right="-218"/>
              <w:rPr>
                <w:rFonts w:cs="Times New Roman"/>
                <w:b/>
                <w:bCs/>
              </w:rPr>
            </w:pPr>
            <w:r w:rsidRPr="0057632B">
              <w:rPr>
                <w:rFonts w:cs="Times New Roman"/>
                <w:b/>
                <w:bCs/>
              </w:rPr>
              <w:t xml:space="preserve">At 31 December 2019 </w:t>
            </w:r>
          </w:p>
        </w:tc>
        <w:tc>
          <w:tcPr>
            <w:tcW w:w="1213" w:type="dxa"/>
            <w:gridSpan w:val="3"/>
            <w:tcBorders>
              <w:top w:val="single" w:sz="4" w:space="0" w:color="auto"/>
            </w:tcBorders>
            <w:shd w:val="clear" w:color="auto" w:fill="auto"/>
          </w:tcPr>
          <w:p w14:paraId="70BED9DA" w14:textId="0D42DAD0" w:rsidR="00433682" w:rsidRPr="00433682" w:rsidRDefault="00433682" w:rsidP="00433682">
            <w:pPr>
              <w:tabs>
                <w:tab w:val="decimal" w:pos="992"/>
              </w:tabs>
              <w:spacing w:line="240" w:lineRule="atLeast"/>
              <w:ind w:left="-115" w:right="-101"/>
              <w:rPr>
                <w:rFonts w:cs="Times New Roman"/>
                <w:b/>
                <w:bCs/>
              </w:rPr>
            </w:pPr>
            <w:r w:rsidRPr="00433682">
              <w:rPr>
                <w:b/>
                <w:bCs/>
              </w:rPr>
              <w:t>1,560,004</w:t>
            </w:r>
          </w:p>
        </w:tc>
        <w:tc>
          <w:tcPr>
            <w:tcW w:w="260" w:type="dxa"/>
            <w:shd w:val="clear" w:color="auto" w:fill="auto"/>
          </w:tcPr>
          <w:p w14:paraId="64B87262" w14:textId="77777777" w:rsidR="00433682" w:rsidRPr="00433682" w:rsidRDefault="00433682" w:rsidP="00433682">
            <w:pPr>
              <w:tabs>
                <w:tab w:val="decimal" w:pos="992"/>
              </w:tabs>
              <w:spacing w:line="240" w:lineRule="atLeast"/>
              <w:ind w:left="-115" w:right="-101"/>
              <w:rPr>
                <w:rFonts w:cs="Times New Roman"/>
                <w:b/>
                <w:bCs/>
              </w:rPr>
            </w:pPr>
          </w:p>
        </w:tc>
        <w:tc>
          <w:tcPr>
            <w:tcW w:w="1129" w:type="dxa"/>
            <w:gridSpan w:val="2"/>
            <w:tcBorders>
              <w:top w:val="single" w:sz="4" w:space="0" w:color="auto"/>
            </w:tcBorders>
            <w:shd w:val="clear" w:color="auto" w:fill="auto"/>
          </w:tcPr>
          <w:p w14:paraId="130912EA" w14:textId="58D11FCC" w:rsidR="00433682" w:rsidRPr="00433682" w:rsidRDefault="00433682" w:rsidP="00433682">
            <w:pPr>
              <w:tabs>
                <w:tab w:val="decimal" w:pos="913"/>
              </w:tabs>
              <w:spacing w:line="240" w:lineRule="atLeast"/>
              <w:ind w:left="-115" w:right="-101"/>
              <w:rPr>
                <w:rFonts w:cs="Times New Roman"/>
                <w:b/>
                <w:bCs/>
              </w:rPr>
            </w:pPr>
            <w:r w:rsidRPr="00433682">
              <w:rPr>
                <w:b/>
                <w:bCs/>
              </w:rPr>
              <w:t>1,172,183</w:t>
            </w:r>
          </w:p>
        </w:tc>
        <w:tc>
          <w:tcPr>
            <w:tcW w:w="260" w:type="dxa"/>
            <w:gridSpan w:val="2"/>
            <w:shd w:val="clear" w:color="auto" w:fill="auto"/>
          </w:tcPr>
          <w:p w14:paraId="5E275167" w14:textId="77777777" w:rsidR="00433682" w:rsidRPr="00433682" w:rsidRDefault="00433682" w:rsidP="00433682">
            <w:pPr>
              <w:tabs>
                <w:tab w:val="decimal" w:pos="992"/>
              </w:tabs>
              <w:spacing w:line="240" w:lineRule="atLeast"/>
              <w:ind w:left="-115" w:right="-101"/>
              <w:rPr>
                <w:rFonts w:cs="Times New Roman"/>
                <w:b/>
                <w:bCs/>
              </w:rPr>
            </w:pPr>
          </w:p>
        </w:tc>
        <w:tc>
          <w:tcPr>
            <w:tcW w:w="1129" w:type="dxa"/>
            <w:gridSpan w:val="3"/>
            <w:tcBorders>
              <w:top w:val="single" w:sz="4" w:space="0" w:color="auto"/>
            </w:tcBorders>
            <w:shd w:val="clear" w:color="auto" w:fill="auto"/>
          </w:tcPr>
          <w:p w14:paraId="256AD7AD" w14:textId="69BDC4D3" w:rsidR="00433682" w:rsidRPr="00433682" w:rsidRDefault="00433682" w:rsidP="00433682">
            <w:pPr>
              <w:tabs>
                <w:tab w:val="decimal" w:pos="863"/>
              </w:tabs>
              <w:spacing w:line="240" w:lineRule="atLeast"/>
              <w:ind w:left="-115" w:right="-101"/>
              <w:rPr>
                <w:rFonts w:cs="Times New Roman"/>
                <w:b/>
                <w:bCs/>
              </w:rPr>
            </w:pPr>
            <w:r w:rsidRPr="00433682">
              <w:rPr>
                <w:b/>
                <w:bCs/>
              </w:rPr>
              <w:t>814,331</w:t>
            </w:r>
          </w:p>
        </w:tc>
        <w:tc>
          <w:tcPr>
            <w:tcW w:w="260" w:type="dxa"/>
            <w:shd w:val="clear" w:color="auto" w:fill="auto"/>
          </w:tcPr>
          <w:p w14:paraId="0EE0D9F9" w14:textId="77777777" w:rsidR="00433682" w:rsidRPr="00433682" w:rsidRDefault="00433682" w:rsidP="00433682">
            <w:pPr>
              <w:tabs>
                <w:tab w:val="decimal" w:pos="992"/>
              </w:tabs>
              <w:spacing w:line="240" w:lineRule="atLeast"/>
              <w:ind w:left="-115" w:right="-101"/>
              <w:rPr>
                <w:rFonts w:cs="Times New Roman"/>
                <w:b/>
                <w:bCs/>
              </w:rPr>
            </w:pPr>
          </w:p>
        </w:tc>
        <w:tc>
          <w:tcPr>
            <w:tcW w:w="1215" w:type="dxa"/>
            <w:gridSpan w:val="2"/>
            <w:tcBorders>
              <w:top w:val="single" w:sz="4" w:space="0" w:color="auto"/>
            </w:tcBorders>
            <w:shd w:val="clear" w:color="auto" w:fill="auto"/>
          </w:tcPr>
          <w:p w14:paraId="6316DBEE" w14:textId="3034CC30" w:rsidR="00433682" w:rsidRPr="00433682" w:rsidRDefault="00433682" w:rsidP="00433682">
            <w:pPr>
              <w:tabs>
                <w:tab w:val="decimal" w:pos="992"/>
              </w:tabs>
              <w:spacing w:line="240" w:lineRule="atLeast"/>
              <w:ind w:left="-115" w:right="-101"/>
              <w:rPr>
                <w:rFonts w:cs="Times New Roman"/>
                <w:b/>
                <w:bCs/>
              </w:rPr>
            </w:pPr>
            <w:r w:rsidRPr="00433682">
              <w:rPr>
                <w:b/>
                <w:bCs/>
              </w:rPr>
              <w:t>536,364</w:t>
            </w:r>
          </w:p>
        </w:tc>
        <w:tc>
          <w:tcPr>
            <w:tcW w:w="260" w:type="dxa"/>
            <w:gridSpan w:val="2"/>
          </w:tcPr>
          <w:p w14:paraId="7F001552" w14:textId="77777777" w:rsidR="00433682" w:rsidRPr="00433682" w:rsidRDefault="00433682" w:rsidP="00433682">
            <w:pPr>
              <w:tabs>
                <w:tab w:val="decimal" w:pos="992"/>
              </w:tabs>
              <w:spacing w:line="240" w:lineRule="atLeast"/>
              <w:ind w:left="-115" w:right="-101"/>
              <w:rPr>
                <w:rFonts w:cs="Times New Roman"/>
                <w:b/>
                <w:bCs/>
              </w:rPr>
            </w:pPr>
          </w:p>
        </w:tc>
        <w:tc>
          <w:tcPr>
            <w:tcW w:w="1129" w:type="dxa"/>
            <w:gridSpan w:val="3"/>
            <w:tcBorders>
              <w:top w:val="single" w:sz="4" w:space="0" w:color="auto"/>
            </w:tcBorders>
          </w:tcPr>
          <w:p w14:paraId="413EDF27" w14:textId="748A18BD" w:rsidR="00433682" w:rsidRPr="00433682" w:rsidRDefault="00433682" w:rsidP="00433682">
            <w:pPr>
              <w:tabs>
                <w:tab w:val="decimal" w:pos="810"/>
              </w:tabs>
              <w:spacing w:line="240" w:lineRule="atLeast"/>
              <w:ind w:left="-115" w:right="-101"/>
              <w:rPr>
                <w:rFonts w:cs="Times New Roman"/>
                <w:b/>
                <w:bCs/>
              </w:rPr>
            </w:pPr>
            <w:r w:rsidRPr="00433682">
              <w:rPr>
                <w:b/>
                <w:bCs/>
              </w:rPr>
              <w:t>138,191</w:t>
            </w:r>
          </w:p>
        </w:tc>
        <w:tc>
          <w:tcPr>
            <w:tcW w:w="260" w:type="dxa"/>
          </w:tcPr>
          <w:p w14:paraId="2403B875" w14:textId="77777777" w:rsidR="00433682" w:rsidRPr="00433682" w:rsidRDefault="00433682" w:rsidP="00433682">
            <w:pPr>
              <w:tabs>
                <w:tab w:val="decimal" w:pos="810"/>
              </w:tabs>
              <w:spacing w:line="240" w:lineRule="atLeast"/>
              <w:ind w:left="-115" w:right="-101"/>
              <w:rPr>
                <w:rFonts w:cs="Times New Roman"/>
                <w:b/>
                <w:bCs/>
              </w:rPr>
            </w:pPr>
          </w:p>
        </w:tc>
        <w:tc>
          <w:tcPr>
            <w:tcW w:w="1129" w:type="dxa"/>
            <w:gridSpan w:val="3"/>
            <w:tcBorders>
              <w:top w:val="single" w:sz="4" w:space="0" w:color="auto"/>
            </w:tcBorders>
          </w:tcPr>
          <w:p w14:paraId="3DC81973" w14:textId="70E3F98D" w:rsidR="00433682" w:rsidRPr="00433682" w:rsidRDefault="00433682" w:rsidP="00433682">
            <w:pPr>
              <w:tabs>
                <w:tab w:val="decimal" w:pos="810"/>
              </w:tabs>
              <w:spacing w:line="240" w:lineRule="atLeast"/>
              <w:ind w:left="-115" w:right="-101"/>
              <w:rPr>
                <w:rFonts w:cs="Times New Roman"/>
                <w:b/>
                <w:bCs/>
              </w:rPr>
            </w:pPr>
            <w:r w:rsidRPr="00433682">
              <w:rPr>
                <w:b/>
                <w:bCs/>
              </w:rPr>
              <w:t>184,215</w:t>
            </w:r>
          </w:p>
        </w:tc>
        <w:tc>
          <w:tcPr>
            <w:tcW w:w="260" w:type="dxa"/>
          </w:tcPr>
          <w:p w14:paraId="40852C6A" w14:textId="77777777" w:rsidR="00433682" w:rsidRPr="00433682" w:rsidRDefault="00433682" w:rsidP="00433682">
            <w:pPr>
              <w:tabs>
                <w:tab w:val="decimal" w:pos="992"/>
              </w:tabs>
              <w:spacing w:line="240" w:lineRule="atLeast"/>
              <w:ind w:left="-115" w:right="-101"/>
              <w:rPr>
                <w:rFonts w:cs="Times New Roman"/>
                <w:b/>
                <w:bCs/>
              </w:rPr>
            </w:pPr>
          </w:p>
        </w:tc>
        <w:tc>
          <w:tcPr>
            <w:tcW w:w="1129" w:type="dxa"/>
            <w:gridSpan w:val="2"/>
            <w:tcBorders>
              <w:top w:val="single" w:sz="4" w:space="0" w:color="auto"/>
            </w:tcBorders>
          </w:tcPr>
          <w:p w14:paraId="5005BDF7" w14:textId="74E98FD4" w:rsidR="00433682" w:rsidRPr="00433682" w:rsidRDefault="00433682" w:rsidP="00433682">
            <w:pPr>
              <w:tabs>
                <w:tab w:val="decimal" w:pos="913"/>
              </w:tabs>
              <w:spacing w:line="240" w:lineRule="atLeast"/>
              <w:ind w:left="-115" w:right="-101"/>
              <w:rPr>
                <w:rFonts w:cs="Times New Roman"/>
                <w:b/>
                <w:bCs/>
              </w:rPr>
            </w:pPr>
            <w:r w:rsidRPr="00433682">
              <w:rPr>
                <w:b/>
                <w:bCs/>
              </w:rPr>
              <w:t>132,813</w:t>
            </w:r>
          </w:p>
        </w:tc>
        <w:tc>
          <w:tcPr>
            <w:tcW w:w="260" w:type="dxa"/>
          </w:tcPr>
          <w:p w14:paraId="0755964F" w14:textId="77777777" w:rsidR="00433682" w:rsidRPr="00433682" w:rsidRDefault="00433682" w:rsidP="00433682">
            <w:pPr>
              <w:tabs>
                <w:tab w:val="decimal" w:pos="992"/>
              </w:tabs>
              <w:spacing w:line="240" w:lineRule="atLeast"/>
              <w:ind w:left="-115" w:right="-101"/>
              <w:rPr>
                <w:rFonts w:cs="Times New Roman"/>
                <w:b/>
                <w:bCs/>
              </w:rPr>
            </w:pPr>
          </w:p>
        </w:tc>
        <w:tc>
          <w:tcPr>
            <w:tcW w:w="1123" w:type="dxa"/>
            <w:gridSpan w:val="2"/>
            <w:tcBorders>
              <w:top w:val="single" w:sz="4" w:space="0" w:color="auto"/>
            </w:tcBorders>
          </w:tcPr>
          <w:p w14:paraId="7974058D" w14:textId="3F3FB0BA" w:rsidR="00433682" w:rsidRPr="00433682" w:rsidRDefault="00433682" w:rsidP="00433682">
            <w:pPr>
              <w:tabs>
                <w:tab w:val="decimal" w:pos="882"/>
              </w:tabs>
              <w:spacing w:line="240" w:lineRule="atLeast"/>
              <w:ind w:left="-115" w:right="-101"/>
              <w:rPr>
                <w:rFonts w:cs="Times New Roman"/>
                <w:b/>
                <w:bCs/>
              </w:rPr>
            </w:pPr>
            <w:r w:rsidRPr="00433682">
              <w:rPr>
                <w:b/>
                <w:bCs/>
              </w:rPr>
              <w:t>4,538,101</w:t>
            </w:r>
          </w:p>
        </w:tc>
      </w:tr>
      <w:tr w:rsidR="004D74FE" w:rsidRPr="0057632B" w14:paraId="381BEBE8" w14:textId="77777777" w:rsidTr="00717E11">
        <w:trPr>
          <w:trHeight w:val="81"/>
        </w:trPr>
        <w:tc>
          <w:tcPr>
            <w:tcW w:w="3237" w:type="dxa"/>
            <w:gridSpan w:val="2"/>
            <w:shd w:val="clear" w:color="auto" w:fill="auto"/>
          </w:tcPr>
          <w:p w14:paraId="6CEF81F3" w14:textId="77777777" w:rsidR="004D74FE" w:rsidRPr="00772590" w:rsidRDefault="004D74FE" w:rsidP="004D74FE">
            <w:pPr>
              <w:rPr>
                <w:rFonts w:cs="Times New Roman"/>
              </w:rPr>
            </w:pPr>
            <w:r w:rsidRPr="00772590">
              <w:rPr>
                <w:rFonts w:cs="Times New Roman"/>
              </w:rPr>
              <w:t xml:space="preserve">Recognition of right-of-use asset  </w:t>
            </w:r>
          </w:p>
          <w:p w14:paraId="3B593A98" w14:textId="77777777" w:rsidR="004D74FE" w:rsidRPr="00772590" w:rsidRDefault="004D74FE" w:rsidP="004D74FE">
            <w:pPr>
              <w:rPr>
                <w:rFonts w:cs="Times New Roman"/>
              </w:rPr>
            </w:pPr>
            <w:r w:rsidRPr="00772590">
              <w:rPr>
                <w:rFonts w:cs="Times New Roman"/>
              </w:rPr>
              <w:t xml:space="preserve">   on initial application of TFRS 16 </w:t>
            </w:r>
          </w:p>
          <w:p w14:paraId="03062A3B" w14:textId="6929A1AC" w:rsidR="004D74FE" w:rsidRPr="00772590" w:rsidRDefault="004D74FE" w:rsidP="004D74FE">
            <w:pPr>
              <w:spacing w:line="240" w:lineRule="atLeast"/>
              <w:ind w:right="-218"/>
              <w:rPr>
                <w:rFonts w:cs="Times New Roman"/>
                <w:b/>
                <w:bCs/>
              </w:rPr>
            </w:pPr>
            <w:r w:rsidRPr="00772590">
              <w:rPr>
                <w:rFonts w:cs="Times New Roman"/>
              </w:rPr>
              <w:t xml:space="preserve">   </w:t>
            </w:r>
            <w:r w:rsidRPr="00772590">
              <w:rPr>
                <w:rFonts w:cs="Times New Roman"/>
                <w:i/>
                <w:iCs/>
              </w:rPr>
              <w:t>(see note 3(b))</w:t>
            </w:r>
          </w:p>
        </w:tc>
        <w:tc>
          <w:tcPr>
            <w:tcW w:w="1213" w:type="dxa"/>
            <w:gridSpan w:val="3"/>
            <w:tcBorders>
              <w:bottom w:val="single" w:sz="4" w:space="0" w:color="auto"/>
            </w:tcBorders>
            <w:shd w:val="clear" w:color="auto" w:fill="auto"/>
          </w:tcPr>
          <w:p w14:paraId="38DD80A4" w14:textId="77777777" w:rsidR="004D74FE" w:rsidRPr="00772590" w:rsidRDefault="004D74FE" w:rsidP="00A6552B">
            <w:pPr>
              <w:tabs>
                <w:tab w:val="decimal" w:pos="992"/>
              </w:tabs>
              <w:spacing w:line="240" w:lineRule="atLeast"/>
              <w:ind w:left="-115" w:right="-101"/>
              <w:rPr>
                <w:rFonts w:cs="Times New Roman"/>
              </w:rPr>
            </w:pPr>
          </w:p>
          <w:p w14:paraId="706BB88A" w14:textId="77777777" w:rsidR="00EA58E7" w:rsidRPr="00772590" w:rsidRDefault="00EA58E7" w:rsidP="00A6552B">
            <w:pPr>
              <w:tabs>
                <w:tab w:val="decimal" w:pos="992"/>
              </w:tabs>
              <w:spacing w:line="240" w:lineRule="atLeast"/>
              <w:ind w:left="-115" w:right="-101"/>
              <w:rPr>
                <w:rFonts w:cs="Times New Roman"/>
              </w:rPr>
            </w:pPr>
          </w:p>
          <w:p w14:paraId="1E8EC126" w14:textId="42387003" w:rsidR="00EA58E7" w:rsidRPr="00772590" w:rsidRDefault="00DC1355" w:rsidP="00A6552B">
            <w:pPr>
              <w:tabs>
                <w:tab w:val="decimal" w:pos="992"/>
              </w:tabs>
              <w:spacing w:line="240" w:lineRule="atLeast"/>
              <w:ind w:left="-115" w:right="-101"/>
              <w:rPr>
                <w:rFonts w:cs="Times New Roman"/>
              </w:rPr>
            </w:pPr>
            <w:r>
              <w:rPr>
                <w:rFonts w:cs="Times New Roman"/>
              </w:rPr>
              <w:t>-</w:t>
            </w:r>
          </w:p>
        </w:tc>
        <w:tc>
          <w:tcPr>
            <w:tcW w:w="260" w:type="dxa"/>
            <w:shd w:val="clear" w:color="auto" w:fill="auto"/>
          </w:tcPr>
          <w:p w14:paraId="65948C9F" w14:textId="77777777" w:rsidR="004D74FE" w:rsidRPr="00772590" w:rsidRDefault="004D74FE" w:rsidP="00A6552B">
            <w:pPr>
              <w:tabs>
                <w:tab w:val="decimal" w:pos="992"/>
              </w:tabs>
              <w:spacing w:line="240" w:lineRule="atLeast"/>
              <w:ind w:left="-115" w:right="-101"/>
              <w:rPr>
                <w:rFonts w:cs="Times New Roman"/>
              </w:rPr>
            </w:pPr>
          </w:p>
        </w:tc>
        <w:tc>
          <w:tcPr>
            <w:tcW w:w="1129" w:type="dxa"/>
            <w:gridSpan w:val="2"/>
            <w:tcBorders>
              <w:bottom w:val="single" w:sz="4" w:space="0" w:color="auto"/>
            </w:tcBorders>
            <w:shd w:val="clear" w:color="auto" w:fill="auto"/>
          </w:tcPr>
          <w:p w14:paraId="05767261" w14:textId="77777777" w:rsidR="004D74FE" w:rsidRPr="00772590" w:rsidRDefault="004D74FE" w:rsidP="00A6552B">
            <w:pPr>
              <w:tabs>
                <w:tab w:val="decimal" w:pos="913"/>
              </w:tabs>
              <w:spacing w:line="240" w:lineRule="atLeast"/>
              <w:ind w:left="-115" w:right="-101"/>
              <w:rPr>
                <w:rFonts w:cs="Times New Roman"/>
              </w:rPr>
            </w:pPr>
          </w:p>
          <w:p w14:paraId="4B7FF0BC" w14:textId="77777777" w:rsidR="00EA58E7" w:rsidRPr="00772590" w:rsidRDefault="00EA58E7" w:rsidP="00A6552B">
            <w:pPr>
              <w:tabs>
                <w:tab w:val="decimal" w:pos="913"/>
              </w:tabs>
              <w:spacing w:line="240" w:lineRule="atLeast"/>
              <w:ind w:left="-115" w:right="-101"/>
              <w:rPr>
                <w:rFonts w:cs="Times New Roman"/>
              </w:rPr>
            </w:pPr>
          </w:p>
          <w:p w14:paraId="0EE39AFD" w14:textId="192B10EC" w:rsidR="00EA58E7" w:rsidRPr="00772590" w:rsidRDefault="00A073ED" w:rsidP="00A6552B">
            <w:pPr>
              <w:tabs>
                <w:tab w:val="decimal" w:pos="913"/>
              </w:tabs>
              <w:spacing w:line="240" w:lineRule="atLeast"/>
              <w:ind w:left="-115" w:right="-101"/>
              <w:rPr>
                <w:rFonts w:cs="Times New Roman"/>
              </w:rPr>
            </w:pPr>
            <w:r w:rsidRPr="00772590">
              <w:rPr>
                <w:rFonts w:cs="Times New Roman"/>
              </w:rPr>
              <w:t>32,08</w:t>
            </w:r>
            <w:r w:rsidR="00BB5E9E">
              <w:rPr>
                <w:rFonts w:cs="Times New Roman"/>
              </w:rPr>
              <w:t>7</w:t>
            </w:r>
          </w:p>
        </w:tc>
        <w:tc>
          <w:tcPr>
            <w:tcW w:w="260" w:type="dxa"/>
            <w:gridSpan w:val="2"/>
            <w:shd w:val="clear" w:color="auto" w:fill="auto"/>
          </w:tcPr>
          <w:p w14:paraId="4CBD8C9D" w14:textId="77777777" w:rsidR="004D74FE" w:rsidRPr="00772590" w:rsidRDefault="004D74FE" w:rsidP="00A6552B">
            <w:pPr>
              <w:tabs>
                <w:tab w:val="decimal" w:pos="992"/>
              </w:tabs>
              <w:spacing w:line="240" w:lineRule="atLeast"/>
              <w:ind w:left="-115" w:right="-101"/>
              <w:rPr>
                <w:rFonts w:cs="Times New Roman"/>
              </w:rPr>
            </w:pPr>
          </w:p>
        </w:tc>
        <w:tc>
          <w:tcPr>
            <w:tcW w:w="1129" w:type="dxa"/>
            <w:gridSpan w:val="3"/>
            <w:tcBorders>
              <w:bottom w:val="single" w:sz="4" w:space="0" w:color="auto"/>
            </w:tcBorders>
            <w:shd w:val="clear" w:color="auto" w:fill="auto"/>
          </w:tcPr>
          <w:p w14:paraId="5CBCE029" w14:textId="77777777" w:rsidR="004D74FE" w:rsidRPr="00772590" w:rsidRDefault="004D74FE" w:rsidP="00A6552B">
            <w:pPr>
              <w:tabs>
                <w:tab w:val="decimal" w:pos="863"/>
              </w:tabs>
              <w:spacing w:line="240" w:lineRule="atLeast"/>
              <w:ind w:left="-115" w:right="-101"/>
              <w:rPr>
                <w:rFonts w:cs="Times New Roman"/>
              </w:rPr>
            </w:pPr>
          </w:p>
          <w:p w14:paraId="256C1897" w14:textId="77777777" w:rsidR="00EA58E7" w:rsidRPr="00772590" w:rsidRDefault="00EA58E7" w:rsidP="00A6552B">
            <w:pPr>
              <w:tabs>
                <w:tab w:val="decimal" w:pos="863"/>
              </w:tabs>
              <w:spacing w:line="240" w:lineRule="atLeast"/>
              <w:ind w:left="-115" w:right="-101"/>
              <w:rPr>
                <w:rFonts w:cs="Times New Roman"/>
              </w:rPr>
            </w:pPr>
          </w:p>
          <w:p w14:paraId="1EC83F6D" w14:textId="4AE4BCF7" w:rsidR="00EA58E7" w:rsidRPr="00772590" w:rsidRDefault="00EA58E7" w:rsidP="00A6552B">
            <w:pPr>
              <w:tabs>
                <w:tab w:val="decimal" w:pos="863"/>
              </w:tabs>
              <w:spacing w:line="240" w:lineRule="atLeast"/>
              <w:ind w:left="-115" w:right="-101"/>
              <w:rPr>
                <w:rFonts w:cs="Times New Roman"/>
              </w:rPr>
            </w:pPr>
            <w:r w:rsidRPr="00772590">
              <w:rPr>
                <w:rFonts w:cs="Times New Roman"/>
              </w:rPr>
              <w:t>-</w:t>
            </w:r>
          </w:p>
        </w:tc>
        <w:tc>
          <w:tcPr>
            <w:tcW w:w="260" w:type="dxa"/>
            <w:shd w:val="clear" w:color="auto" w:fill="auto"/>
          </w:tcPr>
          <w:p w14:paraId="0335EAA7" w14:textId="77777777" w:rsidR="004D74FE" w:rsidRPr="00772590" w:rsidRDefault="004D74FE" w:rsidP="00A6552B">
            <w:pPr>
              <w:tabs>
                <w:tab w:val="decimal" w:pos="992"/>
              </w:tabs>
              <w:spacing w:line="240" w:lineRule="atLeast"/>
              <w:ind w:left="-115" w:right="-101"/>
              <w:rPr>
                <w:rFonts w:cs="Times New Roman"/>
              </w:rPr>
            </w:pPr>
          </w:p>
        </w:tc>
        <w:tc>
          <w:tcPr>
            <w:tcW w:w="1215" w:type="dxa"/>
            <w:gridSpan w:val="2"/>
            <w:tcBorders>
              <w:bottom w:val="single" w:sz="4" w:space="0" w:color="auto"/>
            </w:tcBorders>
            <w:shd w:val="clear" w:color="auto" w:fill="auto"/>
          </w:tcPr>
          <w:p w14:paraId="5011871D" w14:textId="77777777" w:rsidR="00717E11" w:rsidRPr="00772590" w:rsidRDefault="00717E11" w:rsidP="00717E11">
            <w:pPr>
              <w:tabs>
                <w:tab w:val="decimal" w:pos="992"/>
              </w:tabs>
              <w:spacing w:line="240" w:lineRule="atLeast"/>
              <w:ind w:right="-101"/>
              <w:rPr>
                <w:rFonts w:cs="Times New Roman"/>
              </w:rPr>
            </w:pPr>
          </w:p>
          <w:p w14:paraId="0864B8D2" w14:textId="77777777" w:rsidR="00EA58E7" w:rsidRPr="00772590" w:rsidRDefault="00EA58E7" w:rsidP="00717E11">
            <w:pPr>
              <w:tabs>
                <w:tab w:val="decimal" w:pos="992"/>
              </w:tabs>
              <w:spacing w:line="240" w:lineRule="atLeast"/>
              <w:ind w:right="-101"/>
              <w:rPr>
                <w:rFonts w:cs="Times New Roman"/>
              </w:rPr>
            </w:pPr>
          </w:p>
          <w:p w14:paraId="4677C908" w14:textId="11A36518" w:rsidR="00EA58E7" w:rsidRPr="00772590" w:rsidRDefault="00A073ED" w:rsidP="00717E11">
            <w:pPr>
              <w:tabs>
                <w:tab w:val="decimal" w:pos="992"/>
              </w:tabs>
              <w:spacing w:line="240" w:lineRule="atLeast"/>
              <w:ind w:right="-101"/>
              <w:rPr>
                <w:rFonts w:cs="Times New Roman"/>
              </w:rPr>
            </w:pPr>
            <w:r w:rsidRPr="00772590">
              <w:rPr>
                <w:rFonts w:cs="Times New Roman"/>
              </w:rPr>
              <w:t>466</w:t>
            </w:r>
          </w:p>
        </w:tc>
        <w:tc>
          <w:tcPr>
            <w:tcW w:w="260" w:type="dxa"/>
            <w:gridSpan w:val="2"/>
          </w:tcPr>
          <w:p w14:paraId="7C6812DE" w14:textId="77777777" w:rsidR="004D74FE" w:rsidRPr="00772590" w:rsidRDefault="004D74FE" w:rsidP="00A6552B">
            <w:pPr>
              <w:tabs>
                <w:tab w:val="decimal" w:pos="992"/>
              </w:tabs>
              <w:spacing w:line="240" w:lineRule="atLeast"/>
              <w:ind w:left="-115" w:right="-101"/>
              <w:rPr>
                <w:rFonts w:cs="Times New Roman"/>
              </w:rPr>
            </w:pPr>
          </w:p>
        </w:tc>
        <w:tc>
          <w:tcPr>
            <w:tcW w:w="1129" w:type="dxa"/>
            <w:gridSpan w:val="3"/>
            <w:tcBorders>
              <w:bottom w:val="single" w:sz="4" w:space="0" w:color="auto"/>
            </w:tcBorders>
          </w:tcPr>
          <w:p w14:paraId="46476810" w14:textId="77777777" w:rsidR="004D74FE" w:rsidRPr="00772590" w:rsidRDefault="004D74FE" w:rsidP="00A6552B">
            <w:pPr>
              <w:tabs>
                <w:tab w:val="decimal" w:pos="810"/>
              </w:tabs>
              <w:spacing w:line="240" w:lineRule="atLeast"/>
              <w:ind w:left="-115" w:right="-101"/>
              <w:rPr>
                <w:rFonts w:cs="Times New Roman"/>
              </w:rPr>
            </w:pPr>
          </w:p>
          <w:p w14:paraId="2E5E804F" w14:textId="77777777" w:rsidR="00EA58E7" w:rsidRPr="00772590" w:rsidRDefault="00EA58E7" w:rsidP="00A6552B">
            <w:pPr>
              <w:tabs>
                <w:tab w:val="decimal" w:pos="810"/>
              </w:tabs>
              <w:spacing w:line="240" w:lineRule="atLeast"/>
              <w:ind w:left="-115" w:right="-101"/>
              <w:rPr>
                <w:rFonts w:cs="Times New Roman"/>
              </w:rPr>
            </w:pPr>
          </w:p>
          <w:p w14:paraId="3FA8D31F" w14:textId="3310F228" w:rsidR="00EA58E7" w:rsidRPr="00772590" w:rsidRDefault="00A073ED" w:rsidP="00A6552B">
            <w:pPr>
              <w:tabs>
                <w:tab w:val="decimal" w:pos="810"/>
              </w:tabs>
              <w:spacing w:line="240" w:lineRule="atLeast"/>
              <w:ind w:left="-115" w:right="-101"/>
              <w:rPr>
                <w:rFonts w:cs="Times New Roman"/>
              </w:rPr>
            </w:pPr>
            <w:r w:rsidRPr="00772590">
              <w:rPr>
                <w:rFonts w:cs="Times New Roman"/>
              </w:rPr>
              <w:t>2,050</w:t>
            </w:r>
          </w:p>
        </w:tc>
        <w:tc>
          <w:tcPr>
            <w:tcW w:w="260" w:type="dxa"/>
          </w:tcPr>
          <w:p w14:paraId="4AB82B7F" w14:textId="77777777" w:rsidR="004D74FE" w:rsidRPr="00772590" w:rsidRDefault="004D74FE" w:rsidP="00A6552B">
            <w:pPr>
              <w:tabs>
                <w:tab w:val="decimal" w:pos="810"/>
              </w:tabs>
              <w:spacing w:line="240" w:lineRule="atLeast"/>
              <w:ind w:left="-115" w:right="-101"/>
              <w:rPr>
                <w:rFonts w:cs="Times New Roman"/>
              </w:rPr>
            </w:pPr>
          </w:p>
        </w:tc>
        <w:tc>
          <w:tcPr>
            <w:tcW w:w="1129" w:type="dxa"/>
            <w:gridSpan w:val="3"/>
            <w:tcBorders>
              <w:bottom w:val="single" w:sz="4" w:space="0" w:color="auto"/>
            </w:tcBorders>
          </w:tcPr>
          <w:p w14:paraId="4A36AC71" w14:textId="77777777" w:rsidR="004D74FE" w:rsidRPr="00772590" w:rsidRDefault="004D74FE" w:rsidP="00A6552B">
            <w:pPr>
              <w:tabs>
                <w:tab w:val="decimal" w:pos="810"/>
              </w:tabs>
              <w:spacing w:line="240" w:lineRule="atLeast"/>
              <w:ind w:left="-115" w:right="-101"/>
              <w:rPr>
                <w:rFonts w:cs="Times New Roman"/>
              </w:rPr>
            </w:pPr>
          </w:p>
          <w:p w14:paraId="57B92391" w14:textId="77777777" w:rsidR="00EA58E7" w:rsidRPr="00772590" w:rsidRDefault="00EA58E7" w:rsidP="00A6552B">
            <w:pPr>
              <w:tabs>
                <w:tab w:val="decimal" w:pos="810"/>
              </w:tabs>
              <w:spacing w:line="240" w:lineRule="atLeast"/>
              <w:ind w:left="-115" w:right="-101"/>
              <w:rPr>
                <w:rFonts w:cs="Times New Roman"/>
              </w:rPr>
            </w:pPr>
          </w:p>
          <w:p w14:paraId="16697BCF" w14:textId="44323808" w:rsidR="00EA58E7" w:rsidRPr="00772590" w:rsidRDefault="00EA58E7" w:rsidP="00A6552B">
            <w:pPr>
              <w:tabs>
                <w:tab w:val="decimal" w:pos="810"/>
              </w:tabs>
              <w:spacing w:line="240" w:lineRule="atLeast"/>
              <w:ind w:left="-115" w:right="-101"/>
              <w:rPr>
                <w:rFonts w:cs="Times New Roman"/>
              </w:rPr>
            </w:pPr>
            <w:r w:rsidRPr="00772590">
              <w:rPr>
                <w:rFonts w:cs="Times New Roman"/>
              </w:rPr>
              <w:t>-</w:t>
            </w:r>
          </w:p>
        </w:tc>
        <w:tc>
          <w:tcPr>
            <w:tcW w:w="260" w:type="dxa"/>
          </w:tcPr>
          <w:p w14:paraId="67BF716A" w14:textId="77777777" w:rsidR="004D74FE" w:rsidRPr="00772590" w:rsidRDefault="004D74FE" w:rsidP="00A6552B">
            <w:pPr>
              <w:tabs>
                <w:tab w:val="decimal" w:pos="992"/>
              </w:tabs>
              <w:spacing w:line="240" w:lineRule="atLeast"/>
              <w:ind w:left="-115" w:right="-101"/>
              <w:rPr>
                <w:rFonts w:cs="Times New Roman"/>
              </w:rPr>
            </w:pPr>
          </w:p>
        </w:tc>
        <w:tc>
          <w:tcPr>
            <w:tcW w:w="1129" w:type="dxa"/>
            <w:gridSpan w:val="2"/>
            <w:tcBorders>
              <w:bottom w:val="single" w:sz="4" w:space="0" w:color="auto"/>
            </w:tcBorders>
          </w:tcPr>
          <w:p w14:paraId="46460854" w14:textId="77777777" w:rsidR="004D74FE" w:rsidRPr="00772590" w:rsidRDefault="004D74FE" w:rsidP="00A6552B">
            <w:pPr>
              <w:tabs>
                <w:tab w:val="decimal" w:pos="913"/>
              </w:tabs>
              <w:spacing w:line="240" w:lineRule="atLeast"/>
              <w:ind w:left="-115" w:right="-101"/>
              <w:rPr>
                <w:rFonts w:cs="Times New Roman"/>
              </w:rPr>
            </w:pPr>
          </w:p>
          <w:p w14:paraId="15774EBB" w14:textId="77777777" w:rsidR="00EA58E7" w:rsidRPr="00772590" w:rsidRDefault="00EA58E7" w:rsidP="00A6552B">
            <w:pPr>
              <w:tabs>
                <w:tab w:val="decimal" w:pos="913"/>
              </w:tabs>
              <w:spacing w:line="240" w:lineRule="atLeast"/>
              <w:ind w:left="-115" w:right="-101"/>
              <w:rPr>
                <w:rFonts w:cs="Times New Roman"/>
              </w:rPr>
            </w:pPr>
          </w:p>
          <w:p w14:paraId="366ED8B5" w14:textId="559C5EC0" w:rsidR="00EA58E7" w:rsidRPr="00772590" w:rsidRDefault="00EA58E7" w:rsidP="00A6552B">
            <w:pPr>
              <w:tabs>
                <w:tab w:val="decimal" w:pos="913"/>
              </w:tabs>
              <w:spacing w:line="240" w:lineRule="atLeast"/>
              <w:ind w:left="-115" w:right="-101"/>
              <w:rPr>
                <w:rFonts w:cs="Times New Roman"/>
              </w:rPr>
            </w:pPr>
            <w:r w:rsidRPr="00772590">
              <w:rPr>
                <w:rFonts w:cs="Times New Roman"/>
              </w:rPr>
              <w:t>-</w:t>
            </w:r>
          </w:p>
        </w:tc>
        <w:tc>
          <w:tcPr>
            <w:tcW w:w="260" w:type="dxa"/>
          </w:tcPr>
          <w:p w14:paraId="557C727E" w14:textId="77777777" w:rsidR="004D74FE" w:rsidRPr="00772590" w:rsidRDefault="004D74FE" w:rsidP="00A6552B">
            <w:pPr>
              <w:tabs>
                <w:tab w:val="decimal" w:pos="992"/>
              </w:tabs>
              <w:spacing w:line="240" w:lineRule="atLeast"/>
              <w:ind w:left="-115" w:right="-101"/>
              <w:rPr>
                <w:rFonts w:cs="Times New Roman"/>
              </w:rPr>
            </w:pPr>
          </w:p>
        </w:tc>
        <w:tc>
          <w:tcPr>
            <w:tcW w:w="1123" w:type="dxa"/>
            <w:gridSpan w:val="2"/>
            <w:tcBorders>
              <w:bottom w:val="single" w:sz="4" w:space="0" w:color="auto"/>
            </w:tcBorders>
          </w:tcPr>
          <w:p w14:paraId="2601BC6C" w14:textId="77777777" w:rsidR="004D74FE" w:rsidRPr="00772590" w:rsidRDefault="004D74FE" w:rsidP="00A6552B">
            <w:pPr>
              <w:tabs>
                <w:tab w:val="decimal" w:pos="882"/>
              </w:tabs>
              <w:spacing w:line="240" w:lineRule="atLeast"/>
              <w:ind w:left="-115" w:right="-101"/>
              <w:rPr>
                <w:rFonts w:cs="Times New Roman"/>
              </w:rPr>
            </w:pPr>
          </w:p>
          <w:p w14:paraId="2349378C" w14:textId="77777777" w:rsidR="00EA58E7" w:rsidRPr="00772590" w:rsidRDefault="00EA58E7" w:rsidP="00A6552B">
            <w:pPr>
              <w:tabs>
                <w:tab w:val="decimal" w:pos="882"/>
              </w:tabs>
              <w:spacing w:line="240" w:lineRule="atLeast"/>
              <w:ind w:left="-115" w:right="-101"/>
              <w:rPr>
                <w:rFonts w:cs="Times New Roman"/>
              </w:rPr>
            </w:pPr>
          </w:p>
          <w:p w14:paraId="22412457" w14:textId="1658F90C" w:rsidR="00EA58E7" w:rsidRPr="00772590" w:rsidRDefault="00DC1355" w:rsidP="00A6552B">
            <w:pPr>
              <w:tabs>
                <w:tab w:val="decimal" w:pos="882"/>
              </w:tabs>
              <w:spacing w:line="240" w:lineRule="atLeast"/>
              <w:ind w:left="-115" w:right="-101"/>
              <w:rPr>
                <w:rFonts w:cs="Times New Roman"/>
              </w:rPr>
            </w:pPr>
            <w:r>
              <w:rPr>
                <w:rFonts w:cs="Times New Roman"/>
              </w:rPr>
              <w:t>34,60</w:t>
            </w:r>
            <w:r w:rsidR="00BB5E9E">
              <w:rPr>
                <w:rFonts w:cs="Times New Roman"/>
              </w:rPr>
              <w:t>3</w:t>
            </w:r>
          </w:p>
        </w:tc>
      </w:tr>
      <w:tr w:rsidR="004D74FE" w:rsidRPr="0057632B" w14:paraId="49E35132" w14:textId="77777777" w:rsidTr="00717E11">
        <w:trPr>
          <w:trHeight w:val="81"/>
        </w:trPr>
        <w:tc>
          <w:tcPr>
            <w:tcW w:w="3237" w:type="dxa"/>
            <w:gridSpan w:val="2"/>
            <w:shd w:val="clear" w:color="auto" w:fill="auto"/>
            <w:vAlign w:val="bottom"/>
          </w:tcPr>
          <w:p w14:paraId="63A65721" w14:textId="44F6F000" w:rsidR="004D74FE" w:rsidRPr="00772590" w:rsidRDefault="004D74FE" w:rsidP="004D74FE">
            <w:pPr>
              <w:rPr>
                <w:rFonts w:cs="Times New Roman"/>
              </w:rPr>
            </w:pPr>
            <w:r w:rsidRPr="00772590">
              <w:rPr>
                <w:rFonts w:cs="Times New Roman"/>
                <w:b/>
                <w:bCs/>
              </w:rPr>
              <w:t xml:space="preserve">At 1 January 2020 </w:t>
            </w:r>
            <w:r w:rsidR="00A02724">
              <w:rPr>
                <w:rFonts w:cs="Times New Roman"/>
                <w:b/>
                <w:bCs/>
              </w:rPr>
              <w:t>-</w:t>
            </w:r>
            <w:r w:rsidRPr="00772590">
              <w:rPr>
                <w:rFonts w:cs="Times New Roman"/>
                <w:b/>
                <w:bCs/>
              </w:rPr>
              <w:t xml:space="preserve"> as adjusted</w:t>
            </w:r>
          </w:p>
        </w:tc>
        <w:tc>
          <w:tcPr>
            <w:tcW w:w="1213" w:type="dxa"/>
            <w:gridSpan w:val="3"/>
            <w:tcBorders>
              <w:top w:val="single" w:sz="4" w:space="0" w:color="auto"/>
            </w:tcBorders>
            <w:shd w:val="clear" w:color="auto" w:fill="auto"/>
          </w:tcPr>
          <w:p w14:paraId="7F696D58" w14:textId="16A84D1F" w:rsidR="004D74FE" w:rsidRPr="00772590" w:rsidRDefault="00882F08" w:rsidP="004D74FE">
            <w:pPr>
              <w:tabs>
                <w:tab w:val="decimal" w:pos="992"/>
              </w:tabs>
              <w:spacing w:line="240" w:lineRule="atLeast"/>
              <w:ind w:left="-115" w:right="-101"/>
              <w:rPr>
                <w:rFonts w:cs="Times New Roman"/>
                <w:b/>
                <w:bCs/>
              </w:rPr>
            </w:pPr>
            <w:r w:rsidRPr="00772590">
              <w:rPr>
                <w:rFonts w:cs="Times New Roman"/>
                <w:b/>
                <w:bCs/>
              </w:rPr>
              <w:t>1,56</w:t>
            </w:r>
            <w:r w:rsidR="00DC1355">
              <w:rPr>
                <w:rFonts w:cs="Times New Roman"/>
                <w:b/>
                <w:bCs/>
              </w:rPr>
              <w:t>0</w:t>
            </w:r>
            <w:r w:rsidRPr="00772590">
              <w:rPr>
                <w:rFonts w:cs="Times New Roman"/>
                <w:b/>
                <w:bCs/>
              </w:rPr>
              <w:t>,</w:t>
            </w:r>
            <w:r w:rsidR="00DC1355">
              <w:rPr>
                <w:rFonts w:cs="Times New Roman"/>
                <w:b/>
                <w:bCs/>
              </w:rPr>
              <w:t>004</w:t>
            </w:r>
          </w:p>
        </w:tc>
        <w:tc>
          <w:tcPr>
            <w:tcW w:w="260" w:type="dxa"/>
            <w:shd w:val="clear" w:color="auto" w:fill="auto"/>
          </w:tcPr>
          <w:p w14:paraId="0A94B971" w14:textId="77777777" w:rsidR="004D74FE" w:rsidRPr="00772590" w:rsidRDefault="004D74FE" w:rsidP="004D74FE">
            <w:pPr>
              <w:tabs>
                <w:tab w:val="decimal" w:pos="992"/>
              </w:tabs>
              <w:spacing w:line="240" w:lineRule="atLeast"/>
              <w:ind w:left="-115" w:right="-101"/>
              <w:rPr>
                <w:rFonts w:cs="Times New Roman"/>
                <w:b/>
                <w:bCs/>
              </w:rPr>
            </w:pPr>
          </w:p>
        </w:tc>
        <w:tc>
          <w:tcPr>
            <w:tcW w:w="1129" w:type="dxa"/>
            <w:gridSpan w:val="2"/>
            <w:tcBorders>
              <w:top w:val="single" w:sz="4" w:space="0" w:color="auto"/>
            </w:tcBorders>
            <w:shd w:val="clear" w:color="auto" w:fill="auto"/>
          </w:tcPr>
          <w:p w14:paraId="069AC9E5" w14:textId="70955F7F" w:rsidR="004D74FE" w:rsidRPr="00772590" w:rsidRDefault="00882F08" w:rsidP="004D74FE">
            <w:pPr>
              <w:tabs>
                <w:tab w:val="decimal" w:pos="913"/>
              </w:tabs>
              <w:spacing w:line="240" w:lineRule="atLeast"/>
              <w:ind w:left="-115" w:right="-101"/>
              <w:rPr>
                <w:rFonts w:cs="Times New Roman"/>
                <w:b/>
                <w:bCs/>
              </w:rPr>
            </w:pPr>
            <w:r w:rsidRPr="00772590">
              <w:rPr>
                <w:rFonts w:cs="Times New Roman"/>
                <w:b/>
                <w:bCs/>
              </w:rPr>
              <w:t>1,204,2</w:t>
            </w:r>
            <w:r w:rsidR="00BB5E9E">
              <w:rPr>
                <w:rFonts w:cs="Times New Roman"/>
                <w:b/>
                <w:bCs/>
              </w:rPr>
              <w:t>70</w:t>
            </w:r>
          </w:p>
        </w:tc>
        <w:tc>
          <w:tcPr>
            <w:tcW w:w="260" w:type="dxa"/>
            <w:gridSpan w:val="2"/>
            <w:shd w:val="clear" w:color="auto" w:fill="auto"/>
          </w:tcPr>
          <w:p w14:paraId="7B3FFF40" w14:textId="77777777" w:rsidR="004D74FE" w:rsidRPr="00772590" w:rsidRDefault="004D74FE" w:rsidP="004D74FE">
            <w:pPr>
              <w:tabs>
                <w:tab w:val="decimal" w:pos="992"/>
              </w:tabs>
              <w:spacing w:line="240" w:lineRule="atLeast"/>
              <w:ind w:left="-115" w:right="-101"/>
              <w:rPr>
                <w:rFonts w:cs="Times New Roman"/>
                <w:b/>
                <w:bCs/>
              </w:rPr>
            </w:pPr>
          </w:p>
        </w:tc>
        <w:tc>
          <w:tcPr>
            <w:tcW w:w="1129" w:type="dxa"/>
            <w:gridSpan w:val="3"/>
            <w:tcBorders>
              <w:top w:val="single" w:sz="4" w:space="0" w:color="auto"/>
            </w:tcBorders>
            <w:shd w:val="clear" w:color="auto" w:fill="auto"/>
          </w:tcPr>
          <w:p w14:paraId="613028C4" w14:textId="10C4E9CC" w:rsidR="004D74FE" w:rsidRPr="00772590" w:rsidRDefault="00882F08" w:rsidP="004D74FE">
            <w:pPr>
              <w:tabs>
                <w:tab w:val="decimal" w:pos="863"/>
              </w:tabs>
              <w:spacing w:line="240" w:lineRule="atLeast"/>
              <w:ind w:left="-115" w:right="-101"/>
              <w:rPr>
                <w:rFonts w:cs="Times New Roman"/>
                <w:b/>
                <w:bCs/>
              </w:rPr>
            </w:pPr>
            <w:r w:rsidRPr="00772590">
              <w:rPr>
                <w:rFonts w:cs="Times New Roman"/>
                <w:b/>
                <w:bCs/>
              </w:rPr>
              <w:t>814,331</w:t>
            </w:r>
          </w:p>
        </w:tc>
        <w:tc>
          <w:tcPr>
            <w:tcW w:w="260" w:type="dxa"/>
            <w:shd w:val="clear" w:color="auto" w:fill="auto"/>
          </w:tcPr>
          <w:p w14:paraId="0F98E469" w14:textId="77777777" w:rsidR="004D74FE" w:rsidRPr="00772590" w:rsidRDefault="004D74FE" w:rsidP="004D74FE">
            <w:pPr>
              <w:tabs>
                <w:tab w:val="decimal" w:pos="992"/>
              </w:tabs>
              <w:spacing w:line="240" w:lineRule="atLeast"/>
              <w:ind w:left="-115" w:right="-101"/>
              <w:rPr>
                <w:rFonts w:cs="Times New Roman"/>
                <w:b/>
                <w:bCs/>
              </w:rPr>
            </w:pPr>
          </w:p>
        </w:tc>
        <w:tc>
          <w:tcPr>
            <w:tcW w:w="1215" w:type="dxa"/>
            <w:gridSpan w:val="2"/>
            <w:tcBorders>
              <w:top w:val="single" w:sz="4" w:space="0" w:color="auto"/>
            </w:tcBorders>
            <w:shd w:val="clear" w:color="auto" w:fill="auto"/>
          </w:tcPr>
          <w:p w14:paraId="777F57A0" w14:textId="2C9C8B5E" w:rsidR="004D74FE" w:rsidRPr="00772590" w:rsidRDefault="00511DCF" w:rsidP="004D74FE">
            <w:pPr>
              <w:tabs>
                <w:tab w:val="decimal" w:pos="992"/>
              </w:tabs>
              <w:spacing w:line="240" w:lineRule="atLeast"/>
              <w:ind w:left="-115" w:right="-101"/>
              <w:rPr>
                <w:rFonts w:cs="Times New Roman"/>
                <w:b/>
                <w:bCs/>
              </w:rPr>
            </w:pPr>
            <w:r w:rsidRPr="00772590">
              <w:rPr>
                <w:rFonts w:cs="Times New Roman"/>
                <w:b/>
                <w:bCs/>
              </w:rPr>
              <w:t>536,830</w:t>
            </w:r>
          </w:p>
        </w:tc>
        <w:tc>
          <w:tcPr>
            <w:tcW w:w="260" w:type="dxa"/>
            <w:gridSpan w:val="2"/>
          </w:tcPr>
          <w:p w14:paraId="6B5179E7" w14:textId="77777777" w:rsidR="004D74FE" w:rsidRPr="00772590" w:rsidRDefault="004D74FE" w:rsidP="004D74FE">
            <w:pPr>
              <w:tabs>
                <w:tab w:val="decimal" w:pos="992"/>
              </w:tabs>
              <w:spacing w:line="240" w:lineRule="atLeast"/>
              <w:ind w:left="-115" w:right="-101"/>
              <w:rPr>
                <w:rFonts w:cs="Times New Roman"/>
                <w:b/>
                <w:bCs/>
              </w:rPr>
            </w:pPr>
          </w:p>
        </w:tc>
        <w:tc>
          <w:tcPr>
            <w:tcW w:w="1129" w:type="dxa"/>
            <w:gridSpan w:val="3"/>
            <w:tcBorders>
              <w:top w:val="single" w:sz="4" w:space="0" w:color="auto"/>
            </w:tcBorders>
          </w:tcPr>
          <w:p w14:paraId="2FBE7899" w14:textId="406018E8" w:rsidR="004D74FE" w:rsidRPr="00772590" w:rsidRDefault="00511DCF" w:rsidP="004D74FE">
            <w:pPr>
              <w:tabs>
                <w:tab w:val="decimal" w:pos="810"/>
              </w:tabs>
              <w:spacing w:line="240" w:lineRule="atLeast"/>
              <w:ind w:left="-115" w:right="-101"/>
              <w:rPr>
                <w:rFonts w:cs="Times New Roman"/>
                <w:b/>
                <w:bCs/>
              </w:rPr>
            </w:pPr>
            <w:r w:rsidRPr="00772590">
              <w:rPr>
                <w:rFonts w:cs="Times New Roman"/>
                <w:b/>
                <w:bCs/>
              </w:rPr>
              <w:t>140,241</w:t>
            </w:r>
          </w:p>
        </w:tc>
        <w:tc>
          <w:tcPr>
            <w:tcW w:w="260" w:type="dxa"/>
          </w:tcPr>
          <w:p w14:paraId="39254BCA" w14:textId="77777777" w:rsidR="004D74FE" w:rsidRPr="00772590" w:rsidRDefault="004D74FE" w:rsidP="004D74FE">
            <w:pPr>
              <w:tabs>
                <w:tab w:val="decimal" w:pos="810"/>
              </w:tabs>
              <w:spacing w:line="240" w:lineRule="atLeast"/>
              <w:ind w:left="-115" w:right="-101"/>
              <w:rPr>
                <w:rFonts w:cs="Times New Roman"/>
                <w:b/>
                <w:bCs/>
              </w:rPr>
            </w:pPr>
          </w:p>
        </w:tc>
        <w:tc>
          <w:tcPr>
            <w:tcW w:w="1129" w:type="dxa"/>
            <w:gridSpan w:val="3"/>
            <w:tcBorders>
              <w:top w:val="single" w:sz="4" w:space="0" w:color="auto"/>
            </w:tcBorders>
          </w:tcPr>
          <w:p w14:paraId="66D965CA" w14:textId="3067EB8F" w:rsidR="004D74FE" w:rsidRPr="00772590" w:rsidRDefault="00511DCF" w:rsidP="004D74FE">
            <w:pPr>
              <w:tabs>
                <w:tab w:val="decimal" w:pos="810"/>
              </w:tabs>
              <w:spacing w:line="240" w:lineRule="atLeast"/>
              <w:ind w:left="-115" w:right="-101"/>
              <w:rPr>
                <w:rFonts w:cs="Times New Roman"/>
                <w:b/>
                <w:bCs/>
              </w:rPr>
            </w:pPr>
            <w:r w:rsidRPr="00772590">
              <w:rPr>
                <w:rFonts w:cs="Times New Roman"/>
                <w:b/>
                <w:bCs/>
              </w:rPr>
              <w:t>184,215</w:t>
            </w:r>
          </w:p>
        </w:tc>
        <w:tc>
          <w:tcPr>
            <w:tcW w:w="260" w:type="dxa"/>
          </w:tcPr>
          <w:p w14:paraId="3D22D551" w14:textId="77777777" w:rsidR="004D74FE" w:rsidRPr="00772590" w:rsidRDefault="004D74FE" w:rsidP="004D74FE">
            <w:pPr>
              <w:tabs>
                <w:tab w:val="decimal" w:pos="992"/>
              </w:tabs>
              <w:spacing w:line="240" w:lineRule="atLeast"/>
              <w:ind w:left="-115" w:right="-101"/>
              <w:rPr>
                <w:rFonts w:cs="Times New Roman"/>
                <w:b/>
                <w:bCs/>
              </w:rPr>
            </w:pPr>
          </w:p>
        </w:tc>
        <w:tc>
          <w:tcPr>
            <w:tcW w:w="1129" w:type="dxa"/>
            <w:gridSpan w:val="2"/>
            <w:tcBorders>
              <w:top w:val="single" w:sz="4" w:space="0" w:color="auto"/>
            </w:tcBorders>
          </w:tcPr>
          <w:p w14:paraId="7C5E6395" w14:textId="2796B836" w:rsidR="004D74FE" w:rsidRPr="00772590" w:rsidRDefault="00511DCF" w:rsidP="004D74FE">
            <w:pPr>
              <w:tabs>
                <w:tab w:val="decimal" w:pos="913"/>
              </w:tabs>
              <w:spacing w:line="240" w:lineRule="atLeast"/>
              <w:ind w:left="-115" w:right="-101"/>
              <w:rPr>
                <w:rFonts w:cs="Times New Roman"/>
                <w:b/>
                <w:bCs/>
              </w:rPr>
            </w:pPr>
            <w:r w:rsidRPr="00772590">
              <w:rPr>
                <w:rFonts w:cs="Times New Roman"/>
                <w:b/>
                <w:bCs/>
              </w:rPr>
              <w:t>132,813</w:t>
            </w:r>
          </w:p>
        </w:tc>
        <w:tc>
          <w:tcPr>
            <w:tcW w:w="260" w:type="dxa"/>
          </w:tcPr>
          <w:p w14:paraId="4C1F3F31" w14:textId="77777777" w:rsidR="004D74FE" w:rsidRPr="00772590" w:rsidRDefault="004D74FE" w:rsidP="004D74FE">
            <w:pPr>
              <w:tabs>
                <w:tab w:val="decimal" w:pos="992"/>
              </w:tabs>
              <w:spacing w:line="240" w:lineRule="atLeast"/>
              <w:ind w:left="-115" w:right="-101"/>
              <w:rPr>
                <w:rFonts w:cs="Times New Roman"/>
                <w:b/>
                <w:bCs/>
              </w:rPr>
            </w:pPr>
          </w:p>
        </w:tc>
        <w:tc>
          <w:tcPr>
            <w:tcW w:w="1123" w:type="dxa"/>
            <w:gridSpan w:val="2"/>
            <w:tcBorders>
              <w:top w:val="single" w:sz="4" w:space="0" w:color="auto"/>
            </w:tcBorders>
          </w:tcPr>
          <w:p w14:paraId="65C82293" w14:textId="194923ED" w:rsidR="004D74FE" w:rsidRPr="00772590" w:rsidRDefault="00511DCF" w:rsidP="004D74FE">
            <w:pPr>
              <w:tabs>
                <w:tab w:val="decimal" w:pos="882"/>
              </w:tabs>
              <w:spacing w:line="240" w:lineRule="atLeast"/>
              <w:ind w:left="-115" w:right="-101"/>
              <w:rPr>
                <w:rFonts w:cs="Times New Roman"/>
                <w:b/>
                <w:bCs/>
              </w:rPr>
            </w:pPr>
            <w:r w:rsidRPr="00772590">
              <w:rPr>
                <w:rFonts w:cs="Times New Roman"/>
                <w:b/>
                <w:bCs/>
              </w:rPr>
              <w:t>4,57</w:t>
            </w:r>
            <w:r w:rsidR="00DC1355">
              <w:rPr>
                <w:rFonts w:cstheme="minorBidi"/>
                <w:b/>
                <w:bCs/>
              </w:rPr>
              <w:t>2,70</w:t>
            </w:r>
            <w:r w:rsidR="00BB5E9E">
              <w:rPr>
                <w:rFonts w:cstheme="minorBidi"/>
                <w:b/>
                <w:bCs/>
              </w:rPr>
              <w:t>4</w:t>
            </w:r>
          </w:p>
        </w:tc>
      </w:tr>
      <w:tr w:rsidR="004D74FE" w:rsidRPr="0057632B" w14:paraId="289C31E1" w14:textId="77777777" w:rsidTr="0042597F">
        <w:trPr>
          <w:trHeight w:val="245"/>
        </w:trPr>
        <w:tc>
          <w:tcPr>
            <w:tcW w:w="3237" w:type="dxa"/>
            <w:gridSpan w:val="2"/>
            <w:shd w:val="clear" w:color="auto" w:fill="auto"/>
          </w:tcPr>
          <w:p w14:paraId="175DC85A" w14:textId="77777777" w:rsidR="004D74FE" w:rsidRPr="00772590" w:rsidRDefault="004D74FE" w:rsidP="004D74FE">
            <w:pPr>
              <w:spacing w:line="240" w:lineRule="atLeast"/>
              <w:ind w:right="-218"/>
              <w:rPr>
                <w:rFonts w:cs="Times New Roman"/>
              </w:rPr>
            </w:pPr>
            <w:r w:rsidRPr="00772590">
              <w:rPr>
                <w:rFonts w:cs="Times New Roman"/>
              </w:rPr>
              <w:t>Additions</w:t>
            </w:r>
          </w:p>
        </w:tc>
        <w:tc>
          <w:tcPr>
            <w:tcW w:w="1213" w:type="dxa"/>
            <w:gridSpan w:val="3"/>
            <w:shd w:val="clear" w:color="auto" w:fill="auto"/>
          </w:tcPr>
          <w:p w14:paraId="242EDF97" w14:textId="55646325" w:rsidR="004D74FE" w:rsidRPr="00772590" w:rsidRDefault="00DC1355" w:rsidP="004D74FE">
            <w:pPr>
              <w:tabs>
                <w:tab w:val="decimal" w:pos="992"/>
              </w:tabs>
              <w:spacing w:line="240" w:lineRule="atLeast"/>
              <w:ind w:left="-115" w:right="-101"/>
              <w:rPr>
                <w:rFonts w:cs="Times New Roman"/>
              </w:rPr>
            </w:pPr>
            <w:r>
              <w:rPr>
                <w:rFonts w:cs="Times New Roman"/>
              </w:rPr>
              <w:t>1,082</w:t>
            </w:r>
          </w:p>
        </w:tc>
        <w:tc>
          <w:tcPr>
            <w:tcW w:w="260" w:type="dxa"/>
            <w:shd w:val="clear" w:color="auto" w:fill="auto"/>
          </w:tcPr>
          <w:p w14:paraId="354461AC" w14:textId="77777777" w:rsidR="004D74FE" w:rsidRPr="00772590" w:rsidRDefault="004D74FE" w:rsidP="004D74FE">
            <w:pPr>
              <w:tabs>
                <w:tab w:val="decimal" w:pos="992"/>
              </w:tabs>
              <w:spacing w:line="240" w:lineRule="atLeast"/>
              <w:ind w:left="-115" w:right="-101"/>
              <w:rPr>
                <w:rFonts w:cs="Times New Roman"/>
              </w:rPr>
            </w:pPr>
          </w:p>
        </w:tc>
        <w:tc>
          <w:tcPr>
            <w:tcW w:w="1129" w:type="dxa"/>
            <w:gridSpan w:val="2"/>
            <w:shd w:val="clear" w:color="auto" w:fill="auto"/>
          </w:tcPr>
          <w:p w14:paraId="1B63D7B5" w14:textId="52735662" w:rsidR="004D74FE" w:rsidRPr="00772590" w:rsidRDefault="00882F08" w:rsidP="004D74FE">
            <w:pPr>
              <w:tabs>
                <w:tab w:val="decimal" w:pos="913"/>
              </w:tabs>
              <w:spacing w:line="240" w:lineRule="atLeast"/>
              <w:ind w:left="-115" w:right="-101"/>
              <w:rPr>
                <w:rFonts w:cs="Times New Roman"/>
              </w:rPr>
            </w:pPr>
            <w:r w:rsidRPr="00772590">
              <w:rPr>
                <w:rFonts w:cs="Times New Roman"/>
              </w:rPr>
              <w:t>1,6</w:t>
            </w:r>
            <w:r w:rsidR="00BB5E9E">
              <w:rPr>
                <w:rFonts w:cs="Times New Roman"/>
              </w:rPr>
              <w:t>19</w:t>
            </w:r>
          </w:p>
        </w:tc>
        <w:tc>
          <w:tcPr>
            <w:tcW w:w="260" w:type="dxa"/>
            <w:gridSpan w:val="2"/>
            <w:shd w:val="clear" w:color="auto" w:fill="auto"/>
          </w:tcPr>
          <w:p w14:paraId="6056F486" w14:textId="77777777" w:rsidR="004D74FE" w:rsidRPr="00772590" w:rsidRDefault="004D74FE" w:rsidP="004D74FE">
            <w:pPr>
              <w:tabs>
                <w:tab w:val="decimal" w:pos="992"/>
              </w:tabs>
              <w:spacing w:line="240" w:lineRule="atLeast"/>
              <w:ind w:left="-115" w:right="-101"/>
              <w:rPr>
                <w:rFonts w:cs="Times New Roman"/>
              </w:rPr>
            </w:pPr>
          </w:p>
        </w:tc>
        <w:tc>
          <w:tcPr>
            <w:tcW w:w="1129" w:type="dxa"/>
            <w:gridSpan w:val="3"/>
            <w:shd w:val="clear" w:color="auto" w:fill="auto"/>
          </w:tcPr>
          <w:p w14:paraId="02EF943F" w14:textId="753026EF" w:rsidR="004D74FE" w:rsidRPr="00772590" w:rsidRDefault="00882F08" w:rsidP="004D74FE">
            <w:pPr>
              <w:tabs>
                <w:tab w:val="decimal" w:pos="863"/>
              </w:tabs>
              <w:spacing w:line="240" w:lineRule="atLeast"/>
              <w:ind w:left="-115" w:right="-101"/>
              <w:rPr>
                <w:rFonts w:cs="Times New Roman"/>
              </w:rPr>
            </w:pPr>
            <w:r w:rsidRPr="00772590">
              <w:rPr>
                <w:rFonts w:cs="Times New Roman"/>
              </w:rPr>
              <w:t>199</w:t>
            </w:r>
          </w:p>
        </w:tc>
        <w:tc>
          <w:tcPr>
            <w:tcW w:w="260" w:type="dxa"/>
            <w:shd w:val="clear" w:color="auto" w:fill="auto"/>
          </w:tcPr>
          <w:p w14:paraId="3C16E704" w14:textId="77777777" w:rsidR="004D74FE" w:rsidRPr="00772590" w:rsidRDefault="004D74FE" w:rsidP="004D74FE">
            <w:pPr>
              <w:tabs>
                <w:tab w:val="decimal" w:pos="992"/>
              </w:tabs>
              <w:spacing w:line="240" w:lineRule="atLeast"/>
              <w:ind w:left="-115" w:right="-101"/>
              <w:rPr>
                <w:rFonts w:cs="Times New Roman"/>
              </w:rPr>
            </w:pPr>
          </w:p>
        </w:tc>
        <w:tc>
          <w:tcPr>
            <w:tcW w:w="1215" w:type="dxa"/>
            <w:gridSpan w:val="2"/>
            <w:shd w:val="clear" w:color="auto" w:fill="auto"/>
          </w:tcPr>
          <w:p w14:paraId="55A94BC9" w14:textId="50212712" w:rsidR="004D74FE" w:rsidRPr="00772590" w:rsidRDefault="00511DCF" w:rsidP="004D74FE">
            <w:pPr>
              <w:tabs>
                <w:tab w:val="decimal" w:pos="992"/>
              </w:tabs>
              <w:spacing w:line="240" w:lineRule="atLeast"/>
              <w:ind w:left="-115" w:right="-101"/>
              <w:rPr>
                <w:rFonts w:cs="Times New Roman"/>
              </w:rPr>
            </w:pPr>
            <w:r w:rsidRPr="00772590">
              <w:rPr>
                <w:rFonts w:cs="Times New Roman"/>
              </w:rPr>
              <w:t>17,597</w:t>
            </w:r>
          </w:p>
        </w:tc>
        <w:tc>
          <w:tcPr>
            <w:tcW w:w="260" w:type="dxa"/>
            <w:gridSpan w:val="2"/>
          </w:tcPr>
          <w:p w14:paraId="5ACD4BDD" w14:textId="77777777" w:rsidR="004D74FE" w:rsidRPr="00772590" w:rsidRDefault="004D74FE" w:rsidP="004D74FE">
            <w:pPr>
              <w:tabs>
                <w:tab w:val="decimal" w:pos="992"/>
              </w:tabs>
              <w:spacing w:line="240" w:lineRule="atLeast"/>
              <w:ind w:left="-115" w:right="-101"/>
              <w:rPr>
                <w:rFonts w:cs="Times New Roman"/>
              </w:rPr>
            </w:pPr>
          </w:p>
        </w:tc>
        <w:tc>
          <w:tcPr>
            <w:tcW w:w="1129" w:type="dxa"/>
            <w:gridSpan w:val="3"/>
          </w:tcPr>
          <w:p w14:paraId="10E44211" w14:textId="08E144A4" w:rsidR="004D74FE" w:rsidRPr="00772590" w:rsidRDefault="00511DCF" w:rsidP="004D74FE">
            <w:pPr>
              <w:tabs>
                <w:tab w:val="decimal" w:pos="810"/>
              </w:tabs>
              <w:spacing w:line="240" w:lineRule="atLeast"/>
              <w:ind w:left="-115" w:right="-101"/>
              <w:rPr>
                <w:rFonts w:cs="Times New Roman"/>
              </w:rPr>
            </w:pPr>
            <w:r w:rsidRPr="00772590">
              <w:rPr>
                <w:rFonts w:cs="Times New Roman"/>
              </w:rPr>
              <w:t>11,957</w:t>
            </w:r>
          </w:p>
        </w:tc>
        <w:tc>
          <w:tcPr>
            <w:tcW w:w="260" w:type="dxa"/>
          </w:tcPr>
          <w:p w14:paraId="1FC7456B" w14:textId="77777777" w:rsidR="004D74FE" w:rsidRPr="00772590" w:rsidRDefault="004D74FE" w:rsidP="004D74FE">
            <w:pPr>
              <w:tabs>
                <w:tab w:val="decimal" w:pos="810"/>
              </w:tabs>
              <w:spacing w:line="240" w:lineRule="atLeast"/>
              <w:ind w:left="-115" w:right="-101"/>
              <w:rPr>
                <w:rFonts w:cs="Times New Roman"/>
              </w:rPr>
            </w:pPr>
          </w:p>
        </w:tc>
        <w:tc>
          <w:tcPr>
            <w:tcW w:w="1129" w:type="dxa"/>
            <w:gridSpan w:val="3"/>
          </w:tcPr>
          <w:p w14:paraId="3ABED909" w14:textId="1DC49A34" w:rsidR="004D74FE" w:rsidRPr="00772590" w:rsidRDefault="00511DCF" w:rsidP="004D74FE">
            <w:pPr>
              <w:tabs>
                <w:tab w:val="decimal" w:pos="810"/>
              </w:tabs>
              <w:spacing w:line="240" w:lineRule="atLeast"/>
              <w:ind w:left="-115" w:right="-101"/>
              <w:rPr>
                <w:rFonts w:cs="Times New Roman"/>
              </w:rPr>
            </w:pPr>
            <w:r w:rsidRPr="00772590">
              <w:rPr>
                <w:rFonts w:cs="Times New Roman"/>
              </w:rPr>
              <w:t>-</w:t>
            </w:r>
          </w:p>
        </w:tc>
        <w:tc>
          <w:tcPr>
            <w:tcW w:w="260" w:type="dxa"/>
          </w:tcPr>
          <w:p w14:paraId="46990CD4" w14:textId="77777777" w:rsidR="004D74FE" w:rsidRPr="00772590" w:rsidRDefault="004D74FE" w:rsidP="004D74FE">
            <w:pPr>
              <w:tabs>
                <w:tab w:val="decimal" w:pos="992"/>
              </w:tabs>
              <w:spacing w:line="240" w:lineRule="atLeast"/>
              <w:ind w:left="-115" w:right="-101"/>
              <w:rPr>
                <w:rFonts w:cs="Times New Roman"/>
              </w:rPr>
            </w:pPr>
          </w:p>
        </w:tc>
        <w:tc>
          <w:tcPr>
            <w:tcW w:w="1129" w:type="dxa"/>
            <w:gridSpan w:val="2"/>
          </w:tcPr>
          <w:p w14:paraId="788E03B1" w14:textId="026212F6" w:rsidR="004D74FE" w:rsidRPr="00772590" w:rsidRDefault="00511DCF" w:rsidP="004D74FE">
            <w:pPr>
              <w:tabs>
                <w:tab w:val="decimal" w:pos="913"/>
              </w:tabs>
              <w:spacing w:line="240" w:lineRule="atLeast"/>
              <w:ind w:left="-115" w:right="-101"/>
              <w:rPr>
                <w:rFonts w:cs="Times New Roman"/>
              </w:rPr>
            </w:pPr>
            <w:r w:rsidRPr="00772590">
              <w:rPr>
                <w:rFonts w:cs="Times New Roman"/>
              </w:rPr>
              <w:t>138,309</w:t>
            </w:r>
          </w:p>
        </w:tc>
        <w:tc>
          <w:tcPr>
            <w:tcW w:w="260" w:type="dxa"/>
          </w:tcPr>
          <w:p w14:paraId="7B30A5F7" w14:textId="77777777" w:rsidR="004D74FE" w:rsidRPr="00772590" w:rsidRDefault="004D74FE" w:rsidP="004D74FE">
            <w:pPr>
              <w:tabs>
                <w:tab w:val="decimal" w:pos="992"/>
              </w:tabs>
              <w:spacing w:line="240" w:lineRule="atLeast"/>
              <w:ind w:left="-115" w:right="-101"/>
              <w:rPr>
                <w:rFonts w:cs="Times New Roman"/>
              </w:rPr>
            </w:pPr>
          </w:p>
        </w:tc>
        <w:tc>
          <w:tcPr>
            <w:tcW w:w="1123" w:type="dxa"/>
            <w:gridSpan w:val="2"/>
          </w:tcPr>
          <w:p w14:paraId="145C00ED" w14:textId="1A988921" w:rsidR="004D74FE" w:rsidRPr="00772590" w:rsidRDefault="00DC1355" w:rsidP="004D74FE">
            <w:pPr>
              <w:tabs>
                <w:tab w:val="decimal" w:pos="882"/>
              </w:tabs>
              <w:spacing w:line="240" w:lineRule="atLeast"/>
              <w:ind w:left="-115" w:right="-101"/>
              <w:rPr>
                <w:rFonts w:cs="Times New Roman"/>
              </w:rPr>
            </w:pPr>
            <w:r>
              <w:rPr>
                <w:rFonts w:cs="Times New Roman"/>
              </w:rPr>
              <w:t>170,76</w:t>
            </w:r>
            <w:r w:rsidR="00BB5E9E">
              <w:rPr>
                <w:rFonts w:cs="Times New Roman"/>
              </w:rPr>
              <w:t>3</w:t>
            </w:r>
          </w:p>
        </w:tc>
      </w:tr>
      <w:tr w:rsidR="0042597F" w:rsidRPr="0057632B" w14:paraId="645548E3" w14:textId="77777777" w:rsidTr="0042597F">
        <w:trPr>
          <w:trHeight w:val="245"/>
        </w:trPr>
        <w:tc>
          <w:tcPr>
            <w:tcW w:w="3237" w:type="dxa"/>
            <w:gridSpan w:val="2"/>
            <w:shd w:val="clear" w:color="auto" w:fill="auto"/>
          </w:tcPr>
          <w:p w14:paraId="0B325DE8" w14:textId="4F61F52D" w:rsidR="0042597F" w:rsidRPr="00772590" w:rsidRDefault="0042597F" w:rsidP="0042597F">
            <w:pPr>
              <w:spacing w:line="240" w:lineRule="atLeast"/>
              <w:ind w:right="-218"/>
              <w:rPr>
                <w:rFonts w:cs="Times New Roman"/>
              </w:rPr>
            </w:pPr>
            <w:r w:rsidRPr="00772590">
              <w:rPr>
                <w:rFonts w:cs="Times New Roman"/>
              </w:rPr>
              <w:t>Surplus on revaluation</w:t>
            </w:r>
          </w:p>
        </w:tc>
        <w:tc>
          <w:tcPr>
            <w:tcW w:w="1213" w:type="dxa"/>
            <w:gridSpan w:val="3"/>
            <w:shd w:val="clear" w:color="auto" w:fill="auto"/>
          </w:tcPr>
          <w:p w14:paraId="64265A0F" w14:textId="52293AA8" w:rsidR="0042597F" w:rsidRPr="00772590" w:rsidRDefault="00882F08" w:rsidP="0042597F">
            <w:pPr>
              <w:tabs>
                <w:tab w:val="decimal" w:pos="992"/>
              </w:tabs>
              <w:spacing w:line="240" w:lineRule="atLeast"/>
              <w:ind w:left="-115" w:right="-101"/>
              <w:rPr>
                <w:rFonts w:cs="Times New Roman"/>
              </w:rPr>
            </w:pPr>
            <w:r w:rsidRPr="00772590">
              <w:rPr>
                <w:rFonts w:cs="Times New Roman"/>
              </w:rPr>
              <w:t>168,293</w:t>
            </w:r>
          </w:p>
        </w:tc>
        <w:tc>
          <w:tcPr>
            <w:tcW w:w="260" w:type="dxa"/>
            <w:shd w:val="clear" w:color="auto" w:fill="auto"/>
          </w:tcPr>
          <w:p w14:paraId="2E59E2AB" w14:textId="77777777" w:rsidR="0042597F" w:rsidRPr="00772590" w:rsidRDefault="0042597F" w:rsidP="0042597F">
            <w:pPr>
              <w:tabs>
                <w:tab w:val="decimal" w:pos="992"/>
              </w:tabs>
              <w:spacing w:line="240" w:lineRule="atLeast"/>
              <w:ind w:left="-115" w:right="-101"/>
              <w:rPr>
                <w:rFonts w:cs="Times New Roman"/>
              </w:rPr>
            </w:pPr>
          </w:p>
        </w:tc>
        <w:tc>
          <w:tcPr>
            <w:tcW w:w="1129" w:type="dxa"/>
            <w:gridSpan w:val="2"/>
            <w:shd w:val="clear" w:color="auto" w:fill="auto"/>
          </w:tcPr>
          <w:p w14:paraId="49597F34" w14:textId="71032545" w:rsidR="0042597F" w:rsidRPr="00772590" w:rsidRDefault="00882F08" w:rsidP="0042597F">
            <w:pPr>
              <w:tabs>
                <w:tab w:val="decimal" w:pos="913"/>
              </w:tabs>
              <w:spacing w:line="240" w:lineRule="atLeast"/>
              <w:ind w:left="-115" w:right="-101"/>
              <w:rPr>
                <w:rFonts w:cs="Times New Roman"/>
              </w:rPr>
            </w:pPr>
            <w:r w:rsidRPr="00772590">
              <w:rPr>
                <w:rFonts w:cs="Times New Roman"/>
              </w:rPr>
              <w:t>191,30</w:t>
            </w:r>
            <w:r w:rsidR="00741818">
              <w:rPr>
                <w:rFonts w:cs="Times New Roman"/>
              </w:rPr>
              <w:t>1</w:t>
            </w:r>
          </w:p>
        </w:tc>
        <w:tc>
          <w:tcPr>
            <w:tcW w:w="260" w:type="dxa"/>
            <w:gridSpan w:val="2"/>
            <w:shd w:val="clear" w:color="auto" w:fill="auto"/>
          </w:tcPr>
          <w:p w14:paraId="0971D9DE" w14:textId="77777777" w:rsidR="0042597F" w:rsidRPr="00772590" w:rsidRDefault="0042597F" w:rsidP="0042597F">
            <w:pPr>
              <w:tabs>
                <w:tab w:val="decimal" w:pos="992"/>
              </w:tabs>
              <w:spacing w:line="240" w:lineRule="atLeast"/>
              <w:ind w:left="-115" w:right="-101"/>
              <w:rPr>
                <w:rFonts w:cs="Times New Roman"/>
              </w:rPr>
            </w:pPr>
          </w:p>
        </w:tc>
        <w:tc>
          <w:tcPr>
            <w:tcW w:w="1129" w:type="dxa"/>
            <w:gridSpan w:val="3"/>
            <w:shd w:val="clear" w:color="auto" w:fill="auto"/>
          </w:tcPr>
          <w:p w14:paraId="6FBFC34E" w14:textId="71FACB82" w:rsidR="0042597F" w:rsidRPr="00772590" w:rsidRDefault="00882F08" w:rsidP="0042597F">
            <w:pPr>
              <w:tabs>
                <w:tab w:val="decimal" w:pos="863"/>
              </w:tabs>
              <w:spacing w:line="240" w:lineRule="atLeast"/>
              <w:ind w:left="-115" w:right="-101"/>
              <w:rPr>
                <w:rFonts w:cs="Times New Roman"/>
              </w:rPr>
            </w:pPr>
            <w:r w:rsidRPr="00772590">
              <w:rPr>
                <w:rFonts w:cs="Times New Roman"/>
              </w:rPr>
              <w:t>112,559</w:t>
            </w:r>
          </w:p>
        </w:tc>
        <w:tc>
          <w:tcPr>
            <w:tcW w:w="260" w:type="dxa"/>
            <w:shd w:val="clear" w:color="auto" w:fill="auto"/>
          </w:tcPr>
          <w:p w14:paraId="2AB4873D" w14:textId="77777777" w:rsidR="0042597F" w:rsidRPr="00772590" w:rsidRDefault="0042597F" w:rsidP="0042597F">
            <w:pPr>
              <w:tabs>
                <w:tab w:val="decimal" w:pos="992"/>
              </w:tabs>
              <w:spacing w:line="240" w:lineRule="atLeast"/>
              <w:ind w:left="-115" w:right="-101"/>
              <w:rPr>
                <w:rFonts w:cs="Times New Roman"/>
              </w:rPr>
            </w:pPr>
          </w:p>
        </w:tc>
        <w:tc>
          <w:tcPr>
            <w:tcW w:w="1215" w:type="dxa"/>
            <w:gridSpan w:val="2"/>
            <w:shd w:val="clear" w:color="auto" w:fill="auto"/>
          </w:tcPr>
          <w:p w14:paraId="6AB50B65" w14:textId="22E4AD91" w:rsidR="0042597F" w:rsidRPr="00772590" w:rsidRDefault="00511DCF" w:rsidP="0042597F">
            <w:pPr>
              <w:tabs>
                <w:tab w:val="decimal" w:pos="992"/>
              </w:tabs>
              <w:spacing w:line="240" w:lineRule="atLeast"/>
              <w:ind w:left="-115" w:right="-101"/>
              <w:rPr>
                <w:rFonts w:cs="Times New Roman"/>
              </w:rPr>
            </w:pPr>
            <w:r w:rsidRPr="00772590">
              <w:rPr>
                <w:rFonts w:cs="Times New Roman"/>
              </w:rPr>
              <w:t>-</w:t>
            </w:r>
          </w:p>
        </w:tc>
        <w:tc>
          <w:tcPr>
            <w:tcW w:w="260" w:type="dxa"/>
            <w:gridSpan w:val="2"/>
          </w:tcPr>
          <w:p w14:paraId="3E831289" w14:textId="77777777" w:rsidR="0042597F" w:rsidRPr="00772590" w:rsidRDefault="0042597F" w:rsidP="0042597F">
            <w:pPr>
              <w:tabs>
                <w:tab w:val="decimal" w:pos="992"/>
              </w:tabs>
              <w:spacing w:line="240" w:lineRule="atLeast"/>
              <w:ind w:left="-115" w:right="-101"/>
              <w:rPr>
                <w:rFonts w:cs="Times New Roman"/>
              </w:rPr>
            </w:pPr>
          </w:p>
        </w:tc>
        <w:tc>
          <w:tcPr>
            <w:tcW w:w="1129" w:type="dxa"/>
            <w:gridSpan w:val="3"/>
          </w:tcPr>
          <w:p w14:paraId="456ADA60" w14:textId="4512FE20" w:rsidR="0042597F" w:rsidRPr="00772590" w:rsidRDefault="00511DCF" w:rsidP="0042597F">
            <w:pPr>
              <w:tabs>
                <w:tab w:val="decimal" w:pos="810"/>
              </w:tabs>
              <w:spacing w:line="240" w:lineRule="atLeast"/>
              <w:ind w:left="-115" w:right="-101"/>
              <w:rPr>
                <w:rFonts w:cs="Times New Roman"/>
              </w:rPr>
            </w:pPr>
            <w:r w:rsidRPr="00772590">
              <w:rPr>
                <w:rFonts w:cs="Times New Roman"/>
              </w:rPr>
              <w:t>-</w:t>
            </w:r>
          </w:p>
        </w:tc>
        <w:tc>
          <w:tcPr>
            <w:tcW w:w="260" w:type="dxa"/>
          </w:tcPr>
          <w:p w14:paraId="2F486F17" w14:textId="77777777" w:rsidR="0042597F" w:rsidRPr="00772590" w:rsidRDefault="0042597F" w:rsidP="0042597F">
            <w:pPr>
              <w:tabs>
                <w:tab w:val="decimal" w:pos="810"/>
              </w:tabs>
              <w:spacing w:line="240" w:lineRule="atLeast"/>
              <w:ind w:left="-115" w:right="-101"/>
              <w:rPr>
                <w:rFonts w:cs="Times New Roman"/>
              </w:rPr>
            </w:pPr>
          </w:p>
        </w:tc>
        <w:tc>
          <w:tcPr>
            <w:tcW w:w="1129" w:type="dxa"/>
            <w:gridSpan w:val="3"/>
          </w:tcPr>
          <w:p w14:paraId="08DA9382" w14:textId="1A5C7AC9" w:rsidR="0042597F" w:rsidRPr="00772590" w:rsidRDefault="00511DCF" w:rsidP="0042597F">
            <w:pPr>
              <w:tabs>
                <w:tab w:val="decimal" w:pos="810"/>
              </w:tabs>
              <w:spacing w:line="240" w:lineRule="atLeast"/>
              <w:ind w:left="-115" w:right="-101"/>
              <w:rPr>
                <w:rFonts w:cs="Times New Roman"/>
              </w:rPr>
            </w:pPr>
            <w:r w:rsidRPr="00772590">
              <w:rPr>
                <w:rFonts w:cs="Times New Roman"/>
              </w:rPr>
              <w:t>-</w:t>
            </w:r>
          </w:p>
        </w:tc>
        <w:tc>
          <w:tcPr>
            <w:tcW w:w="260" w:type="dxa"/>
          </w:tcPr>
          <w:p w14:paraId="4459A703" w14:textId="77777777" w:rsidR="0042597F" w:rsidRPr="00772590" w:rsidRDefault="0042597F" w:rsidP="0042597F">
            <w:pPr>
              <w:tabs>
                <w:tab w:val="decimal" w:pos="992"/>
              </w:tabs>
              <w:spacing w:line="240" w:lineRule="atLeast"/>
              <w:ind w:left="-115" w:right="-101"/>
              <w:rPr>
                <w:rFonts w:cs="Times New Roman"/>
              </w:rPr>
            </w:pPr>
          </w:p>
        </w:tc>
        <w:tc>
          <w:tcPr>
            <w:tcW w:w="1129" w:type="dxa"/>
            <w:gridSpan w:val="2"/>
          </w:tcPr>
          <w:p w14:paraId="3E68EE30" w14:textId="077E105B" w:rsidR="0042597F" w:rsidRPr="00772590" w:rsidRDefault="00511DCF" w:rsidP="0042597F">
            <w:pPr>
              <w:tabs>
                <w:tab w:val="decimal" w:pos="913"/>
              </w:tabs>
              <w:spacing w:line="240" w:lineRule="atLeast"/>
              <w:ind w:left="-115" w:right="-101"/>
              <w:rPr>
                <w:rFonts w:cs="Times New Roman"/>
              </w:rPr>
            </w:pPr>
            <w:r w:rsidRPr="00772590">
              <w:rPr>
                <w:rFonts w:cs="Times New Roman"/>
              </w:rPr>
              <w:t>-</w:t>
            </w:r>
          </w:p>
        </w:tc>
        <w:tc>
          <w:tcPr>
            <w:tcW w:w="260" w:type="dxa"/>
          </w:tcPr>
          <w:p w14:paraId="5A8687F2" w14:textId="77777777" w:rsidR="0042597F" w:rsidRPr="00772590" w:rsidRDefault="0042597F" w:rsidP="0042597F">
            <w:pPr>
              <w:tabs>
                <w:tab w:val="decimal" w:pos="992"/>
              </w:tabs>
              <w:spacing w:line="240" w:lineRule="atLeast"/>
              <w:ind w:left="-115" w:right="-101"/>
              <w:rPr>
                <w:rFonts w:cs="Times New Roman"/>
              </w:rPr>
            </w:pPr>
          </w:p>
        </w:tc>
        <w:tc>
          <w:tcPr>
            <w:tcW w:w="1123" w:type="dxa"/>
            <w:gridSpan w:val="2"/>
          </w:tcPr>
          <w:p w14:paraId="761A26F4" w14:textId="11585681" w:rsidR="0042597F" w:rsidRPr="00772590" w:rsidRDefault="00511DCF" w:rsidP="0042597F">
            <w:pPr>
              <w:tabs>
                <w:tab w:val="decimal" w:pos="882"/>
              </w:tabs>
              <w:spacing w:line="240" w:lineRule="atLeast"/>
              <w:ind w:left="-115" w:right="-101"/>
              <w:rPr>
                <w:rFonts w:cs="Times New Roman"/>
              </w:rPr>
            </w:pPr>
            <w:r w:rsidRPr="00772590">
              <w:rPr>
                <w:rFonts w:cs="Times New Roman"/>
              </w:rPr>
              <w:t>472,15</w:t>
            </w:r>
            <w:r w:rsidR="00D15CAF">
              <w:rPr>
                <w:rFonts w:cs="Times New Roman"/>
              </w:rPr>
              <w:t>3</w:t>
            </w:r>
          </w:p>
        </w:tc>
      </w:tr>
      <w:tr w:rsidR="005E2FC6" w:rsidRPr="0057632B" w14:paraId="1F293DB7" w14:textId="77777777" w:rsidTr="0042597F">
        <w:trPr>
          <w:trHeight w:val="245"/>
        </w:trPr>
        <w:tc>
          <w:tcPr>
            <w:tcW w:w="3237" w:type="dxa"/>
            <w:gridSpan w:val="2"/>
            <w:shd w:val="clear" w:color="auto" w:fill="auto"/>
          </w:tcPr>
          <w:p w14:paraId="3F927F48" w14:textId="55B2AF2E" w:rsidR="005E2FC6" w:rsidRPr="00656DEC" w:rsidRDefault="005E2FC6" w:rsidP="0042597F">
            <w:pPr>
              <w:spacing w:line="240" w:lineRule="atLeast"/>
              <w:ind w:right="-218"/>
              <w:rPr>
                <w:szCs w:val="22"/>
              </w:rPr>
            </w:pPr>
            <w:r w:rsidRPr="00772590">
              <w:rPr>
                <w:rFonts w:cs="Times New Roman"/>
              </w:rPr>
              <w:t>Tra</w:t>
            </w:r>
            <w:r w:rsidR="00656DEC">
              <w:rPr>
                <w:szCs w:val="22"/>
              </w:rPr>
              <w:t>nsfers</w:t>
            </w:r>
          </w:p>
        </w:tc>
        <w:tc>
          <w:tcPr>
            <w:tcW w:w="1213" w:type="dxa"/>
            <w:gridSpan w:val="3"/>
            <w:shd w:val="clear" w:color="auto" w:fill="auto"/>
          </w:tcPr>
          <w:p w14:paraId="7229CF89" w14:textId="12BC314D" w:rsidR="005E2FC6" w:rsidRPr="00772590" w:rsidRDefault="00882F08" w:rsidP="0042597F">
            <w:pPr>
              <w:tabs>
                <w:tab w:val="decimal" w:pos="992"/>
              </w:tabs>
              <w:spacing w:line="240" w:lineRule="atLeast"/>
              <w:ind w:left="-115" w:right="-101"/>
              <w:rPr>
                <w:rFonts w:cs="Times New Roman"/>
              </w:rPr>
            </w:pPr>
            <w:r w:rsidRPr="00772590">
              <w:rPr>
                <w:rFonts w:cs="Times New Roman"/>
              </w:rPr>
              <w:t>-</w:t>
            </w:r>
          </w:p>
        </w:tc>
        <w:tc>
          <w:tcPr>
            <w:tcW w:w="260" w:type="dxa"/>
            <w:shd w:val="clear" w:color="auto" w:fill="auto"/>
          </w:tcPr>
          <w:p w14:paraId="490BB307" w14:textId="77777777" w:rsidR="005E2FC6" w:rsidRPr="00772590" w:rsidRDefault="005E2FC6" w:rsidP="0042597F">
            <w:pPr>
              <w:tabs>
                <w:tab w:val="decimal" w:pos="992"/>
              </w:tabs>
              <w:spacing w:line="240" w:lineRule="atLeast"/>
              <w:ind w:left="-115" w:right="-101"/>
              <w:rPr>
                <w:rFonts w:cs="Times New Roman"/>
              </w:rPr>
            </w:pPr>
          </w:p>
        </w:tc>
        <w:tc>
          <w:tcPr>
            <w:tcW w:w="1129" w:type="dxa"/>
            <w:gridSpan w:val="2"/>
            <w:shd w:val="clear" w:color="auto" w:fill="auto"/>
          </w:tcPr>
          <w:p w14:paraId="60E001E9" w14:textId="724B225C" w:rsidR="005E2FC6" w:rsidRPr="00772590" w:rsidRDefault="00882F08" w:rsidP="0042597F">
            <w:pPr>
              <w:tabs>
                <w:tab w:val="decimal" w:pos="913"/>
              </w:tabs>
              <w:spacing w:line="240" w:lineRule="atLeast"/>
              <w:ind w:left="-115" w:right="-101"/>
              <w:rPr>
                <w:rFonts w:cs="Times New Roman"/>
              </w:rPr>
            </w:pPr>
            <w:r w:rsidRPr="00772590">
              <w:rPr>
                <w:rFonts w:cs="Times New Roman"/>
              </w:rPr>
              <w:t>2,987</w:t>
            </w:r>
          </w:p>
        </w:tc>
        <w:tc>
          <w:tcPr>
            <w:tcW w:w="260" w:type="dxa"/>
            <w:gridSpan w:val="2"/>
            <w:shd w:val="clear" w:color="auto" w:fill="auto"/>
          </w:tcPr>
          <w:p w14:paraId="0CB636D7" w14:textId="77777777" w:rsidR="005E2FC6" w:rsidRPr="00772590" w:rsidRDefault="005E2FC6" w:rsidP="0042597F">
            <w:pPr>
              <w:tabs>
                <w:tab w:val="decimal" w:pos="992"/>
              </w:tabs>
              <w:spacing w:line="240" w:lineRule="atLeast"/>
              <w:ind w:left="-115" w:right="-101"/>
              <w:rPr>
                <w:rFonts w:cs="Times New Roman"/>
              </w:rPr>
            </w:pPr>
          </w:p>
        </w:tc>
        <w:tc>
          <w:tcPr>
            <w:tcW w:w="1129" w:type="dxa"/>
            <w:gridSpan w:val="3"/>
            <w:shd w:val="clear" w:color="auto" w:fill="auto"/>
          </w:tcPr>
          <w:p w14:paraId="45629EDC" w14:textId="0BE5AC37" w:rsidR="005E2FC6" w:rsidRPr="00772590" w:rsidRDefault="00882F08" w:rsidP="0042597F">
            <w:pPr>
              <w:tabs>
                <w:tab w:val="decimal" w:pos="863"/>
              </w:tabs>
              <w:spacing w:line="240" w:lineRule="atLeast"/>
              <w:ind w:left="-115" w:right="-101"/>
              <w:rPr>
                <w:rFonts w:cs="Times New Roman"/>
              </w:rPr>
            </w:pPr>
            <w:r w:rsidRPr="00772590">
              <w:rPr>
                <w:rFonts w:cs="Times New Roman"/>
              </w:rPr>
              <w:t>31,980</w:t>
            </w:r>
          </w:p>
        </w:tc>
        <w:tc>
          <w:tcPr>
            <w:tcW w:w="260" w:type="dxa"/>
            <w:shd w:val="clear" w:color="auto" w:fill="auto"/>
          </w:tcPr>
          <w:p w14:paraId="73754612" w14:textId="77777777" w:rsidR="005E2FC6" w:rsidRPr="00772590" w:rsidRDefault="005E2FC6" w:rsidP="0042597F">
            <w:pPr>
              <w:tabs>
                <w:tab w:val="decimal" w:pos="992"/>
              </w:tabs>
              <w:spacing w:line="240" w:lineRule="atLeast"/>
              <w:ind w:left="-115" w:right="-101"/>
              <w:rPr>
                <w:rFonts w:cs="Times New Roman"/>
              </w:rPr>
            </w:pPr>
          </w:p>
        </w:tc>
        <w:tc>
          <w:tcPr>
            <w:tcW w:w="1215" w:type="dxa"/>
            <w:gridSpan w:val="2"/>
            <w:shd w:val="clear" w:color="auto" w:fill="auto"/>
          </w:tcPr>
          <w:p w14:paraId="750E0CCF" w14:textId="5A5EB90F" w:rsidR="005E2FC6" w:rsidRPr="00772590" w:rsidRDefault="00511DCF" w:rsidP="0042597F">
            <w:pPr>
              <w:tabs>
                <w:tab w:val="decimal" w:pos="992"/>
              </w:tabs>
              <w:spacing w:line="240" w:lineRule="atLeast"/>
              <w:ind w:left="-115" w:right="-101"/>
              <w:rPr>
                <w:rFonts w:cs="Times New Roman"/>
              </w:rPr>
            </w:pPr>
            <w:r w:rsidRPr="00772590">
              <w:rPr>
                <w:rFonts w:cs="Times New Roman"/>
              </w:rPr>
              <w:t>7,395</w:t>
            </w:r>
          </w:p>
        </w:tc>
        <w:tc>
          <w:tcPr>
            <w:tcW w:w="260" w:type="dxa"/>
            <w:gridSpan w:val="2"/>
          </w:tcPr>
          <w:p w14:paraId="370E4D2C" w14:textId="77777777" w:rsidR="005E2FC6" w:rsidRPr="00772590" w:rsidRDefault="005E2FC6" w:rsidP="0042597F">
            <w:pPr>
              <w:tabs>
                <w:tab w:val="decimal" w:pos="992"/>
              </w:tabs>
              <w:spacing w:line="240" w:lineRule="atLeast"/>
              <w:ind w:left="-115" w:right="-101"/>
              <w:rPr>
                <w:rFonts w:cs="Times New Roman"/>
              </w:rPr>
            </w:pPr>
          </w:p>
        </w:tc>
        <w:tc>
          <w:tcPr>
            <w:tcW w:w="1129" w:type="dxa"/>
            <w:gridSpan w:val="3"/>
          </w:tcPr>
          <w:p w14:paraId="3AB36115" w14:textId="04ABF476" w:rsidR="005E2FC6" w:rsidRPr="00772590" w:rsidRDefault="00511DCF" w:rsidP="0042597F">
            <w:pPr>
              <w:tabs>
                <w:tab w:val="decimal" w:pos="810"/>
              </w:tabs>
              <w:spacing w:line="240" w:lineRule="atLeast"/>
              <w:ind w:left="-115" w:right="-101"/>
              <w:rPr>
                <w:rFonts w:cs="Times New Roman"/>
              </w:rPr>
            </w:pPr>
            <w:r w:rsidRPr="00772590">
              <w:rPr>
                <w:rFonts w:cs="Times New Roman"/>
              </w:rPr>
              <w:t>-</w:t>
            </w:r>
          </w:p>
        </w:tc>
        <w:tc>
          <w:tcPr>
            <w:tcW w:w="260" w:type="dxa"/>
          </w:tcPr>
          <w:p w14:paraId="0EA04324" w14:textId="77777777" w:rsidR="005E2FC6" w:rsidRPr="00772590" w:rsidRDefault="005E2FC6" w:rsidP="0042597F">
            <w:pPr>
              <w:tabs>
                <w:tab w:val="decimal" w:pos="810"/>
              </w:tabs>
              <w:spacing w:line="240" w:lineRule="atLeast"/>
              <w:ind w:left="-115" w:right="-101"/>
              <w:rPr>
                <w:rFonts w:cs="Times New Roman"/>
              </w:rPr>
            </w:pPr>
          </w:p>
        </w:tc>
        <w:tc>
          <w:tcPr>
            <w:tcW w:w="1129" w:type="dxa"/>
            <w:gridSpan w:val="3"/>
          </w:tcPr>
          <w:p w14:paraId="353C6DC2" w14:textId="7740B6F7" w:rsidR="005E2FC6" w:rsidRPr="00772590" w:rsidRDefault="00511DCF" w:rsidP="0042597F">
            <w:pPr>
              <w:tabs>
                <w:tab w:val="decimal" w:pos="810"/>
              </w:tabs>
              <w:spacing w:line="240" w:lineRule="atLeast"/>
              <w:ind w:left="-115" w:right="-101"/>
              <w:rPr>
                <w:rFonts w:cs="Times New Roman"/>
              </w:rPr>
            </w:pPr>
            <w:r w:rsidRPr="00772590">
              <w:rPr>
                <w:rFonts w:cs="Times New Roman"/>
              </w:rPr>
              <w:t>10,723</w:t>
            </w:r>
          </w:p>
        </w:tc>
        <w:tc>
          <w:tcPr>
            <w:tcW w:w="260" w:type="dxa"/>
          </w:tcPr>
          <w:p w14:paraId="6A4B6F5C" w14:textId="77777777" w:rsidR="005E2FC6" w:rsidRPr="00772590" w:rsidRDefault="005E2FC6" w:rsidP="0042597F">
            <w:pPr>
              <w:tabs>
                <w:tab w:val="decimal" w:pos="992"/>
              </w:tabs>
              <w:spacing w:line="240" w:lineRule="atLeast"/>
              <w:ind w:left="-115" w:right="-101"/>
              <w:rPr>
                <w:rFonts w:cs="Times New Roman"/>
              </w:rPr>
            </w:pPr>
          </w:p>
        </w:tc>
        <w:tc>
          <w:tcPr>
            <w:tcW w:w="1129" w:type="dxa"/>
            <w:gridSpan w:val="2"/>
          </w:tcPr>
          <w:p w14:paraId="6AFC0BFD" w14:textId="63EA7D18" w:rsidR="005E2FC6" w:rsidRPr="00772590" w:rsidRDefault="00511DCF" w:rsidP="0042597F">
            <w:pPr>
              <w:tabs>
                <w:tab w:val="decimal" w:pos="913"/>
              </w:tabs>
              <w:spacing w:line="240" w:lineRule="atLeast"/>
              <w:ind w:left="-115" w:right="-101"/>
              <w:rPr>
                <w:rFonts w:cs="Times New Roman"/>
              </w:rPr>
            </w:pPr>
            <w:r w:rsidRPr="00772590">
              <w:rPr>
                <w:rFonts w:cs="Times New Roman"/>
              </w:rPr>
              <w:t>(53,085)</w:t>
            </w:r>
          </w:p>
        </w:tc>
        <w:tc>
          <w:tcPr>
            <w:tcW w:w="260" w:type="dxa"/>
          </w:tcPr>
          <w:p w14:paraId="6264D481" w14:textId="77777777" w:rsidR="005E2FC6" w:rsidRPr="00772590" w:rsidRDefault="005E2FC6" w:rsidP="0042597F">
            <w:pPr>
              <w:tabs>
                <w:tab w:val="decimal" w:pos="992"/>
              </w:tabs>
              <w:spacing w:line="240" w:lineRule="atLeast"/>
              <w:ind w:left="-115" w:right="-101"/>
              <w:rPr>
                <w:rFonts w:cs="Times New Roman"/>
              </w:rPr>
            </w:pPr>
          </w:p>
        </w:tc>
        <w:tc>
          <w:tcPr>
            <w:tcW w:w="1123" w:type="dxa"/>
            <w:gridSpan w:val="2"/>
          </w:tcPr>
          <w:p w14:paraId="513952C5" w14:textId="2CF9A7F4" w:rsidR="005E2FC6" w:rsidRPr="00772590" w:rsidRDefault="00511DCF" w:rsidP="0042597F">
            <w:pPr>
              <w:tabs>
                <w:tab w:val="decimal" w:pos="882"/>
              </w:tabs>
              <w:spacing w:line="240" w:lineRule="atLeast"/>
              <w:ind w:left="-115" w:right="-101"/>
              <w:rPr>
                <w:rFonts w:cs="Times New Roman"/>
              </w:rPr>
            </w:pPr>
            <w:r w:rsidRPr="00772590">
              <w:rPr>
                <w:rFonts w:cs="Times New Roman"/>
              </w:rPr>
              <w:t>-</w:t>
            </w:r>
          </w:p>
        </w:tc>
      </w:tr>
      <w:tr w:rsidR="0042597F" w:rsidRPr="0057632B" w14:paraId="72428498" w14:textId="77777777" w:rsidTr="00772590">
        <w:trPr>
          <w:trHeight w:val="245"/>
        </w:trPr>
        <w:tc>
          <w:tcPr>
            <w:tcW w:w="3237" w:type="dxa"/>
            <w:gridSpan w:val="2"/>
            <w:shd w:val="clear" w:color="auto" w:fill="FFFFFF" w:themeFill="background1"/>
            <w:vAlign w:val="bottom"/>
          </w:tcPr>
          <w:p w14:paraId="79FFCE61" w14:textId="77777777" w:rsidR="00433682" w:rsidRDefault="0042597F" w:rsidP="0042597F">
            <w:pPr>
              <w:spacing w:line="240" w:lineRule="atLeast"/>
              <w:ind w:right="-218"/>
              <w:rPr>
                <w:rFonts w:cs="Times New Roman"/>
              </w:rPr>
            </w:pPr>
            <w:r w:rsidRPr="00772590">
              <w:rPr>
                <w:rFonts w:cs="Times New Roman"/>
              </w:rPr>
              <w:t xml:space="preserve">Revaluation of </w:t>
            </w:r>
            <w:r w:rsidR="00433682">
              <w:rPr>
                <w:rFonts w:cs="Times New Roman"/>
              </w:rPr>
              <w:t xml:space="preserve">land and </w:t>
            </w:r>
            <w:r w:rsidRPr="00772590">
              <w:rPr>
                <w:rFonts w:cs="Times New Roman"/>
              </w:rPr>
              <w:t xml:space="preserve">building </w:t>
            </w:r>
          </w:p>
          <w:p w14:paraId="4271825D" w14:textId="2C79AE96" w:rsidR="0042597F" w:rsidRPr="00772590" w:rsidRDefault="00433682" w:rsidP="00433682">
            <w:pPr>
              <w:spacing w:line="240" w:lineRule="atLeast"/>
              <w:ind w:right="-218"/>
              <w:rPr>
                <w:rFonts w:cs="Times New Roman"/>
              </w:rPr>
            </w:pPr>
            <w:r>
              <w:rPr>
                <w:rFonts w:cs="Times New Roman"/>
              </w:rPr>
              <w:t xml:space="preserve">   </w:t>
            </w:r>
            <w:r w:rsidR="0042597F" w:rsidRPr="00772590">
              <w:rPr>
                <w:rFonts w:cs="Times New Roman"/>
              </w:rPr>
              <w:t>transferred to investment propert</w:t>
            </w:r>
            <w:r>
              <w:rPr>
                <w:rFonts w:cs="Times New Roman"/>
              </w:rPr>
              <w:t>ies</w:t>
            </w:r>
          </w:p>
        </w:tc>
        <w:tc>
          <w:tcPr>
            <w:tcW w:w="1213" w:type="dxa"/>
            <w:gridSpan w:val="3"/>
            <w:shd w:val="clear" w:color="auto" w:fill="FFFFFF" w:themeFill="background1"/>
          </w:tcPr>
          <w:p w14:paraId="737A28D4" w14:textId="77777777" w:rsidR="0042597F" w:rsidRPr="00772590" w:rsidRDefault="0042597F" w:rsidP="0042597F">
            <w:pPr>
              <w:tabs>
                <w:tab w:val="decimal" w:pos="992"/>
              </w:tabs>
              <w:spacing w:line="240" w:lineRule="atLeast"/>
              <w:ind w:left="-115" w:right="-101"/>
              <w:rPr>
                <w:rFonts w:cs="Times New Roman"/>
              </w:rPr>
            </w:pPr>
          </w:p>
          <w:p w14:paraId="17A303C7" w14:textId="30AE5861" w:rsidR="0054069F" w:rsidRPr="00772590" w:rsidRDefault="00882F08" w:rsidP="0042597F">
            <w:pPr>
              <w:tabs>
                <w:tab w:val="decimal" w:pos="992"/>
              </w:tabs>
              <w:spacing w:line="240" w:lineRule="atLeast"/>
              <w:ind w:left="-115" w:right="-101"/>
              <w:rPr>
                <w:rFonts w:cs="Times New Roman"/>
              </w:rPr>
            </w:pPr>
            <w:r w:rsidRPr="00772590">
              <w:rPr>
                <w:rFonts w:cs="Times New Roman"/>
              </w:rPr>
              <w:t>20,097</w:t>
            </w:r>
          </w:p>
        </w:tc>
        <w:tc>
          <w:tcPr>
            <w:tcW w:w="260" w:type="dxa"/>
            <w:shd w:val="clear" w:color="auto" w:fill="FFFFFF" w:themeFill="background1"/>
          </w:tcPr>
          <w:p w14:paraId="63D4A289" w14:textId="77777777" w:rsidR="0042597F" w:rsidRPr="00772590" w:rsidRDefault="0042597F" w:rsidP="0042597F">
            <w:pPr>
              <w:tabs>
                <w:tab w:val="decimal" w:pos="992"/>
              </w:tabs>
              <w:spacing w:line="240" w:lineRule="atLeast"/>
              <w:ind w:left="-115" w:right="-101"/>
              <w:rPr>
                <w:rFonts w:cs="Times New Roman"/>
              </w:rPr>
            </w:pPr>
          </w:p>
        </w:tc>
        <w:tc>
          <w:tcPr>
            <w:tcW w:w="1129" w:type="dxa"/>
            <w:gridSpan w:val="2"/>
            <w:shd w:val="clear" w:color="auto" w:fill="FFFFFF" w:themeFill="background1"/>
          </w:tcPr>
          <w:p w14:paraId="4E05FD56" w14:textId="77777777" w:rsidR="0042597F" w:rsidRPr="00772590" w:rsidRDefault="0042597F" w:rsidP="0042597F">
            <w:pPr>
              <w:tabs>
                <w:tab w:val="decimal" w:pos="913"/>
              </w:tabs>
              <w:spacing w:line="240" w:lineRule="atLeast"/>
              <w:ind w:left="-115" w:right="-101"/>
              <w:rPr>
                <w:rFonts w:cs="Times New Roman"/>
              </w:rPr>
            </w:pPr>
          </w:p>
          <w:p w14:paraId="6F6C5947" w14:textId="7EDD35CE" w:rsidR="0054069F" w:rsidRPr="00772590" w:rsidRDefault="00882F08" w:rsidP="0042597F">
            <w:pPr>
              <w:tabs>
                <w:tab w:val="decimal" w:pos="913"/>
              </w:tabs>
              <w:spacing w:line="240" w:lineRule="atLeast"/>
              <w:ind w:left="-115" w:right="-101"/>
              <w:rPr>
                <w:rFonts w:cs="Times New Roman"/>
              </w:rPr>
            </w:pPr>
            <w:r w:rsidRPr="00772590">
              <w:rPr>
                <w:rFonts w:cs="Times New Roman"/>
              </w:rPr>
              <w:t>22,07</w:t>
            </w:r>
            <w:r w:rsidR="00BB57AA">
              <w:rPr>
                <w:rFonts w:cs="Times New Roman"/>
              </w:rPr>
              <w:t>0</w:t>
            </w:r>
          </w:p>
        </w:tc>
        <w:tc>
          <w:tcPr>
            <w:tcW w:w="260" w:type="dxa"/>
            <w:gridSpan w:val="2"/>
            <w:shd w:val="clear" w:color="auto" w:fill="FFFFFF" w:themeFill="background1"/>
          </w:tcPr>
          <w:p w14:paraId="2AA9EE22" w14:textId="77777777" w:rsidR="0042597F" w:rsidRPr="00772590" w:rsidRDefault="0042597F" w:rsidP="0042597F">
            <w:pPr>
              <w:tabs>
                <w:tab w:val="decimal" w:pos="992"/>
              </w:tabs>
              <w:spacing w:line="240" w:lineRule="atLeast"/>
              <w:ind w:left="-115" w:right="-101"/>
              <w:rPr>
                <w:rFonts w:cs="Times New Roman"/>
              </w:rPr>
            </w:pPr>
          </w:p>
        </w:tc>
        <w:tc>
          <w:tcPr>
            <w:tcW w:w="1129" w:type="dxa"/>
            <w:gridSpan w:val="3"/>
            <w:shd w:val="clear" w:color="auto" w:fill="FFFFFF" w:themeFill="background1"/>
          </w:tcPr>
          <w:p w14:paraId="353C7917" w14:textId="77777777" w:rsidR="0042597F" w:rsidRPr="00772590" w:rsidRDefault="0042597F" w:rsidP="0042597F">
            <w:pPr>
              <w:tabs>
                <w:tab w:val="decimal" w:pos="863"/>
              </w:tabs>
              <w:spacing w:line="240" w:lineRule="atLeast"/>
              <w:ind w:left="-115" w:right="-101"/>
              <w:rPr>
                <w:rFonts w:cs="Times New Roman"/>
              </w:rPr>
            </w:pPr>
          </w:p>
          <w:p w14:paraId="54215336" w14:textId="65159FA2" w:rsidR="0054069F" w:rsidRPr="00772590" w:rsidRDefault="00EA58E7" w:rsidP="0042597F">
            <w:pPr>
              <w:tabs>
                <w:tab w:val="decimal" w:pos="863"/>
              </w:tabs>
              <w:spacing w:line="240" w:lineRule="atLeast"/>
              <w:ind w:left="-115" w:right="-101"/>
              <w:rPr>
                <w:rFonts w:cs="Times New Roman"/>
              </w:rPr>
            </w:pPr>
            <w:r w:rsidRPr="00772590">
              <w:rPr>
                <w:rFonts w:cs="Times New Roman"/>
              </w:rPr>
              <w:t>-</w:t>
            </w:r>
          </w:p>
        </w:tc>
        <w:tc>
          <w:tcPr>
            <w:tcW w:w="260" w:type="dxa"/>
            <w:shd w:val="clear" w:color="auto" w:fill="FFFFFF" w:themeFill="background1"/>
          </w:tcPr>
          <w:p w14:paraId="1D8215B0" w14:textId="77777777" w:rsidR="0042597F" w:rsidRPr="00772590" w:rsidRDefault="0042597F" w:rsidP="0042597F">
            <w:pPr>
              <w:tabs>
                <w:tab w:val="decimal" w:pos="992"/>
              </w:tabs>
              <w:spacing w:line="240" w:lineRule="atLeast"/>
              <w:ind w:left="-115" w:right="-101"/>
              <w:rPr>
                <w:rFonts w:cs="Times New Roman"/>
              </w:rPr>
            </w:pPr>
          </w:p>
        </w:tc>
        <w:tc>
          <w:tcPr>
            <w:tcW w:w="1215" w:type="dxa"/>
            <w:gridSpan w:val="2"/>
            <w:shd w:val="clear" w:color="auto" w:fill="FFFFFF" w:themeFill="background1"/>
          </w:tcPr>
          <w:p w14:paraId="10C7F2FE" w14:textId="77777777" w:rsidR="0042597F" w:rsidRPr="00772590" w:rsidRDefault="0042597F" w:rsidP="0042597F">
            <w:pPr>
              <w:tabs>
                <w:tab w:val="decimal" w:pos="992"/>
              </w:tabs>
              <w:spacing w:line="240" w:lineRule="atLeast"/>
              <w:ind w:left="-115" w:right="-101"/>
              <w:rPr>
                <w:rFonts w:cs="Times New Roman"/>
              </w:rPr>
            </w:pPr>
          </w:p>
          <w:p w14:paraId="2286B6F7" w14:textId="646B78D9" w:rsidR="0054069F" w:rsidRPr="00772590" w:rsidRDefault="00EA58E7" w:rsidP="0042597F">
            <w:pPr>
              <w:tabs>
                <w:tab w:val="decimal" w:pos="992"/>
              </w:tabs>
              <w:spacing w:line="240" w:lineRule="atLeast"/>
              <w:ind w:left="-115" w:right="-101"/>
              <w:rPr>
                <w:rFonts w:cs="Times New Roman"/>
              </w:rPr>
            </w:pPr>
            <w:r w:rsidRPr="00772590">
              <w:rPr>
                <w:rFonts w:cs="Times New Roman"/>
              </w:rPr>
              <w:t>-</w:t>
            </w:r>
          </w:p>
        </w:tc>
        <w:tc>
          <w:tcPr>
            <w:tcW w:w="260" w:type="dxa"/>
            <w:gridSpan w:val="2"/>
            <w:shd w:val="clear" w:color="auto" w:fill="FFFFFF" w:themeFill="background1"/>
          </w:tcPr>
          <w:p w14:paraId="2525D3C9" w14:textId="77777777" w:rsidR="0042597F" w:rsidRPr="00772590" w:rsidRDefault="0042597F" w:rsidP="0042597F">
            <w:pPr>
              <w:tabs>
                <w:tab w:val="decimal" w:pos="992"/>
              </w:tabs>
              <w:spacing w:line="240" w:lineRule="atLeast"/>
              <w:ind w:left="-115" w:right="-101"/>
              <w:rPr>
                <w:rFonts w:cs="Times New Roman"/>
              </w:rPr>
            </w:pPr>
          </w:p>
        </w:tc>
        <w:tc>
          <w:tcPr>
            <w:tcW w:w="1129" w:type="dxa"/>
            <w:gridSpan w:val="3"/>
            <w:shd w:val="clear" w:color="auto" w:fill="FFFFFF" w:themeFill="background1"/>
          </w:tcPr>
          <w:p w14:paraId="5C5C05A1" w14:textId="77777777" w:rsidR="0042597F" w:rsidRPr="00772590" w:rsidRDefault="0042597F" w:rsidP="0042597F">
            <w:pPr>
              <w:tabs>
                <w:tab w:val="decimal" w:pos="810"/>
              </w:tabs>
              <w:spacing w:line="240" w:lineRule="atLeast"/>
              <w:ind w:left="-115" w:right="-101"/>
              <w:rPr>
                <w:rFonts w:cs="Times New Roman"/>
              </w:rPr>
            </w:pPr>
          </w:p>
          <w:p w14:paraId="373A8662" w14:textId="0A08031D" w:rsidR="0054069F" w:rsidRPr="00772590" w:rsidRDefault="00EA58E7" w:rsidP="0042597F">
            <w:pPr>
              <w:tabs>
                <w:tab w:val="decimal" w:pos="810"/>
              </w:tabs>
              <w:spacing w:line="240" w:lineRule="atLeast"/>
              <w:ind w:left="-115" w:right="-101"/>
              <w:rPr>
                <w:rFonts w:cs="Times New Roman"/>
              </w:rPr>
            </w:pPr>
            <w:r w:rsidRPr="00772590">
              <w:rPr>
                <w:rFonts w:cs="Times New Roman"/>
              </w:rPr>
              <w:t>-</w:t>
            </w:r>
          </w:p>
        </w:tc>
        <w:tc>
          <w:tcPr>
            <w:tcW w:w="260" w:type="dxa"/>
            <w:shd w:val="clear" w:color="auto" w:fill="FFFFFF" w:themeFill="background1"/>
          </w:tcPr>
          <w:p w14:paraId="5B423890" w14:textId="77777777" w:rsidR="0042597F" w:rsidRPr="00772590" w:rsidRDefault="0042597F" w:rsidP="0042597F">
            <w:pPr>
              <w:tabs>
                <w:tab w:val="decimal" w:pos="810"/>
              </w:tabs>
              <w:spacing w:line="240" w:lineRule="atLeast"/>
              <w:ind w:left="-115" w:right="-101"/>
              <w:rPr>
                <w:rFonts w:cs="Times New Roman"/>
              </w:rPr>
            </w:pPr>
          </w:p>
        </w:tc>
        <w:tc>
          <w:tcPr>
            <w:tcW w:w="1129" w:type="dxa"/>
            <w:gridSpan w:val="3"/>
            <w:shd w:val="clear" w:color="auto" w:fill="FFFFFF" w:themeFill="background1"/>
          </w:tcPr>
          <w:p w14:paraId="27103F19" w14:textId="77777777" w:rsidR="0042597F" w:rsidRPr="00772590" w:rsidRDefault="0042597F" w:rsidP="0042597F">
            <w:pPr>
              <w:tabs>
                <w:tab w:val="decimal" w:pos="810"/>
              </w:tabs>
              <w:spacing w:line="240" w:lineRule="atLeast"/>
              <w:ind w:left="-115" w:right="-101"/>
              <w:rPr>
                <w:rFonts w:cs="Times New Roman"/>
              </w:rPr>
            </w:pPr>
          </w:p>
          <w:p w14:paraId="1680D9C9" w14:textId="7F2EDFC4" w:rsidR="0054069F" w:rsidRPr="00772590" w:rsidRDefault="00EA58E7" w:rsidP="0042597F">
            <w:pPr>
              <w:tabs>
                <w:tab w:val="decimal" w:pos="810"/>
              </w:tabs>
              <w:spacing w:line="240" w:lineRule="atLeast"/>
              <w:ind w:left="-115" w:right="-101"/>
              <w:rPr>
                <w:rFonts w:cs="Times New Roman"/>
              </w:rPr>
            </w:pPr>
            <w:r w:rsidRPr="00772590">
              <w:rPr>
                <w:rFonts w:cs="Times New Roman"/>
              </w:rPr>
              <w:t>-</w:t>
            </w:r>
          </w:p>
        </w:tc>
        <w:tc>
          <w:tcPr>
            <w:tcW w:w="260" w:type="dxa"/>
            <w:shd w:val="clear" w:color="auto" w:fill="FFFFFF" w:themeFill="background1"/>
          </w:tcPr>
          <w:p w14:paraId="682FB5F4" w14:textId="77777777" w:rsidR="0042597F" w:rsidRPr="00772590" w:rsidRDefault="0042597F" w:rsidP="0042597F">
            <w:pPr>
              <w:tabs>
                <w:tab w:val="decimal" w:pos="992"/>
              </w:tabs>
              <w:spacing w:line="240" w:lineRule="atLeast"/>
              <w:ind w:left="-115" w:right="-101"/>
              <w:rPr>
                <w:rFonts w:cs="Times New Roman"/>
              </w:rPr>
            </w:pPr>
          </w:p>
        </w:tc>
        <w:tc>
          <w:tcPr>
            <w:tcW w:w="1129" w:type="dxa"/>
            <w:gridSpan w:val="2"/>
            <w:shd w:val="clear" w:color="auto" w:fill="FFFFFF" w:themeFill="background1"/>
          </w:tcPr>
          <w:p w14:paraId="103FF31A" w14:textId="77777777" w:rsidR="0042597F" w:rsidRPr="00772590" w:rsidRDefault="0042597F" w:rsidP="0042597F">
            <w:pPr>
              <w:tabs>
                <w:tab w:val="decimal" w:pos="913"/>
              </w:tabs>
              <w:spacing w:line="240" w:lineRule="atLeast"/>
              <w:ind w:left="-115" w:right="-101"/>
              <w:rPr>
                <w:rFonts w:cs="Times New Roman"/>
              </w:rPr>
            </w:pPr>
          </w:p>
          <w:p w14:paraId="09644BDA" w14:textId="1CE26C52" w:rsidR="0054069F" w:rsidRPr="00772590" w:rsidRDefault="00EA58E7" w:rsidP="0042597F">
            <w:pPr>
              <w:tabs>
                <w:tab w:val="decimal" w:pos="913"/>
              </w:tabs>
              <w:spacing w:line="240" w:lineRule="atLeast"/>
              <w:ind w:left="-115" w:right="-101"/>
              <w:rPr>
                <w:rFonts w:cs="Times New Roman"/>
              </w:rPr>
            </w:pPr>
            <w:r w:rsidRPr="00772590">
              <w:rPr>
                <w:rFonts w:cs="Times New Roman"/>
              </w:rPr>
              <w:t>-</w:t>
            </w:r>
          </w:p>
        </w:tc>
        <w:tc>
          <w:tcPr>
            <w:tcW w:w="260" w:type="dxa"/>
            <w:shd w:val="clear" w:color="auto" w:fill="FFFFFF" w:themeFill="background1"/>
          </w:tcPr>
          <w:p w14:paraId="67BEA77C" w14:textId="77777777" w:rsidR="0042597F" w:rsidRPr="00772590" w:rsidRDefault="0042597F" w:rsidP="0042597F">
            <w:pPr>
              <w:tabs>
                <w:tab w:val="decimal" w:pos="992"/>
              </w:tabs>
              <w:spacing w:line="240" w:lineRule="atLeast"/>
              <w:ind w:left="-115" w:right="-101"/>
              <w:rPr>
                <w:rFonts w:cs="Times New Roman"/>
              </w:rPr>
            </w:pPr>
          </w:p>
        </w:tc>
        <w:tc>
          <w:tcPr>
            <w:tcW w:w="1123" w:type="dxa"/>
            <w:gridSpan w:val="2"/>
            <w:shd w:val="clear" w:color="auto" w:fill="FFFFFF" w:themeFill="background1"/>
          </w:tcPr>
          <w:p w14:paraId="2D66E6C5" w14:textId="77777777" w:rsidR="0042597F" w:rsidRPr="00772590" w:rsidRDefault="0042597F" w:rsidP="0042597F">
            <w:pPr>
              <w:tabs>
                <w:tab w:val="decimal" w:pos="882"/>
              </w:tabs>
              <w:spacing w:line="240" w:lineRule="atLeast"/>
              <w:ind w:left="-115" w:right="-101"/>
              <w:rPr>
                <w:rFonts w:cs="Times New Roman"/>
              </w:rPr>
            </w:pPr>
          </w:p>
          <w:p w14:paraId="182C3038" w14:textId="76017945" w:rsidR="0054069F" w:rsidRPr="00772590" w:rsidRDefault="00511DCF" w:rsidP="0042597F">
            <w:pPr>
              <w:tabs>
                <w:tab w:val="decimal" w:pos="882"/>
              </w:tabs>
              <w:spacing w:line="240" w:lineRule="atLeast"/>
              <w:ind w:left="-115" w:right="-101"/>
              <w:rPr>
                <w:rFonts w:cs="Times New Roman"/>
              </w:rPr>
            </w:pPr>
            <w:r w:rsidRPr="00772590">
              <w:rPr>
                <w:rFonts w:cs="Times New Roman"/>
              </w:rPr>
              <w:t>42,16</w:t>
            </w:r>
            <w:r w:rsidR="00BB57AA">
              <w:rPr>
                <w:rFonts w:cs="Times New Roman"/>
              </w:rPr>
              <w:t>7</w:t>
            </w:r>
          </w:p>
        </w:tc>
      </w:tr>
      <w:tr w:rsidR="0042597F" w:rsidRPr="0057632B" w14:paraId="0C768B18" w14:textId="77777777" w:rsidTr="00772590">
        <w:trPr>
          <w:trHeight w:val="245"/>
        </w:trPr>
        <w:tc>
          <w:tcPr>
            <w:tcW w:w="3237" w:type="dxa"/>
            <w:gridSpan w:val="2"/>
            <w:shd w:val="clear" w:color="auto" w:fill="FFFFFF" w:themeFill="background1"/>
          </w:tcPr>
          <w:p w14:paraId="461FC145" w14:textId="77777777" w:rsidR="00433682" w:rsidRDefault="0042597F" w:rsidP="0042597F">
            <w:pPr>
              <w:spacing w:line="240" w:lineRule="atLeast"/>
              <w:ind w:right="-218"/>
              <w:rPr>
                <w:rFonts w:cs="Times New Roman"/>
              </w:rPr>
            </w:pPr>
            <w:r w:rsidRPr="00772590">
              <w:rPr>
                <w:rFonts w:cs="Times New Roman"/>
              </w:rPr>
              <w:t>Transfer to investment propert</w:t>
            </w:r>
            <w:r w:rsidR="00433682">
              <w:rPr>
                <w:rFonts w:cs="Times New Roman"/>
              </w:rPr>
              <w:t xml:space="preserve">ies </w:t>
            </w:r>
          </w:p>
          <w:p w14:paraId="5A6046CD" w14:textId="69BF4A78" w:rsidR="0042597F" w:rsidRPr="00433682" w:rsidRDefault="00433682" w:rsidP="0042597F">
            <w:pPr>
              <w:spacing w:line="240" w:lineRule="atLeast"/>
              <w:ind w:right="-218"/>
              <w:rPr>
                <w:rFonts w:cs="Times New Roman"/>
                <w:i/>
                <w:iCs/>
              </w:rPr>
            </w:pPr>
            <w:r>
              <w:rPr>
                <w:rFonts w:cs="Times New Roman"/>
              </w:rPr>
              <w:t xml:space="preserve">   </w:t>
            </w:r>
            <w:r w:rsidRPr="00433682">
              <w:rPr>
                <w:rFonts w:cs="Times New Roman"/>
                <w:i/>
                <w:iCs/>
              </w:rPr>
              <w:t>(see note 12)</w:t>
            </w:r>
          </w:p>
        </w:tc>
        <w:tc>
          <w:tcPr>
            <w:tcW w:w="1213" w:type="dxa"/>
            <w:gridSpan w:val="3"/>
            <w:shd w:val="clear" w:color="auto" w:fill="FFFFFF" w:themeFill="background1"/>
          </w:tcPr>
          <w:p w14:paraId="2C6A0134" w14:textId="77777777" w:rsidR="001163E8" w:rsidRDefault="001163E8" w:rsidP="0042597F">
            <w:pPr>
              <w:tabs>
                <w:tab w:val="decimal" w:pos="992"/>
              </w:tabs>
              <w:spacing w:line="240" w:lineRule="atLeast"/>
              <w:ind w:left="-115" w:right="-101"/>
              <w:rPr>
                <w:rFonts w:cs="Times New Roman"/>
              </w:rPr>
            </w:pPr>
          </w:p>
          <w:p w14:paraId="3A891511" w14:textId="7B66A8E3" w:rsidR="0042597F" w:rsidRPr="00772590" w:rsidRDefault="00882F08" w:rsidP="0042597F">
            <w:pPr>
              <w:tabs>
                <w:tab w:val="decimal" w:pos="992"/>
              </w:tabs>
              <w:spacing w:line="240" w:lineRule="atLeast"/>
              <w:ind w:left="-115" w:right="-101"/>
              <w:rPr>
                <w:rFonts w:cs="Times New Roman"/>
              </w:rPr>
            </w:pPr>
            <w:r w:rsidRPr="00772590">
              <w:rPr>
                <w:rFonts w:cs="Times New Roman"/>
              </w:rPr>
              <w:t>(167,223)</w:t>
            </w:r>
          </w:p>
        </w:tc>
        <w:tc>
          <w:tcPr>
            <w:tcW w:w="260" w:type="dxa"/>
            <w:shd w:val="clear" w:color="auto" w:fill="FFFFFF" w:themeFill="background1"/>
          </w:tcPr>
          <w:p w14:paraId="37FA0AE9" w14:textId="77777777" w:rsidR="0042597F" w:rsidRPr="00772590" w:rsidRDefault="0042597F" w:rsidP="0042597F">
            <w:pPr>
              <w:tabs>
                <w:tab w:val="decimal" w:pos="992"/>
              </w:tabs>
              <w:spacing w:line="240" w:lineRule="atLeast"/>
              <w:ind w:left="-115" w:right="-101"/>
              <w:rPr>
                <w:rFonts w:cs="Times New Roman"/>
              </w:rPr>
            </w:pPr>
          </w:p>
        </w:tc>
        <w:tc>
          <w:tcPr>
            <w:tcW w:w="1129" w:type="dxa"/>
            <w:gridSpan w:val="2"/>
            <w:shd w:val="clear" w:color="auto" w:fill="FFFFFF" w:themeFill="background1"/>
          </w:tcPr>
          <w:p w14:paraId="62F8349B" w14:textId="77777777" w:rsidR="001163E8" w:rsidRDefault="001163E8" w:rsidP="0042597F">
            <w:pPr>
              <w:tabs>
                <w:tab w:val="decimal" w:pos="913"/>
              </w:tabs>
              <w:spacing w:line="240" w:lineRule="atLeast"/>
              <w:ind w:left="-115" w:right="-101"/>
              <w:rPr>
                <w:rFonts w:cs="Times New Roman"/>
              </w:rPr>
            </w:pPr>
          </w:p>
          <w:p w14:paraId="0E816F67" w14:textId="79BD01BA" w:rsidR="0042597F" w:rsidRPr="00772590" w:rsidRDefault="00882F08" w:rsidP="0042597F">
            <w:pPr>
              <w:tabs>
                <w:tab w:val="decimal" w:pos="913"/>
              </w:tabs>
              <w:spacing w:line="240" w:lineRule="atLeast"/>
              <w:ind w:left="-115" w:right="-101"/>
              <w:rPr>
                <w:rFonts w:cs="Times New Roman"/>
              </w:rPr>
            </w:pPr>
            <w:r w:rsidRPr="00772590">
              <w:rPr>
                <w:rFonts w:cs="Times New Roman"/>
              </w:rPr>
              <w:t>(73,503)</w:t>
            </w:r>
          </w:p>
        </w:tc>
        <w:tc>
          <w:tcPr>
            <w:tcW w:w="260" w:type="dxa"/>
            <w:gridSpan w:val="2"/>
            <w:shd w:val="clear" w:color="auto" w:fill="FFFFFF" w:themeFill="background1"/>
          </w:tcPr>
          <w:p w14:paraId="169B8555" w14:textId="77777777" w:rsidR="0042597F" w:rsidRPr="00772590" w:rsidRDefault="0042597F" w:rsidP="0042597F">
            <w:pPr>
              <w:tabs>
                <w:tab w:val="decimal" w:pos="992"/>
              </w:tabs>
              <w:spacing w:line="240" w:lineRule="atLeast"/>
              <w:ind w:left="-115" w:right="-101"/>
              <w:rPr>
                <w:rFonts w:cs="Times New Roman"/>
              </w:rPr>
            </w:pPr>
          </w:p>
        </w:tc>
        <w:tc>
          <w:tcPr>
            <w:tcW w:w="1129" w:type="dxa"/>
            <w:gridSpan w:val="3"/>
            <w:shd w:val="clear" w:color="auto" w:fill="FFFFFF" w:themeFill="background1"/>
          </w:tcPr>
          <w:p w14:paraId="115F1BFF" w14:textId="77777777" w:rsidR="001163E8" w:rsidRDefault="001163E8" w:rsidP="0042597F">
            <w:pPr>
              <w:tabs>
                <w:tab w:val="decimal" w:pos="863"/>
              </w:tabs>
              <w:spacing w:line="240" w:lineRule="atLeast"/>
              <w:ind w:left="-115" w:right="-101"/>
              <w:rPr>
                <w:rFonts w:cs="Times New Roman"/>
              </w:rPr>
            </w:pPr>
          </w:p>
          <w:p w14:paraId="6756C938" w14:textId="6706F7D9" w:rsidR="0042597F" w:rsidRPr="00772590" w:rsidRDefault="00EA58E7" w:rsidP="0042597F">
            <w:pPr>
              <w:tabs>
                <w:tab w:val="decimal" w:pos="863"/>
              </w:tabs>
              <w:spacing w:line="240" w:lineRule="atLeast"/>
              <w:ind w:left="-115" w:right="-101"/>
              <w:rPr>
                <w:rFonts w:cs="Times New Roman"/>
              </w:rPr>
            </w:pPr>
            <w:r w:rsidRPr="00772590">
              <w:rPr>
                <w:rFonts w:cs="Times New Roman"/>
              </w:rPr>
              <w:t>-</w:t>
            </w:r>
          </w:p>
        </w:tc>
        <w:tc>
          <w:tcPr>
            <w:tcW w:w="260" w:type="dxa"/>
            <w:shd w:val="clear" w:color="auto" w:fill="FFFFFF" w:themeFill="background1"/>
          </w:tcPr>
          <w:p w14:paraId="07726428" w14:textId="77777777" w:rsidR="0042597F" w:rsidRPr="00772590" w:rsidRDefault="0042597F" w:rsidP="0042597F">
            <w:pPr>
              <w:tabs>
                <w:tab w:val="decimal" w:pos="992"/>
              </w:tabs>
              <w:spacing w:line="240" w:lineRule="atLeast"/>
              <w:ind w:left="-115" w:right="-101"/>
              <w:rPr>
                <w:rFonts w:cs="Times New Roman"/>
              </w:rPr>
            </w:pPr>
          </w:p>
        </w:tc>
        <w:tc>
          <w:tcPr>
            <w:tcW w:w="1215" w:type="dxa"/>
            <w:gridSpan w:val="2"/>
            <w:shd w:val="clear" w:color="auto" w:fill="FFFFFF" w:themeFill="background1"/>
          </w:tcPr>
          <w:p w14:paraId="0D4E8389" w14:textId="77777777" w:rsidR="001163E8" w:rsidRDefault="001163E8" w:rsidP="0042597F">
            <w:pPr>
              <w:tabs>
                <w:tab w:val="decimal" w:pos="992"/>
              </w:tabs>
              <w:spacing w:line="240" w:lineRule="atLeast"/>
              <w:ind w:left="-115" w:right="-101"/>
              <w:rPr>
                <w:rFonts w:cs="Times New Roman"/>
              </w:rPr>
            </w:pPr>
          </w:p>
          <w:p w14:paraId="4A78FAD8" w14:textId="08C1C927" w:rsidR="0042597F" w:rsidRPr="00772590" w:rsidRDefault="00EA58E7" w:rsidP="0042597F">
            <w:pPr>
              <w:tabs>
                <w:tab w:val="decimal" w:pos="992"/>
              </w:tabs>
              <w:spacing w:line="240" w:lineRule="atLeast"/>
              <w:ind w:left="-115" w:right="-101"/>
              <w:rPr>
                <w:rFonts w:cs="Times New Roman"/>
              </w:rPr>
            </w:pPr>
            <w:r w:rsidRPr="00772590">
              <w:rPr>
                <w:rFonts w:cs="Times New Roman"/>
              </w:rPr>
              <w:t>-</w:t>
            </w:r>
          </w:p>
        </w:tc>
        <w:tc>
          <w:tcPr>
            <w:tcW w:w="260" w:type="dxa"/>
            <w:gridSpan w:val="2"/>
            <w:shd w:val="clear" w:color="auto" w:fill="FFFFFF" w:themeFill="background1"/>
          </w:tcPr>
          <w:p w14:paraId="1E3BFFAC" w14:textId="77777777" w:rsidR="0042597F" w:rsidRPr="00772590" w:rsidRDefault="0042597F" w:rsidP="0042597F">
            <w:pPr>
              <w:tabs>
                <w:tab w:val="decimal" w:pos="992"/>
              </w:tabs>
              <w:spacing w:line="240" w:lineRule="atLeast"/>
              <w:ind w:left="-115" w:right="-101"/>
              <w:rPr>
                <w:rFonts w:cs="Times New Roman"/>
              </w:rPr>
            </w:pPr>
          </w:p>
        </w:tc>
        <w:tc>
          <w:tcPr>
            <w:tcW w:w="1129" w:type="dxa"/>
            <w:gridSpan w:val="3"/>
            <w:shd w:val="clear" w:color="auto" w:fill="FFFFFF" w:themeFill="background1"/>
          </w:tcPr>
          <w:p w14:paraId="0B468C90" w14:textId="77777777" w:rsidR="001163E8" w:rsidRDefault="001163E8" w:rsidP="0042597F">
            <w:pPr>
              <w:tabs>
                <w:tab w:val="decimal" w:pos="810"/>
              </w:tabs>
              <w:spacing w:line="240" w:lineRule="atLeast"/>
              <w:ind w:left="-115" w:right="-101"/>
              <w:rPr>
                <w:rFonts w:cs="Times New Roman"/>
              </w:rPr>
            </w:pPr>
          </w:p>
          <w:p w14:paraId="7ECC1CBB" w14:textId="1818D23F" w:rsidR="0042597F" w:rsidRPr="00772590" w:rsidRDefault="00EA58E7" w:rsidP="0042597F">
            <w:pPr>
              <w:tabs>
                <w:tab w:val="decimal" w:pos="810"/>
              </w:tabs>
              <w:spacing w:line="240" w:lineRule="atLeast"/>
              <w:ind w:left="-115" w:right="-101"/>
              <w:rPr>
                <w:rFonts w:cs="Times New Roman"/>
              </w:rPr>
            </w:pPr>
            <w:r w:rsidRPr="00772590">
              <w:rPr>
                <w:rFonts w:cs="Times New Roman"/>
              </w:rPr>
              <w:t>-</w:t>
            </w:r>
          </w:p>
        </w:tc>
        <w:tc>
          <w:tcPr>
            <w:tcW w:w="260" w:type="dxa"/>
            <w:shd w:val="clear" w:color="auto" w:fill="FFFFFF" w:themeFill="background1"/>
          </w:tcPr>
          <w:p w14:paraId="77773B6D" w14:textId="77777777" w:rsidR="0042597F" w:rsidRPr="00772590" w:rsidRDefault="0042597F" w:rsidP="0042597F">
            <w:pPr>
              <w:tabs>
                <w:tab w:val="decimal" w:pos="810"/>
              </w:tabs>
              <w:spacing w:line="240" w:lineRule="atLeast"/>
              <w:ind w:left="-115" w:right="-101"/>
              <w:rPr>
                <w:rFonts w:cs="Times New Roman"/>
              </w:rPr>
            </w:pPr>
          </w:p>
        </w:tc>
        <w:tc>
          <w:tcPr>
            <w:tcW w:w="1129" w:type="dxa"/>
            <w:gridSpan w:val="3"/>
            <w:shd w:val="clear" w:color="auto" w:fill="FFFFFF" w:themeFill="background1"/>
          </w:tcPr>
          <w:p w14:paraId="70D78ED4" w14:textId="77777777" w:rsidR="001163E8" w:rsidRDefault="001163E8" w:rsidP="0042597F">
            <w:pPr>
              <w:tabs>
                <w:tab w:val="decimal" w:pos="810"/>
              </w:tabs>
              <w:spacing w:line="240" w:lineRule="atLeast"/>
              <w:ind w:left="-115" w:right="-101"/>
              <w:rPr>
                <w:rFonts w:cs="Times New Roman"/>
              </w:rPr>
            </w:pPr>
          </w:p>
          <w:p w14:paraId="342FAA6D" w14:textId="2C8B2357" w:rsidR="0042597F" w:rsidRPr="00772590" w:rsidRDefault="00EA58E7" w:rsidP="0042597F">
            <w:pPr>
              <w:tabs>
                <w:tab w:val="decimal" w:pos="810"/>
              </w:tabs>
              <w:spacing w:line="240" w:lineRule="atLeast"/>
              <w:ind w:left="-115" w:right="-101"/>
              <w:rPr>
                <w:rFonts w:cs="Times New Roman"/>
              </w:rPr>
            </w:pPr>
            <w:r w:rsidRPr="00772590">
              <w:rPr>
                <w:rFonts w:cs="Times New Roman"/>
              </w:rPr>
              <w:t>-</w:t>
            </w:r>
          </w:p>
        </w:tc>
        <w:tc>
          <w:tcPr>
            <w:tcW w:w="260" w:type="dxa"/>
            <w:shd w:val="clear" w:color="auto" w:fill="FFFFFF" w:themeFill="background1"/>
          </w:tcPr>
          <w:p w14:paraId="23A9EBBF" w14:textId="77777777" w:rsidR="0042597F" w:rsidRPr="00772590" w:rsidRDefault="0042597F" w:rsidP="0042597F">
            <w:pPr>
              <w:tabs>
                <w:tab w:val="decimal" w:pos="992"/>
              </w:tabs>
              <w:spacing w:line="240" w:lineRule="atLeast"/>
              <w:ind w:left="-115" w:right="-101"/>
              <w:rPr>
                <w:rFonts w:cs="Times New Roman"/>
              </w:rPr>
            </w:pPr>
          </w:p>
        </w:tc>
        <w:tc>
          <w:tcPr>
            <w:tcW w:w="1129" w:type="dxa"/>
            <w:gridSpan w:val="2"/>
            <w:shd w:val="clear" w:color="auto" w:fill="FFFFFF" w:themeFill="background1"/>
          </w:tcPr>
          <w:p w14:paraId="4C8EDD67" w14:textId="77777777" w:rsidR="001163E8" w:rsidRDefault="001163E8" w:rsidP="0042597F">
            <w:pPr>
              <w:tabs>
                <w:tab w:val="decimal" w:pos="913"/>
              </w:tabs>
              <w:spacing w:line="240" w:lineRule="atLeast"/>
              <w:ind w:left="-115" w:right="-101"/>
              <w:rPr>
                <w:rFonts w:cs="Times New Roman"/>
              </w:rPr>
            </w:pPr>
          </w:p>
          <w:p w14:paraId="48C5B130" w14:textId="188F4D22" w:rsidR="0042597F" w:rsidRPr="00772590" w:rsidRDefault="00EA58E7" w:rsidP="0042597F">
            <w:pPr>
              <w:tabs>
                <w:tab w:val="decimal" w:pos="913"/>
              </w:tabs>
              <w:spacing w:line="240" w:lineRule="atLeast"/>
              <w:ind w:left="-115" w:right="-101"/>
              <w:rPr>
                <w:rFonts w:cs="Times New Roman"/>
              </w:rPr>
            </w:pPr>
            <w:r w:rsidRPr="00772590">
              <w:rPr>
                <w:rFonts w:cs="Times New Roman"/>
              </w:rPr>
              <w:t>-</w:t>
            </w:r>
          </w:p>
        </w:tc>
        <w:tc>
          <w:tcPr>
            <w:tcW w:w="260" w:type="dxa"/>
            <w:shd w:val="clear" w:color="auto" w:fill="FFFFFF" w:themeFill="background1"/>
          </w:tcPr>
          <w:p w14:paraId="632B5E1E" w14:textId="77777777" w:rsidR="0042597F" w:rsidRPr="00772590" w:rsidRDefault="0042597F" w:rsidP="0042597F">
            <w:pPr>
              <w:tabs>
                <w:tab w:val="decimal" w:pos="992"/>
              </w:tabs>
              <w:spacing w:line="240" w:lineRule="atLeast"/>
              <w:ind w:left="-115" w:right="-101"/>
              <w:rPr>
                <w:rFonts w:cs="Times New Roman"/>
              </w:rPr>
            </w:pPr>
          </w:p>
        </w:tc>
        <w:tc>
          <w:tcPr>
            <w:tcW w:w="1123" w:type="dxa"/>
            <w:gridSpan w:val="2"/>
            <w:shd w:val="clear" w:color="auto" w:fill="FFFFFF" w:themeFill="background1"/>
          </w:tcPr>
          <w:p w14:paraId="21A14777" w14:textId="77777777" w:rsidR="001163E8" w:rsidRDefault="001163E8" w:rsidP="0042597F">
            <w:pPr>
              <w:tabs>
                <w:tab w:val="decimal" w:pos="882"/>
              </w:tabs>
              <w:spacing w:line="240" w:lineRule="atLeast"/>
              <w:ind w:left="-115" w:right="-101"/>
              <w:rPr>
                <w:rFonts w:cs="Times New Roman"/>
              </w:rPr>
            </w:pPr>
          </w:p>
          <w:p w14:paraId="11C6A361" w14:textId="1FD0A045" w:rsidR="0042597F" w:rsidRPr="00772590" w:rsidRDefault="00511DCF" w:rsidP="0042597F">
            <w:pPr>
              <w:tabs>
                <w:tab w:val="decimal" w:pos="882"/>
              </w:tabs>
              <w:spacing w:line="240" w:lineRule="atLeast"/>
              <w:ind w:left="-115" w:right="-101"/>
              <w:rPr>
                <w:rFonts w:cs="Times New Roman"/>
              </w:rPr>
            </w:pPr>
            <w:r w:rsidRPr="00772590">
              <w:rPr>
                <w:rFonts w:cs="Times New Roman"/>
              </w:rPr>
              <w:t>(240,726)</w:t>
            </w:r>
          </w:p>
        </w:tc>
      </w:tr>
      <w:tr w:rsidR="0042597F" w:rsidRPr="0057632B" w14:paraId="77BC43B4" w14:textId="77777777" w:rsidTr="0042597F">
        <w:trPr>
          <w:trHeight w:val="245"/>
        </w:trPr>
        <w:tc>
          <w:tcPr>
            <w:tcW w:w="3237" w:type="dxa"/>
            <w:gridSpan w:val="2"/>
            <w:shd w:val="clear" w:color="auto" w:fill="auto"/>
          </w:tcPr>
          <w:p w14:paraId="64763A80" w14:textId="77777777" w:rsidR="0042597F" w:rsidRPr="00772590" w:rsidRDefault="0042597F" w:rsidP="0042597F">
            <w:pPr>
              <w:spacing w:line="240" w:lineRule="atLeast"/>
              <w:ind w:right="-218"/>
              <w:rPr>
                <w:rFonts w:cs="Times New Roman"/>
              </w:rPr>
            </w:pPr>
            <w:r w:rsidRPr="00772590">
              <w:rPr>
                <w:rFonts w:cs="Times New Roman"/>
              </w:rPr>
              <w:t>Write-off</w:t>
            </w:r>
          </w:p>
        </w:tc>
        <w:tc>
          <w:tcPr>
            <w:tcW w:w="1213" w:type="dxa"/>
            <w:gridSpan w:val="3"/>
            <w:shd w:val="clear" w:color="auto" w:fill="auto"/>
          </w:tcPr>
          <w:p w14:paraId="2B3E177B" w14:textId="0902238F" w:rsidR="0042597F" w:rsidRPr="00772590" w:rsidRDefault="00882F08" w:rsidP="0042597F">
            <w:pPr>
              <w:tabs>
                <w:tab w:val="decimal" w:pos="992"/>
              </w:tabs>
              <w:spacing w:line="240" w:lineRule="atLeast"/>
              <w:ind w:left="-115" w:right="-101"/>
              <w:rPr>
                <w:rFonts w:cs="Times New Roman"/>
              </w:rPr>
            </w:pPr>
            <w:r w:rsidRPr="00772590">
              <w:rPr>
                <w:rFonts w:cs="Times New Roman"/>
              </w:rPr>
              <w:t>-</w:t>
            </w:r>
          </w:p>
        </w:tc>
        <w:tc>
          <w:tcPr>
            <w:tcW w:w="260" w:type="dxa"/>
            <w:shd w:val="clear" w:color="auto" w:fill="auto"/>
            <w:vAlign w:val="center"/>
          </w:tcPr>
          <w:p w14:paraId="081788B4" w14:textId="77777777" w:rsidR="0042597F" w:rsidRPr="00772590" w:rsidRDefault="0042597F" w:rsidP="0042597F">
            <w:pPr>
              <w:tabs>
                <w:tab w:val="decimal" w:pos="992"/>
              </w:tabs>
              <w:spacing w:line="240" w:lineRule="atLeast"/>
              <w:ind w:left="-115" w:right="-101"/>
              <w:rPr>
                <w:rFonts w:cs="Times New Roman"/>
              </w:rPr>
            </w:pPr>
          </w:p>
        </w:tc>
        <w:tc>
          <w:tcPr>
            <w:tcW w:w="1129" w:type="dxa"/>
            <w:gridSpan w:val="2"/>
            <w:shd w:val="clear" w:color="auto" w:fill="auto"/>
          </w:tcPr>
          <w:p w14:paraId="09E40BA7" w14:textId="06506B19" w:rsidR="0042597F" w:rsidRPr="00772590" w:rsidRDefault="00D2529B" w:rsidP="0042597F">
            <w:pPr>
              <w:tabs>
                <w:tab w:val="decimal" w:pos="913"/>
              </w:tabs>
              <w:spacing w:line="240" w:lineRule="atLeast"/>
              <w:ind w:left="-115" w:right="-101"/>
              <w:rPr>
                <w:rFonts w:cs="Times New Roman"/>
              </w:rPr>
            </w:pPr>
            <w:r>
              <w:rPr>
                <w:rFonts w:cs="Times New Roman"/>
              </w:rPr>
              <w:t>(4,331)</w:t>
            </w:r>
          </w:p>
        </w:tc>
        <w:tc>
          <w:tcPr>
            <w:tcW w:w="260" w:type="dxa"/>
            <w:gridSpan w:val="2"/>
            <w:shd w:val="clear" w:color="auto" w:fill="auto"/>
            <w:vAlign w:val="center"/>
          </w:tcPr>
          <w:p w14:paraId="0C9FCA3B" w14:textId="77777777" w:rsidR="0042597F" w:rsidRPr="00772590" w:rsidRDefault="0042597F" w:rsidP="0042597F">
            <w:pPr>
              <w:tabs>
                <w:tab w:val="decimal" w:pos="992"/>
              </w:tabs>
              <w:spacing w:line="240" w:lineRule="atLeast"/>
              <w:ind w:left="-115" w:right="-101"/>
              <w:rPr>
                <w:rFonts w:cs="Times New Roman"/>
              </w:rPr>
            </w:pPr>
          </w:p>
        </w:tc>
        <w:tc>
          <w:tcPr>
            <w:tcW w:w="1129" w:type="dxa"/>
            <w:gridSpan w:val="3"/>
            <w:shd w:val="clear" w:color="auto" w:fill="auto"/>
          </w:tcPr>
          <w:p w14:paraId="691DF4A0" w14:textId="6B5AD81E" w:rsidR="0042597F" w:rsidRPr="00772590" w:rsidRDefault="00511DCF" w:rsidP="0042597F">
            <w:pPr>
              <w:tabs>
                <w:tab w:val="decimal" w:pos="863"/>
              </w:tabs>
              <w:spacing w:line="240" w:lineRule="atLeast"/>
              <w:ind w:left="-115" w:right="-101"/>
              <w:rPr>
                <w:rFonts w:cs="Times New Roman"/>
              </w:rPr>
            </w:pPr>
            <w:r w:rsidRPr="00772590">
              <w:rPr>
                <w:rFonts w:cs="Times New Roman"/>
              </w:rPr>
              <w:t>(6,024)</w:t>
            </w:r>
          </w:p>
        </w:tc>
        <w:tc>
          <w:tcPr>
            <w:tcW w:w="260" w:type="dxa"/>
            <w:shd w:val="clear" w:color="auto" w:fill="auto"/>
            <w:vAlign w:val="center"/>
          </w:tcPr>
          <w:p w14:paraId="3D3E8AFF" w14:textId="77777777" w:rsidR="0042597F" w:rsidRPr="00772590" w:rsidRDefault="0042597F" w:rsidP="0042597F">
            <w:pPr>
              <w:tabs>
                <w:tab w:val="decimal" w:pos="992"/>
              </w:tabs>
              <w:spacing w:line="240" w:lineRule="atLeast"/>
              <w:ind w:left="-115" w:right="-101"/>
              <w:rPr>
                <w:rFonts w:cs="Times New Roman"/>
              </w:rPr>
            </w:pPr>
          </w:p>
        </w:tc>
        <w:tc>
          <w:tcPr>
            <w:tcW w:w="1215" w:type="dxa"/>
            <w:gridSpan w:val="2"/>
            <w:shd w:val="clear" w:color="auto" w:fill="auto"/>
          </w:tcPr>
          <w:p w14:paraId="23672F8E" w14:textId="15375BFE" w:rsidR="0042597F" w:rsidRPr="00772590" w:rsidRDefault="00511DCF" w:rsidP="0042597F">
            <w:pPr>
              <w:tabs>
                <w:tab w:val="decimal" w:pos="992"/>
              </w:tabs>
              <w:spacing w:line="240" w:lineRule="atLeast"/>
              <w:ind w:left="-115" w:right="-101"/>
              <w:rPr>
                <w:rFonts w:cs="Times New Roman"/>
                <w:cs/>
              </w:rPr>
            </w:pPr>
            <w:r w:rsidRPr="00772590">
              <w:rPr>
                <w:rFonts w:cs="Times New Roman"/>
              </w:rPr>
              <w:t>(</w:t>
            </w:r>
            <w:r w:rsidR="00D2529B">
              <w:rPr>
                <w:rFonts w:cs="Times New Roman"/>
              </w:rPr>
              <w:t>3,943</w:t>
            </w:r>
            <w:r w:rsidRPr="00772590">
              <w:rPr>
                <w:rFonts w:cs="Times New Roman"/>
              </w:rPr>
              <w:t>)</w:t>
            </w:r>
          </w:p>
        </w:tc>
        <w:tc>
          <w:tcPr>
            <w:tcW w:w="260" w:type="dxa"/>
            <w:gridSpan w:val="2"/>
            <w:vAlign w:val="center"/>
          </w:tcPr>
          <w:p w14:paraId="48982909" w14:textId="77777777" w:rsidR="0042597F" w:rsidRPr="00772590" w:rsidRDefault="0042597F" w:rsidP="0042597F">
            <w:pPr>
              <w:tabs>
                <w:tab w:val="decimal" w:pos="992"/>
              </w:tabs>
              <w:spacing w:line="240" w:lineRule="atLeast"/>
              <w:ind w:left="-115" w:right="-101"/>
              <w:rPr>
                <w:rFonts w:cs="Times New Roman"/>
              </w:rPr>
            </w:pPr>
          </w:p>
        </w:tc>
        <w:tc>
          <w:tcPr>
            <w:tcW w:w="1129" w:type="dxa"/>
            <w:gridSpan w:val="3"/>
            <w:vAlign w:val="center"/>
          </w:tcPr>
          <w:p w14:paraId="106B1EEE" w14:textId="1F8AD17E" w:rsidR="0042597F" w:rsidRPr="00772590" w:rsidRDefault="00D2529B" w:rsidP="0042597F">
            <w:pPr>
              <w:tabs>
                <w:tab w:val="decimal" w:pos="810"/>
              </w:tabs>
              <w:spacing w:line="240" w:lineRule="atLeast"/>
              <w:ind w:left="-115" w:right="-101"/>
              <w:rPr>
                <w:rFonts w:cs="Times New Roman"/>
              </w:rPr>
            </w:pPr>
            <w:r>
              <w:rPr>
                <w:rFonts w:cs="Times New Roman"/>
              </w:rPr>
              <w:t>(1,840)</w:t>
            </w:r>
          </w:p>
        </w:tc>
        <w:tc>
          <w:tcPr>
            <w:tcW w:w="260" w:type="dxa"/>
            <w:vAlign w:val="center"/>
          </w:tcPr>
          <w:p w14:paraId="788E5012" w14:textId="77777777" w:rsidR="0042597F" w:rsidRPr="00772590" w:rsidRDefault="0042597F" w:rsidP="0042597F">
            <w:pPr>
              <w:tabs>
                <w:tab w:val="decimal" w:pos="810"/>
              </w:tabs>
              <w:spacing w:line="240" w:lineRule="atLeast"/>
              <w:ind w:left="-115" w:right="-101"/>
              <w:rPr>
                <w:rFonts w:cs="Times New Roman"/>
              </w:rPr>
            </w:pPr>
          </w:p>
        </w:tc>
        <w:tc>
          <w:tcPr>
            <w:tcW w:w="1129" w:type="dxa"/>
            <w:gridSpan w:val="3"/>
            <w:vAlign w:val="center"/>
          </w:tcPr>
          <w:p w14:paraId="06A2CAEA" w14:textId="2488C69E" w:rsidR="0042597F" w:rsidRPr="00772590" w:rsidRDefault="00511DCF" w:rsidP="0042597F">
            <w:pPr>
              <w:tabs>
                <w:tab w:val="decimal" w:pos="810"/>
              </w:tabs>
              <w:spacing w:line="240" w:lineRule="atLeast"/>
              <w:ind w:left="-115" w:right="-101"/>
              <w:rPr>
                <w:rFonts w:cs="Times New Roman"/>
              </w:rPr>
            </w:pPr>
            <w:r w:rsidRPr="00772590">
              <w:rPr>
                <w:rFonts w:cs="Times New Roman"/>
              </w:rPr>
              <w:t>(56)</w:t>
            </w:r>
          </w:p>
        </w:tc>
        <w:tc>
          <w:tcPr>
            <w:tcW w:w="260" w:type="dxa"/>
            <w:vAlign w:val="center"/>
          </w:tcPr>
          <w:p w14:paraId="2E4F169A" w14:textId="77777777" w:rsidR="0042597F" w:rsidRPr="00772590" w:rsidRDefault="0042597F" w:rsidP="0042597F">
            <w:pPr>
              <w:tabs>
                <w:tab w:val="decimal" w:pos="992"/>
              </w:tabs>
              <w:spacing w:line="240" w:lineRule="atLeast"/>
              <w:ind w:left="-115" w:right="-101"/>
              <w:rPr>
                <w:rFonts w:cs="Times New Roman"/>
              </w:rPr>
            </w:pPr>
          </w:p>
        </w:tc>
        <w:tc>
          <w:tcPr>
            <w:tcW w:w="1129" w:type="dxa"/>
            <w:gridSpan w:val="2"/>
          </w:tcPr>
          <w:p w14:paraId="2B22D023" w14:textId="7EDCA644" w:rsidR="0042597F" w:rsidRPr="00772590" w:rsidRDefault="00511DCF" w:rsidP="0042597F">
            <w:pPr>
              <w:tabs>
                <w:tab w:val="decimal" w:pos="913"/>
              </w:tabs>
              <w:spacing w:line="240" w:lineRule="atLeast"/>
              <w:ind w:left="-115" w:right="-101"/>
              <w:rPr>
                <w:rFonts w:cs="Times New Roman"/>
              </w:rPr>
            </w:pPr>
            <w:r w:rsidRPr="00772590">
              <w:rPr>
                <w:rFonts w:cs="Times New Roman"/>
              </w:rPr>
              <w:t>(338)</w:t>
            </w:r>
          </w:p>
        </w:tc>
        <w:tc>
          <w:tcPr>
            <w:tcW w:w="260" w:type="dxa"/>
            <w:vAlign w:val="center"/>
          </w:tcPr>
          <w:p w14:paraId="71979F69" w14:textId="77777777" w:rsidR="0042597F" w:rsidRPr="00772590" w:rsidRDefault="0042597F" w:rsidP="0042597F">
            <w:pPr>
              <w:tabs>
                <w:tab w:val="decimal" w:pos="992"/>
              </w:tabs>
              <w:spacing w:line="240" w:lineRule="atLeast"/>
              <w:ind w:left="-115" w:right="-101"/>
              <w:rPr>
                <w:rFonts w:cs="Times New Roman"/>
              </w:rPr>
            </w:pPr>
          </w:p>
        </w:tc>
        <w:tc>
          <w:tcPr>
            <w:tcW w:w="1123" w:type="dxa"/>
            <w:gridSpan w:val="2"/>
          </w:tcPr>
          <w:p w14:paraId="60CB7109" w14:textId="10ACBF6C" w:rsidR="0042597F" w:rsidRPr="00772590" w:rsidRDefault="00511DCF" w:rsidP="0042597F">
            <w:pPr>
              <w:tabs>
                <w:tab w:val="decimal" w:pos="882"/>
              </w:tabs>
              <w:spacing w:line="240" w:lineRule="atLeast"/>
              <w:ind w:left="-115" w:right="-101"/>
              <w:rPr>
                <w:rFonts w:cs="Times New Roman"/>
              </w:rPr>
            </w:pPr>
            <w:r w:rsidRPr="00772590">
              <w:rPr>
                <w:rFonts w:cs="Times New Roman"/>
              </w:rPr>
              <w:t>(</w:t>
            </w:r>
            <w:r w:rsidR="00BB57AA">
              <w:rPr>
                <w:rFonts w:cs="Times New Roman"/>
              </w:rPr>
              <w:t>16,532</w:t>
            </w:r>
            <w:r w:rsidRPr="00772590">
              <w:rPr>
                <w:rFonts w:cs="Times New Roman"/>
              </w:rPr>
              <w:t>)</w:t>
            </w:r>
          </w:p>
        </w:tc>
      </w:tr>
      <w:tr w:rsidR="0042597F" w:rsidRPr="0057632B" w14:paraId="136C479F" w14:textId="77777777" w:rsidTr="0042597F">
        <w:trPr>
          <w:trHeight w:val="245"/>
        </w:trPr>
        <w:tc>
          <w:tcPr>
            <w:tcW w:w="3237" w:type="dxa"/>
            <w:gridSpan w:val="2"/>
            <w:shd w:val="clear" w:color="auto" w:fill="auto"/>
          </w:tcPr>
          <w:p w14:paraId="0C7E3DA4" w14:textId="77777777" w:rsidR="0042597F" w:rsidRPr="0057632B" w:rsidRDefault="0042597F" w:rsidP="0042597F">
            <w:pPr>
              <w:tabs>
                <w:tab w:val="left" w:pos="0"/>
              </w:tabs>
              <w:spacing w:line="240" w:lineRule="atLeast"/>
              <w:ind w:right="-218"/>
              <w:rPr>
                <w:rFonts w:cs="Times New Roman"/>
              </w:rPr>
            </w:pPr>
            <w:r w:rsidRPr="0057632B">
              <w:rPr>
                <w:rFonts w:cs="Times New Roman"/>
              </w:rPr>
              <w:t>Disposals</w:t>
            </w:r>
          </w:p>
        </w:tc>
        <w:tc>
          <w:tcPr>
            <w:tcW w:w="1213" w:type="dxa"/>
            <w:gridSpan w:val="3"/>
            <w:shd w:val="clear" w:color="auto" w:fill="auto"/>
          </w:tcPr>
          <w:p w14:paraId="045925A0" w14:textId="321AD9DA" w:rsidR="0042597F" w:rsidRPr="0057632B" w:rsidRDefault="00882F08" w:rsidP="0042597F">
            <w:pPr>
              <w:tabs>
                <w:tab w:val="decimal" w:pos="992"/>
              </w:tabs>
              <w:spacing w:line="240" w:lineRule="atLeast"/>
              <w:ind w:left="-115" w:right="-101"/>
              <w:rPr>
                <w:rFonts w:cs="Times New Roman"/>
              </w:rPr>
            </w:pPr>
            <w:r>
              <w:rPr>
                <w:rFonts w:cs="Times New Roman"/>
              </w:rPr>
              <w:t>-</w:t>
            </w:r>
          </w:p>
        </w:tc>
        <w:tc>
          <w:tcPr>
            <w:tcW w:w="260" w:type="dxa"/>
            <w:shd w:val="clear" w:color="auto" w:fill="auto"/>
            <w:vAlign w:val="center"/>
          </w:tcPr>
          <w:p w14:paraId="6B051F0C" w14:textId="77777777" w:rsidR="0042597F" w:rsidRPr="0057632B" w:rsidRDefault="0042597F" w:rsidP="0042597F">
            <w:pPr>
              <w:tabs>
                <w:tab w:val="decimal" w:pos="992"/>
              </w:tabs>
              <w:spacing w:line="240" w:lineRule="atLeast"/>
              <w:ind w:left="-115" w:right="-101"/>
              <w:rPr>
                <w:rFonts w:cs="Times New Roman"/>
                <w:cs/>
              </w:rPr>
            </w:pPr>
          </w:p>
        </w:tc>
        <w:tc>
          <w:tcPr>
            <w:tcW w:w="1129" w:type="dxa"/>
            <w:gridSpan w:val="2"/>
            <w:shd w:val="clear" w:color="auto" w:fill="auto"/>
          </w:tcPr>
          <w:p w14:paraId="3E850AD7" w14:textId="2A7C537B" w:rsidR="0042597F" w:rsidRPr="0057632B" w:rsidRDefault="00D2529B" w:rsidP="0042597F">
            <w:pPr>
              <w:tabs>
                <w:tab w:val="decimal" w:pos="913"/>
              </w:tabs>
              <w:spacing w:line="240" w:lineRule="atLeast"/>
              <w:ind w:left="-115" w:right="-101"/>
              <w:rPr>
                <w:rFonts w:cs="Times New Roman"/>
              </w:rPr>
            </w:pPr>
            <w:r>
              <w:rPr>
                <w:rFonts w:cs="Times New Roman"/>
              </w:rPr>
              <w:t>-</w:t>
            </w:r>
          </w:p>
        </w:tc>
        <w:tc>
          <w:tcPr>
            <w:tcW w:w="260" w:type="dxa"/>
            <w:gridSpan w:val="2"/>
            <w:shd w:val="clear" w:color="auto" w:fill="auto"/>
            <w:vAlign w:val="center"/>
          </w:tcPr>
          <w:p w14:paraId="10FDC123" w14:textId="77777777" w:rsidR="0042597F" w:rsidRPr="0057632B" w:rsidRDefault="0042597F" w:rsidP="0042597F">
            <w:pPr>
              <w:tabs>
                <w:tab w:val="decimal" w:pos="992"/>
              </w:tabs>
              <w:spacing w:line="240" w:lineRule="atLeast"/>
              <w:ind w:left="-115" w:right="-101"/>
              <w:rPr>
                <w:rFonts w:cs="Times New Roman"/>
              </w:rPr>
            </w:pPr>
          </w:p>
        </w:tc>
        <w:tc>
          <w:tcPr>
            <w:tcW w:w="1129" w:type="dxa"/>
            <w:gridSpan w:val="3"/>
            <w:shd w:val="clear" w:color="auto" w:fill="auto"/>
          </w:tcPr>
          <w:p w14:paraId="71E705D2" w14:textId="15C32867" w:rsidR="0042597F" w:rsidRPr="0057632B" w:rsidRDefault="00511DCF" w:rsidP="0042597F">
            <w:pPr>
              <w:tabs>
                <w:tab w:val="decimal" w:pos="863"/>
              </w:tabs>
              <w:spacing w:line="240" w:lineRule="atLeast"/>
              <w:ind w:left="-115" w:right="-101"/>
              <w:rPr>
                <w:rFonts w:cs="Times New Roman"/>
              </w:rPr>
            </w:pPr>
            <w:r>
              <w:rPr>
                <w:rFonts w:cs="Times New Roman"/>
              </w:rPr>
              <w:t>(1,330)</w:t>
            </w:r>
          </w:p>
        </w:tc>
        <w:tc>
          <w:tcPr>
            <w:tcW w:w="260" w:type="dxa"/>
            <w:shd w:val="clear" w:color="auto" w:fill="auto"/>
            <w:vAlign w:val="center"/>
          </w:tcPr>
          <w:p w14:paraId="46D74CA3" w14:textId="77777777" w:rsidR="0042597F" w:rsidRPr="0057632B" w:rsidRDefault="0042597F" w:rsidP="0042597F">
            <w:pPr>
              <w:tabs>
                <w:tab w:val="decimal" w:pos="992"/>
              </w:tabs>
              <w:spacing w:line="240" w:lineRule="atLeast"/>
              <w:ind w:left="-115" w:right="-101"/>
              <w:rPr>
                <w:rFonts w:cs="Times New Roman"/>
              </w:rPr>
            </w:pPr>
          </w:p>
        </w:tc>
        <w:tc>
          <w:tcPr>
            <w:tcW w:w="1215" w:type="dxa"/>
            <w:gridSpan w:val="2"/>
            <w:shd w:val="clear" w:color="auto" w:fill="auto"/>
          </w:tcPr>
          <w:p w14:paraId="4CA3F317" w14:textId="23C6BAD8" w:rsidR="0042597F" w:rsidRPr="0057632B" w:rsidRDefault="00511DCF" w:rsidP="0042597F">
            <w:pPr>
              <w:tabs>
                <w:tab w:val="decimal" w:pos="992"/>
              </w:tabs>
              <w:spacing w:line="240" w:lineRule="atLeast"/>
              <w:ind w:left="-115" w:right="-101"/>
              <w:rPr>
                <w:rFonts w:cs="Times New Roman"/>
              </w:rPr>
            </w:pPr>
            <w:r>
              <w:rPr>
                <w:rFonts w:cs="Times New Roman"/>
              </w:rPr>
              <w:t>(5</w:t>
            </w:r>
            <w:r w:rsidR="00D2529B">
              <w:rPr>
                <w:rFonts w:cs="Times New Roman"/>
              </w:rPr>
              <w:t>1</w:t>
            </w:r>
            <w:r>
              <w:rPr>
                <w:rFonts w:cs="Times New Roman"/>
              </w:rPr>
              <w:t>,</w:t>
            </w:r>
            <w:r w:rsidR="00D2529B">
              <w:rPr>
                <w:rFonts w:cs="Times New Roman"/>
              </w:rPr>
              <w:t>706</w:t>
            </w:r>
            <w:r>
              <w:rPr>
                <w:rFonts w:cs="Times New Roman"/>
              </w:rPr>
              <w:t>)</w:t>
            </w:r>
          </w:p>
        </w:tc>
        <w:tc>
          <w:tcPr>
            <w:tcW w:w="260" w:type="dxa"/>
            <w:gridSpan w:val="2"/>
            <w:vAlign w:val="center"/>
          </w:tcPr>
          <w:p w14:paraId="48B18615" w14:textId="77777777" w:rsidR="0042597F" w:rsidRPr="0057632B" w:rsidRDefault="0042597F" w:rsidP="0042597F">
            <w:pPr>
              <w:tabs>
                <w:tab w:val="decimal" w:pos="992"/>
              </w:tabs>
              <w:spacing w:line="240" w:lineRule="atLeast"/>
              <w:ind w:left="-115" w:right="-101"/>
              <w:rPr>
                <w:rFonts w:cs="Times New Roman"/>
              </w:rPr>
            </w:pPr>
          </w:p>
        </w:tc>
        <w:tc>
          <w:tcPr>
            <w:tcW w:w="1129" w:type="dxa"/>
            <w:gridSpan w:val="3"/>
            <w:vAlign w:val="center"/>
          </w:tcPr>
          <w:p w14:paraId="5D71AD77" w14:textId="4483A0FD" w:rsidR="0042597F" w:rsidRPr="0057632B" w:rsidRDefault="00511DCF" w:rsidP="0042597F">
            <w:pPr>
              <w:tabs>
                <w:tab w:val="decimal" w:pos="810"/>
              </w:tabs>
              <w:spacing w:line="240" w:lineRule="atLeast"/>
              <w:ind w:right="-101"/>
              <w:rPr>
                <w:rFonts w:cs="Times New Roman"/>
              </w:rPr>
            </w:pPr>
            <w:r>
              <w:rPr>
                <w:rFonts w:cs="Times New Roman"/>
              </w:rPr>
              <w:t>(</w:t>
            </w:r>
            <w:r w:rsidR="00D2529B">
              <w:rPr>
                <w:rFonts w:cs="Times New Roman"/>
              </w:rPr>
              <w:t>9,470</w:t>
            </w:r>
            <w:r>
              <w:rPr>
                <w:rFonts w:cs="Times New Roman"/>
              </w:rPr>
              <w:t>)</w:t>
            </w:r>
          </w:p>
        </w:tc>
        <w:tc>
          <w:tcPr>
            <w:tcW w:w="260" w:type="dxa"/>
            <w:vAlign w:val="center"/>
          </w:tcPr>
          <w:p w14:paraId="6D18A643" w14:textId="77777777" w:rsidR="0042597F" w:rsidRPr="0057632B" w:rsidRDefault="0042597F" w:rsidP="0042597F">
            <w:pPr>
              <w:tabs>
                <w:tab w:val="decimal" w:pos="810"/>
              </w:tabs>
              <w:spacing w:line="240" w:lineRule="atLeast"/>
              <w:ind w:left="-115" w:right="-101"/>
              <w:rPr>
                <w:rFonts w:cs="Times New Roman"/>
              </w:rPr>
            </w:pPr>
          </w:p>
        </w:tc>
        <w:tc>
          <w:tcPr>
            <w:tcW w:w="1129" w:type="dxa"/>
            <w:gridSpan w:val="3"/>
            <w:vAlign w:val="center"/>
          </w:tcPr>
          <w:p w14:paraId="65AF5817" w14:textId="26845B30" w:rsidR="0042597F" w:rsidRPr="0057632B" w:rsidRDefault="00EA58E7" w:rsidP="0042597F">
            <w:pPr>
              <w:tabs>
                <w:tab w:val="decimal" w:pos="810"/>
              </w:tabs>
              <w:spacing w:line="240" w:lineRule="atLeast"/>
              <w:ind w:left="-115" w:right="-101"/>
              <w:rPr>
                <w:rFonts w:cs="Times New Roman"/>
              </w:rPr>
            </w:pPr>
            <w:r>
              <w:rPr>
                <w:rFonts w:cs="Times New Roman"/>
              </w:rPr>
              <w:t>-</w:t>
            </w:r>
          </w:p>
        </w:tc>
        <w:tc>
          <w:tcPr>
            <w:tcW w:w="260" w:type="dxa"/>
            <w:vAlign w:val="center"/>
          </w:tcPr>
          <w:p w14:paraId="12D35F06" w14:textId="77777777" w:rsidR="0042597F" w:rsidRPr="0057632B" w:rsidRDefault="0042597F" w:rsidP="0042597F">
            <w:pPr>
              <w:tabs>
                <w:tab w:val="decimal" w:pos="992"/>
              </w:tabs>
              <w:spacing w:line="240" w:lineRule="atLeast"/>
              <w:ind w:left="-115" w:right="-101"/>
              <w:rPr>
                <w:rFonts w:cs="Times New Roman"/>
              </w:rPr>
            </w:pPr>
          </w:p>
        </w:tc>
        <w:tc>
          <w:tcPr>
            <w:tcW w:w="1129" w:type="dxa"/>
            <w:gridSpan w:val="2"/>
          </w:tcPr>
          <w:p w14:paraId="51F11589" w14:textId="73809295" w:rsidR="0042597F" w:rsidRPr="0057632B" w:rsidRDefault="00EA58E7" w:rsidP="0042597F">
            <w:pPr>
              <w:tabs>
                <w:tab w:val="decimal" w:pos="913"/>
              </w:tabs>
              <w:spacing w:line="240" w:lineRule="atLeast"/>
              <w:ind w:left="-115" w:right="-101"/>
              <w:rPr>
                <w:rFonts w:cs="Times New Roman"/>
              </w:rPr>
            </w:pPr>
            <w:r>
              <w:rPr>
                <w:rFonts w:cs="Times New Roman"/>
              </w:rPr>
              <w:t>-</w:t>
            </w:r>
          </w:p>
        </w:tc>
        <w:tc>
          <w:tcPr>
            <w:tcW w:w="260" w:type="dxa"/>
            <w:vAlign w:val="center"/>
          </w:tcPr>
          <w:p w14:paraId="28D416FE" w14:textId="77777777" w:rsidR="0042597F" w:rsidRPr="0057632B" w:rsidRDefault="0042597F" w:rsidP="0042597F">
            <w:pPr>
              <w:tabs>
                <w:tab w:val="decimal" w:pos="992"/>
              </w:tabs>
              <w:spacing w:line="240" w:lineRule="atLeast"/>
              <w:ind w:left="-115" w:right="-101"/>
              <w:rPr>
                <w:rFonts w:cs="Times New Roman"/>
              </w:rPr>
            </w:pPr>
          </w:p>
        </w:tc>
        <w:tc>
          <w:tcPr>
            <w:tcW w:w="1123" w:type="dxa"/>
            <w:gridSpan w:val="2"/>
          </w:tcPr>
          <w:p w14:paraId="6B82C92A" w14:textId="25D98BD1" w:rsidR="0042597F" w:rsidRPr="0057632B" w:rsidRDefault="00511DCF" w:rsidP="0042597F">
            <w:pPr>
              <w:tabs>
                <w:tab w:val="decimal" w:pos="882"/>
              </w:tabs>
              <w:spacing w:line="240" w:lineRule="atLeast"/>
              <w:ind w:left="-115" w:right="-101"/>
              <w:rPr>
                <w:rFonts w:cs="Times New Roman"/>
              </w:rPr>
            </w:pPr>
            <w:r>
              <w:rPr>
                <w:rFonts w:cs="Times New Roman"/>
              </w:rPr>
              <w:t>(</w:t>
            </w:r>
            <w:r w:rsidR="00BB57AA">
              <w:rPr>
                <w:rFonts w:cs="Times New Roman"/>
              </w:rPr>
              <w:t>6</w:t>
            </w:r>
            <w:r>
              <w:rPr>
                <w:rFonts w:cs="Times New Roman"/>
              </w:rPr>
              <w:t>2,5</w:t>
            </w:r>
            <w:r w:rsidR="00BB57AA">
              <w:rPr>
                <w:rFonts w:cs="Times New Roman"/>
              </w:rPr>
              <w:t>06</w:t>
            </w:r>
            <w:r>
              <w:rPr>
                <w:rFonts w:cs="Times New Roman"/>
              </w:rPr>
              <w:t>)</w:t>
            </w:r>
          </w:p>
        </w:tc>
      </w:tr>
      <w:tr w:rsidR="0042597F" w:rsidRPr="0057632B" w14:paraId="5B7E19D1" w14:textId="77777777" w:rsidTr="0042597F">
        <w:trPr>
          <w:trHeight w:val="245"/>
        </w:trPr>
        <w:tc>
          <w:tcPr>
            <w:tcW w:w="3237" w:type="dxa"/>
            <w:gridSpan w:val="2"/>
            <w:shd w:val="clear" w:color="auto" w:fill="auto"/>
          </w:tcPr>
          <w:p w14:paraId="3C045FE0" w14:textId="77777777" w:rsidR="0042597F" w:rsidRPr="0057632B" w:rsidRDefault="0042597F" w:rsidP="0042597F">
            <w:pPr>
              <w:spacing w:line="240" w:lineRule="atLeast"/>
              <w:ind w:right="-218"/>
              <w:rPr>
                <w:rFonts w:cs="Times New Roman"/>
              </w:rPr>
            </w:pPr>
            <w:r w:rsidRPr="0057632B">
              <w:rPr>
                <w:rFonts w:cs="Times New Roman"/>
              </w:rPr>
              <w:t>Reversal of assets revaluation</w:t>
            </w:r>
          </w:p>
        </w:tc>
        <w:tc>
          <w:tcPr>
            <w:tcW w:w="1213" w:type="dxa"/>
            <w:gridSpan w:val="3"/>
            <w:shd w:val="clear" w:color="auto" w:fill="auto"/>
          </w:tcPr>
          <w:p w14:paraId="18826FDF" w14:textId="4B243CD0" w:rsidR="0042597F" w:rsidRPr="0057632B" w:rsidRDefault="00882F08" w:rsidP="0042597F">
            <w:pPr>
              <w:tabs>
                <w:tab w:val="decimal" w:pos="992"/>
              </w:tabs>
              <w:spacing w:line="240" w:lineRule="atLeast"/>
              <w:ind w:left="-115" w:right="-101"/>
              <w:rPr>
                <w:rFonts w:cs="Times New Roman"/>
              </w:rPr>
            </w:pPr>
            <w:r>
              <w:rPr>
                <w:rFonts w:cs="Times New Roman"/>
              </w:rPr>
              <w:t>-</w:t>
            </w:r>
          </w:p>
        </w:tc>
        <w:tc>
          <w:tcPr>
            <w:tcW w:w="260" w:type="dxa"/>
            <w:shd w:val="clear" w:color="auto" w:fill="auto"/>
            <w:vAlign w:val="center"/>
          </w:tcPr>
          <w:p w14:paraId="5F0A83B2" w14:textId="77777777" w:rsidR="0042597F" w:rsidRPr="0057632B" w:rsidRDefault="0042597F" w:rsidP="0042597F">
            <w:pPr>
              <w:tabs>
                <w:tab w:val="decimal" w:pos="992"/>
              </w:tabs>
              <w:spacing w:line="240" w:lineRule="atLeast"/>
              <w:ind w:left="-115" w:right="-101"/>
              <w:rPr>
                <w:rFonts w:cs="Times New Roman"/>
                <w:cs/>
              </w:rPr>
            </w:pPr>
          </w:p>
        </w:tc>
        <w:tc>
          <w:tcPr>
            <w:tcW w:w="1129" w:type="dxa"/>
            <w:gridSpan w:val="2"/>
            <w:shd w:val="clear" w:color="auto" w:fill="auto"/>
          </w:tcPr>
          <w:p w14:paraId="316B1AA8" w14:textId="539EC6EC" w:rsidR="0042597F" w:rsidRPr="0057632B" w:rsidRDefault="00882F08" w:rsidP="0042597F">
            <w:pPr>
              <w:tabs>
                <w:tab w:val="decimal" w:pos="913"/>
              </w:tabs>
              <w:spacing w:line="240" w:lineRule="atLeast"/>
              <w:ind w:left="-115" w:right="-101"/>
              <w:rPr>
                <w:rFonts w:cs="Times New Roman"/>
              </w:rPr>
            </w:pPr>
            <w:r>
              <w:rPr>
                <w:rFonts w:cs="Times New Roman"/>
              </w:rPr>
              <w:t>(233,639)</w:t>
            </w:r>
          </w:p>
        </w:tc>
        <w:tc>
          <w:tcPr>
            <w:tcW w:w="260" w:type="dxa"/>
            <w:gridSpan w:val="2"/>
            <w:shd w:val="clear" w:color="auto" w:fill="auto"/>
            <w:vAlign w:val="center"/>
          </w:tcPr>
          <w:p w14:paraId="74EA7472" w14:textId="77777777" w:rsidR="0042597F" w:rsidRPr="0057632B" w:rsidRDefault="0042597F" w:rsidP="0042597F">
            <w:pPr>
              <w:tabs>
                <w:tab w:val="decimal" w:pos="992"/>
              </w:tabs>
              <w:spacing w:line="240" w:lineRule="atLeast"/>
              <w:ind w:left="-115" w:right="-101"/>
              <w:rPr>
                <w:rFonts w:cs="Times New Roman"/>
              </w:rPr>
            </w:pPr>
          </w:p>
        </w:tc>
        <w:tc>
          <w:tcPr>
            <w:tcW w:w="1129" w:type="dxa"/>
            <w:gridSpan w:val="3"/>
            <w:shd w:val="clear" w:color="auto" w:fill="auto"/>
          </w:tcPr>
          <w:p w14:paraId="61823C50" w14:textId="41FB0968" w:rsidR="0042597F" w:rsidRPr="0057632B" w:rsidRDefault="00511DCF" w:rsidP="0042597F">
            <w:pPr>
              <w:tabs>
                <w:tab w:val="decimal" w:pos="863"/>
              </w:tabs>
              <w:spacing w:line="240" w:lineRule="atLeast"/>
              <w:ind w:left="-115" w:right="-101"/>
              <w:rPr>
                <w:rFonts w:cs="Times New Roman"/>
              </w:rPr>
            </w:pPr>
            <w:r>
              <w:rPr>
                <w:rFonts w:cs="Times New Roman"/>
              </w:rPr>
              <w:t>(278,090)</w:t>
            </w:r>
          </w:p>
        </w:tc>
        <w:tc>
          <w:tcPr>
            <w:tcW w:w="260" w:type="dxa"/>
            <w:shd w:val="clear" w:color="auto" w:fill="auto"/>
            <w:vAlign w:val="center"/>
          </w:tcPr>
          <w:p w14:paraId="5C50AF7D" w14:textId="77777777" w:rsidR="0042597F" w:rsidRPr="0057632B" w:rsidRDefault="0042597F" w:rsidP="0042597F">
            <w:pPr>
              <w:tabs>
                <w:tab w:val="decimal" w:pos="992"/>
              </w:tabs>
              <w:spacing w:line="240" w:lineRule="atLeast"/>
              <w:ind w:left="-115" w:right="-101"/>
              <w:rPr>
                <w:rFonts w:cs="Times New Roman"/>
              </w:rPr>
            </w:pPr>
          </w:p>
        </w:tc>
        <w:tc>
          <w:tcPr>
            <w:tcW w:w="1215" w:type="dxa"/>
            <w:gridSpan w:val="2"/>
            <w:shd w:val="clear" w:color="auto" w:fill="auto"/>
          </w:tcPr>
          <w:p w14:paraId="1E6933DE" w14:textId="7AFB2FCF" w:rsidR="0042597F" w:rsidRPr="0057632B" w:rsidRDefault="00511DCF" w:rsidP="0042597F">
            <w:pPr>
              <w:tabs>
                <w:tab w:val="decimal" w:pos="992"/>
              </w:tabs>
              <w:spacing w:line="240" w:lineRule="atLeast"/>
              <w:ind w:left="-115" w:right="-101"/>
              <w:rPr>
                <w:rFonts w:cs="Times New Roman"/>
              </w:rPr>
            </w:pPr>
            <w:r>
              <w:rPr>
                <w:rFonts w:cs="Times New Roman"/>
              </w:rPr>
              <w:t>-</w:t>
            </w:r>
          </w:p>
        </w:tc>
        <w:tc>
          <w:tcPr>
            <w:tcW w:w="260" w:type="dxa"/>
            <w:gridSpan w:val="2"/>
            <w:vAlign w:val="center"/>
          </w:tcPr>
          <w:p w14:paraId="44F77CE0" w14:textId="77777777" w:rsidR="0042597F" w:rsidRPr="0057632B" w:rsidRDefault="0042597F" w:rsidP="0042597F">
            <w:pPr>
              <w:tabs>
                <w:tab w:val="decimal" w:pos="992"/>
              </w:tabs>
              <w:spacing w:line="240" w:lineRule="atLeast"/>
              <w:ind w:left="-115" w:right="-101"/>
              <w:rPr>
                <w:rFonts w:cs="Times New Roman"/>
              </w:rPr>
            </w:pPr>
          </w:p>
        </w:tc>
        <w:tc>
          <w:tcPr>
            <w:tcW w:w="1129" w:type="dxa"/>
            <w:gridSpan w:val="3"/>
            <w:vAlign w:val="center"/>
          </w:tcPr>
          <w:p w14:paraId="657E842D" w14:textId="4047DF13" w:rsidR="0042597F" w:rsidRPr="0057632B" w:rsidRDefault="00EA58E7" w:rsidP="0042597F">
            <w:pPr>
              <w:tabs>
                <w:tab w:val="decimal" w:pos="810"/>
              </w:tabs>
              <w:spacing w:line="240" w:lineRule="atLeast"/>
              <w:ind w:right="-101"/>
              <w:rPr>
                <w:rFonts w:cs="Times New Roman"/>
              </w:rPr>
            </w:pPr>
            <w:r>
              <w:rPr>
                <w:rFonts w:cs="Times New Roman"/>
              </w:rPr>
              <w:t>-</w:t>
            </w:r>
          </w:p>
        </w:tc>
        <w:tc>
          <w:tcPr>
            <w:tcW w:w="260" w:type="dxa"/>
            <w:vAlign w:val="center"/>
          </w:tcPr>
          <w:p w14:paraId="41A19447" w14:textId="77777777" w:rsidR="0042597F" w:rsidRPr="0057632B" w:rsidRDefault="0042597F" w:rsidP="0042597F">
            <w:pPr>
              <w:tabs>
                <w:tab w:val="decimal" w:pos="810"/>
              </w:tabs>
              <w:spacing w:line="240" w:lineRule="atLeast"/>
              <w:ind w:left="-115" w:right="-101"/>
              <w:rPr>
                <w:rFonts w:cs="Times New Roman"/>
              </w:rPr>
            </w:pPr>
          </w:p>
        </w:tc>
        <w:tc>
          <w:tcPr>
            <w:tcW w:w="1129" w:type="dxa"/>
            <w:gridSpan w:val="3"/>
            <w:vAlign w:val="center"/>
          </w:tcPr>
          <w:p w14:paraId="6EC25124" w14:textId="3EAAFA0F" w:rsidR="0042597F" w:rsidRPr="0057632B" w:rsidRDefault="00EA58E7" w:rsidP="0042597F">
            <w:pPr>
              <w:tabs>
                <w:tab w:val="decimal" w:pos="810"/>
              </w:tabs>
              <w:spacing w:line="240" w:lineRule="atLeast"/>
              <w:ind w:left="-115" w:right="-101"/>
              <w:rPr>
                <w:rFonts w:cs="Times New Roman"/>
              </w:rPr>
            </w:pPr>
            <w:r>
              <w:rPr>
                <w:rFonts w:cs="Times New Roman"/>
              </w:rPr>
              <w:t>-</w:t>
            </w:r>
          </w:p>
        </w:tc>
        <w:tc>
          <w:tcPr>
            <w:tcW w:w="260" w:type="dxa"/>
            <w:vAlign w:val="center"/>
          </w:tcPr>
          <w:p w14:paraId="2FAFBAC1" w14:textId="77777777" w:rsidR="0042597F" w:rsidRPr="0057632B" w:rsidRDefault="0042597F" w:rsidP="0042597F">
            <w:pPr>
              <w:tabs>
                <w:tab w:val="decimal" w:pos="992"/>
              </w:tabs>
              <w:spacing w:line="240" w:lineRule="atLeast"/>
              <w:ind w:left="-115" w:right="-101"/>
              <w:rPr>
                <w:rFonts w:cs="Times New Roman"/>
              </w:rPr>
            </w:pPr>
          </w:p>
        </w:tc>
        <w:tc>
          <w:tcPr>
            <w:tcW w:w="1129" w:type="dxa"/>
            <w:gridSpan w:val="2"/>
          </w:tcPr>
          <w:p w14:paraId="039C4E84" w14:textId="6AEBCF67" w:rsidR="0042597F" w:rsidRPr="0057632B" w:rsidRDefault="00EA58E7" w:rsidP="0042597F">
            <w:pPr>
              <w:tabs>
                <w:tab w:val="decimal" w:pos="913"/>
              </w:tabs>
              <w:spacing w:line="240" w:lineRule="atLeast"/>
              <w:ind w:left="-115" w:right="-101"/>
              <w:rPr>
                <w:rFonts w:cs="Times New Roman"/>
              </w:rPr>
            </w:pPr>
            <w:r>
              <w:rPr>
                <w:rFonts w:cs="Times New Roman"/>
              </w:rPr>
              <w:t>-</w:t>
            </w:r>
          </w:p>
        </w:tc>
        <w:tc>
          <w:tcPr>
            <w:tcW w:w="260" w:type="dxa"/>
            <w:vAlign w:val="center"/>
          </w:tcPr>
          <w:p w14:paraId="1E7CCD9C" w14:textId="77777777" w:rsidR="0042597F" w:rsidRPr="0057632B" w:rsidRDefault="0042597F" w:rsidP="0042597F">
            <w:pPr>
              <w:tabs>
                <w:tab w:val="decimal" w:pos="992"/>
              </w:tabs>
              <w:spacing w:line="240" w:lineRule="atLeast"/>
              <w:ind w:left="-115" w:right="-101"/>
              <w:rPr>
                <w:rFonts w:cs="Times New Roman"/>
              </w:rPr>
            </w:pPr>
          </w:p>
        </w:tc>
        <w:tc>
          <w:tcPr>
            <w:tcW w:w="1123" w:type="dxa"/>
            <w:gridSpan w:val="2"/>
          </w:tcPr>
          <w:p w14:paraId="34E8A13B" w14:textId="5F10736B" w:rsidR="0042597F" w:rsidRPr="0057632B" w:rsidRDefault="00511DCF" w:rsidP="0042597F">
            <w:pPr>
              <w:tabs>
                <w:tab w:val="decimal" w:pos="882"/>
              </w:tabs>
              <w:spacing w:line="240" w:lineRule="atLeast"/>
              <w:ind w:left="-115" w:right="-101"/>
              <w:rPr>
                <w:rFonts w:cs="Times New Roman"/>
              </w:rPr>
            </w:pPr>
            <w:r>
              <w:rPr>
                <w:rFonts w:cs="Times New Roman"/>
              </w:rPr>
              <w:t>(511,729)</w:t>
            </w:r>
          </w:p>
        </w:tc>
      </w:tr>
      <w:tr w:rsidR="0042597F" w:rsidRPr="0057632B" w14:paraId="337239E8" w14:textId="77777777" w:rsidTr="0042597F">
        <w:trPr>
          <w:trHeight w:val="245"/>
        </w:trPr>
        <w:tc>
          <w:tcPr>
            <w:tcW w:w="3237" w:type="dxa"/>
            <w:gridSpan w:val="2"/>
            <w:shd w:val="clear" w:color="auto" w:fill="auto"/>
          </w:tcPr>
          <w:p w14:paraId="0FB14869" w14:textId="21C5982C" w:rsidR="0042597F" w:rsidRPr="0057632B" w:rsidRDefault="0042597F" w:rsidP="0042597F">
            <w:pPr>
              <w:spacing w:line="240" w:lineRule="atLeast"/>
              <w:ind w:right="-218"/>
              <w:rPr>
                <w:rFonts w:cs="Times New Roman"/>
                <w:b/>
                <w:bCs/>
              </w:rPr>
            </w:pPr>
            <w:r w:rsidRPr="0057632B">
              <w:rPr>
                <w:rFonts w:cs="Times New Roman"/>
                <w:b/>
                <w:bCs/>
              </w:rPr>
              <w:t>At 31 December 2020</w:t>
            </w:r>
          </w:p>
        </w:tc>
        <w:tc>
          <w:tcPr>
            <w:tcW w:w="1213" w:type="dxa"/>
            <w:gridSpan w:val="3"/>
            <w:tcBorders>
              <w:top w:val="single" w:sz="4" w:space="0" w:color="auto"/>
              <w:bottom w:val="single" w:sz="4" w:space="0" w:color="auto"/>
            </w:tcBorders>
            <w:shd w:val="clear" w:color="auto" w:fill="auto"/>
            <w:vAlign w:val="center"/>
          </w:tcPr>
          <w:p w14:paraId="1B1B4B9D" w14:textId="3597C579" w:rsidR="0042597F" w:rsidRPr="0057632B" w:rsidRDefault="00882F08" w:rsidP="0042597F">
            <w:pPr>
              <w:tabs>
                <w:tab w:val="decimal" w:pos="992"/>
              </w:tabs>
              <w:spacing w:line="240" w:lineRule="atLeast"/>
              <w:ind w:left="-115" w:right="-101"/>
              <w:rPr>
                <w:rFonts w:cs="Times New Roman"/>
                <w:b/>
                <w:bCs/>
              </w:rPr>
            </w:pPr>
            <w:r>
              <w:rPr>
                <w:rFonts w:cs="Times New Roman"/>
                <w:b/>
                <w:bCs/>
              </w:rPr>
              <w:t>1,58</w:t>
            </w:r>
            <w:r w:rsidR="00DC1355">
              <w:rPr>
                <w:rFonts w:cs="Times New Roman"/>
                <w:b/>
                <w:bCs/>
              </w:rPr>
              <w:t>2</w:t>
            </w:r>
            <w:r>
              <w:rPr>
                <w:rFonts w:cs="Times New Roman"/>
                <w:b/>
                <w:bCs/>
              </w:rPr>
              <w:t>,</w:t>
            </w:r>
            <w:r w:rsidR="00DC1355">
              <w:rPr>
                <w:rFonts w:cs="Times New Roman"/>
                <w:b/>
                <w:bCs/>
              </w:rPr>
              <w:t>253</w:t>
            </w:r>
          </w:p>
        </w:tc>
        <w:tc>
          <w:tcPr>
            <w:tcW w:w="260" w:type="dxa"/>
            <w:shd w:val="clear" w:color="auto" w:fill="auto"/>
            <w:vAlign w:val="center"/>
          </w:tcPr>
          <w:p w14:paraId="0130941D" w14:textId="77777777" w:rsidR="0042597F" w:rsidRPr="0057632B" w:rsidRDefault="0042597F" w:rsidP="0042597F">
            <w:pPr>
              <w:tabs>
                <w:tab w:val="decimal" w:pos="992"/>
              </w:tabs>
              <w:spacing w:line="240" w:lineRule="atLeast"/>
              <w:ind w:left="-115" w:right="-101"/>
              <w:rPr>
                <w:rFonts w:cs="Times New Roman"/>
                <w:b/>
                <w:bCs/>
              </w:rPr>
            </w:pPr>
          </w:p>
        </w:tc>
        <w:tc>
          <w:tcPr>
            <w:tcW w:w="1129" w:type="dxa"/>
            <w:gridSpan w:val="2"/>
            <w:tcBorders>
              <w:top w:val="single" w:sz="4" w:space="0" w:color="auto"/>
              <w:bottom w:val="single" w:sz="4" w:space="0" w:color="auto"/>
            </w:tcBorders>
            <w:shd w:val="clear" w:color="auto" w:fill="auto"/>
            <w:vAlign w:val="center"/>
          </w:tcPr>
          <w:p w14:paraId="3FAEDA5A" w14:textId="350F0EDA" w:rsidR="0042597F" w:rsidRPr="0057632B" w:rsidRDefault="00882F08" w:rsidP="0042597F">
            <w:pPr>
              <w:tabs>
                <w:tab w:val="decimal" w:pos="913"/>
              </w:tabs>
              <w:spacing w:line="240" w:lineRule="atLeast"/>
              <w:ind w:left="-115" w:right="-101"/>
              <w:rPr>
                <w:rFonts w:cs="Times New Roman"/>
                <w:b/>
                <w:bCs/>
              </w:rPr>
            </w:pPr>
            <w:r>
              <w:rPr>
                <w:rFonts w:cs="Times New Roman"/>
                <w:b/>
                <w:bCs/>
              </w:rPr>
              <w:t>1,110,774</w:t>
            </w:r>
          </w:p>
        </w:tc>
        <w:tc>
          <w:tcPr>
            <w:tcW w:w="260" w:type="dxa"/>
            <w:gridSpan w:val="2"/>
            <w:shd w:val="clear" w:color="auto" w:fill="auto"/>
            <w:vAlign w:val="center"/>
          </w:tcPr>
          <w:p w14:paraId="31FB82EB" w14:textId="77777777" w:rsidR="0042597F" w:rsidRPr="0057632B" w:rsidRDefault="0042597F" w:rsidP="0042597F">
            <w:pPr>
              <w:tabs>
                <w:tab w:val="decimal" w:pos="992"/>
              </w:tabs>
              <w:spacing w:line="240" w:lineRule="atLeast"/>
              <w:ind w:left="-115" w:right="-101"/>
              <w:rPr>
                <w:rFonts w:cs="Times New Roman"/>
                <w:b/>
                <w:bCs/>
              </w:rPr>
            </w:pPr>
          </w:p>
        </w:tc>
        <w:tc>
          <w:tcPr>
            <w:tcW w:w="1129" w:type="dxa"/>
            <w:gridSpan w:val="3"/>
            <w:tcBorders>
              <w:top w:val="single" w:sz="4" w:space="0" w:color="auto"/>
              <w:bottom w:val="single" w:sz="4" w:space="0" w:color="auto"/>
            </w:tcBorders>
            <w:shd w:val="clear" w:color="auto" w:fill="auto"/>
            <w:vAlign w:val="center"/>
          </w:tcPr>
          <w:p w14:paraId="18DA369C" w14:textId="6AA0383F" w:rsidR="0042597F" w:rsidRPr="0057632B" w:rsidRDefault="00511DCF" w:rsidP="0042597F">
            <w:pPr>
              <w:tabs>
                <w:tab w:val="decimal" w:pos="863"/>
              </w:tabs>
              <w:spacing w:line="240" w:lineRule="atLeast"/>
              <w:ind w:left="-115" w:right="-101"/>
              <w:rPr>
                <w:rFonts w:cs="Times New Roman"/>
                <w:b/>
                <w:bCs/>
              </w:rPr>
            </w:pPr>
            <w:r>
              <w:rPr>
                <w:rFonts w:cs="Times New Roman"/>
                <w:b/>
                <w:bCs/>
              </w:rPr>
              <w:t>673,625</w:t>
            </w:r>
          </w:p>
        </w:tc>
        <w:tc>
          <w:tcPr>
            <w:tcW w:w="260" w:type="dxa"/>
            <w:shd w:val="clear" w:color="auto" w:fill="auto"/>
            <w:vAlign w:val="center"/>
          </w:tcPr>
          <w:p w14:paraId="066DABDC" w14:textId="77777777" w:rsidR="0042597F" w:rsidRPr="0057632B" w:rsidRDefault="0042597F" w:rsidP="0042597F">
            <w:pPr>
              <w:tabs>
                <w:tab w:val="decimal" w:pos="992"/>
              </w:tabs>
              <w:spacing w:line="240" w:lineRule="atLeast"/>
              <w:ind w:left="-115" w:right="-101"/>
              <w:rPr>
                <w:rFonts w:cs="Times New Roman"/>
                <w:b/>
                <w:bCs/>
              </w:rPr>
            </w:pPr>
          </w:p>
        </w:tc>
        <w:tc>
          <w:tcPr>
            <w:tcW w:w="1215" w:type="dxa"/>
            <w:gridSpan w:val="2"/>
            <w:tcBorders>
              <w:top w:val="single" w:sz="4" w:space="0" w:color="auto"/>
              <w:bottom w:val="single" w:sz="4" w:space="0" w:color="auto"/>
            </w:tcBorders>
            <w:shd w:val="clear" w:color="auto" w:fill="auto"/>
            <w:vAlign w:val="center"/>
          </w:tcPr>
          <w:p w14:paraId="3866B857" w14:textId="70DA74AF" w:rsidR="0042597F" w:rsidRPr="0057632B" w:rsidRDefault="00511DCF" w:rsidP="0042597F">
            <w:pPr>
              <w:tabs>
                <w:tab w:val="decimal" w:pos="992"/>
              </w:tabs>
              <w:spacing w:line="240" w:lineRule="atLeast"/>
              <w:ind w:left="-115" w:right="-101"/>
              <w:rPr>
                <w:rFonts w:cs="Times New Roman"/>
                <w:b/>
                <w:bCs/>
              </w:rPr>
            </w:pPr>
            <w:r>
              <w:rPr>
                <w:rFonts w:cs="Times New Roman"/>
                <w:b/>
                <w:bCs/>
              </w:rPr>
              <w:t>506,173</w:t>
            </w:r>
          </w:p>
        </w:tc>
        <w:tc>
          <w:tcPr>
            <w:tcW w:w="260" w:type="dxa"/>
            <w:gridSpan w:val="2"/>
            <w:vAlign w:val="center"/>
          </w:tcPr>
          <w:p w14:paraId="57BABBE5" w14:textId="77777777" w:rsidR="0042597F" w:rsidRPr="0057632B" w:rsidRDefault="0042597F" w:rsidP="0042597F">
            <w:pPr>
              <w:tabs>
                <w:tab w:val="decimal" w:pos="992"/>
              </w:tabs>
              <w:spacing w:line="240" w:lineRule="atLeast"/>
              <w:ind w:left="-115" w:right="-101"/>
              <w:rPr>
                <w:rFonts w:cs="Times New Roman"/>
                <w:b/>
                <w:bCs/>
              </w:rPr>
            </w:pPr>
          </w:p>
        </w:tc>
        <w:tc>
          <w:tcPr>
            <w:tcW w:w="1129" w:type="dxa"/>
            <w:gridSpan w:val="3"/>
            <w:tcBorders>
              <w:top w:val="single" w:sz="4" w:space="0" w:color="auto"/>
              <w:bottom w:val="single" w:sz="4" w:space="0" w:color="auto"/>
            </w:tcBorders>
            <w:vAlign w:val="center"/>
          </w:tcPr>
          <w:p w14:paraId="31C71550" w14:textId="57AF3DAE" w:rsidR="0042597F" w:rsidRPr="0057632B" w:rsidRDefault="00511DCF" w:rsidP="0042597F">
            <w:pPr>
              <w:tabs>
                <w:tab w:val="decimal" w:pos="810"/>
              </w:tabs>
              <w:spacing w:line="240" w:lineRule="atLeast"/>
              <w:ind w:left="-115" w:right="-101"/>
              <w:rPr>
                <w:rFonts w:cs="Times New Roman"/>
                <w:b/>
                <w:bCs/>
              </w:rPr>
            </w:pPr>
            <w:r>
              <w:rPr>
                <w:rFonts w:cs="Times New Roman"/>
                <w:b/>
                <w:bCs/>
              </w:rPr>
              <w:t>140,888</w:t>
            </w:r>
          </w:p>
        </w:tc>
        <w:tc>
          <w:tcPr>
            <w:tcW w:w="260" w:type="dxa"/>
            <w:vAlign w:val="center"/>
          </w:tcPr>
          <w:p w14:paraId="3D895EBA" w14:textId="77777777" w:rsidR="0042597F" w:rsidRPr="0057632B" w:rsidRDefault="0042597F" w:rsidP="0042597F">
            <w:pPr>
              <w:tabs>
                <w:tab w:val="decimal" w:pos="810"/>
              </w:tabs>
              <w:spacing w:line="240" w:lineRule="atLeast"/>
              <w:ind w:left="-115" w:right="-101"/>
              <w:rPr>
                <w:rFonts w:cs="Times New Roman"/>
                <w:b/>
                <w:bCs/>
              </w:rPr>
            </w:pPr>
          </w:p>
        </w:tc>
        <w:tc>
          <w:tcPr>
            <w:tcW w:w="1129" w:type="dxa"/>
            <w:gridSpan w:val="3"/>
            <w:tcBorders>
              <w:top w:val="single" w:sz="4" w:space="0" w:color="auto"/>
              <w:bottom w:val="single" w:sz="4" w:space="0" w:color="auto"/>
            </w:tcBorders>
            <w:vAlign w:val="center"/>
          </w:tcPr>
          <w:p w14:paraId="5A03D60B" w14:textId="566E48C9" w:rsidR="0042597F" w:rsidRPr="0057632B" w:rsidRDefault="00511DCF" w:rsidP="0042597F">
            <w:pPr>
              <w:tabs>
                <w:tab w:val="decimal" w:pos="810"/>
              </w:tabs>
              <w:spacing w:line="240" w:lineRule="atLeast"/>
              <w:ind w:left="-115" w:right="-101"/>
              <w:rPr>
                <w:rFonts w:cs="Times New Roman"/>
                <w:b/>
                <w:bCs/>
              </w:rPr>
            </w:pPr>
            <w:r>
              <w:rPr>
                <w:rFonts w:cs="Times New Roman"/>
                <w:b/>
                <w:bCs/>
              </w:rPr>
              <w:t>194,882</w:t>
            </w:r>
          </w:p>
        </w:tc>
        <w:tc>
          <w:tcPr>
            <w:tcW w:w="260" w:type="dxa"/>
            <w:vAlign w:val="center"/>
          </w:tcPr>
          <w:p w14:paraId="603740FB" w14:textId="77777777" w:rsidR="0042597F" w:rsidRPr="0057632B" w:rsidRDefault="0042597F" w:rsidP="0042597F">
            <w:pPr>
              <w:tabs>
                <w:tab w:val="decimal" w:pos="992"/>
              </w:tabs>
              <w:spacing w:line="240" w:lineRule="atLeast"/>
              <w:ind w:left="-115" w:right="-101"/>
              <w:rPr>
                <w:rFonts w:cs="Times New Roman"/>
                <w:b/>
                <w:bCs/>
              </w:rPr>
            </w:pPr>
          </w:p>
        </w:tc>
        <w:tc>
          <w:tcPr>
            <w:tcW w:w="1129" w:type="dxa"/>
            <w:gridSpan w:val="2"/>
            <w:tcBorders>
              <w:top w:val="single" w:sz="4" w:space="0" w:color="auto"/>
              <w:bottom w:val="single" w:sz="4" w:space="0" w:color="auto"/>
            </w:tcBorders>
            <w:vAlign w:val="center"/>
          </w:tcPr>
          <w:p w14:paraId="42C4C6FC" w14:textId="63DB0AEA" w:rsidR="0042597F" w:rsidRPr="0057632B" w:rsidRDefault="00511DCF" w:rsidP="0042597F">
            <w:pPr>
              <w:tabs>
                <w:tab w:val="decimal" w:pos="913"/>
              </w:tabs>
              <w:spacing w:line="240" w:lineRule="atLeast"/>
              <w:ind w:left="-115" w:right="-101"/>
              <w:rPr>
                <w:rFonts w:cs="Times New Roman"/>
                <w:b/>
                <w:bCs/>
              </w:rPr>
            </w:pPr>
            <w:r>
              <w:rPr>
                <w:rFonts w:cs="Times New Roman"/>
                <w:b/>
                <w:bCs/>
              </w:rPr>
              <w:t>217,69</w:t>
            </w:r>
            <w:r w:rsidR="003D4644">
              <w:rPr>
                <w:rFonts w:cs="Times New Roman"/>
                <w:b/>
                <w:bCs/>
              </w:rPr>
              <w:t>9</w:t>
            </w:r>
          </w:p>
        </w:tc>
        <w:tc>
          <w:tcPr>
            <w:tcW w:w="260" w:type="dxa"/>
            <w:vAlign w:val="center"/>
          </w:tcPr>
          <w:p w14:paraId="1212774F" w14:textId="77777777" w:rsidR="0042597F" w:rsidRPr="0057632B" w:rsidRDefault="0042597F" w:rsidP="0042597F">
            <w:pPr>
              <w:tabs>
                <w:tab w:val="decimal" w:pos="992"/>
              </w:tabs>
              <w:spacing w:line="240" w:lineRule="atLeast"/>
              <w:ind w:left="-115" w:right="-101"/>
              <w:rPr>
                <w:rFonts w:cs="Times New Roman"/>
                <w:b/>
                <w:bCs/>
              </w:rPr>
            </w:pPr>
          </w:p>
        </w:tc>
        <w:tc>
          <w:tcPr>
            <w:tcW w:w="1123" w:type="dxa"/>
            <w:gridSpan w:val="2"/>
            <w:tcBorders>
              <w:top w:val="single" w:sz="4" w:space="0" w:color="auto"/>
              <w:bottom w:val="single" w:sz="4" w:space="0" w:color="auto"/>
            </w:tcBorders>
            <w:vAlign w:val="center"/>
          </w:tcPr>
          <w:p w14:paraId="6977C94B" w14:textId="74A83CCE" w:rsidR="0042597F" w:rsidRPr="0057632B" w:rsidRDefault="00511DCF" w:rsidP="0042597F">
            <w:pPr>
              <w:tabs>
                <w:tab w:val="decimal" w:pos="882"/>
              </w:tabs>
              <w:spacing w:line="240" w:lineRule="atLeast"/>
              <w:ind w:left="-115" w:right="-101"/>
              <w:rPr>
                <w:rFonts w:cs="Times New Roman"/>
                <w:b/>
                <w:bCs/>
                <w:cs/>
              </w:rPr>
            </w:pPr>
            <w:r>
              <w:rPr>
                <w:rFonts w:cs="Times New Roman"/>
                <w:b/>
                <w:bCs/>
              </w:rPr>
              <w:t>4,4</w:t>
            </w:r>
            <w:r w:rsidR="00DC1355">
              <w:rPr>
                <w:rFonts w:cs="Times New Roman"/>
                <w:b/>
                <w:bCs/>
              </w:rPr>
              <w:t>26</w:t>
            </w:r>
            <w:r>
              <w:rPr>
                <w:rFonts w:cs="Times New Roman"/>
                <w:b/>
                <w:bCs/>
              </w:rPr>
              <w:t>,</w:t>
            </w:r>
            <w:r w:rsidR="001163E8">
              <w:rPr>
                <w:rFonts w:cstheme="minorBidi"/>
                <w:b/>
                <w:bCs/>
              </w:rPr>
              <w:t>2</w:t>
            </w:r>
            <w:r w:rsidR="00DC1355">
              <w:rPr>
                <w:rFonts w:cs="Times New Roman"/>
                <w:b/>
                <w:bCs/>
              </w:rPr>
              <w:t>94</w:t>
            </w:r>
          </w:p>
        </w:tc>
      </w:tr>
      <w:tr w:rsidR="00882F08" w:rsidRPr="0057632B" w14:paraId="57EAB766" w14:textId="77777777" w:rsidTr="0042597F">
        <w:trPr>
          <w:gridAfter w:val="1"/>
          <w:wAfter w:w="303" w:type="dxa"/>
        </w:trPr>
        <w:tc>
          <w:tcPr>
            <w:tcW w:w="2968" w:type="dxa"/>
            <w:shd w:val="clear" w:color="auto" w:fill="auto"/>
          </w:tcPr>
          <w:p w14:paraId="32C8BF82" w14:textId="77777777" w:rsidR="00882F08" w:rsidRPr="0057632B" w:rsidRDefault="00882F08" w:rsidP="00271C74">
            <w:pPr>
              <w:spacing w:line="240" w:lineRule="atLeast"/>
              <w:ind w:right="-218"/>
              <w:rPr>
                <w:rFonts w:cs="Times New Roman"/>
                <w:b/>
                <w:bCs/>
              </w:rPr>
            </w:pPr>
          </w:p>
        </w:tc>
        <w:tc>
          <w:tcPr>
            <w:tcW w:w="10982" w:type="dxa"/>
            <w:gridSpan w:val="29"/>
            <w:shd w:val="clear" w:color="auto" w:fill="auto"/>
          </w:tcPr>
          <w:p w14:paraId="5A67B72A" w14:textId="77777777" w:rsidR="00882F08" w:rsidRPr="0057632B" w:rsidRDefault="00882F08" w:rsidP="00271C74">
            <w:pPr>
              <w:spacing w:line="240" w:lineRule="atLeast"/>
              <w:ind w:left="-108" w:right="-107"/>
              <w:jc w:val="center"/>
              <w:rPr>
                <w:rFonts w:cs="Times New Roman"/>
                <w:b/>
                <w:bCs/>
              </w:rPr>
            </w:pPr>
          </w:p>
        </w:tc>
      </w:tr>
      <w:tr w:rsidR="00882F08" w:rsidRPr="0057632B" w14:paraId="60D13DF4" w14:textId="77777777" w:rsidTr="0042597F">
        <w:trPr>
          <w:gridAfter w:val="1"/>
          <w:wAfter w:w="303" w:type="dxa"/>
        </w:trPr>
        <w:tc>
          <w:tcPr>
            <w:tcW w:w="2968" w:type="dxa"/>
            <w:shd w:val="clear" w:color="auto" w:fill="auto"/>
          </w:tcPr>
          <w:p w14:paraId="0227DEEC" w14:textId="77777777" w:rsidR="00882F08" w:rsidRPr="0057632B" w:rsidRDefault="00882F08" w:rsidP="00271C74">
            <w:pPr>
              <w:spacing w:line="240" w:lineRule="atLeast"/>
              <w:ind w:right="-218"/>
              <w:rPr>
                <w:rFonts w:cs="Times New Roman"/>
                <w:b/>
                <w:bCs/>
              </w:rPr>
            </w:pPr>
          </w:p>
        </w:tc>
        <w:tc>
          <w:tcPr>
            <w:tcW w:w="10982" w:type="dxa"/>
            <w:gridSpan w:val="29"/>
            <w:shd w:val="clear" w:color="auto" w:fill="auto"/>
          </w:tcPr>
          <w:p w14:paraId="4E9FBAE2" w14:textId="77777777" w:rsidR="00882F08" w:rsidRPr="0057632B" w:rsidRDefault="00882F08" w:rsidP="00271C74">
            <w:pPr>
              <w:spacing w:line="240" w:lineRule="atLeast"/>
              <w:ind w:left="-108" w:right="-107"/>
              <w:jc w:val="center"/>
              <w:rPr>
                <w:rFonts w:cs="Times New Roman"/>
                <w:b/>
                <w:bCs/>
              </w:rPr>
            </w:pPr>
          </w:p>
        </w:tc>
      </w:tr>
      <w:tr w:rsidR="00882F08" w:rsidRPr="0057632B" w14:paraId="2D60B000" w14:textId="77777777" w:rsidTr="0042597F">
        <w:trPr>
          <w:gridAfter w:val="1"/>
          <w:wAfter w:w="303" w:type="dxa"/>
        </w:trPr>
        <w:tc>
          <w:tcPr>
            <w:tcW w:w="2968" w:type="dxa"/>
            <w:shd w:val="clear" w:color="auto" w:fill="auto"/>
          </w:tcPr>
          <w:p w14:paraId="7D265325" w14:textId="77777777" w:rsidR="00882F08" w:rsidRPr="0057632B" w:rsidRDefault="00882F08" w:rsidP="00271C74">
            <w:pPr>
              <w:spacing w:line="240" w:lineRule="atLeast"/>
              <w:ind w:right="-218"/>
              <w:rPr>
                <w:rFonts w:cs="Times New Roman"/>
                <w:b/>
                <w:bCs/>
              </w:rPr>
            </w:pPr>
          </w:p>
        </w:tc>
        <w:tc>
          <w:tcPr>
            <w:tcW w:w="10982" w:type="dxa"/>
            <w:gridSpan w:val="29"/>
            <w:shd w:val="clear" w:color="auto" w:fill="auto"/>
          </w:tcPr>
          <w:p w14:paraId="4250B5F1" w14:textId="77777777" w:rsidR="00882F08" w:rsidRPr="0057632B" w:rsidRDefault="00882F08" w:rsidP="00271C74">
            <w:pPr>
              <w:spacing w:line="240" w:lineRule="atLeast"/>
              <w:ind w:left="-108" w:right="-107"/>
              <w:jc w:val="center"/>
              <w:rPr>
                <w:rFonts w:cs="Times New Roman"/>
                <w:b/>
                <w:bCs/>
              </w:rPr>
            </w:pPr>
          </w:p>
        </w:tc>
      </w:tr>
      <w:tr w:rsidR="005302D0" w:rsidRPr="0057632B" w14:paraId="06902224" w14:textId="77777777" w:rsidTr="0042597F">
        <w:trPr>
          <w:gridAfter w:val="1"/>
          <w:wAfter w:w="303" w:type="dxa"/>
        </w:trPr>
        <w:tc>
          <w:tcPr>
            <w:tcW w:w="2968" w:type="dxa"/>
            <w:shd w:val="clear" w:color="auto" w:fill="auto"/>
          </w:tcPr>
          <w:p w14:paraId="4C1FA8BB" w14:textId="77777777" w:rsidR="005302D0" w:rsidRPr="0057632B" w:rsidRDefault="005302D0" w:rsidP="00271C74">
            <w:pPr>
              <w:spacing w:line="240" w:lineRule="atLeast"/>
              <w:ind w:right="-218"/>
              <w:rPr>
                <w:rFonts w:cs="Times New Roman"/>
                <w:b/>
                <w:bCs/>
              </w:rPr>
            </w:pPr>
          </w:p>
        </w:tc>
        <w:tc>
          <w:tcPr>
            <w:tcW w:w="10982" w:type="dxa"/>
            <w:gridSpan w:val="29"/>
            <w:shd w:val="clear" w:color="auto" w:fill="auto"/>
          </w:tcPr>
          <w:p w14:paraId="7598EB84" w14:textId="77777777" w:rsidR="005302D0" w:rsidRPr="0057632B" w:rsidRDefault="005302D0" w:rsidP="00271C74">
            <w:pPr>
              <w:spacing w:line="240" w:lineRule="atLeast"/>
              <w:ind w:left="-108" w:right="-107"/>
              <w:jc w:val="center"/>
              <w:rPr>
                <w:rFonts w:cs="Times New Roman"/>
                <w:b/>
                <w:bCs/>
              </w:rPr>
            </w:pPr>
            <w:r w:rsidRPr="0057632B">
              <w:rPr>
                <w:rFonts w:cs="Times New Roman"/>
                <w:b/>
                <w:bCs/>
              </w:rPr>
              <w:t>Consolidated financial statements</w:t>
            </w:r>
          </w:p>
        </w:tc>
      </w:tr>
      <w:tr w:rsidR="005302D0" w:rsidRPr="0057632B" w14:paraId="59C66427" w14:textId="77777777" w:rsidTr="0042597F">
        <w:trPr>
          <w:gridAfter w:val="1"/>
          <w:wAfter w:w="303" w:type="dxa"/>
        </w:trPr>
        <w:tc>
          <w:tcPr>
            <w:tcW w:w="2968" w:type="dxa"/>
            <w:shd w:val="clear" w:color="auto" w:fill="auto"/>
          </w:tcPr>
          <w:p w14:paraId="627A63DE" w14:textId="77777777" w:rsidR="005302D0" w:rsidRPr="0057632B" w:rsidRDefault="005302D0" w:rsidP="00271C74">
            <w:pPr>
              <w:spacing w:line="240" w:lineRule="atLeast"/>
              <w:ind w:right="-218"/>
              <w:rPr>
                <w:rFonts w:cs="Times New Roman"/>
                <w:b/>
                <w:bCs/>
              </w:rPr>
            </w:pPr>
          </w:p>
        </w:tc>
        <w:tc>
          <w:tcPr>
            <w:tcW w:w="1168" w:type="dxa"/>
            <w:gridSpan w:val="2"/>
            <w:shd w:val="clear" w:color="auto" w:fill="auto"/>
          </w:tcPr>
          <w:p w14:paraId="0C561C9C" w14:textId="77777777" w:rsidR="005302D0" w:rsidRPr="0057632B" w:rsidRDefault="005302D0" w:rsidP="00271C74">
            <w:pPr>
              <w:spacing w:line="240" w:lineRule="atLeast"/>
              <w:ind w:left="-108" w:right="-107"/>
              <w:jc w:val="center"/>
              <w:rPr>
                <w:rFonts w:cs="Times New Roman"/>
              </w:rPr>
            </w:pPr>
            <w:r w:rsidRPr="0057632B">
              <w:rPr>
                <w:rFonts w:cs="Times New Roman"/>
              </w:rPr>
              <w:t>Land</w:t>
            </w:r>
          </w:p>
          <w:p w14:paraId="5E9441CB" w14:textId="77777777" w:rsidR="005302D0" w:rsidRPr="0057632B" w:rsidRDefault="005302D0" w:rsidP="00271C74">
            <w:pPr>
              <w:spacing w:line="240" w:lineRule="atLeast"/>
              <w:ind w:left="-108" w:right="-107"/>
              <w:jc w:val="center"/>
              <w:rPr>
                <w:rFonts w:cs="Times New Roman"/>
              </w:rPr>
            </w:pPr>
            <w:r w:rsidRPr="0057632B">
              <w:rPr>
                <w:rFonts w:cs="Times New Roman"/>
              </w:rPr>
              <w:t>and land</w:t>
            </w:r>
          </w:p>
        </w:tc>
        <w:tc>
          <w:tcPr>
            <w:tcW w:w="269" w:type="dxa"/>
            <w:shd w:val="clear" w:color="auto" w:fill="auto"/>
          </w:tcPr>
          <w:p w14:paraId="78AD00A1" w14:textId="77777777" w:rsidR="005302D0" w:rsidRPr="0057632B" w:rsidRDefault="005302D0" w:rsidP="00271C74">
            <w:pPr>
              <w:spacing w:line="240" w:lineRule="atLeast"/>
              <w:ind w:left="-108" w:right="-107"/>
              <w:jc w:val="center"/>
              <w:rPr>
                <w:rFonts w:cs="Times New Roman"/>
              </w:rPr>
            </w:pPr>
          </w:p>
        </w:tc>
        <w:tc>
          <w:tcPr>
            <w:tcW w:w="1170" w:type="dxa"/>
            <w:gridSpan w:val="3"/>
            <w:shd w:val="clear" w:color="auto" w:fill="auto"/>
          </w:tcPr>
          <w:p w14:paraId="1FFE124F" w14:textId="77777777" w:rsidR="005302D0" w:rsidRPr="0057632B" w:rsidRDefault="005302D0" w:rsidP="00271C74">
            <w:pPr>
              <w:spacing w:line="240" w:lineRule="atLeast"/>
              <w:ind w:left="-108" w:right="-107"/>
              <w:jc w:val="center"/>
              <w:rPr>
                <w:rFonts w:cs="Times New Roman"/>
              </w:rPr>
            </w:pPr>
            <w:r w:rsidRPr="0057632B">
              <w:rPr>
                <w:rFonts w:cs="Times New Roman"/>
              </w:rPr>
              <w:t>Building</w:t>
            </w:r>
          </w:p>
          <w:p w14:paraId="711110E0" w14:textId="77777777" w:rsidR="005302D0" w:rsidRPr="0057632B" w:rsidRDefault="005302D0" w:rsidP="00271C74">
            <w:pPr>
              <w:spacing w:line="240" w:lineRule="atLeast"/>
              <w:ind w:left="-108" w:right="-107"/>
              <w:jc w:val="center"/>
              <w:rPr>
                <w:rFonts w:cs="Times New Roman"/>
              </w:rPr>
            </w:pPr>
            <w:r w:rsidRPr="0057632B">
              <w:rPr>
                <w:rFonts w:cs="Times New Roman"/>
              </w:rPr>
              <w:t>and building</w:t>
            </w:r>
          </w:p>
        </w:tc>
        <w:tc>
          <w:tcPr>
            <w:tcW w:w="270" w:type="dxa"/>
            <w:gridSpan w:val="2"/>
            <w:shd w:val="clear" w:color="auto" w:fill="auto"/>
          </w:tcPr>
          <w:p w14:paraId="36C159B6" w14:textId="77777777" w:rsidR="005302D0" w:rsidRPr="0057632B" w:rsidRDefault="005302D0" w:rsidP="00271C74">
            <w:pPr>
              <w:spacing w:line="240" w:lineRule="atLeast"/>
              <w:ind w:left="-108" w:right="-107"/>
              <w:jc w:val="center"/>
              <w:rPr>
                <w:rFonts w:cs="Times New Roman"/>
              </w:rPr>
            </w:pPr>
          </w:p>
        </w:tc>
        <w:tc>
          <w:tcPr>
            <w:tcW w:w="1080" w:type="dxa"/>
            <w:gridSpan w:val="2"/>
            <w:shd w:val="clear" w:color="auto" w:fill="auto"/>
          </w:tcPr>
          <w:p w14:paraId="329B6A2B" w14:textId="77777777" w:rsidR="005302D0" w:rsidRPr="0057632B" w:rsidRDefault="005302D0" w:rsidP="00271C74">
            <w:pPr>
              <w:spacing w:line="240" w:lineRule="atLeast"/>
              <w:ind w:left="-108" w:right="-107"/>
              <w:jc w:val="center"/>
              <w:rPr>
                <w:rFonts w:cs="Times New Roman"/>
              </w:rPr>
            </w:pPr>
          </w:p>
          <w:p w14:paraId="0F44BF4D" w14:textId="77777777" w:rsidR="005302D0" w:rsidRPr="0057632B" w:rsidRDefault="005302D0" w:rsidP="00271C74">
            <w:pPr>
              <w:spacing w:line="240" w:lineRule="atLeast"/>
              <w:ind w:left="-108" w:right="-107"/>
              <w:jc w:val="center"/>
              <w:rPr>
                <w:rFonts w:cs="Times New Roman"/>
              </w:rPr>
            </w:pPr>
          </w:p>
        </w:tc>
        <w:tc>
          <w:tcPr>
            <w:tcW w:w="270" w:type="dxa"/>
            <w:shd w:val="clear" w:color="auto" w:fill="auto"/>
          </w:tcPr>
          <w:p w14:paraId="5B6BB1FB" w14:textId="77777777" w:rsidR="005302D0" w:rsidRPr="0057632B" w:rsidRDefault="005302D0" w:rsidP="00271C74">
            <w:pPr>
              <w:spacing w:line="240" w:lineRule="atLeast"/>
              <w:ind w:left="-108" w:right="-107"/>
              <w:jc w:val="center"/>
              <w:rPr>
                <w:rFonts w:cs="Times New Roman"/>
              </w:rPr>
            </w:pPr>
          </w:p>
        </w:tc>
        <w:tc>
          <w:tcPr>
            <w:tcW w:w="1260" w:type="dxa"/>
            <w:gridSpan w:val="3"/>
            <w:shd w:val="clear" w:color="auto" w:fill="auto"/>
          </w:tcPr>
          <w:p w14:paraId="4D97CF30" w14:textId="77777777" w:rsidR="005302D0" w:rsidRPr="0057632B" w:rsidRDefault="005302D0" w:rsidP="00271C74">
            <w:pPr>
              <w:spacing w:line="240" w:lineRule="atLeast"/>
              <w:ind w:left="-108" w:right="-107"/>
              <w:jc w:val="center"/>
              <w:rPr>
                <w:rFonts w:cs="Times New Roman"/>
              </w:rPr>
            </w:pPr>
          </w:p>
          <w:p w14:paraId="53F43895" w14:textId="77777777" w:rsidR="005302D0" w:rsidRPr="0057632B" w:rsidRDefault="005302D0" w:rsidP="00271C74">
            <w:pPr>
              <w:spacing w:line="240" w:lineRule="atLeast"/>
              <w:ind w:left="-108" w:right="-107"/>
              <w:jc w:val="center"/>
              <w:rPr>
                <w:rFonts w:cs="Times New Roman"/>
              </w:rPr>
            </w:pPr>
            <w:r w:rsidRPr="0057632B">
              <w:rPr>
                <w:rFonts w:cs="Times New Roman"/>
              </w:rPr>
              <w:t>Office and</w:t>
            </w:r>
          </w:p>
        </w:tc>
        <w:tc>
          <w:tcPr>
            <w:tcW w:w="270" w:type="dxa"/>
            <w:gridSpan w:val="2"/>
          </w:tcPr>
          <w:p w14:paraId="5B2B854B" w14:textId="77777777" w:rsidR="005302D0" w:rsidRPr="0057632B" w:rsidRDefault="005302D0" w:rsidP="00271C74">
            <w:pPr>
              <w:spacing w:line="240" w:lineRule="atLeast"/>
              <w:ind w:left="-108" w:right="-107"/>
              <w:jc w:val="center"/>
              <w:rPr>
                <w:rFonts w:cs="Times New Roman"/>
              </w:rPr>
            </w:pPr>
          </w:p>
        </w:tc>
        <w:tc>
          <w:tcPr>
            <w:tcW w:w="990" w:type="dxa"/>
            <w:gridSpan w:val="2"/>
          </w:tcPr>
          <w:p w14:paraId="2FA56DEE" w14:textId="77777777" w:rsidR="005302D0" w:rsidRPr="0057632B" w:rsidRDefault="005302D0" w:rsidP="00271C74">
            <w:pPr>
              <w:spacing w:line="240" w:lineRule="atLeast"/>
              <w:ind w:left="-108" w:right="-107"/>
              <w:jc w:val="center"/>
              <w:rPr>
                <w:rFonts w:cs="Times New Roman"/>
              </w:rPr>
            </w:pPr>
          </w:p>
          <w:p w14:paraId="78771B93" w14:textId="77777777" w:rsidR="005302D0" w:rsidRPr="0057632B" w:rsidRDefault="005302D0" w:rsidP="00271C74">
            <w:pPr>
              <w:spacing w:line="240" w:lineRule="atLeast"/>
              <w:ind w:left="-108" w:right="-107"/>
              <w:jc w:val="center"/>
              <w:rPr>
                <w:rFonts w:cs="Times New Roman"/>
              </w:rPr>
            </w:pPr>
          </w:p>
        </w:tc>
        <w:tc>
          <w:tcPr>
            <w:tcW w:w="270" w:type="dxa"/>
          </w:tcPr>
          <w:p w14:paraId="0C69C79F" w14:textId="77777777" w:rsidR="005302D0" w:rsidRPr="0057632B" w:rsidRDefault="005302D0" w:rsidP="00271C74">
            <w:pPr>
              <w:spacing w:line="240" w:lineRule="atLeast"/>
              <w:ind w:left="-108" w:right="-107"/>
              <w:jc w:val="center"/>
              <w:rPr>
                <w:rFonts w:cs="Times New Roman"/>
              </w:rPr>
            </w:pPr>
          </w:p>
        </w:tc>
        <w:tc>
          <w:tcPr>
            <w:tcW w:w="1080" w:type="dxa"/>
            <w:gridSpan w:val="3"/>
          </w:tcPr>
          <w:p w14:paraId="511BE3EB" w14:textId="77777777" w:rsidR="005302D0" w:rsidRPr="0057632B" w:rsidRDefault="005302D0" w:rsidP="00271C74">
            <w:pPr>
              <w:tabs>
                <w:tab w:val="left" w:pos="706"/>
              </w:tabs>
              <w:spacing w:line="240" w:lineRule="atLeast"/>
              <w:ind w:left="-108" w:right="-107"/>
              <w:jc w:val="center"/>
              <w:rPr>
                <w:rFonts w:cs="Times New Roman"/>
              </w:rPr>
            </w:pPr>
          </w:p>
          <w:p w14:paraId="3603A150" w14:textId="77777777" w:rsidR="005302D0" w:rsidRPr="0057632B" w:rsidRDefault="005302D0" w:rsidP="00271C74">
            <w:pPr>
              <w:tabs>
                <w:tab w:val="left" w:pos="706"/>
              </w:tabs>
              <w:spacing w:line="240" w:lineRule="atLeast"/>
              <w:ind w:left="-108" w:right="-107"/>
              <w:jc w:val="center"/>
              <w:rPr>
                <w:rFonts w:cs="Times New Roman"/>
              </w:rPr>
            </w:pPr>
            <w:r w:rsidRPr="0057632B">
              <w:rPr>
                <w:rFonts w:cs="Times New Roman"/>
              </w:rPr>
              <w:t>Other</w:t>
            </w:r>
          </w:p>
        </w:tc>
        <w:tc>
          <w:tcPr>
            <w:tcW w:w="270" w:type="dxa"/>
          </w:tcPr>
          <w:p w14:paraId="445045F7" w14:textId="77777777" w:rsidR="005302D0" w:rsidRPr="0057632B" w:rsidRDefault="005302D0" w:rsidP="00271C74">
            <w:pPr>
              <w:tabs>
                <w:tab w:val="left" w:pos="706"/>
              </w:tabs>
              <w:spacing w:line="240" w:lineRule="atLeast"/>
              <w:ind w:left="-108" w:right="-107"/>
              <w:jc w:val="center"/>
              <w:rPr>
                <w:rFonts w:cs="Times New Roman"/>
              </w:rPr>
            </w:pPr>
          </w:p>
        </w:tc>
        <w:tc>
          <w:tcPr>
            <w:tcW w:w="1260" w:type="dxa"/>
            <w:gridSpan w:val="3"/>
          </w:tcPr>
          <w:p w14:paraId="5698EEA5" w14:textId="77777777" w:rsidR="005302D0" w:rsidRPr="0057632B" w:rsidRDefault="005302D0" w:rsidP="00271C74">
            <w:pPr>
              <w:tabs>
                <w:tab w:val="left" w:pos="706"/>
              </w:tabs>
              <w:spacing w:line="240" w:lineRule="atLeast"/>
              <w:ind w:left="-108" w:right="-107"/>
              <w:jc w:val="center"/>
              <w:rPr>
                <w:rFonts w:cs="Times New Roman"/>
              </w:rPr>
            </w:pPr>
            <w:r w:rsidRPr="0057632B">
              <w:rPr>
                <w:rFonts w:cs="Times New Roman"/>
              </w:rPr>
              <w:t>Assets under</w:t>
            </w:r>
          </w:p>
          <w:p w14:paraId="44080895" w14:textId="77777777" w:rsidR="005302D0" w:rsidRPr="0057632B" w:rsidRDefault="005302D0" w:rsidP="00271C74">
            <w:pPr>
              <w:tabs>
                <w:tab w:val="left" w:pos="706"/>
              </w:tabs>
              <w:spacing w:line="240" w:lineRule="atLeast"/>
              <w:ind w:left="-108" w:right="-107"/>
              <w:jc w:val="center"/>
              <w:rPr>
                <w:rFonts w:cs="Times New Roman"/>
              </w:rPr>
            </w:pPr>
            <w:r w:rsidRPr="0057632B">
              <w:rPr>
                <w:rFonts w:cs="Times New Roman"/>
              </w:rPr>
              <w:t xml:space="preserve">construction and </w:t>
            </w:r>
          </w:p>
        </w:tc>
        <w:tc>
          <w:tcPr>
            <w:tcW w:w="275" w:type="dxa"/>
          </w:tcPr>
          <w:p w14:paraId="033E1167" w14:textId="77777777" w:rsidR="005302D0" w:rsidRPr="0057632B" w:rsidRDefault="005302D0" w:rsidP="00271C74">
            <w:pPr>
              <w:spacing w:line="240" w:lineRule="atLeast"/>
              <w:ind w:left="-108" w:right="-107"/>
              <w:jc w:val="center"/>
              <w:rPr>
                <w:rFonts w:cs="Times New Roman"/>
              </w:rPr>
            </w:pPr>
          </w:p>
        </w:tc>
        <w:tc>
          <w:tcPr>
            <w:tcW w:w="1080" w:type="dxa"/>
            <w:gridSpan w:val="2"/>
          </w:tcPr>
          <w:p w14:paraId="7F2E44A7" w14:textId="77777777" w:rsidR="005302D0" w:rsidRPr="0057632B" w:rsidRDefault="005302D0" w:rsidP="00271C74">
            <w:pPr>
              <w:spacing w:line="240" w:lineRule="atLeast"/>
              <w:ind w:left="-108" w:right="-107"/>
              <w:jc w:val="center"/>
              <w:rPr>
                <w:rFonts w:cs="Times New Roman"/>
              </w:rPr>
            </w:pPr>
          </w:p>
          <w:p w14:paraId="2D0CA944" w14:textId="77777777" w:rsidR="005302D0" w:rsidRPr="0057632B" w:rsidRDefault="005302D0" w:rsidP="00271C74">
            <w:pPr>
              <w:spacing w:line="240" w:lineRule="atLeast"/>
              <w:ind w:left="-108" w:right="-107"/>
              <w:jc w:val="center"/>
              <w:rPr>
                <w:rFonts w:cs="Times New Roman"/>
              </w:rPr>
            </w:pPr>
          </w:p>
        </w:tc>
      </w:tr>
      <w:tr w:rsidR="005302D0" w:rsidRPr="0057632B" w14:paraId="7FE33170" w14:textId="77777777" w:rsidTr="0042597F">
        <w:trPr>
          <w:gridAfter w:val="1"/>
          <w:wAfter w:w="303" w:type="dxa"/>
        </w:trPr>
        <w:tc>
          <w:tcPr>
            <w:tcW w:w="2968" w:type="dxa"/>
            <w:shd w:val="clear" w:color="auto" w:fill="auto"/>
          </w:tcPr>
          <w:p w14:paraId="2AFD0CD4" w14:textId="77777777" w:rsidR="005302D0" w:rsidRPr="0057632B" w:rsidRDefault="005302D0" w:rsidP="00271C74">
            <w:pPr>
              <w:spacing w:line="240" w:lineRule="atLeast"/>
              <w:ind w:right="-218"/>
              <w:rPr>
                <w:rFonts w:cs="Times New Roman"/>
                <w:b/>
                <w:bCs/>
              </w:rPr>
            </w:pPr>
          </w:p>
        </w:tc>
        <w:tc>
          <w:tcPr>
            <w:tcW w:w="1168" w:type="dxa"/>
            <w:gridSpan w:val="2"/>
            <w:shd w:val="clear" w:color="auto" w:fill="auto"/>
          </w:tcPr>
          <w:p w14:paraId="48E1E0A1" w14:textId="77777777" w:rsidR="005302D0" w:rsidRPr="0057632B" w:rsidRDefault="005302D0" w:rsidP="00271C74">
            <w:pPr>
              <w:spacing w:line="240" w:lineRule="atLeast"/>
              <w:ind w:left="-108" w:right="-107"/>
              <w:jc w:val="center"/>
              <w:rPr>
                <w:rFonts w:cs="Times New Roman"/>
              </w:rPr>
            </w:pPr>
            <w:r w:rsidRPr="0057632B">
              <w:rPr>
                <w:rFonts w:cs="Times New Roman"/>
              </w:rPr>
              <w:t>improvement</w:t>
            </w:r>
          </w:p>
        </w:tc>
        <w:tc>
          <w:tcPr>
            <w:tcW w:w="269" w:type="dxa"/>
            <w:shd w:val="clear" w:color="auto" w:fill="auto"/>
          </w:tcPr>
          <w:p w14:paraId="1C73627F" w14:textId="77777777" w:rsidR="005302D0" w:rsidRPr="0057632B" w:rsidRDefault="005302D0" w:rsidP="00271C74">
            <w:pPr>
              <w:spacing w:line="240" w:lineRule="atLeast"/>
              <w:ind w:left="-108" w:right="-107"/>
              <w:jc w:val="center"/>
              <w:rPr>
                <w:rFonts w:cs="Times New Roman"/>
              </w:rPr>
            </w:pPr>
          </w:p>
        </w:tc>
        <w:tc>
          <w:tcPr>
            <w:tcW w:w="1170" w:type="dxa"/>
            <w:gridSpan w:val="3"/>
            <w:shd w:val="clear" w:color="auto" w:fill="auto"/>
          </w:tcPr>
          <w:p w14:paraId="11966C18" w14:textId="77777777" w:rsidR="005302D0" w:rsidRPr="0057632B" w:rsidRDefault="005302D0" w:rsidP="00271C74">
            <w:pPr>
              <w:spacing w:line="240" w:lineRule="atLeast"/>
              <w:ind w:left="-108" w:right="-107"/>
              <w:jc w:val="center"/>
              <w:rPr>
                <w:rFonts w:cs="Times New Roman"/>
              </w:rPr>
            </w:pPr>
            <w:r w:rsidRPr="0057632B">
              <w:rPr>
                <w:rFonts w:cs="Times New Roman"/>
              </w:rPr>
              <w:t>improvements</w:t>
            </w:r>
          </w:p>
        </w:tc>
        <w:tc>
          <w:tcPr>
            <w:tcW w:w="270" w:type="dxa"/>
            <w:gridSpan w:val="2"/>
            <w:shd w:val="clear" w:color="auto" w:fill="auto"/>
          </w:tcPr>
          <w:p w14:paraId="52BD92E9" w14:textId="77777777" w:rsidR="005302D0" w:rsidRPr="0057632B" w:rsidRDefault="005302D0" w:rsidP="00271C74">
            <w:pPr>
              <w:spacing w:line="240" w:lineRule="atLeast"/>
              <w:ind w:left="-108" w:right="-107"/>
              <w:jc w:val="center"/>
              <w:rPr>
                <w:rFonts w:cs="Times New Roman"/>
              </w:rPr>
            </w:pPr>
          </w:p>
        </w:tc>
        <w:tc>
          <w:tcPr>
            <w:tcW w:w="1080" w:type="dxa"/>
            <w:gridSpan w:val="2"/>
            <w:shd w:val="clear" w:color="auto" w:fill="auto"/>
          </w:tcPr>
          <w:p w14:paraId="4DB9C557" w14:textId="77777777" w:rsidR="005302D0" w:rsidRPr="0057632B" w:rsidRDefault="005302D0" w:rsidP="00271C74">
            <w:pPr>
              <w:spacing w:line="240" w:lineRule="atLeast"/>
              <w:ind w:left="-108" w:right="-107"/>
              <w:jc w:val="center"/>
              <w:rPr>
                <w:rFonts w:cs="Times New Roman"/>
              </w:rPr>
            </w:pPr>
            <w:r w:rsidRPr="0057632B">
              <w:rPr>
                <w:rFonts w:cs="Times New Roman"/>
              </w:rPr>
              <w:t>Machinery</w:t>
            </w:r>
          </w:p>
        </w:tc>
        <w:tc>
          <w:tcPr>
            <w:tcW w:w="270" w:type="dxa"/>
            <w:shd w:val="clear" w:color="auto" w:fill="auto"/>
          </w:tcPr>
          <w:p w14:paraId="6AD48C7F" w14:textId="77777777" w:rsidR="005302D0" w:rsidRPr="0057632B" w:rsidRDefault="005302D0" w:rsidP="00271C74">
            <w:pPr>
              <w:spacing w:line="240" w:lineRule="atLeast"/>
              <w:ind w:left="-108" w:right="-107"/>
              <w:jc w:val="center"/>
              <w:rPr>
                <w:rFonts w:cs="Times New Roman"/>
              </w:rPr>
            </w:pPr>
          </w:p>
        </w:tc>
        <w:tc>
          <w:tcPr>
            <w:tcW w:w="1260" w:type="dxa"/>
            <w:gridSpan w:val="3"/>
            <w:shd w:val="clear" w:color="auto" w:fill="auto"/>
          </w:tcPr>
          <w:p w14:paraId="771EC192" w14:textId="77777777" w:rsidR="005302D0" w:rsidRPr="0057632B" w:rsidRDefault="005302D0" w:rsidP="00271C74">
            <w:pPr>
              <w:spacing w:line="240" w:lineRule="atLeast"/>
              <w:ind w:left="-108" w:right="-107"/>
              <w:jc w:val="center"/>
              <w:rPr>
                <w:rFonts w:cs="Times New Roman"/>
              </w:rPr>
            </w:pPr>
            <w:r w:rsidRPr="0057632B">
              <w:rPr>
                <w:rFonts w:cs="Times New Roman"/>
              </w:rPr>
              <w:t>other equipment</w:t>
            </w:r>
          </w:p>
        </w:tc>
        <w:tc>
          <w:tcPr>
            <w:tcW w:w="270" w:type="dxa"/>
            <w:gridSpan w:val="2"/>
          </w:tcPr>
          <w:p w14:paraId="71F4EB5B" w14:textId="77777777" w:rsidR="005302D0" w:rsidRPr="0057632B" w:rsidRDefault="005302D0" w:rsidP="00271C74">
            <w:pPr>
              <w:spacing w:line="240" w:lineRule="atLeast"/>
              <w:ind w:left="-108" w:right="-107"/>
              <w:jc w:val="center"/>
              <w:rPr>
                <w:rFonts w:cs="Times New Roman"/>
              </w:rPr>
            </w:pPr>
          </w:p>
        </w:tc>
        <w:tc>
          <w:tcPr>
            <w:tcW w:w="990" w:type="dxa"/>
            <w:gridSpan w:val="2"/>
          </w:tcPr>
          <w:p w14:paraId="5BF602DC" w14:textId="77777777" w:rsidR="005302D0" w:rsidRPr="0057632B" w:rsidRDefault="005302D0" w:rsidP="00271C74">
            <w:pPr>
              <w:spacing w:line="240" w:lineRule="atLeast"/>
              <w:ind w:left="-108" w:right="-107"/>
              <w:jc w:val="center"/>
              <w:rPr>
                <w:rFonts w:cs="Times New Roman"/>
              </w:rPr>
            </w:pPr>
            <w:r w:rsidRPr="0057632B">
              <w:rPr>
                <w:rFonts w:cs="Times New Roman"/>
              </w:rPr>
              <w:t>Vehicles</w:t>
            </w:r>
          </w:p>
        </w:tc>
        <w:tc>
          <w:tcPr>
            <w:tcW w:w="270" w:type="dxa"/>
          </w:tcPr>
          <w:p w14:paraId="07D8950E" w14:textId="77777777" w:rsidR="005302D0" w:rsidRPr="0057632B" w:rsidRDefault="005302D0" w:rsidP="00271C74">
            <w:pPr>
              <w:spacing w:line="240" w:lineRule="atLeast"/>
              <w:ind w:left="-108" w:right="-107"/>
              <w:jc w:val="center"/>
              <w:rPr>
                <w:rFonts w:cs="Times New Roman"/>
              </w:rPr>
            </w:pPr>
          </w:p>
        </w:tc>
        <w:tc>
          <w:tcPr>
            <w:tcW w:w="1080" w:type="dxa"/>
            <w:gridSpan w:val="3"/>
          </w:tcPr>
          <w:p w14:paraId="1ADAF97A" w14:textId="77777777" w:rsidR="005302D0" w:rsidRPr="0057632B" w:rsidRDefault="005302D0" w:rsidP="00271C74">
            <w:pPr>
              <w:spacing w:line="240" w:lineRule="atLeast"/>
              <w:ind w:left="-108" w:right="-107"/>
              <w:jc w:val="center"/>
              <w:rPr>
                <w:rFonts w:cs="Times New Roman"/>
              </w:rPr>
            </w:pPr>
            <w:r w:rsidRPr="0057632B">
              <w:rPr>
                <w:rFonts w:cs="Times New Roman"/>
              </w:rPr>
              <w:t>fixed assets</w:t>
            </w:r>
          </w:p>
        </w:tc>
        <w:tc>
          <w:tcPr>
            <w:tcW w:w="270" w:type="dxa"/>
          </w:tcPr>
          <w:p w14:paraId="5DA18A6C" w14:textId="77777777" w:rsidR="005302D0" w:rsidRPr="0057632B" w:rsidRDefault="005302D0" w:rsidP="00271C74">
            <w:pPr>
              <w:spacing w:line="240" w:lineRule="atLeast"/>
              <w:ind w:left="-108" w:right="-107"/>
              <w:jc w:val="center"/>
              <w:rPr>
                <w:rFonts w:cs="Times New Roman"/>
              </w:rPr>
            </w:pPr>
          </w:p>
        </w:tc>
        <w:tc>
          <w:tcPr>
            <w:tcW w:w="1260" w:type="dxa"/>
            <w:gridSpan w:val="3"/>
          </w:tcPr>
          <w:p w14:paraId="1948278E" w14:textId="77777777" w:rsidR="005302D0" w:rsidRPr="0057632B" w:rsidRDefault="005302D0" w:rsidP="00271C74">
            <w:pPr>
              <w:spacing w:line="240" w:lineRule="atLeast"/>
              <w:ind w:left="-108" w:right="-107"/>
              <w:jc w:val="center"/>
              <w:rPr>
                <w:rFonts w:cs="Times New Roman"/>
              </w:rPr>
            </w:pPr>
            <w:r w:rsidRPr="0057632B">
              <w:rPr>
                <w:rFonts w:cs="Times New Roman"/>
              </w:rPr>
              <w:t>installation</w:t>
            </w:r>
          </w:p>
        </w:tc>
        <w:tc>
          <w:tcPr>
            <w:tcW w:w="275" w:type="dxa"/>
          </w:tcPr>
          <w:p w14:paraId="00222FA8" w14:textId="77777777" w:rsidR="005302D0" w:rsidRPr="0057632B" w:rsidRDefault="005302D0" w:rsidP="00271C74">
            <w:pPr>
              <w:spacing w:line="240" w:lineRule="atLeast"/>
              <w:ind w:left="-108" w:right="-107"/>
              <w:jc w:val="center"/>
              <w:rPr>
                <w:rFonts w:cs="Times New Roman"/>
              </w:rPr>
            </w:pPr>
          </w:p>
        </w:tc>
        <w:tc>
          <w:tcPr>
            <w:tcW w:w="1080" w:type="dxa"/>
            <w:gridSpan w:val="2"/>
          </w:tcPr>
          <w:p w14:paraId="3A8AF4EE" w14:textId="77777777" w:rsidR="005302D0" w:rsidRPr="0057632B" w:rsidRDefault="005302D0" w:rsidP="00271C74">
            <w:pPr>
              <w:spacing w:line="240" w:lineRule="atLeast"/>
              <w:ind w:left="-108" w:right="-107"/>
              <w:jc w:val="center"/>
              <w:rPr>
                <w:rFonts w:cs="Times New Roman"/>
              </w:rPr>
            </w:pPr>
            <w:r w:rsidRPr="0057632B">
              <w:rPr>
                <w:rFonts w:cs="Times New Roman"/>
              </w:rPr>
              <w:t>Total</w:t>
            </w:r>
          </w:p>
        </w:tc>
      </w:tr>
      <w:tr w:rsidR="005302D0" w:rsidRPr="0057632B" w14:paraId="67BDD0D9" w14:textId="77777777" w:rsidTr="0042597F">
        <w:trPr>
          <w:gridAfter w:val="1"/>
          <w:wAfter w:w="303" w:type="dxa"/>
        </w:trPr>
        <w:tc>
          <w:tcPr>
            <w:tcW w:w="2968" w:type="dxa"/>
            <w:shd w:val="clear" w:color="auto" w:fill="auto"/>
          </w:tcPr>
          <w:p w14:paraId="49ECA241" w14:textId="77777777" w:rsidR="005302D0" w:rsidRPr="0057632B" w:rsidRDefault="005302D0" w:rsidP="00271C74">
            <w:pPr>
              <w:spacing w:line="240" w:lineRule="atLeast"/>
              <w:ind w:right="-218"/>
              <w:rPr>
                <w:rFonts w:cs="Times New Roman"/>
                <w:b/>
                <w:bCs/>
                <w:i/>
                <w:iCs/>
              </w:rPr>
            </w:pPr>
          </w:p>
        </w:tc>
        <w:tc>
          <w:tcPr>
            <w:tcW w:w="10982" w:type="dxa"/>
            <w:gridSpan w:val="29"/>
            <w:shd w:val="clear" w:color="auto" w:fill="auto"/>
          </w:tcPr>
          <w:p w14:paraId="1619682A" w14:textId="77777777" w:rsidR="005302D0" w:rsidRPr="0057632B" w:rsidRDefault="005302D0" w:rsidP="00271C74">
            <w:pPr>
              <w:tabs>
                <w:tab w:val="decimal" w:pos="839"/>
              </w:tabs>
              <w:spacing w:line="240" w:lineRule="atLeast"/>
              <w:ind w:left="-108" w:right="-107"/>
              <w:jc w:val="center"/>
              <w:rPr>
                <w:rFonts w:cs="Times New Roman"/>
                <w:i/>
                <w:iCs/>
              </w:rPr>
            </w:pPr>
            <w:r w:rsidRPr="0057632B">
              <w:rPr>
                <w:rFonts w:cs="Times New Roman"/>
                <w:i/>
                <w:iCs/>
              </w:rPr>
              <w:t>(in thousand Baht)</w:t>
            </w:r>
          </w:p>
        </w:tc>
      </w:tr>
      <w:tr w:rsidR="005302D0" w:rsidRPr="0057632B" w14:paraId="499183D5" w14:textId="77777777" w:rsidTr="0042597F">
        <w:trPr>
          <w:gridAfter w:val="1"/>
          <w:wAfter w:w="303" w:type="dxa"/>
        </w:trPr>
        <w:tc>
          <w:tcPr>
            <w:tcW w:w="2968" w:type="dxa"/>
            <w:shd w:val="clear" w:color="auto" w:fill="auto"/>
          </w:tcPr>
          <w:p w14:paraId="7801FA82" w14:textId="77777777" w:rsidR="005302D0" w:rsidRPr="0057632B" w:rsidRDefault="005302D0" w:rsidP="00271C74">
            <w:pPr>
              <w:spacing w:line="240" w:lineRule="atLeast"/>
              <w:ind w:right="-218"/>
              <w:rPr>
                <w:rFonts w:cs="Times New Roman"/>
                <w:b/>
                <w:bCs/>
                <w:i/>
                <w:iCs/>
              </w:rPr>
            </w:pPr>
            <w:r w:rsidRPr="0057632B">
              <w:rPr>
                <w:rFonts w:cs="Times New Roman"/>
                <w:b/>
                <w:bCs/>
                <w:i/>
                <w:iCs/>
              </w:rPr>
              <w:t>Depreciation and impairment losses</w:t>
            </w:r>
          </w:p>
        </w:tc>
        <w:tc>
          <w:tcPr>
            <w:tcW w:w="1168" w:type="dxa"/>
            <w:gridSpan w:val="2"/>
            <w:shd w:val="clear" w:color="auto" w:fill="auto"/>
          </w:tcPr>
          <w:p w14:paraId="7EF439B8" w14:textId="77777777" w:rsidR="005302D0" w:rsidRPr="0057632B" w:rsidRDefault="005302D0" w:rsidP="00271C74">
            <w:pPr>
              <w:tabs>
                <w:tab w:val="decimal" w:pos="992"/>
              </w:tabs>
              <w:spacing w:line="240" w:lineRule="atLeast"/>
              <w:ind w:left="-115" w:right="-101"/>
              <w:rPr>
                <w:rFonts w:cs="Times New Roman"/>
              </w:rPr>
            </w:pPr>
          </w:p>
        </w:tc>
        <w:tc>
          <w:tcPr>
            <w:tcW w:w="269" w:type="dxa"/>
            <w:shd w:val="clear" w:color="auto" w:fill="auto"/>
          </w:tcPr>
          <w:p w14:paraId="7A5748A4" w14:textId="77777777" w:rsidR="005302D0" w:rsidRPr="0057632B" w:rsidRDefault="005302D0" w:rsidP="00271C74">
            <w:pPr>
              <w:tabs>
                <w:tab w:val="decimal" w:pos="992"/>
              </w:tabs>
              <w:spacing w:line="240" w:lineRule="atLeast"/>
              <w:ind w:left="-115" w:right="-101"/>
              <w:rPr>
                <w:rFonts w:cs="Times New Roman"/>
              </w:rPr>
            </w:pPr>
          </w:p>
        </w:tc>
        <w:tc>
          <w:tcPr>
            <w:tcW w:w="1170" w:type="dxa"/>
            <w:gridSpan w:val="3"/>
            <w:shd w:val="clear" w:color="auto" w:fill="auto"/>
          </w:tcPr>
          <w:p w14:paraId="018AC513" w14:textId="77777777" w:rsidR="005302D0" w:rsidRPr="0057632B" w:rsidRDefault="005302D0" w:rsidP="00271C74">
            <w:pPr>
              <w:tabs>
                <w:tab w:val="decimal" w:pos="992"/>
              </w:tabs>
              <w:spacing w:line="240" w:lineRule="atLeast"/>
              <w:ind w:left="-115" w:right="-101"/>
              <w:rPr>
                <w:rFonts w:cs="Times New Roman"/>
              </w:rPr>
            </w:pPr>
          </w:p>
        </w:tc>
        <w:tc>
          <w:tcPr>
            <w:tcW w:w="270" w:type="dxa"/>
            <w:gridSpan w:val="2"/>
            <w:shd w:val="clear" w:color="auto" w:fill="auto"/>
          </w:tcPr>
          <w:p w14:paraId="43B7295E" w14:textId="77777777" w:rsidR="005302D0" w:rsidRPr="0057632B" w:rsidRDefault="005302D0" w:rsidP="00271C74">
            <w:pPr>
              <w:tabs>
                <w:tab w:val="decimal" w:pos="992"/>
              </w:tabs>
              <w:spacing w:line="240" w:lineRule="atLeast"/>
              <w:ind w:left="-115" w:right="-101"/>
              <w:rPr>
                <w:rFonts w:cs="Times New Roman"/>
              </w:rPr>
            </w:pPr>
          </w:p>
        </w:tc>
        <w:tc>
          <w:tcPr>
            <w:tcW w:w="1080" w:type="dxa"/>
            <w:gridSpan w:val="2"/>
            <w:shd w:val="clear" w:color="auto" w:fill="auto"/>
          </w:tcPr>
          <w:p w14:paraId="64BACF38" w14:textId="77777777" w:rsidR="005302D0" w:rsidRPr="0057632B" w:rsidRDefault="005302D0" w:rsidP="00271C74">
            <w:pPr>
              <w:tabs>
                <w:tab w:val="decimal" w:pos="863"/>
              </w:tabs>
              <w:spacing w:line="240" w:lineRule="atLeast"/>
              <w:ind w:left="-115" w:right="-101"/>
              <w:rPr>
                <w:rFonts w:cs="Times New Roman"/>
              </w:rPr>
            </w:pPr>
          </w:p>
        </w:tc>
        <w:tc>
          <w:tcPr>
            <w:tcW w:w="270" w:type="dxa"/>
            <w:shd w:val="clear" w:color="auto" w:fill="auto"/>
          </w:tcPr>
          <w:p w14:paraId="6DAC7500" w14:textId="77777777" w:rsidR="005302D0" w:rsidRPr="0057632B" w:rsidRDefault="005302D0" w:rsidP="00271C74">
            <w:pPr>
              <w:tabs>
                <w:tab w:val="decimal" w:pos="992"/>
              </w:tabs>
              <w:spacing w:line="240" w:lineRule="atLeast"/>
              <w:ind w:left="-115" w:right="-101"/>
              <w:rPr>
                <w:rFonts w:cs="Times New Roman"/>
              </w:rPr>
            </w:pPr>
          </w:p>
        </w:tc>
        <w:tc>
          <w:tcPr>
            <w:tcW w:w="1260" w:type="dxa"/>
            <w:gridSpan w:val="3"/>
            <w:shd w:val="clear" w:color="auto" w:fill="auto"/>
          </w:tcPr>
          <w:p w14:paraId="0C118327" w14:textId="77777777" w:rsidR="005302D0" w:rsidRPr="0057632B" w:rsidRDefault="005302D0" w:rsidP="00271C74">
            <w:pPr>
              <w:tabs>
                <w:tab w:val="decimal" w:pos="992"/>
              </w:tabs>
              <w:spacing w:line="240" w:lineRule="atLeast"/>
              <w:ind w:left="-115" w:right="-101"/>
              <w:rPr>
                <w:rFonts w:cs="Times New Roman"/>
              </w:rPr>
            </w:pPr>
          </w:p>
        </w:tc>
        <w:tc>
          <w:tcPr>
            <w:tcW w:w="270" w:type="dxa"/>
            <w:gridSpan w:val="2"/>
          </w:tcPr>
          <w:p w14:paraId="16E13647" w14:textId="77777777" w:rsidR="005302D0" w:rsidRPr="0057632B" w:rsidRDefault="005302D0" w:rsidP="00271C74">
            <w:pPr>
              <w:tabs>
                <w:tab w:val="decimal" w:pos="992"/>
              </w:tabs>
              <w:spacing w:line="240" w:lineRule="atLeast"/>
              <w:ind w:left="-115" w:right="-101"/>
              <w:rPr>
                <w:rFonts w:cs="Times New Roman"/>
              </w:rPr>
            </w:pPr>
          </w:p>
        </w:tc>
        <w:tc>
          <w:tcPr>
            <w:tcW w:w="990" w:type="dxa"/>
            <w:gridSpan w:val="2"/>
          </w:tcPr>
          <w:p w14:paraId="58EC03BB" w14:textId="77777777" w:rsidR="005302D0" w:rsidRPr="0057632B" w:rsidRDefault="005302D0" w:rsidP="00271C74">
            <w:pPr>
              <w:tabs>
                <w:tab w:val="decimal" w:pos="810"/>
              </w:tabs>
              <w:spacing w:line="240" w:lineRule="atLeast"/>
              <w:ind w:left="-115" w:right="-101"/>
              <w:rPr>
                <w:rFonts w:cs="Times New Roman"/>
              </w:rPr>
            </w:pPr>
          </w:p>
        </w:tc>
        <w:tc>
          <w:tcPr>
            <w:tcW w:w="270" w:type="dxa"/>
          </w:tcPr>
          <w:p w14:paraId="7157F0C7" w14:textId="77777777" w:rsidR="005302D0" w:rsidRPr="0057632B" w:rsidRDefault="005302D0" w:rsidP="00271C74">
            <w:pPr>
              <w:tabs>
                <w:tab w:val="decimal" w:pos="810"/>
              </w:tabs>
              <w:spacing w:line="240" w:lineRule="atLeast"/>
              <w:ind w:left="-115" w:right="-101"/>
              <w:rPr>
                <w:rFonts w:cs="Times New Roman"/>
              </w:rPr>
            </w:pPr>
          </w:p>
        </w:tc>
        <w:tc>
          <w:tcPr>
            <w:tcW w:w="1080" w:type="dxa"/>
            <w:gridSpan w:val="3"/>
          </w:tcPr>
          <w:p w14:paraId="55BCE5F2" w14:textId="77777777" w:rsidR="005302D0" w:rsidRPr="0057632B" w:rsidRDefault="005302D0" w:rsidP="00271C74">
            <w:pPr>
              <w:tabs>
                <w:tab w:val="decimal" w:pos="810"/>
              </w:tabs>
              <w:spacing w:line="240" w:lineRule="atLeast"/>
              <w:ind w:left="-115" w:right="-101"/>
              <w:rPr>
                <w:rFonts w:cs="Times New Roman"/>
              </w:rPr>
            </w:pPr>
          </w:p>
        </w:tc>
        <w:tc>
          <w:tcPr>
            <w:tcW w:w="270" w:type="dxa"/>
          </w:tcPr>
          <w:p w14:paraId="4ACE653B" w14:textId="77777777" w:rsidR="005302D0" w:rsidRPr="0057632B" w:rsidRDefault="005302D0" w:rsidP="00271C74">
            <w:pPr>
              <w:tabs>
                <w:tab w:val="decimal" w:pos="992"/>
              </w:tabs>
              <w:spacing w:line="240" w:lineRule="atLeast"/>
              <w:ind w:left="-115" w:right="-101"/>
              <w:rPr>
                <w:rFonts w:cs="Times New Roman"/>
              </w:rPr>
            </w:pPr>
          </w:p>
        </w:tc>
        <w:tc>
          <w:tcPr>
            <w:tcW w:w="1260" w:type="dxa"/>
            <w:gridSpan w:val="3"/>
          </w:tcPr>
          <w:p w14:paraId="6B0E6CFC" w14:textId="77777777" w:rsidR="005302D0" w:rsidRPr="0057632B" w:rsidRDefault="005302D0" w:rsidP="00271C74">
            <w:pPr>
              <w:tabs>
                <w:tab w:val="decimal" w:pos="992"/>
              </w:tabs>
              <w:spacing w:line="240" w:lineRule="atLeast"/>
              <w:ind w:left="-115" w:right="-101"/>
              <w:rPr>
                <w:rFonts w:cs="Times New Roman"/>
              </w:rPr>
            </w:pPr>
          </w:p>
        </w:tc>
        <w:tc>
          <w:tcPr>
            <w:tcW w:w="275" w:type="dxa"/>
          </w:tcPr>
          <w:p w14:paraId="2377F69C" w14:textId="77777777" w:rsidR="005302D0" w:rsidRPr="0057632B" w:rsidRDefault="005302D0" w:rsidP="00271C74">
            <w:pPr>
              <w:tabs>
                <w:tab w:val="decimal" w:pos="992"/>
              </w:tabs>
              <w:spacing w:line="240" w:lineRule="atLeast"/>
              <w:ind w:left="-115" w:right="-101"/>
              <w:rPr>
                <w:rFonts w:cs="Times New Roman"/>
              </w:rPr>
            </w:pPr>
          </w:p>
        </w:tc>
        <w:tc>
          <w:tcPr>
            <w:tcW w:w="1080" w:type="dxa"/>
            <w:gridSpan w:val="2"/>
          </w:tcPr>
          <w:p w14:paraId="4C3C8A46" w14:textId="77777777" w:rsidR="005302D0" w:rsidRPr="0057632B" w:rsidRDefault="005302D0" w:rsidP="00271C74">
            <w:pPr>
              <w:tabs>
                <w:tab w:val="decimal" w:pos="882"/>
              </w:tabs>
              <w:spacing w:line="240" w:lineRule="atLeast"/>
              <w:ind w:left="-115" w:right="-101"/>
              <w:rPr>
                <w:rFonts w:cs="Times New Roman"/>
              </w:rPr>
            </w:pPr>
          </w:p>
        </w:tc>
      </w:tr>
      <w:tr w:rsidR="00A6552B" w:rsidRPr="0057632B" w14:paraId="035E1FBE" w14:textId="77777777" w:rsidTr="0042597F">
        <w:trPr>
          <w:gridAfter w:val="1"/>
          <w:wAfter w:w="303" w:type="dxa"/>
        </w:trPr>
        <w:tc>
          <w:tcPr>
            <w:tcW w:w="2968" w:type="dxa"/>
            <w:shd w:val="clear" w:color="auto" w:fill="auto"/>
          </w:tcPr>
          <w:p w14:paraId="6E7B6B80" w14:textId="04B3213D" w:rsidR="00A6552B" w:rsidRPr="0057632B" w:rsidRDefault="00A6552B" w:rsidP="00A6552B">
            <w:pPr>
              <w:spacing w:line="240" w:lineRule="atLeast"/>
              <w:ind w:right="-218"/>
              <w:rPr>
                <w:rFonts w:cs="Times New Roman"/>
              </w:rPr>
            </w:pPr>
            <w:r w:rsidRPr="0057632B">
              <w:rPr>
                <w:rFonts w:cs="Times New Roman"/>
              </w:rPr>
              <w:t>At 1 January 201</w:t>
            </w:r>
            <w:r w:rsidR="00507409">
              <w:rPr>
                <w:rFonts w:cs="Times New Roman"/>
              </w:rPr>
              <w:t>9</w:t>
            </w:r>
          </w:p>
        </w:tc>
        <w:tc>
          <w:tcPr>
            <w:tcW w:w="1168" w:type="dxa"/>
            <w:gridSpan w:val="2"/>
            <w:shd w:val="clear" w:color="auto" w:fill="auto"/>
          </w:tcPr>
          <w:p w14:paraId="0FD807A3" w14:textId="7D95F10E" w:rsidR="00A6552B" w:rsidRPr="0057632B" w:rsidRDefault="00A6552B" w:rsidP="00A6552B">
            <w:pPr>
              <w:tabs>
                <w:tab w:val="decimal" w:pos="992"/>
              </w:tabs>
              <w:spacing w:line="240" w:lineRule="atLeast"/>
              <w:ind w:left="-115" w:right="-101"/>
              <w:rPr>
                <w:rFonts w:cs="Times New Roman"/>
              </w:rPr>
            </w:pPr>
            <w:r w:rsidRPr="0057632B">
              <w:rPr>
                <w:rFonts w:cs="Times New Roman"/>
              </w:rPr>
              <w:t>15,447</w:t>
            </w:r>
          </w:p>
        </w:tc>
        <w:tc>
          <w:tcPr>
            <w:tcW w:w="269" w:type="dxa"/>
            <w:shd w:val="clear" w:color="auto" w:fill="auto"/>
          </w:tcPr>
          <w:p w14:paraId="6DA9AEAF" w14:textId="77777777" w:rsidR="00A6552B" w:rsidRPr="0057632B" w:rsidRDefault="00A6552B" w:rsidP="00A6552B">
            <w:pPr>
              <w:tabs>
                <w:tab w:val="decimal" w:pos="992"/>
              </w:tabs>
              <w:spacing w:line="240" w:lineRule="atLeast"/>
              <w:ind w:left="-115" w:right="-101"/>
              <w:rPr>
                <w:rFonts w:cs="Times New Roman"/>
              </w:rPr>
            </w:pPr>
          </w:p>
        </w:tc>
        <w:tc>
          <w:tcPr>
            <w:tcW w:w="1170" w:type="dxa"/>
            <w:gridSpan w:val="3"/>
            <w:shd w:val="clear" w:color="auto" w:fill="auto"/>
          </w:tcPr>
          <w:p w14:paraId="219F71CD" w14:textId="49D477EC" w:rsidR="00A6552B" w:rsidRPr="0057632B" w:rsidRDefault="00A6552B" w:rsidP="00A6552B">
            <w:pPr>
              <w:tabs>
                <w:tab w:val="decimal" w:pos="882"/>
              </w:tabs>
              <w:spacing w:line="240" w:lineRule="atLeast"/>
              <w:ind w:left="-115" w:right="-101"/>
              <w:rPr>
                <w:rFonts w:cs="Times New Roman"/>
              </w:rPr>
            </w:pPr>
            <w:r w:rsidRPr="0057632B">
              <w:rPr>
                <w:rFonts w:cs="Times New Roman"/>
              </w:rPr>
              <w:t>153,060</w:t>
            </w:r>
          </w:p>
        </w:tc>
        <w:tc>
          <w:tcPr>
            <w:tcW w:w="270" w:type="dxa"/>
            <w:gridSpan w:val="2"/>
            <w:shd w:val="clear" w:color="auto" w:fill="auto"/>
          </w:tcPr>
          <w:p w14:paraId="7CDD939F" w14:textId="77777777" w:rsidR="00A6552B" w:rsidRPr="0057632B" w:rsidRDefault="00A6552B" w:rsidP="00A6552B">
            <w:pPr>
              <w:tabs>
                <w:tab w:val="decimal" w:pos="992"/>
              </w:tabs>
              <w:spacing w:line="240" w:lineRule="atLeast"/>
              <w:ind w:left="-115" w:right="-101"/>
              <w:rPr>
                <w:rFonts w:cs="Times New Roman"/>
              </w:rPr>
            </w:pPr>
          </w:p>
        </w:tc>
        <w:tc>
          <w:tcPr>
            <w:tcW w:w="1080" w:type="dxa"/>
            <w:gridSpan w:val="2"/>
            <w:shd w:val="clear" w:color="auto" w:fill="auto"/>
          </w:tcPr>
          <w:p w14:paraId="5B7525E8" w14:textId="41E772C8" w:rsidR="00A6552B" w:rsidRPr="0057632B" w:rsidRDefault="00A6552B" w:rsidP="00A6552B">
            <w:pPr>
              <w:tabs>
                <w:tab w:val="decimal" w:pos="863"/>
              </w:tabs>
              <w:spacing w:line="240" w:lineRule="atLeast"/>
              <w:ind w:left="-115" w:right="-101"/>
              <w:rPr>
                <w:rFonts w:cs="Times New Roman"/>
              </w:rPr>
            </w:pPr>
            <w:r w:rsidRPr="0057632B">
              <w:rPr>
                <w:rFonts w:cs="Times New Roman"/>
              </w:rPr>
              <w:t>384,885</w:t>
            </w:r>
          </w:p>
        </w:tc>
        <w:tc>
          <w:tcPr>
            <w:tcW w:w="270" w:type="dxa"/>
            <w:shd w:val="clear" w:color="auto" w:fill="auto"/>
          </w:tcPr>
          <w:p w14:paraId="383C2BE5" w14:textId="77777777" w:rsidR="00A6552B" w:rsidRPr="0057632B" w:rsidRDefault="00A6552B" w:rsidP="00A6552B">
            <w:pPr>
              <w:tabs>
                <w:tab w:val="decimal" w:pos="992"/>
              </w:tabs>
              <w:spacing w:line="240" w:lineRule="atLeast"/>
              <w:ind w:left="-115" w:right="-101"/>
              <w:rPr>
                <w:rFonts w:cs="Times New Roman"/>
              </w:rPr>
            </w:pPr>
          </w:p>
        </w:tc>
        <w:tc>
          <w:tcPr>
            <w:tcW w:w="1260" w:type="dxa"/>
            <w:gridSpan w:val="3"/>
            <w:shd w:val="clear" w:color="auto" w:fill="auto"/>
          </w:tcPr>
          <w:p w14:paraId="776CB845" w14:textId="7D97CA04" w:rsidR="00A6552B" w:rsidRPr="0057632B" w:rsidRDefault="00A6552B" w:rsidP="00A6552B">
            <w:pPr>
              <w:tabs>
                <w:tab w:val="decimal" w:pos="992"/>
              </w:tabs>
              <w:spacing w:line="240" w:lineRule="atLeast"/>
              <w:ind w:left="-115" w:right="-101"/>
              <w:rPr>
                <w:rFonts w:cs="Times New Roman"/>
              </w:rPr>
            </w:pPr>
            <w:r w:rsidRPr="0057632B">
              <w:rPr>
                <w:rFonts w:cs="Times New Roman"/>
              </w:rPr>
              <w:t>368,783</w:t>
            </w:r>
          </w:p>
        </w:tc>
        <w:tc>
          <w:tcPr>
            <w:tcW w:w="270" w:type="dxa"/>
            <w:gridSpan w:val="2"/>
          </w:tcPr>
          <w:p w14:paraId="20E6253B" w14:textId="77777777" w:rsidR="00A6552B" w:rsidRPr="0057632B" w:rsidRDefault="00A6552B" w:rsidP="00A6552B">
            <w:pPr>
              <w:tabs>
                <w:tab w:val="decimal" w:pos="992"/>
              </w:tabs>
              <w:spacing w:line="240" w:lineRule="atLeast"/>
              <w:ind w:left="-115" w:right="-101"/>
              <w:rPr>
                <w:rFonts w:cs="Times New Roman"/>
              </w:rPr>
            </w:pPr>
          </w:p>
        </w:tc>
        <w:tc>
          <w:tcPr>
            <w:tcW w:w="990" w:type="dxa"/>
            <w:gridSpan w:val="2"/>
          </w:tcPr>
          <w:p w14:paraId="382F0D25" w14:textId="567DE961" w:rsidR="00A6552B" w:rsidRPr="0057632B" w:rsidRDefault="00A6552B" w:rsidP="00A6552B">
            <w:pPr>
              <w:tabs>
                <w:tab w:val="decimal" w:pos="774"/>
              </w:tabs>
              <w:spacing w:line="240" w:lineRule="atLeast"/>
              <w:ind w:left="-115" w:right="-101"/>
              <w:rPr>
                <w:rFonts w:cs="Times New Roman"/>
              </w:rPr>
            </w:pPr>
            <w:r w:rsidRPr="0057632B">
              <w:rPr>
                <w:rFonts w:cs="Times New Roman"/>
              </w:rPr>
              <w:t>121,252</w:t>
            </w:r>
          </w:p>
        </w:tc>
        <w:tc>
          <w:tcPr>
            <w:tcW w:w="270" w:type="dxa"/>
          </w:tcPr>
          <w:p w14:paraId="00180D93" w14:textId="77777777" w:rsidR="00A6552B" w:rsidRPr="0057632B" w:rsidRDefault="00A6552B" w:rsidP="00A6552B">
            <w:pPr>
              <w:tabs>
                <w:tab w:val="decimal" w:pos="810"/>
              </w:tabs>
              <w:spacing w:line="240" w:lineRule="atLeast"/>
              <w:ind w:left="-115" w:right="-101"/>
              <w:rPr>
                <w:rFonts w:cs="Times New Roman"/>
              </w:rPr>
            </w:pPr>
          </w:p>
        </w:tc>
        <w:tc>
          <w:tcPr>
            <w:tcW w:w="1080" w:type="dxa"/>
            <w:gridSpan w:val="3"/>
          </w:tcPr>
          <w:p w14:paraId="35CD7EAB" w14:textId="3C8F76AB" w:rsidR="00A6552B" w:rsidRPr="0057632B" w:rsidRDefault="00A6552B" w:rsidP="00A6552B">
            <w:pPr>
              <w:tabs>
                <w:tab w:val="decimal" w:pos="810"/>
              </w:tabs>
              <w:spacing w:line="240" w:lineRule="atLeast"/>
              <w:ind w:left="-115" w:right="-101"/>
              <w:rPr>
                <w:rFonts w:cs="Times New Roman"/>
              </w:rPr>
            </w:pPr>
            <w:r w:rsidRPr="0057632B">
              <w:rPr>
                <w:rFonts w:cs="Times New Roman"/>
              </w:rPr>
              <w:t>104,755</w:t>
            </w:r>
          </w:p>
        </w:tc>
        <w:tc>
          <w:tcPr>
            <w:tcW w:w="270" w:type="dxa"/>
          </w:tcPr>
          <w:p w14:paraId="27813DCA" w14:textId="77777777" w:rsidR="00A6552B" w:rsidRPr="0057632B" w:rsidRDefault="00A6552B" w:rsidP="00A6552B">
            <w:pPr>
              <w:tabs>
                <w:tab w:val="decimal" w:pos="992"/>
              </w:tabs>
              <w:spacing w:line="240" w:lineRule="atLeast"/>
              <w:ind w:left="-115" w:right="-101"/>
              <w:rPr>
                <w:rFonts w:cs="Times New Roman"/>
              </w:rPr>
            </w:pPr>
          </w:p>
        </w:tc>
        <w:tc>
          <w:tcPr>
            <w:tcW w:w="1260" w:type="dxa"/>
            <w:gridSpan w:val="3"/>
          </w:tcPr>
          <w:p w14:paraId="242C436E" w14:textId="2C2309BA" w:rsidR="00A6552B" w:rsidRPr="0057632B" w:rsidRDefault="00A6552B" w:rsidP="00A6552B">
            <w:pPr>
              <w:tabs>
                <w:tab w:val="decimal" w:pos="992"/>
              </w:tabs>
              <w:spacing w:line="240" w:lineRule="atLeast"/>
              <w:ind w:left="-115" w:right="-101"/>
              <w:rPr>
                <w:rFonts w:cs="Times New Roman"/>
              </w:rPr>
            </w:pPr>
            <w:r w:rsidRPr="0057632B">
              <w:rPr>
                <w:rFonts w:cs="Times New Roman"/>
              </w:rPr>
              <w:t>-</w:t>
            </w:r>
          </w:p>
        </w:tc>
        <w:tc>
          <w:tcPr>
            <w:tcW w:w="275" w:type="dxa"/>
          </w:tcPr>
          <w:p w14:paraId="51238CA8" w14:textId="77777777" w:rsidR="00A6552B" w:rsidRPr="0057632B" w:rsidRDefault="00A6552B" w:rsidP="00A6552B">
            <w:pPr>
              <w:tabs>
                <w:tab w:val="decimal" w:pos="992"/>
              </w:tabs>
              <w:spacing w:line="240" w:lineRule="atLeast"/>
              <w:ind w:left="-115" w:right="-101"/>
              <w:rPr>
                <w:rFonts w:cs="Times New Roman"/>
              </w:rPr>
            </w:pPr>
          </w:p>
        </w:tc>
        <w:tc>
          <w:tcPr>
            <w:tcW w:w="1080" w:type="dxa"/>
            <w:gridSpan w:val="2"/>
          </w:tcPr>
          <w:p w14:paraId="5BD7DDA0" w14:textId="3C8861BA" w:rsidR="00A6552B" w:rsidRPr="0057632B" w:rsidRDefault="00A6552B" w:rsidP="00A6552B">
            <w:pPr>
              <w:tabs>
                <w:tab w:val="decimal" w:pos="882"/>
              </w:tabs>
              <w:spacing w:line="240" w:lineRule="atLeast"/>
              <w:ind w:left="-115" w:right="-101"/>
              <w:rPr>
                <w:rFonts w:cs="Times New Roman"/>
              </w:rPr>
            </w:pPr>
            <w:r w:rsidRPr="0057632B">
              <w:rPr>
                <w:rFonts w:cs="Times New Roman"/>
              </w:rPr>
              <w:t>1,148,182</w:t>
            </w:r>
          </w:p>
        </w:tc>
      </w:tr>
      <w:tr w:rsidR="00A6552B" w:rsidRPr="0057632B" w14:paraId="29D03100" w14:textId="77777777" w:rsidTr="0042597F">
        <w:trPr>
          <w:gridAfter w:val="1"/>
          <w:wAfter w:w="303" w:type="dxa"/>
        </w:trPr>
        <w:tc>
          <w:tcPr>
            <w:tcW w:w="2968" w:type="dxa"/>
            <w:shd w:val="clear" w:color="auto" w:fill="auto"/>
          </w:tcPr>
          <w:p w14:paraId="4CF45C9E" w14:textId="77777777" w:rsidR="00A6552B" w:rsidRPr="0057632B" w:rsidRDefault="00A6552B" w:rsidP="00A6552B">
            <w:pPr>
              <w:spacing w:line="240" w:lineRule="atLeast"/>
              <w:ind w:right="-218"/>
              <w:rPr>
                <w:rFonts w:cs="Times New Roman"/>
              </w:rPr>
            </w:pPr>
            <w:r w:rsidRPr="0057632B">
              <w:rPr>
                <w:rFonts w:cs="Times New Roman"/>
              </w:rPr>
              <w:t>Depreciation charge for the year</w:t>
            </w:r>
          </w:p>
        </w:tc>
        <w:tc>
          <w:tcPr>
            <w:tcW w:w="1168" w:type="dxa"/>
            <w:gridSpan w:val="2"/>
            <w:shd w:val="clear" w:color="auto" w:fill="auto"/>
          </w:tcPr>
          <w:p w14:paraId="5591F3C3" w14:textId="1AC403AC" w:rsidR="00A6552B" w:rsidRPr="0057632B" w:rsidRDefault="00A6552B" w:rsidP="00A6552B">
            <w:pPr>
              <w:tabs>
                <w:tab w:val="decimal" w:pos="992"/>
              </w:tabs>
              <w:spacing w:line="240" w:lineRule="atLeast"/>
              <w:ind w:left="-115" w:right="-101"/>
              <w:rPr>
                <w:rFonts w:cs="Times New Roman"/>
              </w:rPr>
            </w:pPr>
            <w:r w:rsidRPr="0057632B">
              <w:rPr>
                <w:rFonts w:cs="Times New Roman"/>
              </w:rPr>
              <w:t>-</w:t>
            </w:r>
          </w:p>
        </w:tc>
        <w:tc>
          <w:tcPr>
            <w:tcW w:w="269" w:type="dxa"/>
            <w:shd w:val="clear" w:color="auto" w:fill="auto"/>
          </w:tcPr>
          <w:p w14:paraId="5B415BED" w14:textId="77777777" w:rsidR="00A6552B" w:rsidRPr="0057632B" w:rsidRDefault="00A6552B" w:rsidP="00A6552B">
            <w:pPr>
              <w:tabs>
                <w:tab w:val="decimal" w:pos="992"/>
              </w:tabs>
              <w:spacing w:line="240" w:lineRule="atLeast"/>
              <w:ind w:left="-115" w:right="-101"/>
              <w:rPr>
                <w:rFonts w:cs="Times New Roman"/>
              </w:rPr>
            </w:pPr>
          </w:p>
        </w:tc>
        <w:tc>
          <w:tcPr>
            <w:tcW w:w="1170" w:type="dxa"/>
            <w:gridSpan w:val="3"/>
            <w:shd w:val="clear" w:color="auto" w:fill="auto"/>
          </w:tcPr>
          <w:p w14:paraId="75707600" w14:textId="2683D06D" w:rsidR="00A6552B" w:rsidRPr="0057632B" w:rsidRDefault="00A6552B" w:rsidP="00A6552B">
            <w:pPr>
              <w:tabs>
                <w:tab w:val="decimal" w:pos="882"/>
              </w:tabs>
              <w:spacing w:line="240" w:lineRule="atLeast"/>
              <w:ind w:left="-115" w:right="-101"/>
              <w:rPr>
                <w:rFonts w:cs="Times New Roman"/>
              </w:rPr>
            </w:pPr>
            <w:r w:rsidRPr="0057632B">
              <w:rPr>
                <w:rFonts w:cs="Times New Roman"/>
              </w:rPr>
              <w:t>42,874</w:t>
            </w:r>
          </w:p>
        </w:tc>
        <w:tc>
          <w:tcPr>
            <w:tcW w:w="270" w:type="dxa"/>
            <w:gridSpan w:val="2"/>
            <w:shd w:val="clear" w:color="auto" w:fill="auto"/>
          </w:tcPr>
          <w:p w14:paraId="766BD535" w14:textId="77777777" w:rsidR="00A6552B" w:rsidRPr="0057632B" w:rsidRDefault="00A6552B" w:rsidP="00A6552B">
            <w:pPr>
              <w:tabs>
                <w:tab w:val="decimal" w:pos="992"/>
              </w:tabs>
              <w:spacing w:line="240" w:lineRule="atLeast"/>
              <w:ind w:left="-115" w:right="-101"/>
              <w:rPr>
                <w:rFonts w:cs="Times New Roman"/>
              </w:rPr>
            </w:pPr>
          </w:p>
        </w:tc>
        <w:tc>
          <w:tcPr>
            <w:tcW w:w="1080" w:type="dxa"/>
            <w:gridSpan w:val="2"/>
            <w:shd w:val="clear" w:color="auto" w:fill="auto"/>
          </w:tcPr>
          <w:p w14:paraId="21DF5229" w14:textId="06E58731" w:rsidR="00A6552B" w:rsidRPr="0057632B" w:rsidRDefault="00A6552B" w:rsidP="00A6552B">
            <w:pPr>
              <w:tabs>
                <w:tab w:val="decimal" w:pos="863"/>
              </w:tabs>
              <w:spacing w:line="240" w:lineRule="atLeast"/>
              <w:ind w:left="-115" w:right="-101"/>
              <w:rPr>
                <w:rFonts w:cs="Times New Roman"/>
              </w:rPr>
            </w:pPr>
            <w:r w:rsidRPr="0057632B">
              <w:rPr>
                <w:rFonts w:cs="Times New Roman"/>
              </w:rPr>
              <w:t>132,975</w:t>
            </w:r>
          </w:p>
        </w:tc>
        <w:tc>
          <w:tcPr>
            <w:tcW w:w="270" w:type="dxa"/>
            <w:shd w:val="clear" w:color="auto" w:fill="auto"/>
          </w:tcPr>
          <w:p w14:paraId="0F5FA4C5" w14:textId="77777777" w:rsidR="00A6552B" w:rsidRPr="0057632B" w:rsidRDefault="00A6552B" w:rsidP="00A6552B">
            <w:pPr>
              <w:tabs>
                <w:tab w:val="decimal" w:pos="992"/>
              </w:tabs>
              <w:spacing w:line="240" w:lineRule="atLeast"/>
              <w:ind w:left="-115" w:right="-101"/>
              <w:rPr>
                <w:rFonts w:cs="Times New Roman"/>
              </w:rPr>
            </w:pPr>
          </w:p>
        </w:tc>
        <w:tc>
          <w:tcPr>
            <w:tcW w:w="1260" w:type="dxa"/>
            <w:gridSpan w:val="3"/>
            <w:shd w:val="clear" w:color="auto" w:fill="auto"/>
          </w:tcPr>
          <w:p w14:paraId="6340E40B" w14:textId="03C3A962" w:rsidR="00A6552B" w:rsidRPr="0057632B" w:rsidRDefault="00A6552B" w:rsidP="00A6552B">
            <w:pPr>
              <w:tabs>
                <w:tab w:val="decimal" w:pos="992"/>
              </w:tabs>
              <w:spacing w:line="240" w:lineRule="atLeast"/>
              <w:ind w:left="-115" w:right="-101"/>
              <w:rPr>
                <w:rFonts w:cs="Times New Roman"/>
              </w:rPr>
            </w:pPr>
            <w:r w:rsidRPr="0057632B">
              <w:rPr>
                <w:rFonts w:cs="Times New Roman"/>
              </w:rPr>
              <w:t>36,009</w:t>
            </w:r>
          </w:p>
        </w:tc>
        <w:tc>
          <w:tcPr>
            <w:tcW w:w="270" w:type="dxa"/>
            <w:gridSpan w:val="2"/>
          </w:tcPr>
          <w:p w14:paraId="4B7968F7" w14:textId="77777777" w:rsidR="00A6552B" w:rsidRPr="0057632B" w:rsidRDefault="00A6552B" w:rsidP="00A6552B">
            <w:pPr>
              <w:tabs>
                <w:tab w:val="decimal" w:pos="992"/>
              </w:tabs>
              <w:spacing w:line="240" w:lineRule="atLeast"/>
              <w:ind w:left="-115" w:right="-101"/>
              <w:rPr>
                <w:rFonts w:cs="Times New Roman"/>
              </w:rPr>
            </w:pPr>
          </w:p>
        </w:tc>
        <w:tc>
          <w:tcPr>
            <w:tcW w:w="990" w:type="dxa"/>
            <w:gridSpan w:val="2"/>
          </w:tcPr>
          <w:p w14:paraId="0BBCA5F3" w14:textId="01DA92CF" w:rsidR="00A6552B" w:rsidRPr="0057632B" w:rsidRDefault="00A6552B" w:rsidP="00A6552B">
            <w:pPr>
              <w:tabs>
                <w:tab w:val="decimal" w:pos="774"/>
              </w:tabs>
              <w:spacing w:line="240" w:lineRule="atLeast"/>
              <w:ind w:right="-101"/>
              <w:rPr>
                <w:rFonts w:cs="Times New Roman"/>
              </w:rPr>
            </w:pPr>
            <w:r w:rsidRPr="0057632B">
              <w:rPr>
                <w:rFonts w:cs="Times New Roman"/>
              </w:rPr>
              <w:t>6,841</w:t>
            </w:r>
          </w:p>
        </w:tc>
        <w:tc>
          <w:tcPr>
            <w:tcW w:w="270" w:type="dxa"/>
          </w:tcPr>
          <w:p w14:paraId="5F370310" w14:textId="77777777" w:rsidR="00A6552B" w:rsidRPr="0057632B" w:rsidRDefault="00A6552B" w:rsidP="00A6552B">
            <w:pPr>
              <w:tabs>
                <w:tab w:val="decimal" w:pos="810"/>
              </w:tabs>
              <w:spacing w:line="240" w:lineRule="atLeast"/>
              <w:ind w:left="-115" w:right="-101"/>
              <w:rPr>
                <w:rFonts w:cs="Times New Roman"/>
              </w:rPr>
            </w:pPr>
          </w:p>
        </w:tc>
        <w:tc>
          <w:tcPr>
            <w:tcW w:w="1080" w:type="dxa"/>
            <w:gridSpan w:val="3"/>
          </w:tcPr>
          <w:p w14:paraId="5C7D67F5" w14:textId="34B71B71" w:rsidR="00A6552B" w:rsidRPr="0057632B" w:rsidRDefault="00A6552B" w:rsidP="00A6552B">
            <w:pPr>
              <w:tabs>
                <w:tab w:val="decimal" w:pos="810"/>
              </w:tabs>
              <w:spacing w:line="240" w:lineRule="atLeast"/>
              <w:ind w:left="-115" w:right="-101"/>
              <w:rPr>
                <w:rFonts w:cs="Times New Roman"/>
              </w:rPr>
            </w:pPr>
            <w:r w:rsidRPr="0057632B">
              <w:rPr>
                <w:rFonts w:cs="Times New Roman"/>
              </w:rPr>
              <w:t>10,513</w:t>
            </w:r>
          </w:p>
        </w:tc>
        <w:tc>
          <w:tcPr>
            <w:tcW w:w="270" w:type="dxa"/>
          </w:tcPr>
          <w:p w14:paraId="520A1877" w14:textId="77777777" w:rsidR="00A6552B" w:rsidRPr="0057632B" w:rsidRDefault="00A6552B" w:rsidP="00A6552B">
            <w:pPr>
              <w:tabs>
                <w:tab w:val="decimal" w:pos="992"/>
              </w:tabs>
              <w:spacing w:line="240" w:lineRule="atLeast"/>
              <w:ind w:left="-115" w:right="-101"/>
              <w:rPr>
                <w:rFonts w:cs="Times New Roman"/>
              </w:rPr>
            </w:pPr>
          </w:p>
        </w:tc>
        <w:tc>
          <w:tcPr>
            <w:tcW w:w="1260" w:type="dxa"/>
            <w:gridSpan w:val="3"/>
          </w:tcPr>
          <w:p w14:paraId="68596DBC" w14:textId="160B1288" w:rsidR="00A6552B" w:rsidRPr="0057632B" w:rsidRDefault="00A6552B" w:rsidP="00A6552B">
            <w:pPr>
              <w:tabs>
                <w:tab w:val="decimal" w:pos="992"/>
              </w:tabs>
              <w:spacing w:line="240" w:lineRule="atLeast"/>
              <w:ind w:left="-115" w:right="-101"/>
              <w:rPr>
                <w:rFonts w:cs="Times New Roman"/>
              </w:rPr>
            </w:pPr>
            <w:r w:rsidRPr="0057632B">
              <w:rPr>
                <w:rFonts w:cs="Times New Roman"/>
              </w:rPr>
              <w:t>-</w:t>
            </w:r>
          </w:p>
        </w:tc>
        <w:tc>
          <w:tcPr>
            <w:tcW w:w="275" w:type="dxa"/>
          </w:tcPr>
          <w:p w14:paraId="49D3C3B3" w14:textId="77777777" w:rsidR="00A6552B" w:rsidRPr="0057632B" w:rsidRDefault="00A6552B" w:rsidP="00A6552B">
            <w:pPr>
              <w:tabs>
                <w:tab w:val="decimal" w:pos="992"/>
              </w:tabs>
              <w:spacing w:line="240" w:lineRule="atLeast"/>
              <w:ind w:left="-115" w:right="-101"/>
              <w:rPr>
                <w:rFonts w:cs="Times New Roman"/>
              </w:rPr>
            </w:pPr>
          </w:p>
        </w:tc>
        <w:tc>
          <w:tcPr>
            <w:tcW w:w="1080" w:type="dxa"/>
            <w:gridSpan w:val="2"/>
          </w:tcPr>
          <w:p w14:paraId="5C079446" w14:textId="4AAFB88C" w:rsidR="00A6552B" w:rsidRPr="0057632B" w:rsidRDefault="00A6552B" w:rsidP="00A6552B">
            <w:pPr>
              <w:tabs>
                <w:tab w:val="decimal" w:pos="882"/>
              </w:tabs>
              <w:spacing w:line="240" w:lineRule="atLeast"/>
              <w:ind w:left="-115" w:right="-101"/>
              <w:rPr>
                <w:rFonts w:cs="Times New Roman"/>
              </w:rPr>
            </w:pPr>
            <w:r w:rsidRPr="0057632B">
              <w:rPr>
                <w:rFonts w:cs="Times New Roman"/>
              </w:rPr>
              <w:t>229,212</w:t>
            </w:r>
          </w:p>
        </w:tc>
      </w:tr>
      <w:tr w:rsidR="00A6552B" w:rsidRPr="0057632B" w14:paraId="430F0EC9" w14:textId="77777777" w:rsidTr="0042597F">
        <w:trPr>
          <w:gridAfter w:val="1"/>
          <w:wAfter w:w="303" w:type="dxa"/>
        </w:trPr>
        <w:tc>
          <w:tcPr>
            <w:tcW w:w="2968" w:type="dxa"/>
            <w:shd w:val="clear" w:color="auto" w:fill="auto"/>
          </w:tcPr>
          <w:p w14:paraId="32F4923C" w14:textId="77777777" w:rsidR="00A6552B" w:rsidRPr="0057632B" w:rsidRDefault="00A6552B" w:rsidP="00A6552B">
            <w:pPr>
              <w:spacing w:line="240" w:lineRule="atLeast"/>
              <w:ind w:right="-218"/>
              <w:rPr>
                <w:rFonts w:cs="Times New Roman"/>
              </w:rPr>
            </w:pPr>
            <w:r w:rsidRPr="0057632B">
              <w:rPr>
                <w:rFonts w:cs="Times New Roman"/>
              </w:rPr>
              <w:t>Write-off</w:t>
            </w:r>
          </w:p>
        </w:tc>
        <w:tc>
          <w:tcPr>
            <w:tcW w:w="1168" w:type="dxa"/>
            <w:gridSpan w:val="2"/>
            <w:shd w:val="clear" w:color="auto" w:fill="auto"/>
          </w:tcPr>
          <w:p w14:paraId="6B9ADB57" w14:textId="210FB3D7" w:rsidR="00A6552B" w:rsidRPr="0057632B" w:rsidRDefault="00A6552B" w:rsidP="00A6552B">
            <w:pPr>
              <w:tabs>
                <w:tab w:val="decimal" w:pos="992"/>
              </w:tabs>
              <w:spacing w:line="240" w:lineRule="atLeast"/>
              <w:ind w:left="-115" w:right="-101"/>
              <w:rPr>
                <w:rFonts w:cs="Times New Roman"/>
              </w:rPr>
            </w:pPr>
            <w:r w:rsidRPr="0057632B">
              <w:rPr>
                <w:rFonts w:cs="Times New Roman"/>
              </w:rPr>
              <w:t>-</w:t>
            </w:r>
          </w:p>
        </w:tc>
        <w:tc>
          <w:tcPr>
            <w:tcW w:w="269" w:type="dxa"/>
            <w:shd w:val="clear" w:color="auto" w:fill="auto"/>
          </w:tcPr>
          <w:p w14:paraId="2EDD86C0" w14:textId="77777777" w:rsidR="00A6552B" w:rsidRPr="0057632B" w:rsidRDefault="00A6552B" w:rsidP="00A6552B">
            <w:pPr>
              <w:tabs>
                <w:tab w:val="decimal" w:pos="992"/>
              </w:tabs>
              <w:spacing w:line="240" w:lineRule="atLeast"/>
              <w:ind w:left="-115" w:right="-101"/>
              <w:rPr>
                <w:rFonts w:cs="Times New Roman"/>
              </w:rPr>
            </w:pPr>
          </w:p>
        </w:tc>
        <w:tc>
          <w:tcPr>
            <w:tcW w:w="1170" w:type="dxa"/>
            <w:gridSpan w:val="3"/>
            <w:shd w:val="clear" w:color="auto" w:fill="auto"/>
          </w:tcPr>
          <w:p w14:paraId="03874E31" w14:textId="43EA1516" w:rsidR="00A6552B" w:rsidRPr="0057632B" w:rsidRDefault="00A6552B" w:rsidP="00A6552B">
            <w:pPr>
              <w:tabs>
                <w:tab w:val="decimal" w:pos="882"/>
              </w:tabs>
              <w:spacing w:line="240" w:lineRule="atLeast"/>
              <w:ind w:left="-115" w:right="-101"/>
              <w:rPr>
                <w:rFonts w:cs="Times New Roman"/>
              </w:rPr>
            </w:pPr>
            <w:r w:rsidRPr="0057632B">
              <w:rPr>
                <w:rFonts w:cs="Times New Roman"/>
              </w:rPr>
              <w:t>(1,185)</w:t>
            </w:r>
          </w:p>
        </w:tc>
        <w:tc>
          <w:tcPr>
            <w:tcW w:w="270" w:type="dxa"/>
            <w:gridSpan w:val="2"/>
            <w:shd w:val="clear" w:color="auto" w:fill="auto"/>
          </w:tcPr>
          <w:p w14:paraId="78CF6A7D" w14:textId="77777777" w:rsidR="00A6552B" w:rsidRPr="0057632B" w:rsidRDefault="00A6552B" w:rsidP="00A6552B">
            <w:pPr>
              <w:tabs>
                <w:tab w:val="decimal" w:pos="992"/>
              </w:tabs>
              <w:spacing w:line="240" w:lineRule="atLeast"/>
              <w:ind w:left="-115" w:right="-101"/>
              <w:rPr>
                <w:rFonts w:cs="Times New Roman"/>
              </w:rPr>
            </w:pPr>
          </w:p>
        </w:tc>
        <w:tc>
          <w:tcPr>
            <w:tcW w:w="1080" w:type="dxa"/>
            <w:gridSpan w:val="2"/>
            <w:shd w:val="clear" w:color="auto" w:fill="auto"/>
          </w:tcPr>
          <w:p w14:paraId="4835428F" w14:textId="26159C91" w:rsidR="00A6552B" w:rsidRPr="0057632B" w:rsidRDefault="00A6552B" w:rsidP="00A6552B">
            <w:pPr>
              <w:tabs>
                <w:tab w:val="decimal" w:pos="863"/>
              </w:tabs>
              <w:spacing w:line="240" w:lineRule="atLeast"/>
              <w:ind w:left="-115" w:right="-101"/>
              <w:rPr>
                <w:rFonts w:cs="Times New Roman"/>
              </w:rPr>
            </w:pPr>
            <w:r w:rsidRPr="0057632B">
              <w:rPr>
                <w:rFonts w:cs="Times New Roman"/>
              </w:rPr>
              <w:t>(3,974)</w:t>
            </w:r>
          </w:p>
        </w:tc>
        <w:tc>
          <w:tcPr>
            <w:tcW w:w="270" w:type="dxa"/>
            <w:shd w:val="clear" w:color="auto" w:fill="auto"/>
          </w:tcPr>
          <w:p w14:paraId="3E47393F" w14:textId="77777777" w:rsidR="00A6552B" w:rsidRPr="0057632B" w:rsidRDefault="00A6552B" w:rsidP="00A6552B">
            <w:pPr>
              <w:tabs>
                <w:tab w:val="decimal" w:pos="992"/>
              </w:tabs>
              <w:spacing w:line="240" w:lineRule="atLeast"/>
              <w:ind w:left="-115" w:right="-101"/>
              <w:rPr>
                <w:rFonts w:cs="Times New Roman"/>
              </w:rPr>
            </w:pPr>
          </w:p>
        </w:tc>
        <w:tc>
          <w:tcPr>
            <w:tcW w:w="1260" w:type="dxa"/>
            <w:gridSpan w:val="3"/>
            <w:shd w:val="clear" w:color="auto" w:fill="auto"/>
          </w:tcPr>
          <w:p w14:paraId="4D6C02CC" w14:textId="578C9C78" w:rsidR="00A6552B" w:rsidRPr="0057632B" w:rsidRDefault="00A6552B" w:rsidP="00A6552B">
            <w:pPr>
              <w:tabs>
                <w:tab w:val="decimal" w:pos="992"/>
              </w:tabs>
              <w:spacing w:line="240" w:lineRule="atLeast"/>
              <w:ind w:left="-115" w:right="-101"/>
              <w:rPr>
                <w:rFonts w:cs="Times New Roman"/>
              </w:rPr>
            </w:pPr>
            <w:r w:rsidRPr="0057632B">
              <w:rPr>
                <w:rFonts w:cs="Times New Roman"/>
              </w:rPr>
              <w:t>(5,688)</w:t>
            </w:r>
          </w:p>
        </w:tc>
        <w:tc>
          <w:tcPr>
            <w:tcW w:w="270" w:type="dxa"/>
            <w:gridSpan w:val="2"/>
          </w:tcPr>
          <w:p w14:paraId="43B42EF1" w14:textId="77777777" w:rsidR="00A6552B" w:rsidRPr="0057632B" w:rsidRDefault="00A6552B" w:rsidP="00A6552B">
            <w:pPr>
              <w:tabs>
                <w:tab w:val="decimal" w:pos="992"/>
              </w:tabs>
              <w:spacing w:line="240" w:lineRule="atLeast"/>
              <w:ind w:left="-115" w:right="-101"/>
              <w:rPr>
                <w:rFonts w:cs="Times New Roman"/>
              </w:rPr>
            </w:pPr>
          </w:p>
        </w:tc>
        <w:tc>
          <w:tcPr>
            <w:tcW w:w="990" w:type="dxa"/>
            <w:gridSpan w:val="2"/>
          </w:tcPr>
          <w:p w14:paraId="72799D6D" w14:textId="7B86B9B7" w:rsidR="00A6552B" w:rsidRPr="0057632B" w:rsidRDefault="00A6552B" w:rsidP="00A6552B">
            <w:pPr>
              <w:tabs>
                <w:tab w:val="decimal" w:pos="774"/>
              </w:tabs>
              <w:spacing w:line="240" w:lineRule="atLeast"/>
              <w:ind w:left="-115" w:right="-101"/>
              <w:rPr>
                <w:rFonts w:cs="Times New Roman"/>
              </w:rPr>
            </w:pPr>
            <w:r w:rsidRPr="0057632B">
              <w:rPr>
                <w:rFonts w:cs="Times New Roman"/>
              </w:rPr>
              <w:t>-</w:t>
            </w:r>
          </w:p>
        </w:tc>
        <w:tc>
          <w:tcPr>
            <w:tcW w:w="270" w:type="dxa"/>
          </w:tcPr>
          <w:p w14:paraId="3E99628C" w14:textId="77777777" w:rsidR="00A6552B" w:rsidRPr="0057632B" w:rsidRDefault="00A6552B" w:rsidP="00A6552B">
            <w:pPr>
              <w:tabs>
                <w:tab w:val="decimal" w:pos="810"/>
              </w:tabs>
              <w:spacing w:line="240" w:lineRule="atLeast"/>
              <w:ind w:left="-115" w:right="-101"/>
              <w:rPr>
                <w:rFonts w:cs="Times New Roman"/>
              </w:rPr>
            </w:pPr>
          </w:p>
        </w:tc>
        <w:tc>
          <w:tcPr>
            <w:tcW w:w="1080" w:type="dxa"/>
            <w:gridSpan w:val="3"/>
          </w:tcPr>
          <w:p w14:paraId="1D6669C1" w14:textId="713ADF57" w:rsidR="00A6552B" w:rsidRPr="0057632B" w:rsidRDefault="00A6552B" w:rsidP="00A6552B">
            <w:pPr>
              <w:tabs>
                <w:tab w:val="decimal" w:pos="810"/>
              </w:tabs>
              <w:spacing w:line="240" w:lineRule="atLeast"/>
              <w:ind w:left="-115" w:right="-101"/>
              <w:rPr>
                <w:rFonts w:cs="Times New Roman"/>
              </w:rPr>
            </w:pPr>
            <w:r w:rsidRPr="0057632B">
              <w:rPr>
                <w:rFonts w:cs="Times New Roman"/>
              </w:rPr>
              <w:t>(55)</w:t>
            </w:r>
          </w:p>
        </w:tc>
        <w:tc>
          <w:tcPr>
            <w:tcW w:w="270" w:type="dxa"/>
          </w:tcPr>
          <w:p w14:paraId="7CF3E33B" w14:textId="77777777" w:rsidR="00A6552B" w:rsidRPr="0057632B" w:rsidRDefault="00A6552B" w:rsidP="00A6552B">
            <w:pPr>
              <w:tabs>
                <w:tab w:val="decimal" w:pos="992"/>
              </w:tabs>
              <w:spacing w:line="240" w:lineRule="atLeast"/>
              <w:ind w:left="-115" w:right="-101"/>
              <w:rPr>
                <w:rFonts w:cs="Times New Roman"/>
              </w:rPr>
            </w:pPr>
          </w:p>
        </w:tc>
        <w:tc>
          <w:tcPr>
            <w:tcW w:w="1260" w:type="dxa"/>
            <w:gridSpan w:val="3"/>
          </w:tcPr>
          <w:p w14:paraId="336151A2" w14:textId="0BC2A1C4" w:rsidR="00A6552B" w:rsidRPr="0057632B" w:rsidRDefault="00A6552B" w:rsidP="00A6552B">
            <w:pPr>
              <w:tabs>
                <w:tab w:val="decimal" w:pos="992"/>
              </w:tabs>
              <w:spacing w:line="240" w:lineRule="atLeast"/>
              <w:ind w:left="-115" w:right="-101"/>
              <w:rPr>
                <w:rFonts w:cs="Times New Roman"/>
              </w:rPr>
            </w:pPr>
            <w:r w:rsidRPr="0057632B">
              <w:rPr>
                <w:rFonts w:cs="Times New Roman"/>
              </w:rPr>
              <w:t>-</w:t>
            </w:r>
          </w:p>
        </w:tc>
        <w:tc>
          <w:tcPr>
            <w:tcW w:w="275" w:type="dxa"/>
          </w:tcPr>
          <w:p w14:paraId="37858FCA" w14:textId="77777777" w:rsidR="00A6552B" w:rsidRPr="0057632B" w:rsidRDefault="00A6552B" w:rsidP="00A6552B">
            <w:pPr>
              <w:tabs>
                <w:tab w:val="decimal" w:pos="992"/>
              </w:tabs>
              <w:spacing w:line="240" w:lineRule="atLeast"/>
              <w:ind w:left="-115" w:right="-101"/>
              <w:rPr>
                <w:rFonts w:cs="Times New Roman"/>
              </w:rPr>
            </w:pPr>
          </w:p>
        </w:tc>
        <w:tc>
          <w:tcPr>
            <w:tcW w:w="1080" w:type="dxa"/>
            <w:gridSpan w:val="2"/>
          </w:tcPr>
          <w:p w14:paraId="19EA0D5B" w14:textId="441F1401" w:rsidR="00A6552B" w:rsidRPr="0057632B" w:rsidRDefault="00A6552B" w:rsidP="00A6552B">
            <w:pPr>
              <w:tabs>
                <w:tab w:val="decimal" w:pos="882"/>
              </w:tabs>
              <w:spacing w:line="240" w:lineRule="atLeast"/>
              <w:ind w:left="-115" w:right="-101"/>
              <w:rPr>
                <w:rFonts w:cs="Times New Roman"/>
              </w:rPr>
            </w:pPr>
            <w:r w:rsidRPr="0057632B">
              <w:rPr>
                <w:rFonts w:cs="Times New Roman"/>
              </w:rPr>
              <w:t>(10,902)</w:t>
            </w:r>
          </w:p>
        </w:tc>
      </w:tr>
      <w:tr w:rsidR="00A6552B" w:rsidRPr="0057632B" w14:paraId="10D0B3BC" w14:textId="77777777" w:rsidTr="0042597F">
        <w:trPr>
          <w:gridAfter w:val="1"/>
          <w:wAfter w:w="303" w:type="dxa"/>
        </w:trPr>
        <w:tc>
          <w:tcPr>
            <w:tcW w:w="2968" w:type="dxa"/>
            <w:shd w:val="clear" w:color="auto" w:fill="auto"/>
          </w:tcPr>
          <w:p w14:paraId="33B70DBC" w14:textId="77777777" w:rsidR="00A6552B" w:rsidRPr="0057632B" w:rsidRDefault="00A6552B" w:rsidP="00A6552B">
            <w:pPr>
              <w:spacing w:line="240" w:lineRule="atLeast"/>
              <w:ind w:right="-218"/>
              <w:rPr>
                <w:rFonts w:cs="Times New Roman"/>
                <w:b/>
                <w:bCs/>
              </w:rPr>
            </w:pPr>
            <w:r w:rsidRPr="0057632B">
              <w:rPr>
                <w:rFonts w:cs="Times New Roman"/>
              </w:rPr>
              <w:t>Disposals</w:t>
            </w:r>
          </w:p>
        </w:tc>
        <w:tc>
          <w:tcPr>
            <w:tcW w:w="1168" w:type="dxa"/>
            <w:gridSpan w:val="2"/>
            <w:shd w:val="clear" w:color="auto" w:fill="auto"/>
          </w:tcPr>
          <w:p w14:paraId="1096C189" w14:textId="359F6015" w:rsidR="00A6552B" w:rsidRPr="0057632B" w:rsidRDefault="00A6552B" w:rsidP="00A6552B">
            <w:pPr>
              <w:tabs>
                <w:tab w:val="decimal" w:pos="992"/>
              </w:tabs>
              <w:spacing w:line="240" w:lineRule="atLeast"/>
              <w:ind w:left="-115" w:right="-101"/>
              <w:rPr>
                <w:rFonts w:cs="Times New Roman"/>
              </w:rPr>
            </w:pPr>
            <w:r w:rsidRPr="0057632B">
              <w:rPr>
                <w:rFonts w:cs="Times New Roman"/>
              </w:rPr>
              <w:t>-</w:t>
            </w:r>
          </w:p>
        </w:tc>
        <w:tc>
          <w:tcPr>
            <w:tcW w:w="269" w:type="dxa"/>
            <w:shd w:val="clear" w:color="auto" w:fill="auto"/>
          </w:tcPr>
          <w:p w14:paraId="028B6F41" w14:textId="77777777" w:rsidR="00A6552B" w:rsidRPr="0057632B" w:rsidRDefault="00A6552B" w:rsidP="00A6552B">
            <w:pPr>
              <w:tabs>
                <w:tab w:val="decimal" w:pos="992"/>
              </w:tabs>
              <w:spacing w:line="240" w:lineRule="atLeast"/>
              <w:ind w:left="-115" w:right="-101"/>
              <w:rPr>
                <w:rFonts w:cs="Times New Roman"/>
              </w:rPr>
            </w:pPr>
          </w:p>
        </w:tc>
        <w:tc>
          <w:tcPr>
            <w:tcW w:w="1170" w:type="dxa"/>
            <w:gridSpan w:val="3"/>
            <w:shd w:val="clear" w:color="auto" w:fill="auto"/>
          </w:tcPr>
          <w:p w14:paraId="3A37B2DB" w14:textId="331E5807" w:rsidR="00A6552B" w:rsidRPr="0057632B" w:rsidRDefault="00A6552B" w:rsidP="00A6552B">
            <w:pPr>
              <w:tabs>
                <w:tab w:val="decimal" w:pos="882"/>
              </w:tabs>
              <w:spacing w:line="240" w:lineRule="atLeast"/>
              <w:ind w:left="-115" w:right="-101"/>
              <w:rPr>
                <w:rFonts w:cs="Times New Roman"/>
              </w:rPr>
            </w:pPr>
            <w:r w:rsidRPr="0057632B">
              <w:rPr>
                <w:rFonts w:cs="Times New Roman"/>
              </w:rPr>
              <w:t>(155)</w:t>
            </w:r>
          </w:p>
        </w:tc>
        <w:tc>
          <w:tcPr>
            <w:tcW w:w="270" w:type="dxa"/>
            <w:gridSpan w:val="2"/>
            <w:shd w:val="clear" w:color="auto" w:fill="auto"/>
          </w:tcPr>
          <w:p w14:paraId="05D555C7" w14:textId="77777777" w:rsidR="00A6552B" w:rsidRPr="0057632B" w:rsidRDefault="00A6552B" w:rsidP="00A6552B">
            <w:pPr>
              <w:tabs>
                <w:tab w:val="decimal" w:pos="992"/>
              </w:tabs>
              <w:spacing w:line="240" w:lineRule="atLeast"/>
              <w:ind w:left="-115" w:right="-101"/>
              <w:rPr>
                <w:rFonts w:cs="Times New Roman"/>
              </w:rPr>
            </w:pPr>
          </w:p>
        </w:tc>
        <w:tc>
          <w:tcPr>
            <w:tcW w:w="1080" w:type="dxa"/>
            <w:gridSpan w:val="2"/>
            <w:shd w:val="clear" w:color="auto" w:fill="auto"/>
          </w:tcPr>
          <w:p w14:paraId="64487215" w14:textId="2DD58CC8" w:rsidR="00A6552B" w:rsidRPr="0057632B" w:rsidRDefault="00A6552B" w:rsidP="00A6552B">
            <w:pPr>
              <w:tabs>
                <w:tab w:val="decimal" w:pos="863"/>
              </w:tabs>
              <w:spacing w:line="240" w:lineRule="atLeast"/>
              <w:ind w:right="-101"/>
              <w:rPr>
                <w:rFonts w:cs="Times New Roman"/>
              </w:rPr>
            </w:pPr>
            <w:r w:rsidRPr="0057632B">
              <w:rPr>
                <w:rFonts w:cs="Times New Roman"/>
              </w:rPr>
              <w:t>(948)</w:t>
            </w:r>
          </w:p>
        </w:tc>
        <w:tc>
          <w:tcPr>
            <w:tcW w:w="270" w:type="dxa"/>
            <w:shd w:val="clear" w:color="auto" w:fill="auto"/>
          </w:tcPr>
          <w:p w14:paraId="4A4D71B6" w14:textId="77777777" w:rsidR="00A6552B" w:rsidRPr="0057632B" w:rsidRDefault="00A6552B" w:rsidP="00A6552B">
            <w:pPr>
              <w:tabs>
                <w:tab w:val="decimal" w:pos="992"/>
              </w:tabs>
              <w:spacing w:line="240" w:lineRule="atLeast"/>
              <w:ind w:left="-115" w:right="-101"/>
              <w:rPr>
                <w:rFonts w:cs="Times New Roman"/>
              </w:rPr>
            </w:pPr>
          </w:p>
        </w:tc>
        <w:tc>
          <w:tcPr>
            <w:tcW w:w="1260" w:type="dxa"/>
            <w:gridSpan w:val="3"/>
            <w:shd w:val="clear" w:color="auto" w:fill="auto"/>
          </w:tcPr>
          <w:p w14:paraId="1810240B" w14:textId="68F048B6" w:rsidR="00A6552B" w:rsidRPr="0057632B" w:rsidRDefault="00A6552B" w:rsidP="00A6552B">
            <w:pPr>
              <w:tabs>
                <w:tab w:val="decimal" w:pos="992"/>
              </w:tabs>
              <w:spacing w:line="240" w:lineRule="atLeast"/>
              <w:ind w:left="-115" w:right="-101"/>
              <w:rPr>
                <w:rFonts w:cs="Times New Roman"/>
              </w:rPr>
            </w:pPr>
            <w:r w:rsidRPr="0057632B">
              <w:rPr>
                <w:rFonts w:cs="Times New Roman"/>
              </w:rPr>
              <w:t>(4,051)</w:t>
            </w:r>
          </w:p>
        </w:tc>
        <w:tc>
          <w:tcPr>
            <w:tcW w:w="270" w:type="dxa"/>
            <w:gridSpan w:val="2"/>
          </w:tcPr>
          <w:p w14:paraId="3E437411" w14:textId="77777777" w:rsidR="00A6552B" w:rsidRPr="0057632B" w:rsidRDefault="00A6552B" w:rsidP="00A6552B">
            <w:pPr>
              <w:tabs>
                <w:tab w:val="decimal" w:pos="992"/>
              </w:tabs>
              <w:spacing w:line="240" w:lineRule="atLeast"/>
              <w:ind w:left="-115" w:right="-101"/>
              <w:rPr>
                <w:rFonts w:cs="Times New Roman"/>
              </w:rPr>
            </w:pPr>
          </w:p>
        </w:tc>
        <w:tc>
          <w:tcPr>
            <w:tcW w:w="990" w:type="dxa"/>
            <w:gridSpan w:val="2"/>
          </w:tcPr>
          <w:p w14:paraId="3CC88140" w14:textId="70AAC29A" w:rsidR="00A6552B" w:rsidRPr="0057632B" w:rsidRDefault="00A6552B" w:rsidP="00A6552B">
            <w:pPr>
              <w:tabs>
                <w:tab w:val="decimal" w:pos="774"/>
              </w:tabs>
              <w:spacing w:line="240" w:lineRule="atLeast"/>
              <w:ind w:left="-115" w:right="-101"/>
              <w:rPr>
                <w:rFonts w:cs="Times New Roman"/>
              </w:rPr>
            </w:pPr>
            <w:r w:rsidRPr="0057632B">
              <w:rPr>
                <w:rFonts w:cs="Times New Roman"/>
              </w:rPr>
              <w:t>(7,349)</w:t>
            </w:r>
          </w:p>
        </w:tc>
        <w:tc>
          <w:tcPr>
            <w:tcW w:w="270" w:type="dxa"/>
          </w:tcPr>
          <w:p w14:paraId="73133C41" w14:textId="77777777" w:rsidR="00A6552B" w:rsidRPr="0057632B" w:rsidRDefault="00A6552B" w:rsidP="00A6552B">
            <w:pPr>
              <w:tabs>
                <w:tab w:val="decimal" w:pos="810"/>
              </w:tabs>
              <w:spacing w:line="240" w:lineRule="atLeast"/>
              <w:ind w:left="-115" w:right="-101"/>
              <w:rPr>
                <w:rFonts w:cs="Times New Roman"/>
              </w:rPr>
            </w:pPr>
          </w:p>
        </w:tc>
        <w:tc>
          <w:tcPr>
            <w:tcW w:w="1080" w:type="dxa"/>
            <w:gridSpan w:val="3"/>
          </w:tcPr>
          <w:p w14:paraId="43FB78CF" w14:textId="1658663A" w:rsidR="00A6552B" w:rsidRPr="0057632B" w:rsidRDefault="00A6552B" w:rsidP="00A6552B">
            <w:pPr>
              <w:tabs>
                <w:tab w:val="decimal" w:pos="810"/>
              </w:tabs>
              <w:spacing w:line="240" w:lineRule="atLeast"/>
              <w:ind w:left="-115" w:right="-101"/>
              <w:rPr>
                <w:rFonts w:cs="Times New Roman"/>
              </w:rPr>
            </w:pPr>
            <w:r w:rsidRPr="0057632B">
              <w:rPr>
                <w:rFonts w:cs="Times New Roman"/>
              </w:rPr>
              <w:t>-</w:t>
            </w:r>
          </w:p>
        </w:tc>
        <w:tc>
          <w:tcPr>
            <w:tcW w:w="270" w:type="dxa"/>
          </w:tcPr>
          <w:p w14:paraId="215665F5" w14:textId="77777777" w:rsidR="00A6552B" w:rsidRPr="0057632B" w:rsidRDefault="00A6552B" w:rsidP="00A6552B">
            <w:pPr>
              <w:tabs>
                <w:tab w:val="decimal" w:pos="992"/>
              </w:tabs>
              <w:spacing w:line="240" w:lineRule="atLeast"/>
              <w:ind w:left="-115" w:right="-101"/>
              <w:rPr>
                <w:rFonts w:cs="Times New Roman"/>
              </w:rPr>
            </w:pPr>
          </w:p>
        </w:tc>
        <w:tc>
          <w:tcPr>
            <w:tcW w:w="1260" w:type="dxa"/>
            <w:gridSpan w:val="3"/>
          </w:tcPr>
          <w:p w14:paraId="0A9229CB" w14:textId="0B77685E" w:rsidR="00A6552B" w:rsidRPr="0057632B" w:rsidRDefault="00A6552B" w:rsidP="00A6552B">
            <w:pPr>
              <w:tabs>
                <w:tab w:val="decimal" w:pos="992"/>
              </w:tabs>
              <w:spacing w:line="240" w:lineRule="atLeast"/>
              <w:ind w:left="-115" w:right="-101"/>
              <w:rPr>
                <w:rFonts w:cs="Times New Roman"/>
              </w:rPr>
            </w:pPr>
            <w:r w:rsidRPr="0057632B">
              <w:rPr>
                <w:rFonts w:cs="Times New Roman"/>
              </w:rPr>
              <w:t>-</w:t>
            </w:r>
          </w:p>
        </w:tc>
        <w:tc>
          <w:tcPr>
            <w:tcW w:w="275" w:type="dxa"/>
          </w:tcPr>
          <w:p w14:paraId="245A16A8" w14:textId="77777777" w:rsidR="00A6552B" w:rsidRPr="0057632B" w:rsidRDefault="00A6552B" w:rsidP="00A6552B">
            <w:pPr>
              <w:tabs>
                <w:tab w:val="decimal" w:pos="992"/>
              </w:tabs>
              <w:spacing w:line="240" w:lineRule="atLeast"/>
              <w:ind w:left="-115" w:right="-101"/>
              <w:rPr>
                <w:rFonts w:cs="Times New Roman"/>
              </w:rPr>
            </w:pPr>
          </w:p>
        </w:tc>
        <w:tc>
          <w:tcPr>
            <w:tcW w:w="1080" w:type="dxa"/>
            <w:gridSpan w:val="2"/>
          </w:tcPr>
          <w:p w14:paraId="2F23F091" w14:textId="2C2AB0B9" w:rsidR="00A6552B" w:rsidRPr="0057632B" w:rsidRDefault="00A6552B" w:rsidP="00A6552B">
            <w:pPr>
              <w:tabs>
                <w:tab w:val="decimal" w:pos="882"/>
              </w:tabs>
              <w:spacing w:line="240" w:lineRule="atLeast"/>
              <w:ind w:left="-115" w:right="-101"/>
              <w:rPr>
                <w:rFonts w:cs="Times New Roman"/>
              </w:rPr>
            </w:pPr>
            <w:r w:rsidRPr="0057632B">
              <w:rPr>
                <w:rFonts w:cs="Times New Roman"/>
              </w:rPr>
              <w:t>(12,503)</w:t>
            </w:r>
          </w:p>
        </w:tc>
      </w:tr>
      <w:tr w:rsidR="0042597F" w:rsidRPr="0057632B" w14:paraId="5F17E760" w14:textId="77777777" w:rsidTr="0042597F">
        <w:trPr>
          <w:gridAfter w:val="1"/>
          <w:wAfter w:w="303" w:type="dxa"/>
        </w:trPr>
        <w:tc>
          <w:tcPr>
            <w:tcW w:w="2968" w:type="dxa"/>
            <w:shd w:val="clear" w:color="auto" w:fill="auto"/>
          </w:tcPr>
          <w:p w14:paraId="5CC51F8F" w14:textId="77777777" w:rsidR="0042597F" w:rsidRPr="0057632B" w:rsidRDefault="0042597F" w:rsidP="0042597F">
            <w:pPr>
              <w:spacing w:line="240" w:lineRule="atLeast"/>
              <w:ind w:right="-218"/>
              <w:rPr>
                <w:rFonts w:cs="Times New Roman"/>
              </w:rPr>
            </w:pPr>
            <w:r w:rsidRPr="0057632B">
              <w:rPr>
                <w:rFonts w:cs="Times New Roman"/>
              </w:rPr>
              <w:t>Reversal of accumulated depreciation</w:t>
            </w:r>
          </w:p>
          <w:p w14:paraId="1BCBEC31" w14:textId="2D096976" w:rsidR="0042597F" w:rsidRPr="0057632B" w:rsidRDefault="0042597F" w:rsidP="0042597F">
            <w:pPr>
              <w:spacing w:line="240" w:lineRule="atLeast"/>
              <w:ind w:right="-218"/>
              <w:rPr>
                <w:rFonts w:cs="Times New Roman"/>
              </w:rPr>
            </w:pPr>
            <w:r w:rsidRPr="0057632B">
              <w:rPr>
                <w:rFonts w:cs="Times New Roman"/>
              </w:rPr>
              <w:t xml:space="preserve">   on assets revaluation</w:t>
            </w:r>
          </w:p>
        </w:tc>
        <w:tc>
          <w:tcPr>
            <w:tcW w:w="1168" w:type="dxa"/>
            <w:gridSpan w:val="2"/>
            <w:shd w:val="clear" w:color="auto" w:fill="auto"/>
          </w:tcPr>
          <w:p w14:paraId="176E4D1F" w14:textId="77777777" w:rsidR="0042597F" w:rsidRPr="0057632B" w:rsidRDefault="0042597F" w:rsidP="0042597F">
            <w:pPr>
              <w:tabs>
                <w:tab w:val="decimal" w:pos="992"/>
              </w:tabs>
              <w:spacing w:line="240" w:lineRule="atLeast"/>
              <w:ind w:left="-115" w:right="-101"/>
              <w:rPr>
                <w:rFonts w:cs="Times New Roman"/>
              </w:rPr>
            </w:pPr>
          </w:p>
          <w:p w14:paraId="7930DCDA" w14:textId="0C905089" w:rsidR="0042597F" w:rsidRPr="0057632B" w:rsidRDefault="0042597F" w:rsidP="0042597F">
            <w:pPr>
              <w:tabs>
                <w:tab w:val="decimal" w:pos="992"/>
              </w:tabs>
              <w:spacing w:line="240" w:lineRule="atLeast"/>
              <w:ind w:left="-115" w:right="-101"/>
              <w:rPr>
                <w:rFonts w:cs="Times New Roman"/>
              </w:rPr>
            </w:pPr>
            <w:r w:rsidRPr="0057632B">
              <w:rPr>
                <w:rFonts w:cs="Times New Roman"/>
              </w:rPr>
              <w:t>-</w:t>
            </w:r>
          </w:p>
        </w:tc>
        <w:tc>
          <w:tcPr>
            <w:tcW w:w="269" w:type="dxa"/>
            <w:shd w:val="clear" w:color="auto" w:fill="auto"/>
          </w:tcPr>
          <w:p w14:paraId="62959B38" w14:textId="77777777" w:rsidR="0042597F" w:rsidRPr="0057632B" w:rsidRDefault="0042597F" w:rsidP="0042597F">
            <w:pPr>
              <w:tabs>
                <w:tab w:val="decimal" w:pos="992"/>
              </w:tabs>
              <w:spacing w:line="240" w:lineRule="atLeast"/>
              <w:ind w:left="-115" w:right="-101"/>
              <w:rPr>
                <w:rFonts w:cs="Times New Roman"/>
              </w:rPr>
            </w:pPr>
          </w:p>
        </w:tc>
        <w:tc>
          <w:tcPr>
            <w:tcW w:w="1170" w:type="dxa"/>
            <w:gridSpan w:val="3"/>
            <w:shd w:val="clear" w:color="auto" w:fill="auto"/>
          </w:tcPr>
          <w:p w14:paraId="4CDC7B9B" w14:textId="77777777" w:rsidR="0042597F" w:rsidRPr="0057632B" w:rsidRDefault="0042597F" w:rsidP="0042597F">
            <w:pPr>
              <w:tabs>
                <w:tab w:val="decimal" w:pos="882"/>
              </w:tabs>
              <w:spacing w:line="240" w:lineRule="atLeast"/>
              <w:ind w:left="-115" w:right="-101"/>
              <w:rPr>
                <w:rFonts w:cs="Times New Roman"/>
              </w:rPr>
            </w:pPr>
          </w:p>
          <w:p w14:paraId="20708F48" w14:textId="7D915E52" w:rsidR="0042597F" w:rsidRPr="0057632B" w:rsidRDefault="0042597F" w:rsidP="0042597F">
            <w:pPr>
              <w:tabs>
                <w:tab w:val="decimal" w:pos="882"/>
              </w:tabs>
              <w:spacing w:line="240" w:lineRule="atLeast"/>
              <w:ind w:left="-115" w:right="-101"/>
              <w:rPr>
                <w:rFonts w:cs="Times New Roman"/>
              </w:rPr>
            </w:pPr>
            <w:r w:rsidRPr="0057632B">
              <w:rPr>
                <w:rFonts w:cs="Times New Roman"/>
              </w:rPr>
              <w:t>-</w:t>
            </w:r>
          </w:p>
        </w:tc>
        <w:tc>
          <w:tcPr>
            <w:tcW w:w="270" w:type="dxa"/>
            <w:gridSpan w:val="2"/>
            <w:shd w:val="clear" w:color="auto" w:fill="auto"/>
          </w:tcPr>
          <w:p w14:paraId="19359221" w14:textId="77777777" w:rsidR="0042597F" w:rsidRPr="0057632B" w:rsidRDefault="0042597F" w:rsidP="0042597F">
            <w:pPr>
              <w:tabs>
                <w:tab w:val="decimal" w:pos="992"/>
              </w:tabs>
              <w:spacing w:line="240" w:lineRule="atLeast"/>
              <w:ind w:left="-115" w:right="-101"/>
              <w:rPr>
                <w:rFonts w:cs="Times New Roman"/>
              </w:rPr>
            </w:pPr>
          </w:p>
        </w:tc>
        <w:tc>
          <w:tcPr>
            <w:tcW w:w="1080" w:type="dxa"/>
            <w:gridSpan w:val="2"/>
            <w:shd w:val="clear" w:color="auto" w:fill="auto"/>
          </w:tcPr>
          <w:p w14:paraId="36C0DE19" w14:textId="77777777" w:rsidR="0042597F" w:rsidRPr="0057632B" w:rsidRDefault="0042597F" w:rsidP="0042597F">
            <w:pPr>
              <w:tabs>
                <w:tab w:val="decimal" w:pos="863"/>
              </w:tabs>
              <w:spacing w:line="240" w:lineRule="atLeast"/>
              <w:ind w:right="-101"/>
              <w:rPr>
                <w:rFonts w:cs="Times New Roman"/>
              </w:rPr>
            </w:pPr>
          </w:p>
          <w:p w14:paraId="3733AEB7" w14:textId="417EC10D" w:rsidR="0042597F" w:rsidRPr="0057632B" w:rsidRDefault="0042597F" w:rsidP="0042597F">
            <w:pPr>
              <w:tabs>
                <w:tab w:val="decimal" w:pos="863"/>
              </w:tabs>
              <w:spacing w:line="240" w:lineRule="atLeast"/>
              <w:ind w:right="-101"/>
              <w:rPr>
                <w:rFonts w:cs="Times New Roman"/>
              </w:rPr>
            </w:pPr>
            <w:r w:rsidRPr="0057632B">
              <w:rPr>
                <w:rFonts w:cs="Times New Roman"/>
              </w:rPr>
              <w:t>(253,426)</w:t>
            </w:r>
          </w:p>
        </w:tc>
        <w:tc>
          <w:tcPr>
            <w:tcW w:w="270" w:type="dxa"/>
            <w:shd w:val="clear" w:color="auto" w:fill="auto"/>
          </w:tcPr>
          <w:p w14:paraId="54C27B32" w14:textId="77777777" w:rsidR="0042597F" w:rsidRPr="0057632B" w:rsidRDefault="0042597F" w:rsidP="0042597F">
            <w:pPr>
              <w:tabs>
                <w:tab w:val="decimal" w:pos="992"/>
              </w:tabs>
              <w:spacing w:line="240" w:lineRule="atLeast"/>
              <w:ind w:left="-115" w:right="-101"/>
              <w:rPr>
                <w:rFonts w:cs="Times New Roman"/>
              </w:rPr>
            </w:pPr>
          </w:p>
        </w:tc>
        <w:tc>
          <w:tcPr>
            <w:tcW w:w="1260" w:type="dxa"/>
            <w:gridSpan w:val="3"/>
            <w:shd w:val="clear" w:color="auto" w:fill="auto"/>
          </w:tcPr>
          <w:p w14:paraId="6A15F5AA" w14:textId="77777777" w:rsidR="0042597F" w:rsidRPr="0057632B" w:rsidRDefault="0042597F" w:rsidP="0042597F">
            <w:pPr>
              <w:tabs>
                <w:tab w:val="decimal" w:pos="992"/>
              </w:tabs>
              <w:spacing w:line="240" w:lineRule="atLeast"/>
              <w:ind w:left="-115" w:right="-101"/>
              <w:rPr>
                <w:rFonts w:cs="Times New Roman"/>
              </w:rPr>
            </w:pPr>
          </w:p>
          <w:p w14:paraId="43FD0967" w14:textId="20153EC6" w:rsidR="0042597F" w:rsidRPr="0057632B" w:rsidRDefault="0042597F" w:rsidP="0042597F">
            <w:pPr>
              <w:tabs>
                <w:tab w:val="decimal" w:pos="992"/>
              </w:tabs>
              <w:spacing w:line="240" w:lineRule="atLeast"/>
              <w:ind w:left="-115" w:right="-101"/>
              <w:rPr>
                <w:rFonts w:cs="Times New Roman"/>
              </w:rPr>
            </w:pPr>
            <w:r w:rsidRPr="0057632B">
              <w:rPr>
                <w:rFonts w:cs="Times New Roman"/>
              </w:rPr>
              <w:t>-</w:t>
            </w:r>
          </w:p>
        </w:tc>
        <w:tc>
          <w:tcPr>
            <w:tcW w:w="270" w:type="dxa"/>
            <w:gridSpan w:val="2"/>
          </w:tcPr>
          <w:p w14:paraId="5D5E7EE5" w14:textId="77777777" w:rsidR="0042597F" w:rsidRPr="0057632B" w:rsidRDefault="0042597F" w:rsidP="0042597F">
            <w:pPr>
              <w:tabs>
                <w:tab w:val="decimal" w:pos="992"/>
              </w:tabs>
              <w:spacing w:line="240" w:lineRule="atLeast"/>
              <w:ind w:left="-115" w:right="-101"/>
              <w:rPr>
                <w:rFonts w:cs="Times New Roman"/>
              </w:rPr>
            </w:pPr>
          </w:p>
        </w:tc>
        <w:tc>
          <w:tcPr>
            <w:tcW w:w="990" w:type="dxa"/>
            <w:gridSpan w:val="2"/>
          </w:tcPr>
          <w:p w14:paraId="75AB35CD" w14:textId="77777777" w:rsidR="0042597F" w:rsidRPr="0057632B" w:rsidRDefault="0042597F" w:rsidP="0042597F">
            <w:pPr>
              <w:tabs>
                <w:tab w:val="decimal" w:pos="774"/>
              </w:tabs>
              <w:spacing w:line="240" w:lineRule="atLeast"/>
              <w:ind w:left="-115" w:right="-101"/>
              <w:rPr>
                <w:rFonts w:cs="Times New Roman"/>
              </w:rPr>
            </w:pPr>
          </w:p>
          <w:p w14:paraId="0D37062A" w14:textId="677E5C63" w:rsidR="0042597F" w:rsidRPr="0057632B" w:rsidRDefault="0042597F" w:rsidP="0042597F">
            <w:pPr>
              <w:tabs>
                <w:tab w:val="decimal" w:pos="774"/>
              </w:tabs>
              <w:spacing w:line="240" w:lineRule="atLeast"/>
              <w:ind w:left="-115" w:right="-101"/>
              <w:rPr>
                <w:rFonts w:cs="Times New Roman"/>
              </w:rPr>
            </w:pPr>
            <w:r w:rsidRPr="0057632B">
              <w:rPr>
                <w:rFonts w:cs="Times New Roman"/>
              </w:rPr>
              <w:t>-</w:t>
            </w:r>
          </w:p>
        </w:tc>
        <w:tc>
          <w:tcPr>
            <w:tcW w:w="270" w:type="dxa"/>
          </w:tcPr>
          <w:p w14:paraId="12F42D1C" w14:textId="77777777" w:rsidR="0042597F" w:rsidRPr="0057632B" w:rsidRDefault="0042597F" w:rsidP="0042597F">
            <w:pPr>
              <w:tabs>
                <w:tab w:val="decimal" w:pos="810"/>
              </w:tabs>
              <w:spacing w:line="240" w:lineRule="atLeast"/>
              <w:ind w:left="-115" w:right="-101"/>
              <w:rPr>
                <w:rFonts w:cs="Times New Roman"/>
              </w:rPr>
            </w:pPr>
          </w:p>
        </w:tc>
        <w:tc>
          <w:tcPr>
            <w:tcW w:w="1080" w:type="dxa"/>
            <w:gridSpan w:val="3"/>
          </w:tcPr>
          <w:p w14:paraId="4AD7FFC0" w14:textId="77777777" w:rsidR="0042597F" w:rsidRPr="0057632B" w:rsidRDefault="0042597F" w:rsidP="0042597F">
            <w:pPr>
              <w:tabs>
                <w:tab w:val="decimal" w:pos="810"/>
              </w:tabs>
              <w:spacing w:line="240" w:lineRule="atLeast"/>
              <w:ind w:left="-115" w:right="-101"/>
              <w:rPr>
                <w:rFonts w:cs="Times New Roman"/>
              </w:rPr>
            </w:pPr>
          </w:p>
          <w:p w14:paraId="3C735953" w14:textId="443BF2A2" w:rsidR="0042597F" w:rsidRPr="0057632B" w:rsidRDefault="0042597F" w:rsidP="0042597F">
            <w:pPr>
              <w:tabs>
                <w:tab w:val="decimal" w:pos="810"/>
              </w:tabs>
              <w:spacing w:line="240" w:lineRule="atLeast"/>
              <w:ind w:left="-115" w:right="-101"/>
              <w:rPr>
                <w:rFonts w:cs="Times New Roman"/>
              </w:rPr>
            </w:pPr>
            <w:r w:rsidRPr="0057632B">
              <w:rPr>
                <w:rFonts w:cs="Times New Roman"/>
              </w:rPr>
              <w:t>-</w:t>
            </w:r>
          </w:p>
        </w:tc>
        <w:tc>
          <w:tcPr>
            <w:tcW w:w="270" w:type="dxa"/>
          </w:tcPr>
          <w:p w14:paraId="303689F0" w14:textId="77777777" w:rsidR="0042597F" w:rsidRPr="0057632B" w:rsidRDefault="0042597F" w:rsidP="0042597F">
            <w:pPr>
              <w:tabs>
                <w:tab w:val="decimal" w:pos="992"/>
              </w:tabs>
              <w:spacing w:line="240" w:lineRule="atLeast"/>
              <w:ind w:left="-115" w:right="-101"/>
              <w:rPr>
                <w:rFonts w:cs="Times New Roman"/>
              </w:rPr>
            </w:pPr>
          </w:p>
        </w:tc>
        <w:tc>
          <w:tcPr>
            <w:tcW w:w="1260" w:type="dxa"/>
            <w:gridSpan w:val="3"/>
          </w:tcPr>
          <w:p w14:paraId="24403AD0" w14:textId="77777777" w:rsidR="0042597F" w:rsidRPr="0057632B" w:rsidRDefault="0042597F" w:rsidP="0042597F">
            <w:pPr>
              <w:tabs>
                <w:tab w:val="decimal" w:pos="992"/>
              </w:tabs>
              <w:spacing w:line="240" w:lineRule="atLeast"/>
              <w:ind w:left="-115" w:right="-101"/>
              <w:rPr>
                <w:rFonts w:cs="Times New Roman"/>
              </w:rPr>
            </w:pPr>
          </w:p>
          <w:p w14:paraId="37568C49" w14:textId="5B7B4CDA" w:rsidR="0042597F" w:rsidRPr="0057632B" w:rsidRDefault="0042597F" w:rsidP="0042597F">
            <w:pPr>
              <w:tabs>
                <w:tab w:val="decimal" w:pos="992"/>
              </w:tabs>
              <w:spacing w:line="240" w:lineRule="atLeast"/>
              <w:ind w:left="-115" w:right="-101"/>
              <w:rPr>
                <w:rFonts w:cs="Times New Roman"/>
              </w:rPr>
            </w:pPr>
            <w:r w:rsidRPr="0057632B">
              <w:rPr>
                <w:rFonts w:cs="Times New Roman"/>
              </w:rPr>
              <w:t>-</w:t>
            </w:r>
          </w:p>
        </w:tc>
        <w:tc>
          <w:tcPr>
            <w:tcW w:w="275" w:type="dxa"/>
          </w:tcPr>
          <w:p w14:paraId="0E50AD08" w14:textId="77777777" w:rsidR="0042597F" w:rsidRPr="0057632B" w:rsidRDefault="0042597F" w:rsidP="0042597F">
            <w:pPr>
              <w:tabs>
                <w:tab w:val="decimal" w:pos="992"/>
              </w:tabs>
              <w:spacing w:line="240" w:lineRule="atLeast"/>
              <w:ind w:left="-115" w:right="-101"/>
              <w:rPr>
                <w:rFonts w:cs="Times New Roman"/>
              </w:rPr>
            </w:pPr>
          </w:p>
        </w:tc>
        <w:tc>
          <w:tcPr>
            <w:tcW w:w="1080" w:type="dxa"/>
            <w:gridSpan w:val="2"/>
          </w:tcPr>
          <w:p w14:paraId="25E76C55" w14:textId="77777777" w:rsidR="0042597F" w:rsidRPr="0057632B" w:rsidRDefault="0042597F" w:rsidP="0042597F">
            <w:pPr>
              <w:tabs>
                <w:tab w:val="decimal" w:pos="882"/>
              </w:tabs>
              <w:spacing w:line="240" w:lineRule="atLeast"/>
              <w:ind w:left="-115" w:right="-101"/>
              <w:rPr>
                <w:rFonts w:cs="Times New Roman"/>
              </w:rPr>
            </w:pPr>
          </w:p>
          <w:p w14:paraId="480ABD95" w14:textId="4F1CFB74" w:rsidR="0042597F" w:rsidRPr="0057632B" w:rsidRDefault="0042597F" w:rsidP="0042597F">
            <w:pPr>
              <w:tabs>
                <w:tab w:val="decimal" w:pos="882"/>
              </w:tabs>
              <w:spacing w:line="240" w:lineRule="atLeast"/>
              <w:ind w:left="-115" w:right="-101"/>
              <w:rPr>
                <w:rFonts w:cs="Times New Roman"/>
              </w:rPr>
            </w:pPr>
            <w:r w:rsidRPr="0057632B">
              <w:rPr>
                <w:rFonts w:cs="Times New Roman"/>
              </w:rPr>
              <w:t>(253,426)</w:t>
            </w:r>
          </w:p>
        </w:tc>
      </w:tr>
      <w:tr w:rsidR="0042597F" w:rsidRPr="0057632B" w14:paraId="417D7226" w14:textId="77777777" w:rsidTr="0042597F">
        <w:trPr>
          <w:gridAfter w:val="1"/>
          <w:wAfter w:w="303" w:type="dxa"/>
        </w:trPr>
        <w:tc>
          <w:tcPr>
            <w:tcW w:w="2968" w:type="dxa"/>
            <w:shd w:val="clear" w:color="auto" w:fill="auto"/>
          </w:tcPr>
          <w:p w14:paraId="318BEA98" w14:textId="3F6DA90A" w:rsidR="0042597F" w:rsidRPr="0057632B" w:rsidRDefault="0042597F" w:rsidP="0042597F">
            <w:pPr>
              <w:spacing w:line="240" w:lineRule="atLeast"/>
              <w:ind w:right="-218"/>
              <w:rPr>
                <w:rFonts w:cs="Times New Roman"/>
                <w:b/>
                <w:bCs/>
              </w:rPr>
            </w:pPr>
            <w:r w:rsidRPr="0057632B">
              <w:rPr>
                <w:rFonts w:cs="Times New Roman"/>
                <w:b/>
                <w:bCs/>
              </w:rPr>
              <w:t>At 31 December 2019 and</w:t>
            </w:r>
          </w:p>
        </w:tc>
        <w:tc>
          <w:tcPr>
            <w:tcW w:w="1168" w:type="dxa"/>
            <w:gridSpan w:val="2"/>
            <w:tcBorders>
              <w:top w:val="single" w:sz="4" w:space="0" w:color="auto"/>
            </w:tcBorders>
            <w:shd w:val="clear" w:color="auto" w:fill="auto"/>
          </w:tcPr>
          <w:p w14:paraId="5FB3A501" w14:textId="77777777" w:rsidR="0042597F" w:rsidRPr="0057632B" w:rsidRDefault="0042597F" w:rsidP="0042597F">
            <w:pPr>
              <w:tabs>
                <w:tab w:val="decimal" w:pos="992"/>
              </w:tabs>
              <w:spacing w:line="240" w:lineRule="atLeast"/>
              <w:ind w:left="-115" w:right="-101"/>
              <w:rPr>
                <w:rFonts w:cs="Times New Roman"/>
                <w:b/>
                <w:bCs/>
              </w:rPr>
            </w:pPr>
          </w:p>
        </w:tc>
        <w:tc>
          <w:tcPr>
            <w:tcW w:w="269" w:type="dxa"/>
            <w:shd w:val="clear" w:color="auto" w:fill="auto"/>
          </w:tcPr>
          <w:p w14:paraId="09CE04C3" w14:textId="77777777" w:rsidR="0042597F" w:rsidRPr="0057632B" w:rsidRDefault="0042597F" w:rsidP="0042597F">
            <w:pPr>
              <w:tabs>
                <w:tab w:val="decimal" w:pos="992"/>
              </w:tabs>
              <w:spacing w:line="240" w:lineRule="atLeast"/>
              <w:ind w:left="-115" w:right="-101"/>
              <w:rPr>
                <w:rFonts w:cs="Times New Roman"/>
                <w:b/>
                <w:bCs/>
              </w:rPr>
            </w:pPr>
          </w:p>
        </w:tc>
        <w:tc>
          <w:tcPr>
            <w:tcW w:w="1170" w:type="dxa"/>
            <w:gridSpan w:val="3"/>
            <w:tcBorders>
              <w:top w:val="single" w:sz="4" w:space="0" w:color="auto"/>
            </w:tcBorders>
            <w:shd w:val="clear" w:color="auto" w:fill="auto"/>
          </w:tcPr>
          <w:p w14:paraId="3F9967CF" w14:textId="77777777" w:rsidR="0042597F" w:rsidRPr="0057632B" w:rsidRDefault="0042597F" w:rsidP="0042597F">
            <w:pPr>
              <w:tabs>
                <w:tab w:val="decimal" w:pos="882"/>
              </w:tabs>
              <w:spacing w:line="240" w:lineRule="atLeast"/>
              <w:ind w:left="-115" w:right="-101"/>
              <w:rPr>
                <w:rFonts w:cs="Times New Roman"/>
                <w:b/>
                <w:bCs/>
              </w:rPr>
            </w:pPr>
          </w:p>
        </w:tc>
        <w:tc>
          <w:tcPr>
            <w:tcW w:w="270" w:type="dxa"/>
            <w:gridSpan w:val="2"/>
            <w:shd w:val="clear" w:color="auto" w:fill="auto"/>
          </w:tcPr>
          <w:p w14:paraId="7B304829" w14:textId="77777777" w:rsidR="0042597F" w:rsidRPr="0057632B" w:rsidRDefault="0042597F" w:rsidP="0042597F">
            <w:pPr>
              <w:tabs>
                <w:tab w:val="decimal" w:pos="992"/>
              </w:tabs>
              <w:spacing w:line="240" w:lineRule="atLeast"/>
              <w:ind w:left="-115" w:right="-101"/>
              <w:rPr>
                <w:rFonts w:cs="Times New Roman"/>
                <w:b/>
                <w:bCs/>
              </w:rPr>
            </w:pPr>
          </w:p>
        </w:tc>
        <w:tc>
          <w:tcPr>
            <w:tcW w:w="1080" w:type="dxa"/>
            <w:gridSpan w:val="2"/>
            <w:tcBorders>
              <w:top w:val="single" w:sz="4" w:space="0" w:color="auto"/>
            </w:tcBorders>
            <w:shd w:val="clear" w:color="auto" w:fill="auto"/>
          </w:tcPr>
          <w:p w14:paraId="064D568B" w14:textId="77777777" w:rsidR="0042597F" w:rsidRPr="0057632B" w:rsidRDefault="0042597F" w:rsidP="0042597F">
            <w:pPr>
              <w:tabs>
                <w:tab w:val="decimal" w:pos="863"/>
              </w:tabs>
              <w:spacing w:line="240" w:lineRule="atLeast"/>
              <w:ind w:left="-115" w:right="-101"/>
              <w:rPr>
                <w:rFonts w:cs="Times New Roman"/>
                <w:b/>
                <w:bCs/>
              </w:rPr>
            </w:pPr>
          </w:p>
        </w:tc>
        <w:tc>
          <w:tcPr>
            <w:tcW w:w="270" w:type="dxa"/>
            <w:shd w:val="clear" w:color="auto" w:fill="auto"/>
          </w:tcPr>
          <w:p w14:paraId="5FFDB988" w14:textId="77777777" w:rsidR="0042597F" w:rsidRPr="0057632B" w:rsidRDefault="0042597F" w:rsidP="0042597F">
            <w:pPr>
              <w:tabs>
                <w:tab w:val="decimal" w:pos="992"/>
              </w:tabs>
              <w:spacing w:line="240" w:lineRule="atLeast"/>
              <w:ind w:left="-115" w:right="-101"/>
              <w:rPr>
                <w:rFonts w:cs="Times New Roman"/>
                <w:b/>
                <w:bCs/>
              </w:rPr>
            </w:pPr>
          </w:p>
        </w:tc>
        <w:tc>
          <w:tcPr>
            <w:tcW w:w="1260" w:type="dxa"/>
            <w:gridSpan w:val="3"/>
            <w:tcBorders>
              <w:top w:val="single" w:sz="4" w:space="0" w:color="auto"/>
            </w:tcBorders>
            <w:shd w:val="clear" w:color="auto" w:fill="auto"/>
          </w:tcPr>
          <w:p w14:paraId="23C38899" w14:textId="77777777" w:rsidR="0042597F" w:rsidRPr="0057632B" w:rsidRDefault="0042597F" w:rsidP="0042597F">
            <w:pPr>
              <w:tabs>
                <w:tab w:val="decimal" w:pos="992"/>
              </w:tabs>
              <w:spacing w:line="240" w:lineRule="atLeast"/>
              <w:ind w:left="-115" w:right="-101"/>
              <w:rPr>
                <w:rFonts w:cs="Times New Roman"/>
                <w:b/>
                <w:bCs/>
              </w:rPr>
            </w:pPr>
          </w:p>
        </w:tc>
        <w:tc>
          <w:tcPr>
            <w:tcW w:w="270" w:type="dxa"/>
            <w:gridSpan w:val="2"/>
          </w:tcPr>
          <w:p w14:paraId="1F5C2888" w14:textId="77777777" w:rsidR="0042597F" w:rsidRPr="0057632B" w:rsidRDefault="0042597F" w:rsidP="0042597F">
            <w:pPr>
              <w:tabs>
                <w:tab w:val="decimal" w:pos="992"/>
              </w:tabs>
              <w:spacing w:line="240" w:lineRule="atLeast"/>
              <w:ind w:left="-115" w:right="-101"/>
              <w:rPr>
                <w:rFonts w:cs="Times New Roman"/>
                <w:b/>
                <w:bCs/>
              </w:rPr>
            </w:pPr>
          </w:p>
        </w:tc>
        <w:tc>
          <w:tcPr>
            <w:tcW w:w="990" w:type="dxa"/>
            <w:gridSpan w:val="2"/>
            <w:tcBorders>
              <w:top w:val="single" w:sz="4" w:space="0" w:color="auto"/>
            </w:tcBorders>
          </w:tcPr>
          <w:p w14:paraId="2D8B9FCE" w14:textId="77777777" w:rsidR="0042597F" w:rsidRPr="0057632B" w:rsidRDefault="0042597F" w:rsidP="0042597F">
            <w:pPr>
              <w:tabs>
                <w:tab w:val="decimal" w:pos="774"/>
              </w:tabs>
              <w:spacing w:line="240" w:lineRule="atLeast"/>
              <w:ind w:left="-115" w:right="-101"/>
              <w:rPr>
                <w:rFonts w:cs="Times New Roman"/>
                <w:b/>
                <w:bCs/>
              </w:rPr>
            </w:pPr>
          </w:p>
        </w:tc>
        <w:tc>
          <w:tcPr>
            <w:tcW w:w="270" w:type="dxa"/>
          </w:tcPr>
          <w:p w14:paraId="607E76BA" w14:textId="77777777" w:rsidR="0042597F" w:rsidRPr="0057632B" w:rsidRDefault="0042597F" w:rsidP="0042597F">
            <w:pPr>
              <w:tabs>
                <w:tab w:val="decimal" w:pos="810"/>
              </w:tabs>
              <w:spacing w:line="240" w:lineRule="atLeast"/>
              <w:ind w:left="-115" w:right="-101"/>
              <w:rPr>
                <w:rFonts w:cs="Times New Roman"/>
                <w:b/>
                <w:bCs/>
              </w:rPr>
            </w:pPr>
          </w:p>
        </w:tc>
        <w:tc>
          <w:tcPr>
            <w:tcW w:w="1080" w:type="dxa"/>
            <w:gridSpan w:val="3"/>
            <w:tcBorders>
              <w:top w:val="single" w:sz="4" w:space="0" w:color="auto"/>
            </w:tcBorders>
          </w:tcPr>
          <w:p w14:paraId="6E9DB60D" w14:textId="77777777" w:rsidR="0042597F" w:rsidRPr="0057632B" w:rsidRDefault="0042597F" w:rsidP="0042597F">
            <w:pPr>
              <w:tabs>
                <w:tab w:val="decimal" w:pos="810"/>
              </w:tabs>
              <w:spacing w:line="240" w:lineRule="atLeast"/>
              <w:ind w:left="-115" w:right="-101"/>
              <w:rPr>
                <w:rFonts w:cs="Times New Roman"/>
                <w:b/>
                <w:bCs/>
              </w:rPr>
            </w:pPr>
          </w:p>
        </w:tc>
        <w:tc>
          <w:tcPr>
            <w:tcW w:w="270" w:type="dxa"/>
          </w:tcPr>
          <w:p w14:paraId="335E13EC" w14:textId="77777777" w:rsidR="0042597F" w:rsidRPr="0057632B" w:rsidRDefault="0042597F" w:rsidP="0042597F">
            <w:pPr>
              <w:tabs>
                <w:tab w:val="decimal" w:pos="992"/>
              </w:tabs>
              <w:spacing w:line="240" w:lineRule="atLeast"/>
              <w:ind w:left="-115" w:right="-101"/>
              <w:rPr>
                <w:rFonts w:cs="Times New Roman"/>
                <w:b/>
                <w:bCs/>
              </w:rPr>
            </w:pPr>
          </w:p>
        </w:tc>
        <w:tc>
          <w:tcPr>
            <w:tcW w:w="1260" w:type="dxa"/>
            <w:gridSpan w:val="3"/>
            <w:tcBorders>
              <w:top w:val="single" w:sz="4" w:space="0" w:color="auto"/>
            </w:tcBorders>
          </w:tcPr>
          <w:p w14:paraId="3B2F20AC" w14:textId="77777777" w:rsidR="0042597F" w:rsidRPr="0057632B" w:rsidRDefault="0042597F" w:rsidP="0042597F">
            <w:pPr>
              <w:tabs>
                <w:tab w:val="decimal" w:pos="992"/>
              </w:tabs>
              <w:spacing w:line="240" w:lineRule="atLeast"/>
              <w:ind w:left="-115" w:right="-101"/>
              <w:rPr>
                <w:rFonts w:cs="Times New Roman"/>
                <w:b/>
                <w:bCs/>
              </w:rPr>
            </w:pPr>
          </w:p>
        </w:tc>
        <w:tc>
          <w:tcPr>
            <w:tcW w:w="275" w:type="dxa"/>
          </w:tcPr>
          <w:p w14:paraId="1A053B75" w14:textId="77777777" w:rsidR="0042597F" w:rsidRPr="0057632B" w:rsidRDefault="0042597F" w:rsidP="0042597F">
            <w:pPr>
              <w:tabs>
                <w:tab w:val="decimal" w:pos="992"/>
              </w:tabs>
              <w:spacing w:line="240" w:lineRule="atLeast"/>
              <w:ind w:left="-115" w:right="-101"/>
              <w:rPr>
                <w:rFonts w:cs="Times New Roman"/>
                <w:b/>
                <w:bCs/>
              </w:rPr>
            </w:pPr>
          </w:p>
        </w:tc>
        <w:tc>
          <w:tcPr>
            <w:tcW w:w="1080" w:type="dxa"/>
            <w:gridSpan w:val="2"/>
            <w:tcBorders>
              <w:top w:val="single" w:sz="4" w:space="0" w:color="auto"/>
            </w:tcBorders>
          </w:tcPr>
          <w:p w14:paraId="55C6AA3B" w14:textId="77777777" w:rsidR="0042597F" w:rsidRPr="0057632B" w:rsidRDefault="0042597F" w:rsidP="0042597F">
            <w:pPr>
              <w:tabs>
                <w:tab w:val="decimal" w:pos="882"/>
              </w:tabs>
              <w:spacing w:line="240" w:lineRule="atLeast"/>
              <w:ind w:left="-115" w:right="-101"/>
              <w:rPr>
                <w:rFonts w:cs="Times New Roman"/>
                <w:b/>
                <w:bCs/>
              </w:rPr>
            </w:pPr>
          </w:p>
        </w:tc>
      </w:tr>
      <w:tr w:rsidR="0042597F" w:rsidRPr="0057632B" w14:paraId="25241F3E" w14:textId="77777777" w:rsidTr="0042597F">
        <w:trPr>
          <w:gridAfter w:val="1"/>
          <w:wAfter w:w="303" w:type="dxa"/>
        </w:trPr>
        <w:tc>
          <w:tcPr>
            <w:tcW w:w="2968" w:type="dxa"/>
            <w:shd w:val="clear" w:color="auto" w:fill="auto"/>
          </w:tcPr>
          <w:p w14:paraId="0490F80C" w14:textId="3B049710" w:rsidR="0042597F" w:rsidRPr="0057632B" w:rsidRDefault="0042597F" w:rsidP="0042597F">
            <w:pPr>
              <w:tabs>
                <w:tab w:val="left" w:pos="136"/>
                <w:tab w:val="left" w:pos="282"/>
              </w:tabs>
              <w:spacing w:line="240" w:lineRule="atLeast"/>
              <w:ind w:right="-218"/>
              <w:rPr>
                <w:rFonts w:cs="Times New Roman"/>
                <w:b/>
                <w:bCs/>
              </w:rPr>
            </w:pPr>
            <w:r w:rsidRPr="0057632B">
              <w:rPr>
                <w:rFonts w:cs="Times New Roman"/>
                <w:b/>
                <w:bCs/>
              </w:rPr>
              <w:t xml:space="preserve">   1 January 2020</w:t>
            </w:r>
          </w:p>
        </w:tc>
        <w:tc>
          <w:tcPr>
            <w:tcW w:w="1168" w:type="dxa"/>
            <w:gridSpan w:val="2"/>
            <w:shd w:val="clear" w:color="auto" w:fill="auto"/>
          </w:tcPr>
          <w:p w14:paraId="4888887A" w14:textId="7C94F66D" w:rsidR="0042597F" w:rsidRPr="0057632B" w:rsidRDefault="0042597F" w:rsidP="0042597F">
            <w:pPr>
              <w:tabs>
                <w:tab w:val="decimal" w:pos="992"/>
              </w:tabs>
              <w:spacing w:line="240" w:lineRule="atLeast"/>
              <w:ind w:left="-115" w:right="-101"/>
              <w:rPr>
                <w:rFonts w:cs="Times New Roman"/>
                <w:b/>
                <w:bCs/>
              </w:rPr>
            </w:pPr>
            <w:r w:rsidRPr="0057632B">
              <w:rPr>
                <w:rFonts w:cs="Times New Roman"/>
                <w:b/>
                <w:bCs/>
              </w:rPr>
              <w:t>15,447</w:t>
            </w:r>
          </w:p>
        </w:tc>
        <w:tc>
          <w:tcPr>
            <w:tcW w:w="269" w:type="dxa"/>
            <w:shd w:val="clear" w:color="auto" w:fill="auto"/>
          </w:tcPr>
          <w:p w14:paraId="38E878ED" w14:textId="77777777" w:rsidR="0042597F" w:rsidRPr="0057632B" w:rsidRDefault="0042597F" w:rsidP="0042597F">
            <w:pPr>
              <w:tabs>
                <w:tab w:val="decimal" w:pos="992"/>
              </w:tabs>
              <w:spacing w:line="240" w:lineRule="atLeast"/>
              <w:ind w:left="-115" w:right="-101"/>
              <w:rPr>
                <w:rFonts w:cs="Times New Roman"/>
                <w:b/>
                <w:bCs/>
              </w:rPr>
            </w:pPr>
          </w:p>
        </w:tc>
        <w:tc>
          <w:tcPr>
            <w:tcW w:w="1170" w:type="dxa"/>
            <w:gridSpan w:val="3"/>
            <w:shd w:val="clear" w:color="auto" w:fill="auto"/>
          </w:tcPr>
          <w:p w14:paraId="4973F650" w14:textId="20E8551F" w:rsidR="0042597F" w:rsidRPr="0057632B" w:rsidRDefault="0042597F" w:rsidP="0042597F">
            <w:pPr>
              <w:tabs>
                <w:tab w:val="decimal" w:pos="882"/>
              </w:tabs>
              <w:spacing w:line="240" w:lineRule="atLeast"/>
              <w:ind w:left="-115" w:right="-101"/>
              <w:rPr>
                <w:rFonts w:cs="Times New Roman"/>
                <w:b/>
                <w:bCs/>
              </w:rPr>
            </w:pPr>
            <w:r w:rsidRPr="0057632B">
              <w:rPr>
                <w:rFonts w:cs="Times New Roman"/>
                <w:b/>
                <w:bCs/>
              </w:rPr>
              <w:t>194,594</w:t>
            </w:r>
          </w:p>
        </w:tc>
        <w:tc>
          <w:tcPr>
            <w:tcW w:w="270" w:type="dxa"/>
            <w:gridSpan w:val="2"/>
            <w:shd w:val="clear" w:color="auto" w:fill="auto"/>
          </w:tcPr>
          <w:p w14:paraId="00BD2938" w14:textId="77777777" w:rsidR="0042597F" w:rsidRPr="0057632B" w:rsidRDefault="0042597F" w:rsidP="0042597F">
            <w:pPr>
              <w:tabs>
                <w:tab w:val="decimal" w:pos="992"/>
              </w:tabs>
              <w:spacing w:line="240" w:lineRule="atLeast"/>
              <w:ind w:left="-115" w:right="-101"/>
              <w:rPr>
                <w:rFonts w:cs="Times New Roman"/>
                <w:b/>
                <w:bCs/>
              </w:rPr>
            </w:pPr>
          </w:p>
        </w:tc>
        <w:tc>
          <w:tcPr>
            <w:tcW w:w="1080" w:type="dxa"/>
            <w:gridSpan w:val="2"/>
            <w:shd w:val="clear" w:color="auto" w:fill="auto"/>
          </w:tcPr>
          <w:p w14:paraId="73E2E7C3" w14:textId="4C52D217" w:rsidR="0042597F" w:rsidRPr="0057632B" w:rsidRDefault="0042597F" w:rsidP="0042597F">
            <w:pPr>
              <w:tabs>
                <w:tab w:val="decimal" w:pos="863"/>
              </w:tabs>
              <w:spacing w:line="240" w:lineRule="atLeast"/>
              <w:ind w:left="-115" w:right="-101"/>
              <w:rPr>
                <w:rFonts w:cs="Times New Roman"/>
                <w:b/>
                <w:bCs/>
              </w:rPr>
            </w:pPr>
            <w:r w:rsidRPr="0057632B">
              <w:rPr>
                <w:rFonts w:cs="Times New Roman"/>
                <w:b/>
                <w:bCs/>
              </w:rPr>
              <w:t>259,512</w:t>
            </w:r>
          </w:p>
        </w:tc>
        <w:tc>
          <w:tcPr>
            <w:tcW w:w="270" w:type="dxa"/>
            <w:shd w:val="clear" w:color="auto" w:fill="auto"/>
          </w:tcPr>
          <w:p w14:paraId="62E21A4D" w14:textId="77777777" w:rsidR="0042597F" w:rsidRPr="0057632B" w:rsidRDefault="0042597F" w:rsidP="0042597F">
            <w:pPr>
              <w:tabs>
                <w:tab w:val="decimal" w:pos="992"/>
              </w:tabs>
              <w:spacing w:line="240" w:lineRule="atLeast"/>
              <w:ind w:left="-115" w:right="-101"/>
              <w:rPr>
                <w:rFonts w:cs="Times New Roman"/>
                <w:b/>
                <w:bCs/>
              </w:rPr>
            </w:pPr>
          </w:p>
        </w:tc>
        <w:tc>
          <w:tcPr>
            <w:tcW w:w="1260" w:type="dxa"/>
            <w:gridSpan w:val="3"/>
            <w:shd w:val="clear" w:color="auto" w:fill="auto"/>
          </w:tcPr>
          <w:p w14:paraId="1717E819" w14:textId="1B308FA6" w:rsidR="0042597F" w:rsidRPr="0057632B" w:rsidRDefault="0042597F" w:rsidP="0042597F">
            <w:pPr>
              <w:tabs>
                <w:tab w:val="decimal" w:pos="992"/>
              </w:tabs>
              <w:spacing w:line="240" w:lineRule="atLeast"/>
              <w:ind w:left="-115" w:right="-101"/>
              <w:rPr>
                <w:rFonts w:cs="Times New Roman"/>
                <w:b/>
                <w:bCs/>
              </w:rPr>
            </w:pPr>
            <w:r w:rsidRPr="0057632B">
              <w:rPr>
                <w:rFonts w:cs="Times New Roman"/>
                <w:b/>
                <w:bCs/>
              </w:rPr>
              <w:t>395,053</w:t>
            </w:r>
          </w:p>
        </w:tc>
        <w:tc>
          <w:tcPr>
            <w:tcW w:w="270" w:type="dxa"/>
            <w:gridSpan w:val="2"/>
          </w:tcPr>
          <w:p w14:paraId="0B2FBEAF" w14:textId="77777777" w:rsidR="0042597F" w:rsidRPr="0057632B" w:rsidRDefault="0042597F" w:rsidP="0042597F">
            <w:pPr>
              <w:tabs>
                <w:tab w:val="decimal" w:pos="992"/>
              </w:tabs>
              <w:spacing w:line="240" w:lineRule="atLeast"/>
              <w:ind w:left="-115" w:right="-101"/>
              <w:rPr>
                <w:rFonts w:cs="Times New Roman"/>
                <w:b/>
                <w:bCs/>
              </w:rPr>
            </w:pPr>
          </w:p>
        </w:tc>
        <w:tc>
          <w:tcPr>
            <w:tcW w:w="990" w:type="dxa"/>
            <w:gridSpan w:val="2"/>
          </w:tcPr>
          <w:p w14:paraId="41B2EA82" w14:textId="722AD7BC" w:rsidR="0042597F" w:rsidRPr="0057632B" w:rsidRDefault="0042597F" w:rsidP="0042597F">
            <w:pPr>
              <w:tabs>
                <w:tab w:val="decimal" w:pos="774"/>
              </w:tabs>
              <w:spacing w:line="240" w:lineRule="atLeast"/>
              <w:ind w:left="-115" w:right="-101"/>
              <w:rPr>
                <w:rFonts w:cs="Times New Roman"/>
                <w:b/>
                <w:bCs/>
              </w:rPr>
            </w:pPr>
            <w:r w:rsidRPr="0057632B">
              <w:rPr>
                <w:rFonts w:cs="Times New Roman"/>
                <w:b/>
                <w:bCs/>
              </w:rPr>
              <w:t>120,744</w:t>
            </w:r>
          </w:p>
        </w:tc>
        <w:tc>
          <w:tcPr>
            <w:tcW w:w="270" w:type="dxa"/>
          </w:tcPr>
          <w:p w14:paraId="07DB5A24" w14:textId="77777777" w:rsidR="0042597F" w:rsidRPr="0057632B" w:rsidRDefault="0042597F" w:rsidP="0042597F">
            <w:pPr>
              <w:tabs>
                <w:tab w:val="decimal" w:pos="810"/>
              </w:tabs>
              <w:spacing w:line="240" w:lineRule="atLeast"/>
              <w:ind w:left="-115" w:right="-101"/>
              <w:rPr>
                <w:rFonts w:cs="Times New Roman"/>
                <w:b/>
                <w:bCs/>
              </w:rPr>
            </w:pPr>
          </w:p>
        </w:tc>
        <w:tc>
          <w:tcPr>
            <w:tcW w:w="1080" w:type="dxa"/>
            <w:gridSpan w:val="3"/>
          </w:tcPr>
          <w:p w14:paraId="051DD38D" w14:textId="428210AE" w:rsidR="0042597F" w:rsidRPr="0057632B" w:rsidRDefault="0042597F" w:rsidP="0042597F">
            <w:pPr>
              <w:tabs>
                <w:tab w:val="decimal" w:pos="810"/>
              </w:tabs>
              <w:spacing w:line="240" w:lineRule="atLeast"/>
              <w:ind w:left="-115" w:right="-101"/>
              <w:rPr>
                <w:rFonts w:cs="Times New Roman"/>
                <w:b/>
                <w:bCs/>
              </w:rPr>
            </w:pPr>
            <w:r w:rsidRPr="0057632B">
              <w:rPr>
                <w:rFonts w:cs="Times New Roman"/>
                <w:b/>
                <w:bCs/>
              </w:rPr>
              <w:t>115,213</w:t>
            </w:r>
          </w:p>
        </w:tc>
        <w:tc>
          <w:tcPr>
            <w:tcW w:w="270" w:type="dxa"/>
          </w:tcPr>
          <w:p w14:paraId="64496BBD" w14:textId="77777777" w:rsidR="0042597F" w:rsidRPr="0057632B" w:rsidRDefault="0042597F" w:rsidP="0042597F">
            <w:pPr>
              <w:tabs>
                <w:tab w:val="decimal" w:pos="992"/>
              </w:tabs>
              <w:spacing w:line="240" w:lineRule="atLeast"/>
              <w:ind w:left="-115" w:right="-101"/>
              <w:rPr>
                <w:rFonts w:cs="Times New Roman"/>
                <w:b/>
                <w:bCs/>
              </w:rPr>
            </w:pPr>
          </w:p>
        </w:tc>
        <w:tc>
          <w:tcPr>
            <w:tcW w:w="1260" w:type="dxa"/>
            <w:gridSpan w:val="3"/>
          </w:tcPr>
          <w:p w14:paraId="6FB70F3E" w14:textId="6B7DC258" w:rsidR="0042597F" w:rsidRPr="0057632B" w:rsidRDefault="0042597F" w:rsidP="0042597F">
            <w:pPr>
              <w:tabs>
                <w:tab w:val="decimal" w:pos="992"/>
              </w:tabs>
              <w:spacing w:line="240" w:lineRule="atLeast"/>
              <w:ind w:left="-115" w:right="-101"/>
              <w:rPr>
                <w:rFonts w:cs="Times New Roman"/>
                <w:b/>
                <w:bCs/>
              </w:rPr>
            </w:pPr>
            <w:r w:rsidRPr="0057632B">
              <w:rPr>
                <w:rFonts w:cs="Times New Roman"/>
                <w:b/>
                <w:bCs/>
              </w:rPr>
              <w:t>-</w:t>
            </w:r>
          </w:p>
        </w:tc>
        <w:tc>
          <w:tcPr>
            <w:tcW w:w="275" w:type="dxa"/>
          </w:tcPr>
          <w:p w14:paraId="5CD0B8B4" w14:textId="77777777" w:rsidR="0042597F" w:rsidRPr="0057632B" w:rsidRDefault="0042597F" w:rsidP="0042597F">
            <w:pPr>
              <w:tabs>
                <w:tab w:val="decimal" w:pos="992"/>
              </w:tabs>
              <w:spacing w:line="240" w:lineRule="atLeast"/>
              <w:ind w:left="-115" w:right="-101"/>
              <w:rPr>
                <w:rFonts w:cs="Times New Roman"/>
                <w:b/>
                <w:bCs/>
              </w:rPr>
            </w:pPr>
          </w:p>
        </w:tc>
        <w:tc>
          <w:tcPr>
            <w:tcW w:w="1080" w:type="dxa"/>
            <w:gridSpan w:val="2"/>
          </w:tcPr>
          <w:p w14:paraId="4E4AC2E8" w14:textId="4F2D5415" w:rsidR="0042597F" w:rsidRPr="0057632B" w:rsidRDefault="0042597F" w:rsidP="0042597F">
            <w:pPr>
              <w:tabs>
                <w:tab w:val="decimal" w:pos="882"/>
              </w:tabs>
              <w:spacing w:line="240" w:lineRule="atLeast"/>
              <w:ind w:left="-115" w:right="-101"/>
              <w:rPr>
                <w:rFonts w:cs="Times New Roman"/>
                <w:b/>
                <w:bCs/>
              </w:rPr>
            </w:pPr>
            <w:r w:rsidRPr="0057632B">
              <w:rPr>
                <w:rFonts w:cs="Times New Roman"/>
                <w:b/>
                <w:bCs/>
              </w:rPr>
              <w:t>1,100,563</w:t>
            </w:r>
          </w:p>
        </w:tc>
      </w:tr>
      <w:tr w:rsidR="0042597F" w:rsidRPr="0057632B" w14:paraId="3EABC8BB" w14:textId="77777777" w:rsidTr="0042597F">
        <w:trPr>
          <w:gridAfter w:val="1"/>
          <w:wAfter w:w="303" w:type="dxa"/>
        </w:trPr>
        <w:tc>
          <w:tcPr>
            <w:tcW w:w="2968" w:type="dxa"/>
            <w:shd w:val="clear" w:color="auto" w:fill="auto"/>
          </w:tcPr>
          <w:p w14:paraId="75CF42A5" w14:textId="77777777" w:rsidR="0042597F" w:rsidRPr="0057632B" w:rsidRDefault="0042597F" w:rsidP="0042597F">
            <w:pPr>
              <w:spacing w:line="240" w:lineRule="atLeast"/>
              <w:ind w:right="-218"/>
              <w:rPr>
                <w:rFonts w:cs="Times New Roman"/>
              </w:rPr>
            </w:pPr>
            <w:r w:rsidRPr="0057632B">
              <w:rPr>
                <w:rFonts w:cs="Times New Roman"/>
              </w:rPr>
              <w:t>Depreciation charge for the year</w:t>
            </w:r>
          </w:p>
        </w:tc>
        <w:tc>
          <w:tcPr>
            <w:tcW w:w="1168" w:type="dxa"/>
            <w:gridSpan w:val="2"/>
            <w:shd w:val="clear" w:color="auto" w:fill="auto"/>
          </w:tcPr>
          <w:p w14:paraId="2B3CABD4" w14:textId="290FF1B0" w:rsidR="0042597F" w:rsidRPr="0057632B" w:rsidRDefault="006E541F" w:rsidP="0042597F">
            <w:pPr>
              <w:tabs>
                <w:tab w:val="decimal" w:pos="992"/>
              </w:tabs>
              <w:spacing w:line="240" w:lineRule="atLeast"/>
              <w:ind w:left="-115" w:right="-101"/>
              <w:rPr>
                <w:rFonts w:cs="Times New Roman"/>
              </w:rPr>
            </w:pPr>
            <w:r>
              <w:rPr>
                <w:rFonts w:cs="Times New Roman"/>
              </w:rPr>
              <w:t>-</w:t>
            </w:r>
          </w:p>
        </w:tc>
        <w:tc>
          <w:tcPr>
            <w:tcW w:w="269" w:type="dxa"/>
            <w:shd w:val="clear" w:color="auto" w:fill="auto"/>
          </w:tcPr>
          <w:p w14:paraId="5198AF78" w14:textId="77777777" w:rsidR="0042597F" w:rsidRPr="0057632B" w:rsidRDefault="0042597F" w:rsidP="0042597F">
            <w:pPr>
              <w:tabs>
                <w:tab w:val="decimal" w:pos="992"/>
              </w:tabs>
              <w:spacing w:line="240" w:lineRule="atLeast"/>
              <w:ind w:left="-115" w:right="-101"/>
              <w:rPr>
                <w:rFonts w:cs="Times New Roman"/>
              </w:rPr>
            </w:pPr>
          </w:p>
        </w:tc>
        <w:tc>
          <w:tcPr>
            <w:tcW w:w="1170" w:type="dxa"/>
            <w:gridSpan w:val="3"/>
            <w:shd w:val="clear" w:color="auto" w:fill="auto"/>
          </w:tcPr>
          <w:p w14:paraId="6990650F" w14:textId="13EF7A16" w:rsidR="0042597F" w:rsidRPr="0057632B" w:rsidRDefault="006845D4" w:rsidP="0042597F">
            <w:pPr>
              <w:tabs>
                <w:tab w:val="decimal" w:pos="882"/>
              </w:tabs>
              <w:spacing w:line="240" w:lineRule="atLeast"/>
              <w:ind w:left="-115" w:right="-101"/>
              <w:rPr>
                <w:rFonts w:cs="Times New Roman"/>
              </w:rPr>
            </w:pPr>
            <w:r>
              <w:rPr>
                <w:rFonts w:cs="Times New Roman"/>
              </w:rPr>
              <w:t>74,013</w:t>
            </w:r>
          </w:p>
        </w:tc>
        <w:tc>
          <w:tcPr>
            <w:tcW w:w="270" w:type="dxa"/>
            <w:gridSpan w:val="2"/>
            <w:shd w:val="clear" w:color="auto" w:fill="auto"/>
          </w:tcPr>
          <w:p w14:paraId="6381E1D0" w14:textId="77777777" w:rsidR="0042597F" w:rsidRPr="0057632B" w:rsidRDefault="0042597F" w:rsidP="0042597F">
            <w:pPr>
              <w:tabs>
                <w:tab w:val="decimal" w:pos="992"/>
              </w:tabs>
              <w:spacing w:line="240" w:lineRule="atLeast"/>
              <w:ind w:left="-115" w:right="-101"/>
              <w:rPr>
                <w:rFonts w:cs="Times New Roman"/>
              </w:rPr>
            </w:pPr>
          </w:p>
        </w:tc>
        <w:tc>
          <w:tcPr>
            <w:tcW w:w="1080" w:type="dxa"/>
            <w:gridSpan w:val="2"/>
            <w:shd w:val="clear" w:color="auto" w:fill="auto"/>
          </w:tcPr>
          <w:p w14:paraId="08C0E1F3" w14:textId="6297556C" w:rsidR="0042597F" w:rsidRPr="0057632B" w:rsidRDefault="006845D4" w:rsidP="0042597F">
            <w:pPr>
              <w:tabs>
                <w:tab w:val="decimal" w:pos="863"/>
              </w:tabs>
              <w:spacing w:line="240" w:lineRule="atLeast"/>
              <w:ind w:left="-115" w:right="-101"/>
              <w:rPr>
                <w:rFonts w:cs="Times New Roman"/>
              </w:rPr>
            </w:pPr>
            <w:r>
              <w:rPr>
                <w:rFonts w:cs="Times New Roman"/>
              </w:rPr>
              <w:t>1</w:t>
            </w:r>
            <w:r w:rsidR="008F7982">
              <w:rPr>
                <w:rFonts w:cs="Times New Roman"/>
              </w:rPr>
              <w:t>1</w:t>
            </w:r>
            <w:r w:rsidR="00B41FFF">
              <w:rPr>
                <w:rFonts w:cs="Times New Roman"/>
              </w:rPr>
              <w:t>5</w:t>
            </w:r>
            <w:r>
              <w:rPr>
                <w:rFonts w:cs="Times New Roman"/>
              </w:rPr>
              <w:t>,</w:t>
            </w:r>
            <w:r w:rsidR="00B41FFF">
              <w:rPr>
                <w:rFonts w:cs="Times New Roman"/>
              </w:rPr>
              <w:t>77</w:t>
            </w:r>
            <w:r>
              <w:rPr>
                <w:rFonts w:cs="Times New Roman"/>
              </w:rPr>
              <w:t>0</w:t>
            </w:r>
          </w:p>
        </w:tc>
        <w:tc>
          <w:tcPr>
            <w:tcW w:w="270" w:type="dxa"/>
            <w:shd w:val="clear" w:color="auto" w:fill="auto"/>
          </w:tcPr>
          <w:p w14:paraId="6AA8E4A4" w14:textId="77777777" w:rsidR="0042597F" w:rsidRPr="0057632B" w:rsidRDefault="0042597F" w:rsidP="0042597F">
            <w:pPr>
              <w:tabs>
                <w:tab w:val="decimal" w:pos="992"/>
              </w:tabs>
              <w:spacing w:line="240" w:lineRule="atLeast"/>
              <w:ind w:left="-115" w:right="-101"/>
              <w:rPr>
                <w:rFonts w:cs="Times New Roman"/>
              </w:rPr>
            </w:pPr>
          </w:p>
        </w:tc>
        <w:tc>
          <w:tcPr>
            <w:tcW w:w="1260" w:type="dxa"/>
            <w:gridSpan w:val="3"/>
            <w:shd w:val="clear" w:color="auto" w:fill="auto"/>
          </w:tcPr>
          <w:p w14:paraId="6C585EB6" w14:textId="07942E09" w:rsidR="0042597F" w:rsidRPr="0057632B" w:rsidRDefault="006845D4" w:rsidP="0042597F">
            <w:pPr>
              <w:tabs>
                <w:tab w:val="decimal" w:pos="992"/>
              </w:tabs>
              <w:spacing w:line="240" w:lineRule="atLeast"/>
              <w:ind w:left="-115" w:right="-101"/>
              <w:rPr>
                <w:rFonts w:cs="Times New Roman"/>
              </w:rPr>
            </w:pPr>
            <w:r>
              <w:rPr>
                <w:rFonts w:cs="Times New Roman"/>
              </w:rPr>
              <w:t>37,576</w:t>
            </w:r>
          </w:p>
        </w:tc>
        <w:tc>
          <w:tcPr>
            <w:tcW w:w="270" w:type="dxa"/>
            <w:gridSpan w:val="2"/>
          </w:tcPr>
          <w:p w14:paraId="153664FB" w14:textId="77777777" w:rsidR="0042597F" w:rsidRPr="0057632B" w:rsidRDefault="0042597F" w:rsidP="0042597F">
            <w:pPr>
              <w:tabs>
                <w:tab w:val="decimal" w:pos="992"/>
              </w:tabs>
              <w:spacing w:line="240" w:lineRule="atLeast"/>
              <w:ind w:left="-115" w:right="-101"/>
              <w:rPr>
                <w:rFonts w:cs="Times New Roman"/>
              </w:rPr>
            </w:pPr>
          </w:p>
        </w:tc>
        <w:tc>
          <w:tcPr>
            <w:tcW w:w="990" w:type="dxa"/>
            <w:gridSpan w:val="2"/>
          </w:tcPr>
          <w:p w14:paraId="62CCA435" w14:textId="6F43237E" w:rsidR="0042597F" w:rsidRPr="0057632B" w:rsidRDefault="00595E87" w:rsidP="0042597F">
            <w:pPr>
              <w:tabs>
                <w:tab w:val="decimal" w:pos="774"/>
              </w:tabs>
              <w:spacing w:line="240" w:lineRule="atLeast"/>
              <w:ind w:right="-101"/>
              <w:rPr>
                <w:rFonts w:cs="Times New Roman"/>
              </w:rPr>
            </w:pPr>
            <w:r>
              <w:rPr>
                <w:rFonts w:cs="Times New Roman"/>
              </w:rPr>
              <w:t>7,</w:t>
            </w:r>
            <w:r w:rsidR="00B41FFF">
              <w:rPr>
                <w:rFonts w:cs="Times New Roman"/>
              </w:rPr>
              <w:t>180</w:t>
            </w:r>
          </w:p>
        </w:tc>
        <w:tc>
          <w:tcPr>
            <w:tcW w:w="270" w:type="dxa"/>
          </w:tcPr>
          <w:p w14:paraId="5FC479D7" w14:textId="77777777" w:rsidR="0042597F" w:rsidRPr="0057632B" w:rsidRDefault="0042597F" w:rsidP="0042597F">
            <w:pPr>
              <w:tabs>
                <w:tab w:val="decimal" w:pos="810"/>
              </w:tabs>
              <w:spacing w:line="240" w:lineRule="atLeast"/>
              <w:ind w:left="-115" w:right="-101"/>
              <w:rPr>
                <w:rFonts w:cs="Times New Roman"/>
              </w:rPr>
            </w:pPr>
          </w:p>
        </w:tc>
        <w:tc>
          <w:tcPr>
            <w:tcW w:w="1080" w:type="dxa"/>
            <w:gridSpan w:val="3"/>
          </w:tcPr>
          <w:p w14:paraId="0F831F39" w14:textId="3FD859EA" w:rsidR="0042597F" w:rsidRPr="0057632B" w:rsidRDefault="00595E87" w:rsidP="0042597F">
            <w:pPr>
              <w:tabs>
                <w:tab w:val="decimal" w:pos="810"/>
              </w:tabs>
              <w:spacing w:line="240" w:lineRule="atLeast"/>
              <w:ind w:left="-115" w:right="-101"/>
              <w:rPr>
                <w:rFonts w:cs="Times New Roman"/>
              </w:rPr>
            </w:pPr>
            <w:r>
              <w:rPr>
                <w:rFonts w:cs="Times New Roman"/>
              </w:rPr>
              <w:t>12,092</w:t>
            </w:r>
          </w:p>
        </w:tc>
        <w:tc>
          <w:tcPr>
            <w:tcW w:w="270" w:type="dxa"/>
          </w:tcPr>
          <w:p w14:paraId="345199AF" w14:textId="77777777" w:rsidR="0042597F" w:rsidRPr="0057632B" w:rsidRDefault="0042597F" w:rsidP="0042597F">
            <w:pPr>
              <w:tabs>
                <w:tab w:val="decimal" w:pos="992"/>
              </w:tabs>
              <w:spacing w:line="240" w:lineRule="atLeast"/>
              <w:ind w:left="-115" w:right="-101"/>
              <w:rPr>
                <w:rFonts w:cs="Times New Roman"/>
              </w:rPr>
            </w:pPr>
          </w:p>
        </w:tc>
        <w:tc>
          <w:tcPr>
            <w:tcW w:w="1260" w:type="dxa"/>
            <w:gridSpan w:val="3"/>
          </w:tcPr>
          <w:p w14:paraId="3981AF75" w14:textId="2FCB0C24" w:rsidR="0042597F" w:rsidRPr="0057632B" w:rsidRDefault="00595E87" w:rsidP="0042597F">
            <w:pPr>
              <w:tabs>
                <w:tab w:val="decimal" w:pos="992"/>
              </w:tabs>
              <w:spacing w:line="240" w:lineRule="atLeast"/>
              <w:ind w:left="-115" w:right="-101"/>
              <w:rPr>
                <w:rFonts w:cs="Times New Roman"/>
              </w:rPr>
            </w:pPr>
            <w:r>
              <w:rPr>
                <w:rFonts w:cs="Times New Roman"/>
              </w:rPr>
              <w:t>-</w:t>
            </w:r>
          </w:p>
        </w:tc>
        <w:tc>
          <w:tcPr>
            <w:tcW w:w="275" w:type="dxa"/>
          </w:tcPr>
          <w:p w14:paraId="3F34F006" w14:textId="77777777" w:rsidR="0042597F" w:rsidRPr="0057632B" w:rsidRDefault="0042597F" w:rsidP="0042597F">
            <w:pPr>
              <w:tabs>
                <w:tab w:val="decimal" w:pos="992"/>
              </w:tabs>
              <w:spacing w:line="240" w:lineRule="atLeast"/>
              <w:ind w:left="-115" w:right="-101"/>
              <w:rPr>
                <w:rFonts w:cs="Times New Roman"/>
              </w:rPr>
            </w:pPr>
          </w:p>
        </w:tc>
        <w:tc>
          <w:tcPr>
            <w:tcW w:w="1080" w:type="dxa"/>
            <w:gridSpan w:val="2"/>
          </w:tcPr>
          <w:p w14:paraId="6CE8EBD2" w14:textId="76312654" w:rsidR="0042597F" w:rsidRPr="0057632B" w:rsidRDefault="00595E87" w:rsidP="0042597F">
            <w:pPr>
              <w:tabs>
                <w:tab w:val="decimal" w:pos="882"/>
              </w:tabs>
              <w:spacing w:line="240" w:lineRule="atLeast"/>
              <w:ind w:left="-115" w:right="-101"/>
              <w:rPr>
                <w:rFonts w:cs="Times New Roman"/>
              </w:rPr>
            </w:pPr>
            <w:r>
              <w:rPr>
                <w:rFonts w:cs="Times New Roman"/>
              </w:rPr>
              <w:t>24</w:t>
            </w:r>
            <w:r w:rsidR="006E541F">
              <w:rPr>
                <w:rFonts w:cs="Times New Roman"/>
              </w:rPr>
              <w:t>6</w:t>
            </w:r>
            <w:r>
              <w:rPr>
                <w:rFonts w:cs="Times New Roman"/>
              </w:rPr>
              <w:t>,</w:t>
            </w:r>
            <w:r w:rsidR="006E541F">
              <w:rPr>
                <w:rFonts w:cs="Times New Roman"/>
              </w:rPr>
              <w:t>6</w:t>
            </w:r>
            <w:r w:rsidR="00B41FFF">
              <w:rPr>
                <w:rFonts w:cs="Times New Roman"/>
              </w:rPr>
              <w:t>3</w:t>
            </w:r>
            <w:r w:rsidR="006E541F">
              <w:rPr>
                <w:rFonts w:cs="Times New Roman"/>
              </w:rPr>
              <w:t>1</w:t>
            </w:r>
          </w:p>
        </w:tc>
      </w:tr>
      <w:tr w:rsidR="004F13F6" w:rsidRPr="0057632B" w14:paraId="438CEBFB" w14:textId="77777777" w:rsidTr="0042597F">
        <w:trPr>
          <w:gridAfter w:val="1"/>
          <w:wAfter w:w="303" w:type="dxa"/>
        </w:trPr>
        <w:tc>
          <w:tcPr>
            <w:tcW w:w="2968" w:type="dxa"/>
            <w:shd w:val="clear" w:color="auto" w:fill="auto"/>
          </w:tcPr>
          <w:p w14:paraId="62A7185C" w14:textId="5DF8B448" w:rsidR="004F13F6" w:rsidRPr="004F13F6" w:rsidRDefault="00DC1355" w:rsidP="004F13F6">
            <w:pPr>
              <w:spacing w:line="240" w:lineRule="atLeast"/>
              <w:ind w:right="-218"/>
              <w:rPr>
                <w:rFonts w:cstheme="minorBidi"/>
                <w:cs/>
              </w:rPr>
            </w:pPr>
            <w:r>
              <w:rPr>
                <w:rFonts w:cstheme="minorBidi"/>
              </w:rPr>
              <w:t xml:space="preserve">(Reversal of) </w:t>
            </w:r>
            <w:r w:rsidR="006E541F" w:rsidRPr="006E541F">
              <w:rPr>
                <w:rFonts w:cstheme="minorBidi"/>
              </w:rPr>
              <w:t>Impairment losses</w:t>
            </w:r>
          </w:p>
        </w:tc>
        <w:tc>
          <w:tcPr>
            <w:tcW w:w="1168" w:type="dxa"/>
            <w:gridSpan w:val="2"/>
            <w:shd w:val="clear" w:color="auto" w:fill="auto"/>
          </w:tcPr>
          <w:p w14:paraId="3F5E7DCE" w14:textId="000B95B8" w:rsidR="004F13F6" w:rsidRPr="0057632B" w:rsidRDefault="006E541F" w:rsidP="0042597F">
            <w:pPr>
              <w:tabs>
                <w:tab w:val="decimal" w:pos="992"/>
              </w:tabs>
              <w:spacing w:line="240" w:lineRule="atLeast"/>
              <w:ind w:left="-115" w:right="-101"/>
              <w:rPr>
                <w:rFonts w:cs="Times New Roman"/>
              </w:rPr>
            </w:pPr>
            <w:r>
              <w:rPr>
                <w:rFonts w:cs="Times New Roman"/>
              </w:rPr>
              <w:t>(2,907)</w:t>
            </w:r>
          </w:p>
        </w:tc>
        <w:tc>
          <w:tcPr>
            <w:tcW w:w="269" w:type="dxa"/>
            <w:shd w:val="clear" w:color="auto" w:fill="auto"/>
          </w:tcPr>
          <w:p w14:paraId="270D0F65" w14:textId="77777777" w:rsidR="004F13F6" w:rsidRPr="0057632B" w:rsidRDefault="004F13F6" w:rsidP="0042597F">
            <w:pPr>
              <w:tabs>
                <w:tab w:val="decimal" w:pos="992"/>
              </w:tabs>
              <w:spacing w:line="240" w:lineRule="atLeast"/>
              <w:ind w:left="-115" w:right="-101"/>
              <w:rPr>
                <w:rFonts w:cs="Times New Roman"/>
              </w:rPr>
            </w:pPr>
          </w:p>
        </w:tc>
        <w:tc>
          <w:tcPr>
            <w:tcW w:w="1170" w:type="dxa"/>
            <w:gridSpan w:val="3"/>
            <w:shd w:val="clear" w:color="auto" w:fill="auto"/>
          </w:tcPr>
          <w:p w14:paraId="3B145B13" w14:textId="3B6CC7C4" w:rsidR="004F13F6" w:rsidRPr="0057632B" w:rsidRDefault="006E541F" w:rsidP="0042597F">
            <w:pPr>
              <w:tabs>
                <w:tab w:val="decimal" w:pos="882"/>
              </w:tabs>
              <w:spacing w:line="240" w:lineRule="atLeast"/>
              <w:ind w:left="-115" w:right="-101"/>
              <w:rPr>
                <w:rFonts w:cs="Times New Roman"/>
              </w:rPr>
            </w:pPr>
            <w:r>
              <w:rPr>
                <w:rFonts w:cs="Times New Roman"/>
              </w:rPr>
              <w:t>2,959</w:t>
            </w:r>
          </w:p>
        </w:tc>
        <w:tc>
          <w:tcPr>
            <w:tcW w:w="270" w:type="dxa"/>
            <w:gridSpan w:val="2"/>
            <w:shd w:val="clear" w:color="auto" w:fill="auto"/>
          </w:tcPr>
          <w:p w14:paraId="16F6C963" w14:textId="77777777" w:rsidR="004F13F6" w:rsidRPr="0057632B" w:rsidRDefault="004F13F6" w:rsidP="0042597F">
            <w:pPr>
              <w:tabs>
                <w:tab w:val="decimal" w:pos="992"/>
              </w:tabs>
              <w:spacing w:line="240" w:lineRule="atLeast"/>
              <w:ind w:left="-115" w:right="-101"/>
              <w:rPr>
                <w:rFonts w:cs="Times New Roman"/>
              </w:rPr>
            </w:pPr>
          </w:p>
        </w:tc>
        <w:tc>
          <w:tcPr>
            <w:tcW w:w="1080" w:type="dxa"/>
            <w:gridSpan w:val="2"/>
            <w:shd w:val="clear" w:color="auto" w:fill="auto"/>
          </w:tcPr>
          <w:p w14:paraId="14989A82" w14:textId="4A582033" w:rsidR="004F13F6" w:rsidRPr="0057632B" w:rsidRDefault="006845D4" w:rsidP="0042597F">
            <w:pPr>
              <w:tabs>
                <w:tab w:val="decimal" w:pos="863"/>
              </w:tabs>
              <w:spacing w:line="240" w:lineRule="atLeast"/>
              <w:ind w:left="-115" w:right="-101"/>
              <w:rPr>
                <w:rFonts w:cs="Times New Roman"/>
              </w:rPr>
            </w:pPr>
            <w:r>
              <w:rPr>
                <w:rFonts w:cs="Times New Roman"/>
              </w:rPr>
              <w:t>2,377</w:t>
            </w:r>
          </w:p>
        </w:tc>
        <w:tc>
          <w:tcPr>
            <w:tcW w:w="270" w:type="dxa"/>
            <w:shd w:val="clear" w:color="auto" w:fill="auto"/>
          </w:tcPr>
          <w:p w14:paraId="3D6C21E7" w14:textId="77777777" w:rsidR="004F13F6" w:rsidRPr="0057632B" w:rsidRDefault="004F13F6" w:rsidP="0042597F">
            <w:pPr>
              <w:tabs>
                <w:tab w:val="decimal" w:pos="992"/>
              </w:tabs>
              <w:spacing w:line="240" w:lineRule="atLeast"/>
              <w:ind w:left="-115" w:right="-101"/>
              <w:rPr>
                <w:rFonts w:cs="Times New Roman"/>
              </w:rPr>
            </w:pPr>
          </w:p>
        </w:tc>
        <w:tc>
          <w:tcPr>
            <w:tcW w:w="1260" w:type="dxa"/>
            <w:gridSpan w:val="3"/>
            <w:shd w:val="clear" w:color="auto" w:fill="auto"/>
          </w:tcPr>
          <w:p w14:paraId="785D68FD" w14:textId="5AB6CF08" w:rsidR="004F13F6" w:rsidRPr="0057632B" w:rsidRDefault="006845D4" w:rsidP="0042597F">
            <w:pPr>
              <w:tabs>
                <w:tab w:val="decimal" w:pos="992"/>
              </w:tabs>
              <w:spacing w:line="240" w:lineRule="atLeast"/>
              <w:ind w:left="-115" w:right="-101"/>
              <w:rPr>
                <w:rFonts w:cs="Times New Roman"/>
              </w:rPr>
            </w:pPr>
            <w:r>
              <w:rPr>
                <w:rFonts w:cs="Times New Roman"/>
              </w:rPr>
              <w:t>-</w:t>
            </w:r>
          </w:p>
        </w:tc>
        <w:tc>
          <w:tcPr>
            <w:tcW w:w="270" w:type="dxa"/>
            <w:gridSpan w:val="2"/>
          </w:tcPr>
          <w:p w14:paraId="3291BC74" w14:textId="77777777" w:rsidR="004F13F6" w:rsidRPr="0057632B" w:rsidRDefault="004F13F6" w:rsidP="0042597F">
            <w:pPr>
              <w:tabs>
                <w:tab w:val="decimal" w:pos="992"/>
              </w:tabs>
              <w:spacing w:line="240" w:lineRule="atLeast"/>
              <w:ind w:left="-115" w:right="-101"/>
              <w:rPr>
                <w:rFonts w:cs="Times New Roman"/>
              </w:rPr>
            </w:pPr>
          </w:p>
        </w:tc>
        <w:tc>
          <w:tcPr>
            <w:tcW w:w="990" w:type="dxa"/>
            <w:gridSpan w:val="2"/>
          </w:tcPr>
          <w:p w14:paraId="1BF78270" w14:textId="145EEB48" w:rsidR="004F13F6" w:rsidRPr="0057632B" w:rsidRDefault="00595E87" w:rsidP="0042597F">
            <w:pPr>
              <w:tabs>
                <w:tab w:val="decimal" w:pos="774"/>
              </w:tabs>
              <w:spacing w:line="240" w:lineRule="atLeast"/>
              <w:ind w:right="-101"/>
              <w:rPr>
                <w:rFonts w:cs="Times New Roman"/>
              </w:rPr>
            </w:pPr>
            <w:r>
              <w:rPr>
                <w:rFonts w:cs="Times New Roman"/>
              </w:rPr>
              <w:t>-</w:t>
            </w:r>
          </w:p>
        </w:tc>
        <w:tc>
          <w:tcPr>
            <w:tcW w:w="270" w:type="dxa"/>
          </w:tcPr>
          <w:p w14:paraId="0153C36E" w14:textId="77777777" w:rsidR="004F13F6" w:rsidRPr="0057632B" w:rsidRDefault="004F13F6" w:rsidP="0042597F">
            <w:pPr>
              <w:tabs>
                <w:tab w:val="decimal" w:pos="810"/>
              </w:tabs>
              <w:spacing w:line="240" w:lineRule="atLeast"/>
              <w:ind w:left="-115" w:right="-101"/>
              <w:rPr>
                <w:rFonts w:cs="Times New Roman"/>
              </w:rPr>
            </w:pPr>
          </w:p>
        </w:tc>
        <w:tc>
          <w:tcPr>
            <w:tcW w:w="1080" w:type="dxa"/>
            <w:gridSpan w:val="3"/>
          </w:tcPr>
          <w:p w14:paraId="057D040B" w14:textId="69FE45EA" w:rsidR="004F13F6" w:rsidRPr="0057632B" w:rsidRDefault="00595E87" w:rsidP="0042597F">
            <w:pPr>
              <w:tabs>
                <w:tab w:val="decimal" w:pos="810"/>
              </w:tabs>
              <w:spacing w:line="240" w:lineRule="atLeast"/>
              <w:ind w:left="-115" w:right="-101"/>
              <w:rPr>
                <w:rFonts w:cs="Times New Roman"/>
              </w:rPr>
            </w:pPr>
            <w:r>
              <w:rPr>
                <w:rFonts w:cs="Times New Roman"/>
              </w:rPr>
              <w:t>-</w:t>
            </w:r>
          </w:p>
        </w:tc>
        <w:tc>
          <w:tcPr>
            <w:tcW w:w="270" w:type="dxa"/>
          </w:tcPr>
          <w:p w14:paraId="2810CC80" w14:textId="77777777" w:rsidR="004F13F6" w:rsidRPr="0057632B" w:rsidRDefault="004F13F6" w:rsidP="0042597F">
            <w:pPr>
              <w:tabs>
                <w:tab w:val="decimal" w:pos="992"/>
              </w:tabs>
              <w:spacing w:line="240" w:lineRule="atLeast"/>
              <w:ind w:left="-115" w:right="-101"/>
              <w:rPr>
                <w:rFonts w:cs="Times New Roman"/>
              </w:rPr>
            </w:pPr>
          </w:p>
        </w:tc>
        <w:tc>
          <w:tcPr>
            <w:tcW w:w="1260" w:type="dxa"/>
            <w:gridSpan w:val="3"/>
          </w:tcPr>
          <w:p w14:paraId="278219CF" w14:textId="1B9D9F57" w:rsidR="004F13F6" w:rsidRPr="0057632B" w:rsidRDefault="00595E87" w:rsidP="0042597F">
            <w:pPr>
              <w:tabs>
                <w:tab w:val="decimal" w:pos="992"/>
              </w:tabs>
              <w:spacing w:line="240" w:lineRule="atLeast"/>
              <w:ind w:left="-115" w:right="-101"/>
              <w:rPr>
                <w:rFonts w:cs="Times New Roman"/>
              </w:rPr>
            </w:pPr>
            <w:r>
              <w:rPr>
                <w:rFonts w:cs="Times New Roman"/>
              </w:rPr>
              <w:t>-</w:t>
            </w:r>
          </w:p>
        </w:tc>
        <w:tc>
          <w:tcPr>
            <w:tcW w:w="275" w:type="dxa"/>
          </w:tcPr>
          <w:p w14:paraId="4524E371" w14:textId="77777777" w:rsidR="004F13F6" w:rsidRPr="0057632B" w:rsidRDefault="004F13F6" w:rsidP="0042597F">
            <w:pPr>
              <w:tabs>
                <w:tab w:val="decimal" w:pos="992"/>
              </w:tabs>
              <w:spacing w:line="240" w:lineRule="atLeast"/>
              <w:ind w:left="-115" w:right="-101"/>
              <w:rPr>
                <w:rFonts w:cs="Times New Roman"/>
              </w:rPr>
            </w:pPr>
          </w:p>
        </w:tc>
        <w:tc>
          <w:tcPr>
            <w:tcW w:w="1080" w:type="dxa"/>
            <w:gridSpan w:val="2"/>
          </w:tcPr>
          <w:p w14:paraId="333641F4" w14:textId="474A427F" w:rsidR="004F13F6" w:rsidRPr="0057632B" w:rsidRDefault="00DC1355" w:rsidP="0042597F">
            <w:pPr>
              <w:tabs>
                <w:tab w:val="decimal" w:pos="882"/>
              </w:tabs>
              <w:spacing w:line="240" w:lineRule="atLeast"/>
              <w:ind w:left="-115" w:right="-101"/>
              <w:rPr>
                <w:rFonts w:cs="Times New Roman"/>
              </w:rPr>
            </w:pPr>
            <w:r>
              <w:rPr>
                <w:rFonts w:cs="Times New Roman"/>
              </w:rPr>
              <w:t>2,429</w:t>
            </w:r>
          </w:p>
        </w:tc>
      </w:tr>
      <w:tr w:rsidR="004F13F6" w:rsidRPr="0057632B" w14:paraId="5771FE11" w14:textId="77777777" w:rsidTr="0042597F">
        <w:trPr>
          <w:gridAfter w:val="1"/>
          <w:wAfter w:w="303" w:type="dxa"/>
        </w:trPr>
        <w:tc>
          <w:tcPr>
            <w:tcW w:w="2968" w:type="dxa"/>
            <w:shd w:val="clear" w:color="auto" w:fill="auto"/>
          </w:tcPr>
          <w:p w14:paraId="425F3407" w14:textId="2C9799E7" w:rsidR="004F13F6" w:rsidRPr="004F13F6" w:rsidRDefault="004F13F6" w:rsidP="004F13F6">
            <w:pPr>
              <w:spacing w:line="240" w:lineRule="atLeast"/>
              <w:ind w:right="-218"/>
              <w:rPr>
                <w:rFonts w:cs="Times New Roman"/>
              </w:rPr>
            </w:pPr>
            <w:r w:rsidRPr="004F13F6">
              <w:rPr>
                <w:rFonts w:cs="Times New Roman"/>
              </w:rPr>
              <w:t>Transfer to investment propert</w:t>
            </w:r>
            <w:r w:rsidR="00266391">
              <w:rPr>
                <w:rFonts w:cs="Times New Roman"/>
              </w:rPr>
              <w:t>ies</w:t>
            </w:r>
            <w:r w:rsidRPr="004F13F6">
              <w:rPr>
                <w:rFonts w:cs="Times New Roman"/>
              </w:rPr>
              <w:t xml:space="preserve"> </w:t>
            </w:r>
          </w:p>
          <w:p w14:paraId="010B2B82" w14:textId="595BCB94" w:rsidR="004F13F6" w:rsidRPr="00E45A51" w:rsidRDefault="004F13F6" w:rsidP="004F13F6">
            <w:pPr>
              <w:spacing w:line="240" w:lineRule="atLeast"/>
              <w:ind w:right="-218"/>
              <w:rPr>
                <w:rFonts w:cs="Times New Roman"/>
                <w:i/>
                <w:iCs/>
              </w:rPr>
            </w:pPr>
            <w:r w:rsidRPr="004F13F6">
              <w:rPr>
                <w:rFonts w:cs="Times New Roman"/>
              </w:rPr>
              <w:t xml:space="preserve">   </w:t>
            </w:r>
            <w:r w:rsidRPr="00E45A51">
              <w:rPr>
                <w:rFonts w:cs="Times New Roman"/>
                <w:i/>
                <w:iCs/>
              </w:rPr>
              <w:t>(see note 12)</w:t>
            </w:r>
          </w:p>
        </w:tc>
        <w:tc>
          <w:tcPr>
            <w:tcW w:w="1168" w:type="dxa"/>
            <w:gridSpan w:val="2"/>
            <w:shd w:val="clear" w:color="auto" w:fill="auto"/>
          </w:tcPr>
          <w:p w14:paraId="3F362E6D" w14:textId="77777777" w:rsidR="00595E87" w:rsidRDefault="00595E87" w:rsidP="0042597F">
            <w:pPr>
              <w:tabs>
                <w:tab w:val="decimal" w:pos="992"/>
              </w:tabs>
              <w:spacing w:line="240" w:lineRule="atLeast"/>
              <w:ind w:left="-115" w:right="-101"/>
              <w:rPr>
                <w:rFonts w:cs="Times New Roman"/>
              </w:rPr>
            </w:pPr>
          </w:p>
          <w:p w14:paraId="2490BDAB" w14:textId="1BD11598" w:rsidR="004F13F6" w:rsidRPr="0057632B" w:rsidRDefault="006845D4" w:rsidP="0042597F">
            <w:pPr>
              <w:tabs>
                <w:tab w:val="decimal" w:pos="992"/>
              </w:tabs>
              <w:spacing w:line="240" w:lineRule="atLeast"/>
              <w:ind w:left="-115" w:right="-101"/>
              <w:rPr>
                <w:rFonts w:cs="Times New Roman"/>
              </w:rPr>
            </w:pPr>
            <w:r>
              <w:rPr>
                <w:rFonts w:cs="Times New Roman"/>
              </w:rPr>
              <w:t>-</w:t>
            </w:r>
          </w:p>
        </w:tc>
        <w:tc>
          <w:tcPr>
            <w:tcW w:w="269" w:type="dxa"/>
            <w:shd w:val="clear" w:color="auto" w:fill="auto"/>
          </w:tcPr>
          <w:p w14:paraId="5FC91FBD" w14:textId="77777777" w:rsidR="004F13F6" w:rsidRPr="0057632B" w:rsidRDefault="004F13F6" w:rsidP="0042597F">
            <w:pPr>
              <w:tabs>
                <w:tab w:val="decimal" w:pos="992"/>
              </w:tabs>
              <w:spacing w:line="240" w:lineRule="atLeast"/>
              <w:ind w:left="-115" w:right="-101"/>
              <w:rPr>
                <w:rFonts w:cs="Times New Roman"/>
              </w:rPr>
            </w:pPr>
          </w:p>
        </w:tc>
        <w:tc>
          <w:tcPr>
            <w:tcW w:w="1170" w:type="dxa"/>
            <w:gridSpan w:val="3"/>
            <w:shd w:val="clear" w:color="auto" w:fill="auto"/>
          </w:tcPr>
          <w:p w14:paraId="78F7DB44" w14:textId="77777777" w:rsidR="00595E87" w:rsidRDefault="00595E87" w:rsidP="0042597F">
            <w:pPr>
              <w:tabs>
                <w:tab w:val="decimal" w:pos="882"/>
              </w:tabs>
              <w:spacing w:line="240" w:lineRule="atLeast"/>
              <w:ind w:left="-115" w:right="-101"/>
              <w:rPr>
                <w:rFonts w:cs="Times New Roman"/>
              </w:rPr>
            </w:pPr>
          </w:p>
          <w:p w14:paraId="41D37A1A" w14:textId="3C1B28C5" w:rsidR="004F13F6" w:rsidRPr="0057632B" w:rsidRDefault="006845D4" w:rsidP="0042597F">
            <w:pPr>
              <w:tabs>
                <w:tab w:val="decimal" w:pos="882"/>
              </w:tabs>
              <w:spacing w:line="240" w:lineRule="atLeast"/>
              <w:ind w:left="-115" w:right="-101"/>
              <w:rPr>
                <w:rFonts w:cs="Times New Roman"/>
              </w:rPr>
            </w:pPr>
            <w:r>
              <w:rPr>
                <w:rFonts w:cs="Times New Roman"/>
              </w:rPr>
              <w:t>(9,780)</w:t>
            </w:r>
          </w:p>
        </w:tc>
        <w:tc>
          <w:tcPr>
            <w:tcW w:w="270" w:type="dxa"/>
            <w:gridSpan w:val="2"/>
            <w:shd w:val="clear" w:color="auto" w:fill="auto"/>
          </w:tcPr>
          <w:p w14:paraId="690010E8" w14:textId="77777777" w:rsidR="004F13F6" w:rsidRPr="0057632B" w:rsidRDefault="004F13F6" w:rsidP="0042597F">
            <w:pPr>
              <w:tabs>
                <w:tab w:val="decimal" w:pos="992"/>
              </w:tabs>
              <w:spacing w:line="240" w:lineRule="atLeast"/>
              <w:ind w:left="-115" w:right="-101"/>
              <w:rPr>
                <w:rFonts w:cs="Times New Roman"/>
              </w:rPr>
            </w:pPr>
          </w:p>
        </w:tc>
        <w:tc>
          <w:tcPr>
            <w:tcW w:w="1080" w:type="dxa"/>
            <w:gridSpan w:val="2"/>
            <w:shd w:val="clear" w:color="auto" w:fill="auto"/>
          </w:tcPr>
          <w:p w14:paraId="500AC8D3" w14:textId="77777777" w:rsidR="00595E87" w:rsidRDefault="00595E87" w:rsidP="0042597F">
            <w:pPr>
              <w:tabs>
                <w:tab w:val="decimal" w:pos="863"/>
              </w:tabs>
              <w:spacing w:line="240" w:lineRule="atLeast"/>
              <w:ind w:left="-115" w:right="-101"/>
              <w:rPr>
                <w:rFonts w:cs="Times New Roman"/>
              </w:rPr>
            </w:pPr>
          </w:p>
          <w:p w14:paraId="42958FD7" w14:textId="643B3FC8" w:rsidR="004F13F6" w:rsidRPr="0057632B" w:rsidRDefault="006845D4" w:rsidP="0042597F">
            <w:pPr>
              <w:tabs>
                <w:tab w:val="decimal" w:pos="863"/>
              </w:tabs>
              <w:spacing w:line="240" w:lineRule="atLeast"/>
              <w:ind w:left="-115" w:right="-101"/>
              <w:rPr>
                <w:rFonts w:cs="Times New Roman"/>
              </w:rPr>
            </w:pPr>
            <w:r>
              <w:rPr>
                <w:rFonts w:cs="Times New Roman"/>
              </w:rPr>
              <w:t>-</w:t>
            </w:r>
          </w:p>
        </w:tc>
        <w:tc>
          <w:tcPr>
            <w:tcW w:w="270" w:type="dxa"/>
            <w:shd w:val="clear" w:color="auto" w:fill="auto"/>
          </w:tcPr>
          <w:p w14:paraId="7EBBF2BC" w14:textId="77777777" w:rsidR="004F13F6" w:rsidRPr="0057632B" w:rsidRDefault="004F13F6" w:rsidP="0042597F">
            <w:pPr>
              <w:tabs>
                <w:tab w:val="decimal" w:pos="992"/>
              </w:tabs>
              <w:spacing w:line="240" w:lineRule="atLeast"/>
              <w:ind w:left="-115" w:right="-101"/>
              <w:rPr>
                <w:rFonts w:cs="Times New Roman"/>
              </w:rPr>
            </w:pPr>
          </w:p>
        </w:tc>
        <w:tc>
          <w:tcPr>
            <w:tcW w:w="1260" w:type="dxa"/>
            <w:gridSpan w:val="3"/>
            <w:shd w:val="clear" w:color="auto" w:fill="auto"/>
          </w:tcPr>
          <w:p w14:paraId="1DF38862" w14:textId="77777777" w:rsidR="00595E87" w:rsidRDefault="00595E87" w:rsidP="0042597F">
            <w:pPr>
              <w:tabs>
                <w:tab w:val="decimal" w:pos="992"/>
              </w:tabs>
              <w:spacing w:line="240" w:lineRule="atLeast"/>
              <w:ind w:left="-115" w:right="-101"/>
              <w:rPr>
                <w:rFonts w:cs="Times New Roman"/>
              </w:rPr>
            </w:pPr>
          </w:p>
          <w:p w14:paraId="0B5C0904" w14:textId="48C73971" w:rsidR="004F13F6" w:rsidRPr="0057632B" w:rsidRDefault="006845D4" w:rsidP="0042597F">
            <w:pPr>
              <w:tabs>
                <w:tab w:val="decimal" w:pos="992"/>
              </w:tabs>
              <w:spacing w:line="240" w:lineRule="atLeast"/>
              <w:ind w:left="-115" w:right="-101"/>
              <w:rPr>
                <w:rFonts w:cs="Times New Roman"/>
              </w:rPr>
            </w:pPr>
            <w:r>
              <w:rPr>
                <w:rFonts w:cs="Times New Roman"/>
              </w:rPr>
              <w:t>-</w:t>
            </w:r>
          </w:p>
        </w:tc>
        <w:tc>
          <w:tcPr>
            <w:tcW w:w="270" w:type="dxa"/>
            <w:gridSpan w:val="2"/>
          </w:tcPr>
          <w:p w14:paraId="64D29586" w14:textId="77777777" w:rsidR="004F13F6" w:rsidRPr="0057632B" w:rsidRDefault="004F13F6" w:rsidP="0042597F">
            <w:pPr>
              <w:tabs>
                <w:tab w:val="decimal" w:pos="992"/>
              </w:tabs>
              <w:spacing w:line="240" w:lineRule="atLeast"/>
              <w:ind w:left="-115" w:right="-101"/>
              <w:rPr>
                <w:rFonts w:cs="Times New Roman"/>
              </w:rPr>
            </w:pPr>
          </w:p>
        </w:tc>
        <w:tc>
          <w:tcPr>
            <w:tcW w:w="990" w:type="dxa"/>
            <w:gridSpan w:val="2"/>
          </w:tcPr>
          <w:p w14:paraId="4D91A195" w14:textId="77777777" w:rsidR="00595E87" w:rsidRDefault="00595E87" w:rsidP="0042597F">
            <w:pPr>
              <w:tabs>
                <w:tab w:val="decimal" w:pos="774"/>
              </w:tabs>
              <w:spacing w:line="240" w:lineRule="atLeast"/>
              <w:ind w:right="-101"/>
              <w:rPr>
                <w:rFonts w:cs="Times New Roman"/>
              </w:rPr>
            </w:pPr>
          </w:p>
          <w:p w14:paraId="7DBF22EC" w14:textId="22C3D365" w:rsidR="004F13F6" w:rsidRPr="0057632B" w:rsidRDefault="00595E87" w:rsidP="0042597F">
            <w:pPr>
              <w:tabs>
                <w:tab w:val="decimal" w:pos="774"/>
              </w:tabs>
              <w:spacing w:line="240" w:lineRule="atLeast"/>
              <w:ind w:right="-101"/>
              <w:rPr>
                <w:rFonts w:cs="Times New Roman"/>
              </w:rPr>
            </w:pPr>
            <w:r>
              <w:rPr>
                <w:rFonts w:cs="Times New Roman"/>
              </w:rPr>
              <w:t>-</w:t>
            </w:r>
          </w:p>
        </w:tc>
        <w:tc>
          <w:tcPr>
            <w:tcW w:w="270" w:type="dxa"/>
          </w:tcPr>
          <w:p w14:paraId="28ABB17F" w14:textId="77777777" w:rsidR="004F13F6" w:rsidRPr="0057632B" w:rsidRDefault="004F13F6" w:rsidP="0042597F">
            <w:pPr>
              <w:tabs>
                <w:tab w:val="decimal" w:pos="810"/>
              </w:tabs>
              <w:spacing w:line="240" w:lineRule="atLeast"/>
              <w:ind w:left="-115" w:right="-101"/>
              <w:rPr>
                <w:rFonts w:cs="Times New Roman"/>
              </w:rPr>
            </w:pPr>
          </w:p>
        </w:tc>
        <w:tc>
          <w:tcPr>
            <w:tcW w:w="1080" w:type="dxa"/>
            <w:gridSpan w:val="3"/>
          </w:tcPr>
          <w:p w14:paraId="3A3A9980" w14:textId="77777777" w:rsidR="00595E87" w:rsidRDefault="00595E87" w:rsidP="0042597F">
            <w:pPr>
              <w:tabs>
                <w:tab w:val="decimal" w:pos="810"/>
              </w:tabs>
              <w:spacing w:line="240" w:lineRule="atLeast"/>
              <w:ind w:left="-115" w:right="-101"/>
              <w:rPr>
                <w:rFonts w:cs="Times New Roman"/>
              </w:rPr>
            </w:pPr>
          </w:p>
          <w:p w14:paraId="5DC50F0E" w14:textId="66F0AD70" w:rsidR="004F13F6" w:rsidRPr="0057632B" w:rsidRDefault="00595E87" w:rsidP="0042597F">
            <w:pPr>
              <w:tabs>
                <w:tab w:val="decimal" w:pos="810"/>
              </w:tabs>
              <w:spacing w:line="240" w:lineRule="atLeast"/>
              <w:ind w:left="-115" w:right="-101"/>
              <w:rPr>
                <w:rFonts w:cs="Times New Roman"/>
              </w:rPr>
            </w:pPr>
            <w:r>
              <w:rPr>
                <w:rFonts w:cs="Times New Roman"/>
              </w:rPr>
              <w:t>-</w:t>
            </w:r>
          </w:p>
        </w:tc>
        <w:tc>
          <w:tcPr>
            <w:tcW w:w="270" w:type="dxa"/>
          </w:tcPr>
          <w:p w14:paraId="6BDF7595" w14:textId="77777777" w:rsidR="004F13F6" w:rsidRPr="0057632B" w:rsidRDefault="004F13F6" w:rsidP="0042597F">
            <w:pPr>
              <w:tabs>
                <w:tab w:val="decimal" w:pos="992"/>
              </w:tabs>
              <w:spacing w:line="240" w:lineRule="atLeast"/>
              <w:ind w:left="-115" w:right="-101"/>
              <w:rPr>
                <w:rFonts w:cs="Times New Roman"/>
              </w:rPr>
            </w:pPr>
          </w:p>
        </w:tc>
        <w:tc>
          <w:tcPr>
            <w:tcW w:w="1260" w:type="dxa"/>
            <w:gridSpan w:val="3"/>
          </w:tcPr>
          <w:p w14:paraId="55B0A922" w14:textId="77777777" w:rsidR="00595E87" w:rsidRDefault="00595E87" w:rsidP="0042597F">
            <w:pPr>
              <w:tabs>
                <w:tab w:val="decimal" w:pos="992"/>
              </w:tabs>
              <w:spacing w:line="240" w:lineRule="atLeast"/>
              <w:ind w:left="-115" w:right="-101"/>
              <w:rPr>
                <w:rFonts w:cs="Times New Roman"/>
              </w:rPr>
            </w:pPr>
          </w:p>
          <w:p w14:paraId="76AECBBD" w14:textId="751F87FB" w:rsidR="004F13F6" w:rsidRPr="0057632B" w:rsidRDefault="00595E87" w:rsidP="0042597F">
            <w:pPr>
              <w:tabs>
                <w:tab w:val="decimal" w:pos="992"/>
              </w:tabs>
              <w:spacing w:line="240" w:lineRule="atLeast"/>
              <w:ind w:left="-115" w:right="-101"/>
              <w:rPr>
                <w:rFonts w:cs="Times New Roman"/>
              </w:rPr>
            </w:pPr>
            <w:r>
              <w:rPr>
                <w:rFonts w:cs="Times New Roman"/>
              </w:rPr>
              <w:t>-</w:t>
            </w:r>
          </w:p>
        </w:tc>
        <w:tc>
          <w:tcPr>
            <w:tcW w:w="275" w:type="dxa"/>
          </w:tcPr>
          <w:p w14:paraId="2ACB002E" w14:textId="77777777" w:rsidR="004F13F6" w:rsidRPr="0057632B" w:rsidRDefault="004F13F6" w:rsidP="0042597F">
            <w:pPr>
              <w:tabs>
                <w:tab w:val="decimal" w:pos="992"/>
              </w:tabs>
              <w:spacing w:line="240" w:lineRule="atLeast"/>
              <w:ind w:left="-115" w:right="-101"/>
              <w:rPr>
                <w:rFonts w:cs="Times New Roman"/>
              </w:rPr>
            </w:pPr>
          </w:p>
        </w:tc>
        <w:tc>
          <w:tcPr>
            <w:tcW w:w="1080" w:type="dxa"/>
            <w:gridSpan w:val="2"/>
          </w:tcPr>
          <w:p w14:paraId="6979DC61" w14:textId="77777777" w:rsidR="00595E87" w:rsidRDefault="00595E87" w:rsidP="0042597F">
            <w:pPr>
              <w:tabs>
                <w:tab w:val="decimal" w:pos="882"/>
              </w:tabs>
              <w:spacing w:line="240" w:lineRule="atLeast"/>
              <w:ind w:left="-115" w:right="-101"/>
              <w:rPr>
                <w:rFonts w:cs="Times New Roman"/>
              </w:rPr>
            </w:pPr>
          </w:p>
          <w:p w14:paraId="48D2BB8D" w14:textId="75556E6A" w:rsidR="004F13F6" w:rsidRPr="0057632B" w:rsidRDefault="00595E87" w:rsidP="0042597F">
            <w:pPr>
              <w:tabs>
                <w:tab w:val="decimal" w:pos="882"/>
              </w:tabs>
              <w:spacing w:line="240" w:lineRule="atLeast"/>
              <w:ind w:left="-115" w:right="-101"/>
              <w:rPr>
                <w:rFonts w:cs="Times New Roman"/>
              </w:rPr>
            </w:pPr>
            <w:r>
              <w:rPr>
                <w:rFonts w:cs="Times New Roman"/>
              </w:rPr>
              <w:t>(9,780)</w:t>
            </w:r>
          </w:p>
        </w:tc>
      </w:tr>
      <w:tr w:rsidR="0042597F" w:rsidRPr="0057632B" w14:paraId="145A465D" w14:textId="77777777" w:rsidTr="0042597F">
        <w:trPr>
          <w:gridAfter w:val="1"/>
          <w:wAfter w:w="303" w:type="dxa"/>
        </w:trPr>
        <w:tc>
          <w:tcPr>
            <w:tcW w:w="2968" w:type="dxa"/>
            <w:shd w:val="clear" w:color="auto" w:fill="auto"/>
          </w:tcPr>
          <w:p w14:paraId="605B1578" w14:textId="77777777" w:rsidR="0042597F" w:rsidRPr="0057632B" w:rsidRDefault="0042597F" w:rsidP="0042597F">
            <w:pPr>
              <w:spacing w:line="240" w:lineRule="atLeast"/>
              <w:ind w:right="-218"/>
              <w:rPr>
                <w:rFonts w:cs="Times New Roman"/>
                <w:b/>
                <w:bCs/>
              </w:rPr>
            </w:pPr>
            <w:r w:rsidRPr="0057632B">
              <w:rPr>
                <w:rFonts w:cs="Times New Roman"/>
              </w:rPr>
              <w:t>Write-off</w:t>
            </w:r>
          </w:p>
        </w:tc>
        <w:tc>
          <w:tcPr>
            <w:tcW w:w="1168" w:type="dxa"/>
            <w:gridSpan w:val="2"/>
            <w:shd w:val="clear" w:color="auto" w:fill="auto"/>
          </w:tcPr>
          <w:p w14:paraId="21538D37" w14:textId="26BFD5E4" w:rsidR="0042597F" w:rsidRPr="0057632B" w:rsidRDefault="006845D4" w:rsidP="0042597F">
            <w:pPr>
              <w:tabs>
                <w:tab w:val="decimal" w:pos="992"/>
              </w:tabs>
              <w:spacing w:line="240" w:lineRule="atLeast"/>
              <w:ind w:left="-115" w:right="-101"/>
              <w:rPr>
                <w:rFonts w:cs="Times New Roman"/>
              </w:rPr>
            </w:pPr>
            <w:r>
              <w:rPr>
                <w:rFonts w:cs="Times New Roman"/>
              </w:rPr>
              <w:t>-</w:t>
            </w:r>
          </w:p>
        </w:tc>
        <w:tc>
          <w:tcPr>
            <w:tcW w:w="269" w:type="dxa"/>
            <w:shd w:val="clear" w:color="auto" w:fill="auto"/>
          </w:tcPr>
          <w:p w14:paraId="1D5D2AAF" w14:textId="77777777" w:rsidR="0042597F" w:rsidRPr="0057632B" w:rsidRDefault="0042597F" w:rsidP="0042597F">
            <w:pPr>
              <w:tabs>
                <w:tab w:val="decimal" w:pos="992"/>
              </w:tabs>
              <w:spacing w:line="240" w:lineRule="atLeast"/>
              <w:ind w:left="-115" w:right="-101"/>
              <w:rPr>
                <w:rFonts w:cs="Times New Roman"/>
              </w:rPr>
            </w:pPr>
          </w:p>
        </w:tc>
        <w:tc>
          <w:tcPr>
            <w:tcW w:w="1170" w:type="dxa"/>
            <w:gridSpan w:val="3"/>
            <w:shd w:val="clear" w:color="auto" w:fill="auto"/>
          </w:tcPr>
          <w:p w14:paraId="1A3B3BCA" w14:textId="584AA8D9" w:rsidR="0042597F" w:rsidRPr="0057632B" w:rsidRDefault="00B41FFF" w:rsidP="0042597F">
            <w:pPr>
              <w:tabs>
                <w:tab w:val="decimal" w:pos="882"/>
              </w:tabs>
              <w:spacing w:line="240" w:lineRule="atLeast"/>
              <w:ind w:left="-115" w:right="-101"/>
              <w:rPr>
                <w:rFonts w:cs="Times New Roman"/>
              </w:rPr>
            </w:pPr>
            <w:r>
              <w:rPr>
                <w:rFonts w:cs="Times New Roman"/>
              </w:rPr>
              <w:t>(800)</w:t>
            </w:r>
          </w:p>
        </w:tc>
        <w:tc>
          <w:tcPr>
            <w:tcW w:w="270" w:type="dxa"/>
            <w:gridSpan w:val="2"/>
            <w:shd w:val="clear" w:color="auto" w:fill="auto"/>
          </w:tcPr>
          <w:p w14:paraId="6D718168" w14:textId="77777777" w:rsidR="0042597F" w:rsidRPr="0057632B" w:rsidRDefault="0042597F" w:rsidP="0042597F">
            <w:pPr>
              <w:tabs>
                <w:tab w:val="decimal" w:pos="992"/>
              </w:tabs>
              <w:spacing w:line="240" w:lineRule="atLeast"/>
              <w:ind w:left="-115" w:right="-101"/>
              <w:rPr>
                <w:rFonts w:cs="Times New Roman"/>
              </w:rPr>
            </w:pPr>
          </w:p>
        </w:tc>
        <w:tc>
          <w:tcPr>
            <w:tcW w:w="1080" w:type="dxa"/>
            <w:gridSpan w:val="2"/>
            <w:shd w:val="clear" w:color="auto" w:fill="auto"/>
          </w:tcPr>
          <w:p w14:paraId="367E687F" w14:textId="1A99019A" w:rsidR="0042597F" w:rsidRPr="0057632B" w:rsidRDefault="006845D4" w:rsidP="0042597F">
            <w:pPr>
              <w:tabs>
                <w:tab w:val="decimal" w:pos="863"/>
              </w:tabs>
              <w:spacing w:line="240" w:lineRule="atLeast"/>
              <w:ind w:left="-115" w:right="-101"/>
              <w:rPr>
                <w:rFonts w:cs="Times New Roman"/>
              </w:rPr>
            </w:pPr>
            <w:r>
              <w:rPr>
                <w:rFonts w:cs="Times New Roman"/>
              </w:rPr>
              <w:t>(4,739)</w:t>
            </w:r>
          </w:p>
        </w:tc>
        <w:tc>
          <w:tcPr>
            <w:tcW w:w="270" w:type="dxa"/>
            <w:shd w:val="clear" w:color="auto" w:fill="auto"/>
          </w:tcPr>
          <w:p w14:paraId="2A7B9167" w14:textId="77777777" w:rsidR="0042597F" w:rsidRPr="0057632B" w:rsidRDefault="0042597F" w:rsidP="0042597F">
            <w:pPr>
              <w:tabs>
                <w:tab w:val="decimal" w:pos="992"/>
              </w:tabs>
              <w:spacing w:line="240" w:lineRule="atLeast"/>
              <w:ind w:left="-115" w:right="-101"/>
              <w:rPr>
                <w:rFonts w:cs="Times New Roman"/>
              </w:rPr>
            </w:pPr>
          </w:p>
        </w:tc>
        <w:tc>
          <w:tcPr>
            <w:tcW w:w="1260" w:type="dxa"/>
            <w:gridSpan w:val="3"/>
            <w:shd w:val="clear" w:color="auto" w:fill="auto"/>
          </w:tcPr>
          <w:p w14:paraId="6185D7E9" w14:textId="0C0FC69D" w:rsidR="0042597F" w:rsidRPr="0057632B" w:rsidRDefault="006845D4" w:rsidP="0042597F">
            <w:pPr>
              <w:tabs>
                <w:tab w:val="decimal" w:pos="992"/>
              </w:tabs>
              <w:spacing w:line="240" w:lineRule="atLeast"/>
              <w:ind w:left="-115" w:right="-101"/>
              <w:rPr>
                <w:rFonts w:cs="Times New Roman"/>
              </w:rPr>
            </w:pPr>
            <w:r>
              <w:rPr>
                <w:rFonts w:cs="Times New Roman"/>
              </w:rPr>
              <w:t>(</w:t>
            </w:r>
            <w:r w:rsidR="00B41FFF">
              <w:rPr>
                <w:rFonts w:cs="Times New Roman"/>
              </w:rPr>
              <w:t>2,930</w:t>
            </w:r>
            <w:r>
              <w:rPr>
                <w:rFonts w:cs="Times New Roman"/>
              </w:rPr>
              <w:t>)</w:t>
            </w:r>
          </w:p>
        </w:tc>
        <w:tc>
          <w:tcPr>
            <w:tcW w:w="270" w:type="dxa"/>
            <w:gridSpan w:val="2"/>
          </w:tcPr>
          <w:p w14:paraId="66B8E806" w14:textId="77777777" w:rsidR="0042597F" w:rsidRPr="0057632B" w:rsidRDefault="0042597F" w:rsidP="0042597F">
            <w:pPr>
              <w:tabs>
                <w:tab w:val="decimal" w:pos="992"/>
              </w:tabs>
              <w:spacing w:line="240" w:lineRule="atLeast"/>
              <w:ind w:left="-115" w:right="-101"/>
              <w:rPr>
                <w:rFonts w:cs="Times New Roman"/>
              </w:rPr>
            </w:pPr>
          </w:p>
        </w:tc>
        <w:tc>
          <w:tcPr>
            <w:tcW w:w="990" w:type="dxa"/>
            <w:gridSpan w:val="2"/>
          </w:tcPr>
          <w:p w14:paraId="5EAA1AF9" w14:textId="7D023337" w:rsidR="0042597F" w:rsidRPr="0057632B" w:rsidRDefault="00B41FFF" w:rsidP="0042597F">
            <w:pPr>
              <w:tabs>
                <w:tab w:val="decimal" w:pos="774"/>
              </w:tabs>
              <w:spacing w:line="240" w:lineRule="atLeast"/>
              <w:ind w:left="-115" w:right="-101"/>
              <w:rPr>
                <w:rFonts w:cs="Times New Roman"/>
              </w:rPr>
            </w:pPr>
            <w:r>
              <w:rPr>
                <w:rFonts w:cs="Times New Roman"/>
              </w:rPr>
              <w:t>(1,145)</w:t>
            </w:r>
          </w:p>
        </w:tc>
        <w:tc>
          <w:tcPr>
            <w:tcW w:w="270" w:type="dxa"/>
          </w:tcPr>
          <w:p w14:paraId="3ED9B8C5" w14:textId="77777777" w:rsidR="0042597F" w:rsidRPr="0057632B" w:rsidRDefault="0042597F" w:rsidP="0042597F">
            <w:pPr>
              <w:tabs>
                <w:tab w:val="decimal" w:pos="810"/>
              </w:tabs>
              <w:spacing w:line="240" w:lineRule="atLeast"/>
              <w:ind w:left="-115" w:right="-101"/>
              <w:rPr>
                <w:rFonts w:cs="Times New Roman"/>
              </w:rPr>
            </w:pPr>
          </w:p>
        </w:tc>
        <w:tc>
          <w:tcPr>
            <w:tcW w:w="1080" w:type="dxa"/>
            <w:gridSpan w:val="3"/>
          </w:tcPr>
          <w:p w14:paraId="41923023" w14:textId="04FB4E10" w:rsidR="0042597F" w:rsidRPr="0057632B" w:rsidRDefault="00B41FFF" w:rsidP="00B41FFF">
            <w:pPr>
              <w:tabs>
                <w:tab w:val="decimal" w:pos="810"/>
              </w:tabs>
              <w:spacing w:line="240" w:lineRule="atLeast"/>
              <w:ind w:right="-101"/>
              <w:rPr>
                <w:rFonts w:cs="Times New Roman"/>
              </w:rPr>
            </w:pPr>
            <w:r>
              <w:rPr>
                <w:rFonts w:cs="Times New Roman"/>
              </w:rPr>
              <w:t>(43)</w:t>
            </w:r>
          </w:p>
        </w:tc>
        <w:tc>
          <w:tcPr>
            <w:tcW w:w="270" w:type="dxa"/>
          </w:tcPr>
          <w:p w14:paraId="204D8F00" w14:textId="77777777" w:rsidR="0042597F" w:rsidRPr="0057632B" w:rsidRDefault="0042597F" w:rsidP="0042597F">
            <w:pPr>
              <w:tabs>
                <w:tab w:val="decimal" w:pos="992"/>
              </w:tabs>
              <w:spacing w:line="240" w:lineRule="atLeast"/>
              <w:ind w:left="-115" w:right="-101"/>
              <w:rPr>
                <w:rFonts w:cs="Times New Roman"/>
              </w:rPr>
            </w:pPr>
          </w:p>
        </w:tc>
        <w:tc>
          <w:tcPr>
            <w:tcW w:w="1260" w:type="dxa"/>
            <w:gridSpan w:val="3"/>
          </w:tcPr>
          <w:p w14:paraId="5A73B622" w14:textId="77905626" w:rsidR="0042597F" w:rsidRPr="0057632B" w:rsidRDefault="00595E87" w:rsidP="0042597F">
            <w:pPr>
              <w:tabs>
                <w:tab w:val="decimal" w:pos="992"/>
              </w:tabs>
              <w:spacing w:line="240" w:lineRule="atLeast"/>
              <w:ind w:left="-115" w:right="-101"/>
              <w:rPr>
                <w:rFonts w:cs="Times New Roman"/>
              </w:rPr>
            </w:pPr>
            <w:r>
              <w:rPr>
                <w:rFonts w:cs="Times New Roman"/>
              </w:rPr>
              <w:t>-</w:t>
            </w:r>
          </w:p>
        </w:tc>
        <w:tc>
          <w:tcPr>
            <w:tcW w:w="275" w:type="dxa"/>
          </w:tcPr>
          <w:p w14:paraId="241F2CF7" w14:textId="77777777" w:rsidR="0042597F" w:rsidRPr="0057632B" w:rsidRDefault="0042597F" w:rsidP="0042597F">
            <w:pPr>
              <w:tabs>
                <w:tab w:val="decimal" w:pos="992"/>
              </w:tabs>
              <w:spacing w:line="240" w:lineRule="atLeast"/>
              <w:ind w:left="-115" w:right="-101"/>
              <w:rPr>
                <w:rFonts w:cs="Times New Roman"/>
              </w:rPr>
            </w:pPr>
          </w:p>
        </w:tc>
        <w:tc>
          <w:tcPr>
            <w:tcW w:w="1080" w:type="dxa"/>
            <w:gridSpan w:val="2"/>
          </w:tcPr>
          <w:p w14:paraId="5B0CC7CF" w14:textId="135784AC" w:rsidR="0042597F" w:rsidRPr="0057632B" w:rsidRDefault="00B41FFF" w:rsidP="0042597F">
            <w:pPr>
              <w:tabs>
                <w:tab w:val="decimal" w:pos="882"/>
              </w:tabs>
              <w:spacing w:line="240" w:lineRule="atLeast"/>
              <w:ind w:left="-115" w:right="-101"/>
              <w:rPr>
                <w:rFonts w:cs="Times New Roman"/>
              </w:rPr>
            </w:pPr>
            <w:r>
              <w:rPr>
                <w:rFonts w:cs="Times New Roman"/>
              </w:rPr>
              <w:t>(9,657)</w:t>
            </w:r>
          </w:p>
        </w:tc>
      </w:tr>
      <w:tr w:rsidR="0042597F" w:rsidRPr="0057632B" w14:paraId="37A25B0E" w14:textId="77777777" w:rsidTr="0042597F">
        <w:trPr>
          <w:gridAfter w:val="1"/>
          <w:wAfter w:w="303" w:type="dxa"/>
        </w:trPr>
        <w:tc>
          <w:tcPr>
            <w:tcW w:w="2968" w:type="dxa"/>
            <w:shd w:val="clear" w:color="auto" w:fill="auto"/>
          </w:tcPr>
          <w:p w14:paraId="664A226B" w14:textId="77777777" w:rsidR="0042597F" w:rsidRPr="0057632B" w:rsidRDefault="0042597F" w:rsidP="0042597F">
            <w:pPr>
              <w:spacing w:line="240" w:lineRule="atLeast"/>
              <w:ind w:right="-218"/>
              <w:rPr>
                <w:rFonts w:cs="Times New Roman"/>
              </w:rPr>
            </w:pPr>
            <w:r w:rsidRPr="0057632B">
              <w:rPr>
                <w:rFonts w:cs="Times New Roman"/>
              </w:rPr>
              <w:t>Disposals</w:t>
            </w:r>
          </w:p>
        </w:tc>
        <w:tc>
          <w:tcPr>
            <w:tcW w:w="1168" w:type="dxa"/>
            <w:gridSpan w:val="2"/>
            <w:shd w:val="clear" w:color="auto" w:fill="auto"/>
          </w:tcPr>
          <w:p w14:paraId="45174B65" w14:textId="287D5675" w:rsidR="0042597F" w:rsidRPr="0057632B" w:rsidRDefault="006845D4" w:rsidP="0042597F">
            <w:pPr>
              <w:tabs>
                <w:tab w:val="decimal" w:pos="992"/>
              </w:tabs>
              <w:spacing w:line="240" w:lineRule="atLeast"/>
              <w:ind w:left="-115" w:right="-101"/>
              <w:rPr>
                <w:rFonts w:cs="Times New Roman"/>
              </w:rPr>
            </w:pPr>
            <w:r>
              <w:rPr>
                <w:rFonts w:cs="Times New Roman"/>
              </w:rPr>
              <w:t>-</w:t>
            </w:r>
          </w:p>
        </w:tc>
        <w:tc>
          <w:tcPr>
            <w:tcW w:w="269" w:type="dxa"/>
            <w:shd w:val="clear" w:color="auto" w:fill="auto"/>
          </w:tcPr>
          <w:p w14:paraId="29B44A71" w14:textId="77777777" w:rsidR="0042597F" w:rsidRPr="0057632B" w:rsidRDefault="0042597F" w:rsidP="0042597F">
            <w:pPr>
              <w:tabs>
                <w:tab w:val="decimal" w:pos="992"/>
              </w:tabs>
              <w:spacing w:line="240" w:lineRule="atLeast"/>
              <w:ind w:left="-115" w:right="-101"/>
              <w:rPr>
                <w:rFonts w:cs="Times New Roman"/>
              </w:rPr>
            </w:pPr>
          </w:p>
        </w:tc>
        <w:tc>
          <w:tcPr>
            <w:tcW w:w="1170" w:type="dxa"/>
            <w:gridSpan w:val="3"/>
            <w:shd w:val="clear" w:color="auto" w:fill="auto"/>
          </w:tcPr>
          <w:p w14:paraId="0498A859" w14:textId="477B6954" w:rsidR="0042597F" w:rsidRPr="0057632B" w:rsidRDefault="00B41FFF" w:rsidP="0042597F">
            <w:pPr>
              <w:tabs>
                <w:tab w:val="decimal" w:pos="882"/>
              </w:tabs>
              <w:spacing w:line="240" w:lineRule="atLeast"/>
              <w:ind w:left="-115" w:right="-101"/>
              <w:rPr>
                <w:rFonts w:cs="Times New Roman"/>
              </w:rPr>
            </w:pPr>
            <w:r>
              <w:rPr>
                <w:rFonts w:cs="Times New Roman"/>
              </w:rPr>
              <w:t>-</w:t>
            </w:r>
          </w:p>
        </w:tc>
        <w:tc>
          <w:tcPr>
            <w:tcW w:w="270" w:type="dxa"/>
            <w:gridSpan w:val="2"/>
            <w:shd w:val="clear" w:color="auto" w:fill="auto"/>
          </w:tcPr>
          <w:p w14:paraId="6F7F02E5" w14:textId="77777777" w:rsidR="0042597F" w:rsidRPr="0057632B" w:rsidRDefault="0042597F" w:rsidP="0042597F">
            <w:pPr>
              <w:tabs>
                <w:tab w:val="decimal" w:pos="992"/>
              </w:tabs>
              <w:spacing w:line="240" w:lineRule="atLeast"/>
              <w:ind w:left="-115" w:right="-101"/>
              <w:rPr>
                <w:rFonts w:cs="Times New Roman"/>
              </w:rPr>
            </w:pPr>
          </w:p>
        </w:tc>
        <w:tc>
          <w:tcPr>
            <w:tcW w:w="1080" w:type="dxa"/>
            <w:gridSpan w:val="2"/>
            <w:shd w:val="clear" w:color="auto" w:fill="auto"/>
          </w:tcPr>
          <w:p w14:paraId="769EFD9B" w14:textId="1ECEFD25" w:rsidR="0042597F" w:rsidRPr="0057632B" w:rsidRDefault="006845D4" w:rsidP="0042597F">
            <w:pPr>
              <w:tabs>
                <w:tab w:val="decimal" w:pos="863"/>
              </w:tabs>
              <w:spacing w:line="240" w:lineRule="atLeast"/>
              <w:ind w:left="-115" w:right="-101"/>
              <w:rPr>
                <w:rFonts w:cs="Times New Roman"/>
              </w:rPr>
            </w:pPr>
            <w:r>
              <w:rPr>
                <w:rFonts w:cs="Times New Roman"/>
              </w:rPr>
              <w:t>(1,330)</w:t>
            </w:r>
          </w:p>
        </w:tc>
        <w:tc>
          <w:tcPr>
            <w:tcW w:w="270" w:type="dxa"/>
            <w:shd w:val="clear" w:color="auto" w:fill="auto"/>
          </w:tcPr>
          <w:p w14:paraId="4C740B3C" w14:textId="77777777" w:rsidR="0042597F" w:rsidRPr="0057632B" w:rsidRDefault="0042597F" w:rsidP="0042597F">
            <w:pPr>
              <w:tabs>
                <w:tab w:val="decimal" w:pos="992"/>
              </w:tabs>
              <w:spacing w:line="240" w:lineRule="atLeast"/>
              <w:ind w:left="-115" w:right="-101"/>
              <w:rPr>
                <w:rFonts w:cs="Times New Roman"/>
              </w:rPr>
            </w:pPr>
          </w:p>
        </w:tc>
        <w:tc>
          <w:tcPr>
            <w:tcW w:w="1260" w:type="dxa"/>
            <w:gridSpan w:val="3"/>
            <w:shd w:val="clear" w:color="auto" w:fill="auto"/>
          </w:tcPr>
          <w:p w14:paraId="1ADFD43E" w14:textId="415E9B06" w:rsidR="0042597F" w:rsidRPr="0057632B" w:rsidRDefault="006845D4" w:rsidP="0042597F">
            <w:pPr>
              <w:tabs>
                <w:tab w:val="decimal" w:pos="992"/>
              </w:tabs>
              <w:spacing w:line="240" w:lineRule="atLeast"/>
              <w:ind w:left="-115" w:right="-101"/>
              <w:rPr>
                <w:rFonts w:cs="Times New Roman"/>
              </w:rPr>
            </w:pPr>
            <w:r>
              <w:rPr>
                <w:rFonts w:cs="Times New Roman"/>
              </w:rPr>
              <w:t>(5</w:t>
            </w:r>
            <w:r w:rsidR="00B41FFF">
              <w:rPr>
                <w:rFonts w:cs="Times New Roman"/>
              </w:rPr>
              <w:t>1</w:t>
            </w:r>
            <w:r>
              <w:rPr>
                <w:rFonts w:cs="Times New Roman"/>
              </w:rPr>
              <w:t>,</w:t>
            </w:r>
            <w:r w:rsidR="00B41FFF">
              <w:rPr>
                <w:rFonts w:cs="Times New Roman"/>
              </w:rPr>
              <w:t>403</w:t>
            </w:r>
            <w:r>
              <w:rPr>
                <w:rFonts w:cs="Times New Roman"/>
              </w:rPr>
              <w:t>)</w:t>
            </w:r>
          </w:p>
        </w:tc>
        <w:tc>
          <w:tcPr>
            <w:tcW w:w="270" w:type="dxa"/>
            <w:gridSpan w:val="2"/>
          </w:tcPr>
          <w:p w14:paraId="17DE0107" w14:textId="77777777" w:rsidR="0042597F" w:rsidRPr="0057632B" w:rsidRDefault="0042597F" w:rsidP="0042597F">
            <w:pPr>
              <w:tabs>
                <w:tab w:val="decimal" w:pos="992"/>
              </w:tabs>
              <w:spacing w:line="240" w:lineRule="atLeast"/>
              <w:ind w:left="-115" w:right="-101"/>
              <w:rPr>
                <w:rFonts w:cs="Times New Roman"/>
              </w:rPr>
            </w:pPr>
          </w:p>
        </w:tc>
        <w:tc>
          <w:tcPr>
            <w:tcW w:w="990" w:type="dxa"/>
            <w:gridSpan w:val="2"/>
          </w:tcPr>
          <w:p w14:paraId="3ADA2D5B" w14:textId="0EBAA08B" w:rsidR="0042597F" w:rsidRPr="0057632B" w:rsidRDefault="00595E87" w:rsidP="0042597F">
            <w:pPr>
              <w:tabs>
                <w:tab w:val="decimal" w:pos="774"/>
              </w:tabs>
              <w:spacing w:line="240" w:lineRule="atLeast"/>
              <w:ind w:left="-115" w:right="-101"/>
              <w:rPr>
                <w:rFonts w:cs="Times New Roman"/>
              </w:rPr>
            </w:pPr>
            <w:r>
              <w:rPr>
                <w:rFonts w:cs="Times New Roman"/>
              </w:rPr>
              <w:t>(</w:t>
            </w:r>
            <w:r w:rsidR="00B41FFF">
              <w:rPr>
                <w:rFonts w:cs="Times New Roman"/>
              </w:rPr>
              <w:t>9,374</w:t>
            </w:r>
            <w:r>
              <w:rPr>
                <w:rFonts w:cs="Times New Roman"/>
              </w:rPr>
              <w:t>)</w:t>
            </w:r>
          </w:p>
        </w:tc>
        <w:tc>
          <w:tcPr>
            <w:tcW w:w="270" w:type="dxa"/>
          </w:tcPr>
          <w:p w14:paraId="5F0ABE4B" w14:textId="77777777" w:rsidR="0042597F" w:rsidRPr="0057632B" w:rsidRDefault="0042597F" w:rsidP="0042597F">
            <w:pPr>
              <w:tabs>
                <w:tab w:val="decimal" w:pos="810"/>
              </w:tabs>
              <w:spacing w:line="240" w:lineRule="atLeast"/>
              <w:ind w:left="-115" w:right="-101"/>
              <w:rPr>
                <w:rFonts w:cs="Times New Roman"/>
              </w:rPr>
            </w:pPr>
          </w:p>
        </w:tc>
        <w:tc>
          <w:tcPr>
            <w:tcW w:w="1080" w:type="dxa"/>
            <w:gridSpan w:val="3"/>
          </w:tcPr>
          <w:p w14:paraId="3A3332F7" w14:textId="20A57F32" w:rsidR="0042597F" w:rsidRPr="0057632B" w:rsidRDefault="00B41FFF" w:rsidP="0042597F">
            <w:pPr>
              <w:tabs>
                <w:tab w:val="decimal" w:pos="810"/>
              </w:tabs>
              <w:spacing w:line="240" w:lineRule="atLeast"/>
              <w:ind w:left="-115" w:right="-101"/>
              <w:rPr>
                <w:rFonts w:cs="Times New Roman"/>
              </w:rPr>
            </w:pPr>
            <w:r>
              <w:rPr>
                <w:rFonts w:cs="Times New Roman"/>
              </w:rPr>
              <w:t>-</w:t>
            </w:r>
          </w:p>
        </w:tc>
        <w:tc>
          <w:tcPr>
            <w:tcW w:w="270" w:type="dxa"/>
          </w:tcPr>
          <w:p w14:paraId="593700E6" w14:textId="77777777" w:rsidR="0042597F" w:rsidRPr="0057632B" w:rsidRDefault="0042597F" w:rsidP="0042597F">
            <w:pPr>
              <w:tabs>
                <w:tab w:val="decimal" w:pos="992"/>
              </w:tabs>
              <w:spacing w:line="240" w:lineRule="atLeast"/>
              <w:ind w:left="-115" w:right="-101"/>
              <w:rPr>
                <w:rFonts w:cs="Times New Roman"/>
              </w:rPr>
            </w:pPr>
          </w:p>
        </w:tc>
        <w:tc>
          <w:tcPr>
            <w:tcW w:w="1260" w:type="dxa"/>
            <w:gridSpan w:val="3"/>
          </w:tcPr>
          <w:p w14:paraId="2E2A6939" w14:textId="7745F865" w:rsidR="0042597F" w:rsidRPr="0057632B" w:rsidRDefault="00595E87" w:rsidP="0042597F">
            <w:pPr>
              <w:tabs>
                <w:tab w:val="decimal" w:pos="992"/>
              </w:tabs>
              <w:spacing w:line="240" w:lineRule="atLeast"/>
              <w:ind w:left="-115" w:right="-101"/>
              <w:rPr>
                <w:rFonts w:cs="Times New Roman"/>
              </w:rPr>
            </w:pPr>
            <w:r>
              <w:rPr>
                <w:rFonts w:cs="Times New Roman"/>
              </w:rPr>
              <w:t>-</w:t>
            </w:r>
          </w:p>
        </w:tc>
        <w:tc>
          <w:tcPr>
            <w:tcW w:w="275" w:type="dxa"/>
          </w:tcPr>
          <w:p w14:paraId="2C13783D" w14:textId="77777777" w:rsidR="0042597F" w:rsidRPr="0057632B" w:rsidRDefault="0042597F" w:rsidP="0042597F">
            <w:pPr>
              <w:tabs>
                <w:tab w:val="decimal" w:pos="992"/>
              </w:tabs>
              <w:spacing w:line="240" w:lineRule="atLeast"/>
              <w:ind w:left="-115" w:right="-101"/>
              <w:rPr>
                <w:rFonts w:cs="Times New Roman"/>
              </w:rPr>
            </w:pPr>
          </w:p>
        </w:tc>
        <w:tc>
          <w:tcPr>
            <w:tcW w:w="1080" w:type="dxa"/>
            <w:gridSpan w:val="2"/>
          </w:tcPr>
          <w:p w14:paraId="01F88F69" w14:textId="6B94DCC5" w:rsidR="0042597F" w:rsidRPr="0057632B" w:rsidRDefault="00B41FFF" w:rsidP="0042597F">
            <w:pPr>
              <w:tabs>
                <w:tab w:val="decimal" w:pos="882"/>
              </w:tabs>
              <w:spacing w:line="240" w:lineRule="atLeast"/>
              <w:ind w:left="-115" w:right="-101"/>
              <w:rPr>
                <w:rFonts w:cs="Times New Roman"/>
              </w:rPr>
            </w:pPr>
            <w:r>
              <w:rPr>
                <w:rFonts w:cs="Times New Roman"/>
              </w:rPr>
              <w:t>(62,107)</w:t>
            </w:r>
          </w:p>
        </w:tc>
      </w:tr>
      <w:tr w:rsidR="0042597F" w:rsidRPr="0057632B" w14:paraId="5188D220" w14:textId="77777777" w:rsidTr="00973A6E">
        <w:trPr>
          <w:gridAfter w:val="1"/>
          <w:wAfter w:w="303" w:type="dxa"/>
        </w:trPr>
        <w:tc>
          <w:tcPr>
            <w:tcW w:w="2968" w:type="dxa"/>
            <w:shd w:val="clear" w:color="auto" w:fill="auto"/>
          </w:tcPr>
          <w:p w14:paraId="223EE8BA" w14:textId="77777777" w:rsidR="006845D4" w:rsidRDefault="0042597F" w:rsidP="0042597F">
            <w:pPr>
              <w:spacing w:line="240" w:lineRule="atLeast"/>
              <w:ind w:right="-218"/>
              <w:rPr>
                <w:rFonts w:cs="Times New Roman"/>
              </w:rPr>
            </w:pPr>
            <w:r w:rsidRPr="0057632B">
              <w:rPr>
                <w:rFonts w:cs="Times New Roman"/>
              </w:rPr>
              <w:t>Reversal of accumulated depreciation</w:t>
            </w:r>
            <w:r w:rsidR="006845D4">
              <w:rPr>
                <w:rFonts w:cs="Times New Roman"/>
              </w:rPr>
              <w:t xml:space="preserve"> </w:t>
            </w:r>
          </w:p>
          <w:p w14:paraId="6A8BEC7F" w14:textId="7F66573E" w:rsidR="0042597F" w:rsidRPr="0057632B" w:rsidRDefault="006845D4" w:rsidP="0042597F">
            <w:pPr>
              <w:spacing w:line="240" w:lineRule="atLeast"/>
              <w:ind w:right="-218"/>
              <w:rPr>
                <w:rFonts w:cs="Times New Roman"/>
              </w:rPr>
            </w:pPr>
            <w:r>
              <w:rPr>
                <w:rFonts w:cs="Times New Roman"/>
              </w:rPr>
              <w:t xml:space="preserve">   </w:t>
            </w:r>
            <w:r w:rsidRPr="0057632B">
              <w:rPr>
                <w:rFonts w:cs="Times New Roman"/>
              </w:rPr>
              <w:t>on assets revaluation</w:t>
            </w:r>
          </w:p>
        </w:tc>
        <w:tc>
          <w:tcPr>
            <w:tcW w:w="1168" w:type="dxa"/>
            <w:gridSpan w:val="2"/>
            <w:tcBorders>
              <w:bottom w:val="single" w:sz="4" w:space="0" w:color="auto"/>
            </w:tcBorders>
            <w:shd w:val="clear" w:color="auto" w:fill="auto"/>
          </w:tcPr>
          <w:p w14:paraId="3E541E4C" w14:textId="77777777" w:rsidR="00595E87" w:rsidRDefault="00595E87" w:rsidP="0042597F">
            <w:pPr>
              <w:tabs>
                <w:tab w:val="decimal" w:pos="992"/>
              </w:tabs>
              <w:spacing w:line="240" w:lineRule="atLeast"/>
              <w:ind w:left="-115" w:right="-101"/>
              <w:rPr>
                <w:rFonts w:cs="Times New Roman"/>
              </w:rPr>
            </w:pPr>
          </w:p>
          <w:p w14:paraId="14FCAEC3" w14:textId="1C9FED02" w:rsidR="0042597F" w:rsidRPr="0057632B" w:rsidRDefault="006845D4" w:rsidP="0042597F">
            <w:pPr>
              <w:tabs>
                <w:tab w:val="decimal" w:pos="992"/>
              </w:tabs>
              <w:spacing w:line="240" w:lineRule="atLeast"/>
              <w:ind w:left="-115" w:right="-101"/>
              <w:rPr>
                <w:rFonts w:cs="Times New Roman"/>
              </w:rPr>
            </w:pPr>
            <w:r>
              <w:rPr>
                <w:rFonts w:cs="Times New Roman"/>
              </w:rPr>
              <w:t>-</w:t>
            </w:r>
          </w:p>
        </w:tc>
        <w:tc>
          <w:tcPr>
            <w:tcW w:w="269" w:type="dxa"/>
            <w:shd w:val="clear" w:color="auto" w:fill="auto"/>
          </w:tcPr>
          <w:p w14:paraId="3CC93486" w14:textId="77777777" w:rsidR="0042597F" w:rsidRPr="0057632B" w:rsidRDefault="0042597F" w:rsidP="0042597F">
            <w:pPr>
              <w:tabs>
                <w:tab w:val="decimal" w:pos="992"/>
              </w:tabs>
              <w:spacing w:line="240" w:lineRule="atLeast"/>
              <w:ind w:left="-115" w:right="-101"/>
              <w:rPr>
                <w:rFonts w:cs="Times New Roman"/>
              </w:rPr>
            </w:pPr>
          </w:p>
        </w:tc>
        <w:tc>
          <w:tcPr>
            <w:tcW w:w="1170" w:type="dxa"/>
            <w:gridSpan w:val="3"/>
            <w:tcBorders>
              <w:bottom w:val="single" w:sz="4" w:space="0" w:color="auto"/>
            </w:tcBorders>
            <w:shd w:val="clear" w:color="auto" w:fill="auto"/>
          </w:tcPr>
          <w:p w14:paraId="3C5A033E" w14:textId="77777777" w:rsidR="00595E87" w:rsidRDefault="00595E87" w:rsidP="0042597F">
            <w:pPr>
              <w:tabs>
                <w:tab w:val="decimal" w:pos="882"/>
              </w:tabs>
              <w:spacing w:line="240" w:lineRule="atLeast"/>
              <w:ind w:left="-115" w:right="-101"/>
              <w:rPr>
                <w:rFonts w:cs="Times New Roman"/>
              </w:rPr>
            </w:pPr>
          </w:p>
          <w:p w14:paraId="0DF0CFAD" w14:textId="57A3A767" w:rsidR="0042597F" w:rsidRPr="0057632B" w:rsidRDefault="006845D4" w:rsidP="0042597F">
            <w:pPr>
              <w:tabs>
                <w:tab w:val="decimal" w:pos="882"/>
              </w:tabs>
              <w:spacing w:line="240" w:lineRule="atLeast"/>
              <w:ind w:left="-115" w:right="-101"/>
              <w:rPr>
                <w:rFonts w:cs="Times New Roman"/>
              </w:rPr>
            </w:pPr>
            <w:r>
              <w:rPr>
                <w:rFonts w:cs="Times New Roman"/>
              </w:rPr>
              <w:t>(233,639)</w:t>
            </w:r>
          </w:p>
        </w:tc>
        <w:tc>
          <w:tcPr>
            <w:tcW w:w="270" w:type="dxa"/>
            <w:gridSpan w:val="2"/>
            <w:shd w:val="clear" w:color="auto" w:fill="auto"/>
          </w:tcPr>
          <w:p w14:paraId="6A5BCEE6" w14:textId="77777777" w:rsidR="0042597F" w:rsidRPr="0057632B" w:rsidRDefault="0042597F" w:rsidP="0042597F">
            <w:pPr>
              <w:tabs>
                <w:tab w:val="decimal" w:pos="992"/>
              </w:tabs>
              <w:spacing w:line="240" w:lineRule="atLeast"/>
              <w:ind w:left="-115" w:right="-101"/>
              <w:rPr>
                <w:rFonts w:cs="Times New Roman"/>
              </w:rPr>
            </w:pPr>
          </w:p>
        </w:tc>
        <w:tc>
          <w:tcPr>
            <w:tcW w:w="1080" w:type="dxa"/>
            <w:gridSpan w:val="2"/>
            <w:shd w:val="clear" w:color="auto" w:fill="auto"/>
          </w:tcPr>
          <w:p w14:paraId="74C25669" w14:textId="77777777" w:rsidR="00595E87" w:rsidRDefault="00595E87" w:rsidP="0042597F">
            <w:pPr>
              <w:tabs>
                <w:tab w:val="decimal" w:pos="863"/>
              </w:tabs>
              <w:spacing w:line="240" w:lineRule="atLeast"/>
              <w:ind w:left="-115" w:right="-101"/>
              <w:rPr>
                <w:rFonts w:cs="Times New Roman"/>
              </w:rPr>
            </w:pPr>
          </w:p>
          <w:p w14:paraId="5F1D5074" w14:textId="03086975" w:rsidR="0042597F" w:rsidRPr="0057632B" w:rsidRDefault="006845D4" w:rsidP="0042597F">
            <w:pPr>
              <w:tabs>
                <w:tab w:val="decimal" w:pos="863"/>
              </w:tabs>
              <w:spacing w:line="240" w:lineRule="atLeast"/>
              <w:ind w:left="-115" w:right="-101"/>
              <w:rPr>
                <w:rFonts w:cs="Times New Roman"/>
              </w:rPr>
            </w:pPr>
            <w:r>
              <w:rPr>
                <w:rFonts w:cs="Times New Roman"/>
              </w:rPr>
              <w:t>(278,090)</w:t>
            </w:r>
          </w:p>
        </w:tc>
        <w:tc>
          <w:tcPr>
            <w:tcW w:w="270" w:type="dxa"/>
            <w:shd w:val="clear" w:color="auto" w:fill="auto"/>
          </w:tcPr>
          <w:p w14:paraId="02A4587F" w14:textId="77777777" w:rsidR="0042597F" w:rsidRPr="0057632B" w:rsidRDefault="0042597F" w:rsidP="0042597F">
            <w:pPr>
              <w:tabs>
                <w:tab w:val="decimal" w:pos="992"/>
              </w:tabs>
              <w:spacing w:line="240" w:lineRule="atLeast"/>
              <w:ind w:left="-115" w:right="-101"/>
              <w:rPr>
                <w:rFonts w:cs="Times New Roman"/>
              </w:rPr>
            </w:pPr>
          </w:p>
        </w:tc>
        <w:tc>
          <w:tcPr>
            <w:tcW w:w="1260" w:type="dxa"/>
            <w:gridSpan w:val="3"/>
            <w:shd w:val="clear" w:color="auto" w:fill="auto"/>
          </w:tcPr>
          <w:p w14:paraId="0988C55F" w14:textId="77777777" w:rsidR="00595E87" w:rsidRDefault="00595E87" w:rsidP="0042597F">
            <w:pPr>
              <w:tabs>
                <w:tab w:val="decimal" w:pos="992"/>
              </w:tabs>
              <w:spacing w:line="240" w:lineRule="atLeast"/>
              <w:ind w:left="-115" w:right="-101"/>
              <w:rPr>
                <w:rFonts w:cs="Times New Roman"/>
              </w:rPr>
            </w:pPr>
          </w:p>
          <w:p w14:paraId="75E3B841" w14:textId="5E7A0117" w:rsidR="0042597F" w:rsidRPr="0057632B" w:rsidRDefault="006845D4" w:rsidP="0042597F">
            <w:pPr>
              <w:tabs>
                <w:tab w:val="decimal" w:pos="992"/>
              </w:tabs>
              <w:spacing w:line="240" w:lineRule="atLeast"/>
              <w:ind w:left="-115" w:right="-101"/>
              <w:rPr>
                <w:rFonts w:cs="Times New Roman"/>
              </w:rPr>
            </w:pPr>
            <w:r>
              <w:rPr>
                <w:rFonts w:cs="Times New Roman"/>
              </w:rPr>
              <w:t>-</w:t>
            </w:r>
          </w:p>
        </w:tc>
        <w:tc>
          <w:tcPr>
            <w:tcW w:w="270" w:type="dxa"/>
            <w:gridSpan w:val="2"/>
          </w:tcPr>
          <w:p w14:paraId="3C2097B1" w14:textId="77777777" w:rsidR="0042597F" w:rsidRPr="0057632B" w:rsidRDefault="0042597F" w:rsidP="0042597F">
            <w:pPr>
              <w:tabs>
                <w:tab w:val="decimal" w:pos="992"/>
              </w:tabs>
              <w:spacing w:line="240" w:lineRule="atLeast"/>
              <w:ind w:left="-115" w:right="-101"/>
              <w:rPr>
                <w:rFonts w:cs="Times New Roman"/>
              </w:rPr>
            </w:pPr>
          </w:p>
        </w:tc>
        <w:tc>
          <w:tcPr>
            <w:tcW w:w="990" w:type="dxa"/>
            <w:gridSpan w:val="2"/>
          </w:tcPr>
          <w:p w14:paraId="64C4D605" w14:textId="77777777" w:rsidR="00595E87" w:rsidRDefault="00595E87" w:rsidP="0042597F">
            <w:pPr>
              <w:tabs>
                <w:tab w:val="decimal" w:pos="774"/>
              </w:tabs>
              <w:spacing w:line="240" w:lineRule="atLeast"/>
              <w:ind w:left="-115" w:right="-101"/>
              <w:rPr>
                <w:rFonts w:cs="Times New Roman"/>
              </w:rPr>
            </w:pPr>
          </w:p>
          <w:p w14:paraId="49683871" w14:textId="5F088435" w:rsidR="0042597F" w:rsidRPr="0057632B" w:rsidRDefault="00595E87" w:rsidP="0042597F">
            <w:pPr>
              <w:tabs>
                <w:tab w:val="decimal" w:pos="774"/>
              </w:tabs>
              <w:spacing w:line="240" w:lineRule="atLeast"/>
              <w:ind w:left="-115" w:right="-101"/>
              <w:rPr>
                <w:rFonts w:cs="Times New Roman"/>
              </w:rPr>
            </w:pPr>
            <w:r>
              <w:rPr>
                <w:rFonts w:cs="Times New Roman"/>
              </w:rPr>
              <w:t>-</w:t>
            </w:r>
          </w:p>
        </w:tc>
        <w:tc>
          <w:tcPr>
            <w:tcW w:w="270" w:type="dxa"/>
          </w:tcPr>
          <w:p w14:paraId="3E4A2A68" w14:textId="77777777" w:rsidR="0042597F" w:rsidRPr="0057632B" w:rsidRDefault="0042597F" w:rsidP="0042597F">
            <w:pPr>
              <w:tabs>
                <w:tab w:val="decimal" w:pos="810"/>
              </w:tabs>
              <w:spacing w:line="240" w:lineRule="atLeast"/>
              <w:ind w:left="-115" w:right="-101"/>
              <w:rPr>
                <w:rFonts w:cs="Times New Roman"/>
              </w:rPr>
            </w:pPr>
          </w:p>
        </w:tc>
        <w:tc>
          <w:tcPr>
            <w:tcW w:w="1080" w:type="dxa"/>
            <w:gridSpan w:val="3"/>
          </w:tcPr>
          <w:p w14:paraId="1075E144" w14:textId="77777777" w:rsidR="00595E87" w:rsidRDefault="00595E87" w:rsidP="0042597F">
            <w:pPr>
              <w:tabs>
                <w:tab w:val="decimal" w:pos="810"/>
              </w:tabs>
              <w:spacing w:line="240" w:lineRule="atLeast"/>
              <w:ind w:left="-115" w:right="-101"/>
              <w:rPr>
                <w:rFonts w:cs="Times New Roman"/>
              </w:rPr>
            </w:pPr>
          </w:p>
          <w:p w14:paraId="3E49AC13" w14:textId="6E5365D0" w:rsidR="0042597F" w:rsidRPr="0057632B" w:rsidRDefault="00595E87" w:rsidP="0042597F">
            <w:pPr>
              <w:tabs>
                <w:tab w:val="decimal" w:pos="810"/>
              </w:tabs>
              <w:spacing w:line="240" w:lineRule="atLeast"/>
              <w:ind w:left="-115" w:right="-101"/>
              <w:rPr>
                <w:rFonts w:cs="Times New Roman"/>
              </w:rPr>
            </w:pPr>
            <w:r>
              <w:rPr>
                <w:rFonts w:cs="Times New Roman"/>
              </w:rPr>
              <w:t>-</w:t>
            </w:r>
          </w:p>
        </w:tc>
        <w:tc>
          <w:tcPr>
            <w:tcW w:w="270" w:type="dxa"/>
          </w:tcPr>
          <w:p w14:paraId="2B5B3C01" w14:textId="77777777" w:rsidR="0042597F" w:rsidRPr="0057632B" w:rsidRDefault="0042597F" w:rsidP="0042597F">
            <w:pPr>
              <w:tabs>
                <w:tab w:val="decimal" w:pos="992"/>
              </w:tabs>
              <w:spacing w:line="240" w:lineRule="atLeast"/>
              <w:ind w:left="-115" w:right="-101"/>
              <w:rPr>
                <w:rFonts w:cs="Times New Roman"/>
              </w:rPr>
            </w:pPr>
          </w:p>
        </w:tc>
        <w:tc>
          <w:tcPr>
            <w:tcW w:w="1260" w:type="dxa"/>
            <w:gridSpan w:val="3"/>
          </w:tcPr>
          <w:p w14:paraId="291B4814" w14:textId="77777777" w:rsidR="00595E87" w:rsidRDefault="00595E87" w:rsidP="0042597F">
            <w:pPr>
              <w:tabs>
                <w:tab w:val="decimal" w:pos="992"/>
              </w:tabs>
              <w:spacing w:line="240" w:lineRule="atLeast"/>
              <w:ind w:left="-115" w:right="-101"/>
              <w:rPr>
                <w:rFonts w:cs="Times New Roman"/>
              </w:rPr>
            </w:pPr>
          </w:p>
          <w:p w14:paraId="6619C9CD" w14:textId="154F9531" w:rsidR="0042597F" w:rsidRPr="0057632B" w:rsidRDefault="00595E87" w:rsidP="0042597F">
            <w:pPr>
              <w:tabs>
                <w:tab w:val="decimal" w:pos="992"/>
              </w:tabs>
              <w:spacing w:line="240" w:lineRule="atLeast"/>
              <w:ind w:left="-115" w:right="-101"/>
              <w:rPr>
                <w:rFonts w:cs="Times New Roman"/>
              </w:rPr>
            </w:pPr>
            <w:r>
              <w:rPr>
                <w:rFonts w:cs="Times New Roman"/>
              </w:rPr>
              <w:t>-</w:t>
            </w:r>
          </w:p>
        </w:tc>
        <w:tc>
          <w:tcPr>
            <w:tcW w:w="275" w:type="dxa"/>
          </w:tcPr>
          <w:p w14:paraId="065FBCB4" w14:textId="77777777" w:rsidR="0042597F" w:rsidRPr="0057632B" w:rsidRDefault="0042597F" w:rsidP="0042597F">
            <w:pPr>
              <w:tabs>
                <w:tab w:val="decimal" w:pos="992"/>
              </w:tabs>
              <w:spacing w:line="240" w:lineRule="atLeast"/>
              <w:ind w:left="-115" w:right="-101"/>
              <w:rPr>
                <w:rFonts w:cs="Times New Roman"/>
              </w:rPr>
            </w:pPr>
          </w:p>
        </w:tc>
        <w:tc>
          <w:tcPr>
            <w:tcW w:w="1080" w:type="dxa"/>
            <w:gridSpan w:val="2"/>
          </w:tcPr>
          <w:p w14:paraId="67DF310E" w14:textId="77777777" w:rsidR="00595E87" w:rsidRDefault="00595E87" w:rsidP="0042597F">
            <w:pPr>
              <w:tabs>
                <w:tab w:val="decimal" w:pos="882"/>
              </w:tabs>
              <w:spacing w:line="240" w:lineRule="atLeast"/>
              <w:ind w:left="-115" w:right="-101"/>
              <w:rPr>
                <w:rFonts w:cs="Times New Roman"/>
              </w:rPr>
            </w:pPr>
          </w:p>
          <w:p w14:paraId="21D70934" w14:textId="16A8E17D" w:rsidR="0042597F" w:rsidRPr="0057632B" w:rsidRDefault="00595E87" w:rsidP="0042597F">
            <w:pPr>
              <w:tabs>
                <w:tab w:val="decimal" w:pos="882"/>
              </w:tabs>
              <w:spacing w:line="240" w:lineRule="atLeast"/>
              <w:ind w:left="-115" w:right="-101"/>
              <w:rPr>
                <w:rFonts w:cs="Times New Roman"/>
              </w:rPr>
            </w:pPr>
            <w:r>
              <w:rPr>
                <w:rFonts w:cs="Times New Roman"/>
              </w:rPr>
              <w:t>(511,729)</w:t>
            </w:r>
          </w:p>
        </w:tc>
      </w:tr>
      <w:tr w:rsidR="0042597F" w:rsidRPr="0057632B" w14:paraId="5DFA99EE" w14:textId="77777777" w:rsidTr="00973A6E">
        <w:trPr>
          <w:gridAfter w:val="1"/>
          <w:wAfter w:w="303" w:type="dxa"/>
        </w:trPr>
        <w:tc>
          <w:tcPr>
            <w:tcW w:w="2968" w:type="dxa"/>
            <w:shd w:val="clear" w:color="auto" w:fill="auto"/>
          </w:tcPr>
          <w:p w14:paraId="632F3CB6" w14:textId="382E6561" w:rsidR="0042597F" w:rsidRPr="0057632B" w:rsidRDefault="0042597F" w:rsidP="0042597F">
            <w:pPr>
              <w:spacing w:line="240" w:lineRule="atLeast"/>
              <w:ind w:right="-218"/>
              <w:rPr>
                <w:rFonts w:cs="Times New Roman"/>
                <w:b/>
                <w:bCs/>
              </w:rPr>
            </w:pPr>
            <w:r w:rsidRPr="0057632B">
              <w:rPr>
                <w:rFonts w:cs="Times New Roman"/>
                <w:b/>
                <w:bCs/>
              </w:rPr>
              <w:t>At 31 December 2020</w:t>
            </w:r>
          </w:p>
        </w:tc>
        <w:tc>
          <w:tcPr>
            <w:tcW w:w="1168" w:type="dxa"/>
            <w:gridSpan w:val="2"/>
            <w:tcBorders>
              <w:top w:val="single" w:sz="4" w:space="0" w:color="auto"/>
              <w:bottom w:val="single" w:sz="4" w:space="0" w:color="auto"/>
            </w:tcBorders>
            <w:shd w:val="clear" w:color="auto" w:fill="auto"/>
          </w:tcPr>
          <w:p w14:paraId="2638EFDB" w14:textId="00F5FB1E" w:rsidR="0042597F" w:rsidRPr="0057632B" w:rsidRDefault="006E541F" w:rsidP="0042597F">
            <w:pPr>
              <w:tabs>
                <w:tab w:val="decimal" w:pos="992"/>
              </w:tabs>
              <w:spacing w:line="240" w:lineRule="atLeast"/>
              <w:ind w:left="-115" w:right="-101"/>
              <w:rPr>
                <w:rFonts w:cs="Times New Roman"/>
                <w:b/>
                <w:bCs/>
              </w:rPr>
            </w:pPr>
            <w:r>
              <w:rPr>
                <w:rFonts w:cs="Times New Roman"/>
                <w:b/>
                <w:bCs/>
              </w:rPr>
              <w:t>12,540</w:t>
            </w:r>
          </w:p>
        </w:tc>
        <w:tc>
          <w:tcPr>
            <w:tcW w:w="269" w:type="dxa"/>
            <w:shd w:val="clear" w:color="auto" w:fill="auto"/>
          </w:tcPr>
          <w:p w14:paraId="715660F3" w14:textId="77777777" w:rsidR="0042597F" w:rsidRPr="0057632B" w:rsidRDefault="0042597F" w:rsidP="0042597F">
            <w:pPr>
              <w:tabs>
                <w:tab w:val="decimal" w:pos="992"/>
              </w:tabs>
              <w:spacing w:line="240" w:lineRule="atLeast"/>
              <w:ind w:left="-115" w:right="-101"/>
              <w:rPr>
                <w:rFonts w:cs="Times New Roman"/>
                <w:b/>
                <w:bCs/>
              </w:rPr>
            </w:pPr>
          </w:p>
        </w:tc>
        <w:tc>
          <w:tcPr>
            <w:tcW w:w="1170" w:type="dxa"/>
            <w:gridSpan w:val="3"/>
            <w:tcBorders>
              <w:top w:val="single" w:sz="4" w:space="0" w:color="auto"/>
              <w:bottom w:val="single" w:sz="4" w:space="0" w:color="auto"/>
            </w:tcBorders>
            <w:shd w:val="clear" w:color="auto" w:fill="auto"/>
          </w:tcPr>
          <w:p w14:paraId="19D2338E" w14:textId="645305AC" w:rsidR="0042597F" w:rsidRPr="0057632B" w:rsidRDefault="006E541F" w:rsidP="0042597F">
            <w:pPr>
              <w:tabs>
                <w:tab w:val="decimal" w:pos="882"/>
              </w:tabs>
              <w:spacing w:line="240" w:lineRule="atLeast"/>
              <w:ind w:left="-115" w:right="-101"/>
              <w:rPr>
                <w:rFonts w:cs="Times New Roman"/>
                <w:b/>
                <w:bCs/>
              </w:rPr>
            </w:pPr>
            <w:r>
              <w:rPr>
                <w:rFonts w:cs="Times New Roman"/>
                <w:b/>
                <w:bCs/>
              </w:rPr>
              <w:t>27,347</w:t>
            </w:r>
          </w:p>
        </w:tc>
        <w:tc>
          <w:tcPr>
            <w:tcW w:w="270" w:type="dxa"/>
            <w:gridSpan w:val="2"/>
            <w:shd w:val="clear" w:color="auto" w:fill="auto"/>
          </w:tcPr>
          <w:p w14:paraId="30108A01" w14:textId="77777777" w:rsidR="0042597F" w:rsidRPr="0057632B" w:rsidRDefault="0042597F" w:rsidP="0042597F">
            <w:pPr>
              <w:tabs>
                <w:tab w:val="decimal" w:pos="992"/>
              </w:tabs>
              <w:spacing w:line="240" w:lineRule="atLeast"/>
              <w:ind w:left="-115" w:right="-101"/>
              <w:rPr>
                <w:rFonts w:cs="Times New Roman"/>
                <w:b/>
                <w:bCs/>
              </w:rPr>
            </w:pPr>
          </w:p>
        </w:tc>
        <w:tc>
          <w:tcPr>
            <w:tcW w:w="1080" w:type="dxa"/>
            <w:gridSpan w:val="2"/>
            <w:tcBorders>
              <w:top w:val="single" w:sz="4" w:space="0" w:color="auto"/>
              <w:bottom w:val="single" w:sz="4" w:space="0" w:color="auto"/>
            </w:tcBorders>
            <w:shd w:val="clear" w:color="auto" w:fill="auto"/>
          </w:tcPr>
          <w:p w14:paraId="058B23C8" w14:textId="19C2A249" w:rsidR="0042597F" w:rsidRPr="0057632B" w:rsidRDefault="006845D4" w:rsidP="0042597F">
            <w:pPr>
              <w:tabs>
                <w:tab w:val="decimal" w:pos="863"/>
              </w:tabs>
              <w:spacing w:line="240" w:lineRule="atLeast"/>
              <w:ind w:left="-115" w:right="-101"/>
              <w:rPr>
                <w:rFonts w:cs="Times New Roman"/>
                <w:b/>
                <w:bCs/>
              </w:rPr>
            </w:pPr>
            <w:r>
              <w:rPr>
                <w:rFonts w:cs="Times New Roman"/>
                <w:b/>
                <w:bCs/>
              </w:rPr>
              <w:t>9</w:t>
            </w:r>
            <w:r w:rsidR="00B41FFF">
              <w:rPr>
                <w:rFonts w:cs="Times New Roman"/>
                <w:b/>
                <w:bCs/>
              </w:rPr>
              <w:t>3</w:t>
            </w:r>
            <w:r>
              <w:rPr>
                <w:rFonts w:cs="Times New Roman"/>
                <w:b/>
                <w:bCs/>
              </w:rPr>
              <w:t>,</w:t>
            </w:r>
            <w:r w:rsidR="00B41FFF">
              <w:rPr>
                <w:rFonts w:cs="Times New Roman"/>
                <w:b/>
                <w:bCs/>
              </w:rPr>
              <w:t>50</w:t>
            </w:r>
            <w:r>
              <w:rPr>
                <w:rFonts w:cs="Times New Roman"/>
                <w:b/>
                <w:bCs/>
              </w:rPr>
              <w:t>0</w:t>
            </w:r>
          </w:p>
        </w:tc>
        <w:tc>
          <w:tcPr>
            <w:tcW w:w="270" w:type="dxa"/>
            <w:shd w:val="clear" w:color="auto" w:fill="auto"/>
          </w:tcPr>
          <w:p w14:paraId="45E853D9" w14:textId="77777777" w:rsidR="0042597F" w:rsidRPr="0057632B" w:rsidRDefault="0042597F" w:rsidP="0042597F">
            <w:pPr>
              <w:tabs>
                <w:tab w:val="decimal" w:pos="992"/>
              </w:tabs>
              <w:spacing w:line="240" w:lineRule="atLeast"/>
              <w:ind w:left="-115" w:right="-101"/>
              <w:rPr>
                <w:rFonts w:cs="Times New Roman"/>
                <w:b/>
                <w:bCs/>
              </w:rPr>
            </w:pPr>
          </w:p>
        </w:tc>
        <w:tc>
          <w:tcPr>
            <w:tcW w:w="1260" w:type="dxa"/>
            <w:gridSpan w:val="3"/>
            <w:tcBorders>
              <w:top w:val="single" w:sz="4" w:space="0" w:color="auto"/>
              <w:bottom w:val="single" w:sz="4" w:space="0" w:color="auto"/>
            </w:tcBorders>
            <w:shd w:val="clear" w:color="auto" w:fill="auto"/>
          </w:tcPr>
          <w:p w14:paraId="7CE57B67" w14:textId="3DC62877" w:rsidR="0042597F" w:rsidRPr="0057632B" w:rsidRDefault="006845D4" w:rsidP="0042597F">
            <w:pPr>
              <w:tabs>
                <w:tab w:val="decimal" w:pos="992"/>
              </w:tabs>
              <w:spacing w:line="240" w:lineRule="atLeast"/>
              <w:ind w:left="-115" w:right="-101"/>
              <w:rPr>
                <w:rFonts w:cs="Times New Roman"/>
                <w:b/>
                <w:bCs/>
              </w:rPr>
            </w:pPr>
            <w:r>
              <w:rPr>
                <w:rFonts w:cs="Times New Roman"/>
                <w:b/>
                <w:bCs/>
              </w:rPr>
              <w:t>378,296</w:t>
            </w:r>
          </w:p>
        </w:tc>
        <w:tc>
          <w:tcPr>
            <w:tcW w:w="270" w:type="dxa"/>
            <w:gridSpan w:val="2"/>
            <w:shd w:val="clear" w:color="auto" w:fill="auto"/>
          </w:tcPr>
          <w:p w14:paraId="0ABC1AE1" w14:textId="77777777" w:rsidR="0042597F" w:rsidRPr="0057632B" w:rsidRDefault="0042597F" w:rsidP="0042597F">
            <w:pPr>
              <w:tabs>
                <w:tab w:val="decimal" w:pos="992"/>
              </w:tabs>
              <w:spacing w:line="240" w:lineRule="atLeast"/>
              <w:ind w:left="-115" w:right="-101"/>
              <w:rPr>
                <w:rFonts w:cs="Times New Roman"/>
                <w:b/>
                <w:bCs/>
              </w:rPr>
            </w:pPr>
          </w:p>
        </w:tc>
        <w:tc>
          <w:tcPr>
            <w:tcW w:w="990" w:type="dxa"/>
            <w:gridSpan w:val="2"/>
            <w:tcBorders>
              <w:top w:val="single" w:sz="4" w:space="0" w:color="auto"/>
              <w:bottom w:val="single" w:sz="4" w:space="0" w:color="auto"/>
            </w:tcBorders>
            <w:shd w:val="clear" w:color="auto" w:fill="auto"/>
          </w:tcPr>
          <w:p w14:paraId="6D5FD1F9" w14:textId="524AC36C" w:rsidR="0042597F" w:rsidRPr="0057632B" w:rsidRDefault="00595E87" w:rsidP="0042597F">
            <w:pPr>
              <w:tabs>
                <w:tab w:val="decimal" w:pos="774"/>
              </w:tabs>
              <w:spacing w:line="240" w:lineRule="atLeast"/>
              <w:ind w:left="-115" w:right="-101"/>
              <w:rPr>
                <w:rFonts w:cs="Times New Roman"/>
                <w:b/>
                <w:bCs/>
              </w:rPr>
            </w:pPr>
            <w:r>
              <w:rPr>
                <w:rFonts w:cs="Times New Roman"/>
                <w:b/>
                <w:bCs/>
              </w:rPr>
              <w:t>117,</w:t>
            </w:r>
            <w:r w:rsidR="003E3AE7">
              <w:rPr>
                <w:rFonts w:cs="Times New Roman"/>
                <w:b/>
                <w:bCs/>
              </w:rPr>
              <w:t>405</w:t>
            </w:r>
          </w:p>
        </w:tc>
        <w:tc>
          <w:tcPr>
            <w:tcW w:w="270" w:type="dxa"/>
            <w:shd w:val="clear" w:color="auto" w:fill="auto"/>
          </w:tcPr>
          <w:p w14:paraId="10072C0E" w14:textId="77777777" w:rsidR="0042597F" w:rsidRPr="0057632B" w:rsidRDefault="0042597F" w:rsidP="0042597F">
            <w:pPr>
              <w:tabs>
                <w:tab w:val="decimal" w:pos="810"/>
              </w:tabs>
              <w:spacing w:line="240" w:lineRule="atLeast"/>
              <w:ind w:left="-115" w:right="-101"/>
              <w:rPr>
                <w:rFonts w:cs="Times New Roman"/>
                <w:b/>
                <w:bCs/>
              </w:rPr>
            </w:pPr>
          </w:p>
        </w:tc>
        <w:tc>
          <w:tcPr>
            <w:tcW w:w="1080" w:type="dxa"/>
            <w:gridSpan w:val="3"/>
            <w:tcBorders>
              <w:top w:val="single" w:sz="4" w:space="0" w:color="auto"/>
              <w:bottom w:val="single" w:sz="4" w:space="0" w:color="auto"/>
            </w:tcBorders>
            <w:shd w:val="clear" w:color="auto" w:fill="auto"/>
          </w:tcPr>
          <w:p w14:paraId="7E31CC74" w14:textId="249BA077" w:rsidR="0042597F" w:rsidRPr="0057632B" w:rsidRDefault="00595E87" w:rsidP="0042597F">
            <w:pPr>
              <w:tabs>
                <w:tab w:val="decimal" w:pos="810"/>
              </w:tabs>
              <w:spacing w:line="240" w:lineRule="atLeast"/>
              <w:ind w:left="-115" w:right="-101"/>
              <w:rPr>
                <w:rFonts w:cs="Times New Roman"/>
                <w:b/>
                <w:bCs/>
              </w:rPr>
            </w:pPr>
            <w:r>
              <w:rPr>
                <w:rFonts w:cs="Times New Roman"/>
                <w:b/>
                <w:bCs/>
              </w:rPr>
              <w:t>127,262</w:t>
            </w:r>
          </w:p>
        </w:tc>
        <w:tc>
          <w:tcPr>
            <w:tcW w:w="270" w:type="dxa"/>
            <w:shd w:val="clear" w:color="auto" w:fill="auto"/>
          </w:tcPr>
          <w:p w14:paraId="577D8742" w14:textId="77777777" w:rsidR="0042597F" w:rsidRPr="0057632B" w:rsidRDefault="0042597F" w:rsidP="0042597F">
            <w:pPr>
              <w:tabs>
                <w:tab w:val="decimal" w:pos="992"/>
              </w:tabs>
              <w:spacing w:line="240" w:lineRule="atLeast"/>
              <w:ind w:left="-115" w:right="-101"/>
              <w:rPr>
                <w:rFonts w:cs="Times New Roman"/>
                <w:b/>
                <w:bCs/>
              </w:rPr>
            </w:pPr>
          </w:p>
        </w:tc>
        <w:tc>
          <w:tcPr>
            <w:tcW w:w="1260" w:type="dxa"/>
            <w:gridSpan w:val="3"/>
            <w:tcBorders>
              <w:top w:val="single" w:sz="4" w:space="0" w:color="auto"/>
              <w:bottom w:val="single" w:sz="4" w:space="0" w:color="auto"/>
            </w:tcBorders>
            <w:shd w:val="clear" w:color="auto" w:fill="auto"/>
          </w:tcPr>
          <w:p w14:paraId="05BAD868" w14:textId="7A4E24FA" w:rsidR="0042597F" w:rsidRPr="0057632B" w:rsidRDefault="00595E87" w:rsidP="0042597F">
            <w:pPr>
              <w:tabs>
                <w:tab w:val="decimal" w:pos="992"/>
              </w:tabs>
              <w:spacing w:line="240" w:lineRule="atLeast"/>
              <w:ind w:left="-115" w:right="-101"/>
              <w:rPr>
                <w:rFonts w:cs="Times New Roman"/>
                <w:b/>
                <w:bCs/>
              </w:rPr>
            </w:pPr>
            <w:r>
              <w:rPr>
                <w:rFonts w:cs="Times New Roman"/>
                <w:b/>
                <w:bCs/>
              </w:rPr>
              <w:t>-</w:t>
            </w:r>
          </w:p>
        </w:tc>
        <w:tc>
          <w:tcPr>
            <w:tcW w:w="275" w:type="dxa"/>
            <w:shd w:val="clear" w:color="auto" w:fill="auto"/>
          </w:tcPr>
          <w:p w14:paraId="6C0CB0B2" w14:textId="77777777" w:rsidR="0042597F" w:rsidRPr="0057632B" w:rsidRDefault="0042597F" w:rsidP="0042597F">
            <w:pPr>
              <w:tabs>
                <w:tab w:val="decimal" w:pos="992"/>
              </w:tabs>
              <w:spacing w:line="240" w:lineRule="atLeast"/>
              <w:ind w:left="-115" w:right="-101"/>
              <w:rPr>
                <w:rFonts w:cs="Times New Roman"/>
                <w:b/>
                <w:bCs/>
              </w:rPr>
            </w:pPr>
          </w:p>
        </w:tc>
        <w:tc>
          <w:tcPr>
            <w:tcW w:w="1080" w:type="dxa"/>
            <w:gridSpan w:val="2"/>
            <w:tcBorders>
              <w:top w:val="single" w:sz="4" w:space="0" w:color="auto"/>
              <w:bottom w:val="single" w:sz="4" w:space="0" w:color="auto"/>
            </w:tcBorders>
            <w:shd w:val="clear" w:color="auto" w:fill="auto"/>
          </w:tcPr>
          <w:p w14:paraId="3DE38F3B" w14:textId="1D0F907F" w:rsidR="0042597F" w:rsidRPr="0057632B" w:rsidRDefault="00595E87" w:rsidP="0042597F">
            <w:pPr>
              <w:tabs>
                <w:tab w:val="decimal" w:pos="882"/>
              </w:tabs>
              <w:spacing w:line="240" w:lineRule="atLeast"/>
              <w:ind w:left="-115" w:right="-101"/>
              <w:rPr>
                <w:rFonts w:cs="Times New Roman"/>
                <w:b/>
                <w:bCs/>
              </w:rPr>
            </w:pPr>
            <w:r>
              <w:rPr>
                <w:rFonts w:cs="Times New Roman"/>
                <w:b/>
                <w:bCs/>
              </w:rPr>
              <w:t>7</w:t>
            </w:r>
            <w:r w:rsidR="00DC1355">
              <w:rPr>
                <w:rFonts w:cs="Times New Roman"/>
                <w:b/>
                <w:bCs/>
              </w:rPr>
              <w:t>56</w:t>
            </w:r>
            <w:r>
              <w:rPr>
                <w:rFonts w:cs="Times New Roman"/>
                <w:b/>
                <w:bCs/>
              </w:rPr>
              <w:t>,</w:t>
            </w:r>
            <w:r w:rsidR="00DC1355">
              <w:rPr>
                <w:rFonts w:cs="Times New Roman"/>
                <w:b/>
                <w:bCs/>
              </w:rPr>
              <w:t>350</w:t>
            </w:r>
          </w:p>
        </w:tc>
      </w:tr>
      <w:tr w:rsidR="0042597F" w:rsidRPr="0057632B" w14:paraId="62691E14" w14:textId="77777777" w:rsidTr="00973A6E">
        <w:trPr>
          <w:gridAfter w:val="1"/>
          <w:wAfter w:w="303" w:type="dxa"/>
        </w:trPr>
        <w:tc>
          <w:tcPr>
            <w:tcW w:w="2968" w:type="dxa"/>
            <w:shd w:val="clear" w:color="auto" w:fill="auto"/>
          </w:tcPr>
          <w:p w14:paraId="71F034F2" w14:textId="77777777" w:rsidR="0042597F" w:rsidRPr="0057632B" w:rsidRDefault="0042597F" w:rsidP="0042597F">
            <w:pPr>
              <w:spacing w:line="240" w:lineRule="atLeast"/>
              <w:ind w:right="-218"/>
              <w:rPr>
                <w:rFonts w:cs="Times New Roman"/>
                <w:b/>
                <w:bCs/>
                <w:i/>
                <w:iCs/>
              </w:rPr>
            </w:pPr>
          </w:p>
        </w:tc>
        <w:tc>
          <w:tcPr>
            <w:tcW w:w="1168" w:type="dxa"/>
            <w:gridSpan w:val="2"/>
            <w:tcBorders>
              <w:top w:val="single" w:sz="4" w:space="0" w:color="auto"/>
            </w:tcBorders>
            <w:shd w:val="clear" w:color="auto" w:fill="auto"/>
          </w:tcPr>
          <w:p w14:paraId="272C20ED" w14:textId="77777777" w:rsidR="0042597F" w:rsidRPr="0057632B" w:rsidRDefault="0042597F" w:rsidP="0042597F">
            <w:pPr>
              <w:tabs>
                <w:tab w:val="decimal" w:pos="992"/>
              </w:tabs>
              <w:spacing w:line="240" w:lineRule="atLeast"/>
              <w:ind w:left="-115" w:right="-101"/>
              <w:rPr>
                <w:rFonts w:cs="Times New Roman"/>
                <w:b/>
                <w:bCs/>
              </w:rPr>
            </w:pPr>
          </w:p>
        </w:tc>
        <w:tc>
          <w:tcPr>
            <w:tcW w:w="269" w:type="dxa"/>
            <w:shd w:val="clear" w:color="auto" w:fill="auto"/>
          </w:tcPr>
          <w:p w14:paraId="62F7E50F" w14:textId="77777777" w:rsidR="0042597F" w:rsidRPr="0057632B" w:rsidRDefault="0042597F" w:rsidP="0042597F">
            <w:pPr>
              <w:tabs>
                <w:tab w:val="decimal" w:pos="992"/>
              </w:tabs>
              <w:spacing w:line="240" w:lineRule="atLeast"/>
              <w:ind w:left="-115" w:right="-101"/>
              <w:rPr>
                <w:rFonts w:cs="Times New Roman"/>
                <w:b/>
                <w:bCs/>
              </w:rPr>
            </w:pPr>
          </w:p>
        </w:tc>
        <w:tc>
          <w:tcPr>
            <w:tcW w:w="1170" w:type="dxa"/>
            <w:gridSpan w:val="3"/>
            <w:tcBorders>
              <w:top w:val="single" w:sz="4" w:space="0" w:color="auto"/>
            </w:tcBorders>
            <w:shd w:val="clear" w:color="auto" w:fill="auto"/>
          </w:tcPr>
          <w:p w14:paraId="5B1B5CCB" w14:textId="77777777" w:rsidR="0042597F" w:rsidRPr="0057632B" w:rsidRDefault="0042597F" w:rsidP="0042597F">
            <w:pPr>
              <w:tabs>
                <w:tab w:val="decimal" w:pos="882"/>
              </w:tabs>
              <w:spacing w:line="240" w:lineRule="atLeast"/>
              <w:ind w:left="-115" w:right="-101"/>
              <w:rPr>
                <w:rFonts w:cs="Times New Roman"/>
                <w:b/>
                <w:bCs/>
              </w:rPr>
            </w:pPr>
          </w:p>
        </w:tc>
        <w:tc>
          <w:tcPr>
            <w:tcW w:w="270" w:type="dxa"/>
            <w:gridSpan w:val="2"/>
            <w:shd w:val="clear" w:color="auto" w:fill="auto"/>
          </w:tcPr>
          <w:p w14:paraId="43C3CA9C" w14:textId="77777777" w:rsidR="0042597F" w:rsidRPr="0057632B" w:rsidRDefault="0042597F" w:rsidP="0042597F">
            <w:pPr>
              <w:tabs>
                <w:tab w:val="decimal" w:pos="992"/>
              </w:tabs>
              <w:spacing w:line="240" w:lineRule="atLeast"/>
              <w:ind w:left="-115" w:right="-101"/>
              <w:rPr>
                <w:rFonts w:cs="Times New Roman"/>
                <w:b/>
                <w:bCs/>
              </w:rPr>
            </w:pPr>
          </w:p>
        </w:tc>
        <w:tc>
          <w:tcPr>
            <w:tcW w:w="1080" w:type="dxa"/>
            <w:gridSpan w:val="2"/>
            <w:tcBorders>
              <w:top w:val="single" w:sz="4" w:space="0" w:color="auto"/>
            </w:tcBorders>
            <w:shd w:val="clear" w:color="auto" w:fill="auto"/>
          </w:tcPr>
          <w:p w14:paraId="4940ADF8" w14:textId="77777777" w:rsidR="0042597F" w:rsidRPr="0057632B" w:rsidRDefault="0042597F" w:rsidP="0042597F">
            <w:pPr>
              <w:tabs>
                <w:tab w:val="decimal" w:pos="863"/>
              </w:tabs>
              <w:spacing w:line="240" w:lineRule="atLeast"/>
              <w:ind w:left="-115" w:right="-101"/>
              <w:rPr>
                <w:rFonts w:cs="Times New Roman"/>
                <w:b/>
                <w:bCs/>
              </w:rPr>
            </w:pPr>
          </w:p>
        </w:tc>
        <w:tc>
          <w:tcPr>
            <w:tcW w:w="270" w:type="dxa"/>
            <w:shd w:val="clear" w:color="auto" w:fill="auto"/>
          </w:tcPr>
          <w:p w14:paraId="515EE121" w14:textId="77777777" w:rsidR="0042597F" w:rsidRPr="0057632B" w:rsidRDefault="0042597F" w:rsidP="0042597F">
            <w:pPr>
              <w:tabs>
                <w:tab w:val="decimal" w:pos="992"/>
              </w:tabs>
              <w:spacing w:line="240" w:lineRule="atLeast"/>
              <w:ind w:left="-115" w:right="-101"/>
              <w:rPr>
                <w:rFonts w:cs="Times New Roman"/>
                <w:b/>
                <w:bCs/>
              </w:rPr>
            </w:pPr>
          </w:p>
        </w:tc>
        <w:tc>
          <w:tcPr>
            <w:tcW w:w="1260" w:type="dxa"/>
            <w:gridSpan w:val="3"/>
            <w:tcBorders>
              <w:top w:val="single" w:sz="4" w:space="0" w:color="auto"/>
            </w:tcBorders>
            <w:shd w:val="clear" w:color="auto" w:fill="auto"/>
          </w:tcPr>
          <w:p w14:paraId="3FEF8741" w14:textId="77777777" w:rsidR="0042597F" w:rsidRPr="0057632B" w:rsidRDefault="0042597F" w:rsidP="0042597F">
            <w:pPr>
              <w:tabs>
                <w:tab w:val="decimal" w:pos="992"/>
              </w:tabs>
              <w:spacing w:line="240" w:lineRule="atLeast"/>
              <w:ind w:left="-115" w:right="-101"/>
              <w:rPr>
                <w:rFonts w:cs="Times New Roman"/>
                <w:b/>
                <w:bCs/>
              </w:rPr>
            </w:pPr>
          </w:p>
        </w:tc>
        <w:tc>
          <w:tcPr>
            <w:tcW w:w="270" w:type="dxa"/>
            <w:gridSpan w:val="2"/>
            <w:shd w:val="clear" w:color="auto" w:fill="auto"/>
          </w:tcPr>
          <w:p w14:paraId="6324A167" w14:textId="77777777" w:rsidR="0042597F" w:rsidRPr="0057632B" w:rsidRDefault="0042597F" w:rsidP="0042597F">
            <w:pPr>
              <w:tabs>
                <w:tab w:val="decimal" w:pos="992"/>
              </w:tabs>
              <w:spacing w:line="240" w:lineRule="atLeast"/>
              <w:ind w:left="-115" w:right="-101"/>
              <w:rPr>
                <w:rFonts w:cs="Times New Roman"/>
                <w:b/>
                <w:bCs/>
              </w:rPr>
            </w:pPr>
          </w:p>
        </w:tc>
        <w:tc>
          <w:tcPr>
            <w:tcW w:w="990" w:type="dxa"/>
            <w:gridSpan w:val="2"/>
            <w:tcBorders>
              <w:top w:val="single" w:sz="4" w:space="0" w:color="auto"/>
            </w:tcBorders>
            <w:shd w:val="clear" w:color="auto" w:fill="auto"/>
          </w:tcPr>
          <w:p w14:paraId="0F50CFA0" w14:textId="77777777" w:rsidR="0042597F" w:rsidRPr="0057632B" w:rsidRDefault="0042597F" w:rsidP="0042597F">
            <w:pPr>
              <w:tabs>
                <w:tab w:val="decimal" w:pos="774"/>
              </w:tabs>
              <w:spacing w:line="240" w:lineRule="atLeast"/>
              <w:ind w:left="-115" w:right="-101"/>
              <w:rPr>
                <w:rFonts w:cs="Times New Roman"/>
                <w:b/>
                <w:bCs/>
              </w:rPr>
            </w:pPr>
          </w:p>
        </w:tc>
        <w:tc>
          <w:tcPr>
            <w:tcW w:w="270" w:type="dxa"/>
            <w:shd w:val="clear" w:color="auto" w:fill="auto"/>
          </w:tcPr>
          <w:p w14:paraId="2A39F37C" w14:textId="77777777" w:rsidR="0042597F" w:rsidRPr="0057632B" w:rsidRDefault="0042597F" w:rsidP="0042597F">
            <w:pPr>
              <w:tabs>
                <w:tab w:val="decimal" w:pos="810"/>
              </w:tabs>
              <w:spacing w:line="240" w:lineRule="atLeast"/>
              <w:ind w:left="-115" w:right="-101"/>
              <w:rPr>
                <w:rFonts w:cs="Times New Roman"/>
                <w:b/>
                <w:bCs/>
              </w:rPr>
            </w:pPr>
          </w:p>
        </w:tc>
        <w:tc>
          <w:tcPr>
            <w:tcW w:w="1080" w:type="dxa"/>
            <w:gridSpan w:val="3"/>
            <w:tcBorders>
              <w:top w:val="single" w:sz="4" w:space="0" w:color="auto"/>
            </w:tcBorders>
            <w:shd w:val="clear" w:color="auto" w:fill="auto"/>
          </w:tcPr>
          <w:p w14:paraId="0C3EA508" w14:textId="77777777" w:rsidR="0042597F" w:rsidRPr="0057632B" w:rsidRDefault="0042597F" w:rsidP="0042597F">
            <w:pPr>
              <w:tabs>
                <w:tab w:val="decimal" w:pos="810"/>
              </w:tabs>
              <w:spacing w:line="240" w:lineRule="atLeast"/>
              <w:ind w:left="-115" w:right="-101"/>
              <w:rPr>
                <w:rFonts w:cs="Times New Roman"/>
                <w:b/>
                <w:bCs/>
              </w:rPr>
            </w:pPr>
          </w:p>
        </w:tc>
        <w:tc>
          <w:tcPr>
            <w:tcW w:w="270" w:type="dxa"/>
            <w:shd w:val="clear" w:color="auto" w:fill="auto"/>
          </w:tcPr>
          <w:p w14:paraId="5A4DD43C" w14:textId="77777777" w:rsidR="0042597F" w:rsidRPr="0057632B" w:rsidRDefault="0042597F" w:rsidP="0042597F">
            <w:pPr>
              <w:tabs>
                <w:tab w:val="decimal" w:pos="992"/>
              </w:tabs>
              <w:spacing w:line="240" w:lineRule="atLeast"/>
              <w:ind w:left="-115" w:right="-101"/>
              <w:rPr>
                <w:rFonts w:cs="Times New Roman"/>
                <w:b/>
                <w:bCs/>
              </w:rPr>
            </w:pPr>
          </w:p>
        </w:tc>
        <w:tc>
          <w:tcPr>
            <w:tcW w:w="1260" w:type="dxa"/>
            <w:gridSpan w:val="3"/>
            <w:tcBorders>
              <w:top w:val="single" w:sz="4" w:space="0" w:color="auto"/>
            </w:tcBorders>
            <w:shd w:val="clear" w:color="auto" w:fill="auto"/>
          </w:tcPr>
          <w:p w14:paraId="76D3E1B4" w14:textId="77777777" w:rsidR="0042597F" w:rsidRPr="0057632B" w:rsidRDefault="0042597F" w:rsidP="0042597F">
            <w:pPr>
              <w:tabs>
                <w:tab w:val="decimal" w:pos="992"/>
              </w:tabs>
              <w:spacing w:line="240" w:lineRule="atLeast"/>
              <w:ind w:left="-115" w:right="-101"/>
              <w:rPr>
                <w:rFonts w:cs="Times New Roman"/>
              </w:rPr>
            </w:pPr>
          </w:p>
        </w:tc>
        <w:tc>
          <w:tcPr>
            <w:tcW w:w="275" w:type="dxa"/>
            <w:shd w:val="clear" w:color="auto" w:fill="auto"/>
          </w:tcPr>
          <w:p w14:paraId="3986A369" w14:textId="77777777" w:rsidR="0042597F" w:rsidRPr="0057632B" w:rsidRDefault="0042597F" w:rsidP="0042597F">
            <w:pPr>
              <w:tabs>
                <w:tab w:val="decimal" w:pos="992"/>
              </w:tabs>
              <w:spacing w:line="240" w:lineRule="atLeast"/>
              <w:ind w:left="-115" w:right="-101"/>
              <w:rPr>
                <w:rFonts w:cs="Times New Roman"/>
                <w:b/>
                <w:bCs/>
              </w:rPr>
            </w:pPr>
          </w:p>
        </w:tc>
        <w:tc>
          <w:tcPr>
            <w:tcW w:w="1080" w:type="dxa"/>
            <w:gridSpan w:val="2"/>
            <w:tcBorders>
              <w:top w:val="single" w:sz="4" w:space="0" w:color="auto"/>
            </w:tcBorders>
            <w:shd w:val="clear" w:color="auto" w:fill="auto"/>
          </w:tcPr>
          <w:p w14:paraId="7D37D812" w14:textId="77777777" w:rsidR="0042597F" w:rsidRPr="0057632B" w:rsidRDefault="0042597F" w:rsidP="0042597F">
            <w:pPr>
              <w:tabs>
                <w:tab w:val="decimal" w:pos="882"/>
              </w:tabs>
              <w:spacing w:line="240" w:lineRule="atLeast"/>
              <w:ind w:left="-115" w:right="-101"/>
              <w:rPr>
                <w:rFonts w:cs="Times New Roman"/>
                <w:b/>
                <w:bCs/>
              </w:rPr>
            </w:pPr>
          </w:p>
        </w:tc>
      </w:tr>
      <w:tr w:rsidR="0042597F" w:rsidRPr="0057632B" w14:paraId="1480D4E7" w14:textId="77777777" w:rsidTr="0042597F">
        <w:trPr>
          <w:gridAfter w:val="1"/>
          <w:wAfter w:w="303" w:type="dxa"/>
        </w:trPr>
        <w:tc>
          <w:tcPr>
            <w:tcW w:w="2968" w:type="dxa"/>
            <w:shd w:val="clear" w:color="auto" w:fill="auto"/>
          </w:tcPr>
          <w:p w14:paraId="75B3C2B3" w14:textId="77777777" w:rsidR="0042597F" w:rsidRPr="0057632B" w:rsidRDefault="0042597F" w:rsidP="0042597F">
            <w:pPr>
              <w:spacing w:line="240" w:lineRule="atLeast"/>
              <w:ind w:right="-218"/>
              <w:rPr>
                <w:rFonts w:cs="Times New Roman"/>
                <w:b/>
                <w:bCs/>
                <w:i/>
                <w:iCs/>
              </w:rPr>
            </w:pPr>
            <w:r w:rsidRPr="0057632B">
              <w:rPr>
                <w:rFonts w:cs="Times New Roman"/>
                <w:b/>
                <w:bCs/>
                <w:i/>
                <w:iCs/>
              </w:rPr>
              <w:t>Net book value</w:t>
            </w:r>
          </w:p>
        </w:tc>
        <w:tc>
          <w:tcPr>
            <w:tcW w:w="1168" w:type="dxa"/>
            <w:gridSpan w:val="2"/>
            <w:shd w:val="clear" w:color="auto" w:fill="auto"/>
          </w:tcPr>
          <w:p w14:paraId="0C413A47" w14:textId="77777777" w:rsidR="0042597F" w:rsidRPr="0057632B" w:rsidRDefault="0042597F" w:rsidP="0042597F">
            <w:pPr>
              <w:tabs>
                <w:tab w:val="decimal" w:pos="992"/>
              </w:tabs>
              <w:spacing w:line="240" w:lineRule="atLeast"/>
              <w:ind w:left="-115" w:right="-101"/>
              <w:rPr>
                <w:rFonts w:cs="Times New Roman"/>
                <w:b/>
                <w:bCs/>
              </w:rPr>
            </w:pPr>
          </w:p>
        </w:tc>
        <w:tc>
          <w:tcPr>
            <w:tcW w:w="269" w:type="dxa"/>
            <w:shd w:val="clear" w:color="auto" w:fill="auto"/>
          </w:tcPr>
          <w:p w14:paraId="3D6562FA" w14:textId="77777777" w:rsidR="0042597F" w:rsidRPr="0057632B" w:rsidRDefault="0042597F" w:rsidP="0042597F">
            <w:pPr>
              <w:tabs>
                <w:tab w:val="decimal" w:pos="992"/>
              </w:tabs>
              <w:spacing w:line="240" w:lineRule="atLeast"/>
              <w:ind w:left="-115" w:right="-101"/>
              <w:rPr>
                <w:rFonts w:cs="Times New Roman"/>
                <w:b/>
                <w:bCs/>
              </w:rPr>
            </w:pPr>
          </w:p>
        </w:tc>
        <w:tc>
          <w:tcPr>
            <w:tcW w:w="1170" w:type="dxa"/>
            <w:gridSpan w:val="3"/>
            <w:shd w:val="clear" w:color="auto" w:fill="auto"/>
          </w:tcPr>
          <w:p w14:paraId="7592D899" w14:textId="77777777" w:rsidR="0042597F" w:rsidRPr="0057632B" w:rsidRDefault="0042597F" w:rsidP="0042597F">
            <w:pPr>
              <w:tabs>
                <w:tab w:val="decimal" w:pos="882"/>
              </w:tabs>
              <w:spacing w:line="240" w:lineRule="atLeast"/>
              <w:ind w:left="-115" w:right="-101"/>
              <w:rPr>
                <w:rFonts w:cs="Times New Roman"/>
                <w:b/>
                <w:bCs/>
              </w:rPr>
            </w:pPr>
          </w:p>
        </w:tc>
        <w:tc>
          <w:tcPr>
            <w:tcW w:w="270" w:type="dxa"/>
            <w:gridSpan w:val="2"/>
            <w:shd w:val="clear" w:color="auto" w:fill="auto"/>
          </w:tcPr>
          <w:p w14:paraId="1D8C663D" w14:textId="77777777" w:rsidR="0042597F" w:rsidRPr="0057632B" w:rsidRDefault="0042597F" w:rsidP="0042597F">
            <w:pPr>
              <w:tabs>
                <w:tab w:val="decimal" w:pos="992"/>
              </w:tabs>
              <w:spacing w:line="240" w:lineRule="atLeast"/>
              <w:ind w:left="-115" w:right="-101"/>
              <w:rPr>
                <w:rFonts w:cs="Times New Roman"/>
                <w:b/>
                <w:bCs/>
              </w:rPr>
            </w:pPr>
          </w:p>
        </w:tc>
        <w:tc>
          <w:tcPr>
            <w:tcW w:w="1080" w:type="dxa"/>
            <w:gridSpan w:val="2"/>
            <w:shd w:val="clear" w:color="auto" w:fill="auto"/>
          </w:tcPr>
          <w:p w14:paraId="2E3AE0FE" w14:textId="77777777" w:rsidR="0042597F" w:rsidRPr="0057632B" w:rsidRDefault="0042597F" w:rsidP="0042597F">
            <w:pPr>
              <w:tabs>
                <w:tab w:val="decimal" w:pos="863"/>
              </w:tabs>
              <w:spacing w:line="240" w:lineRule="atLeast"/>
              <w:ind w:left="-115" w:right="-101"/>
              <w:rPr>
                <w:rFonts w:cs="Times New Roman"/>
                <w:b/>
                <w:bCs/>
              </w:rPr>
            </w:pPr>
          </w:p>
        </w:tc>
        <w:tc>
          <w:tcPr>
            <w:tcW w:w="270" w:type="dxa"/>
            <w:shd w:val="clear" w:color="auto" w:fill="auto"/>
          </w:tcPr>
          <w:p w14:paraId="23D637E8" w14:textId="77777777" w:rsidR="0042597F" w:rsidRPr="0057632B" w:rsidRDefault="0042597F" w:rsidP="0042597F">
            <w:pPr>
              <w:tabs>
                <w:tab w:val="decimal" w:pos="992"/>
              </w:tabs>
              <w:spacing w:line="240" w:lineRule="atLeast"/>
              <w:ind w:left="-115" w:right="-101"/>
              <w:rPr>
                <w:rFonts w:cs="Times New Roman"/>
                <w:b/>
                <w:bCs/>
              </w:rPr>
            </w:pPr>
          </w:p>
        </w:tc>
        <w:tc>
          <w:tcPr>
            <w:tcW w:w="1260" w:type="dxa"/>
            <w:gridSpan w:val="3"/>
            <w:shd w:val="clear" w:color="auto" w:fill="auto"/>
          </w:tcPr>
          <w:p w14:paraId="6C2B8BA1" w14:textId="77777777" w:rsidR="0042597F" w:rsidRPr="0057632B" w:rsidRDefault="0042597F" w:rsidP="0042597F">
            <w:pPr>
              <w:tabs>
                <w:tab w:val="decimal" w:pos="992"/>
              </w:tabs>
              <w:spacing w:line="240" w:lineRule="atLeast"/>
              <w:ind w:left="-115" w:right="-101"/>
              <w:rPr>
                <w:rFonts w:cs="Times New Roman"/>
                <w:b/>
                <w:bCs/>
              </w:rPr>
            </w:pPr>
          </w:p>
        </w:tc>
        <w:tc>
          <w:tcPr>
            <w:tcW w:w="270" w:type="dxa"/>
            <w:gridSpan w:val="2"/>
            <w:shd w:val="clear" w:color="auto" w:fill="auto"/>
          </w:tcPr>
          <w:p w14:paraId="5D98A336" w14:textId="77777777" w:rsidR="0042597F" w:rsidRPr="0057632B" w:rsidRDefault="0042597F" w:rsidP="0042597F">
            <w:pPr>
              <w:tabs>
                <w:tab w:val="decimal" w:pos="992"/>
              </w:tabs>
              <w:spacing w:line="240" w:lineRule="atLeast"/>
              <w:ind w:left="-115" w:right="-101"/>
              <w:rPr>
                <w:rFonts w:cs="Times New Roman"/>
                <w:b/>
                <w:bCs/>
              </w:rPr>
            </w:pPr>
          </w:p>
        </w:tc>
        <w:tc>
          <w:tcPr>
            <w:tcW w:w="990" w:type="dxa"/>
            <w:gridSpan w:val="2"/>
            <w:shd w:val="clear" w:color="auto" w:fill="auto"/>
          </w:tcPr>
          <w:p w14:paraId="43BA350B" w14:textId="77777777" w:rsidR="0042597F" w:rsidRPr="0057632B" w:rsidRDefault="0042597F" w:rsidP="0042597F">
            <w:pPr>
              <w:tabs>
                <w:tab w:val="decimal" w:pos="774"/>
              </w:tabs>
              <w:spacing w:line="240" w:lineRule="atLeast"/>
              <w:ind w:left="-115" w:right="-101"/>
              <w:rPr>
                <w:rFonts w:cs="Times New Roman"/>
                <w:b/>
                <w:bCs/>
              </w:rPr>
            </w:pPr>
          </w:p>
        </w:tc>
        <w:tc>
          <w:tcPr>
            <w:tcW w:w="270" w:type="dxa"/>
            <w:shd w:val="clear" w:color="auto" w:fill="auto"/>
          </w:tcPr>
          <w:p w14:paraId="5991CC73" w14:textId="77777777" w:rsidR="0042597F" w:rsidRPr="0057632B" w:rsidRDefault="0042597F" w:rsidP="0042597F">
            <w:pPr>
              <w:tabs>
                <w:tab w:val="decimal" w:pos="810"/>
              </w:tabs>
              <w:spacing w:line="240" w:lineRule="atLeast"/>
              <w:ind w:left="-115" w:right="-101"/>
              <w:rPr>
                <w:rFonts w:cs="Times New Roman"/>
                <w:b/>
                <w:bCs/>
              </w:rPr>
            </w:pPr>
          </w:p>
        </w:tc>
        <w:tc>
          <w:tcPr>
            <w:tcW w:w="1080" w:type="dxa"/>
            <w:gridSpan w:val="3"/>
            <w:shd w:val="clear" w:color="auto" w:fill="auto"/>
          </w:tcPr>
          <w:p w14:paraId="495D2F5E" w14:textId="77777777" w:rsidR="0042597F" w:rsidRPr="0057632B" w:rsidRDefault="0042597F" w:rsidP="0042597F">
            <w:pPr>
              <w:tabs>
                <w:tab w:val="decimal" w:pos="810"/>
              </w:tabs>
              <w:spacing w:line="240" w:lineRule="atLeast"/>
              <w:ind w:left="-115" w:right="-101"/>
              <w:rPr>
                <w:rFonts w:cs="Times New Roman"/>
                <w:b/>
                <w:bCs/>
              </w:rPr>
            </w:pPr>
          </w:p>
        </w:tc>
        <w:tc>
          <w:tcPr>
            <w:tcW w:w="270" w:type="dxa"/>
            <w:shd w:val="clear" w:color="auto" w:fill="auto"/>
          </w:tcPr>
          <w:p w14:paraId="16EF0FF4" w14:textId="77777777" w:rsidR="0042597F" w:rsidRPr="0057632B" w:rsidRDefault="0042597F" w:rsidP="0042597F">
            <w:pPr>
              <w:tabs>
                <w:tab w:val="decimal" w:pos="992"/>
              </w:tabs>
              <w:spacing w:line="240" w:lineRule="atLeast"/>
              <w:ind w:left="-115" w:right="-101"/>
              <w:rPr>
                <w:rFonts w:cs="Times New Roman"/>
                <w:b/>
                <w:bCs/>
              </w:rPr>
            </w:pPr>
          </w:p>
        </w:tc>
        <w:tc>
          <w:tcPr>
            <w:tcW w:w="1260" w:type="dxa"/>
            <w:gridSpan w:val="3"/>
            <w:shd w:val="clear" w:color="auto" w:fill="auto"/>
          </w:tcPr>
          <w:p w14:paraId="6C43BF35" w14:textId="77777777" w:rsidR="0042597F" w:rsidRPr="0057632B" w:rsidRDefault="0042597F" w:rsidP="0042597F">
            <w:pPr>
              <w:tabs>
                <w:tab w:val="decimal" w:pos="992"/>
              </w:tabs>
              <w:spacing w:line="240" w:lineRule="atLeast"/>
              <w:ind w:left="-115" w:right="-101"/>
              <w:rPr>
                <w:rFonts w:cs="Times New Roman"/>
              </w:rPr>
            </w:pPr>
          </w:p>
        </w:tc>
        <w:tc>
          <w:tcPr>
            <w:tcW w:w="275" w:type="dxa"/>
            <w:shd w:val="clear" w:color="auto" w:fill="auto"/>
          </w:tcPr>
          <w:p w14:paraId="7E0B3D9A" w14:textId="77777777" w:rsidR="0042597F" w:rsidRPr="0057632B" w:rsidRDefault="0042597F" w:rsidP="0042597F">
            <w:pPr>
              <w:tabs>
                <w:tab w:val="decimal" w:pos="992"/>
              </w:tabs>
              <w:spacing w:line="240" w:lineRule="atLeast"/>
              <w:ind w:left="-115" w:right="-101"/>
              <w:rPr>
                <w:rFonts w:cs="Times New Roman"/>
                <w:b/>
                <w:bCs/>
              </w:rPr>
            </w:pPr>
          </w:p>
        </w:tc>
        <w:tc>
          <w:tcPr>
            <w:tcW w:w="1080" w:type="dxa"/>
            <w:gridSpan w:val="2"/>
            <w:shd w:val="clear" w:color="auto" w:fill="auto"/>
          </w:tcPr>
          <w:p w14:paraId="104725C6" w14:textId="77777777" w:rsidR="0042597F" w:rsidRPr="0057632B" w:rsidRDefault="0042597F" w:rsidP="0042597F">
            <w:pPr>
              <w:tabs>
                <w:tab w:val="decimal" w:pos="882"/>
              </w:tabs>
              <w:spacing w:line="240" w:lineRule="atLeast"/>
              <w:ind w:left="-115" w:right="-101"/>
              <w:rPr>
                <w:rFonts w:cs="Times New Roman"/>
                <w:b/>
                <w:bCs/>
              </w:rPr>
            </w:pPr>
          </w:p>
        </w:tc>
      </w:tr>
      <w:tr w:rsidR="0042597F" w:rsidRPr="0057632B" w14:paraId="2EB80111" w14:textId="77777777" w:rsidTr="0042597F">
        <w:trPr>
          <w:gridAfter w:val="1"/>
          <w:wAfter w:w="303" w:type="dxa"/>
        </w:trPr>
        <w:tc>
          <w:tcPr>
            <w:tcW w:w="2968" w:type="dxa"/>
            <w:shd w:val="clear" w:color="auto" w:fill="auto"/>
          </w:tcPr>
          <w:p w14:paraId="2D746FB2" w14:textId="2AC0E6E1" w:rsidR="0042597F" w:rsidRPr="0057632B" w:rsidRDefault="0042597F" w:rsidP="0042597F">
            <w:pPr>
              <w:spacing w:line="240" w:lineRule="atLeast"/>
              <w:ind w:right="-218"/>
              <w:rPr>
                <w:rFonts w:cs="Times New Roman"/>
                <w:b/>
                <w:bCs/>
                <w:i/>
                <w:iCs/>
              </w:rPr>
            </w:pPr>
            <w:r w:rsidRPr="0057632B">
              <w:rPr>
                <w:rFonts w:cs="Times New Roman"/>
                <w:b/>
                <w:bCs/>
              </w:rPr>
              <w:t>At 31 December 2019</w:t>
            </w:r>
          </w:p>
        </w:tc>
        <w:tc>
          <w:tcPr>
            <w:tcW w:w="1168" w:type="dxa"/>
            <w:gridSpan w:val="2"/>
            <w:shd w:val="clear" w:color="auto" w:fill="auto"/>
          </w:tcPr>
          <w:p w14:paraId="66EDC7F8" w14:textId="77777777" w:rsidR="0042597F" w:rsidRPr="0057632B" w:rsidRDefault="0042597F" w:rsidP="0042597F">
            <w:pPr>
              <w:tabs>
                <w:tab w:val="decimal" w:pos="992"/>
              </w:tabs>
              <w:spacing w:line="240" w:lineRule="atLeast"/>
              <w:ind w:left="-115" w:right="-101"/>
              <w:rPr>
                <w:rFonts w:cs="Times New Roman"/>
                <w:b/>
                <w:bCs/>
              </w:rPr>
            </w:pPr>
          </w:p>
        </w:tc>
        <w:tc>
          <w:tcPr>
            <w:tcW w:w="269" w:type="dxa"/>
            <w:shd w:val="clear" w:color="auto" w:fill="auto"/>
          </w:tcPr>
          <w:p w14:paraId="4B1D59CC" w14:textId="77777777" w:rsidR="0042597F" w:rsidRPr="0057632B" w:rsidRDefault="0042597F" w:rsidP="0042597F">
            <w:pPr>
              <w:tabs>
                <w:tab w:val="decimal" w:pos="992"/>
              </w:tabs>
              <w:spacing w:line="240" w:lineRule="atLeast"/>
              <w:ind w:left="-115" w:right="-101"/>
              <w:rPr>
                <w:rFonts w:cs="Times New Roman"/>
                <w:b/>
                <w:bCs/>
              </w:rPr>
            </w:pPr>
          </w:p>
        </w:tc>
        <w:tc>
          <w:tcPr>
            <w:tcW w:w="1170" w:type="dxa"/>
            <w:gridSpan w:val="3"/>
            <w:shd w:val="clear" w:color="auto" w:fill="auto"/>
          </w:tcPr>
          <w:p w14:paraId="400AC5BE" w14:textId="77777777" w:rsidR="0042597F" w:rsidRPr="0057632B" w:rsidRDefault="0042597F" w:rsidP="0042597F">
            <w:pPr>
              <w:tabs>
                <w:tab w:val="decimal" w:pos="882"/>
              </w:tabs>
              <w:spacing w:line="240" w:lineRule="atLeast"/>
              <w:ind w:left="-115" w:right="-101"/>
              <w:rPr>
                <w:rFonts w:cs="Times New Roman"/>
                <w:b/>
                <w:bCs/>
              </w:rPr>
            </w:pPr>
          </w:p>
        </w:tc>
        <w:tc>
          <w:tcPr>
            <w:tcW w:w="270" w:type="dxa"/>
            <w:gridSpan w:val="2"/>
            <w:shd w:val="clear" w:color="auto" w:fill="auto"/>
          </w:tcPr>
          <w:p w14:paraId="7850F3AB" w14:textId="77777777" w:rsidR="0042597F" w:rsidRPr="0057632B" w:rsidRDefault="0042597F" w:rsidP="0042597F">
            <w:pPr>
              <w:tabs>
                <w:tab w:val="decimal" w:pos="992"/>
              </w:tabs>
              <w:spacing w:line="240" w:lineRule="atLeast"/>
              <w:ind w:left="-115" w:right="-101"/>
              <w:rPr>
                <w:rFonts w:cs="Times New Roman"/>
                <w:b/>
                <w:bCs/>
              </w:rPr>
            </w:pPr>
          </w:p>
        </w:tc>
        <w:tc>
          <w:tcPr>
            <w:tcW w:w="1080" w:type="dxa"/>
            <w:gridSpan w:val="2"/>
            <w:shd w:val="clear" w:color="auto" w:fill="auto"/>
          </w:tcPr>
          <w:p w14:paraId="54A0EBAB" w14:textId="77777777" w:rsidR="0042597F" w:rsidRPr="0057632B" w:rsidRDefault="0042597F" w:rsidP="0042597F">
            <w:pPr>
              <w:tabs>
                <w:tab w:val="decimal" w:pos="863"/>
              </w:tabs>
              <w:spacing w:line="240" w:lineRule="atLeast"/>
              <w:ind w:left="-115" w:right="-101"/>
              <w:rPr>
                <w:rFonts w:cs="Times New Roman"/>
                <w:b/>
                <w:bCs/>
              </w:rPr>
            </w:pPr>
          </w:p>
        </w:tc>
        <w:tc>
          <w:tcPr>
            <w:tcW w:w="270" w:type="dxa"/>
            <w:shd w:val="clear" w:color="auto" w:fill="auto"/>
          </w:tcPr>
          <w:p w14:paraId="3C7DE566" w14:textId="77777777" w:rsidR="0042597F" w:rsidRPr="0057632B" w:rsidRDefault="0042597F" w:rsidP="0042597F">
            <w:pPr>
              <w:tabs>
                <w:tab w:val="decimal" w:pos="992"/>
              </w:tabs>
              <w:spacing w:line="240" w:lineRule="atLeast"/>
              <w:ind w:left="-115" w:right="-101"/>
              <w:rPr>
                <w:rFonts w:cs="Times New Roman"/>
                <w:b/>
                <w:bCs/>
              </w:rPr>
            </w:pPr>
          </w:p>
        </w:tc>
        <w:tc>
          <w:tcPr>
            <w:tcW w:w="1260" w:type="dxa"/>
            <w:gridSpan w:val="3"/>
            <w:shd w:val="clear" w:color="auto" w:fill="auto"/>
          </w:tcPr>
          <w:p w14:paraId="44D65192" w14:textId="77777777" w:rsidR="0042597F" w:rsidRPr="0057632B" w:rsidRDefault="0042597F" w:rsidP="0042597F">
            <w:pPr>
              <w:tabs>
                <w:tab w:val="decimal" w:pos="992"/>
              </w:tabs>
              <w:spacing w:line="240" w:lineRule="atLeast"/>
              <w:ind w:left="-115" w:right="-101"/>
              <w:rPr>
                <w:rFonts w:cs="Times New Roman"/>
                <w:b/>
                <w:bCs/>
              </w:rPr>
            </w:pPr>
          </w:p>
        </w:tc>
        <w:tc>
          <w:tcPr>
            <w:tcW w:w="270" w:type="dxa"/>
            <w:gridSpan w:val="2"/>
            <w:shd w:val="clear" w:color="auto" w:fill="auto"/>
          </w:tcPr>
          <w:p w14:paraId="6D042DDF" w14:textId="77777777" w:rsidR="0042597F" w:rsidRPr="0057632B" w:rsidRDefault="0042597F" w:rsidP="0042597F">
            <w:pPr>
              <w:tabs>
                <w:tab w:val="decimal" w:pos="992"/>
              </w:tabs>
              <w:spacing w:line="240" w:lineRule="atLeast"/>
              <w:ind w:left="-115" w:right="-101"/>
              <w:rPr>
                <w:rFonts w:cs="Times New Roman"/>
                <w:b/>
                <w:bCs/>
              </w:rPr>
            </w:pPr>
          </w:p>
        </w:tc>
        <w:tc>
          <w:tcPr>
            <w:tcW w:w="990" w:type="dxa"/>
            <w:gridSpan w:val="2"/>
            <w:shd w:val="clear" w:color="auto" w:fill="auto"/>
          </w:tcPr>
          <w:p w14:paraId="5460AA10" w14:textId="77777777" w:rsidR="0042597F" w:rsidRPr="0057632B" w:rsidRDefault="0042597F" w:rsidP="0042597F">
            <w:pPr>
              <w:tabs>
                <w:tab w:val="decimal" w:pos="774"/>
              </w:tabs>
              <w:spacing w:line="240" w:lineRule="atLeast"/>
              <w:ind w:left="-115" w:right="-101"/>
              <w:rPr>
                <w:rFonts w:cs="Times New Roman"/>
                <w:b/>
                <w:bCs/>
              </w:rPr>
            </w:pPr>
          </w:p>
        </w:tc>
        <w:tc>
          <w:tcPr>
            <w:tcW w:w="270" w:type="dxa"/>
            <w:shd w:val="clear" w:color="auto" w:fill="auto"/>
          </w:tcPr>
          <w:p w14:paraId="1B6910F0" w14:textId="77777777" w:rsidR="0042597F" w:rsidRPr="0057632B" w:rsidRDefault="0042597F" w:rsidP="0042597F">
            <w:pPr>
              <w:tabs>
                <w:tab w:val="decimal" w:pos="810"/>
              </w:tabs>
              <w:spacing w:line="240" w:lineRule="atLeast"/>
              <w:ind w:left="-115" w:right="-101"/>
              <w:rPr>
                <w:rFonts w:cs="Times New Roman"/>
                <w:b/>
                <w:bCs/>
              </w:rPr>
            </w:pPr>
          </w:p>
        </w:tc>
        <w:tc>
          <w:tcPr>
            <w:tcW w:w="1080" w:type="dxa"/>
            <w:gridSpan w:val="3"/>
            <w:shd w:val="clear" w:color="auto" w:fill="auto"/>
          </w:tcPr>
          <w:p w14:paraId="28BB9AF6" w14:textId="77777777" w:rsidR="0042597F" w:rsidRPr="0057632B" w:rsidRDefault="0042597F" w:rsidP="0042597F">
            <w:pPr>
              <w:tabs>
                <w:tab w:val="decimal" w:pos="810"/>
              </w:tabs>
              <w:spacing w:line="240" w:lineRule="atLeast"/>
              <w:ind w:left="-115" w:right="-101"/>
              <w:rPr>
                <w:rFonts w:cs="Times New Roman"/>
                <w:b/>
                <w:bCs/>
              </w:rPr>
            </w:pPr>
          </w:p>
        </w:tc>
        <w:tc>
          <w:tcPr>
            <w:tcW w:w="270" w:type="dxa"/>
            <w:shd w:val="clear" w:color="auto" w:fill="auto"/>
          </w:tcPr>
          <w:p w14:paraId="403485B1" w14:textId="77777777" w:rsidR="0042597F" w:rsidRPr="0057632B" w:rsidRDefault="0042597F" w:rsidP="0042597F">
            <w:pPr>
              <w:tabs>
                <w:tab w:val="decimal" w:pos="992"/>
              </w:tabs>
              <w:spacing w:line="240" w:lineRule="atLeast"/>
              <w:ind w:left="-115" w:right="-101"/>
              <w:rPr>
                <w:rFonts w:cs="Times New Roman"/>
                <w:b/>
                <w:bCs/>
              </w:rPr>
            </w:pPr>
          </w:p>
        </w:tc>
        <w:tc>
          <w:tcPr>
            <w:tcW w:w="1260" w:type="dxa"/>
            <w:gridSpan w:val="3"/>
            <w:shd w:val="clear" w:color="auto" w:fill="auto"/>
          </w:tcPr>
          <w:p w14:paraId="39F9A53A" w14:textId="77777777" w:rsidR="0042597F" w:rsidRPr="0057632B" w:rsidRDefault="0042597F" w:rsidP="0042597F">
            <w:pPr>
              <w:tabs>
                <w:tab w:val="decimal" w:pos="992"/>
              </w:tabs>
              <w:spacing w:line="240" w:lineRule="atLeast"/>
              <w:ind w:left="-115" w:right="-101"/>
              <w:rPr>
                <w:rFonts w:cs="Times New Roman"/>
              </w:rPr>
            </w:pPr>
          </w:p>
        </w:tc>
        <w:tc>
          <w:tcPr>
            <w:tcW w:w="275" w:type="dxa"/>
            <w:shd w:val="clear" w:color="auto" w:fill="auto"/>
          </w:tcPr>
          <w:p w14:paraId="39447850" w14:textId="77777777" w:rsidR="0042597F" w:rsidRPr="0057632B" w:rsidRDefault="0042597F" w:rsidP="0042597F">
            <w:pPr>
              <w:tabs>
                <w:tab w:val="decimal" w:pos="992"/>
              </w:tabs>
              <w:spacing w:line="240" w:lineRule="atLeast"/>
              <w:ind w:left="-115" w:right="-101"/>
              <w:rPr>
                <w:rFonts w:cs="Times New Roman"/>
                <w:b/>
                <w:bCs/>
              </w:rPr>
            </w:pPr>
          </w:p>
        </w:tc>
        <w:tc>
          <w:tcPr>
            <w:tcW w:w="1080" w:type="dxa"/>
            <w:gridSpan w:val="2"/>
            <w:shd w:val="clear" w:color="auto" w:fill="auto"/>
          </w:tcPr>
          <w:p w14:paraId="12C87187" w14:textId="77777777" w:rsidR="0042597F" w:rsidRPr="0057632B" w:rsidRDefault="0042597F" w:rsidP="0042597F">
            <w:pPr>
              <w:tabs>
                <w:tab w:val="decimal" w:pos="882"/>
              </w:tabs>
              <w:spacing w:line="240" w:lineRule="atLeast"/>
              <w:ind w:left="-115" w:right="-101"/>
              <w:rPr>
                <w:rFonts w:cs="Times New Roman"/>
                <w:b/>
                <w:bCs/>
              </w:rPr>
            </w:pPr>
          </w:p>
        </w:tc>
      </w:tr>
      <w:tr w:rsidR="0042597F" w:rsidRPr="0057632B" w14:paraId="4DB45179" w14:textId="77777777" w:rsidTr="0042597F">
        <w:trPr>
          <w:gridAfter w:val="1"/>
          <w:wAfter w:w="303" w:type="dxa"/>
        </w:trPr>
        <w:tc>
          <w:tcPr>
            <w:tcW w:w="2968" w:type="dxa"/>
            <w:shd w:val="clear" w:color="auto" w:fill="auto"/>
          </w:tcPr>
          <w:p w14:paraId="640DA56B" w14:textId="77777777" w:rsidR="0042597F" w:rsidRPr="0057632B" w:rsidRDefault="0042597F" w:rsidP="0042597F">
            <w:pPr>
              <w:spacing w:line="240" w:lineRule="atLeast"/>
              <w:ind w:right="-218"/>
              <w:rPr>
                <w:rFonts w:cs="Times New Roman"/>
                <w:b/>
                <w:bCs/>
                <w:i/>
                <w:iCs/>
              </w:rPr>
            </w:pPr>
            <w:r w:rsidRPr="0057632B">
              <w:rPr>
                <w:rFonts w:cs="Times New Roman"/>
              </w:rPr>
              <w:t>Owned assets</w:t>
            </w:r>
          </w:p>
        </w:tc>
        <w:tc>
          <w:tcPr>
            <w:tcW w:w="1168" w:type="dxa"/>
            <w:gridSpan w:val="2"/>
            <w:shd w:val="clear" w:color="auto" w:fill="auto"/>
          </w:tcPr>
          <w:p w14:paraId="7A8FD535" w14:textId="58F171BA" w:rsidR="0042597F" w:rsidRPr="0057632B" w:rsidRDefault="0042597F" w:rsidP="0042597F">
            <w:pPr>
              <w:tabs>
                <w:tab w:val="decimal" w:pos="992"/>
              </w:tabs>
              <w:spacing w:line="240" w:lineRule="atLeast"/>
              <w:ind w:left="-115" w:right="-101"/>
              <w:rPr>
                <w:rFonts w:cs="Times New Roman"/>
              </w:rPr>
            </w:pPr>
            <w:r w:rsidRPr="0057632B">
              <w:rPr>
                <w:rFonts w:cs="Times New Roman"/>
              </w:rPr>
              <w:t>1,544,557</w:t>
            </w:r>
          </w:p>
        </w:tc>
        <w:tc>
          <w:tcPr>
            <w:tcW w:w="269" w:type="dxa"/>
            <w:shd w:val="clear" w:color="auto" w:fill="auto"/>
          </w:tcPr>
          <w:p w14:paraId="7AF33C33" w14:textId="77777777" w:rsidR="0042597F" w:rsidRPr="0057632B" w:rsidRDefault="0042597F" w:rsidP="0042597F">
            <w:pPr>
              <w:tabs>
                <w:tab w:val="decimal" w:pos="992"/>
              </w:tabs>
              <w:spacing w:line="240" w:lineRule="atLeast"/>
              <w:ind w:left="-115" w:right="-101"/>
              <w:rPr>
                <w:rFonts w:cs="Times New Roman"/>
              </w:rPr>
            </w:pPr>
          </w:p>
        </w:tc>
        <w:tc>
          <w:tcPr>
            <w:tcW w:w="1170" w:type="dxa"/>
            <w:gridSpan w:val="3"/>
            <w:shd w:val="clear" w:color="auto" w:fill="auto"/>
          </w:tcPr>
          <w:p w14:paraId="60596ABC" w14:textId="69063FB2" w:rsidR="0042597F" w:rsidRPr="0057632B" w:rsidRDefault="0042597F" w:rsidP="0042597F">
            <w:pPr>
              <w:tabs>
                <w:tab w:val="decimal" w:pos="882"/>
              </w:tabs>
              <w:spacing w:line="240" w:lineRule="atLeast"/>
              <w:ind w:left="-115" w:right="-101"/>
              <w:rPr>
                <w:rFonts w:cs="Times New Roman"/>
              </w:rPr>
            </w:pPr>
            <w:r w:rsidRPr="0057632B">
              <w:rPr>
                <w:rFonts w:cs="Times New Roman"/>
              </w:rPr>
              <w:t>895,223</w:t>
            </w:r>
          </w:p>
        </w:tc>
        <w:tc>
          <w:tcPr>
            <w:tcW w:w="270" w:type="dxa"/>
            <w:gridSpan w:val="2"/>
            <w:shd w:val="clear" w:color="auto" w:fill="auto"/>
          </w:tcPr>
          <w:p w14:paraId="61609206" w14:textId="77777777" w:rsidR="0042597F" w:rsidRPr="0057632B" w:rsidRDefault="0042597F" w:rsidP="0042597F">
            <w:pPr>
              <w:tabs>
                <w:tab w:val="decimal" w:pos="992"/>
              </w:tabs>
              <w:spacing w:line="240" w:lineRule="atLeast"/>
              <w:ind w:left="-115" w:right="-101"/>
              <w:rPr>
                <w:rFonts w:cs="Times New Roman"/>
              </w:rPr>
            </w:pPr>
          </w:p>
        </w:tc>
        <w:tc>
          <w:tcPr>
            <w:tcW w:w="1080" w:type="dxa"/>
            <w:gridSpan w:val="2"/>
            <w:shd w:val="clear" w:color="auto" w:fill="auto"/>
          </w:tcPr>
          <w:p w14:paraId="50CEE751" w14:textId="6B00BD91" w:rsidR="0042597F" w:rsidRPr="0057632B" w:rsidRDefault="0042597F" w:rsidP="0042597F">
            <w:pPr>
              <w:tabs>
                <w:tab w:val="decimal" w:pos="863"/>
              </w:tabs>
              <w:spacing w:line="240" w:lineRule="atLeast"/>
              <w:ind w:left="-115" w:right="-101"/>
              <w:rPr>
                <w:rFonts w:cs="Times New Roman"/>
              </w:rPr>
            </w:pPr>
            <w:r w:rsidRPr="0057632B">
              <w:rPr>
                <w:rFonts w:cs="Times New Roman"/>
              </w:rPr>
              <w:t>554,819</w:t>
            </w:r>
          </w:p>
        </w:tc>
        <w:tc>
          <w:tcPr>
            <w:tcW w:w="270" w:type="dxa"/>
            <w:shd w:val="clear" w:color="auto" w:fill="auto"/>
          </w:tcPr>
          <w:p w14:paraId="2C8CE0EC" w14:textId="77777777" w:rsidR="0042597F" w:rsidRPr="0057632B" w:rsidRDefault="0042597F" w:rsidP="0042597F">
            <w:pPr>
              <w:tabs>
                <w:tab w:val="decimal" w:pos="992"/>
              </w:tabs>
              <w:spacing w:line="240" w:lineRule="atLeast"/>
              <w:ind w:left="-115" w:right="-101"/>
              <w:rPr>
                <w:rFonts w:cs="Times New Roman"/>
              </w:rPr>
            </w:pPr>
          </w:p>
        </w:tc>
        <w:tc>
          <w:tcPr>
            <w:tcW w:w="1260" w:type="dxa"/>
            <w:gridSpan w:val="3"/>
            <w:shd w:val="clear" w:color="auto" w:fill="auto"/>
          </w:tcPr>
          <w:p w14:paraId="339D970D" w14:textId="2CFEE918" w:rsidR="0042597F" w:rsidRPr="0057632B" w:rsidRDefault="0042597F" w:rsidP="0042597F">
            <w:pPr>
              <w:tabs>
                <w:tab w:val="decimal" w:pos="992"/>
              </w:tabs>
              <w:spacing w:line="240" w:lineRule="atLeast"/>
              <w:ind w:left="-115" w:right="-101"/>
              <w:rPr>
                <w:rFonts w:cs="Times New Roman"/>
              </w:rPr>
            </w:pPr>
            <w:r w:rsidRPr="0057632B">
              <w:rPr>
                <w:rFonts w:cs="Times New Roman"/>
              </w:rPr>
              <w:t>141,311</w:t>
            </w:r>
          </w:p>
        </w:tc>
        <w:tc>
          <w:tcPr>
            <w:tcW w:w="270" w:type="dxa"/>
            <w:gridSpan w:val="2"/>
            <w:shd w:val="clear" w:color="auto" w:fill="auto"/>
          </w:tcPr>
          <w:p w14:paraId="3FB894FB" w14:textId="77777777" w:rsidR="0042597F" w:rsidRPr="0057632B" w:rsidRDefault="0042597F" w:rsidP="0042597F">
            <w:pPr>
              <w:tabs>
                <w:tab w:val="decimal" w:pos="992"/>
              </w:tabs>
              <w:spacing w:line="240" w:lineRule="atLeast"/>
              <w:ind w:left="-115" w:right="-101"/>
              <w:rPr>
                <w:rFonts w:cs="Times New Roman"/>
              </w:rPr>
            </w:pPr>
          </w:p>
        </w:tc>
        <w:tc>
          <w:tcPr>
            <w:tcW w:w="990" w:type="dxa"/>
            <w:gridSpan w:val="2"/>
            <w:shd w:val="clear" w:color="auto" w:fill="auto"/>
          </w:tcPr>
          <w:p w14:paraId="2738310F" w14:textId="3D9F0138" w:rsidR="0042597F" w:rsidRPr="0057632B" w:rsidRDefault="0042597F" w:rsidP="0042597F">
            <w:pPr>
              <w:tabs>
                <w:tab w:val="decimal" w:pos="774"/>
              </w:tabs>
              <w:spacing w:line="240" w:lineRule="atLeast"/>
              <w:ind w:left="-115" w:right="-101"/>
              <w:rPr>
                <w:rFonts w:cs="Times New Roman"/>
              </w:rPr>
            </w:pPr>
            <w:r w:rsidRPr="0057632B">
              <w:rPr>
                <w:rFonts w:cs="Times New Roman"/>
              </w:rPr>
              <w:t>10,950</w:t>
            </w:r>
          </w:p>
        </w:tc>
        <w:tc>
          <w:tcPr>
            <w:tcW w:w="270" w:type="dxa"/>
            <w:shd w:val="clear" w:color="auto" w:fill="auto"/>
          </w:tcPr>
          <w:p w14:paraId="31BED80E" w14:textId="77777777" w:rsidR="0042597F" w:rsidRPr="0057632B" w:rsidRDefault="0042597F" w:rsidP="0042597F">
            <w:pPr>
              <w:tabs>
                <w:tab w:val="decimal" w:pos="810"/>
              </w:tabs>
              <w:spacing w:line="240" w:lineRule="atLeast"/>
              <w:ind w:left="-115" w:right="-101"/>
              <w:rPr>
                <w:rFonts w:cs="Times New Roman"/>
              </w:rPr>
            </w:pPr>
          </w:p>
        </w:tc>
        <w:tc>
          <w:tcPr>
            <w:tcW w:w="1080" w:type="dxa"/>
            <w:gridSpan w:val="3"/>
            <w:shd w:val="clear" w:color="auto" w:fill="auto"/>
          </w:tcPr>
          <w:p w14:paraId="01734F21" w14:textId="1A836F0E" w:rsidR="0042597F" w:rsidRPr="0057632B" w:rsidRDefault="0042597F" w:rsidP="0042597F">
            <w:pPr>
              <w:tabs>
                <w:tab w:val="decimal" w:pos="810"/>
              </w:tabs>
              <w:spacing w:line="240" w:lineRule="atLeast"/>
              <w:ind w:left="-115" w:right="-101"/>
              <w:rPr>
                <w:rFonts w:cs="Times New Roman"/>
              </w:rPr>
            </w:pPr>
            <w:r w:rsidRPr="0057632B">
              <w:rPr>
                <w:rFonts w:cs="Times New Roman"/>
              </w:rPr>
              <w:t>69,002</w:t>
            </w:r>
          </w:p>
        </w:tc>
        <w:tc>
          <w:tcPr>
            <w:tcW w:w="270" w:type="dxa"/>
            <w:shd w:val="clear" w:color="auto" w:fill="auto"/>
          </w:tcPr>
          <w:p w14:paraId="3FAF67C0" w14:textId="77777777" w:rsidR="0042597F" w:rsidRPr="0057632B" w:rsidRDefault="0042597F" w:rsidP="0042597F">
            <w:pPr>
              <w:tabs>
                <w:tab w:val="decimal" w:pos="992"/>
              </w:tabs>
              <w:spacing w:line="240" w:lineRule="atLeast"/>
              <w:ind w:left="-115" w:right="-101"/>
              <w:rPr>
                <w:rFonts w:cs="Times New Roman"/>
              </w:rPr>
            </w:pPr>
          </w:p>
        </w:tc>
        <w:tc>
          <w:tcPr>
            <w:tcW w:w="1260" w:type="dxa"/>
            <w:gridSpan w:val="3"/>
            <w:shd w:val="clear" w:color="auto" w:fill="auto"/>
          </w:tcPr>
          <w:p w14:paraId="472C0485" w14:textId="4EBE742A" w:rsidR="0042597F" w:rsidRPr="0057632B" w:rsidRDefault="0042597F" w:rsidP="0042597F">
            <w:pPr>
              <w:tabs>
                <w:tab w:val="decimal" w:pos="992"/>
              </w:tabs>
              <w:spacing w:line="240" w:lineRule="atLeast"/>
              <w:ind w:left="-115" w:right="-101"/>
              <w:rPr>
                <w:rFonts w:cs="Times New Roman"/>
              </w:rPr>
            </w:pPr>
            <w:r w:rsidRPr="0057632B">
              <w:rPr>
                <w:rFonts w:cs="Times New Roman"/>
              </w:rPr>
              <w:t>132,813</w:t>
            </w:r>
          </w:p>
        </w:tc>
        <w:tc>
          <w:tcPr>
            <w:tcW w:w="275" w:type="dxa"/>
            <w:shd w:val="clear" w:color="auto" w:fill="auto"/>
          </w:tcPr>
          <w:p w14:paraId="7EB64A77" w14:textId="77777777" w:rsidR="0042597F" w:rsidRPr="0057632B" w:rsidRDefault="0042597F" w:rsidP="0042597F">
            <w:pPr>
              <w:tabs>
                <w:tab w:val="decimal" w:pos="992"/>
              </w:tabs>
              <w:spacing w:line="240" w:lineRule="atLeast"/>
              <w:ind w:left="-115" w:right="-101"/>
              <w:rPr>
                <w:rFonts w:cs="Times New Roman"/>
              </w:rPr>
            </w:pPr>
          </w:p>
        </w:tc>
        <w:tc>
          <w:tcPr>
            <w:tcW w:w="1080" w:type="dxa"/>
            <w:gridSpan w:val="2"/>
            <w:shd w:val="clear" w:color="auto" w:fill="auto"/>
          </w:tcPr>
          <w:p w14:paraId="3253A381" w14:textId="41ECCA0F" w:rsidR="0042597F" w:rsidRPr="0057632B" w:rsidRDefault="0042597F" w:rsidP="0042597F">
            <w:pPr>
              <w:tabs>
                <w:tab w:val="decimal" w:pos="882"/>
              </w:tabs>
              <w:spacing w:line="240" w:lineRule="atLeast"/>
              <w:ind w:left="-115" w:right="-101"/>
              <w:rPr>
                <w:rFonts w:cs="Times New Roman"/>
              </w:rPr>
            </w:pPr>
            <w:r w:rsidRPr="0057632B">
              <w:rPr>
                <w:rFonts w:cs="Times New Roman"/>
              </w:rPr>
              <w:t>3,348,675</w:t>
            </w:r>
          </w:p>
        </w:tc>
      </w:tr>
      <w:tr w:rsidR="0042597F" w:rsidRPr="0057632B" w14:paraId="07C895D6" w14:textId="77777777" w:rsidTr="0042597F">
        <w:trPr>
          <w:gridAfter w:val="1"/>
          <w:wAfter w:w="303" w:type="dxa"/>
        </w:trPr>
        <w:tc>
          <w:tcPr>
            <w:tcW w:w="2968" w:type="dxa"/>
            <w:shd w:val="clear" w:color="auto" w:fill="auto"/>
          </w:tcPr>
          <w:p w14:paraId="19A65EFC" w14:textId="77777777" w:rsidR="0042597F" w:rsidRPr="0057632B" w:rsidRDefault="0042597F" w:rsidP="0042597F">
            <w:pPr>
              <w:spacing w:line="240" w:lineRule="atLeast"/>
              <w:ind w:right="-218"/>
              <w:rPr>
                <w:rFonts w:cs="Times New Roman"/>
                <w:b/>
                <w:bCs/>
                <w:i/>
                <w:iCs/>
              </w:rPr>
            </w:pPr>
            <w:r w:rsidRPr="0057632B">
              <w:rPr>
                <w:rFonts w:cs="Times New Roman"/>
              </w:rPr>
              <w:t>Assets under finance leases</w:t>
            </w:r>
          </w:p>
        </w:tc>
        <w:tc>
          <w:tcPr>
            <w:tcW w:w="1168" w:type="dxa"/>
            <w:gridSpan w:val="2"/>
            <w:tcBorders>
              <w:bottom w:val="single" w:sz="4" w:space="0" w:color="auto"/>
            </w:tcBorders>
            <w:shd w:val="clear" w:color="auto" w:fill="auto"/>
          </w:tcPr>
          <w:p w14:paraId="1E969CBA" w14:textId="7681E11F" w:rsidR="0042597F" w:rsidRPr="0057632B" w:rsidRDefault="0042597F" w:rsidP="0042597F">
            <w:pPr>
              <w:tabs>
                <w:tab w:val="decimal" w:pos="992"/>
              </w:tabs>
              <w:spacing w:line="240" w:lineRule="atLeast"/>
              <w:ind w:left="-115" w:right="-101"/>
              <w:rPr>
                <w:rFonts w:cs="Times New Roman"/>
              </w:rPr>
            </w:pPr>
            <w:r w:rsidRPr="0057632B">
              <w:rPr>
                <w:rFonts w:cs="Times New Roman"/>
              </w:rPr>
              <w:t>-</w:t>
            </w:r>
          </w:p>
        </w:tc>
        <w:tc>
          <w:tcPr>
            <w:tcW w:w="269" w:type="dxa"/>
            <w:shd w:val="clear" w:color="auto" w:fill="auto"/>
          </w:tcPr>
          <w:p w14:paraId="1307415F" w14:textId="77777777" w:rsidR="0042597F" w:rsidRPr="0057632B" w:rsidRDefault="0042597F" w:rsidP="0042597F">
            <w:pPr>
              <w:tabs>
                <w:tab w:val="decimal" w:pos="992"/>
              </w:tabs>
              <w:spacing w:line="240" w:lineRule="atLeast"/>
              <w:ind w:left="-115" w:right="-101"/>
              <w:rPr>
                <w:rFonts w:cs="Times New Roman"/>
              </w:rPr>
            </w:pPr>
          </w:p>
        </w:tc>
        <w:tc>
          <w:tcPr>
            <w:tcW w:w="1170" w:type="dxa"/>
            <w:gridSpan w:val="3"/>
            <w:tcBorders>
              <w:bottom w:val="single" w:sz="4" w:space="0" w:color="auto"/>
            </w:tcBorders>
            <w:shd w:val="clear" w:color="auto" w:fill="auto"/>
          </w:tcPr>
          <w:p w14:paraId="18639D06" w14:textId="5CC0451D" w:rsidR="0042597F" w:rsidRPr="0057632B" w:rsidRDefault="0042597F" w:rsidP="0042597F">
            <w:pPr>
              <w:tabs>
                <w:tab w:val="decimal" w:pos="882"/>
              </w:tabs>
              <w:spacing w:line="240" w:lineRule="atLeast"/>
              <w:ind w:left="-115" w:right="-101"/>
              <w:rPr>
                <w:rFonts w:cs="Times New Roman"/>
              </w:rPr>
            </w:pPr>
            <w:r w:rsidRPr="0057632B">
              <w:rPr>
                <w:rFonts w:cs="Times New Roman"/>
              </w:rPr>
              <w:t>82,366</w:t>
            </w:r>
          </w:p>
        </w:tc>
        <w:tc>
          <w:tcPr>
            <w:tcW w:w="270" w:type="dxa"/>
            <w:gridSpan w:val="2"/>
            <w:shd w:val="clear" w:color="auto" w:fill="auto"/>
          </w:tcPr>
          <w:p w14:paraId="408BBBE8" w14:textId="77777777" w:rsidR="0042597F" w:rsidRPr="0057632B" w:rsidRDefault="0042597F" w:rsidP="0042597F">
            <w:pPr>
              <w:tabs>
                <w:tab w:val="decimal" w:pos="992"/>
              </w:tabs>
              <w:spacing w:line="240" w:lineRule="atLeast"/>
              <w:ind w:left="-115" w:right="-101"/>
              <w:rPr>
                <w:rFonts w:cs="Times New Roman"/>
              </w:rPr>
            </w:pPr>
          </w:p>
        </w:tc>
        <w:tc>
          <w:tcPr>
            <w:tcW w:w="1080" w:type="dxa"/>
            <w:gridSpan w:val="2"/>
            <w:tcBorders>
              <w:bottom w:val="single" w:sz="4" w:space="0" w:color="auto"/>
            </w:tcBorders>
            <w:shd w:val="clear" w:color="auto" w:fill="auto"/>
          </w:tcPr>
          <w:p w14:paraId="4BB48D1F" w14:textId="422E6333" w:rsidR="0042597F" w:rsidRPr="0057632B" w:rsidRDefault="0042597F" w:rsidP="0042597F">
            <w:pPr>
              <w:tabs>
                <w:tab w:val="decimal" w:pos="863"/>
              </w:tabs>
              <w:spacing w:line="240" w:lineRule="atLeast"/>
              <w:ind w:left="-115" w:right="-101"/>
              <w:rPr>
                <w:rFonts w:cs="Times New Roman"/>
              </w:rPr>
            </w:pPr>
            <w:r w:rsidRPr="0057632B">
              <w:rPr>
                <w:rFonts w:cs="Times New Roman"/>
              </w:rPr>
              <w:t>-</w:t>
            </w:r>
          </w:p>
        </w:tc>
        <w:tc>
          <w:tcPr>
            <w:tcW w:w="270" w:type="dxa"/>
            <w:shd w:val="clear" w:color="auto" w:fill="auto"/>
          </w:tcPr>
          <w:p w14:paraId="6896AFEE" w14:textId="77777777" w:rsidR="0042597F" w:rsidRPr="0057632B" w:rsidRDefault="0042597F" w:rsidP="0042597F">
            <w:pPr>
              <w:tabs>
                <w:tab w:val="decimal" w:pos="992"/>
              </w:tabs>
              <w:spacing w:line="240" w:lineRule="atLeast"/>
              <w:ind w:left="-115" w:right="-101"/>
              <w:rPr>
                <w:rFonts w:cs="Times New Roman"/>
              </w:rPr>
            </w:pPr>
          </w:p>
        </w:tc>
        <w:tc>
          <w:tcPr>
            <w:tcW w:w="1260" w:type="dxa"/>
            <w:gridSpan w:val="3"/>
            <w:tcBorders>
              <w:bottom w:val="single" w:sz="4" w:space="0" w:color="auto"/>
            </w:tcBorders>
            <w:shd w:val="clear" w:color="auto" w:fill="auto"/>
          </w:tcPr>
          <w:p w14:paraId="77E83D36" w14:textId="0BBB4BBE" w:rsidR="0042597F" w:rsidRPr="0057632B" w:rsidRDefault="0042597F" w:rsidP="0042597F">
            <w:pPr>
              <w:tabs>
                <w:tab w:val="decimal" w:pos="992"/>
              </w:tabs>
              <w:spacing w:line="240" w:lineRule="atLeast"/>
              <w:ind w:left="-115" w:right="-101"/>
              <w:rPr>
                <w:rFonts w:cs="Times New Roman"/>
              </w:rPr>
            </w:pPr>
            <w:r w:rsidRPr="0057632B">
              <w:rPr>
                <w:rFonts w:cs="Times New Roman"/>
              </w:rPr>
              <w:t>-</w:t>
            </w:r>
          </w:p>
        </w:tc>
        <w:tc>
          <w:tcPr>
            <w:tcW w:w="270" w:type="dxa"/>
            <w:gridSpan w:val="2"/>
            <w:shd w:val="clear" w:color="auto" w:fill="auto"/>
          </w:tcPr>
          <w:p w14:paraId="23813535" w14:textId="77777777" w:rsidR="0042597F" w:rsidRPr="0057632B" w:rsidRDefault="0042597F" w:rsidP="0042597F">
            <w:pPr>
              <w:tabs>
                <w:tab w:val="decimal" w:pos="992"/>
              </w:tabs>
              <w:spacing w:line="240" w:lineRule="atLeast"/>
              <w:ind w:left="-115" w:right="-101"/>
              <w:rPr>
                <w:rFonts w:cs="Times New Roman"/>
              </w:rPr>
            </w:pPr>
          </w:p>
        </w:tc>
        <w:tc>
          <w:tcPr>
            <w:tcW w:w="990" w:type="dxa"/>
            <w:gridSpan w:val="2"/>
            <w:tcBorders>
              <w:bottom w:val="single" w:sz="4" w:space="0" w:color="auto"/>
            </w:tcBorders>
            <w:shd w:val="clear" w:color="auto" w:fill="auto"/>
          </w:tcPr>
          <w:p w14:paraId="2EE2FE02" w14:textId="06FE5FB1" w:rsidR="0042597F" w:rsidRPr="0057632B" w:rsidRDefault="0042597F" w:rsidP="0042597F">
            <w:pPr>
              <w:tabs>
                <w:tab w:val="decimal" w:pos="774"/>
              </w:tabs>
              <w:spacing w:line="240" w:lineRule="atLeast"/>
              <w:ind w:left="-115" w:right="-101"/>
              <w:rPr>
                <w:rFonts w:cs="Times New Roman"/>
              </w:rPr>
            </w:pPr>
            <w:r w:rsidRPr="0057632B">
              <w:rPr>
                <w:rFonts w:cs="Times New Roman"/>
              </w:rPr>
              <w:t>6,497</w:t>
            </w:r>
          </w:p>
        </w:tc>
        <w:tc>
          <w:tcPr>
            <w:tcW w:w="270" w:type="dxa"/>
            <w:shd w:val="clear" w:color="auto" w:fill="auto"/>
          </w:tcPr>
          <w:p w14:paraId="55375EB4" w14:textId="77777777" w:rsidR="0042597F" w:rsidRPr="0057632B" w:rsidRDefault="0042597F" w:rsidP="0042597F">
            <w:pPr>
              <w:tabs>
                <w:tab w:val="decimal" w:pos="810"/>
              </w:tabs>
              <w:spacing w:line="240" w:lineRule="atLeast"/>
              <w:ind w:left="-115" w:right="-101"/>
              <w:rPr>
                <w:rFonts w:cs="Times New Roman"/>
              </w:rPr>
            </w:pPr>
          </w:p>
        </w:tc>
        <w:tc>
          <w:tcPr>
            <w:tcW w:w="1080" w:type="dxa"/>
            <w:gridSpan w:val="3"/>
            <w:tcBorders>
              <w:bottom w:val="single" w:sz="4" w:space="0" w:color="auto"/>
            </w:tcBorders>
            <w:shd w:val="clear" w:color="auto" w:fill="auto"/>
          </w:tcPr>
          <w:p w14:paraId="48390046" w14:textId="78231449" w:rsidR="0042597F" w:rsidRPr="0057632B" w:rsidRDefault="0042597F" w:rsidP="0042597F">
            <w:pPr>
              <w:tabs>
                <w:tab w:val="decimal" w:pos="810"/>
              </w:tabs>
              <w:spacing w:line="240" w:lineRule="atLeast"/>
              <w:ind w:left="-115" w:right="-101"/>
              <w:rPr>
                <w:rFonts w:cs="Times New Roman"/>
              </w:rPr>
            </w:pPr>
            <w:r w:rsidRPr="0057632B">
              <w:rPr>
                <w:rFonts w:cs="Times New Roman"/>
              </w:rPr>
              <w:t>-</w:t>
            </w:r>
          </w:p>
        </w:tc>
        <w:tc>
          <w:tcPr>
            <w:tcW w:w="270" w:type="dxa"/>
            <w:shd w:val="clear" w:color="auto" w:fill="auto"/>
          </w:tcPr>
          <w:p w14:paraId="4DCC51F3" w14:textId="77777777" w:rsidR="0042597F" w:rsidRPr="0057632B" w:rsidRDefault="0042597F" w:rsidP="0042597F">
            <w:pPr>
              <w:tabs>
                <w:tab w:val="decimal" w:pos="992"/>
              </w:tabs>
              <w:spacing w:line="240" w:lineRule="atLeast"/>
              <w:ind w:left="-115" w:right="-101"/>
              <w:rPr>
                <w:rFonts w:cs="Times New Roman"/>
              </w:rPr>
            </w:pPr>
          </w:p>
        </w:tc>
        <w:tc>
          <w:tcPr>
            <w:tcW w:w="1260" w:type="dxa"/>
            <w:gridSpan w:val="3"/>
            <w:tcBorders>
              <w:bottom w:val="single" w:sz="4" w:space="0" w:color="auto"/>
            </w:tcBorders>
            <w:shd w:val="clear" w:color="auto" w:fill="auto"/>
          </w:tcPr>
          <w:p w14:paraId="3270ACEC" w14:textId="25C96EF5" w:rsidR="0042597F" w:rsidRPr="0057632B" w:rsidRDefault="0042597F" w:rsidP="0042597F">
            <w:pPr>
              <w:tabs>
                <w:tab w:val="decimal" w:pos="992"/>
              </w:tabs>
              <w:spacing w:line="240" w:lineRule="atLeast"/>
              <w:ind w:left="-115" w:right="-101"/>
              <w:rPr>
                <w:rFonts w:cs="Times New Roman"/>
              </w:rPr>
            </w:pPr>
            <w:r w:rsidRPr="0057632B">
              <w:rPr>
                <w:rFonts w:cs="Times New Roman"/>
              </w:rPr>
              <w:t>-</w:t>
            </w:r>
          </w:p>
        </w:tc>
        <w:tc>
          <w:tcPr>
            <w:tcW w:w="275" w:type="dxa"/>
            <w:shd w:val="clear" w:color="auto" w:fill="auto"/>
          </w:tcPr>
          <w:p w14:paraId="27A6A4D0" w14:textId="77777777" w:rsidR="0042597F" w:rsidRPr="0057632B" w:rsidRDefault="0042597F" w:rsidP="0042597F">
            <w:pPr>
              <w:tabs>
                <w:tab w:val="decimal" w:pos="992"/>
              </w:tabs>
              <w:spacing w:line="240" w:lineRule="atLeast"/>
              <w:ind w:left="-115" w:right="-101"/>
              <w:rPr>
                <w:rFonts w:cs="Times New Roman"/>
              </w:rPr>
            </w:pPr>
          </w:p>
        </w:tc>
        <w:tc>
          <w:tcPr>
            <w:tcW w:w="1080" w:type="dxa"/>
            <w:gridSpan w:val="2"/>
            <w:tcBorders>
              <w:bottom w:val="single" w:sz="4" w:space="0" w:color="auto"/>
            </w:tcBorders>
            <w:shd w:val="clear" w:color="auto" w:fill="auto"/>
          </w:tcPr>
          <w:p w14:paraId="3F0D998D" w14:textId="462914FA" w:rsidR="0042597F" w:rsidRPr="0057632B" w:rsidRDefault="0042597F" w:rsidP="0042597F">
            <w:pPr>
              <w:tabs>
                <w:tab w:val="decimal" w:pos="882"/>
              </w:tabs>
              <w:spacing w:line="240" w:lineRule="atLeast"/>
              <w:ind w:left="-115" w:right="-101"/>
              <w:rPr>
                <w:rFonts w:cs="Times New Roman"/>
              </w:rPr>
            </w:pPr>
            <w:r w:rsidRPr="0057632B">
              <w:rPr>
                <w:rFonts w:cs="Times New Roman"/>
              </w:rPr>
              <w:t>88,863</w:t>
            </w:r>
          </w:p>
        </w:tc>
      </w:tr>
      <w:tr w:rsidR="0042597F" w:rsidRPr="0057632B" w14:paraId="01953AAB" w14:textId="77777777" w:rsidTr="0042597F">
        <w:trPr>
          <w:gridAfter w:val="1"/>
          <w:wAfter w:w="303" w:type="dxa"/>
        </w:trPr>
        <w:tc>
          <w:tcPr>
            <w:tcW w:w="2968" w:type="dxa"/>
            <w:shd w:val="clear" w:color="auto" w:fill="auto"/>
          </w:tcPr>
          <w:p w14:paraId="3528DD87" w14:textId="77777777" w:rsidR="0042597F" w:rsidRPr="0057632B" w:rsidRDefault="0042597F" w:rsidP="0042597F">
            <w:pPr>
              <w:spacing w:line="240" w:lineRule="atLeast"/>
              <w:ind w:right="-218"/>
              <w:rPr>
                <w:rFonts w:cs="Times New Roman"/>
                <w:b/>
                <w:bCs/>
                <w:i/>
                <w:iCs/>
              </w:rPr>
            </w:pPr>
          </w:p>
        </w:tc>
        <w:tc>
          <w:tcPr>
            <w:tcW w:w="1168" w:type="dxa"/>
            <w:gridSpan w:val="2"/>
            <w:tcBorders>
              <w:top w:val="single" w:sz="4" w:space="0" w:color="auto"/>
              <w:bottom w:val="double" w:sz="4" w:space="0" w:color="auto"/>
            </w:tcBorders>
            <w:shd w:val="clear" w:color="auto" w:fill="auto"/>
          </w:tcPr>
          <w:p w14:paraId="7BC75304" w14:textId="47A5C7D9" w:rsidR="0042597F" w:rsidRPr="0057632B" w:rsidRDefault="0042597F" w:rsidP="0042597F">
            <w:pPr>
              <w:tabs>
                <w:tab w:val="decimal" w:pos="992"/>
              </w:tabs>
              <w:spacing w:line="240" w:lineRule="atLeast"/>
              <w:ind w:left="-115" w:right="-101"/>
              <w:rPr>
                <w:rFonts w:cs="Times New Roman"/>
                <w:b/>
                <w:bCs/>
              </w:rPr>
            </w:pPr>
            <w:r w:rsidRPr="0057632B">
              <w:rPr>
                <w:rFonts w:cs="Times New Roman"/>
                <w:b/>
                <w:bCs/>
              </w:rPr>
              <w:t>1,544,557</w:t>
            </w:r>
          </w:p>
        </w:tc>
        <w:tc>
          <w:tcPr>
            <w:tcW w:w="269" w:type="dxa"/>
            <w:shd w:val="clear" w:color="auto" w:fill="auto"/>
          </w:tcPr>
          <w:p w14:paraId="28C8AB87" w14:textId="77777777" w:rsidR="0042597F" w:rsidRPr="0057632B" w:rsidRDefault="0042597F" w:rsidP="0042597F">
            <w:pPr>
              <w:tabs>
                <w:tab w:val="decimal" w:pos="992"/>
              </w:tabs>
              <w:spacing w:line="240" w:lineRule="atLeast"/>
              <w:ind w:left="-115" w:right="-101"/>
              <w:rPr>
                <w:rFonts w:cs="Times New Roman"/>
                <w:b/>
                <w:bCs/>
              </w:rPr>
            </w:pPr>
          </w:p>
        </w:tc>
        <w:tc>
          <w:tcPr>
            <w:tcW w:w="1170" w:type="dxa"/>
            <w:gridSpan w:val="3"/>
            <w:tcBorders>
              <w:top w:val="single" w:sz="4" w:space="0" w:color="auto"/>
              <w:bottom w:val="double" w:sz="4" w:space="0" w:color="auto"/>
            </w:tcBorders>
            <w:shd w:val="clear" w:color="auto" w:fill="auto"/>
          </w:tcPr>
          <w:p w14:paraId="35692340" w14:textId="521A9AA4" w:rsidR="0042597F" w:rsidRPr="0057632B" w:rsidRDefault="0042597F" w:rsidP="0042597F">
            <w:pPr>
              <w:tabs>
                <w:tab w:val="decimal" w:pos="882"/>
              </w:tabs>
              <w:spacing w:line="240" w:lineRule="atLeast"/>
              <w:ind w:left="-115" w:right="-101"/>
              <w:rPr>
                <w:rFonts w:cs="Times New Roman"/>
                <w:b/>
                <w:bCs/>
              </w:rPr>
            </w:pPr>
            <w:r w:rsidRPr="0057632B">
              <w:rPr>
                <w:rFonts w:cs="Times New Roman"/>
                <w:b/>
                <w:bCs/>
              </w:rPr>
              <w:t>977,589</w:t>
            </w:r>
          </w:p>
        </w:tc>
        <w:tc>
          <w:tcPr>
            <w:tcW w:w="270" w:type="dxa"/>
            <w:gridSpan w:val="2"/>
            <w:shd w:val="clear" w:color="auto" w:fill="auto"/>
          </w:tcPr>
          <w:p w14:paraId="1D7A137C" w14:textId="77777777" w:rsidR="0042597F" w:rsidRPr="0057632B" w:rsidRDefault="0042597F" w:rsidP="0042597F">
            <w:pPr>
              <w:tabs>
                <w:tab w:val="decimal" w:pos="992"/>
              </w:tabs>
              <w:spacing w:line="240" w:lineRule="atLeast"/>
              <w:ind w:left="-115" w:right="-101"/>
              <w:rPr>
                <w:rFonts w:cs="Times New Roman"/>
                <w:b/>
                <w:bCs/>
              </w:rPr>
            </w:pPr>
          </w:p>
        </w:tc>
        <w:tc>
          <w:tcPr>
            <w:tcW w:w="1080" w:type="dxa"/>
            <w:gridSpan w:val="2"/>
            <w:tcBorders>
              <w:top w:val="single" w:sz="4" w:space="0" w:color="auto"/>
              <w:bottom w:val="double" w:sz="4" w:space="0" w:color="auto"/>
            </w:tcBorders>
            <w:shd w:val="clear" w:color="auto" w:fill="auto"/>
          </w:tcPr>
          <w:p w14:paraId="6F4A4F97" w14:textId="093B7DBC" w:rsidR="0042597F" w:rsidRPr="0057632B" w:rsidRDefault="0042597F" w:rsidP="0042597F">
            <w:pPr>
              <w:tabs>
                <w:tab w:val="decimal" w:pos="863"/>
              </w:tabs>
              <w:spacing w:line="240" w:lineRule="atLeast"/>
              <w:ind w:left="-115" w:right="-101"/>
              <w:rPr>
                <w:rFonts w:cs="Times New Roman"/>
                <w:b/>
                <w:bCs/>
              </w:rPr>
            </w:pPr>
            <w:r w:rsidRPr="0057632B">
              <w:rPr>
                <w:rFonts w:cs="Times New Roman"/>
                <w:b/>
                <w:bCs/>
              </w:rPr>
              <w:t>554,819</w:t>
            </w:r>
          </w:p>
        </w:tc>
        <w:tc>
          <w:tcPr>
            <w:tcW w:w="270" w:type="dxa"/>
            <w:shd w:val="clear" w:color="auto" w:fill="auto"/>
          </w:tcPr>
          <w:p w14:paraId="10DC4201" w14:textId="77777777" w:rsidR="0042597F" w:rsidRPr="0057632B" w:rsidRDefault="0042597F" w:rsidP="0042597F">
            <w:pPr>
              <w:tabs>
                <w:tab w:val="decimal" w:pos="992"/>
              </w:tabs>
              <w:spacing w:line="240" w:lineRule="atLeast"/>
              <w:ind w:left="-115" w:right="-101"/>
              <w:rPr>
                <w:rFonts w:cs="Times New Roman"/>
                <w:b/>
                <w:bCs/>
              </w:rPr>
            </w:pPr>
          </w:p>
        </w:tc>
        <w:tc>
          <w:tcPr>
            <w:tcW w:w="1260" w:type="dxa"/>
            <w:gridSpan w:val="3"/>
            <w:tcBorders>
              <w:top w:val="single" w:sz="4" w:space="0" w:color="auto"/>
              <w:bottom w:val="double" w:sz="4" w:space="0" w:color="auto"/>
            </w:tcBorders>
            <w:shd w:val="clear" w:color="auto" w:fill="auto"/>
          </w:tcPr>
          <w:p w14:paraId="6CDCD470" w14:textId="7597C291" w:rsidR="0042597F" w:rsidRPr="0057632B" w:rsidRDefault="0042597F" w:rsidP="0042597F">
            <w:pPr>
              <w:tabs>
                <w:tab w:val="decimal" w:pos="992"/>
              </w:tabs>
              <w:spacing w:line="240" w:lineRule="atLeast"/>
              <w:ind w:left="-115" w:right="-101"/>
              <w:rPr>
                <w:rFonts w:cs="Times New Roman"/>
                <w:b/>
                <w:bCs/>
              </w:rPr>
            </w:pPr>
            <w:r w:rsidRPr="0057632B">
              <w:rPr>
                <w:rFonts w:cs="Times New Roman"/>
                <w:b/>
                <w:bCs/>
              </w:rPr>
              <w:t>141,311</w:t>
            </w:r>
          </w:p>
        </w:tc>
        <w:tc>
          <w:tcPr>
            <w:tcW w:w="270" w:type="dxa"/>
            <w:gridSpan w:val="2"/>
            <w:shd w:val="clear" w:color="auto" w:fill="auto"/>
          </w:tcPr>
          <w:p w14:paraId="6ECEAFBD" w14:textId="77777777" w:rsidR="0042597F" w:rsidRPr="0057632B" w:rsidRDefault="0042597F" w:rsidP="0042597F">
            <w:pPr>
              <w:tabs>
                <w:tab w:val="decimal" w:pos="992"/>
              </w:tabs>
              <w:spacing w:line="240" w:lineRule="atLeast"/>
              <w:ind w:left="-115" w:right="-101"/>
              <w:rPr>
                <w:rFonts w:cs="Times New Roman"/>
                <w:b/>
                <w:bCs/>
              </w:rPr>
            </w:pPr>
          </w:p>
        </w:tc>
        <w:tc>
          <w:tcPr>
            <w:tcW w:w="990" w:type="dxa"/>
            <w:gridSpan w:val="2"/>
            <w:tcBorders>
              <w:top w:val="single" w:sz="4" w:space="0" w:color="auto"/>
              <w:bottom w:val="double" w:sz="4" w:space="0" w:color="auto"/>
            </w:tcBorders>
            <w:shd w:val="clear" w:color="auto" w:fill="auto"/>
          </w:tcPr>
          <w:p w14:paraId="0A38EAF6" w14:textId="3B142A20" w:rsidR="0042597F" w:rsidRPr="0057632B" w:rsidRDefault="0042597F" w:rsidP="0042597F">
            <w:pPr>
              <w:tabs>
                <w:tab w:val="decimal" w:pos="774"/>
              </w:tabs>
              <w:spacing w:line="240" w:lineRule="atLeast"/>
              <w:ind w:left="-115" w:right="-101"/>
              <w:rPr>
                <w:rFonts w:cs="Times New Roman"/>
                <w:b/>
                <w:bCs/>
              </w:rPr>
            </w:pPr>
            <w:r w:rsidRPr="0057632B">
              <w:rPr>
                <w:rFonts w:cs="Times New Roman"/>
                <w:b/>
                <w:bCs/>
              </w:rPr>
              <w:t>17,447</w:t>
            </w:r>
          </w:p>
        </w:tc>
        <w:tc>
          <w:tcPr>
            <w:tcW w:w="270" w:type="dxa"/>
            <w:shd w:val="clear" w:color="auto" w:fill="auto"/>
          </w:tcPr>
          <w:p w14:paraId="449A983D" w14:textId="77777777" w:rsidR="0042597F" w:rsidRPr="0057632B" w:rsidRDefault="0042597F" w:rsidP="0042597F">
            <w:pPr>
              <w:tabs>
                <w:tab w:val="decimal" w:pos="810"/>
              </w:tabs>
              <w:spacing w:line="240" w:lineRule="atLeast"/>
              <w:ind w:left="-115" w:right="-101"/>
              <w:rPr>
                <w:rFonts w:cs="Times New Roman"/>
                <w:b/>
                <w:bCs/>
              </w:rPr>
            </w:pPr>
          </w:p>
        </w:tc>
        <w:tc>
          <w:tcPr>
            <w:tcW w:w="1080" w:type="dxa"/>
            <w:gridSpan w:val="3"/>
            <w:tcBorders>
              <w:top w:val="single" w:sz="4" w:space="0" w:color="auto"/>
              <w:bottom w:val="double" w:sz="4" w:space="0" w:color="auto"/>
            </w:tcBorders>
            <w:shd w:val="clear" w:color="auto" w:fill="auto"/>
          </w:tcPr>
          <w:p w14:paraId="79CF30D3" w14:textId="27479B29" w:rsidR="0042597F" w:rsidRPr="0057632B" w:rsidRDefault="0042597F" w:rsidP="0042597F">
            <w:pPr>
              <w:tabs>
                <w:tab w:val="decimal" w:pos="810"/>
              </w:tabs>
              <w:spacing w:line="240" w:lineRule="atLeast"/>
              <w:ind w:left="-115" w:right="-101"/>
              <w:rPr>
                <w:rFonts w:cs="Times New Roman"/>
                <w:b/>
                <w:bCs/>
              </w:rPr>
            </w:pPr>
            <w:r w:rsidRPr="0057632B">
              <w:rPr>
                <w:rFonts w:cs="Times New Roman"/>
                <w:b/>
                <w:bCs/>
              </w:rPr>
              <w:t>69,002</w:t>
            </w:r>
          </w:p>
        </w:tc>
        <w:tc>
          <w:tcPr>
            <w:tcW w:w="270" w:type="dxa"/>
            <w:shd w:val="clear" w:color="auto" w:fill="auto"/>
          </w:tcPr>
          <w:p w14:paraId="1C911899" w14:textId="77777777" w:rsidR="0042597F" w:rsidRPr="0057632B" w:rsidRDefault="0042597F" w:rsidP="0042597F">
            <w:pPr>
              <w:tabs>
                <w:tab w:val="decimal" w:pos="992"/>
              </w:tabs>
              <w:spacing w:line="240" w:lineRule="atLeast"/>
              <w:ind w:left="-115" w:right="-101"/>
              <w:rPr>
                <w:rFonts w:cs="Times New Roman"/>
                <w:b/>
                <w:bCs/>
              </w:rPr>
            </w:pPr>
          </w:p>
        </w:tc>
        <w:tc>
          <w:tcPr>
            <w:tcW w:w="1260" w:type="dxa"/>
            <w:gridSpan w:val="3"/>
            <w:tcBorders>
              <w:top w:val="single" w:sz="4" w:space="0" w:color="auto"/>
              <w:bottom w:val="double" w:sz="4" w:space="0" w:color="auto"/>
            </w:tcBorders>
            <w:shd w:val="clear" w:color="auto" w:fill="auto"/>
          </w:tcPr>
          <w:p w14:paraId="0569687F" w14:textId="1823C83F" w:rsidR="0042597F" w:rsidRPr="0057632B" w:rsidRDefault="0042597F" w:rsidP="0042597F">
            <w:pPr>
              <w:tabs>
                <w:tab w:val="decimal" w:pos="992"/>
              </w:tabs>
              <w:spacing w:line="240" w:lineRule="atLeast"/>
              <w:ind w:left="-115" w:right="-101"/>
              <w:rPr>
                <w:rFonts w:cs="Times New Roman"/>
                <w:b/>
                <w:bCs/>
              </w:rPr>
            </w:pPr>
            <w:r w:rsidRPr="0057632B">
              <w:rPr>
                <w:rFonts w:cs="Times New Roman"/>
                <w:b/>
                <w:bCs/>
              </w:rPr>
              <w:t>132,813</w:t>
            </w:r>
          </w:p>
        </w:tc>
        <w:tc>
          <w:tcPr>
            <w:tcW w:w="275" w:type="dxa"/>
            <w:shd w:val="clear" w:color="auto" w:fill="auto"/>
          </w:tcPr>
          <w:p w14:paraId="37DA8B7B" w14:textId="77777777" w:rsidR="0042597F" w:rsidRPr="0057632B" w:rsidRDefault="0042597F" w:rsidP="0042597F">
            <w:pPr>
              <w:tabs>
                <w:tab w:val="decimal" w:pos="992"/>
              </w:tabs>
              <w:spacing w:line="240" w:lineRule="atLeast"/>
              <w:ind w:left="-115" w:right="-101"/>
              <w:rPr>
                <w:rFonts w:cs="Times New Roman"/>
                <w:b/>
                <w:bCs/>
              </w:rPr>
            </w:pPr>
          </w:p>
        </w:tc>
        <w:tc>
          <w:tcPr>
            <w:tcW w:w="1080" w:type="dxa"/>
            <w:gridSpan w:val="2"/>
            <w:tcBorders>
              <w:top w:val="single" w:sz="4" w:space="0" w:color="auto"/>
              <w:bottom w:val="double" w:sz="4" w:space="0" w:color="auto"/>
            </w:tcBorders>
            <w:shd w:val="clear" w:color="auto" w:fill="auto"/>
          </w:tcPr>
          <w:p w14:paraId="5625C220" w14:textId="51C24E85" w:rsidR="0042597F" w:rsidRPr="0057632B" w:rsidRDefault="0042597F" w:rsidP="0042597F">
            <w:pPr>
              <w:tabs>
                <w:tab w:val="decimal" w:pos="882"/>
              </w:tabs>
              <w:spacing w:line="240" w:lineRule="atLeast"/>
              <w:ind w:left="-115" w:right="-101"/>
              <w:rPr>
                <w:rFonts w:cs="Times New Roman"/>
                <w:b/>
                <w:bCs/>
              </w:rPr>
            </w:pPr>
            <w:r w:rsidRPr="0057632B">
              <w:rPr>
                <w:rFonts w:cs="Times New Roman"/>
                <w:b/>
                <w:bCs/>
              </w:rPr>
              <w:t>3,437,538</w:t>
            </w:r>
          </w:p>
        </w:tc>
      </w:tr>
      <w:tr w:rsidR="0042597F" w:rsidRPr="0057632B" w14:paraId="26513AD4" w14:textId="77777777" w:rsidTr="0042597F">
        <w:trPr>
          <w:gridAfter w:val="1"/>
          <w:wAfter w:w="303" w:type="dxa"/>
        </w:trPr>
        <w:tc>
          <w:tcPr>
            <w:tcW w:w="2968" w:type="dxa"/>
            <w:shd w:val="clear" w:color="auto" w:fill="auto"/>
          </w:tcPr>
          <w:p w14:paraId="47ED45D4" w14:textId="38C80155" w:rsidR="0042597F" w:rsidRPr="0057632B" w:rsidRDefault="0042597F" w:rsidP="0042597F">
            <w:pPr>
              <w:spacing w:line="240" w:lineRule="atLeast"/>
              <w:ind w:right="-218"/>
              <w:rPr>
                <w:rFonts w:cs="Times New Roman"/>
                <w:b/>
                <w:bCs/>
                <w:i/>
                <w:iCs/>
              </w:rPr>
            </w:pPr>
          </w:p>
        </w:tc>
        <w:tc>
          <w:tcPr>
            <w:tcW w:w="1168" w:type="dxa"/>
            <w:gridSpan w:val="2"/>
            <w:shd w:val="clear" w:color="auto" w:fill="auto"/>
          </w:tcPr>
          <w:p w14:paraId="749CB865" w14:textId="77777777" w:rsidR="0042597F" w:rsidRPr="0057632B" w:rsidRDefault="0042597F" w:rsidP="0042597F">
            <w:pPr>
              <w:tabs>
                <w:tab w:val="decimal" w:pos="992"/>
              </w:tabs>
              <w:spacing w:line="240" w:lineRule="atLeast"/>
              <w:ind w:left="-115" w:right="-101"/>
              <w:rPr>
                <w:rFonts w:cs="Times New Roman"/>
                <w:b/>
                <w:bCs/>
              </w:rPr>
            </w:pPr>
          </w:p>
        </w:tc>
        <w:tc>
          <w:tcPr>
            <w:tcW w:w="269" w:type="dxa"/>
            <w:shd w:val="clear" w:color="auto" w:fill="auto"/>
          </w:tcPr>
          <w:p w14:paraId="3B5AE77D" w14:textId="77777777" w:rsidR="0042597F" w:rsidRPr="0057632B" w:rsidRDefault="0042597F" w:rsidP="0042597F">
            <w:pPr>
              <w:tabs>
                <w:tab w:val="decimal" w:pos="992"/>
              </w:tabs>
              <w:spacing w:line="240" w:lineRule="atLeast"/>
              <w:ind w:left="-115" w:right="-101"/>
              <w:rPr>
                <w:rFonts w:cs="Times New Roman"/>
                <w:b/>
                <w:bCs/>
              </w:rPr>
            </w:pPr>
          </w:p>
        </w:tc>
        <w:tc>
          <w:tcPr>
            <w:tcW w:w="1170" w:type="dxa"/>
            <w:gridSpan w:val="3"/>
            <w:shd w:val="clear" w:color="auto" w:fill="auto"/>
          </w:tcPr>
          <w:p w14:paraId="296F765C" w14:textId="77777777" w:rsidR="0042597F" w:rsidRPr="0057632B" w:rsidRDefault="0042597F" w:rsidP="0042597F">
            <w:pPr>
              <w:tabs>
                <w:tab w:val="decimal" w:pos="882"/>
              </w:tabs>
              <w:spacing w:line="240" w:lineRule="atLeast"/>
              <w:ind w:left="-115" w:right="-101"/>
              <w:rPr>
                <w:rFonts w:cs="Times New Roman"/>
                <w:b/>
                <w:bCs/>
              </w:rPr>
            </w:pPr>
          </w:p>
        </w:tc>
        <w:tc>
          <w:tcPr>
            <w:tcW w:w="270" w:type="dxa"/>
            <w:gridSpan w:val="2"/>
            <w:shd w:val="clear" w:color="auto" w:fill="auto"/>
          </w:tcPr>
          <w:p w14:paraId="341C79FE" w14:textId="77777777" w:rsidR="0042597F" w:rsidRPr="0057632B" w:rsidRDefault="0042597F" w:rsidP="0042597F">
            <w:pPr>
              <w:tabs>
                <w:tab w:val="decimal" w:pos="992"/>
              </w:tabs>
              <w:spacing w:line="240" w:lineRule="atLeast"/>
              <w:ind w:left="-115" w:right="-101"/>
              <w:rPr>
                <w:rFonts w:cs="Times New Roman"/>
                <w:b/>
                <w:bCs/>
              </w:rPr>
            </w:pPr>
          </w:p>
        </w:tc>
        <w:tc>
          <w:tcPr>
            <w:tcW w:w="1080" w:type="dxa"/>
            <w:gridSpan w:val="2"/>
            <w:shd w:val="clear" w:color="auto" w:fill="auto"/>
          </w:tcPr>
          <w:p w14:paraId="4380E58E" w14:textId="77777777" w:rsidR="0042597F" w:rsidRPr="0057632B" w:rsidRDefault="0042597F" w:rsidP="0042597F">
            <w:pPr>
              <w:tabs>
                <w:tab w:val="decimal" w:pos="863"/>
              </w:tabs>
              <w:spacing w:line="240" w:lineRule="atLeast"/>
              <w:ind w:left="-115" w:right="-101"/>
              <w:rPr>
                <w:rFonts w:cs="Times New Roman"/>
                <w:b/>
                <w:bCs/>
              </w:rPr>
            </w:pPr>
          </w:p>
        </w:tc>
        <w:tc>
          <w:tcPr>
            <w:tcW w:w="270" w:type="dxa"/>
            <w:shd w:val="clear" w:color="auto" w:fill="auto"/>
          </w:tcPr>
          <w:p w14:paraId="42F36216" w14:textId="77777777" w:rsidR="0042597F" w:rsidRPr="0057632B" w:rsidRDefault="0042597F" w:rsidP="0042597F">
            <w:pPr>
              <w:tabs>
                <w:tab w:val="decimal" w:pos="992"/>
              </w:tabs>
              <w:spacing w:line="240" w:lineRule="atLeast"/>
              <w:ind w:left="-115" w:right="-101"/>
              <w:rPr>
                <w:rFonts w:cs="Times New Roman"/>
                <w:b/>
                <w:bCs/>
              </w:rPr>
            </w:pPr>
          </w:p>
        </w:tc>
        <w:tc>
          <w:tcPr>
            <w:tcW w:w="1260" w:type="dxa"/>
            <w:gridSpan w:val="3"/>
            <w:shd w:val="clear" w:color="auto" w:fill="auto"/>
          </w:tcPr>
          <w:p w14:paraId="0E06B63E" w14:textId="77777777" w:rsidR="0042597F" w:rsidRPr="0057632B" w:rsidRDefault="0042597F" w:rsidP="0042597F">
            <w:pPr>
              <w:tabs>
                <w:tab w:val="decimal" w:pos="992"/>
              </w:tabs>
              <w:spacing w:line="240" w:lineRule="atLeast"/>
              <w:ind w:left="-115" w:right="-101"/>
              <w:rPr>
                <w:rFonts w:cs="Times New Roman"/>
                <w:b/>
                <w:bCs/>
              </w:rPr>
            </w:pPr>
          </w:p>
        </w:tc>
        <w:tc>
          <w:tcPr>
            <w:tcW w:w="270" w:type="dxa"/>
            <w:gridSpan w:val="2"/>
            <w:shd w:val="clear" w:color="auto" w:fill="auto"/>
          </w:tcPr>
          <w:p w14:paraId="328A309B" w14:textId="77777777" w:rsidR="0042597F" w:rsidRPr="0057632B" w:rsidRDefault="0042597F" w:rsidP="0042597F">
            <w:pPr>
              <w:tabs>
                <w:tab w:val="decimal" w:pos="992"/>
              </w:tabs>
              <w:spacing w:line="240" w:lineRule="atLeast"/>
              <w:ind w:left="-115" w:right="-101"/>
              <w:rPr>
                <w:rFonts w:cs="Times New Roman"/>
                <w:b/>
                <w:bCs/>
              </w:rPr>
            </w:pPr>
          </w:p>
        </w:tc>
        <w:tc>
          <w:tcPr>
            <w:tcW w:w="990" w:type="dxa"/>
            <w:gridSpan w:val="2"/>
            <w:shd w:val="clear" w:color="auto" w:fill="auto"/>
          </w:tcPr>
          <w:p w14:paraId="7A777A1B" w14:textId="77777777" w:rsidR="0042597F" w:rsidRPr="0057632B" w:rsidRDefault="0042597F" w:rsidP="0042597F">
            <w:pPr>
              <w:tabs>
                <w:tab w:val="decimal" w:pos="774"/>
              </w:tabs>
              <w:spacing w:line="240" w:lineRule="atLeast"/>
              <w:ind w:left="-115" w:right="-101"/>
              <w:rPr>
                <w:rFonts w:cs="Times New Roman"/>
                <w:b/>
                <w:bCs/>
              </w:rPr>
            </w:pPr>
          </w:p>
        </w:tc>
        <w:tc>
          <w:tcPr>
            <w:tcW w:w="270" w:type="dxa"/>
            <w:shd w:val="clear" w:color="auto" w:fill="auto"/>
          </w:tcPr>
          <w:p w14:paraId="549448CE" w14:textId="77777777" w:rsidR="0042597F" w:rsidRPr="0057632B" w:rsidRDefault="0042597F" w:rsidP="0042597F">
            <w:pPr>
              <w:tabs>
                <w:tab w:val="decimal" w:pos="810"/>
              </w:tabs>
              <w:spacing w:line="240" w:lineRule="atLeast"/>
              <w:ind w:left="-115" w:right="-101"/>
              <w:rPr>
                <w:rFonts w:cs="Times New Roman"/>
                <w:b/>
                <w:bCs/>
              </w:rPr>
            </w:pPr>
          </w:p>
        </w:tc>
        <w:tc>
          <w:tcPr>
            <w:tcW w:w="1080" w:type="dxa"/>
            <w:gridSpan w:val="3"/>
            <w:shd w:val="clear" w:color="auto" w:fill="auto"/>
          </w:tcPr>
          <w:p w14:paraId="57B9EF5C" w14:textId="77777777" w:rsidR="0042597F" w:rsidRPr="0057632B" w:rsidRDefault="0042597F" w:rsidP="0042597F">
            <w:pPr>
              <w:tabs>
                <w:tab w:val="decimal" w:pos="810"/>
              </w:tabs>
              <w:spacing w:line="240" w:lineRule="atLeast"/>
              <w:ind w:left="-115" w:right="-101"/>
              <w:rPr>
                <w:rFonts w:cs="Times New Roman"/>
                <w:b/>
                <w:bCs/>
              </w:rPr>
            </w:pPr>
          </w:p>
        </w:tc>
        <w:tc>
          <w:tcPr>
            <w:tcW w:w="270" w:type="dxa"/>
            <w:shd w:val="clear" w:color="auto" w:fill="auto"/>
          </w:tcPr>
          <w:p w14:paraId="1320852D" w14:textId="77777777" w:rsidR="0042597F" w:rsidRPr="0057632B" w:rsidRDefault="0042597F" w:rsidP="0042597F">
            <w:pPr>
              <w:tabs>
                <w:tab w:val="decimal" w:pos="992"/>
              </w:tabs>
              <w:spacing w:line="240" w:lineRule="atLeast"/>
              <w:ind w:left="-115" w:right="-101"/>
              <w:rPr>
                <w:rFonts w:cs="Times New Roman"/>
                <w:b/>
                <w:bCs/>
              </w:rPr>
            </w:pPr>
          </w:p>
        </w:tc>
        <w:tc>
          <w:tcPr>
            <w:tcW w:w="1260" w:type="dxa"/>
            <w:gridSpan w:val="3"/>
            <w:shd w:val="clear" w:color="auto" w:fill="auto"/>
          </w:tcPr>
          <w:p w14:paraId="61A1C046" w14:textId="77777777" w:rsidR="0042597F" w:rsidRPr="0057632B" w:rsidRDefault="0042597F" w:rsidP="0042597F">
            <w:pPr>
              <w:tabs>
                <w:tab w:val="decimal" w:pos="992"/>
              </w:tabs>
              <w:spacing w:line="240" w:lineRule="atLeast"/>
              <w:ind w:left="-115" w:right="-101"/>
              <w:rPr>
                <w:rFonts w:cs="Times New Roman"/>
              </w:rPr>
            </w:pPr>
          </w:p>
        </w:tc>
        <w:tc>
          <w:tcPr>
            <w:tcW w:w="275" w:type="dxa"/>
            <w:shd w:val="clear" w:color="auto" w:fill="auto"/>
          </w:tcPr>
          <w:p w14:paraId="155A2EB9" w14:textId="77777777" w:rsidR="0042597F" w:rsidRPr="0057632B" w:rsidRDefault="0042597F" w:rsidP="0042597F">
            <w:pPr>
              <w:tabs>
                <w:tab w:val="decimal" w:pos="992"/>
              </w:tabs>
              <w:spacing w:line="240" w:lineRule="atLeast"/>
              <w:ind w:left="-115" w:right="-101"/>
              <w:rPr>
                <w:rFonts w:cs="Times New Roman"/>
                <w:b/>
                <w:bCs/>
              </w:rPr>
            </w:pPr>
          </w:p>
        </w:tc>
        <w:tc>
          <w:tcPr>
            <w:tcW w:w="1080" w:type="dxa"/>
            <w:gridSpan w:val="2"/>
            <w:shd w:val="clear" w:color="auto" w:fill="auto"/>
          </w:tcPr>
          <w:p w14:paraId="3FBF3B42" w14:textId="77777777" w:rsidR="0042597F" w:rsidRPr="0057632B" w:rsidRDefault="0042597F" w:rsidP="0042597F">
            <w:pPr>
              <w:tabs>
                <w:tab w:val="decimal" w:pos="882"/>
              </w:tabs>
              <w:spacing w:line="240" w:lineRule="atLeast"/>
              <w:ind w:left="-115" w:right="-101"/>
              <w:rPr>
                <w:rFonts w:cs="Times New Roman"/>
                <w:b/>
                <w:bCs/>
              </w:rPr>
            </w:pPr>
          </w:p>
        </w:tc>
      </w:tr>
      <w:tr w:rsidR="006845D4" w:rsidRPr="0057632B" w14:paraId="569B977F" w14:textId="77777777" w:rsidTr="0042597F">
        <w:trPr>
          <w:gridAfter w:val="1"/>
          <w:wAfter w:w="303" w:type="dxa"/>
        </w:trPr>
        <w:tc>
          <w:tcPr>
            <w:tcW w:w="2968" w:type="dxa"/>
            <w:shd w:val="clear" w:color="auto" w:fill="auto"/>
          </w:tcPr>
          <w:p w14:paraId="109C2218" w14:textId="2A19BF2E" w:rsidR="006845D4" w:rsidRPr="0057632B" w:rsidRDefault="006845D4" w:rsidP="0042597F">
            <w:pPr>
              <w:spacing w:line="240" w:lineRule="atLeast"/>
              <w:ind w:right="-218"/>
              <w:rPr>
                <w:rFonts w:cs="Times New Roman"/>
                <w:b/>
                <w:bCs/>
              </w:rPr>
            </w:pPr>
            <w:r w:rsidRPr="0057632B">
              <w:rPr>
                <w:rFonts w:cs="Times New Roman"/>
                <w:b/>
                <w:bCs/>
              </w:rPr>
              <w:t>At 31 December 2020</w:t>
            </w:r>
          </w:p>
        </w:tc>
        <w:tc>
          <w:tcPr>
            <w:tcW w:w="1168" w:type="dxa"/>
            <w:gridSpan w:val="2"/>
            <w:shd w:val="clear" w:color="auto" w:fill="auto"/>
          </w:tcPr>
          <w:p w14:paraId="50D4AE83" w14:textId="77777777" w:rsidR="006845D4" w:rsidRPr="0057632B" w:rsidRDefault="006845D4" w:rsidP="0042597F">
            <w:pPr>
              <w:tabs>
                <w:tab w:val="decimal" w:pos="992"/>
              </w:tabs>
              <w:spacing w:line="240" w:lineRule="atLeast"/>
              <w:ind w:left="-115" w:right="-101"/>
              <w:rPr>
                <w:rFonts w:cs="Times New Roman"/>
                <w:b/>
                <w:bCs/>
              </w:rPr>
            </w:pPr>
          </w:p>
        </w:tc>
        <w:tc>
          <w:tcPr>
            <w:tcW w:w="269" w:type="dxa"/>
            <w:shd w:val="clear" w:color="auto" w:fill="auto"/>
          </w:tcPr>
          <w:p w14:paraId="0A37AF7C" w14:textId="77777777" w:rsidR="006845D4" w:rsidRPr="0057632B" w:rsidRDefault="006845D4" w:rsidP="0042597F">
            <w:pPr>
              <w:tabs>
                <w:tab w:val="decimal" w:pos="992"/>
              </w:tabs>
              <w:spacing w:line="240" w:lineRule="atLeast"/>
              <w:ind w:left="-115" w:right="-101"/>
              <w:rPr>
                <w:rFonts w:cs="Times New Roman"/>
                <w:b/>
                <w:bCs/>
              </w:rPr>
            </w:pPr>
          </w:p>
        </w:tc>
        <w:tc>
          <w:tcPr>
            <w:tcW w:w="1170" w:type="dxa"/>
            <w:gridSpan w:val="3"/>
            <w:shd w:val="clear" w:color="auto" w:fill="auto"/>
          </w:tcPr>
          <w:p w14:paraId="1553DE00" w14:textId="77777777" w:rsidR="006845D4" w:rsidRPr="0057632B" w:rsidRDefault="006845D4" w:rsidP="0042597F">
            <w:pPr>
              <w:tabs>
                <w:tab w:val="decimal" w:pos="882"/>
              </w:tabs>
              <w:spacing w:line="240" w:lineRule="atLeast"/>
              <w:ind w:left="-115" w:right="-101"/>
              <w:rPr>
                <w:rFonts w:cs="Times New Roman"/>
                <w:b/>
                <w:bCs/>
              </w:rPr>
            </w:pPr>
          </w:p>
        </w:tc>
        <w:tc>
          <w:tcPr>
            <w:tcW w:w="270" w:type="dxa"/>
            <w:gridSpan w:val="2"/>
            <w:shd w:val="clear" w:color="auto" w:fill="auto"/>
          </w:tcPr>
          <w:p w14:paraId="4D785115" w14:textId="77777777" w:rsidR="006845D4" w:rsidRPr="0057632B" w:rsidRDefault="006845D4" w:rsidP="0042597F">
            <w:pPr>
              <w:tabs>
                <w:tab w:val="decimal" w:pos="992"/>
              </w:tabs>
              <w:spacing w:line="240" w:lineRule="atLeast"/>
              <w:ind w:left="-115" w:right="-101"/>
              <w:rPr>
                <w:rFonts w:cs="Times New Roman"/>
                <w:b/>
                <w:bCs/>
              </w:rPr>
            </w:pPr>
          </w:p>
        </w:tc>
        <w:tc>
          <w:tcPr>
            <w:tcW w:w="1080" w:type="dxa"/>
            <w:gridSpan w:val="2"/>
            <w:shd w:val="clear" w:color="auto" w:fill="auto"/>
          </w:tcPr>
          <w:p w14:paraId="1BCB7D7B" w14:textId="77777777" w:rsidR="006845D4" w:rsidRPr="0057632B" w:rsidRDefault="006845D4" w:rsidP="0042597F">
            <w:pPr>
              <w:tabs>
                <w:tab w:val="decimal" w:pos="863"/>
              </w:tabs>
              <w:spacing w:line="240" w:lineRule="atLeast"/>
              <w:ind w:left="-115" w:right="-101"/>
              <w:rPr>
                <w:rFonts w:cs="Times New Roman"/>
                <w:b/>
                <w:bCs/>
              </w:rPr>
            </w:pPr>
          </w:p>
        </w:tc>
        <w:tc>
          <w:tcPr>
            <w:tcW w:w="270" w:type="dxa"/>
            <w:shd w:val="clear" w:color="auto" w:fill="auto"/>
          </w:tcPr>
          <w:p w14:paraId="68998BE8" w14:textId="77777777" w:rsidR="006845D4" w:rsidRPr="0057632B" w:rsidRDefault="006845D4" w:rsidP="0042597F">
            <w:pPr>
              <w:tabs>
                <w:tab w:val="decimal" w:pos="992"/>
              </w:tabs>
              <w:spacing w:line="240" w:lineRule="atLeast"/>
              <w:ind w:left="-115" w:right="-101"/>
              <w:rPr>
                <w:rFonts w:cs="Times New Roman"/>
                <w:b/>
                <w:bCs/>
              </w:rPr>
            </w:pPr>
          </w:p>
        </w:tc>
        <w:tc>
          <w:tcPr>
            <w:tcW w:w="1260" w:type="dxa"/>
            <w:gridSpan w:val="3"/>
            <w:shd w:val="clear" w:color="auto" w:fill="auto"/>
          </w:tcPr>
          <w:p w14:paraId="65993445" w14:textId="77777777" w:rsidR="006845D4" w:rsidRPr="0057632B" w:rsidRDefault="006845D4" w:rsidP="0042597F">
            <w:pPr>
              <w:tabs>
                <w:tab w:val="decimal" w:pos="992"/>
              </w:tabs>
              <w:spacing w:line="240" w:lineRule="atLeast"/>
              <w:ind w:left="-115" w:right="-101"/>
              <w:rPr>
                <w:rFonts w:cs="Times New Roman"/>
                <w:b/>
                <w:bCs/>
              </w:rPr>
            </w:pPr>
          </w:p>
        </w:tc>
        <w:tc>
          <w:tcPr>
            <w:tcW w:w="270" w:type="dxa"/>
            <w:gridSpan w:val="2"/>
            <w:shd w:val="clear" w:color="auto" w:fill="auto"/>
          </w:tcPr>
          <w:p w14:paraId="417737F9" w14:textId="77777777" w:rsidR="006845D4" w:rsidRPr="0057632B" w:rsidRDefault="006845D4" w:rsidP="0042597F">
            <w:pPr>
              <w:tabs>
                <w:tab w:val="decimal" w:pos="992"/>
              </w:tabs>
              <w:spacing w:line="240" w:lineRule="atLeast"/>
              <w:ind w:left="-115" w:right="-101"/>
              <w:rPr>
                <w:rFonts w:cs="Times New Roman"/>
                <w:b/>
                <w:bCs/>
              </w:rPr>
            </w:pPr>
          </w:p>
        </w:tc>
        <w:tc>
          <w:tcPr>
            <w:tcW w:w="990" w:type="dxa"/>
            <w:gridSpan w:val="2"/>
            <w:shd w:val="clear" w:color="auto" w:fill="auto"/>
          </w:tcPr>
          <w:p w14:paraId="15AB1D6E" w14:textId="77777777" w:rsidR="006845D4" w:rsidRPr="0057632B" w:rsidRDefault="006845D4" w:rsidP="0042597F">
            <w:pPr>
              <w:tabs>
                <w:tab w:val="decimal" w:pos="774"/>
              </w:tabs>
              <w:spacing w:line="240" w:lineRule="atLeast"/>
              <w:ind w:left="-115" w:right="-101"/>
              <w:rPr>
                <w:rFonts w:cs="Times New Roman"/>
                <w:b/>
                <w:bCs/>
              </w:rPr>
            </w:pPr>
          </w:p>
        </w:tc>
        <w:tc>
          <w:tcPr>
            <w:tcW w:w="270" w:type="dxa"/>
            <w:shd w:val="clear" w:color="auto" w:fill="auto"/>
          </w:tcPr>
          <w:p w14:paraId="6094D3DC" w14:textId="77777777" w:rsidR="006845D4" w:rsidRPr="0057632B" w:rsidRDefault="006845D4" w:rsidP="0042597F">
            <w:pPr>
              <w:tabs>
                <w:tab w:val="decimal" w:pos="810"/>
              </w:tabs>
              <w:spacing w:line="240" w:lineRule="atLeast"/>
              <w:ind w:left="-115" w:right="-101"/>
              <w:rPr>
                <w:rFonts w:cs="Times New Roman"/>
                <w:b/>
                <w:bCs/>
              </w:rPr>
            </w:pPr>
          </w:p>
        </w:tc>
        <w:tc>
          <w:tcPr>
            <w:tcW w:w="1080" w:type="dxa"/>
            <w:gridSpan w:val="3"/>
            <w:shd w:val="clear" w:color="auto" w:fill="auto"/>
          </w:tcPr>
          <w:p w14:paraId="48908307" w14:textId="77777777" w:rsidR="006845D4" w:rsidRPr="0057632B" w:rsidRDefault="006845D4" w:rsidP="0042597F">
            <w:pPr>
              <w:tabs>
                <w:tab w:val="decimal" w:pos="810"/>
              </w:tabs>
              <w:spacing w:line="240" w:lineRule="atLeast"/>
              <w:ind w:left="-115" w:right="-101"/>
              <w:rPr>
                <w:rFonts w:cs="Times New Roman"/>
                <w:b/>
                <w:bCs/>
              </w:rPr>
            </w:pPr>
          </w:p>
        </w:tc>
        <w:tc>
          <w:tcPr>
            <w:tcW w:w="270" w:type="dxa"/>
            <w:shd w:val="clear" w:color="auto" w:fill="auto"/>
          </w:tcPr>
          <w:p w14:paraId="6AFF70CB" w14:textId="77777777" w:rsidR="006845D4" w:rsidRPr="0057632B" w:rsidRDefault="006845D4" w:rsidP="0042597F">
            <w:pPr>
              <w:tabs>
                <w:tab w:val="decimal" w:pos="992"/>
              </w:tabs>
              <w:spacing w:line="240" w:lineRule="atLeast"/>
              <w:ind w:left="-115" w:right="-101"/>
              <w:rPr>
                <w:rFonts w:cs="Times New Roman"/>
                <w:b/>
                <w:bCs/>
              </w:rPr>
            </w:pPr>
          </w:p>
        </w:tc>
        <w:tc>
          <w:tcPr>
            <w:tcW w:w="1260" w:type="dxa"/>
            <w:gridSpan w:val="3"/>
            <w:shd w:val="clear" w:color="auto" w:fill="auto"/>
          </w:tcPr>
          <w:p w14:paraId="64970000" w14:textId="77777777" w:rsidR="006845D4" w:rsidRPr="0057632B" w:rsidRDefault="006845D4" w:rsidP="0042597F">
            <w:pPr>
              <w:tabs>
                <w:tab w:val="decimal" w:pos="992"/>
              </w:tabs>
              <w:spacing w:line="240" w:lineRule="atLeast"/>
              <w:ind w:left="-115" w:right="-101"/>
              <w:rPr>
                <w:rFonts w:cs="Times New Roman"/>
              </w:rPr>
            </w:pPr>
          </w:p>
        </w:tc>
        <w:tc>
          <w:tcPr>
            <w:tcW w:w="275" w:type="dxa"/>
            <w:shd w:val="clear" w:color="auto" w:fill="auto"/>
          </w:tcPr>
          <w:p w14:paraId="0FE7DB57" w14:textId="77777777" w:rsidR="006845D4" w:rsidRPr="0057632B" w:rsidRDefault="006845D4" w:rsidP="0042597F">
            <w:pPr>
              <w:tabs>
                <w:tab w:val="decimal" w:pos="992"/>
              </w:tabs>
              <w:spacing w:line="240" w:lineRule="atLeast"/>
              <w:ind w:left="-115" w:right="-101"/>
              <w:rPr>
                <w:rFonts w:cs="Times New Roman"/>
                <w:b/>
                <w:bCs/>
              </w:rPr>
            </w:pPr>
          </w:p>
        </w:tc>
        <w:tc>
          <w:tcPr>
            <w:tcW w:w="1080" w:type="dxa"/>
            <w:gridSpan w:val="2"/>
            <w:shd w:val="clear" w:color="auto" w:fill="auto"/>
          </w:tcPr>
          <w:p w14:paraId="4CD65C31" w14:textId="77777777" w:rsidR="006845D4" w:rsidRPr="0057632B" w:rsidRDefault="006845D4" w:rsidP="0042597F">
            <w:pPr>
              <w:tabs>
                <w:tab w:val="decimal" w:pos="882"/>
              </w:tabs>
              <w:spacing w:line="240" w:lineRule="atLeast"/>
              <w:ind w:left="-115" w:right="-101"/>
              <w:rPr>
                <w:rFonts w:cs="Times New Roman"/>
                <w:b/>
                <w:bCs/>
              </w:rPr>
            </w:pPr>
          </w:p>
        </w:tc>
      </w:tr>
      <w:tr w:rsidR="006845D4" w:rsidRPr="0057632B" w14:paraId="33AE3B0C" w14:textId="77777777" w:rsidTr="0042597F">
        <w:trPr>
          <w:gridAfter w:val="1"/>
          <w:wAfter w:w="303" w:type="dxa"/>
        </w:trPr>
        <w:tc>
          <w:tcPr>
            <w:tcW w:w="2968" w:type="dxa"/>
            <w:shd w:val="clear" w:color="auto" w:fill="auto"/>
          </w:tcPr>
          <w:p w14:paraId="154AA76B" w14:textId="77777777" w:rsidR="006845D4" w:rsidRPr="0057632B" w:rsidRDefault="006845D4" w:rsidP="006845D4">
            <w:pPr>
              <w:spacing w:line="240" w:lineRule="atLeast"/>
              <w:ind w:right="-218"/>
              <w:rPr>
                <w:rFonts w:cs="Times New Roman"/>
                <w:b/>
                <w:bCs/>
                <w:i/>
                <w:iCs/>
              </w:rPr>
            </w:pPr>
            <w:r w:rsidRPr="0057632B">
              <w:rPr>
                <w:rFonts w:cs="Times New Roman"/>
              </w:rPr>
              <w:t>Owned assets</w:t>
            </w:r>
          </w:p>
        </w:tc>
        <w:tc>
          <w:tcPr>
            <w:tcW w:w="1168" w:type="dxa"/>
            <w:gridSpan w:val="2"/>
            <w:shd w:val="clear" w:color="auto" w:fill="auto"/>
          </w:tcPr>
          <w:p w14:paraId="6C056386" w14:textId="472DD592" w:rsidR="006845D4" w:rsidRPr="0057632B" w:rsidRDefault="006845D4" w:rsidP="006845D4">
            <w:pPr>
              <w:tabs>
                <w:tab w:val="decimal" w:pos="992"/>
              </w:tabs>
              <w:spacing w:line="240" w:lineRule="atLeast"/>
              <w:ind w:left="-115" w:right="-101"/>
              <w:rPr>
                <w:rFonts w:cs="Times New Roman"/>
              </w:rPr>
            </w:pPr>
            <w:r>
              <w:rPr>
                <w:rFonts w:cs="Times New Roman"/>
              </w:rPr>
              <w:t>1,56</w:t>
            </w:r>
            <w:r w:rsidR="006E541F">
              <w:rPr>
                <w:rFonts w:cs="Times New Roman"/>
              </w:rPr>
              <w:t>3</w:t>
            </w:r>
            <w:r>
              <w:rPr>
                <w:rFonts w:cs="Times New Roman"/>
              </w:rPr>
              <w:t>,</w:t>
            </w:r>
            <w:r w:rsidR="006E541F">
              <w:rPr>
                <w:rFonts w:cs="Times New Roman"/>
              </w:rPr>
              <w:t>723</w:t>
            </w:r>
          </w:p>
        </w:tc>
        <w:tc>
          <w:tcPr>
            <w:tcW w:w="269" w:type="dxa"/>
            <w:shd w:val="clear" w:color="auto" w:fill="auto"/>
          </w:tcPr>
          <w:p w14:paraId="25C7F99A" w14:textId="77777777" w:rsidR="006845D4" w:rsidRPr="0057632B" w:rsidRDefault="006845D4" w:rsidP="006845D4">
            <w:pPr>
              <w:tabs>
                <w:tab w:val="decimal" w:pos="992"/>
              </w:tabs>
              <w:spacing w:line="240" w:lineRule="atLeast"/>
              <w:ind w:left="-115" w:right="-101"/>
              <w:rPr>
                <w:rFonts w:cs="Times New Roman"/>
              </w:rPr>
            </w:pPr>
          </w:p>
        </w:tc>
        <w:tc>
          <w:tcPr>
            <w:tcW w:w="1170" w:type="dxa"/>
            <w:gridSpan w:val="3"/>
            <w:shd w:val="clear" w:color="auto" w:fill="auto"/>
          </w:tcPr>
          <w:p w14:paraId="03BF4E68" w14:textId="3E497B3A" w:rsidR="006845D4" w:rsidRPr="0057632B" w:rsidRDefault="006E541F" w:rsidP="006845D4">
            <w:pPr>
              <w:tabs>
                <w:tab w:val="decimal" w:pos="882"/>
              </w:tabs>
              <w:spacing w:line="240" w:lineRule="atLeast"/>
              <w:ind w:left="-115" w:right="-101"/>
              <w:rPr>
                <w:rFonts w:cs="Times New Roman"/>
              </w:rPr>
            </w:pPr>
            <w:r>
              <w:rPr>
                <w:rFonts w:cs="Times New Roman"/>
              </w:rPr>
              <w:t>987,229</w:t>
            </w:r>
          </w:p>
        </w:tc>
        <w:tc>
          <w:tcPr>
            <w:tcW w:w="270" w:type="dxa"/>
            <w:gridSpan w:val="2"/>
            <w:shd w:val="clear" w:color="auto" w:fill="auto"/>
          </w:tcPr>
          <w:p w14:paraId="5D2FADDE" w14:textId="77777777" w:rsidR="006845D4" w:rsidRPr="0057632B" w:rsidRDefault="006845D4" w:rsidP="006845D4">
            <w:pPr>
              <w:tabs>
                <w:tab w:val="decimal" w:pos="992"/>
              </w:tabs>
              <w:spacing w:line="240" w:lineRule="atLeast"/>
              <w:ind w:left="-115" w:right="-101"/>
              <w:rPr>
                <w:rFonts w:cs="Times New Roman"/>
              </w:rPr>
            </w:pPr>
          </w:p>
        </w:tc>
        <w:tc>
          <w:tcPr>
            <w:tcW w:w="1080" w:type="dxa"/>
            <w:gridSpan w:val="2"/>
            <w:shd w:val="clear" w:color="auto" w:fill="auto"/>
          </w:tcPr>
          <w:p w14:paraId="092DFF6F" w14:textId="7F4C15D4" w:rsidR="006845D4" w:rsidRPr="0057632B" w:rsidRDefault="006845D4" w:rsidP="006845D4">
            <w:pPr>
              <w:tabs>
                <w:tab w:val="decimal" w:pos="863"/>
              </w:tabs>
              <w:spacing w:line="240" w:lineRule="atLeast"/>
              <w:ind w:left="-115" w:right="-101"/>
              <w:rPr>
                <w:rFonts w:cs="Times New Roman"/>
              </w:rPr>
            </w:pPr>
            <w:r>
              <w:rPr>
                <w:rFonts w:cs="Times New Roman"/>
              </w:rPr>
              <w:t>5</w:t>
            </w:r>
            <w:r w:rsidR="00B41FFF">
              <w:rPr>
                <w:rFonts w:cs="Times New Roman"/>
              </w:rPr>
              <w:t>80</w:t>
            </w:r>
            <w:r>
              <w:rPr>
                <w:rFonts w:cs="Times New Roman"/>
              </w:rPr>
              <w:t>,</w:t>
            </w:r>
            <w:r w:rsidR="00B41FFF">
              <w:rPr>
                <w:rFonts w:cs="Times New Roman"/>
              </w:rPr>
              <w:t>125</w:t>
            </w:r>
          </w:p>
        </w:tc>
        <w:tc>
          <w:tcPr>
            <w:tcW w:w="270" w:type="dxa"/>
            <w:shd w:val="clear" w:color="auto" w:fill="auto"/>
          </w:tcPr>
          <w:p w14:paraId="44ACFA60" w14:textId="77777777" w:rsidR="006845D4" w:rsidRPr="0057632B" w:rsidRDefault="006845D4" w:rsidP="006845D4">
            <w:pPr>
              <w:tabs>
                <w:tab w:val="decimal" w:pos="992"/>
              </w:tabs>
              <w:spacing w:line="240" w:lineRule="atLeast"/>
              <w:ind w:left="-115" w:right="-101"/>
              <w:rPr>
                <w:rFonts w:cs="Times New Roman"/>
              </w:rPr>
            </w:pPr>
          </w:p>
        </w:tc>
        <w:tc>
          <w:tcPr>
            <w:tcW w:w="1260" w:type="dxa"/>
            <w:gridSpan w:val="3"/>
            <w:shd w:val="clear" w:color="auto" w:fill="auto"/>
          </w:tcPr>
          <w:p w14:paraId="3B0DFF6E" w14:textId="13E409FB" w:rsidR="006845D4" w:rsidRPr="0057632B" w:rsidRDefault="006845D4" w:rsidP="006845D4">
            <w:pPr>
              <w:tabs>
                <w:tab w:val="decimal" w:pos="992"/>
              </w:tabs>
              <w:spacing w:line="240" w:lineRule="atLeast"/>
              <w:ind w:left="-115" w:right="-101"/>
              <w:rPr>
                <w:rFonts w:cs="Times New Roman"/>
              </w:rPr>
            </w:pPr>
            <w:r>
              <w:rPr>
                <w:rFonts w:cs="Times New Roman"/>
              </w:rPr>
              <w:t>127,585</w:t>
            </w:r>
          </w:p>
        </w:tc>
        <w:tc>
          <w:tcPr>
            <w:tcW w:w="270" w:type="dxa"/>
            <w:gridSpan w:val="2"/>
            <w:shd w:val="clear" w:color="auto" w:fill="auto"/>
          </w:tcPr>
          <w:p w14:paraId="230CEE89" w14:textId="77777777" w:rsidR="006845D4" w:rsidRPr="0057632B" w:rsidRDefault="006845D4" w:rsidP="006845D4">
            <w:pPr>
              <w:tabs>
                <w:tab w:val="decimal" w:pos="992"/>
              </w:tabs>
              <w:spacing w:line="240" w:lineRule="atLeast"/>
              <w:ind w:left="-115" w:right="-101"/>
              <w:rPr>
                <w:rFonts w:cs="Times New Roman"/>
              </w:rPr>
            </w:pPr>
          </w:p>
        </w:tc>
        <w:tc>
          <w:tcPr>
            <w:tcW w:w="990" w:type="dxa"/>
            <w:gridSpan w:val="2"/>
            <w:shd w:val="clear" w:color="auto" w:fill="auto"/>
          </w:tcPr>
          <w:p w14:paraId="4227D3DD" w14:textId="23BC9927" w:rsidR="006845D4" w:rsidRPr="0057632B" w:rsidRDefault="006845D4" w:rsidP="006845D4">
            <w:pPr>
              <w:tabs>
                <w:tab w:val="decimal" w:pos="774"/>
              </w:tabs>
              <w:spacing w:line="240" w:lineRule="atLeast"/>
              <w:ind w:left="-115" w:right="-101"/>
              <w:rPr>
                <w:rFonts w:cs="Times New Roman"/>
              </w:rPr>
            </w:pPr>
            <w:r>
              <w:rPr>
                <w:rFonts w:cs="Times New Roman"/>
              </w:rPr>
              <w:t>1</w:t>
            </w:r>
            <w:r w:rsidR="00B41FFF">
              <w:rPr>
                <w:rFonts w:cs="Times New Roman"/>
              </w:rPr>
              <w:t>4</w:t>
            </w:r>
            <w:r>
              <w:rPr>
                <w:rFonts w:cs="Times New Roman"/>
              </w:rPr>
              <w:t>,</w:t>
            </w:r>
            <w:r w:rsidR="00B41FFF">
              <w:rPr>
                <w:rFonts w:cs="Times New Roman"/>
              </w:rPr>
              <w:t>123</w:t>
            </w:r>
          </w:p>
        </w:tc>
        <w:tc>
          <w:tcPr>
            <w:tcW w:w="270" w:type="dxa"/>
            <w:shd w:val="clear" w:color="auto" w:fill="auto"/>
          </w:tcPr>
          <w:p w14:paraId="0CF793D0" w14:textId="77777777" w:rsidR="006845D4" w:rsidRPr="0057632B" w:rsidRDefault="006845D4" w:rsidP="006845D4">
            <w:pPr>
              <w:tabs>
                <w:tab w:val="decimal" w:pos="810"/>
              </w:tabs>
              <w:spacing w:line="240" w:lineRule="atLeast"/>
              <w:ind w:left="-115" w:right="-101"/>
              <w:rPr>
                <w:rFonts w:cs="Times New Roman"/>
              </w:rPr>
            </w:pPr>
          </w:p>
        </w:tc>
        <w:tc>
          <w:tcPr>
            <w:tcW w:w="1080" w:type="dxa"/>
            <w:gridSpan w:val="3"/>
            <w:shd w:val="clear" w:color="auto" w:fill="auto"/>
          </w:tcPr>
          <w:p w14:paraId="10EE53D4" w14:textId="44035E2D" w:rsidR="006845D4" w:rsidRPr="0057632B" w:rsidRDefault="00595E87" w:rsidP="006845D4">
            <w:pPr>
              <w:tabs>
                <w:tab w:val="decimal" w:pos="810"/>
              </w:tabs>
              <w:spacing w:line="240" w:lineRule="atLeast"/>
              <w:ind w:left="-115" w:right="-101"/>
              <w:rPr>
                <w:rFonts w:cs="Times New Roman"/>
              </w:rPr>
            </w:pPr>
            <w:r>
              <w:rPr>
                <w:rFonts w:cs="Times New Roman"/>
              </w:rPr>
              <w:t>67,620</w:t>
            </w:r>
          </w:p>
        </w:tc>
        <w:tc>
          <w:tcPr>
            <w:tcW w:w="270" w:type="dxa"/>
            <w:shd w:val="clear" w:color="auto" w:fill="auto"/>
          </w:tcPr>
          <w:p w14:paraId="2212A783" w14:textId="77777777" w:rsidR="006845D4" w:rsidRPr="0057632B" w:rsidRDefault="006845D4" w:rsidP="006845D4">
            <w:pPr>
              <w:tabs>
                <w:tab w:val="decimal" w:pos="992"/>
              </w:tabs>
              <w:spacing w:line="240" w:lineRule="atLeast"/>
              <w:ind w:left="-115" w:right="-101"/>
              <w:rPr>
                <w:rFonts w:cs="Times New Roman"/>
              </w:rPr>
            </w:pPr>
          </w:p>
        </w:tc>
        <w:tc>
          <w:tcPr>
            <w:tcW w:w="1260" w:type="dxa"/>
            <w:gridSpan w:val="3"/>
            <w:shd w:val="clear" w:color="auto" w:fill="auto"/>
          </w:tcPr>
          <w:p w14:paraId="40B1089C" w14:textId="5157D87A" w:rsidR="006845D4" w:rsidRPr="0057632B" w:rsidRDefault="00595E87" w:rsidP="006845D4">
            <w:pPr>
              <w:tabs>
                <w:tab w:val="decimal" w:pos="992"/>
              </w:tabs>
              <w:spacing w:line="240" w:lineRule="atLeast"/>
              <w:ind w:left="-115" w:right="-101"/>
              <w:rPr>
                <w:rFonts w:cs="Times New Roman"/>
              </w:rPr>
            </w:pPr>
            <w:r>
              <w:rPr>
                <w:rFonts w:cs="Times New Roman"/>
              </w:rPr>
              <w:t>217,699</w:t>
            </w:r>
          </w:p>
        </w:tc>
        <w:tc>
          <w:tcPr>
            <w:tcW w:w="275" w:type="dxa"/>
            <w:shd w:val="clear" w:color="auto" w:fill="auto"/>
          </w:tcPr>
          <w:p w14:paraId="62A40F1A" w14:textId="77777777" w:rsidR="006845D4" w:rsidRPr="0057632B" w:rsidRDefault="006845D4" w:rsidP="006845D4">
            <w:pPr>
              <w:tabs>
                <w:tab w:val="decimal" w:pos="992"/>
              </w:tabs>
              <w:spacing w:line="240" w:lineRule="atLeast"/>
              <w:ind w:left="-115" w:right="-101"/>
              <w:rPr>
                <w:rFonts w:cs="Times New Roman"/>
              </w:rPr>
            </w:pPr>
          </w:p>
        </w:tc>
        <w:tc>
          <w:tcPr>
            <w:tcW w:w="1080" w:type="dxa"/>
            <w:gridSpan w:val="2"/>
            <w:shd w:val="clear" w:color="auto" w:fill="auto"/>
          </w:tcPr>
          <w:p w14:paraId="4AE44EC2" w14:textId="2F3658E0" w:rsidR="006845D4" w:rsidRPr="0057632B" w:rsidRDefault="00595E87" w:rsidP="006845D4">
            <w:pPr>
              <w:tabs>
                <w:tab w:val="decimal" w:pos="882"/>
              </w:tabs>
              <w:spacing w:line="240" w:lineRule="atLeast"/>
              <w:ind w:left="-115" w:right="-101"/>
              <w:rPr>
                <w:rFonts w:cs="Times New Roman"/>
                <w:cs/>
              </w:rPr>
            </w:pPr>
            <w:r>
              <w:rPr>
                <w:rFonts w:cs="Times New Roman"/>
              </w:rPr>
              <w:t>3,558,104</w:t>
            </w:r>
          </w:p>
        </w:tc>
      </w:tr>
      <w:tr w:rsidR="006845D4" w:rsidRPr="0057632B" w14:paraId="20AAC37C" w14:textId="77777777" w:rsidTr="00973A6E">
        <w:trPr>
          <w:gridAfter w:val="1"/>
          <w:wAfter w:w="303" w:type="dxa"/>
        </w:trPr>
        <w:tc>
          <w:tcPr>
            <w:tcW w:w="2968" w:type="dxa"/>
            <w:shd w:val="clear" w:color="auto" w:fill="auto"/>
          </w:tcPr>
          <w:p w14:paraId="3E1C1BA5" w14:textId="7B370E74" w:rsidR="006845D4" w:rsidRPr="0057632B" w:rsidRDefault="006845D4" w:rsidP="006845D4">
            <w:pPr>
              <w:spacing w:line="240" w:lineRule="atLeast"/>
              <w:ind w:right="-218"/>
              <w:rPr>
                <w:rFonts w:cs="Times New Roman"/>
                <w:b/>
                <w:bCs/>
                <w:i/>
                <w:iCs/>
              </w:rPr>
            </w:pPr>
            <w:r w:rsidRPr="00875DBB">
              <w:rPr>
                <w:rFonts w:cs="Times New Roman"/>
              </w:rPr>
              <w:t>Right-of-use assets</w:t>
            </w:r>
          </w:p>
        </w:tc>
        <w:tc>
          <w:tcPr>
            <w:tcW w:w="1168" w:type="dxa"/>
            <w:gridSpan w:val="2"/>
            <w:tcBorders>
              <w:bottom w:val="single" w:sz="4" w:space="0" w:color="auto"/>
            </w:tcBorders>
            <w:shd w:val="clear" w:color="auto" w:fill="auto"/>
          </w:tcPr>
          <w:p w14:paraId="575D4C13" w14:textId="346C0DE8" w:rsidR="006845D4" w:rsidRPr="0057632B" w:rsidRDefault="006845D4" w:rsidP="006845D4">
            <w:pPr>
              <w:tabs>
                <w:tab w:val="decimal" w:pos="992"/>
              </w:tabs>
              <w:spacing w:line="240" w:lineRule="atLeast"/>
              <w:ind w:left="-115" w:right="-101"/>
              <w:rPr>
                <w:rFonts w:cs="Times New Roman"/>
              </w:rPr>
            </w:pPr>
            <w:r>
              <w:rPr>
                <w:rFonts w:cs="Times New Roman"/>
              </w:rPr>
              <w:t>5,990</w:t>
            </w:r>
          </w:p>
        </w:tc>
        <w:tc>
          <w:tcPr>
            <w:tcW w:w="269" w:type="dxa"/>
            <w:shd w:val="clear" w:color="auto" w:fill="auto"/>
          </w:tcPr>
          <w:p w14:paraId="313C6B84" w14:textId="77777777" w:rsidR="006845D4" w:rsidRPr="0057632B" w:rsidRDefault="006845D4" w:rsidP="006845D4">
            <w:pPr>
              <w:tabs>
                <w:tab w:val="decimal" w:pos="992"/>
              </w:tabs>
              <w:spacing w:line="240" w:lineRule="atLeast"/>
              <w:ind w:left="-115" w:right="-101"/>
              <w:rPr>
                <w:rFonts w:cs="Times New Roman"/>
              </w:rPr>
            </w:pPr>
          </w:p>
        </w:tc>
        <w:tc>
          <w:tcPr>
            <w:tcW w:w="1170" w:type="dxa"/>
            <w:gridSpan w:val="3"/>
            <w:tcBorders>
              <w:bottom w:val="single" w:sz="4" w:space="0" w:color="auto"/>
            </w:tcBorders>
            <w:shd w:val="clear" w:color="auto" w:fill="auto"/>
          </w:tcPr>
          <w:p w14:paraId="75F56F08" w14:textId="0D0C44F5" w:rsidR="006845D4" w:rsidRPr="004E0FAB" w:rsidRDefault="006845D4" w:rsidP="006845D4">
            <w:pPr>
              <w:tabs>
                <w:tab w:val="decimal" w:pos="882"/>
              </w:tabs>
              <w:spacing w:line="240" w:lineRule="atLeast"/>
              <w:ind w:right="-101"/>
              <w:rPr>
                <w:rFonts w:cstheme="minorBidi"/>
                <w:cs/>
              </w:rPr>
            </w:pPr>
            <w:r>
              <w:rPr>
                <w:rFonts w:cs="Times New Roman"/>
              </w:rPr>
              <w:t>96,1</w:t>
            </w:r>
            <w:r w:rsidR="00911B5D">
              <w:rPr>
                <w:rFonts w:cs="Times New Roman"/>
              </w:rPr>
              <w:t>98</w:t>
            </w:r>
          </w:p>
        </w:tc>
        <w:tc>
          <w:tcPr>
            <w:tcW w:w="270" w:type="dxa"/>
            <w:gridSpan w:val="2"/>
            <w:shd w:val="clear" w:color="auto" w:fill="auto"/>
          </w:tcPr>
          <w:p w14:paraId="63B17C11" w14:textId="77777777" w:rsidR="006845D4" w:rsidRPr="0057632B" w:rsidRDefault="006845D4" w:rsidP="006845D4">
            <w:pPr>
              <w:tabs>
                <w:tab w:val="decimal" w:pos="992"/>
              </w:tabs>
              <w:spacing w:line="240" w:lineRule="atLeast"/>
              <w:ind w:left="-115" w:right="-101"/>
              <w:rPr>
                <w:rFonts w:cs="Times New Roman"/>
              </w:rPr>
            </w:pPr>
          </w:p>
        </w:tc>
        <w:tc>
          <w:tcPr>
            <w:tcW w:w="1080" w:type="dxa"/>
            <w:gridSpan w:val="2"/>
            <w:tcBorders>
              <w:bottom w:val="single" w:sz="4" w:space="0" w:color="auto"/>
            </w:tcBorders>
            <w:shd w:val="clear" w:color="auto" w:fill="auto"/>
          </w:tcPr>
          <w:p w14:paraId="2AF18340" w14:textId="1D3EA464" w:rsidR="006845D4" w:rsidRPr="0057632B" w:rsidRDefault="006845D4" w:rsidP="006845D4">
            <w:pPr>
              <w:tabs>
                <w:tab w:val="decimal" w:pos="863"/>
              </w:tabs>
              <w:spacing w:line="240" w:lineRule="atLeast"/>
              <w:ind w:left="-115" w:right="-101"/>
              <w:rPr>
                <w:rFonts w:cs="Times New Roman"/>
              </w:rPr>
            </w:pPr>
            <w:r>
              <w:rPr>
                <w:rFonts w:cs="Times New Roman"/>
              </w:rPr>
              <w:t>-</w:t>
            </w:r>
          </w:p>
        </w:tc>
        <w:tc>
          <w:tcPr>
            <w:tcW w:w="270" w:type="dxa"/>
            <w:shd w:val="clear" w:color="auto" w:fill="auto"/>
          </w:tcPr>
          <w:p w14:paraId="0E44F762" w14:textId="77777777" w:rsidR="006845D4" w:rsidRPr="0057632B" w:rsidRDefault="006845D4" w:rsidP="006845D4">
            <w:pPr>
              <w:tabs>
                <w:tab w:val="decimal" w:pos="992"/>
              </w:tabs>
              <w:spacing w:line="240" w:lineRule="atLeast"/>
              <w:ind w:left="-115" w:right="-101"/>
              <w:rPr>
                <w:rFonts w:cs="Times New Roman"/>
              </w:rPr>
            </w:pPr>
          </w:p>
        </w:tc>
        <w:tc>
          <w:tcPr>
            <w:tcW w:w="1260" w:type="dxa"/>
            <w:gridSpan w:val="3"/>
            <w:tcBorders>
              <w:bottom w:val="single" w:sz="4" w:space="0" w:color="auto"/>
            </w:tcBorders>
            <w:shd w:val="clear" w:color="auto" w:fill="auto"/>
          </w:tcPr>
          <w:p w14:paraId="06D328DF" w14:textId="2321C475" w:rsidR="006845D4" w:rsidRPr="0057632B" w:rsidRDefault="006845D4" w:rsidP="006845D4">
            <w:pPr>
              <w:tabs>
                <w:tab w:val="decimal" w:pos="992"/>
              </w:tabs>
              <w:spacing w:line="240" w:lineRule="atLeast"/>
              <w:ind w:left="-115" w:right="-101"/>
              <w:rPr>
                <w:rFonts w:cs="Times New Roman"/>
              </w:rPr>
            </w:pPr>
            <w:r>
              <w:rPr>
                <w:rFonts w:cs="Times New Roman"/>
              </w:rPr>
              <w:t>292</w:t>
            </w:r>
          </w:p>
        </w:tc>
        <w:tc>
          <w:tcPr>
            <w:tcW w:w="270" w:type="dxa"/>
            <w:gridSpan w:val="2"/>
            <w:shd w:val="clear" w:color="auto" w:fill="auto"/>
          </w:tcPr>
          <w:p w14:paraId="6DD3A450" w14:textId="77777777" w:rsidR="006845D4" w:rsidRPr="0057632B" w:rsidRDefault="006845D4" w:rsidP="006845D4">
            <w:pPr>
              <w:tabs>
                <w:tab w:val="decimal" w:pos="992"/>
              </w:tabs>
              <w:spacing w:line="240" w:lineRule="atLeast"/>
              <w:ind w:left="-115" w:right="-101"/>
              <w:rPr>
                <w:rFonts w:cs="Times New Roman"/>
              </w:rPr>
            </w:pPr>
          </w:p>
        </w:tc>
        <w:tc>
          <w:tcPr>
            <w:tcW w:w="990" w:type="dxa"/>
            <w:gridSpan w:val="2"/>
            <w:tcBorders>
              <w:bottom w:val="single" w:sz="4" w:space="0" w:color="auto"/>
            </w:tcBorders>
            <w:shd w:val="clear" w:color="auto" w:fill="auto"/>
          </w:tcPr>
          <w:p w14:paraId="6B537ED5" w14:textId="4A3D7FFD" w:rsidR="006845D4" w:rsidRPr="0057632B" w:rsidRDefault="006845D4" w:rsidP="006845D4">
            <w:pPr>
              <w:tabs>
                <w:tab w:val="decimal" w:pos="774"/>
              </w:tabs>
              <w:spacing w:line="240" w:lineRule="atLeast"/>
              <w:ind w:left="-115" w:right="-101"/>
              <w:rPr>
                <w:rFonts w:cs="Times New Roman"/>
              </w:rPr>
            </w:pPr>
            <w:r>
              <w:rPr>
                <w:rFonts w:cs="Times New Roman"/>
              </w:rPr>
              <w:t>9,360</w:t>
            </w:r>
          </w:p>
        </w:tc>
        <w:tc>
          <w:tcPr>
            <w:tcW w:w="270" w:type="dxa"/>
            <w:shd w:val="clear" w:color="auto" w:fill="auto"/>
          </w:tcPr>
          <w:p w14:paraId="7D358F43" w14:textId="77777777" w:rsidR="006845D4" w:rsidRPr="0057632B" w:rsidRDefault="006845D4" w:rsidP="006845D4">
            <w:pPr>
              <w:tabs>
                <w:tab w:val="decimal" w:pos="810"/>
              </w:tabs>
              <w:spacing w:line="240" w:lineRule="atLeast"/>
              <w:ind w:left="-115" w:right="-101"/>
              <w:rPr>
                <w:rFonts w:cs="Times New Roman"/>
              </w:rPr>
            </w:pPr>
          </w:p>
        </w:tc>
        <w:tc>
          <w:tcPr>
            <w:tcW w:w="1080" w:type="dxa"/>
            <w:gridSpan w:val="3"/>
            <w:tcBorders>
              <w:bottom w:val="single" w:sz="4" w:space="0" w:color="auto"/>
            </w:tcBorders>
            <w:shd w:val="clear" w:color="auto" w:fill="auto"/>
          </w:tcPr>
          <w:p w14:paraId="0AC5EE1C" w14:textId="5040C095" w:rsidR="006845D4" w:rsidRPr="0057632B" w:rsidRDefault="00595E87" w:rsidP="006845D4">
            <w:pPr>
              <w:tabs>
                <w:tab w:val="decimal" w:pos="810"/>
              </w:tabs>
              <w:spacing w:line="240" w:lineRule="atLeast"/>
              <w:ind w:left="-115" w:right="-101"/>
              <w:rPr>
                <w:rFonts w:cs="Times New Roman"/>
              </w:rPr>
            </w:pPr>
            <w:r>
              <w:rPr>
                <w:rFonts w:cs="Times New Roman"/>
              </w:rPr>
              <w:t>-</w:t>
            </w:r>
          </w:p>
        </w:tc>
        <w:tc>
          <w:tcPr>
            <w:tcW w:w="270" w:type="dxa"/>
            <w:shd w:val="clear" w:color="auto" w:fill="auto"/>
          </w:tcPr>
          <w:p w14:paraId="664C69E2" w14:textId="77777777" w:rsidR="006845D4" w:rsidRPr="0057632B" w:rsidRDefault="006845D4" w:rsidP="006845D4">
            <w:pPr>
              <w:tabs>
                <w:tab w:val="decimal" w:pos="992"/>
              </w:tabs>
              <w:spacing w:line="240" w:lineRule="atLeast"/>
              <w:ind w:left="-115" w:right="-101"/>
              <w:rPr>
                <w:rFonts w:cs="Times New Roman"/>
              </w:rPr>
            </w:pPr>
          </w:p>
        </w:tc>
        <w:tc>
          <w:tcPr>
            <w:tcW w:w="1260" w:type="dxa"/>
            <w:gridSpan w:val="3"/>
            <w:tcBorders>
              <w:bottom w:val="single" w:sz="4" w:space="0" w:color="auto"/>
            </w:tcBorders>
            <w:shd w:val="clear" w:color="auto" w:fill="auto"/>
          </w:tcPr>
          <w:p w14:paraId="1C86E868" w14:textId="3218A09B" w:rsidR="006845D4" w:rsidRPr="0057632B" w:rsidRDefault="00595E87" w:rsidP="006845D4">
            <w:pPr>
              <w:tabs>
                <w:tab w:val="decimal" w:pos="992"/>
              </w:tabs>
              <w:spacing w:line="240" w:lineRule="atLeast"/>
              <w:ind w:left="-115" w:right="-101"/>
              <w:rPr>
                <w:rFonts w:cs="Times New Roman"/>
              </w:rPr>
            </w:pPr>
            <w:r>
              <w:rPr>
                <w:rFonts w:cs="Times New Roman"/>
              </w:rPr>
              <w:t>-</w:t>
            </w:r>
          </w:p>
        </w:tc>
        <w:tc>
          <w:tcPr>
            <w:tcW w:w="275" w:type="dxa"/>
            <w:shd w:val="clear" w:color="auto" w:fill="auto"/>
          </w:tcPr>
          <w:p w14:paraId="7E8EA76F" w14:textId="77777777" w:rsidR="006845D4" w:rsidRPr="0057632B" w:rsidRDefault="006845D4" w:rsidP="006845D4">
            <w:pPr>
              <w:tabs>
                <w:tab w:val="decimal" w:pos="992"/>
              </w:tabs>
              <w:spacing w:line="240" w:lineRule="atLeast"/>
              <w:ind w:left="-115" w:right="-101"/>
              <w:rPr>
                <w:rFonts w:cs="Times New Roman"/>
              </w:rPr>
            </w:pPr>
          </w:p>
        </w:tc>
        <w:tc>
          <w:tcPr>
            <w:tcW w:w="1080" w:type="dxa"/>
            <w:gridSpan w:val="2"/>
            <w:tcBorders>
              <w:bottom w:val="single" w:sz="4" w:space="0" w:color="auto"/>
            </w:tcBorders>
            <w:shd w:val="clear" w:color="auto" w:fill="auto"/>
          </w:tcPr>
          <w:p w14:paraId="41BA3C5E" w14:textId="11DDA204" w:rsidR="006845D4" w:rsidRPr="0057632B" w:rsidRDefault="00595E87" w:rsidP="006845D4">
            <w:pPr>
              <w:tabs>
                <w:tab w:val="decimal" w:pos="882"/>
              </w:tabs>
              <w:spacing w:line="240" w:lineRule="atLeast"/>
              <w:ind w:left="-115" w:right="-101"/>
              <w:rPr>
                <w:rFonts w:cs="Times New Roman"/>
              </w:rPr>
            </w:pPr>
            <w:r>
              <w:rPr>
                <w:rFonts w:cs="Times New Roman"/>
              </w:rPr>
              <w:t>111,840</w:t>
            </w:r>
          </w:p>
        </w:tc>
      </w:tr>
      <w:tr w:rsidR="006845D4" w:rsidRPr="0057632B" w14:paraId="25CE216E" w14:textId="77777777" w:rsidTr="00266391">
        <w:trPr>
          <w:gridAfter w:val="1"/>
          <w:wAfter w:w="303" w:type="dxa"/>
        </w:trPr>
        <w:tc>
          <w:tcPr>
            <w:tcW w:w="2968" w:type="dxa"/>
            <w:shd w:val="clear" w:color="auto" w:fill="auto"/>
          </w:tcPr>
          <w:p w14:paraId="1ECCCE43" w14:textId="77777777" w:rsidR="006845D4" w:rsidRPr="0057632B" w:rsidRDefault="006845D4" w:rsidP="006845D4">
            <w:pPr>
              <w:spacing w:line="240" w:lineRule="atLeast"/>
              <w:ind w:right="-218"/>
              <w:rPr>
                <w:rFonts w:cs="Times New Roman"/>
                <w:highlight w:val="cyan"/>
              </w:rPr>
            </w:pPr>
          </w:p>
        </w:tc>
        <w:tc>
          <w:tcPr>
            <w:tcW w:w="1168" w:type="dxa"/>
            <w:gridSpan w:val="2"/>
            <w:tcBorders>
              <w:top w:val="single" w:sz="4" w:space="0" w:color="auto"/>
              <w:bottom w:val="double" w:sz="4" w:space="0" w:color="auto"/>
            </w:tcBorders>
            <w:shd w:val="clear" w:color="auto" w:fill="auto"/>
          </w:tcPr>
          <w:p w14:paraId="3211A221" w14:textId="7DB4EDBC" w:rsidR="006845D4" w:rsidRPr="008F7982" w:rsidRDefault="006845D4" w:rsidP="006845D4">
            <w:pPr>
              <w:tabs>
                <w:tab w:val="decimal" w:pos="992"/>
              </w:tabs>
              <w:spacing w:line="240" w:lineRule="atLeast"/>
              <w:ind w:left="-115" w:right="-101"/>
              <w:rPr>
                <w:rFonts w:cs="Times New Roman"/>
                <w:b/>
                <w:bCs/>
              </w:rPr>
            </w:pPr>
            <w:r w:rsidRPr="008F7982">
              <w:rPr>
                <w:rFonts w:cs="Times New Roman"/>
                <w:b/>
                <w:bCs/>
              </w:rPr>
              <w:t>1,</w:t>
            </w:r>
            <w:r w:rsidR="006E541F">
              <w:rPr>
                <w:rFonts w:cs="Times New Roman"/>
                <w:b/>
                <w:bCs/>
              </w:rPr>
              <w:t>569,713</w:t>
            </w:r>
          </w:p>
        </w:tc>
        <w:tc>
          <w:tcPr>
            <w:tcW w:w="269" w:type="dxa"/>
            <w:shd w:val="clear" w:color="auto" w:fill="auto"/>
          </w:tcPr>
          <w:p w14:paraId="698591E5" w14:textId="77777777" w:rsidR="006845D4" w:rsidRPr="008F7982" w:rsidRDefault="006845D4" w:rsidP="006845D4">
            <w:pPr>
              <w:tabs>
                <w:tab w:val="decimal" w:pos="992"/>
              </w:tabs>
              <w:spacing w:line="240" w:lineRule="atLeast"/>
              <w:ind w:left="-115" w:right="-101"/>
              <w:rPr>
                <w:rFonts w:cs="Times New Roman"/>
                <w:b/>
                <w:bCs/>
              </w:rPr>
            </w:pPr>
          </w:p>
        </w:tc>
        <w:tc>
          <w:tcPr>
            <w:tcW w:w="1170" w:type="dxa"/>
            <w:gridSpan w:val="3"/>
            <w:tcBorders>
              <w:top w:val="single" w:sz="4" w:space="0" w:color="auto"/>
              <w:bottom w:val="double" w:sz="4" w:space="0" w:color="auto"/>
            </w:tcBorders>
            <w:shd w:val="clear" w:color="auto" w:fill="auto"/>
          </w:tcPr>
          <w:p w14:paraId="443AEA17" w14:textId="7BAB305F" w:rsidR="006845D4" w:rsidRPr="008F7982" w:rsidRDefault="006845D4" w:rsidP="006845D4">
            <w:pPr>
              <w:tabs>
                <w:tab w:val="decimal" w:pos="882"/>
              </w:tabs>
              <w:spacing w:line="240" w:lineRule="atLeast"/>
              <w:ind w:right="-101"/>
              <w:rPr>
                <w:rFonts w:cs="Times New Roman"/>
                <w:b/>
                <w:bCs/>
              </w:rPr>
            </w:pPr>
            <w:r w:rsidRPr="008F7982">
              <w:rPr>
                <w:rFonts w:cs="Times New Roman"/>
                <w:b/>
                <w:bCs/>
              </w:rPr>
              <w:t>1,0</w:t>
            </w:r>
            <w:r w:rsidR="006E541F">
              <w:rPr>
                <w:rFonts w:cs="Times New Roman"/>
                <w:b/>
                <w:bCs/>
              </w:rPr>
              <w:t>83</w:t>
            </w:r>
            <w:r w:rsidRPr="008F7982">
              <w:rPr>
                <w:rFonts w:cs="Times New Roman"/>
                <w:b/>
                <w:bCs/>
              </w:rPr>
              <w:t>,</w:t>
            </w:r>
            <w:r w:rsidR="006E541F">
              <w:rPr>
                <w:rFonts w:cs="Times New Roman"/>
                <w:b/>
                <w:bCs/>
              </w:rPr>
              <w:t>427</w:t>
            </w:r>
          </w:p>
        </w:tc>
        <w:tc>
          <w:tcPr>
            <w:tcW w:w="270" w:type="dxa"/>
            <w:gridSpan w:val="2"/>
            <w:shd w:val="clear" w:color="auto" w:fill="auto"/>
          </w:tcPr>
          <w:p w14:paraId="23333D6A" w14:textId="77777777" w:rsidR="006845D4" w:rsidRPr="008F7982" w:rsidRDefault="006845D4" w:rsidP="006845D4">
            <w:pPr>
              <w:tabs>
                <w:tab w:val="decimal" w:pos="992"/>
              </w:tabs>
              <w:spacing w:line="240" w:lineRule="atLeast"/>
              <w:ind w:left="-115" w:right="-101"/>
              <w:rPr>
                <w:rFonts w:cs="Times New Roman"/>
                <w:b/>
                <w:bCs/>
              </w:rPr>
            </w:pPr>
          </w:p>
        </w:tc>
        <w:tc>
          <w:tcPr>
            <w:tcW w:w="1080" w:type="dxa"/>
            <w:gridSpan w:val="2"/>
            <w:tcBorders>
              <w:top w:val="single" w:sz="4" w:space="0" w:color="auto"/>
              <w:bottom w:val="double" w:sz="4" w:space="0" w:color="auto"/>
            </w:tcBorders>
            <w:shd w:val="clear" w:color="auto" w:fill="auto"/>
          </w:tcPr>
          <w:p w14:paraId="7FC7C2CD" w14:textId="7737C07B" w:rsidR="006845D4" w:rsidRPr="008F7982" w:rsidRDefault="006845D4" w:rsidP="006845D4">
            <w:pPr>
              <w:tabs>
                <w:tab w:val="decimal" w:pos="863"/>
              </w:tabs>
              <w:spacing w:line="240" w:lineRule="atLeast"/>
              <w:ind w:left="-115" w:right="-101"/>
              <w:rPr>
                <w:rFonts w:cs="Times New Roman"/>
                <w:b/>
                <w:bCs/>
              </w:rPr>
            </w:pPr>
            <w:r w:rsidRPr="008F7982">
              <w:rPr>
                <w:rFonts w:cs="Times New Roman"/>
                <w:b/>
                <w:bCs/>
              </w:rPr>
              <w:t>5</w:t>
            </w:r>
            <w:r w:rsidR="00B41FFF">
              <w:rPr>
                <w:rFonts w:cs="Times New Roman"/>
                <w:b/>
                <w:bCs/>
              </w:rPr>
              <w:t>80,12</w:t>
            </w:r>
            <w:r w:rsidRPr="008F7982">
              <w:rPr>
                <w:rFonts w:cs="Times New Roman"/>
                <w:b/>
                <w:bCs/>
              </w:rPr>
              <w:t>5</w:t>
            </w:r>
          </w:p>
        </w:tc>
        <w:tc>
          <w:tcPr>
            <w:tcW w:w="270" w:type="dxa"/>
            <w:shd w:val="clear" w:color="auto" w:fill="auto"/>
          </w:tcPr>
          <w:p w14:paraId="2D8934A0" w14:textId="77777777" w:rsidR="006845D4" w:rsidRPr="008F7982" w:rsidRDefault="006845D4" w:rsidP="006845D4">
            <w:pPr>
              <w:tabs>
                <w:tab w:val="decimal" w:pos="992"/>
              </w:tabs>
              <w:spacing w:line="240" w:lineRule="atLeast"/>
              <w:ind w:left="-115" w:right="-101"/>
              <w:rPr>
                <w:rFonts w:cs="Times New Roman"/>
                <w:b/>
                <w:bCs/>
              </w:rPr>
            </w:pPr>
          </w:p>
        </w:tc>
        <w:tc>
          <w:tcPr>
            <w:tcW w:w="1260" w:type="dxa"/>
            <w:gridSpan w:val="3"/>
            <w:tcBorders>
              <w:top w:val="single" w:sz="4" w:space="0" w:color="auto"/>
              <w:bottom w:val="double" w:sz="4" w:space="0" w:color="auto"/>
            </w:tcBorders>
            <w:shd w:val="clear" w:color="auto" w:fill="auto"/>
          </w:tcPr>
          <w:p w14:paraId="03B4A53C" w14:textId="0E954E1E" w:rsidR="006845D4" w:rsidRPr="008F7982" w:rsidRDefault="006845D4" w:rsidP="006845D4">
            <w:pPr>
              <w:tabs>
                <w:tab w:val="decimal" w:pos="992"/>
              </w:tabs>
              <w:spacing w:line="240" w:lineRule="atLeast"/>
              <w:ind w:left="-115" w:right="-101"/>
              <w:rPr>
                <w:rFonts w:cs="Times New Roman"/>
                <w:b/>
                <w:bCs/>
              </w:rPr>
            </w:pPr>
            <w:r w:rsidRPr="008F7982">
              <w:rPr>
                <w:rFonts w:cs="Times New Roman"/>
                <w:b/>
                <w:bCs/>
              </w:rPr>
              <w:t>127,877</w:t>
            </w:r>
          </w:p>
        </w:tc>
        <w:tc>
          <w:tcPr>
            <w:tcW w:w="270" w:type="dxa"/>
            <w:gridSpan w:val="2"/>
            <w:shd w:val="clear" w:color="auto" w:fill="auto"/>
          </w:tcPr>
          <w:p w14:paraId="4433B0BC" w14:textId="77777777" w:rsidR="006845D4" w:rsidRPr="008F7982" w:rsidRDefault="006845D4" w:rsidP="006845D4">
            <w:pPr>
              <w:tabs>
                <w:tab w:val="decimal" w:pos="992"/>
              </w:tabs>
              <w:spacing w:line="240" w:lineRule="atLeast"/>
              <w:ind w:left="-115" w:right="-101"/>
              <w:rPr>
                <w:rFonts w:cs="Times New Roman"/>
                <w:b/>
                <w:bCs/>
              </w:rPr>
            </w:pPr>
          </w:p>
        </w:tc>
        <w:tc>
          <w:tcPr>
            <w:tcW w:w="990" w:type="dxa"/>
            <w:gridSpan w:val="2"/>
            <w:tcBorders>
              <w:top w:val="single" w:sz="4" w:space="0" w:color="auto"/>
              <w:bottom w:val="double" w:sz="4" w:space="0" w:color="auto"/>
            </w:tcBorders>
            <w:shd w:val="clear" w:color="auto" w:fill="auto"/>
          </w:tcPr>
          <w:p w14:paraId="0E0FF025" w14:textId="0C4F8AE0" w:rsidR="006845D4" w:rsidRPr="008F7982" w:rsidRDefault="006845D4" w:rsidP="006845D4">
            <w:pPr>
              <w:tabs>
                <w:tab w:val="decimal" w:pos="774"/>
              </w:tabs>
              <w:spacing w:line="240" w:lineRule="atLeast"/>
              <w:ind w:left="-115" w:right="-101"/>
              <w:rPr>
                <w:rFonts w:cs="Times New Roman"/>
                <w:b/>
                <w:bCs/>
              </w:rPr>
            </w:pPr>
            <w:r w:rsidRPr="008F7982">
              <w:rPr>
                <w:rFonts w:cs="Times New Roman"/>
                <w:b/>
                <w:bCs/>
              </w:rPr>
              <w:t>23</w:t>
            </w:r>
            <w:r w:rsidR="00B41FFF">
              <w:rPr>
                <w:rFonts w:cs="Times New Roman"/>
                <w:b/>
                <w:bCs/>
              </w:rPr>
              <w:t>,483</w:t>
            </w:r>
          </w:p>
        </w:tc>
        <w:tc>
          <w:tcPr>
            <w:tcW w:w="270" w:type="dxa"/>
            <w:shd w:val="clear" w:color="auto" w:fill="auto"/>
          </w:tcPr>
          <w:p w14:paraId="147C78BC" w14:textId="77777777" w:rsidR="006845D4" w:rsidRPr="008F7982" w:rsidRDefault="006845D4" w:rsidP="006845D4">
            <w:pPr>
              <w:tabs>
                <w:tab w:val="decimal" w:pos="810"/>
              </w:tabs>
              <w:spacing w:line="240" w:lineRule="atLeast"/>
              <w:ind w:left="-115" w:right="-101"/>
              <w:rPr>
                <w:rFonts w:cs="Times New Roman"/>
                <w:b/>
                <w:bCs/>
              </w:rPr>
            </w:pPr>
          </w:p>
        </w:tc>
        <w:tc>
          <w:tcPr>
            <w:tcW w:w="1080" w:type="dxa"/>
            <w:gridSpan w:val="3"/>
            <w:tcBorders>
              <w:top w:val="single" w:sz="4" w:space="0" w:color="auto"/>
              <w:bottom w:val="double" w:sz="4" w:space="0" w:color="auto"/>
            </w:tcBorders>
            <w:shd w:val="clear" w:color="auto" w:fill="auto"/>
          </w:tcPr>
          <w:p w14:paraId="06308E1B" w14:textId="0E349FE1" w:rsidR="006845D4" w:rsidRPr="008F7982" w:rsidRDefault="00595E87" w:rsidP="006845D4">
            <w:pPr>
              <w:tabs>
                <w:tab w:val="decimal" w:pos="810"/>
              </w:tabs>
              <w:spacing w:line="240" w:lineRule="atLeast"/>
              <w:ind w:left="-115" w:right="-101"/>
              <w:rPr>
                <w:rFonts w:cs="Times New Roman"/>
                <w:b/>
                <w:bCs/>
              </w:rPr>
            </w:pPr>
            <w:r w:rsidRPr="008F7982">
              <w:rPr>
                <w:rFonts w:cs="Times New Roman"/>
                <w:b/>
                <w:bCs/>
              </w:rPr>
              <w:t>67,620</w:t>
            </w:r>
          </w:p>
        </w:tc>
        <w:tc>
          <w:tcPr>
            <w:tcW w:w="270" w:type="dxa"/>
            <w:shd w:val="clear" w:color="auto" w:fill="auto"/>
          </w:tcPr>
          <w:p w14:paraId="0FC85211" w14:textId="77777777" w:rsidR="006845D4" w:rsidRPr="008F7982" w:rsidRDefault="006845D4" w:rsidP="006845D4">
            <w:pPr>
              <w:tabs>
                <w:tab w:val="decimal" w:pos="992"/>
              </w:tabs>
              <w:spacing w:line="240" w:lineRule="atLeast"/>
              <w:ind w:left="-115" w:right="-101"/>
              <w:rPr>
                <w:rFonts w:cs="Times New Roman"/>
                <w:b/>
                <w:bCs/>
              </w:rPr>
            </w:pPr>
          </w:p>
        </w:tc>
        <w:tc>
          <w:tcPr>
            <w:tcW w:w="1260" w:type="dxa"/>
            <w:gridSpan w:val="3"/>
            <w:tcBorders>
              <w:top w:val="single" w:sz="4" w:space="0" w:color="auto"/>
              <w:bottom w:val="double" w:sz="4" w:space="0" w:color="auto"/>
            </w:tcBorders>
            <w:shd w:val="clear" w:color="auto" w:fill="auto"/>
          </w:tcPr>
          <w:p w14:paraId="130108C1" w14:textId="70EC6886" w:rsidR="006845D4" w:rsidRPr="008F7982" w:rsidRDefault="00595E87" w:rsidP="006845D4">
            <w:pPr>
              <w:tabs>
                <w:tab w:val="decimal" w:pos="992"/>
              </w:tabs>
              <w:spacing w:line="240" w:lineRule="atLeast"/>
              <w:ind w:left="-115" w:right="-101"/>
              <w:rPr>
                <w:rFonts w:cs="Times New Roman"/>
                <w:b/>
                <w:bCs/>
              </w:rPr>
            </w:pPr>
            <w:r w:rsidRPr="008F7982">
              <w:rPr>
                <w:rFonts w:cs="Times New Roman"/>
                <w:b/>
                <w:bCs/>
              </w:rPr>
              <w:t>217,699</w:t>
            </w:r>
          </w:p>
        </w:tc>
        <w:tc>
          <w:tcPr>
            <w:tcW w:w="275" w:type="dxa"/>
            <w:shd w:val="clear" w:color="auto" w:fill="auto"/>
          </w:tcPr>
          <w:p w14:paraId="29B99EE5" w14:textId="77777777" w:rsidR="006845D4" w:rsidRPr="008F7982" w:rsidRDefault="006845D4" w:rsidP="006845D4">
            <w:pPr>
              <w:tabs>
                <w:tab w:val="decimal" w:pos="992"/>
              </w:tabs>
              <w:spacing w:line="240" w:lineRule="atLeast"/>
              <w:ind w:left="-115" w:right="-101"/>
              <w:rPr>
                <w:rFonts w:cs="Times New Roman"/>
                <w:b/>
                <w:bCs/>
              </w:rPr>
            </w:pPr>
          </w:p>
        </w:tc>
        <w:tc>
          <w:tcPr>
            <w:tcW w:w="1080" w:type="dxa"/>
            <w:gridSpan w:val="2"/>
            <w:tcBorders>
              <w:top w:val="single" w:sz="4" w:space="0" w:color="auto"/>
              <w:bottom w:val="double" w:sz="4" w:space="0" w:color="auto"/>
            </w:tcBorders>
            <w:shd w:val="clear" w:color="auto" w:fill="auto"/>
          </w:tcPr>
          <w:p w14:paraId="5111754E" w14:textId="06F38266" w:rsidR="006845D4" w:rsidRPr="008F7982" w:rsidRDefault="00595E87" w:rsidP="006845D4">
            <w:pPr>
              <w:tabs>
                <w:tab w:val="decimal" w:pos="882"/>
              </w:tabs>
              <w:spacing w:line="240" w:lineRule="atLeast"/>
              <w:ind w:left="-115" w:right="-101"/>
              <w:rPr>
                <w:rFonts w:cs="Times New Roman"/>
                <w:b/>
                <w:bCs/>
              </w:rPr>
            </w:pPr>
            <w:r w:rsidRPr="008F7982">
              <w:rPr>
                <w:rFonts w:cs="Times New Roman"/>
                <w:b/>
                <w:bCs/>
              </w:rPr>
              <w:t>3,669,944</w:t>
            </w:r>
          </w:p>
        </w:tc>
      </w:tr>
    </w:tbl>
    <w:p w14:paraId="7FD5F967" w14:textId="77777777" w:rsidR="0025324B" w:rsidRPr="0057632B" w:rsidRDefault="0025324B" w:rsidP="005D65D0">
      <w:pPr>
        <w:spacing w:line="240" w:lineRule="atLeast"/>
        <w:ind w:left="450" w:right="-162"/>
        <w:jc w:val="both"/>
        <w:rPr>
          <w:rFonts w:cs="Times New Roman"/>
          <w:sz w:val="22"/>
          <w:szCs w:val="22"/>
        </w:rPr>
        <w:sectPr w:rsidR="0025324B" w:rsidRPr="0057632B" w:rsidSect="00F0740D">
          <w:headerReference w:type="default" r:id="rId17"/>
          <w:footerReference w:type="default" r:id="rId18"/>
          <w:pgSz w:w="16840" w:h="11907" w:orient="landscape" w:code="9"/>
          <w:pgMar w:top="691" w:right="1152" w:bottom="576" w:left="1152" w:header="720" w:footer="720" w:gutter="0"/>
          <w:cols w:space="720"/>
          <w:docGrid w:linePitch="245"/>
        </w:sectPr>
      </w:pPr>
    </w:p>
    <w:p w14:paraId="4ECDD423" w14:textId="1FC76DBF" w:rsidR="005E648B" w:rsidRPr="003D0A7D" w:rsidRDefault="008958C8" w:rsidP="00155D35">
      <w:pPr>
        <w:spacing w:line="240" w:lineRule="atLeast"/>
        <w:ind w:left="990" w:right="560"/>
        <w:jc w:val="both"/>
        <w:rPr>
          <w:rFonts w:cs="Times New Roman"/>
          <w:i/>
          <w:iCs/>
          <w:sz w:val="22"/>
          <w:szCs w:val="22"/>
        </w:rPr>
      </w:pPr>
      <w:r w:rsidRPr="008958C8">
        <w:rPr>
          <w:rFonts w:cs="Times New Roman"/>
          <w:sz w:val="22"/>
          <w:szCs w:val="22"/>
        </w:rPr>
        <w:lastRenderedPageBreak/>
        <w:t xml:space="preserve">The gross amount of the Group and the Company’s fully depreciated plant and equipment that was still in use as at 31 December 2020 amounted to Baht </w:t>
      </w:r>
      <w:r w:rsidR="00C21354">
        <w:rPr>
          <w:rFonts w:cs="Times New Roman"/>
          <w:sz w:val="22"/>
          <w:szCs w:val="22"/>
        </w:rPr>
        <w:t>505.8</w:t>
      </w:r>
      <w:r w:rsidR="005E648B" w:rsidRPr="003D0A7D">
        <w:rPr>
          <w:rFonts w:cs="Times New Roman"/>
          <w:sz w:val="22"/>
          <w:szCs w:val="22"/>
        </w:rPr>
        <w:t xml:space="preserve"> million </w:t>
      </w:r>
      <w:r w:rsidR="005E648B" w:rsidRPr="003D0A7D">
        <w:rPr>
          <w:rFonts w:cs="Times New Roman"/>
          <w:i/>
          <w:iCs/>
          <w:sz w:val="22"/>
          <w:szCs w:val="22"/>
        </w:rPr>
        <w:t>(201</w:t>
      </w:r>
      <w:r w:rsidR="00A6552B" w:rsidRPr="003D0A7D">
        <w:rPr>
          <w:rFonts w:cs="Times New Roman"/>
          <w:i/>
          <w:iCs/>
          <w:sz w:val="22"/>
          <w:szCs w:val="22"/>
        </w:rPr>
        <w:t>9</w:t>
      </w:r>
      <w:r w:rsidR="005E648B" w:rsidRPr="003D0A7D">
        <w:rPr>
          <w:rFonts w:cs="Times New Roman"/>
          <w:i/>
          <w:iCs/>
          <w:sz w:val="22"/>
          <w:szCs w:val="22"/>
        </w:rPr>
        <w:t>: Baht</w:t>
      </w:r>
      <w:r w:rsidR="003D727A" w:rsidRPr="003D0A7D">
        <w:rPr>
          <w:rFonts w:cs="Times New Roman"/>
          <w:i/>
          <w:iCs/>
          <w:sz w:val="22"/>
          <w:szCs w:val="22"/>
        </w:rPr>
        <w:t xml:space="preserve"> </w:t>
      </w:r>
      <w:r w:rsidR="00E61F14">
        <w:rPr>
          <w:rFonts w:cs="Times New Roman"/>
          <w:i/>
          <w:iCs/>
          <w:sz w:val="22"/>
          <w:szCs w:val="22"/>
        </w:rPr>
        <w:t>489</w:t>
      </w:r>
      <w:r w:rsidR="00A6552B" w:rsidRPr="003D0A7D">
        <w:rPr>
          <w:rFonts w:cs="Times New Roman"/>
          <w:i/>
          <w:iCs/>
          <w:sz w:val="22"/>
          <w:szCs w:val="22"/>
        </w:rPr>
        <w:t>.</w:t>
      </w:r>
      <w:r w:rsidR="00E61F14">
        <w:rPr>
          <w:rFonts w:cs="Times New Roman"/>
          <w:i/>
          <w:iCs/>
          <w:sz w:val="22"/>
          <w:szCs w:val="22"/>
        </w:rPr>
        <w:t>2</w:t>
      </w:r>
      <w:r w:rsidR="000D0D3D" w:rsidRPr="003D0A7D">
        <w:rPr>
          <w:rFonts w:cs="Times New Roman"/>
          <w:i/>
          <w:iCs/>
          <w:sz w:val="22"/>
          <w:szCs w:val="22"/>
        </w:rPr>
        <w:t xml:space="preserve"> </w:t>
      </w:r>
      <w:r w:rsidR="005E648B" w:rsidRPr="003D0A7D">
        <w:rPr>
          <w:rFonts w:cs="Times New Roman"/>
          <w:i/>
          <w:iCs/>
          <w:sz w:val="22"/>
          <w:szCs w:val="22"/>
        </w:rPr>
        <w:t>million).</w:t>
      </w:r>
    </w:p>
    <w:p w14:paraId="495015F6" w14:textId="77777777" w:rsidR="00C958D8" w:rsidRPr="003D0A7D" w:rsidRDefault="00C958D8" w:rsidP="003A19E4">
      <w:pPr>
        <w:spacing w:line="240" w:lineRule="atLeast"/>
        <w:ind w:right="560"/>
        <w:jc w:val="both"/>
        <w:rPr>
          <w:rFonts w:cs="Times New Roman"/>
          <w:sz w:val="22"/>
          <w:szCs w:val="22"/>
          <w:highlight w:val="yellow"/>
        </w:rPr>
      </w:pPr>
    </w:p>
    <w:p w14:paraId="206750A4" w14:textId="6A5E9866" w:rsidR="00FF57EA" w:rsidRDefault="003B4598" w:rsidP="00FF57EA">
      <w:pPr>
        <w:spacing w:line="240" w:lineRule="atLeast"/>
        <w:ind w:left="990" w:right="560"/>
        <w:jc w:val="both"/>
        <w:rPr>
          <w:rFonts w:cs="Times New Roman"/>
          <w:i/>
          <w:iCs/>
          <w:sz w:val="22"/>
          <w:szCs w:val="22"/>
        </w:rPr>
      </w:pPr>
      <w:r w:rsidRPr="003629B3">
        <w:rPr>
          <w:rFonts w:cs="Times New Roman"/>
          <w:sz w:val="22"/>
          <w:szCs w:val="22"/>
        </w:rPr>
        <w:t>The Group</w:t>
      </w:r>
      <w:r w:rsidR="00CA5CAA" w:rsidRPr="003629B3">
        <w:rPr>
          <w:rFonts w:cs="Times New Roman"/>
          <w:sz w:val="22"/>
          <w:szCs w:val="22"/>
        </w:rPr>
        <w:t xml:space="preserve"> has borrowing costs</w:t>
      </w:r>
      <w:r w:rsidR="00A44451" w:rsidRPr="003629B3">
        <w:rPr>
          <w:rFonts w:cs="Times New Roman"/>
          <w:sz w:val="22"/>
          <w:szCs w:val="22"/>
        </w:rPr>
        <w:t xml:space="preserve"> related to the acquisition of buildings</w:t>
      </w:r>
      <w:r w:rsidR="003D727A" w:rsidRPr="003629B3">
        <w:rPr>
          <w:rFonts w:cs="Times New Roman"/>
          <w:sz w:val="22"/>
          <w:szCs w:val="22"/>
        </w:rPr>
        <w:t xml:space="preserve"> </w:t>
      </w:r>
      <w:r w:rsidR="00CA5CAA" w:rsidRPr="003629B3">
        <w:rPr>
          <w:rFonts w:cs="Times New Roman"/>
          <w:sz w:val="22"/>
          <w:szCs w:val="22"/>
        </w:rPr>
        <w:t xml:space="preserve">and machinery </w:t>
      </w:r>
      <w:r w:rsidR="003D727A" w:rsidRPr="003629B3">
        <w:rPr>
          <w:rFonts w:cs="Times New Roman"/>
          <w:sz w:val="22"/>
          <w:szCs w:val="22"/>
        </w:rPr>
        <w:t>as part of the cost of assets</w:t>
      </w:r>
      <w:r w:rsidR="00CA5CAA" w:rsidRPr="003629B3">
        <w:rPr>
          <w:rFonts w:cs="Times New Roman"/>
          <w:sz w:val="22"/>
          <w:szCs w:val="22"/>
        </w:rPr>
        <w:t xml:space="preserve"> amounting to Baht </w:t>
      </w:r>
      <w:r w:rsidR="00C21354" w:rsidRPr="003629B3">
        <w:rPr>
          <w:rFonts w:cs="Times New Roman"/>
          <w:sz w:val="22"/>
          <w:szCs w:val="22"/>
        </w:rPr>
        <w:t>1.3</w:t>
      </w:r>
      <w:r w:rsidR="00CA5CAA" w:rsidRPr="003629B3">
        <w:rPr>
          <w:rFonts w:cs="Times New Roman"/>
          <w:sz w:val="22"/>
          <w:szCs w:val="22"/>
        </w:rPr>
        <w:t xml:space="preserve"> million with interest rate at </w:t>
      </w:r>
      <w:r w:rsidR="00C21354" w:rsidRPr="003629B3">
        <w:rPr>
          <w:rFonts w:cs="Times New Roman"/>
          <w:sz w:val="22"/>
          <w:szCs w:val="22"/>
        </w:rPr>
        <w:t>4.0</w:t>
      </w:r>
      <w:r w:rsidR="00CA5CAA" w:rsidRPr="003629B3">
        <w:rPr>
          <w:rFonts w:cs="Times New Roman"/>
          <w:sz w:val="22"/>
          <w:szCs w:val="22"/>
        </w:rPr>
        <w:t>% p.a.</w:t>
      </w:r>
      <w:r w:rsidR="001B3FB4" w:rsidRPr="003629B3">
        <w:rPr>
          <w:rFonts w:cs="Times New Roman"/>
          <w:sz w:val="22"/>
          <w:szCs w:val="22"/>
        </w:rPr>
        <w:t xml:space="preserve"> </w:t>
      </w:r>
      <w:r w:rsidR="003D727A" w:rsidRPr="003629B3">
        <w:rPr>
          <w:rFonts w:cs="Times New Roman"/>
          <w:i/>
          <w:iCs/>
          <w:sz w:val="22"/>
          <w:szCs w:val="22"/>
        </w:rPr>
        <w:t>(201</w:t>
      </w:r>
      <w:r w:rsidR="00FE7DF7" w:rsidRPr="003629B3">
        <w:rPr>
          <w:rFonts w:cs="Times New Roman"/>
          <w:i/>
          <w:iCs/>
          <w:sz w:val="22"/>
          <w:szCs w:val="22"/>
        </w:rPr>
        <w:t>9</w:t>
      </w:r>
      <w:r w:rsidR="003D727A" w:rsidRPr="003629B3">
        <w:rPr>
          <w:rFonts w:cs="Times New Roman"/>
          <w:i/>
          <w:iCs/>
          <w:sz w:val="22"/>
          <w:szCs w:val="22"/>
        </w:rPr>
        <w:t>:</w:t>
      </w:r>
      <w:r w:rsidR="004818CE" w:rsidRPr="003629B3">
        <w:rPr>
          <w:rFonts w:cs="Times New Roman"/>
          <w:i/>
          <w:iCs/>
          <w:sz w:val="22"/>
          <w:szCs w:val="22"/>
        </w:rPr>
        <w:t xml:space="preserve"> Baht</w:t>
      </w:r>
      <w:r w:rsidR="00FE7DF7" w:rsidRPr="003629B3">
        <w:rPr>
          <w:rFonts w:cs="Times New Roman"/>
          <w:i/>
          <w:iCs/>
          <w:sz w:val="22"/>
          <w:szCs w:val="22"/>
        </w:rPr>
        <w:t xml:space="preserve"> 4.2</w:t>
      </w:r>
      <w:r w:rsidR="003D727A" w:rsidRPr="003629B3">
        <w:rPr>
          <w:rFonts w:cs="Times New Roman"/>
          <w:i/>
          <w:iCs/>
          <w:sz w:val="22"/>
          <w:szCs w:val="22"/>
        </w:rPr>
        <w:t xml:space="preserve"> million</w:t>
      </w:r>
      <w:r w:rsidR="00DB32A6" w:rsidRPr="003629B3">
        <w:rPr>
          <w:rFonts w:cs="Times New Roman"/>
          <w:i/>
          <w:iCs/>
          <w:sz w:val="22"/>
          <w:szCs w:val="22"/>
        </w:rPr>
        <w:t xml:space="preserve"> with interest rate at 4.3% p.a.</w:t>
      </w:r>
      <w:r w:rsidR="003D727A" w:rsidRPr="003629B3">
        <w:rPr>
          <w:rFonts w:cs="Times New Roman"/>
          <w:i/>
          <w:iCs/>
          <w:sz w:val="22"/>
          <w:szCs w:val="22"/>
        </w:rPr>
        <w:t>)</w:t>
      </w:r>
      <w:r w:rsidR="00BA50B0">
        <w:rPr>
          <w:rFonts w:cs="Times New Roman"/>
          <w:sz w:val="22"/>
          <w:szCs w:val="22"/>
        </w:rPr>
        <w:t>.</w:t>
      </w:r>
    </w:p>
    <w:p w14:paraId="4A1BD16F" w14:textId="283E742E" w:rsidR="00BD15B6" w:rsidRDefault="00BD15B6" w:rsidP="00FF57EA">
      <w:pPr>
        <w:spacing w:line="240" w:lineRule="atLeast"/>
        <w:ind w:left="990" w:right="560"/>
        <w:jc w:val="both"/>
        <w:rPr>
          <w:rFonts w:cs="Times New Roman"/>
          <w:i/>
          <w:iCs/>
          <w:sz w:val="22"/>
          <w:szCs w:val="22"/>
        </w:rPr>
      </w:pPr>
    </w:p>
    <w:p w14:paraId="368D67FD" w14:textId="2602D593" w:rsidR="00FF57EA" w:rsidRPr="003D0A7D" w:rsidRDefault="00882F08" w:rsidP="00155D35">
      <w:pPr>
        <w:spacing w:line="240" w:lineRule="atLeast"/>
        <w:ind w:left="990" w:right="560"/>
        <w:jc w:val="both"/>
        <w:rPr>
          <w:rFonts w:cs="Times New Roman"/>
          <w:sz w:val="22"/>
          <w:szCs w:val="22"/>
        </w:rPr>
      </w:pPr>
      <w:r w:rsidRPr="00882F08">
        <w:rPr>
          <w:sz w:val="22"/>
          <w:szCs w:val="22"/>
        </w:rPr>
        <w:t>In De</w:t>
      </w:r>
      <w:r w:rsidR="00F1596C">
        <w:rPr>
          <w:sz w:val="22"/>
          <w:szCs w:val="22"/>
        </w:rPr>
        <w:t>c</w:t>
      </w:r>
      <w:r w:rsidRPr="00882F08">
        <w:rPr>
          <w:sz w:val="22"/>
          <w:szCs w:val="22"/>
        </w:rPr>
        <w:t xml:space="preserve">ember 2020, land, building and machinery are revalued by market approach and depreciated replacement cost ("DRC") approach. The Group/Company determined fair value based on valuations performed by </w:t>
      </w:r>
      <w:proofErr w:type="spellStart"/>
      <w:r w:rsidRPr="00882F08">
        <w:rPr>
          <w:sz w:val="22"/>
          <w:szCs w:val="22"/>
        </w:rPr>
        <w:t>valuer</w:t>
      </w:r>
      <w:proofErr w:type="spellEnd"/>
      <w:r w:rsidRPr="00882F08">
        <w:rPr>
          <w:sz w:val="22"/>
          <w:szCs w:val="22"/>
        </w:rPr>
        <w:t xml:space="preserve"> approved by the Office of the SEC resulted to increase in revaluation surplus of land, building and machinery of the Group and the Company by Baht </w:t>
      </w:r>
      <w:r w:rsidR="00C21354">
        <w:rPr>
          <w:sz w:val="22"/>
          <w:szCs w:val="22"/>
        </w:rPr>
        <w:t>472.2</w:t>
      </w:r>
      <w:r w:rsidRPr="00882F08">
        <w:rPr>
          <w:sz w:val="22"/>
          <w:szCs w:val="22"/>
        </w:rPr>
        <w:t xml:space="preserve"> million and Baht </w:t>
      </w:r>
      <w:r w:rsidR="00C21354">
        <w:rPr>
          <w:sz w:val="22"/>
          <w:szCs w:val="22"/>
        </w:rPr>
        <w:t>111.9</w:t>
      </w:r>
      <w:r w:rsidRPr="00882F08">
        <w:rPr>
          <w:sz w:val="22"/>
          <w:szCs w:val="22"/>
        </w:rPr>
        <w:t xml:space="preserve"> million, respectively</w:t>
      </w:r>
      <w:r>
        <w:rPr>
          <w:sz w:val="22"/>
          <w:szCs w:val="22"/>
        </w:rPr>
        <w:t>.</w:t>
      </w:r>
    </w:p>
    <w:p w14:paraId="69DB2887" w14:textId="77777777" w:rsidR="0025324B" w:rsidRPr="003D0A7D" w:rsidRDefault="0025324B" w:rsidP="0025324B">
      <w:pPr>
        <w:spacing w:line="240" w:lineRule="atLeast"/>
        <w:ind w:left="450" w:right="-224"/>
        <w:jc w:val="both"/>
        <w:rPr>
          <w:rFonts w:cs="Times New Roman"/>
          <w:sz w:val="22"/>
          <w:szCs w:val="22"/>
        </w:rPr>
      </w:pPr>
    </w:p>
    <w:p w14:paraId="17AEB829" w14:textId="77777777" w:rsidR="0025324B" w:rsidRPr="0057632B" w:rsidRDefault="0025324B" w:rsidP="0025324B">
      <w:pPr>
        <w:spacing w:line="240" w:lineRule="atLeast"/>
        <w:ind w:left="450" w:right="-224"/>
        <w:jc w:val="both"/>
        <w:rPr>
          <w:sz w:val="22"/>
          <w:szCs w:val="22"/>
          <w:cs/>
        </w:rPr>
        <w:sectPr w:rsidR="0025324B" w:rsidRPr="0057632B" w:rsidSect="0025324B">
          <w:headerReference w:type="default" r:id="rId19"/>
          <w:pgSz w:w="11907" w:h="16840" w:code="9"/>
          <w:pgMar w:top="1152" w:right="576" w:bottom="1152" w:left="691" w:header="720" w:footer="720" w:gutter="0"/>
          <w:cols w:space="720"/>
          <w:docGrid w:linePitch="245"/>
        </w:sectPr>
      </w:pPr>
    </w:p>
    <w:p w14:paraId="24DBACB3" w14:textId="77777777" w:rsidR="0025324B" w:rsidRPr="0057632B" w:rsidRDefault="0025324B" w:rsidP="000D0D3D">
      <w:pPr>
        <w:ind w:left="446" w:right="-230"/>
        <w:jc w:val="both"/>
        <w:rPr>
          <w:rFonts w:cs="Times New Roman"/>
          <w:sz w:val="2"/>
          <w:szCs w:val="2"/>
        </w:rPr>
      </w:pPr>
    </w:p>
    <w:p w14:paraId="1A7D2486" w14:textId="77777777" w:rsidR="00A71659" w:rsidRPr="0057632B" w:rsidRDefault="00A71659" w:rsidP="00E77D0F">
      <w:pPr>
        <w:ind w:right="-134"/>
        <w:jc w:val="both"/>
        <w:rPr>
          <w:rFonts w:cs="Times New Roman"/>
          <w:sz w:val="2"/>
          <w:szCs w:val="2"/>
        </w:rPr>
      </w:pPr>
    </w:p>
    <w:tbl>
      <w:tblPr>
        <w:tblW w:w="14490" w:type="dxa"/>
        <w:tblInd w:w="450" w:type="dxa"/>
        <w:tblLayout w:type="fixed"/>
        <w:tblLook w:val="01E0" w:firstRow="1" w:lastRow="1" w:firstColumn="1" w:lastColumn="1" w:noHBand="0" w:noVBand="0"/>
      </w:tblPr>
      <w:tblGrid>
        <w:gridCol w:w="3420"/>
        <w:gridCol w:w="270"/>
        <w:gridCol w:w="1260"/>
        <w:gridCol w:w="270"/>
        <w:gridCol w:w="1260"/>
        <w:gridCol w:w="270"/>
        <w:gridCol w:w="1080"/>
        <w:gridCol w:w="270"/>
        <w:gridCol w:w="990"/>
        <w:gridCol w:w="270"/>
        <w:gridCol w:w="990"/>
        <w:gridCol w:w="270"/>
        <w:gridCol w:w="1080"/>
        <w:gridCol w:w="270"/>
        <w:gridCol w:w="1170"/>
        <w:gridCol w:w="270"/>
        <w:gridCol w:w="1080"/>
      </w:tblGrid>
      <w:tr w:rsidR="003A5773" w:rsidRPr="004A2B72" w14:paraId="76433289" w14:textId="77777777" w:rsidTr="004A2B72">
        <w:tc>
          <w:tcPr>
            <w:tcW w:w="3420" w:type="dxa"/>
            <w:shd w:val="clear" w:color="auto" w:fill="auto"/>
          </w:tcPr>
          <w:p w14:paraId="4DEEE5D2" w14:textId="77777777" w:rsidR="003A5773" w:rsidRPr="004A2B72" w:rsidRDefault="003A5773" w:rsidP="00CB4FD0">
            <w:pPr>
              <w:spacing w:line="240" w:lineRule="atLeast"/>
              <w:ind w:right="-218"/>
              <w:jc w:val="both"/>
              <w:rPr>
                <w:rFonts w:cs="Times New Roman"/>
                <w:b/>
                <w:bCs/>
                <w:sz w:val="22"/>
                <w:szCs w:val="22"/>
              </w:rPr>
            </w:pPr>
          </w:p>
        </w:tc>
        <w:tc>
          <w:tcPr>
            <w:tcW w:w="270" w:type="dxa"/>
          </w:tcPr>
          <w:p w14:paraId="60F38B85" w14:textId="77777777" w:rsidR="003A5773" w:rsidRPr="004A2B72" w:rsidRDefault="003A5773" w:rsidP="00CB4FD0">
            <w:pPr>
              <w:spacing w:line="240" w:lineRule="atLeast"/>
              <w:ind w:left="-108" w:right="-107"/>
              <w:jc w:val="center"/>
              <w:rPr>
                <w:rFonts w:cs="Times New Roman"/>
                <w:b/>
                <w:bCs/>
                <w:sz w:val="22"/>
                <w:szCs w:val="22"/>
              </w:rPr>
            </w:pPr>
          </w:p>
        </w:tc>
        <w:tc>
          <w:tcPr>
            <w:tcW w:w="10800" w:type="dxa"/>
            <w:gridSpan w:val="15"/>
          </w:tcPr>
          <w:p w14:paraId="7A3C4C2C" w14:textId="77777777" w:rsidR="003A5773" w:rsidRPr="004A2B72" w:rsidRDefault="003A5773" w:rsidP="00CB4FD0">
            <w:pPr>
              <w:spacing w:line="240" w:lineRule="atLeast"/>
              <w:ind w:left="-108" w:right="-107"/>
              <w:jc w:val="center"/>
              <w:rPr>
                <w:rFonts w:cs="Times New Roman"/>
                <w:b/>
                <w:bCs/>
                <w:sz w:val="22"/>
                <w:szCs w:val="22"/>
              </w:rPr>
            </w:pPr>
            <w:r w:rsidRPr="004A2B72">
              <w:rPr>
                <w:rFonts w:cs="Times New Roman"/>
                <w:b/>
                <w:bCs/>
                <w:sz w:val="22"/>
                <w:szCs w:val="22"/>
              </w:rPr>
              <w:t>Separate financial statements</w:t>
            </w:r>
          </w:p>
        </w:tc>
      </w:tr>
      <w:tr w:rsidR="004A2B72" w:rsidRPr="004A2B72" w14:paraId="578FC268" w14:textId="77777777" w:rsidTr="004A2B72">
        <w:tc>
          <w:tcPr>
            <w:tcW w:w="3420" w:type="dxa"/>
            <w:shd w:val="clear" w:color="auto" w:fill="auto"/>
          </w:tcPr>
          <w:p w14:paraId="0AF6AA08" w14:textId="77777777" w:rsidR="003A5773" w:rsidRPr="004A2B72" w:rsidRDefault="003A5773" w:rsidP="00CB4FD0">
            <w:pPr>
              <w:spacing w:line="240" w:lineRule="atLeast"/>
              <w:ind w:right="-218"/>
              <w:jc w:val="both"/>
              <w:rPr>
                <w:rFonts w:cs="Times New Roman"/>
                <w:b/>
                <w:bCs/>
                <w:sz w:val="22"/>
                <w:szCs w:val="22"/>
              </w:rPr>
            </w:pPr>
          </w:p>
        </w:tc>
        <w:tc>
          <w:tcPr>
            <w:tcW w:w="270" w:type="dxa"/>
          </w:tcPr>
          <w:p w14:paraId="33E5BCEA" w14:textId="77777777" w:rsidR="003A5773" w:rsidRPr="004A2B72" w:rsidRDefault="003A5773" w:rsidP="00CB4FD0">
            <w:pPr>
              <w:spacing w:line="240" w:lineRule="atLeast"/>
              <w:ind w:left="-108" w:right="-107"/>
              <w:jc w:val="center"/>
              <w:rPr>
                <w:rFonts w:cs="Times New Roman"/>
                <w:sz w:val="22"/>
                <w:szCs w:val="22"/>
              </w:rPr>
            </w:pPr>
          </w:p>
        </w:tc>
        <w:tc>
          <w:tcPr>
            <w:tcW w:w="1260" w:type="dxa"/>
            <w:shd w:val="clear" w:color="auto" w:fill="auto"/>
          </w:tcPr>
          <w:p w14:paraId="0F8D25D7" w14:textId="77777777" w:rsidR="003A5773" w:rsidRPr="004A2B72" w:rsidRDefault="003A5773" w:rsidP="00CB4FD0">
            <w:pPr>
              <w:spacing w:line="240" w:lineRule="atLeast"/>
              <w:ind w:left="-108" w:right="-107"/>
              <w:jc w:val="center"/>
              <w:rPr>
                <w:rFonts w:cs="Times New Roman"/>
                <w:sz w:val="22"/>
                <w:szCs w:val="22"/>
              </w:rPr>
            </w:pPr>
          </w:p>
        </w:tc>
        <w:tc>
          <w:tcPr>
            <w:tcW w:w="270" w:type="dxa"/>
            <w:shd w:val="clear" w:color="auto" w:fill="auto"/>
          </w:tcPr>
          <w:p w14:paraId="34F171DD" w14:textId="77777777" w:rsidR="003A5773" w:rsidRPr="004A2B72" w:rsidRDefault="003A5773" w:rsidP="00CB4FD0">
            <w:pPr>
              <w:spacing w:line="240" w:lineRule="atLeast"/>
              <w:ind w:left="-108" w:right="-107"/>
              <w:jc w:val="center"/>
              <w:rPr>
                <w:rFonts w:cs="Times New Roman"/>
                <w:sz w:val="22"/>
                <w:szCs w:val="22"/>
              </w:rPr>
            </w:pPr>
          </w:p>
        </w:tc>
        <w:tc>
          <w:tcPr>
            <w:tcW w:w="1260" w:type="dxa"/>
            <w:shd w:val="clear" w:color="auto" w:fill="auto"/>
          </w:tcPr>
          <w:p w14:paraId="2DA9ED13" w14:textId="77777777" w:rsidR="003A5773" w:rsidRPr="004A2B72" w:rsidRDefault="003A5773" w:rsidP="00CB4FD0">
            <w:pPr>
              <w:spacing w:line="240" w:lineRule="atLeast"/>
              <w:ind w:left="-108" w:right="-107"/>
              <w:jc w:val="center"/>
              <w:rPr>
                <w:rFonts w:cs="Times New Roman"/>
                <w:sz w:val="22"/>
                <w:szCs w:val="22"/>
              </w:rPr>
            </w:pPr>
          </w:p>
        </w:tc>
        <w:tc>
          <w:tcPr>
            <w:tcW w:w="270" w:type="dxa"/>
            <w:shd w:val="clear" w:color="auto" w:fill="auto"/>
          </w:tcPr>
          <w:p w14:paraId="6AF8B7CF" w14:textId="77777777" w:rsidR="003A5773" w:rsidRPr="004A2B72" w:rsidRDefault="003A5773" w:rsidP="00CB4FD0">
            <w:pPr>
              <w:spacing w:line="240" w:lineRule="atLeast"/>
              <w:ind w:left="-108" w:right="-107"/>
              <w:jc w:val="center"/>
              <w:rPr>
                <w:rFonts w:cs="Times New Roman"/>
                <w:sz w:val="22"/>
                <w:szCs w:val="22"/>
              </w:rPr>
            </w:pPr>
          </w:p>
        </w:tc>
        <w:tc>
          <w:tcPr>
            <w:tcW w:w="1080" w:type="dxa"/>
            <w:shd w:val="clear" w:color="auto" w:fill="auto"/>
          </w:tcPr>
          <w:p w14:paraId="62B06C18" w14:textId="77777777" w:rsidR="003A5773" w:rsidRPr="004A2B72" w:rsidRDefault="003A5773" w:rsidP="00CB4FD0">
            <w:pPr>
              <w:spacing w:line="240" w:lineRule="atLeast"/>
              <w:ind w:left="-108" w:right="-107"/>
              <w:jc w:val="center"/>
              <w:rPr>
                <w:rFonts w:cs="Times New Roman"/>
                <w:sz w:val="22"/>
                <w:szCs w:val="22"/>
                <w:cs/>
              </w:rPr>
            </w:pPr>
          </w:p>
        </w:tc>
        <w:tc>
          <w:tcPr>
            <w:tcW w:w="270" w:type="dxa"/>
            <w:shd w:val="clear" w:color="auto" w:fill="auto"/>
          </w:tcPr>
          <w:p w14:paraId="252FC424" w14:textId="77777777" w:rsidR="003A5773" w:rsidRPr="004A2B72" w:rsidRDefault="003A5773" w:rsidP="00CB4FD0">
            <w:pPr>
              <w:spacing w:line="240" w:lineRule="atLeast"/>
              <w:ind w:left="-108" w:right="-107"/>
              <w:jc w:val="center"/>
              <w:rPr>
                <w:rFonts w:cs="Times New Roman"/>
                <w:sz w:val="22"/>
                <w:szCs w:val="22"/>
              </w:rPr>
            </w:pPr>
          </w:p>
        </w:tc>
        <w:tc>
          <w:tcPr>
            <w:tcW w:w="990" w:type="dxa"/>
            <w:shd w:val="clear" w:color="auto" w:fill="auto"/>
          </w:tcPr>
          <w:p w14:paraId="34845060" w14:textId="77777777" w:rsidR="003A5773" w:rsidRPr="004A2B72" w:rsidRDefault="003A5773" w:rsidP="00CB4FD0">
            <w:pPr>
              <w:spacing w:line="240" w:lineRule="atLeast"/>
              <w:ind w:left="-108" w:right="-107"/>
              <w:jc w:val="center"/>
              <w:rPr>
                <w:rFonts w:cs="Times New Roman"/>
                <w:sz w:val="22"/>
                <w:szCs w:val="22"/>
              </w:rPr>
            </w:pPr>
          </w:p>
        </w:tc>
        <w:tc>
          <w:tcPr>
            <w:tcW w:w="270" w:type="dxa"/>
            <w:shd w:val="clear" w:color="auto" w:fill="auto"/>
          </w:tcPr>
          <w:p w14:paraId="530C4EA9" w14:textId="77777777" w:rsidR="003A5773" w:rsidRPr="004A2B72" w:rsidRDefault="003A5773" w:rsidP="00CB4FD0">
            <w:pPr>
              <w:spacing w:line="240" w:lineRule="atLeast"/>
              <w:ind w:left="-108" w:right="-107"/>
              <w:jc w:val="center"/>
              <w:rPr>
                <w:rFonts w:cs="Times New Roman"/>
                <w:sz w:val="22"/>
                <w:szCs w:val="22"/>
              </w:rPr>
            </w:pPr>
          </w:p>
        </w:tc>
        <w:tc>
          <w:tcPr>
            <w:tcW w:w="990" w:type="dxa"/>
            <w:shd w:val="clear" w:color="auto" w:fill="auto"/>
          </w:tcPr>
          <w:p w14:paraId="1A3296CB" w14:textId="77777777" w:rsidR="003A5773" w:rsidRPr="004A2B72" w:rsidRDefault="003A5773" w:rsidP="00CB4FD0">
            <w:pPr>
              <w:spacing w:line="240" w:lineRule="atLeast"/>
              <w:ind w:left="-108" w:right="-107"/>
              <w:jc w:val="center"/>
              <w:rPr>
                <w:rFonts w:cs="Times New Roman"/>
                <w:sz w:val="22"/>
                <w:szCs w:val="22"/>
              </w:rPr>
            </w:pPr>
          </w:p>
        </w:tc>
        <w:tc>
          <w:tcPr>
            <w:tcW w:w="270" w:type="dxa"/>
            <w:shd w:val="clear" w:color="auto" w:fill="auto"/>
          </w:tcPr>
          <w:p w14:paraId="21CFA4B8" w14:textId="77777777" w:rsidR="003A5773" w:rsidRPr="004A2B72" w:rsidRDefault="003A5773" w:rsidP="00CB4FD0">
            <w:pPr>
              <w:spacing w:line="240" w:lineRule="atLeast"/>
              <w:ind w:left="-108" w:right="-107"/>
              <w:jc w:val="center"/>
              <w:rPr>
                <w:rFonts w:cs="Times New Roman"/>
                <w:sz w:val="22"/>
                <w:szCs w:val="22"/>
              </w:rPr>
            </w:pPr>
          </w:p>
        </w:tc>
        <w:tc>
          <w:tcPr>
            <w:tcW w:w="1080" w:type="dxa"/>
          </w:tcPr>
          <w:p w14:paraId="35EED872" w14:textId="77777777" w:rsidR="003A5773" w:rsidRPr="004A2B72" w:rsidRDefault="003A5773" w:rsidP="00CB4FD0">
            <w:pPr>
              <w:spacing w:line="240" w:lineRule="atLeast"/>
              <w:ind w:left="-108" w:right="-107"/>
              <w:jc w:val="center"/>
              <w:rPr>
                <w:rFonts w:cs="Times New Roman"/>
                <w:sz w:val="22"/>
                <w:szCs w:val="22"/>
              </w:rPr>
            </w:pPr>
          </w:p>
        </w:tc>
        <w:tc>
          <w:tcPr>
            <w:tcW w:w="270" w:type="dxa"/>
          </w:tcPr>
          <w:p w14:paraId="26F270B2" w14:textId="77777777" w:rsidR="003A5773" w:rsidRPr="004A2B72" w:rsidRDefault="003A5773" w:rsidP="00CB4FD0">
            <w:pPr>
              <w:spacing w:line="240" w:lineRule="atLeast"/>
              <w:ind w:left="-108" w:right="-107"/>
              <w:jc w:val="center"/>
              <w:rPr>
                <w:rFonts w:cs="Times New Roman"/>
                <w:sz w:val="22"/>
                <w:szCs w:val="22"/>
              </w:rPr>
            </w:pPr>
          </w:p>
        </w:tc>
        <w:tc>
          <w:tcPr>
            <w:tcW w:w="1170" w:type="dxa"/>
            <w:shd w:val="clear" w:color="auto" w:fill="auto"/>
          </w:tcPr>
          <w:p w14:paraId="3DDA29FE"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Assets under</w:t>
            </w:r>
          </w:p>
        </w:tc>
        <w:tc>
          <w:tcPr>
            <w:tcW w:w="270" w:type="dxa"/>
            <w:shd w:val="clear" w:color="auto" w:fill="auto"/>
          </w:tcPr>
          <w:p w14:paraId="7589BA21" w14:textId="77777777" w:rsidR="003A5773" w:rsidRPr="004A2B72" w:rsidRDefault="003A5773" w:rsidP="00CB4FD0">
            <w:pPr>
              <w:spacing w:line="240" w:lineRule="atLeast"/>
              <w:ind w:left="-108" w:right="-107"/>
              <w:jc w:val="center"/>
              <w:rPr>
                <w:rFonts w:cs="Times New Roman"/>
                <w:sz w:val="22"/>
                <w:szCs w:val="22"/>
              </w:rPr>
            </w:pPr>
          </w:p>
        </w:tc>
        <w:tc>
          <w:tcPr>
            <w:tcW w:w="1080" w:type="dxa"/>
            <w:shd w:val="clear" w:color="auto" w:fill="auto"/>
          </w:tcPr>
          <w:p w14:paraId="3FB6816B" w14:textId="77777777" w:rsidR="003A5773" w:rsidRPr="004A2B72" w:rsidRDefault="003A5773" w:rsidP="00CB4FD0">
            <w:pPr>
              <w:spacing w:line="240" w:lineRule="atLeast"/>
              <w:ind w:left="-108" w:right="-107"/>
              <w:jc w:val="center"/>
              <w:rPr>
                <w:rFonts w:cs="Times New Roman"/>
                <w:sz w:val="22"/>
                <w:szCs w:val="22"/>
              </w:rPr>
            </w:pPr>
          </w:p>
        </w:tc>
      </w:tr>
      <w:tr w:rsidR="004A2B72" w:rsidRPr="004A2B72" w14:paraId="43FB6443" w14:textId="77777777" w:rsidTr="004A2B72">
        <w:tc>
          <w:tcPr>
            <w:tcW w:w="3420" w:type="dxa"/>
            <w:shd w:val="clear" w:color="auto" w:fill="auto"/>
          </w:tcPr>
          <w:p w14:paraId="4121F622" w14:textId="77777777" w:rsidR="003A5773" w:rsidRPr="004A2B72" w:rsidRDefault="003A5773" w:rsidP="00CB4FD0">
            <w:pPr>
              <w:spacing w:line="240" w:lineRule="atLeast"/>
              <w:ind w:right="-218"/>
              <w:jc w:val="both"/>
              <w:rPr>
                <w:rFonts w:cs="Times New Roman"/>
                <w:b/>
                <w:bCs/>
                <w:sz w:val="22"/>
                <w:szCs w:val="22"/>
              </w:rPr>
            </w:pPr>
          </w:p>
        </w:tc>
        <w:tc>
          <w:tcPr>
            <w:tcW w:w="270" w:type="dxa"/>
          </w:tcPr>
          <w:p w14:paraId="4EEC54D6" w14:textId="77777777" w:rsidR="003A5773" w:rsidRPr="004A2B72" w:rsidRDefault="003A5773" w:rsidP="00CB4FD0">
            <w:pPr>
              <w:spacing w:line="240" w:lineRule="atLeast"/>
              <w:ind w:left="-108" w:right="-107"/>
              <w:jc w:val="center"/>
              <w:rPr>
                <w:rFonts w:cs="Times New Roman"/>
                <w:sz w:val="22"/>
                <w:szCs w:val="22"/>
              </w:rPr>
            </w:pPr>
          </w:p>
        </w:tc>
        <w:tc>
          <w:tcPr>
            <w:tcW w:w="1260" w:type="dxa"/>
            <w:shd w:val="clear" w:color="auto" w:fill="auto"/>
          </w:tcPr>
          <w:p w14:paraId="5B7F7174"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Land</w:t>
            </w:r>
          </w:p>
        </w:tc>
        <w:tc>
          <w:tcPr>
            <w:tcW w:w="270" w:type="dxa"/>
            <w:shd w:val="clear" w:color="auto" w:fill="auto"/>
          </w:tcPr>
          <w:p w14:paraId="43305591" w14:textId="77777777" w:rsidR="003A5773" w:rsidRPr="004A2B72" w:rsidRDefault="003A5773" w:rsidP="00CB4FD0">
            <w:pPr>
              <w:spacing w:line="240" w:lineRule="atLeast"/>
              <w:ind w:left="-108" w:right="-107"/>
              <w:jc w:val="center"/>
              <w:rPr>
                <w:rFonts w:cs="Times New Roman"/>
                <w:sz w:val="22"/>
                <w:szCs w:val="22"/>
              </w:rPr>
            </w:pPr>
          </w:p>
        </w:tc>
        <w:tc>
          <w:tcPr>
            <w:tcW w:w="1260" w:type="dxa"/>
            <w:shd w:val="clear" w:color="auto" w:fill="auto"/>
          </w:tcPr>
          <w:p w14:paraId="304F8121"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Building</w:t>
            </w:r>
          </w:p>
        </w:tc>
        <w:tc>
          <w:tcPr>
            <w:tcW w:w="270" w:type="dxa"/>
            <w:shd w:val="clear" w:color="auto" w:fill="auto"/>
          </w:tcPr>
          <w:p w14:paraId="7519A694" w14:textId="77777777" w:rsidR="003A5773" w:rsidRPr="004A2B72" w:rsidRDefault="003A5773" w:rsidP="00CB4FD0">
            <w:pPr>
              <w:spacing w:line="240" w:lineRule="atLeast"/>
              <w:ind w:left="-108" w:right="-107"/>
              <w:jc w:val="center"/>
              <w:rPr>
                <w:rFonts w:cs="Times New Roman"/>
                <w:sz w:val="22"/>
                <w:szCs w:val="22"/>
              </w:rPr>
            </w:pPr>
          </w:p>
        </w:tc>
        <w:tc>
          <w:tcPr>
            <w:tcW w:w="1080" w:type="dxa"/>
            <w:shd w:val="clear" w:color="auto" w:fill="auto"/>
          </w:tcPr>
          <w:p w14:paraId="74186290" w14:textId="77777777" w:rsidR="003A5773" w:rsidRPr="004A2B72" w:rsidRDefault="003A5773" w:rsidP="00CB4FD0">
            <w:pPr>
              <w:spacing w:line="240" w:lineRule="atLeast"/>
              <w:ind w:left="-108" w:right="-107"/>
              <w:rPr>
                <w:rFonts w:cs="Times New Roman"/>
                <w:sz w:val="22"/>
                <w:szCs w:val="22"/>
              </w:rPr>
            </w:pPr>
          </w:p>
        </w:tc>
        <w:tc>
          <w:tcPr>
            <w:tcW w:w="270" w:type="dxa"/>
            <w:shd w:val="clear" w:color="auto" w:fill="auto"/>
          </w:tcPr>
          <w:p w14:paraId="668A369B" w14:textId="77777777" w:rsidR="003A5773" w:rsidRPr="004A2B72" w:rsidRDefault="003A5773" w:rsidP="00CB4FD0">
            <w:pPr>
              <w:spacing w:line="240" w:lineRule="atLeast"/>
              <w:ind w:left="-108" w:right="-107"/>
              <w:jc w:val="center"/>
              <w:rPr>
                <w:rFonts w:cs="Times New Roman"/>
                <w:sz w:val="22"/>
                <w:szCs w:val="22"/>
              </w:rPr>
            </w:pPr>
          </w:p>
        </w:tc>
        <w:tc>
          <w:tcPr>
            <w:tcW w:w="990" w:type="dxa"/>
            <w:shd w:val="clear" w:color="auto" w:fill="auto"/>
          </w:tcPr>
          <w:p w14:paraId="5F5DC1BB"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Office</w:t>
            </w:r>
          </w:p>
        </w:tc>
        <w:tc>
          <w:tcPr>
            <w:tcW w:w="270" w:type="dxa"/>
            <w:shd w:val="clear" w:color="auto" w:fill="auto"/>
          </w:tcPr>
          <w:p w14:paraId="2ADE1294" w14:textId="77777777" w:rsidR="003A5773" w:rsidRPr="004A2B72" w:rsidRDefault="003A5773" w:rsidP="00CB4FD0">
            <w:pPr>
              <w:spacing w:line="240" w:lineRule="atLeast"/>
              <w:ind w:left="-108" w:right="-107"/>
              <w:jc w:val="center"/>
              <w:rPr>
                <w:rFonts w:cs="Times New Roman"/>
                <w:sz w:val="22"/>
                <w:szCs w:val="22"/>
              </w:rPr>
            </w:pPr>
          </w:p>
        </w:tc>
        <w:tc>
          <w:tcPr>
            <w:tcW w:w="990" w:type="dxa"/>
            <w:shd w:val="clear" w:color="auto" w:fill="auto"/>
          </w:tcPr>
          <w:p w14:paraId="247B83F8" w14:textId="77777777" w:rsidR="003A5773" w:rsidRPr="004A2B72" w:rsidRDefault="003A5773" w:rsidP="00CB4FD0">
            <w:pPr>
              <w:spacing w:line="240" w:lineRule="atLeast"/>
              <w:ind w:left="-108" w:right="-107"/>
              <w:jc w:val="center"/>
              <w:rPr>
                <w:rFonts w:cs="Times New Roman"/>
                <w:sz w:val="22"/>
                <w:szCs w:val="22"/>
              </w:rPr>
            </w:pPr>
          </w:p>
        </w:tc>
        <w:tc>
          <w:tcPr>
            <w:tcW w:w="270" w:type="dxa"/>
            <w:shd w:val="clear" w:color="auto" w:fill="auto"/>
          </w:tcPr>
          <w:p w14:paraId="31829085" w14:textId="77777777" w:rsidR="003A5773" w:rsidRPr="004A2B72" w:rsidRDefault="003A5773" w:rsidP="00CB4FD0">
            <w:pPr>
              <w:spacing w:line="240" w:lineRule="atLeast"/>
              <w:ind w:left="-108" w:right="-107"/>
              <w:jc w:val="center"/>
              <w:rPr>
                <w:rFonts w:cs="Times New Roman"/>
                <w:sz w:val="22"/>
                <w:szCs w:val="22"/>
              </w:rPr>
            </w:pPr>
          </w:p>
        </w:tc>
        <w:tc>
          <w:tcPr>
            <w:tcW w:w="1080" w:type="dxa"/>
          </w:tcPr>
          <w:p w14:paraId="78EF0678" w14:textId="77777777" w:rsidR="003A5773" w:rsidRPr="004A2B72" w:rsidRDefault="003A5773" w:rsidP="00CB4FD0">
            <w:pPr>
              <w:spacing w:line="240" w:lineRule="atLeast"/>
              <w:ind w:left="-108" w:right="-107"/>
              <w:jc w:val="center"/>
              <w:rPr>
                <w:rFonts w:cs="Times New Roman"/>
                <w:sz w:val="22"/>
                <w:szCs w:val="22"/>
              </w:rPr>
            </w:pPr>
          </w:p>
        </w:tc>
        <w:tc>
          <w:tcPr>
            <w:tcW w:w="270" w:type="dxa"/>
          </w:tcPr>
          <w:p w14:paraId="04D826BA" w14:textId="77777777" w:rsidR="003A5773" w:rsidRPr="004A2B72" w:rsidRDefault="003A5773" w:rsidP="00CB4FD0">
            <w:pPr>
              <w:spacing w:line="240" w:lineRule="atLeast"/>
              <w:ind w:left="-108" w:right="-107"/>
              <w:jc w:val="center"/>
              <w:rPr>
                <w:rFonts w:cs="Times New Roman"/>
                <w:sz w:val="22"/>
                <w:szCs w:val="22"/>
              </w:rPr>
            </w:pPr>
          </w:p>
        </w:tc>
        <w:tc>
          <w:tcPr>
            <w:tcW w:w="1170" w:type="dxa"/>
            <w:shd w:val="clear" w:color="auto" w:fill="auto"/>
          </w:tcPr>
          <w:p w14:paraId="73526E3B"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construction</w:t>
            </w:r>
          </w:p>
        </w:tc>
        <w:tc>
          <w:tcPr>
            <w:tcW w:w="270" w:type="dxa"/>
            <w:shd w:val="clear" w:color="auto" w:fill="auto"/>
          </w:tcPr>
          <w:p w14:paraId="3C5BC445" w14:textId="77777777" w:rsidR="003A5773" w:rsidRPr="004A2B72" w:rsidRDefault="003A5773" w:rsidP="00CB4FD0">
            <w:pPr>
              <w:spacing w:line="240" w:lineRule="atLeast"/>
              <w:ind w:left="-108" w:right="-107"/>
              <w:jc w:val="center"/>
              <w:rPr>
                <w:rFonts w:cs="Times New Roman"/>
                <w:sz w:val="22"/>
                <w:szCs w:val="22"/>
              </w:rPr>
            </w:pPr>
          </w:p>
        </w:tc>
        <w:tc>
          <w:tcPr>
            <w:tcW w:w="1080" w:type="dxa"/>
            <w:shd w:val="clear" w:color="auto" w:fill="auto"/>
          </w:tcPr>
          <w:p w14:paraId="27856834" w14:textId="77777777" w:rsidR="003A5773" w:rsidRPr="004A2B72" w:rsidRDefault="003A5773" w:rsidP="00CB4FD0">
            <w:pPr>
              <w:spacing w:line="240" w:lineRule="atLeast"/>
              <w:ind w:left="-108" w:right="-107"/>
              <w:jc w:val="center"/>
              <w:rPr>
                <w:rFonts w:cs="Times New Roman"/>
                <w:sz w:val="22"/>
                <w:szCs w:val="22"/>
              </w:rPr>
            </w:pPr>
          </w:p>
        </w:tc>
      </w:tr>
      <w:tr w:rsidR="004A2B72" w:rsidRPr="004A2B72" w14:paraId="3E34BC56" w14:textId="77777777" w:rsidTr="004A2B72">
        <w:trPr>
          <w:trHeight w:val="173"/>
        </w:trPr>
        <w:tc>
          <w:tcPr>
            <w:tcW w:w="3420" w:type="dxa"/>
            <w:shd w:val="clear" w:color="auto" w:fill="auto"/>
          </w:tcPr>
          <w:p w14:paraId="1E424239" w14:textId="77777777" w:rsidR="003A5773" w:rsidRPr="004A2B72" w:rsidRDefault="003A5773" w:rsidP="00CB4FD0">
            <w:pPr>
              <w:spacing w:line="240" w:lineRule="atLeast"/>
              <w:ind w:right="-218"/>
              <w:jc w:val="both"/>
              <w:rPr>
                <w:rFonts w:cs="Times New Roman"/>
                <w:b/>
                <w:bCs/>
                <w:sz w:val="22"/>
                <w:szCs w:val="22"/>
              </w:rPr>
            </w:pPr>
          </w:p>
        </w:tc>
        <w:tc>
          <w:tcPr>
            <w:tcW w:w="270" w:type="dxa"/>
          </w:tcPr>
          <w:p w14:paraId="6EF33D0D" w14:textId="77777777" w:rsidR="003A5773" w:rsidRPr="004A2B72" w:rsidRDefault="003A5773" w:rsidP="00CB4FD0">
            <w:pPr>
              <w:spacing w:line="240" w:lineRule="atLeast"/>
              <w:ind w:left="-108" w:right="-107"/>
              <w:jc w:val="center"/>
              <w:rPr>
                <w:rFonts w:cs="Times New Roman"/>
                <w:sz w:val="22"/>
                <w:szCs w:val="22"/>
              </w:rPr>
            </w:pPr>
          </w:p>
        </w:tc>
        <w:tc>
          <w:tcPr>
            <w:tcW w:w="1260" w:type="dxa"/>
            <w:shd w:val="clear" w:color="auto" w:fill="auto"/>
          </w:tcPr>
          <w:p w14:paraId="047A0C58"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and land</w:t>
            </w:r>
          </w:p>
        </w:tc>
        <w:tc>
          <w:tcPr>
            <w:tcW w:w="270" w:type="dxa"/>
            <w:shd w:val="clear" w:color="auto" w:fill="auto"/>
          </w:tcPr>
          <w:p w14:paraId="59383FBE" w14:textId="77777777" w:rsidR="003A5773" w:rsidRPr="004A2B72" w:rsidRDefault="003A5773" w:rsidP="00CB4FD0">
            <w:pPr>
              <w:spacing w:line="240" w:lineRule="atLeast"/>
              <w:ind w:left="-108" w:right="-107"/>
              <w:jc w:val="center"/>
              <w:rPr>
                <w:rFonts w:cs="Times New Roman"/>
                <w:sz w:val="22"/>
                <w:szCs w:val="22"/>
              </w:rPr>
            </w:pPr>
          </w:p>
        </w:tc>
        <w:tc>
          <w:tcPr>
            <w:tcW w:w="1260" w:type="dxa"/>
            <w:shd w:val="clear" w:color="auto" w:fill="auto"/>
          </w:tcPr>
          <w:p w14:paraId="5DF24991"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and building</w:t>
            </w:r>
          </w:p>
        </w:tc>
        <w:tc>
          <w:tcPr>
            <w:tcW w:w="270" w:type="dxa"/>
            <w:shd w:val="clear" w:color="auto" w:fill="auto"/>
          </w:tcPr>
          <w:p w14:paraId="32FD2EF2" w14:textId="77777777" w:rsidR="003A5773" w:rsidRPr="004A2B72" w:rsidRDefault="003A5773" w:rsidP="00CB4FD0">
            <w:pPr>
              <w:spacing w:line="240" w:lineRule="atLeast"/>
              <w:ind w:left="-108" w:right="-107"/>
              <w:jc w:val="center"/>
              <w:rPr>
                <w:rFonts w:cs="Times New Roman"/>
                <w:sz w:val="22"/>
                <w:szCs w:val="22"/>
              </w:rPr>
            </w:pPr>
          </w:p>
        </w:tc>
        <w:tc>
          <w:tcPr>
            <w:tcW w:w="1080" w:type="dxa"/>
            <w:shd w:val="clear" w:color="auto" w:fill="auto"/>
          </w:tcPr>
          <w:p w14:paraId="35FEC9A4" w14:textId="77777777" w:rsidR="003A5773" w:rsidRPr="004A2B72" w:rsidRDefault="003A5773" w:rsidP="00CB4FD0">
            <w:pPr>
              <w:spacing w:line="240" w:lineRule="atLeast"/>
              <w:ind w:left="-108" w:right="-107"/>
              <w:jc w:val="center"/>
              <w:rPr>
                <w:rFonts w:cs="Times New Roman"/>
                <w:sz w:val="22"/>
                <w:szCs w:val="22"/>
              </w:rPr>
            </w:pPr>
          </w:p>
        </w:tc>
        <w:tc>
          <w:tcPr>
            <w:tcW w:w="270" w:type="dxa"/>
            <w:shd w:val="clear" w:color="auto" w:fill="auto"/>
          </w:tcPr>
          <w:p w14:paraId="0A8A563F" w14:textId="77777777" w:rsidR="003A5773" w:rsidRPr="004A2B72" w:rsidRDefault="003A5773" w:rsidP="00CB4FD0">
            <w:pPr>
              <w:spacing w:line="240" w:lineRule="atLeast"/>
              <w:ind w:left="-108" w:right="-107"/>
              <w:jc w:val="center"/>
              <w:rPr>
                <w:rFonts w:cs="Times New Roman"/>
                <w:sz w:val="22"/>
                <w:szCs w:val="22"/>
              </w:rPr>
            </w:pPr>
          </w:p>
        </w:tc>
        <w:tc>
          <w:tcPr>
            <w:tcW w:w="990" w:type="dxa"/>
            <w:shd w:val="clear" w:color="auto" w:fill="auto"/>
          </w:tcPr>
          <w:p w14:paraId="781B752B"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and other</w:t>
            </w:r>
          </w:p>
        </w:tc>
        <w:tc>
          <w:tcPr>
            <w:tcW w:w="270" w:type="dxa"/>
            <w:shd w:val="clear" w:color="auto" w:fill="auto"/>
          </w:tcPr>
          <w:p w14:paraId="506ADAFF" w14:textId="77777777" w:rsidR="003A5773" w:rsidRPr="004A2B72" w:rsidRDefault="003A5773" w:rsidP="00CB4FD0">
            <w:pPr>
              <w:spacing w:line="240" w:lineRule="atLeast"/>
              <w:ind w:left="-108" w:right="-107"/>
              <w:jc w:val="center"/>
              <w:rPr>
                <w:rFonts w:cs="Times New Roman"/>
                <w:sz w:val="22"/>
                <w:szCs w:val="22"/>
              </w:rPr>
            </w:pPr>
          </w:p>
        </w:tc>
        <w:tc>
          <w:tcPr>
            <w:tcW w:w="990" w:type="dxa"/>
            <w:shd w:val="clear" w:color="auto" w:fill="auto"/>
          </w:tcPr>
          <w:p w14:paraId="2E604387" w14:textId="77777777" w:rsidR="003A5773" w:rsidRPr="004A2B72" w:rsidRDefault="003A5773" w:rsidP="00CB4FD0">
            <w:pPr>
              <w:spacing w:line="240" w:lineRule="atLeast"/>
              <w:ind w:left="-108" w:right="-107"/>
              <w:jc w:val="center"/>
              <w:rPr>
                <w:rFonts w:cs="Times New Roman"/>
                <w:sz w:val="22"/>
                <w:szCs w:val="22"/>
              </w:rPr>
            </w:pPr>
          </w:p>
        </w:tc>
        <w:tc>
          <w:tcPr>
            <w:tcW w:w="270" w:type="dxa"/>
            <w:shd w:val="clear" w:color="auto" w:fill="auto"/>
          </w:tcPr>
          <w:p w14:paraId="3E0B522F" w14:textId="77777777" w:rsidR="003A5773" w:rsidRPr="004A2B72" w:rsidRDefault="003A5773" w:rsidP="00CB4FD0">
            <w:pPr>
              <w:spacing w:line="240" w:lineRule="atLeast"/>
              <w:ind w:left="-108" w:right="-107"/>
              <w:jc w:val="center"/>
              <w:rPr>
                <w:rFonts w:cs="Times New Roman"/>
                <w:sz w:val="22"/>
                <w:szCs w:val="22"/>
              </w:rPr>
            </w:pPr>
          </w:p>
        </w:tc>
        <w:tc>
          <w:tcPr>
            <w:tcW w:w="1080" w:type="dxa"/>
          </w:tcPr>
          <w:p w14:paraId="535C9B22"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Other</w:t>
            </w:r>
          </w:p>
        </w:tc>
        <w:tc>
          <w:tcPr>
            <w:tcW w:w="270" w:type="dxa"/>
          </w:tcPr>
          <w:p w14:paraId="22B83AD3" w14:textId="77777777" w:rsidR="003A5773" w:rsidRPr="004A2B72" w:rsidRDefault="003A5773" w:rsidP="00CB4FD0">
            <w:pPr>
              <w:spacing w:line="240" w:lineRule="atLeast"/>
              <w:ind w:left="-108" w:right="-107"/>
              <w:jc w:val="center"/>
              <w:rPr>
                <w:rFonts w:cs="Times New Roman"/>
                <w:sz w:val="22"/>
                <w:szCs w:val="22"/>
              </w:rPr>
            </w:pPr>
          </w:p>
        </w:tc>
        <w:tc>
          <w:tcPr>
            <w:tcW w:w="1170" w:type="dxa"/>
            <w:shd w:val="clear" w:color="auto" w:fill="auto"/>
          </w:tcPr>
          <w:p w14:paraId="10B57178"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and</w:t>
            </w:r>
          </w:p>
        </w:tc>
        <w:tc>
          <w:tcPr>
            <w:tcW w:w="270" w:type="dxa"/>
            <w:shd w:val="clear" w:color="auto" w:fill="auto"/>
          </w:tcPr>
          <w:p w14:paraId="1BCEC0A5" w14:textId="77777777" w:rsidR="003A5773" w:rsidRPr="004A2B72" w:rsidRDefault="003A5773" w:rsidP="00CB4FD0">
            <w:pPr>
              <w:spacing w:line="240" w:lineRule="atLeast"/>
              <w:ind w:left="-108" w:right="-107"/>
              <w:jc w:val="center"/>
              <w:rPr>
                <w:rFonts w:cs="Times New Roman"/>
                <w:sz w:val="22"/>
                <w:szCs w:val="22"/>
              </w:rPr>
            </w:pPr>
          </w:p>
        </w:tc>
        <w:tc>
          <w:tcPr>
            <w:tcW w:w="1080" w:type="dxa"/>
            <w:shd w:val="clear" w:color="auto" w:fill="auto"/>
          </w:tcPr>
          <w:p w14:paraId="65C12852" w14:textId="77777777" w:rsidR="003A5773" w:rsidRPr="004A2B72" w:rsidRDefault="003A5773" w:rsidP="00CB4FD0">
            <w:pPr>
              <w:spacing w:line="240" w:lineRule="atLeast"/>
              <w:ind w:left="-108" w:right="-107"/>
              <w:jc w:val="center"/>
              <w:rPr>
                <w:rFonts w:cs="Times New Roman"/>
                <w:sz w:val="22"/>
                <w:szCs w:val="22"/>
              </w:rPr>
            </w:pPr>
          </w:p>
        </w:tc>
      </w:tr>
      <w:tr w:rsidR="004A2B72" w:rsidRPr="004A2B72" w14:paraId="4E2FE385" w14:textId="77777777" w:rsidTr="004A2B72">
        <w:tc>
          <w:tcPr>
            <w:tcW w:w="3420" w:type="dxa"/>
            <w:shd w:val="clear" w:color="auto" w:fill="auto"/>
          </w:tcPr>
          <w:p w14:paraId="082A1453" w14:textId="77777777" w:rsidR="003A5773" w:rsidRPr="004A2B72" w:rsidRDefault="003A5773" w:rsidP="00CB4FD0">
            <w:pPr>
              <w:spacing w:line="240" w:lineRule="atLeast"/>
              <w:ind w:right="-218"/>
              <w:jc w:val="both"/>
              <w:rPr>
                <w:rFonts w:cs="Times New Roman"/>
                <w:b/>
                <w:bCs/>
                <w:sz w:val="22"/>
                <w:szCs w:val="22"/>
              </w:rPr>
            </w:pPr>
          </w:p>
        </w:tc>
        <w:tc>
          <w:tcPr>
            <w:tcW w:w="270" w:type="dxa"/>
          </w:tcPr>
          <w:p w14:paraId="515A68E7" w14:textId="785D6666" w:rsidR="003A5773" w:rsidRPr="004A2B72" w:rsidRDefault="003A5773" w:rsidP="00CB4FD0">
            <w:pPr>
              <w:spacing w:line="240" w:lineRule="atLeast"/>
              <w:ind w:left="-108" w:right="-107"/>
              <w:jc w:val="center"/>
              <w:rPr>
                <w:rFonts w:cs="Times New Roman"/>
                <w:i/>
                <w:iCs/>
                <w:sz w:val="22"/>
                <w:szCs w:val="22"/>
              </w:rPr>
            </w:pPr>
          </w:p>
        </w:tc>
        <w:tc>
          <w:tcPr>
            <w:tcW w:w="1260" w:type="dxa"/>
            <w:shd w:val="clear" w:color="auto" w:fill="auto"/>
          </w:tcPr>
          <w:p w14:paraId="14773AF7"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improvement</w:t>
            </w:r>
          </w:p>
        </w:tc>
        <w:tc>
          <w:tcPr>
            <w:tcW w:w="270" w:type="dxa"/>
            <w:shd w:val="clear" w:color="auto" w:fill="auto"/>
          </w:tcPr>
          <w:p w14:paraId="3D1DCF6D" w14:textId="77777777" w:rsidR="003A5773" w:rsidRPr="004A2B72" w:rsidRDefault="003A5773" w:rsidP="00CB4FD0">
            <w:pPr>
              <w:spacing w:line="240" w:lineRule="atLeast"/>
              <w:ind w:left="-108" w:right="-107"/>
              <w:jc w:val="center"/>
              <w:rPr>
                <w:rFonts w:cs="Times New Roman"/>
                <w:sz w:val="22"/>
                <w:szCs w:val="22"/>
              </w:rPr>
            </w:pPr>
          </w:p>
        </w:tc>
        <w:tc>
          <w:tcPr>
            <w:tcW w:w="1260" w:type="dxa"/>
            <w:shd w:val="clear" w:color="auto" w:fill="auto"/>
          </w:tcPr>
          <w:p w14:paraId="3BAB5D31"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improvements</w:t>
            </w:r>
          </w:p>
        </w:tc>
        <w:tc>
          <w:tcPr>
            <w:tcW w:w="270" w:type="dxa"/>
            <w:shd w:val="clear" w:color="auto" w:fill="auto"/>
          </w:tcPr>
          <w:p w14:paraId="3822FD6A" w14:textId="77777777" w:rsidR="003A5773" w:rsidRPr="004A2B72" w:rsidRDefault="003A5773" w:rsidP="00CB4FD0">
            <w:pPr>
              <w:spacing w:line="240" w:lineRule="atLeast"/>
              <w:ind w:left="-108" w:right="-107"/>
              <w:jc w:val="center"/>
              <w:rPr>
                <w:rFonts w:cs="Times New Roman"/>
                <w:sz w:val="22"/>
                <w:szCs w:val="22"/>
              </w:rPr>
            </w:pPr>
          </w:p>
        </w:tc>
        <w:tc>
          <w:tcPr>
            <w:tcW w:w="1080" w:type="dxa"/>
            <w:shd w:val="clear" w:color="auto" w:fill="auto"/>
          </w:tcPr>
          <w:p w14:paraId="31609277"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Machinery</w:t>
            </w:r>
          </w:p>
        </w:tc>
        <w:tc>
          <w:tcPr>
            <w:tcW w:w="270" w:type="dxa"/>
            <w:shd w:val="clear" w:color="auto" w:fill="auto"/>
          </w:tcPr>
          <w:p w14:paraId="60DFB998" w14:textId="77777777" w:rsidR="003A5773" w:rsidRPr="004A2B72" w:rsidRDefault="003A5773" w:rsidP="00CB4FD0">
            <w:pPr>
              <w:spacing w:line="240" w:lineRule="atLeast"/>
              <w:ind w:left="-108" w:right="-107"/>
              <w:jc w:val="center"/>
              <w:rPr>
                <w:rFonts w:cs="Times New Roman"/>
                <w:sz w:val="22"/>
                <w:szCs w:val="22"/>
              </w:rPr>
            </w:pPr>
          </w:p>
        </w:tc>
        <w:tc>
          <w:tcPr>
            <w:tcW w:w="990" w:type="dxa"/>
            <w:shd w:val="clear" w:color="auto" w:fill="auto"/>
          </w:tcPr>
          <w:p w14:paraId="01DFD84F"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equipment</w:t>
            </w:r>
          </w:p>
        </w:tc>
        <w:tc>
          <w:tcPr>
            <w:tcW w:w="270" w:type="dxa"/>
            <w:shd w:val="clear" w:color="auto" w:fill="auto"/>
          </w:tcPr>
          <w:p w14:paraId="037A0B3F" w14:textId="77777777" w:rsidR="003A5773" w:rsidRPr="004A2B72" w:rsidRDefault="003A5773" w:rsidP="00CB4FD0">
            <w:pPr>
              <w:spacing w:line="240" w:lineRule="atLeast"/>
              <w:ind w:left="-108" w:right="-107"/>
              <w:jc w:val="center"/>
              <w:rPr>
                <w:rFonts w:cs="Times New Roman"/>
                <w:sz w:val="22"/>
                <w:szCs w:val="22"/>
              </w:rPr>
            </w:pPr>
          </w:p>
        </w:tc>
        <w:tc>
          <w:tcPr>
            <w:tcW w:w="990" w:type="dxa"/>
            <w:shd w:val="clear" w:color="auto" w:fill="auto"/>
          </w:tcPr>
          <w:p w14:paraId="7C0E1A5F"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Vehicles</w:t>
            </w:r>
          </w:p>
        </w:tc>
        <w:tc>
          <w:tcPr>
            <w:tcW w:w="270" w:type="dxa"/>
            <w:shd w:val="clear" w:color="auto" w:fill="auto"/>
          </w:tcPr>
          <w:p w14:paraId="44169EF8" w14:textId="77777777" w:rsidR="003A5773" w:rsidRPr="004A2B72" w:rsidRDefault="003A5773" w:rsidP="00CB4FD0">
            <w:pPr>
              <w:spacing w:line="240" w:lineRule="atLeast"/>
              <w:ind w:left="-108" w:right="-107"/>
              <w:jc w:val="center"/>
              <w:rPr>
                <w:rFonts w:cs="Times New Roman"/>
                <w:sz w:val="22"/>
                <w:szCs w:val="22"/>
              </w:rPr>
            </w:pPr>
          </w:p>
        </w:tc>
        <w:tc>
          <w:tcPr>
            <w:tcW w:w="1080" w:type="dxa"/>
          </w:tcPr>
          <w:p w14:paraId="32DD7360"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fixed assets</w:t>
            </w:r>
          </w:p>
        </w:tc>
        <w:tc>
          <w:tcPr>
            <w:tcW w:w="270" w:type="dxa"/>
          </w:tcPr>
          <w:p w14:paraId="749FF733" w14:textId="77777777" w:rsidR="003A5773" w:rsidRPr="004A2B72" w:rsidRDefault="003A5773" w:rsidP="00CB4FD0">
            <w:pPr>
              <w:spacing w:line="240" w:lineRule="atLeast"/>
              <w:ind w:left="-108" w:right="-107"/>
              <w:jc w:val="center"/>
              <w:rPr>
                <w:rFonts w:cs="Times New Roman"/>
                <w:sz w:val="22"/>
                <w:szCs w:val="22"/>
              </w:rPr>
            </w:pPr>
          </w:p>
        </w:tc>
        <w:tc>
          <w:tcPr>
            <w:tcW w:w="1170" w:type="dxa"/>
            <w:shd w:val="clear" w:color="auto" w:fill="auto"/>
          </w:tcPr>
          <w:p w14:paraId="37DB4AC0"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installation</w:t>
            </w:r>
          </w:p>
        </w:tc>
        <w:tc>
          <w:tcPr>
            <w:tcW w:w="270" w:type="dxa"/>
            <w:shd w:val="clear" w:color="auto" w:fill="auto"/>
          </w:tcPr>
          <w:p w14:paraId="72CF7EE4" w14:textId="77777777" w:rsidR="003A5773" w:rsidRPr="004A2B72" w:rsidRDefault="003A5773" w:rsidP="00CB4FD0">
            <w:pPr>
              <w:spacing w:line="240" w:lineRule="atLeast"/>
              <w:ind w:left="-108" w:right="-107"/>
              <w:jc w:val="center"/>
              <w:rPr>
                <w:rFonts w:cs="Times New Roman"/>
                <w:sz w:val="22"/>
                <w:szCs w:val="22"/>
              </w:rPr>
            </w:pPr>
          </w:p>
        </w:tc>
        <w:tc>
          <w:tcPr>
            <w:tcW w:w="1080" w:type="dxa"/>
            <w:shd w:val="clear" w:color="auto" w:fill="auto"/>
          </w:tcPr>
          <w:p w14:paraId="1D43D42F" w14:textId="77777777" w:rsidR="003A5773" w:rsidRPr="004A2B72" w:rsidRDefault="003A5773" w:rsidP="00CB4FD0">
            <w:pPr>
              <w:spacing w:line="240" w:lineRule="atLeast"/>
              <w:ind w:left="-108" w:right="-107"/>
              <w:jc w:val="center"/>
              <w:rPr>
                <w:rFonts w:cs="Times New Roman"/>
                <w:sz w:val="22"/>
                <w:szCs w:val="22"/>
              </w:rPr>
            </w:pPr>
            <w:r w:rsidRPr="004A2B72">
              <w:rPr>
                <w:rFonts w:cs="Times New Roman"/>
                <w:sz w:val="22"/>
                <w:szCs w:val="22"/>
              </w:rPr>
              <w:t>Total</w:t>
            </w:r>
          </w:p>
        </w:tc>
      </w:tr>
      <w:tr w:rsidR="003A5773" w:rsidRPr="004A2B72" w14:paraId="612B092B" w14:textId="77777777" w:rsidTr="004A2B72">
        <w:tc>
          <w:tcPr>
            <w:tcW w:w="3420" w:type="dxa"/>
            <w:shd w:val="clear" w:color="auto" w:fill="auto"/>
          </w:tcPr>
          <w:p w14:paraId="1E3833FE" w14:textId="77777777" w:rsidR="003A5773" w:rsidRPr="004A2B72" w:rsidRDefault="003A5773" w:rsidP="00CB4FD0">
            <w:pPr>
              <w:spacing w:line="240" w:lineRule="atLeast"/>
              <w:ind w:right="-218"/>
              <w:jc w:val="both"/>
              <w:rPr>
                <w:rFonts w:cs="Times New Roman"/>
                <w:b/>
                <w:bCs/>
                <w:sz w:val="22"/>
                <w:szCs w:val="22"/>
              </w:rPr>
            </w:pPr>
          </w:p>
        </w:tc>
        <w:tc>
          <w:tcPr>
            <w:tcW w:w="270" w:type="dxa"/>
          </w:tcPr>
          <w:p w14:paraId="6D2F6678" w14:textId="77777777" w:rsidR="003A5773" w:rsidRPr="004A2B72" w:rsidRDefault="003A5773" w:rsidP="00CB4FD0">
            <w:pPr>
              <w:spacing w:line="240" w:lineRule="atLeast"/>
              <w:ind w:left="-108" w:right="-107"/>
              <w:jc w:val="center"/>
              <w:rPr>
                <w:rFonts w:cs="Times New Roman"/>
                <w:i/>
                <w:iCs/>
                <w:sz w:val="22"/>
                <w:szCs w:val="22"/>
              </w:rPr>
            </w:pPr>
          </w:p>
        </w:tc>
        <w:tc>
          <w:tcPr>
            <w:tcW w:w="10800" w:type="dxa"/>
            <w:gridSpan w:val="15"/>
            <w:shd w:val="clear" w:color="auto" w:fill="auto"/>
          </w:tcPr>
          <w:p w14:paraId="4E7B0992" w14:textId="77777777" w:rsidR="003A5773" w:rsidRPr="004A2B72" w:rsidRDefault="003A5773" w:rsidP="00CB4FD0">
            <w:pPr>
              <w:spacing w:line="240" w:lineRule="atLeast"/>
              <w:ind w:left="-108" w:right="-107"/>
              <w:jc w:val="center"/>
              <w:rPr>
                <w:rFonts w:cs="Times New Roman"/>
                <w:i/>
                <w:iCs/>
                <w:sz w:val="22"/>
                <w:szCs w:val="22"/>
              </w:rPr>
            </w:pPr>
            <w:r w:rsidRPr="004A2B72">
              <w:rPr>
                <w:rFonts w:cs="Times New Roman"/>
                <w:i/>
                <w:iCs/>
                <w:sz w:val="22"/>
                <w:szCs w:val="22"/>
              </w:rPr>
              <w:t>(in thousand Baht)</w:t>
            </w:r>
          </w:p>
        </w:tc>
      </w:tr>
      <w:tr w:rsidR="004A2B72" w:rsidRPr="004A2B72" w14:paraId="1C746111" w14:textId="77777777" w:rsidTr="004A2B72">
        <w:tc>
          <w:tcPr>
            <w:tcW w:w="3420" w:type="dxa"/>
            <w:shd w:val="clear" w:color="auto" w:fill="auto"/>
          </w:tcPr>
          <w:p w14:paraId="4B0B9C60" w14:textId="77777777" w:rsidR="003A5773" w:rsidRPr="004A2B72" w:rsidRDefault="003A5773" w:rsidP="00CB4FD0">
            <w:pPr>
              <w:spacing w:line="240" w:lineRule="atLeast"/>
              <w:ind w:right="-218"/>
              <w:rPr>
                <w:rFonts w:cs="Times New Roman"/>
                <w:b/>
                <w:bCs/>
                <w:i/>
                <w:iCs/>
                <w:sz w:val="22"/>
                <w:szCs w:val="22"/>
              </w:rPr>
            </w:pPr>
            <w:r w:rsidRPr="004A2B72">
              <w:rPr>
                <w:rFonts w:cs="Times New Roman"/>
                <w:b/>
                <w:bCs/>
                <w:i/>
                <w:iCs/>
                <w:sz w:val="22"/>
                <w:szCs w:val="22"/>
              </w:rPr>
              <w:t>Cost/Revaluation</w:t>
            </w:r>
          </w:p>
        </w:tc>
        <w:tc>
          <w:tcPr>
            <w:tcW w:w="270" w:type="dxa"/>
          </w:tcPr>
          <w:p w14:paraId="177ADBFB" w14:textId="77777777" w:rsidR="003A5773" w:rsidRPr="004A2B72" w:rsidRDefault="003A5773" w:rsidP="00CB4FD0">
            <w:pPr>
              <w:tabs>
                <w:tab w:val="decimal" w:pos="912"/>
              </w:tabs>
              <w:spacing w:line="240" w:lineRule="atLeast"/>
              <w:ind w:left="-115" w:right="-101"/>
              <w:rPr>
                <w:rFonts w:cs="Times New Roman"/>
                <w:sz w:val="22"/>
                <w:szCs w:val="22"/>
              </w:rPr>
            </w:pPr>
          </w:p>
        </w:tc>
        <w:tc>
          <w:tcPr>
            <w:tcW w:w="1260" w:type="dxa"/>
            <w:shd w:val="clear" w:color="auto" w:fill="auto"/>
          </w:tcPr>
          <w:p w14:paraId="5F55DC23" w14:textId="77777777" w:rsidR="003A5773" w:rsidRPr="004A2B72" w:rsidRDefault="003A5773" w:rsidP="00CB4FD0">
            <w:pPr>
              <w:tabs>
                <w:tab w:val="decimal" w:pos="912"/>
              </w:tabs>
              <w:spacing w:line="240" w:lineRule="atLeast"/>
              <w:ind w:left="-115" w:right="-101"/>
              <w:rPr>
                <w:rFonts w:cs="Times New Roman"/>
                <w:sz w:val="22"/>
                <w:szCs w:val="22"/>
              </w:rPr>
            </w:pPr>
          </w:p>
        </w:tc>
        <w:tc>
          <w:tcPr>
            <w:tcW w:w="270" w:type="dxa"/>
            <w:shd w:val="clear" w:color="auto" w:fill="auto"/>
          </w:tcPr>
          <w:p w14:paraId="7BEB0E24" w14:textId="77777777" w:rsidR="003A5773" w:rsidRPr="004A2B72" w:rsidRDefault="003A5773" w:rsidP="00CB4FD0">
            <w:pPr>
              <w:tabs>
                <w:tab w:val="decimal" w:pos="912"/>
              </w:tabs>
              <w:spacing w:line="240" w:lineRule="atLeast"/>
              <w:ind w:left="-115" w:right="-101"/>
              <w:rPr>
                <w:rFonts w:cs="Times New Roman"/>
                <w:sz w:val="22"/>
                <w:szCs w:val="22"/>
              </w:rPr>
            </w:pPr>
          </w:p>
        </w:tc>
        <w:tc>
          <w:tcPr>
            <w:tcW w:w="1260" w:type="dxa"/>
            <w:shd w:val="clear" w:color="auto" w:fill="auto"/>
          </w:tcPr>
          <w:p w14:paraId="038A7CB5" w14:textId="77777777" w:rsidR="003A5773" w:rsidRPr="004A2B72" w:rsidRDefault="003A5773" w:rsidP="00CB4FD0">
            <w:pPr>
              <w:tabs>
                <w:tab w:val="decimal" w:pos="912"/>
              </w:tabs>
              <w:spacing w:line="240" w:lineRule="atLeast"/>
              <w:ind w:left="-115" w:right="-101"/>
              <w:rPr>
                <w:rFonts w:cs="Times New Roman"/>
                <w:sz w:val="22"/>
                <w:szCs w:val="22"/>
              </w:rPr>
            </w:pPr>
          </w:p>
        </w:tc>
        <w:tc>
          <w:tcPr>
            <w:tcW w:w="270" w:type="dxa"/>
            <w:shd w:val="clear" w:color="auto" w:fill="auto"/>
          </w:tcPr>
          <w:p w14:paraId="72DEE885" w14:textId="77777777" w:rsidR="003A5773" w:rsidRPr="004A2B72" w:rsidRDefault="003A5773" w:rsidP="00CB4FD0">
            <w:pPr>
              <w:tabs>
                <w:tab w:val="decimal" w:pos="912"/>
              </w:tabs>
              <w:spacing w:line="240" w:lineRule="atLeast"/>
              <w:ind w:left="-115" w:right="-101"/>
              <w:rPr>
                <w:rFonts w:cs="Times New Roman"/>
                <w:sz w:val="22"/>
                <w:szCs w:val="22"/>
              </w:rPr>
            </w:pPr>
          </w:p>
        </w:tc>
        <w:tc>
          <w:tcPr>
            <w:tcW w:w="1080" w:type="dxa"/>
            <w:shd w:val="clear" w:color="auto" w:fill="auto"/>
          </w:tcPr>
          <w:p w14:paraId="6C8B1C11" w14:textId="77777777" w:rsidR="003A5773" w:rsidRPr="004A2B72" w:rsidRDefault="003A5773" w:rsidP="00CB4FD0">
            <w:pPr>
              <w:tabs>
                <w:tab w:val="decimal" w:pos="826"/>
              </w:tabs>
              <w:spacing w:line="240" w:lineRule="atLeast"/>
              <w:ind w:left="-115" w:right="-101"/>
              <w:rPr>
                <w:rFonts w:cs="Times New Roman"/>
                <w:sz w:val="22"/>
                <w:szCs w:val="22"/>
              </w:rPr>
            </w:pPr>
          </w:p>
        </w:tc>
        <w:tc>
          <w:tcPr>
            <w:tcW w:w="270" w:type="dxa"/>
            <w:shd w:val="clear" w:color="auto" w:fill="auto"/>
          </w:tcPr>
          <w:p w14:paraId="2FC0ABCB" w14:textId="77777777" w:rsidR="003A5773" w:rsidRPr="004A2B72" w:rsidRDefault="003A5773" w:rsidP="00CB4FD0">
            <w:pPr>
              <w:tabs>
                <w:tab w:val="decimal" w:pos="912"/>
              </w:tabs>
              <w:spacing w:line="240" w:lineRule="atLeast"/>
              <w:ind w:left="-115" w:right="-101"/>
              <w:rPr>
                <w:rFonts w:cs="Times New Roman"/>
                <w:sz w:val="22"/>
                <w:szCs w:val="22"/>
              </w:rPr>
            </w:pPr>
          </w:p>
        </w:tc>
        <w:tc>
          <w:tcPr>
            <w:tcW w:w="990" w:type="dxa"/>
            <w:shd w:val="clear" w:color="auto" w:fill="auto"/>
          </w:tcPr>
          <w:p w14:paraId="0D8B48B7" w14:textId="77777777" w:rsidR="003A5773" w:rsidRPr="004A2B72" w:rsidRDefault="003A5773" w:rsidP="00CB4FD0">
            <w:pPr>
              <w:tabs>
                <w:tab w:val="decimal" w:pos="912"/>
              </w:tabs>
              <w:spacing w:line="240" w:lineRule="atLeast"/>
              <w:ind w:left="-115" w:right="-101"/>
              <w:rPr>
                <w:rFonts w:cs="Times New Roman"/>
                <w:sz w:val="22"/>
                <w:szCs w:val="22"/>
              </w:rPr>
            </w:pPr>
          </w:p>
        </w:tc>
        <w:tc>
          <w:tcPr>
            <w:tcW w:w="270" w:type="dxa"/>
            <w:shd w:val="clear" w:color="auto" w:fill="auto"/>
          </w:tcPr>
          <w:p w14:paraId="33715046" w14:textId="77777777" w:rsidR="003A5773" w:rsidRPr="004A2B72" w:rsidRDefault="003A5773" w:rsidP="00CB4FD0">
            <w:pPr>
              <w:tabs>
                <w:tab w:val="decimal" w:pos="912"/>
              </w:tabs>
              <w:spacing w:line="240" w:lineRule="atLeast"/>
              <w:ind w:left="-115" w:right="-101"/>
              <w:rPr>
                <w:rFonts w:cs="Times New Roman"/>
                <w:sz w:val="22"/>
                <w:szCs w:val="22"/>
              </w:rPr>
            </w:pPr>
          </w:p>
        </w:tc>
        <w:tc>
          <w:tcPr>
            <w:tcW w:w="990" w:type="dxa"/>
            <w:shd w:val="clear" w:color="auto" w:fill="auto"/>
          </w:tcPr>
          <w:p w14:paraId="1D216553" w14:textId="77777777" w:rsidR="003A5773" w:rsidRPr="004A2B72" w:rsidRDefault="003A5773" w:rsidP="00CB4FD0">
            <w:pPr>
              <w:tabs>
                <w:tab w:val="decimal" w:pos="792"/>
              </w:tabs>
              <w:spacing w:line="240" w:lineRule="atLeast"/>
              <w:ind w:left="-115" w:right="-101"/>
              <w:rPr>
                <w:rFonts w:cs="Times New Roman"/>
                <w:sz w:val="22"/>
                <w:szCs w:val="22"/>
              </w:rPr>
            </w:pPr>
          </w:p>
        </w:tc>
        <w:tc>
          <w:tcPr>
            <w:tcW w:w="270" w:type="dxa"/>
            <w:shd w:val="clear" w:color="auto" w:fill="auto"/>
          </w:tcPr>
          <w:p w14:paraId="2538D71A" w14:textId="77777777" w:rsidR="003A5773" w:rsidRPr="004A2B72" w:rsidRDefault="003A5773" w:rsidP="00CB4FD0">
            <w:pPr>
              <w:tabs>
                <w:tab w:val="decimal" w:pos="792"/>
              </w:tabs>
              <w:spacing w:line="240" w:lineRule="atLeast"/>
              <w:ind w:left="-115" w:right="-101"/>
              <w:rPr>
                <w:rFonts w:cs="Times New Roman"/>
                <w:sz w:val="22"/>
                <w:szCs w:val="22"/>
              </w:rPr>
            </w:pPr>
          </w:p>
        </w:tc>
        <w:tc>
          <w:tcPr>
            <w:tcW w:w="1080" w:type="dxa"/>
          </w:tcPr>
          <w:p w14:paraId="10A0D1E5" w14:textId="77777777" w:rsidR="003A5773" w:rsidRPr="004A2B72" w:rsidRDefault="003A5773" w:rsidP="00CB4FD0">
            <w:pPr>
              <w:tabs>
                <w:tab w:val="decimal" w:pos="792"/>
              </w:tabs>
              <w:spacing w:line="240" w:lineRule="atLeast"/>
              <w:ind w:left="-115" w:right="-101"/>
              <w:rPr>
                <w:rFonts w:cs="Times New Roman"/>
                <w:sz w:val="22"/>
                <w:szCs w:val="22"/>
              </w:rPr>
            </w:pPr>
          </w:p>
        </w:tc>
        <w:tc>
          <w:tcPr>
            <w:tcW w:w="270" w:type="dxa"/>
          </w:tcPr>
          <w:p w14:paraId="04A102AE" w14:textId="77777777" w:rsidR="003A5773" w:rsidRPr="004A2B72" w:rsidRDefault="003A5773" w:rsidP="00CB4FD0">
            <w:pPr>
              <w:tabs>
                <w:tab w:val="decimal" w:pos="792"/>
              </w:tabs>
              <w:spacing w:line="240" w:lineRule="atLeast"/>
              <w:ind w:left="-115" w:right="-101"/>
              <w:rPr>
                <w:rFonts w:cs="Times New Roman"/>
                <w:sz w:val="22"/>
                <w:szCs w:val="22"/>
              </w:rPr>
            </w:pPr>
          </w:p>
        </w:tc>
        <w:tc>
          <w:tcPr>
            <w:tcW w:w="1170" w:type="dxa"/>
            <w:shd w:val="clear" w:color="auto" w:fill="auto"/>
          </w:tcPr>
          <w:p w14:paraId="2FF08170" w14:textId="77777777" w:rsidR="003A5773" w:rsidRPr="004A2B72" w:rsidRDefault="003A5773" w:rsidP="00CB4FD0">
            <w:pPr>
              <w:tabs>
                <w:tab w:val="decimal" w:pos="792"/>
              </w:tabs>
              <w:spacing w:line="240" w:lineRule="atLeast"/>
              <w:ind w:left="-115" w:right="-101"/>
              <w:rPr>
                <w:rFonts w:cs="Times New Roman"/>
                <w:sz w:val="22"/>
                <w:szCs w:val="22"/>
              </w:rPr>
            </w:pPr>
          </w:p>
        </w:tc>
        <w:tc>
          <w:tcPr>
            <w:tcW w:w="270" w:type="dxa"/>
            <w:shd w:val="clear" w:color="auto" w:fill="auto"/>
          </w:tcPr>
          <w:p w14:paraId="38A27051" w14:textId="77777777" w:rsidR="003A5773" w:rsidRPr="004A2B72" w:rsidRDefault="003A5773" w:rsidP="00CB4FD0">
            <w:pPr>
              <w:tabs>
                <w:tab w:val="decimal" w:pos="912"/>
              </w:tabs>
              <w:spacing w:line="240" w:lineRule="atLeast"/>
              <w:ind w:left="-115" w:right="-101"/>
              <w:rPr>
                <w:rFonts w:cs="Times New Roman"/>
                <w:sz w:val="22"/>
                <w:szCs w:val="22"/>
              </w:rPr>
            </w:pPr>
          </w:p>
        </w:tc>
        <w:tc>
          <w:tcPr>
            <w:tcW w:w="1080" w:type="dxa"/>
            <w:shd w:val="clear" w:color="auto" w:fill="auto"/>
          </w:tcPr>
          <w:p w14:paraId="4ABBA9F8" w14:textId="77777777" w:rsidR="003A5773" w:rsidRPr="004A2B72" w:rsidRDefault="003A5773" w:rsidP="00CB4FD0">
            <w:pPr>
              <w:tabs>
                <w:tab w:val="decimal" w:pos="839"/>
              </w:tabs>
              <w:spacing w:line="240" w:lineRule="atLeast"/>
              <w:ind w:left="-115" w:right="-101"/>
              <w:rPr>
                <w:rFonts w:cs="Times New Roman"/>
                <w:sz w:val="22"/>
                <w:szCs w:val="22"/>
              </w:rPr>
            </w:pPr>
          </w:p>
        </w:tc>
      </w:tr>
      <w:tr w:rsidR="004A2B72" w:rsidRPr="004A2B72" w14:paraId="7A61A108" w14:textId="77777777" w:rsidTr="004A2B72">
        <w:tc>
          <w:tcPr>
            <w:tcW w:w="3420" w:type="dxa"/>
            <w:shd w:val="clear" w:color="auto" w:fill="auto"/>
          </w:tcPr>
          <w:p w14:paraId="37BC9813" w14:textId="09C6A809" w:rsidR="00A6552B" w:rsidRPr="004A2B72" w:rsidRDefault="00A6552B" w:rsidP="00A6552B">
            <w:pPr>
              <w:spacing w:line="240" w:lineRule="atLeast"/>
              <w:ind w:right="-218"/>
              <w:rPr>
                <w:rFonts w:cs="Times New Roman"/>
                <w:sz w:val="22"/>
                <w:szCs w:val="22"/>
              </w:rPr>
            </w:pPr>
            <w:r w:rsidRPr="004A2B72">
              <w:rPr>
                <w:rFonts w:cs="Times New Roman"/>
                <w:sz w:val="22"/>
                <w:szCs w:val="22"/>
              </w:rPr>
              <w:t>At 1 January 2019</w:t>
            </w:r>
          </w:p>
        </w:tc>
        <w:tc>
          <w:tcPr>
            <w:tcW w:w="270" w:type="dxa"/>
          </w:tcPr>
          <w:p w14:paraId="5922F501" w14:textId="77777777" w:rsidR="00A6552B" w:rsidRPr="004A2B72" w:rsidRDefault="00A6552B" w:rsidP="00A6552B">
            <w:pPr>
              <w:tabs>
                <w:tab w:val="decimal" w:pos="862"/>
              </w:tabs>
              <w:spacing w:line="240" w:lineRule="atLeast"/>
              <w:ind w:left="-115" w:right="-101"/>
              <w:rPr>
                <w:rFonts w:cs="Times New Roman"/>
                <w:sz w:val="22"/>
                <w:szCs w:val="22"/>
              </w:rPr>
            </w:pPr>
          </w:p>
        </w:tc>
        <w:tc>
          <w:tcPr>
            <w:tcW w:w="1260" w:type="dxa"/>
            <w:shd w:val="clear" w:color="auto" w:fill="auto"/>
          </w:tcPr>
          <w:p w14:paraId="2D1E1AFB" w14:textId="65F73DAF" w:rsidR="00A6552B" w:rsidRPr="004A2B72" w:rsidRDefault="00A6552B" w:rsidP="00A6552B">
            <w:pPr>
              <w:tabs>
                <w:tab w:val="decimal" w:pos="862"/>
              </w:tabs>
              <w:spacing w:line="240" w:lineRule="atLeast"/>
              <w:ind w:left="-115" w:right="-101"/>
              <w:rPr>
                <w:rFonts w:cs="Times New Roman"/>
                <w:sz w:val="22"/>
                <w:szCs w:val="22"/>
              </w:rPr>
            </w:pPr>
            <w:r w:rsidRPr="004A2B72">
              <w:rPr>
                <w:rFonts w:cs="Times New Roman"/>
                <w:sz w:val="22"/>
                <w:szCs w:val="22"/>
              </w:rPr>
              <w:t>464,129</w:t>
            </w:r>
          </w:p>
        </w:tc>
        <w:tc>
          <w:tcPr>
            <w:tcW w:w="270" w:type="dxa"/>
            <w:shd w:val="clear" w:color="auto" w:fill="auto"/>
          </w:tcPr>
          <w:p w14:paraId="76FDCD12"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260" w:type="dxa"/>
            <w:shd w:val="clear" w:color="auto" w:fill="auto"/>
          </w:tcPr>
          <w:p w14:paraId="01B12D18" w14:textId="632B136E" w:rsidR="00A6552B" w:rsidRPr="004A2B72" w:rsidRDefault="00A6552B" w:rsidP="00A6552B">
            <w:pPr>
              <w:tabs>
                <w:tab w:val="decimal" w:pos="912"/>
              </w:tabs>
              <w:spacing w:line="240" w:lineRule="atLeast"/>
              <w:ind w:left="-115" w:right="-101"/>
              <w:rPr>
                <w:rFonts w:cs="Times New Roman"/>
                <w:sz w:val="22"/>
                <w:szCs w:val="22"/>
              </w:rPr>
            </w:pPr>
            <w:r w:rsidRPr="004A2B72">
              <w:rPr>
                <w:rFonts w:cs="Times New Roman"/>
                <w:sz w:val="22"/>
                <w:szCs w:val="22"/>
              </w:rPr>
              <w:t>441,103</w:t>
            </w:r>
          </w:p>
        </w:tc>
        <w:tc>
          <w:tcPr>
            <w:tcW w:w="270" w:type="dxa"/>
            <w:shd w:val="clear" w:color="auto" w:fill="auto"/>
          </w:tcPr>
          <w:p w14:paraId="051BA772"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80" w:type="dxa"/>
            <w:shd w:val="clear" w:color="auto" w:fill="auto"/>
          </w:tcPr>
          <w:p w14:paraId="10F37CF6" w14:textId="2B019FD4" w:rsidR="00A6552B" w:rsidRPr="004A2B72" w:rsidRDefault="00A6552B" w:rsidP="00A6552B">
            <w:pPr>
              <w:tabs>
                <w:tab w:val="decimal" w:pos="826"/>
              </w:tabs>
              <w:spacing w:line="240" w:lineRule="atLeast"/>
              <w:ind w:left="-115" w:right="-101"/>
              <w:rPr>
                <w:rFonts w:cs="Times New Roman"/>
                <w:sz w:val="22"/>
                <w:szCs w:val="22"/>
              </w:rPr>
            </w:pPr>
            <w:r w:rsidRPr="004A2B72">
              <w:rPr>
                <w:rFonts w:cs="Times New Roman"/>
                <w:sz w:val="22"/>
                <w:szCs w:val="22"/>
              </w:rPr>
              <w:t>436,403</w:t>
            </w:r>
          </w:p>
        </w:tc>
        <w:tc>
          <w:tcPr>
            <w:tcW w:w="270" w:type="dxa"/>
            <w:shd w:val="clear" w:color="auto" w:fill="auto"/>
          </w:tcPr>
          <w:p w14:paraId="680DAAD8"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90" w:type="dxa"/>
            <w:shd w:val="clear" w:color="auto" w:fill="auto"/>
          </w:tcPr>
          <w:p w14:paraId="6F6007FB" w14:textId="30C228C4" w:rsidR="00A6552B" w:rsidRPr="004A2B72" w:rsidRDefault="00A6552B" w:rsidP="00307BE2">
            <w:pPr>
              <w:tabs>
                <w:tab w:val="decimal" w:pos="791"/>
              </w:tabs>
              <w:spacing w:line="240" w:lineRule="atLeast"/>
              <w:ind w:left="-115" w:right="-101"/>
              <w:rPr>
                <w:rFonts w:cs="Times New Roman"/>
                <w:sz w:val="22"/>
                <w:szCs w:val="22"/>
              </w:rPr>
            </w:pPr>
            <w:r w:rsidRPr="004A2B72">
              <w:rPr>
                <w:rFonts w:cs="Times New Roman"/>
                <w:sz w:val="22"/>
                <w:szCs w:val="22"/>
              </w:rPr>
              <w:t>154,779</w:t>
            </w:r>
          </w:p>
        </w:tc>
        <w:tc>
          <w:tcPr>
            <w:tcW w:w="270" w:type="dxa"/>
            <w:shd w:val="clear" w:color="auto" w:fill="auto"/>
          </w:tcPr>
          <w:p w14:paraId="521F12BB"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90" w:type="dxa"/>
            <w:shd w:val="clear" w:color="auto" w:fill="auto"/>
          </w:tcPr>
          <w:p w14:paraId="0D1E752A" w14:textId="36478F7F"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97,395</w:t>
            </w:r>
          </w:p>
        </w:tc>
        <w:tc>
          <w:tcPr>
            <w:tcW w:w="270" w:type="dxa"/>
            <w:shd w:val="clear" w:color="auto" w:fill="auto"/>
          </w:tcPr>
          <w:p w14:paraId="64818EF1"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080" w:type="dxa"/>
          </w:tcPr>
          <w:p w14:paraId="5955A6B7" w14:textId="532920ED"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141,947</w:t>
            </w:r>
          </w:p>
        </w:tc>
        <w:tc>
          <w:tcPr>
            <w:tcW w:w="270" w:type="dxa"/>
          </w:tcPr>
          <w:p w14:paraId="45E99B4A"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170" w:type="dxa"/>
            <w:shd w:val="clear" w:color="auto" w:fill="auto"/>
          </w:tcPr>
          <w:p w14:paraId="2DF7336F" w14:textId="31413472"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6,668</w:t>
            </w:r>
          </w:p>
        </w:tc>
        <w:tc>
          <w:tcPr>
            <w:tcW w:w="270" w:type="dxa"/>
            <w:shd w:val="clear" w:color="auto" w:fill="auto"/>
          </w:tcPr>
          <w:p w14:paraId="7F7D0316"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80" w:type="dxa"/>
            <w:shd w:val="clear" w:color="auto" w:fill="auto"/>
          </w:tcPr>
          <w:p w14:paraId="79EC540E" w14:textId="02D52CFA" w:rsidR="00A6552B" w:rsidRPr="004A2B72" w:rsidRDefault="00A6552B" w:rsidP="00A6552B">
            <w:pPr>
              <w:tabs>
                <w:tab w:val="decimal" w:pos="839"/>
              </w:tabs>
              <w:spacing w:line="240" w:lineRule="atLeast"/>
              <w:ind w:left="-115" w:right="-101"/>
              <w:rPr>
                <w:rFonts w:cs="Times New Roman"/>
                <w:sz w:val="22"/>
                <w:szCs w:val="22"/>
              </w:rPr>
            </w:pPr>
            <w:r w:rsidRPr="004A2B72">
              <w:rPr>
                <w:rFonts w:cs="Times New Roman"/>
                <w:sz w:val="22"/>
                <w:szCs w:val="22"/>
              </w:rPr>
              <w:t>1,742,424</w:t>
            </w:r>
          </w:p>
        </w:tc>
      </w:tr>
      <w:tr w:rsidR="004A2B72" w:rsidRPr="004A2B72" w14:paraId="29E7B654" w14:textId="77777777" w:rsidTr="004A2B72">
        <w:tc>
          <w:tcPr>
            <w:tcW w:w="3420" w:type="dxa"/>
            <w:shd w:val="clear" w:color="auto" w:fill="auto"/>
          </w:tcPr>
          <w:p w14:paraId="0E6BAB2B" w14:textId="35B147FB" w:rsidR="00A6552B" w:rsidRPr="004A2B72" w:rsidRDefault="00A6552B" w:rsidP="00A6552B">
            <w:pPr>
              <w:spacing w:line="240" w:lineRule="atLeast"/>
              <w:ind w:right="-218"/>
              <w:rPr>
                <w:rFonts w:cs="Times New Roman"/>
                <w:sz w:val="22"/>
                <w:szCs w:val="22"/>
              </w:rPr>
            </w:pPr>
            <w:r w:rsidRPr="004A2B72">
              <w:rPr>
                <w:rFonts w:cs="Times New Roman"/>
                <w:sz w:val="22"/>
                <w:szCs w:val="22"/>
              </w:rPr>
              <w:t>Additions</w:t>
            </w:r>
          </w:p>
        </w:tc>
        <w:tc>
          <w:tcPr>
            <w:tcW w:w="270" w:type="dxa"/>
          </w:tcPr>
          <w:p w14:paraId="53923C74" w14:textId="77777777" w:rsidR="00A6552B" w:rsidRPr="004A2B72" w:rsidRDefault="00A6552B" w:rsidP="00A6552B">
            <w:pPr>
              <w:tabs>
                <w:tab w:val="decimal" w:pos="862"/>
              </w:tabs>
              <w:spacing w:line="240" w:lineRule="atLeast"/>
              <w:ind w:left="-115" w:right="-101"/>
              <w:rPr>
                <w:rFonts w:cs="Times New Roman"/>
                <w:sz w:val="22"/>
                <w:szCs w:val="22"/>
              </w:rPr>
            </w:pPr>
          </w:p>
        </w:tc>
        <w:tc>
          <w:tcPr>
            <w:tcW w:w="1260" w:type="dxa"/>
            <w:shd w:val="clear" w:color="auto" w:fill="auto"/>
          </w:tcPr>
          <w:p w14:paraId="2C2611F2" w14:textId="5EDEB278" w:rsidR="00A6552B" w:rsidRPr="004A2B72" w:rsidRDefault="00A6552B" w:rsidP="00A6552B">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4B8B48A8"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260" w:type="dxa"/>
            <w:shd w:val="clear" w:color="auto" w:fill="auto"/>
          </w:tcPr>
          <w:p w14:paraId="396F2368" w14:textId="40C78DBE" w:rsidR="00A6552B" w:rsidRPr="004A2B72" w:rsidRDefault="00A6552B" w:rsidP="00A6552B">
            <w:pPr>
              <w:tabs>
                <w:tab w:val="decimal" w:pos="91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77AE2678"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80" w:type="dxa"/>
            <w:shd w:val="clear" w:color="auto" w:fill="auto"/>
          </w:tcPr>
          <w:p w14:paraId="6F06B3B1" w14:textId="7C886172" w:rsidR="00A6552B" w:rsidRPr="004A2B72" w:rsidRDefault="00A6552B" w:rsidP="00A6552B">
            <w:pPr>
              <w:tabs>
                <w:tab w:val="decimal" w:pos="826"/>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6F286EEE"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90" w:type="dxa"/>
            <w:shd w:val="clear" w:color="auto" w:fill="auto"/>
          </w:tcPr>
          <w:p w14:paraId="7D34945F" w14:textId="43E3D212" w:rsidR="00A6552B" w:rsidRPr="004A2B72" w:rsidRDefault="00A6552B" w:rsidP="00307BE2">
            <w:pPr>
              <w:tabs>
                <w:tab w:val="decimal" w:pos="791"/>
              </w:tabs>
              <w:spacing w:line="240" w:lineRule="atLeast"/>
              <w:ind w:left="-115" w:right="-101"/>
              <w:rPr>
                <w:rFonts w:cs="Times New Roman"/>
                <w:sz w:val="22"/>
                <w:szCs w:val="22"/>
              </w:rPr>
            </w:pPr>
            <w:r w:rsidRPr="004A2B72">
              <w:rPr>
                <w:rFonts w:cs="Times New Roman"/>
                <w:sz w:val="22"/>
                <w:szCs w:val="22"/>
              </w:rPr>
              <w:t>2,839</w:t>
            </w:r>
          </w:p>
        </w:tc>
        <w:tc>
          <w:tcPr>
            <w:tcW w:w="270" w:type="dxa"/>
            <w:shd w:val="clear" w:color="auto" w:fill="auto"/>
          </w:tcPr>
          <w:p w14:paraId="652D00B6"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90" w:type="dxa"/>
            <w:shd w:val="clear" w:color="auto" w:fill="auto"/>
          </w:tcPr>
          <w:p w14:paraId="0A813E3B" w14:textId="6D2830C3"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1B3D176E"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080" w:type="dxa"/>
          </w:tcPr>
          <w:p w14:paraId="11B8A111" w14:textId="695DF044"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tcPr>
          <w:p w14:paraId="7307D54D"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170" w:type="dxa"/>
            <w:shd w:val="clear" w:color="auto" w:fill="auto"/>
          </w:tcPr>
          <w:p w14:paraId="0E8ED9CC" w14:textId="07D01FEA"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2,954</w:t>
            </w:r>
          </w:p>
        </w:tc>
        <w:tc>
          <w:tcPr>
            <w:tcW w:w="270" w:type="dxa"/>
            <w:shd w:val="clear" w:color="auto" w:fill="auto"/>
          </w:tcPr>
          <w:p w14:paraId="19460D1A"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80" w:type="dxa"/>
            <w:shd w:val="clear" w:color="auto" w:fill="auto"/>
          </w:tcPr>
          <w:p w14:paraId="2F715572" w14:textId="7E5B4084" w:rsidR="00A6552B" w:rsidRPr="004A2B72" w:rsidRDefault="00A6552B" w:rsidP="00A6552B">
            <w:pPr>
              <w:tabs>
                <w:tab w:val="decimal" w:pos="839"/>
              </w:tabs>
              <w:spacing w:line="240" w:lineRule="atLeast"/>
              <w:ind w:left="-115" w:right="-101"/>
              <w:rPr>
                <w:rFonts w:cs="Times New Roman"/>
                <w:sz w:val="22"/>
                <w:szCs w:val="22"/>
              </w:rPr>
            </w:pPr>
            <w:r w:rsidRPr="004A2B72">
              <w:rPr>
                <w:rFonts w:cs="Times New Roman"/>
                <w:sz w:val="22"/>
                <w:szCs w:val="22"/>
              </w:rPr>
              <w:t>5,793</w:t>
            </w:r>
          </w:p>
        </w:tc>
      </w:tr>
      <w:tr w:rsidR="004A2B72" w:rsidRPr="004A2B72" w14:paraId="0829307B" w14:textId="77777777" w:rsidTr="004A2B72">
        <w:tc>
          <w:tcPr>
            <w:tcW w:w="3420" w:type="dxa"/>
            <w:shd w:val="clear" w:color="auto" w:fill="auto"/>
          </w:tcPr>
          <w:p w14:paraId="5BBA9140" w14:textId="5E041470" w:rsidR="00A6552B" w:rsidRPr="004A2B72" w:rsidRDefault="00575E2D" w:rsidP="00A6552B">
            <w:pPr>
              <w:spacing w:line="240" w:lineRule="atLeast"/>
              <w:ind w:right="-218"/>
              <w:rPr>
                <w:rFonts w:cs="Times New Roman"/>
                <w:sz w:val="22"/>
                <w:szCs w:val="22"/>
              </w:rPr>
            </w:pPr>
            <w:r w:rsidRPr="004A2B72">
              <w:rPr>
                <w:rFonts w:cs="Times New Roman"/>
                <w:sz w:val="22"/>
                <w:szCs w:val="22"/>
              </w:rPr>
              <w:t>Surplus on revaluation</w:t>
            </w:r>
          </w:p>
        </w:tc>
        <w:tc>
          <w:tcPr>
            <w:tcW w:w="270" w:type="dxa"/>
          </w:tcPr>
          <w:p w14:paraId="1F632EBA" w14:textId="77777777" w:rsidR="00A6552B" w:rsidRPr="004A2B72" w:rsidRDefault="00A6552B" w:rsidP="00A6552B">
            <w:pPr>
              <w:tabs>
                <w:tab w:val="decimal" w:pos="862"/>
              </w:tabs>
              <w:spacing w:line="240" w:lineRule="atLeast"/>
              <w:ind w:left="-115" w:right="-101"/>
              <w:rPr>
                <w:rFonts w:cs="Times New Roman"/>
                <w:sz w:val="22"/>
                <w:szCs w:val="22"/>
              </w:rPr>
            </w:pPr>
          </w:p>
        </w:tc>
        <w:tc>
          <w:tcPr>
            <w:tcW w:w="1260" w:type="dxa"/>
            <w:shd w:val="clear" w:color="auto" w:fill="auto"/>
          </w:tcPr>
          <w:p w14:paraId="3B044D51" w14:textId="0DC6FCB2" w:rsidR="00A6552B" w:rsidRPr="004A2B72" w:rsidRDefault="00A6552B" w:rsidP="00A6552B">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2F16FBA9"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260" w:type="dxa"/>
            <w:shd w:val="clear" w:color="auto" w:fill="auto"/>
          </w:tcPr>
          <w:p w14:paraId="1FC15711" w14:textId="25D8EC24" w:rsidR="00A6552B" w:rsidRPr="004A2B72" w:rsidRDefault="00A6552B" w:rsidP="00A6552B">
            <w:pPr>
              <w:tabs>
                <w:tab w:val="decimal" w:pos="91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5735E464"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80" w:type="dxa"/>
            <w:shd w:val="clear" w:color="auto" w:fill="auto"/>
          </w:tcPr>
          <w:p w14:paraId="4987B987" w14:textId="0DE7F2C1" w:rsidR="00A6552B" w:rsidRPr="004A2B72" w:rsidRDefault="00A6552B" w:rsidP="00A6552B">
            <w:pPr>
              <w:tabs>
                <w:tab w:val="decimal" w:pos="826"/>
              </w:tabs>
              <w:spacing w:line="240" w:lineRule="atLeast"/>
              <w:ind w:left="-115" w:right="-101"/>
              <w:rPr>
                <w:rFonts w:cs="Times New Roman"/>
                <w:sz w:val="22"/>
                <w:szCs w:val="22"/>
              </w:rPr>
            </w:pPr>
            <w:r w:rsidRPr="004A2B72">
              <w:rPr>
                <w:rFonts w:cs="Times New Roman"/>
                <w:sz w:val="22"/>
                <w:szCs w:val="22"/>
              </w:rPr>
              <w:t>57,348</w:t>
            </w:r>
          </w:p>
        </w:tc>
        <w:tc>
          <w:tcPr>
            <w:tcW w:w="270" w:type="dxa"/>
            <w:shd w:val="clear" w:color="auto" w:fill="auto"/>
          </w:tcPr>
          <w:p w14:paraId="76E54AC7"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90" w:type="dxa"/>
            <w:shd w:val="clear" w:color="auto" w:fill="auto"/>
          </w:tcPr>
          <w:p w14:paraId="5572B338" w14:textId="16588924" w:rsidR="00A6552B" w:rsidRPr="004A2B72" w:rsidRDefault="00A6552B" w:rsidP="00307BE2">
            <w:pPr>
              <w:tabs>
                <w:tab w:val="decimal" w:pos="791"/>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2C526029"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90" w:type="dxa"/>
            <w:shd w:val="clear" w:color="auto" w:fill="auto"/>
          </w:tcPr>
          <w:p w14:paraId="6F3FBF30" w14:textId="5D91F84D"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7B967A69"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080" w:type="dxa"/>
          </w:tcPr>
          <w:p w14:paraId="56E31696" w14:textId="43EF9417"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tcPr>
          <w:p w14:paraId="60E66FDA"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170" w:type="dxa"/>
            <w:shd w:val="clear" w:color="auto" w:fill="auto"/>
          </w:tcPr>
          <w:p w14:paraId="035DE59A" w14:textId="59110255"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443DEB89"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80" w:type="dxa"/>
            <w:shd w:val="clear" w:color="auto" w:fill="auto"/>
          </w:tcPr>
          <w:p w14:paraId="1681AF27" w14:textId="7C9357C2" w:rsidR="00A6552B" w:rsidRPr="004A2B72" w:rsidRDefault="00A6552B" w:rsidP="00A6552B">
            <w:pPr>
              <w:tabs>
                <w:tab w:val="decimal" w:pos="839"/>
              </w:tabs>
              <w:spacing w:line="240" w:lineRule="atLeast"/>
              <w:ind w:left="-115" w:right="-101"/>
              <w:rPr>
                <w:rFonts w:cs="Times New Roman"/>
                <w:sz w:val="22"/>
                <w:szCs w:val="22"/>
              </w:rPr>
            </w:pPr>
            <w:r w:rsidRPr="004A2B72">
              <w:rPr>
                <w:rFonts w:cs="Times New Roman"/>
                <w:sz w:val="22"/>
                <w:szCs w:val="22"/>
              </w:rPr>
              <w:t>57,348</w:t>
            </w:r>
          </w:p>
        </w:tc>
      </w:tr>
      <w:tr w:rsidR="004A2B72" w:rsidRPr="004A2B72" w14:paraId="47098DD1" w14:textId="77777777" w:rsidTr="004A2B72">
        <w:tc>
          <w:tcPr>
            <w:tcW w:w="3420" w:type="dxa"/>
            <w:shd w:val="clear" w:color="auto" w:fill="auto"/>
          </w:tcPr>
          <w:p w14:paraId="394A8C08" w14:textId="329320FC" w:rsidR="00A6552B" w:rsidRPr="004A2B72" w:rsidRDefault="00A6552B" w:rsidP="00A6552B">
            <w:pPr>
              <w:spacing w:line="240" w:lineRule="atLeast"/>
              <w:ind w:right="-218"/>
              <w:rPr>
                <w:rFonts w:cs="Times New Roman"/>
                <w:sz w:val="22"/>
                <w:szCs w:val="22"/>
              </w:rPr>
            </w:pPr>
            <w:r w:rsidRPr="004A2B72">
              <w:rPr>
                <w:rFonts w:cs="Times New Roman"/>
                <w:sz w:val="22"/>
                <w:szCs w:val="22"/>
              </w:rPr>
              <w:t>Transfer</w:t>
            </w:r>
            <w:r w:rsidR="00576D86">
              <w:rPr>
                <w:rFonts w:cs="Times New Roman"/>
                <w:sz w:val="22"/>
                <w:szCs w:val="22"/>
              </w:rPr>
              <w:t>s</w:t>
            </w:r>
          </w:p>
        </w:tc>
        <w:tc>
          <w:tcPr>
            <w:tcW w:w="270" w:type="dxa"/>
          </w:tcPr>
          <w:p w14:paraId="7BEAEEBC" w14:textId="322E5D67" w:rsidR="00A6552B" w:rsidRPr="004A2B72" w:rsidRDefault="00A6552B" w:rsidP="00A6552B">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7ED5AEB6" w14:textId="3739A711" w:rsidR="00A6552B" w:rsidRPr="004A2B72" w:rsidRDefault="00A6552B" w:rsidP="00A6552B">
            <w:pPr>
              <w:tabs>
                <w:tab w:val="decimal" w:pos="862"/>
              </w:tabs>
              <w:spacing w:line="240" w:lineRule="atLeast"/>
              <w:ind w:left="-115" w:right="-101"/>
              <w:rPr>
                <w:rFonts w:cs="Times New Roman"/>
                <w:sz w:val="22"/>
                <w:szCs w:val="22"/>
              </w:rPr>
            </w:pPr>
            <w:r w:rsidRPr="004A2B72">
              <w:rPr>
                <w:rFonts w:cs="Times New Roman"/>
                <w:sz w:val="22"/>
                <w:szCs w:val="22"/>
              </w:rPr>
              <w:t>573</w:t>
            </w:r>
          </w:p>
        </w:tc>
        <w:tc>
          <w:tcPr>
            <w:tcW w:w="270" w:type="dxa"/>
            <w:shd w:val="clear" w:color="auto" w:fill="auto"/>
          </w:tcPr>
          <w:p w14:paraId="669C653D"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260" w:type="dxa"/>
            <w:shd w:val="clear" w:color="auto" w:fill="auto"/>
          </w:tcPr>
          <w:p w14:paraId="18E4CF5F" w14:textId="3C22519A" w:rsidR="00A6552B" w:rsidRPr="004A2B72" w:rsidRDefault="00A6552B" w:rsidP="00A6552B">
            <w:pPr>
              <w:tabs>
                <w:tab w:val="decimal" w:pos="912"/>
              </w:tabs>
              <w:spacing w:line="240" w:lineRule="atLeast"/>
              <w:ind w:left="-115" w:right="-101"/>
              <w:rPr>
                <w:rFonts w:cs="Times New Roman"/>
                <w:sz w:val="22"/>
                <w:szCs w:val="22"/>
              </w:rPr>
            </w:pPr>
            <w:r w:rsidRPr="004A2B72">
              <w:rPr>
                <w:rFonts w:cs="Times New Roman"/>
                <w:sz w:val="22"/>
                <w:szCs w:val="22"/>
              </w:rPr>
              <w:t>240</w:t>
            </w:r>
          </w:p>
        </w:tc>
        <w:tc>
          <w:tcPr>
            <w:tcW w:w="270" w:type="dxa"/>
            <w:shd w:val="clear" w:color="auto" w:fill="auto"/>
          </w:tcPr>
          <w:p w14:paraId="1CF42CCE"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80" w:type="dxa"/>
            <w:shd w:val="clear" w:color="auto" w:fill="auto"/>
          </w:tcPr>
          <w:p w14:paraId="5E67A4A4" w14:textId="4901F8BC" w:rsidR="00A6552B" w:rsidRPr="004A2B72" w:rsidRDefault="00A6552B" w:rsidP="00A6552B">
            <w:pPr>
              <w:tabs>
                <w:tab w:val="decimal" w:pos="826"/>
              </w:tabs>
              <w:spacing w:line="240" w:lineRule="atLeast"/>
              <w:ind w:left="-115" w:right="-101"/>
              <w:rPr>
                <w:rFonts w:cs="Times New Roman"/>
                <w:sz w:val="22"/>
                <w:szCs w:val="22"/>
              </w:rPr>
            </w:pPr>
            <w:r w:rsidRPr="004A2B72">
              <w:rPr>
                <w:rFonts w:cs="Times New Roman"/>
                <w:sz w:val="22"/>
                <w:szCs w:val="22"/>
              </w:rPr>
              <w:t>1,044</w:t>
            </w:r>
          </w:p>
        </w:tc>
        <w:tc>
          <w:tcPr>
            <w:tcW w:w="270" w:type="dxa"/>
            <w:shd w:val="clear" w:color="auto" w:fill="auto"/>
          </w:tcPr>
          <w:p w14:paraId="4923FE32"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90" w:type="dxa"/>
            <w:shd w:val="clear" w:color="auto" w:fill="auto"/>
          </w:tcPr>
          <w:p w14:paraId="04DB9D1C" w14:textId="5CE02923" w:rsidR="00A6552B" w:rsidRPr="004A2B72" w:rsidRDefault="00A6552B" w:rsidP="00307BE2">
            <w:pPr>
              <w:tabs>
                <w:tab w:val="decimal" w:pos="791"/>
              </w:tabs>
              <w:spacing w:line="240" w:lineRule="atLeast"/>
              <w:ind w:left="-115" w:right="-101"/>
              <w:rPr>
                <w:rFonts w:cs="Times New Roman"/>
                <w:sz w:val="22"/>
                <w:szCs w:val="22"/>
              </w:rPr>
            </w:pPr>
            <w:r w:rsidRPr="004A2B72">
              <w:rPr>
                <w:rFonts w:cs="Times New Roman"/>
                <w:sz w:val="22"/>
                <w:szCs w:val="22"/>
              </w:rPr>
              <w:t>(480)</w:t>
            </w:r>
          </w:p>
        </w:tc>
        <w:tc>
          <w:tcPr>
            <w:tcW w:w="270" w:type="dxa"/>
            <w:shd w:val="clear" w:color="auto" w:fill="auto"/>
          </w:tcPr>
          <w:p w14:paraId="7826DF95"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90" w:type="dxa"/>
            <w:shd w:val="clear" w:color="auto" w:fill="auto"/>
          </w:tcPr>
          <w:p w14:paraId="065C61FA" w14:textId="24CB9CC1"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21275743"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080" w:type="dxa"/>
          </w:tcPr>
          <w:p w14:paraId="7D4B7BF4" w14:textId="45B3FA2D"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4,350</w:t>
            </w:r>
          </w:p>
        </w:tc>
        <w:tc>
          <w:tcPr>
            <w:tcW w:w="270" w:type="dxa"/>
          </w:tcPr>
          <w:p w14:paraId="53DF3EF1"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170" w:type="dxa"/>
            <w:shd w:val="clear" w:color="auto" w:fill="auto"/>
          </w:tcPr>
          <w:p w14:paraId="367E94C5" w14:textId="79B4C455"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(5,727)</w:t>
            </w:r>
          </w:p>
        </w:tc>
        <w:tc>
          <w:tcPr>
            <w:tcW w:w="270" w:type="dxa"/>
            <w:shd w:val="clear" w:color="auto" w:fill="auto"/>
          </w:tcPr>
          <w:p w14:paraId="311E0EA7"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80" w:type="dxa"/>
            <w:shd w:val="clear" w:color="auto" w:fill="auto"/>
          </w:tcPr>
          <w:p w14:paraId="6924E246" w14:textId="0153AFD5" w:rsidR="00A6552B" w:rsidRPr="004A2B72" w:rsidRDefault="00A6552B" w:rsidP="00A6552B">
            <w:pPr>
              <w:tabs>
                <w:tab w:val="decimal" w:pos="839"/>
              </w:tabs>
              <w:spacing w:line="240" w:lineRule="atLeast"/>
              <w:ind w:left="-115" w:right="-101"/>
              <w:rPr>
                <w:rFonts w:cs="Times New Roman"/>
                <w:sz w:val="22"/>
                <w:szCs w:val="22"/>
              </w:rPr>
            </w:pPr>
            <w:r w:rsidRPr="004A2B72">
              <w:rPr>
                <w:rFonts w:cs="Times New Roman"/>
                <w:sz w:val="22"/>
                <w:szCs w:val="22"/>
              </w:rPr>
              <w:t>-</w:t>
            </w:r>
          </w:p>
        </w:tc>
      </w:tr>
      <w:tr w:rsidR="004A2B72" w:rsidRPr="004A2B72" w14:paraId="625CC916" w14:textId="77777777" w:rsidTr="004A2B72">
        <w:tc>
          <w:tcPr>
            <w:tcW w:w="3420" w:type="dxa"/>
            <w:shd w:val="clear" w:color="auto" w:fill="auto"/>
          </w:tcPr>
          <w:p w14:paraId="55942B8B" w14:textId="5CB78869" w:rsidR="00A6552B" w:rsidRPr="004A2B72" w:rsidRDefault="00A6552B" w:rsidP="00A6552B">
            <w:pPr>
              <w:spacing w:line="240" w:lineRule="atLeast"/>
              <w:ind w:right="-218"/>
              <w:rPr>
                <w:rFonts w:cs="Times New Roman"/>
                <w:sz w:val="22"/>
                <w:szCs w:val="22"/>
              </w:rPr>
            </w:pPr>
            <w:r w:rsidRPr="004A2B72">
              <w:rPr>
                <w:rFonts w:cs="Times New Roman"/>
                <w:sz w:val="22"/>
                <w:szCs w:val="22"/>
              </w:rPr>
              <w:t>Write-off</w:t>
            </w:r>
          </w:p>
        </w:tc>
        <w:tc>
          <w:tcPr>
            <w:tcW w:w="270" w:type="dxa"/>
          </w:tcPr>
          <w:p w14:paraId="30575295" w14:textId="77777777" w:rsidR="00A6552B" w:rsidRPr="004A2B72" w:rsidRDefault="00A6552B" w:rsidP="00A6552B">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2107E4DD" w14:textId="028D3BF9" w:rsidR="00A6552B" w:rsidRPr="004A2B72" w:rsidRDefault="00A6552B" w:rsidP="00A6552B">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46E3B7BE"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260" w:type="dxa"/>
            <w:shd w:val="clear" w:color="auto" w:fill="auto"/>
          </w:tcPr>
          <w:p w14:paraId="290CDC7A" w14:textId="7F427EC5" w:rsidR="00A6552B" w:rsidRPr="004A2B72" w:rsidRDefault="00A6552B" w:rsidP="00A6552B">
            <w:pPr>
              <w:tabs>
                <w:tab w:val="decimal" w:pos="91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6D72EFBC"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80" w:type="dxa"/>
            <w:shd w:val="clear" w:color="auto" w:fill="auto"/>
          </w:tcPr>
          <w:p w14:paraId="6D640112" w14:textId="35064390" w:rsidR="00A6552B" w:rsidRPr="004A2B72" w:rsidRDefault="00A6552B" w:rsidP="00A6552B">
            <w:pPr>
              <w:tabs>
                <w:tab w:val="decimal" w:pos="826"/>
              </w:tabs>
              <w:spacing w:line="240" w:lineRule="atLeast"/>
              <w:ind w:left="-115" w:right="-101"/>
              <w:rPr>
                <w:rFonts w:cs="Times New Roman"/>
                <w:sz w:val="22"/>
                <w:szCs w:val="22"/>
              </w:rPr>
            </w:pPr>
            <w:r w:rsidRPr="004A2B72">
              <w:rPr>
                <w:rFonts w:cs="Times New Roman"/>
                <w:sz w:val="22"/>
                <w:szCs w:val="22"/>
              </w:rPr>
              <w:t>(1,743)</w:t>
            </w:r>
          </w:p>
        </w:tc>
        <w:tc>
          <w:tcPr>
            <w:tcW w:w="270" w:type="dxa"/>
            <w:shd w:val="clear" w:color="auto" w:fill="auto"/>
          </w:tcPr>
          <w:p w14:paraId="308A0075"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90" w:type="dxa"/>
            <w:shd w:val="clear" w:color="auto" w:fill="auto"/>
          </w:tcPr>
          <w:p w14:paraId="39405827" w14:textId="4C5ABD82" w:rsidR="00A6552B" w:rsidRPr="004A2B72" w:rsidRDefault="00A6552B" w:rsidP="00307BE2">
            <w:pPr>
              <w:tabs>
                <w:tab w:val="decimal" w:pos="791"/>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7482AD3A"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90" w:type="dxa"/>
            <w:shd w:val="clear" w:color="auto" w:fill="auto"/>
          </w:tcPr>
          <w:p w14:paraId="543C7AD6" w14:textId="50250808"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2F414BD2"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080" w:type="dxa"/>
          </w:tcPr>
          <w:p w14:paraId="7706763A" w14:textId="37B1F2A6"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tcPr>
          <w:p w14:paraId="4DF27F16"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170" w:type="dxa"/>
            <w:shd w:val="clear" w:color="auto" w:fill="auto"/>
          </w:tcPr>
          <w:p w14:paraId="6B025E1C" w14:textId="40B698AE"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(1,687)</w:t>
            </w:r>
          </w:p>
        </w:tc>
        <w:tc>
          <w:tcPr>
            <w:tcW w:w="270" w:type="dxa"/>
            <w:shd w:val="clear" w:color="auto" w:fill="auto"/>
          </w:tcPr>
          <w:p w14:paraId="54E14052"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80" w:type="dxa"/>
            <w:shd w:val="clear" w:color="auto" w:fill="auto"/>
          </w:tcPr>
          <w:p w14:paraId="606D7635" w14:textId="380C24E7" w:rsidR="00A6552B" w:rsidRPr="004A2B72" w:rsidRDefault="00A6552B" w:rsidP="00A6552B">
            <w:pPr>
              <w:tabs>
                <w:tab w:val="decimal" w:pos="839"/>
              </w:tabs>
              <w:spacing w:line="240" w:lineRule="atLeast"/>
              <w:ind w:left="-115" w:right="-101"/>
              <w:rPr>
                <w:rFonts w:cs="Times New Roman"/>
                <w:sz w:val="22"/>
                <w:szCs w:val="22"/>
              </w:rPr>
            </w:pPr>
            <w:r w:rsidRPr="004A2B72">
              <w:rPr>
                <w:rFonts w:cs="Times New Roman"/>
                <w:sz w:val="22"/>
                <w:szCs w:val="22"/>
              </w:rPr>
              <w:t>(3,430)</w:t>
            </w:r>
          </w:p>
        </w:tc>
      </w:tr>
      <w:tr w:rsidR="004A2B72" w:rsidRPr="004A2B72" w14:paraId="0E5B0D6C" w14:textId="77777777" w:rsidTr="004A2B72">
        <w:tc>
          <w:tcPr>
            <w:tcW w:w="3420" w:type="dxa"/>
            <w:shd w:val="clear" w:color="auto" w:fill="auto"/>
          </w:tcPr>
          <w:p w14:paraId="63EE9085" w14:textId="07F8F91E" w:rsidR="00A6552B" w:rsidRPr="004A2B72" w:rsidRDefault="00A6552B" w:rsidP="00A6552B">
            <w:pPr>
              <w:spacing w:line="240" w:lineRule="atLeast"/>
              <w:ind w:right="-218"/>
              <w:rPr>
                <w:rFonts w:cs="Times New Roman"/>
                <w:sz w:val="22"/>
                <w:szCs w:val="22"/>
              </w:rPr>
            </w:pPr>
            <w:r w:rsidRPr="004A2B72">
              <w:rPr>
                <w:rFonts w:cs="Times New Roman"/>
                <w:sz w:val="22"/>
                <w:szCs w:val="22"/>
              </w:rPr>
              <w:t>Disposals</w:t>
            </w:r>
          </w:p>
        </w:tc>
        <w:tc>
          <w:tcPr>
            <w:tcW w:w="270" w:type="dxa"/>
          </w:tcPr>
          <w:p w14:paraId="522B3813" w14:textId="77777777" w:rsidR="00A6552B" w:rsidRPr="004A2B72" w:rsidRDefault="00A6552B" w:rsidP="00A6552B">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5F13111C" w14:textId="44F075A7" w:rsidR="00A6552B" w:rsidRPr="004A2B72" w:rsidRDefault="00A6552B" w:rsidP="00A6552B">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798441B3"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260" w:type="dxa"/>
            <w:shd w:val="clear" w:color="auto" w:fill="auto"/>
          </w:tcPr>
          <w:p w14:paraId="61D96AC2" w14:textId="57DE694C" w:rsidR="00A6552B" w:rsidRPr="004A2B72" w:rsidRDefault="00A6552B" w:rsidP="00A6552B">
            <w:pPr>
              <w:tabs>
                <w:tab w:val="decimal" w:pos="91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6CE182B2"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80" w:type="dxa"/>
            <w:shd w:val="clear" w:color="auto" w:fill="auto"/>
          </w:tcPr>
          <w:p w14:paraId="225FC7EC" w14:textId="0A7A7C74" w:rsidR="00A6552B" w:rsidRPr="004A2B72" w:rsidRDefault="00A6552B" w:rsidP="00A6552B">
            <w:pPr>
              <w:tabs>
                <w:tab w:val="decimal" w:pos="826"/>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4F8579E2"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90" w:type="dxa"/>
            <w:shd w:val="clear" w:color="auto" w:fill="auto"/>
          </w:tcPr>
          <w:p w14:paraId="4EA1A213" w14:textId="18051A93" w:rsidR="00A6552B" w:rsidRPr="004A2B72" w:rsidRDefault="00A6552B" w:rsidP="00307BE2">
            <w:pPr>
              <w:tabs>
                <w:tab w:val="decimal" w:pos="791"/>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29D39DFA"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90" w:type="dxa"/>
            <w:shd w:val="clear" w:color="auto" w:fill="auto"/>
          </w:tcPr>
          <w:p w14:paraId="366048F4" w14:textId="16D9483B"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(5,889)</w:t>
            </w:r>
          </w:p>
        </w:tc>
        <w:tc>
          <w:tcPr>
            <w:tcW w:w="270" w:type="dxa"/>
            <w:shd w:val="clear" w:color="auto" w:fill="auto"/>
          </w:tcPr>
          <w:p w14:paraId="26DB76E8"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080" w:type="dxa"/>
          </w:tcPr>
          <w:p w14:paraId="4C6D79F2" w14:textId="28B4B635"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tcPr>
          <w:p w14:paraId="1EEC26B0"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170" w:type="dxa"/>
            <w:shd w:val="clear" w:color="auto" w:fill="auto"/>
          </w:tcPr>
          <w:p w14:paraId="6494E562" w14:textId="37BEE0A0"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3F30CA53"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80" w:type="dxa"/>
            <w:shd w:val="clear" w:color="auto" w:fill="auto"/>
          </w:tcPr>
          <w:p w14:paraId="4DCEB74E" w14:textId="30BC3E01" w:rsidR="00A6552B" w:rsidRPr="004A2B72" w:rsidRDefault="00A6552B" w:rsidP="00A6552B">
            <w:pPr>
              <w:tabs>
                <w:tab w:val="decimal" w:pos="839"/>
              </w:tabs>
              <w:spacing w:line="240" w:lineRule="atLeast"/>
              <w:ind w:left="-115" w:right="-101"/>
              <w:rPr>
                <w:rFonts w:cs="Times New Roman"/>
                <w:sz w:val="22"/>
                <w:szCs w:val="22"/>
              </w:rPr>
            </w:pPr>
            <w:r w:rsidRPr="004A2B72">
              <w:rPr>
                <w:rFonts w:cs="Times New Roman"/>
                <w:sz w:val="22"/>
                <w:szCs w:val="22"/>
              </w:rPr>
              <w:t>(5,889)</w:t>
            </w:r>
          </w:p>
        </w:tc>
      </w:tr>
      <w:tr w:rsidR="004A2B72" w:rsidRPr="004A2B72" w14:paraId="00DDAD03" w14:textId="77777777" w:rsidTr="004A2B72">
        <w:tc>
          <w:tcPr>
            <w:tcW w:w="3420" w:type="dxa"/>
            <w:shd w:val="clear" w:color="auto" w:fill="auto"/>
          </w:tcPr>
          <w:p w14:paraId="280129CD" w14:textId="7579B216" w:rsidR="00A6552B" w:rsidRPr="004A2B72" w:rsidRDefault="00A6552B" w:rsidP="00A6552B">
            <w:pPr>
              <w:spacing w:line="240" w:lineRule="atLeast"/>
              <w:ind w:right="-218"/>
              <w:rPr>
                <w:rFonts w:cs="Times New Roman"/>
                <w:sz w:val="22"/>
                <w:szCs w:val="22"/>
              </w:rPr>
            </w:pPr>
            <w:r w:rsidRPr="004A2B72">
              <w:rPr>
                <w:rFonts w:cs="Times New Roman"/>
                <w:sz w:val="22"/>
                <w:szCs w:val="22"/>
              </w:rPr>
              <w:t>Reversal of assets revaluation</w:t>
            </w:r>
          </w:p>
        </w:tc>
        <w:tc>
          <w:tcPr>
            <w:tcW w:w="270" w:type="dxa"/>
          </w:tcPr>
          <w:p w14:paraId="4FAD63D4" w14:textId="77777777" w:rsidR="00A6552B" w:rsidRPr="004A2B72" w:rsidRDefault="00A6552B" w:rsidP="00A6552B">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49DBAB5C" w14:textId="40A38B13" w:rsidR="00A6552B" w:rsidRPr="004A2B72" w:rsidRDefault="00A6552B" w:rsidP="00A6552B">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0B49BF1E"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260" w:type="dxa"/>
            <w:shd w:val="clear" w:color="auto" w:fill="auto"/>
          </w:tcPr>
          <w:p w14:paraId="27359B72" w14:textId="5D1B2228" w:rsidR="00A6552B" w:rsidRPr="004A2B72" w:rsidRDefault="00A6552B" w:rsidP="00A6552B">
            <w:pPr>
              <w:tabs>
                <w:tab w:val="decimal" w:pos="91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4E992B12"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80" w:type="dxa"/>
            <w:shd w:val="clear" w:color="auto" w:fill="auto"/>
          </w:tcPr>
          <w:p w14:paraId="65163664" w14:textId="74FA3298" w:rsidR="00A6552B" w:rsidRPr="004A2B72" w:rsidRDefault="00A6552B" w:rsidP="00A6552B">
            <w:pPr>
              <w:tabs>
                <w:tab w:val="decimal" w:pos="826"/>
              </w:tabs>
              <w:spacing w:line="240" w:lineRule="atLeast"/>
              <w:ind w:left="-115" w:right="-101"/>
              <w:rPr>
                <w:rFonts w:cs="Times New Roman"/>
                <w:sz w:val="22"/>
                <w:szCs w:val="22"/>
              </w:rPr>
            </w:pPr>
            <w:r w:rsidRPr="004A2B72">
              <w:rPr>
                <w:rFonts w:cs="Times New Roman"/>
                <w:sz w:val="22"/>
                <w:szCs w:val="22"/>
              </w:rPr>
              <w:t>(253,426)</w:t>
            </w:r>
          </w:p>
        </w:tc>
        <w:tc>
          <w:tcPr>
            <w:tcW w:w="270" w:type="dxa"/>
            <w:shd w:val="clear" w:color="auto" w:fill="auto"/>
          </w:tcPr>
          <w:p w14:paraId="203186E7"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90" w:type="dxa"/>
            <w:shd w:val="clear" w:color="auto" w:fill="auto"/>
          </w:tcPr>
          <w:p w14:paraId="271106F7" w14:textId="3D73D7CC" w:rsidR="00A6552B" w:rsidRPr="004A2B72" w:rsidRDefault="00A6552B" w:rsidP="00307BE2">
            <w:pPr>
              <w:tabs>
                <w:tab w:val="decimal" w:pos="791"/>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5344EA4D"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90" w:type="dxa"/>
            <w:shd w:val="clear" w:color="auto" w:fill="auto"/>
          </w:tcPr>
          <w:p w14:paraId="15DD6B22" w14:textId="202A7A36"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6A63C50D"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080" w:type="dxa"/>
          </w:tcPr>
          <w:p w14:paraId="108B6B6D" w14:textId="189F3FF0"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tcPr>
          <w:p w14:paraId="4FA4F70F"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170" w:type="dxa"/>
            <w:shd w:val="clear" w:color="auto" w:fill="auto"/>
          </w:tcPr>
          <w:p w14:paraId="06A6D8B6" w14:textId="30649741"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49D484ED"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80" w:type="dxa"/>
            <w:shd w:val="clear" w:color="auto" w:fill="auto"/>
          </w:tcPr>
          <w:p w14:paraId="78FC4485" w14:textId="1E0B73E1" w:rsidR="00A6552B" w:rsidRPr="004A2B72" w:rsidRDefault="00A6552B" w:rsidP="00A6552B">
            <w:pPr>
              <w:tabs>
                <w:tab w:val="decimal" w:pos="839"/>
              </w:tabs>
              <w:spacing w:line="240" w:lineRule="atLeast"/>
              <w:ind w:left="-115" w:right="-101"/>
              <w:rPr>
                <w:rFonts w:cs="Times New Roman"/>
                <w:sz w:val="22"/>
                <w:szCs w:val="22"/>
              </w:rPr>
            </w:pPr>
            <w:r w:rsidRPr="004A2B72">
              <w:rPr>
                <w:rFonts w:cs="Times New Roman"/>
                <w:sz w:val="22"/>
                <w:szCs w:val="22"/>
              </w:rPr>
              <w:t>(253,426)</w:t>
            </w:r>
          </w:p>
        </w:tc>
      </w:tr>
      <w:tr w:rsidR="001D174E" w:rsidRPr="004A2B72" w14:paraId="77F6968A" w14:textId="77777777" w:rsidTr="004A2B72">
        <w:tc>
          <w:tcPr>
            <w:tcW w:w="3420" w:type="dxa"/>
            <w:shd w:val="clear" w:color="auto" w:fill="auto"/>
          </w:tcPr>
          <w:p w14:paraId="54926477" w14:textId="075440DA" w:rsidR="001D174E" w:rsidRPr="004A2B72" w:rsidRDefault="001D174E" w:rsidP="001D174E">
            <w:pPr>
              <w:spacing w:line="240" w:lineRule="atLeast"/>
              <w:ind w:right="-218"/>
              <w:rPr>
                <w:rFonts w:cs="Times New Roman"/>
                <w:b/>
                <w:bCs/>
                <w:sz w:val="22"/>
                <w:szCs w:val="22"/>
              </w:rPr>
            </w:pPr>
            <w:r w:rsidRPr="004A2B72">
              <w:rPr>
                <w:rFonts w:cs="Times New Roman"/>
                <w:b/>
                <w:bCs/>
                <w:sz w:val="22"/>
                <w:szCs w:val="22"/>
              </w:rPr>
              <w:t>At 31 December 2019</w:t>
            </w:r>
          </w:p>
        </w:tc>
        <w:tc>
          <w:tcPr>
            <w:tcW w:w="270" w:type="dxa"/>
          </w:tcPr>
          <w:p w14:paraId="0F250565" w14:textId="77777777" w:rsidR="001D174E" w:rsidRPr="004A2B72" w:rsidRDefault="001D174E" w:rsidP="001D174E">
            <w:pPr>
              <w:tabs>
                <w:tab w:val="decimal" w:pos="862"/>
              </w:tabs>
              <w:spacing w:line="240" w:lineRule="atLeast"/>
              <w:ind w:left="-115" w:right="-101"/>
              <w:rPr>
                <w:rFonts w:cs="Times New Roman"/>
                <w:b/>
                <w:bCs/>
                <w:sz w:val="22"/>
                <w:szCs w:val="22"/>
              </w:rPr>
            </w:pPr>
          </w:p>
        </w:tc>
        <w:tc>
          <w:tcPr>
            <w:tcW w:w="1260" w:type="dxa"/>
            <w:tcBorders>
              <w:top w:val="single" w:sz="4" w:space="0" w:color="auto"/>
            </w:tcBorders>
            <w:shd w:val="clear" w:color="auto" w:fill="auto"/>
          </w:tcPr>
          <w:p w14:paraId="1A4CB734" w14:textId="529933F5" w:rsidR="001D174E" w:rsidRPr="004A2B72" w:rsidRDefault="001D174E" w:rsidP="001D174E">
            <w:pPr>
              <w:tabs>
                <w:tab w:val="decimal" w:pos="862"/>
              </w:tabs>
              <w:spacing w:line="240" w:lineRule="atLeast"/>
              <w:ind w:left="-115" w:right="-101"/>
              <w:rPr>
                <w:rFonts w:cs="Times New Roman"/>
                <w:b/>
                <w:bCs/>
                <w:sz w:val="22"/>
                <w:szCs w:val="22"/>
              </w:rPr>
            </w:pPr>
            <w:r w:rsidRPr="004A2B72">
              <w:rPr>
                <w:rFonts w:cs="Times New Roman"/>
                <w:b/>
                <w:bCs/>
                <w:sz w:val="22"/>
                <w:szCs w:val="22"/>
              </w:rPr>
              <w:t>464,702</w:t>
            </w:r>
          </w:p>
        </w:tc>
        <w:tc>
          <w:tcPr>
            <w:tcW w:w="270" w:type="dxa"/>
            <w:shd w:val="clear" w:color="auto" w:fill="auto"/>
          </w:tcPr>
          <w:p w14:paraId="0C1D129F" w14:textId="77777777" w:rsidR="001D174E" w:rsidRPr="004A2B72" w:rsidRDefault="001D174E" w:rsidP="001D174E">
            <w:pPr>
              <w:tabs>
                <w:tab w:val="decimal" w:pos="912"/>
              </w:tabs>
              <w:spacing w:line="240" w:lineRule="atLeast"/>
              <w:ind w:left="-115" w:right="-101"/>
              <w:rPr>
                <w:rFonts w:cs="Times New Roman"/>
                <w:b/>
                <w:bCs/>
                <w:sz w:val="22"/>
                <w:szCs w:val="22"/>
              </w:rPr>
            </w:pPr>
          </w:p>
        </w:tc>
        <w:tc>
          <w:tcPr>
            <w:tcW w:w="1260" w:type="dxa"/>
            <w:tcBorders>
              <w:top w:val="single" w:sz="4" w:space="0" w:color="auto"/>
            </w:tcBorders>
            <w:shd w:val="clear" w:color="auto" w:fill="auto"/>
          </w:tcPr>
          <w:p w14:paraId="5260113D" w14:textId="5A6B2E05" w:rsidR="001D174E" w:rsidRPr="004A2B72" w:rsidRDefault="001D174E" w:rsidP="001D174E">
            <w:pPr>
              <w:tabs>
                <w:tab w:val="decimal" w:pos="912"/>
              </w:tabs>
              <w:spacing w:line="240" w:lineRule="atLeast"/>
              <w:ind w:left="-115" w:right="-101"/>
              <w:rPr>
                <w:rFonts w:cs="Times New Roman"/>
                <w:b/>
                <w:bCs/>
                <w:sz w:val="22"/>
                <w:szCs w:val="22"/>
              </w:rPr>
            </w:pPr>
            <w:r w:rsidRPr="004A2B72">
              <w:rPr>
                <w:rFonts w:cs="Times New Roman"/>
                <w:b/>
                <w:bCs/>
                <w:sz w:val="22"/>
                <w:szCs w:val="22"/>
              </w:rPr>
              <w:t>441,343</w:t>
            </w:r>
          </w:p>
        </w:tc>
        <w:tc>
          <w:tcPr>
            <w:tcW w:w="270" w:type="dxa"/>
            <w:shd w:val="clear" w:color="auto" w:fill="auto"/>
          </w:tcPr>
          <w:p w14:paraId="4A8222D5" w14:textId="77777777" w:rsidR="001D174E" w:rsidRPr="004A2B72" w:rsidRDefault="001D174E" w:rsidP="001D174E">
            <w:pPr>
              <w:tabs>
                <w:tab w:val="decimal" w:pos="912"/>
              </w:tabs>
              <w:spacing w:line="240" w:lineRule="atLeast"/>
              <w:ind w:left="-115" w:right="-101"/>
              <w:rPr>
                <w:rFonts w:cs="Times New Roman"/>
                <w:b/>
                <w:bCs/>
                <w:sz w:val="22"/>
                <w:szCs w:val="22"/>
              </w:rPr>
            </w:pPr>
          </w:p>
        </w:tc>
        <w:tc>
          <w:tcPr>
            <w:tcW w:w="1080" w:type="dxa"/>
            <w:tcBorders>
              <w:top w:val="single" w:sz="4" w:space="0" w:color="auto"/>
            </w:tcBorders>
            <w:shd w:val="clear" w:color="auto" w:fill="auto"/>
          </w:tcPr>
          <w:p w14:paraId="7D7F1EC4" w14:textId="5CD164DC" w:rsidR="001D174E" w:rsidRPr="004A2B72" w:rsidRDefault="001D174E" w:rsidP="001D174E">
            <w:pPr>
              <w:tabs>
                <w:tab w:val="decimal" w:pos="826"/>
              </w:tabs>
              <w:spacing w:line="240" w:lineRule="atLeast"/>
              <w:ind w:left="-115" w:right="-101"/>
              <w:rPr>
                <w:rFonts w:cs="Times New Roman"/>
                <w:b/>
                <w:bCs/>
                <w:sz w:val="22"/>
                <w:szCs w:val="22"/>
              </w:rPr>
            </w:pPr>
            <w:r w:rsidRPr="004A2B72">
              <w:rPr>
                <w:rFonts w:cs="Times New Roman"/>
                <w:b/>
                <w:bCs/>
                <w:sz w:val="22"/>
                <w:szCs w:val="22"/>
              </w:rPr>
              <w:t>239,626</w:t>
            </w:r>
          </w:p>
        </w:tc>
        <w:tc>
          <w:tcPr>
            <w:tcW w:w="270" w:type="dxa"/>
            <w:shd w:val="clear" w:color="auto" w:fill="auto"/>
          </w:tcPr>
          <w:p w14:paraId="10CC39CB" w14:textId="77777777" w:rsidR="001D174E" w:rsidRPr="004A2B72" w:rsidRDefault="001D174E" w:rsidP="001D174E">
            <w:pPr>
              <w:tabs>
                <w:tab w:val="decimal" w:pos="912"/>
              </w:tabs>
              <w:spacing w:line="240" w:lineRule="atLeast"/>
              <w:ind w:left="-115" w:right="-101"/>
              <w:rPr>
                <w:rFonts w:cs="Times New Roman"/>
                <w:b/>
                <w:bCs/>
                <w:sz w:val="22"/>
                <w:szCs w:val="22"/>
              </w:rPr>
            </w:pPr>
          </w:p>
        </w:tc>
        <w:tc>
          <w:tcPr>
            <w:tcW w:w="990" w:type="dxa"/>
            <w:tcBorders>
              <w:top w:val="single" w:sz="4" w:space="0" w:color="auto"/>
            </w:tcBorders>
            <w:shd w:val="clear" w:color="auto" w:fill="auto"/>
          </w:tcPr>
          <w:p w14:paraId="05D1EC81" w14:textId="68172D1A" w:rsidR="001D174E" w:rsidRPr="004A2B72" w:rsidRDefault="001D174E" w:rsidP="001D174E">
            <w:pPr>
              <w:tabs>
                <w:tab w:val="decimal" w:pos="791"/>
              </w:tabs>
              <w:spacing w:line="240" w:lineRule="atLeast"/>
              <w:ind w:left="-115" w:right="-101"/>
              <w:rPr>
                <w:rFonts w:cs="Times New Roman"/>
                <w:b/>
                <w:bCs/>
                <w:sz w:val="22"/>
                <w:szCs w:val="22"/>
              </w:rPr>
            </w:pPr>
            <w:r w:rsidRPr="004A2B72">
              <w:rPr>
                <w:rFonts w:cs="Times New Roman"/>
                <w:b/>
                <w:bCs/>
                <w:sz w:val="22"/>
                <w:szCs w:val="22"/>
              </w:rPr>
              <w:t>157,138</w:t>
            </w:r>
          </w:p>
        </w:tc>
        <w:tc>
          <w:tcPr>
            <w:tcW w:w="270" w:type="dxa"/>
            <w:shd w:val="clear" w:color="auto" w:fill="auto"/>
          </w:tcPr>
          <w:p w14:paraId="616AB67A" w14:textId="77777777" w:rsidR="001D174E" w:rsidRPr="004A2B72" w:rsidRDefault="001D174E" w:rsidP="001D174E">
            <w:pPr>
              <w:tabs>
                <w:tab w:val="decimal" w:pos="912"/>
              </w:tabs>
              <w:spacing w:line="240" w:lineRule="atLeast"/>
              <w:ind w:left="-115" w:right="-101"/>
              <w:rPr>
                <w:rFonts w:cs="Times New Roman"/>
                <w:b/>
                <w:bCs/>
                <w:sz w:val="22"/>
                <w:szCs w:val="22"/>
              </w:rPr>
            </w:pPr>
          </w:p>
        </w:tc>
        <w:tc>
          <w:tcPr>
            <w:tcW w:w="990" w:type="dxa"/>
            <w:tcBorders>
              <w:top w:val="single" w:sz="4" w:space="0" w:color="auto"/>
            </w:tcBorders>
            <w:shd w:val="clear" w:color="auto" w:fill="auto"/>
          </w:tcPr>
          <w:p w14:paraId="55E74734" w14:textId="5C2A2ED6" w:rsidR="001D174E" w:rsidRPr="004A2B72" w:rsidRDefault="001D174E" w:rsidP="001D174E">
            <w:pPr>
              <w:tabs>
                <w:tab w:val="decimal" w:pos="792"/>
              </w:tabs>
              <w:spacing w:line="240" w:lineRule="atLeast"/>
              <w:ind w:left="-115" w:right="-101"/>
              <w:rPr>
                <w:rFonts w:cs="Times New Roman"/>
                <w:b/>
                <w:bCs/>
                <w:sz w:val="22"/>
                <w:szCs w:val="22"/>
              </w:rPr>
            </w:pPr>
            <w:r w:rsidRPr="004A2B72">
              <w:rPr>
                <w:rFonts w:cs="Times New Roman"/>
                <w:b/>
                <w:bCs/>
                <w:sz w:val="22"/>
                <w:szCs w:val="22"/>
              </w:rPr>
              <w:t>91,506</w:t>
            </w:r>
          </w:p>
        </w:tc>
        <w:tc>
          <w:tcPr>
            <w:tcW w:w="270" w:type="dxa"/>
            <w:shd w:val="clear" w:color="auto" w:fill="auto"/>
          </w:tcPr>
          <w:p w14:paraId="24A36A69" w14:textId="77777777" w:rsidR="001D174E" w:rsidRPr="004A2B72" w:rsidRDefault="001D174E" w:rsidP="001D174E">
            <w:pPr>
              <w:tabs>
                <w:tab w:val="decimal" w:pos="792"/>
              </w:tabs>
              <w:spacing w:line="240" w:lineRule="atLeast"/>
              <w:ind w:left="-115" w:right="-101"/>
              <w:rPr>
                <w:rFonts w:cs="Times New Roman"/>
                <w:b/>
                <w:bCs/>
                <w:sz w:val="22"/>
                <w:szCs w:val="22"/>
              </w:rPr>
            </w:pPr>
          </w:p>
        </w:tc>
        <w:tc>
          <w:tcPr>
            <w:tcW w:w="1080" w:type="dxa"/>
            <w:tcBorders>
              <w:top w:val="single" w:sz="4" w:space="0" w:color="auto"/>
            </w:tcBorders>
          </w:tcPr>
          <w:p w14:paraId="2C3613CA" w14:textId="5953B343" w:rsidR="001D174E" w:rsidRPr="004A2B72" w:rsidRDefault="001D174E" w:rsidP="001D174E">
            <w:pPr>
              <w:tabs>
                <w:tab w:val="decimal" w:pos="792"/>
              </w:tabs>
              <w:spacing w:line="240" w:lineRule="atLeast"/>
              <w:ind w:left="-115" w:right="-101"/>
              <w:rPr>
                <w:rFonts w:cs="Times New Roman"/>
                <w:b/>
                <w:bCs/>
                <w:sz w:val="22"/>
                <w:szCs w:val="22"/>
              </w:rPr>
            </w:pPr>
            <w:r w:rsidRPr="004A2B72">
              <w:rPr>
                <w:rFonts w:cs="Times New Roman"/>
                <w:b/>
                <w:bCs/>
                <w:sz w:val="22"/>
                <w:szCs w:val="22"/>
              </w:rPr>
              <w:t>146,297</w:t>
            </w:r>
          </w:p>
        </w:tc>
        <w:tc>
          <w:tcPr>
            <w:tcW w:w="270" w:type="dxa"/>
          </w:tcPr>
          <w:p w14:paraId="31A1F776" w14:textId="77777777" w:rsidR="001D174E" w:rsidRPr="004A2B72" w:rsidRDefault="001D174E" w:rsidP="001D174E">
            <w:pPr>
              <w:tabs>
                <w:tab w:val="decimal" w:pos="792"/>
              </w:tabs>
              <w:spacing w:line="240" w:lineRule="atLeast"/>
              <w:ind w:left="-115" w:right="-101"/>
              <w:rPr>
                <w:rFonts w:cs="Times New Roman"/>
                <w:sz w:val="22"/>
                <w:szCs w:val="22"/>
              </w:rPr>
            </w:pPr>
          </w:p>
        </w:tc>
        <w:tc>
          <w:tcPr>
            <w:tcW w:w="1170" w:type="dxa"/>
            <w:tcBorders>
              <w:top w:val="single" w:sz="4" w:space="0" w:color="auto"/>
            </w:tcBorders>
            <w:shd w:val="clear" w:color="auto" w:fill="auto"/>
          </w:tcPr>
          <w:p w14:paraId="2D9F43DC" w14:textId="7B110447" w:rsidR="001D174E" w:rsidRPr="004A2B72" w:rsidRDefault="001D174E" w:rsidP="001D174E">
            <w:pPr>
              <w:tabs>
                <w:tab w:val="decimal" w:pos="792"/>
              </w:tabs>
              <w:spacing w:line="240" w:lineRule="atLeast"/>
              <w:ind w:left="-115" w:right="-101"/>
              <w:rPr>
                <w:rFonts w:cs="Times New Roman"/>
                <w:b/>
                <w:bCs/>
                <w:sz w:val="22"/>
                <w:szCs w:val="22"/>
              </w:rPr>
            </w:pPr>
            <w:r w:rsidRPr="004A2B72">
              <w:rPr>
                <w:rFonts w:cs="Times New Roman"/>
                <w:b/>
                <w:bCs/>
                <w:sz w:val="22"/>
                <w:szCs w:val="22"/>
              </w:rPr>
              <w:t>2,208</w:t>
            </w:r>
          </w:p>
        </w:tc>
        <w:tc>
          <w:tcPr>
            <w:tcW w:w="270" w:type="dxa"/>
            <w:shd w:val="clear" w:color="auto" w:fill="auto"/>
          </w:tcPr>
          <w:p w14:paraId="51FB082B" w14:textId="77777777" w:rsidR="001D174E" w:rsidRPr="004A2B72" w:rsidRDefault="001D174E" w:rsidP="001D174E">
            <w:pPr>
              <w:tabs>
                <w:tab w:val="decimal" w:pos="912"/>
              </w:tabs>
              <w:spacing w:line="240" w:lineRule="atLeast"/>
              <w:ind w:left="-115" w:right="-101"/>
              <w:rPr>
                <w:rFonts w:cs="Times New Roman"/>
                <w:b/>
                <w:bCs/>
                <w:sz w:val="22"/>
                <w:szCs w:val="22"/>
              </w:rPr>
            </w:pPr>
          </w:p>
        </w:tc>
        <w:tc>
          <w:tcPr>
            <w:tcW w:w="1080" w:type="dxa"/>
            <w:tcBorders>
              <w:top w:val="single" w:sz="4" w:space="0" w:color="auto"/>
            </w:tcBorders>
            <w:shd w:val="clear" w:color="auto" w:fill="auto"/>
          </w:tcPr>
          <w:p w14:paraId="26752AC5" w14:textId="56DE0A0F" w:rsidR="001D174E" w:rsidRPr="004A2B72" w:rsidRDefault="001D174E" w:rsidP="001D174E">
            <w:pPr>
              <w:tabs>
                <w:tab w:val="decimal" w:pos="839"/>
              </w:tabs>
              <w:spacing w:line="240" w:lineRule="atLeast"/>
              <w:ind w:left="-115" w:right="-101"/>
              <w:rPr>
                <w:rFonts w:cs="Times New Roman"/>
                <w:b/>
                <w:bCs/>
                <w:sz w:val="22"/>
                <w:szCs w:val="22"/>
              </w:rPr>
            </w:pPr>
            <w:r w:rsidRPr="004A2B72">
              <w:rPr>
                <w:rFonts w:cs="Times New Roman"/>
                <w:b/>
                <w:bCs/>
                <w:sz w:val="22"/>
                <w:szCs w:val="22"/>
              </w:rPr>
              <w:t>1,542,820</w:t>
            </w:r>
          </w:p>
        </w:tc>
      </w:tr>
      <w:tr w:rsidR="004A2B72" w:rsidRPr="004A2B72" w14:paraId="59DDE9C9" w14:textId="77777777" w:rsidTr="004D6B6F">
        <w:tc>
          <w:tcPr>
            <w:tcW w:w="3420" w:type="dxa"/>
            <w:shd w:val="clear" w:color="auto" w:fill="auto"/>
          </w:tcPr>
          <w:p w14:paraId="60AEB50D" w14:textId="77777777" w:rsidR="0054069F" w:rsidRPr="00FF6A3B" w:rsidRDefault="0054069F" w:rsidP="0054069F">
            <w:pPr>
              <w:rPr>
                <w:rFonts w:cs="Times New Roman"/>
                <w:sz w:val="22"/>
                <w:szCs w:val="22"/>
              </w:rPr>
            </w:pPr>
            <w:r w:rsidRPr="00FF6A3B">
              <w:rPr>
                <w:rFonts w:cs="Times New Roman"/>
                <w:sz w:val="22"/>
                <w:szCs w:val="22"/>
              </w:rPr>
              <w:t xml:space="preserve">Recognition of right-of-use asset  </w:t>
            </w:r>
          </w:p>
          <w:p w14:paraId="2964A7CA" w14:textId="77777777" w:rsidR="0054069F" w:rsidRPr="00FF6A3B" w:rsidRDefault="0054069F" w:rsidP="0054069F">
            <w:pPr>
              <w:rPr>
                <w:rFonts w:cs="Times New Roman"/>
                <w:sz w:val="22"/>
                <w:szCs w:val="22"/>
              </w:rPr>
            </w:pPr>
            <w:r w:rsidRPr="00FF6A3B">
              <w:rPr>
                <w:rFonts w:cs="Times New Roman"/>
                <w:sz w:val="22"/>
                <w:szCs w:val="22"/>
              </w:rPr>
              <w:t xml:space="preserve">   on initial application of TFRS 16 </w:t>
            </w:r>
          </w:p>
          <w:p w14:paraId="7F3CA98B" w14:textId="1585B1B9" w:rsidR="0054069F" w:rsidRPr="00FF6A3B" w:rsidRDefault="0054069F" w:rsidP="0054069F">
            <w:pPr>
              <w:spacing w:line="240" w:lineRule="atLeast"/>
              <w:ind w:right="-218"/>
              <w:rPr>
                <w:rFonts w:cs="Times New Roman"/>
                <w:b/>
                <w:bCs/>
                <w:sz w:val="22"/>
                <w:szCs w:val="22"/>
              </w:rPr>
            </w:pPr>
            <w:r w:rsidRPr="00FF6A3B">
              <w:rPr>
                <w:rFonts w:cs="Times New Roman"/>
                <w:sz w:val="22"/>
                <w:szCs w:val="22"/>
              </w:rPr>
              <w:t xml:space="preserve">   </w:t>
            </w:r>
            <w:r w:rsidRPr="00FF6A3B">
              <w:rPr>
                <w:rFonts w:cs="Times New Roman"/>
                <w:i/>
                <w:iCs/>
                <w:sz w:val="22"/>
                <w:szCs w:val="22"/>
              </w:rPr>
              <w:t>(see note 3(b))</w:t>
            </w:r>
          </w:p>
        </w:tc>
        <w:tc>
          <w:tcPr>
            <w:tcW w:w="270" w:type="dxa"/>
            <w:shd w:val="clear" w:color="auto" w:fill="auto"/>
          </w:tcPr>
          <w:p w14:paraId="554133EE" w14:textId="77777777" w:rsidR="0054069F" w:rsidRPr="00FF6A3B" w:rsidRDefault="0054069F" w:rsidP="00A6552B">
            <w:pPr>
              <w:tabs>
                <w:tab w:val="decimal" w:pos="-108"/>
              </w:tabs>
              <w:spacing w:line="240" w:lineRule="atLeast"/>
              <w:ind w:left="-115" w:right="-101"/>
              <w:rPr>
                <w:rFonts w:cs="Times New Roman"/>
                <w:b/>
                <w:bCs/>
                <w:sz w:val="22"/>
                <w:szCs w:val="22"/>
              </w:rPr>
            </w:pPr>
          </w:p>
        </w:tc>
        <w:tc>
          <w:tcPr>
            <w:tcW w:w="1260" w:type="dxa"/>
            <w:tcBorders>
              <w:bottom w:val="single" w:sz="4" w:space="0" w:color="auto"/>
            </w:tcBorders>
            <w:shd w:val="clear" w:color="auto" w:fill="auto"/>
          </w:tcPr>
          <w:p w14:paraId="599A2EC2" w14:textId="77777777" w:rsidR="0054069F" w:rsidRPr="00476B75" w:rsidRDefault="0054069F" w:rsidP="00A6552B">
            <w:pPr>
              <w:tabs>
                <w:tab w:val="decimal" w:pos="862"/>
              </w:tabs>
              <w:spacing w:line="240" w:lineRule="atLeast"/>
              <w:ind w:left="-115" w:right="-101"/>
              <w:rPr>
                <w:rFonts w:cs="Times New Roman"/>
                <w:sz w:val="22"/>
                <w:szCs w:val="22"/>
              </w:rPr>
            </w:pPr>
          </w:p>
          <w:p w14:paraId="33120715" w14:textId="77777777" w:rsidR="0054069F" w:rsidRPr="00476B75" w:rsidRDefault="0054069F" w:rsidP="00A6552B">
            <w:pPr>
              <w:tabs>
                <w:tab w:val="decimal" w:pos="862"/>
              </w:tabs>
              <w:spacing w:line="240" w:lineRule="atLeast"/>
              <w:ind w:left="-115" w:right="-101"/>
              <w:rPr>
                <w:rFonts w:cs="Times New Roman"/>
                <w:sz w:val="22"/>
                <w:szCs w:val="22"/>
              </w:rPr>
            </w:pPr>
          </w:p>
          <w:p w14:paraId="417203CF" w14:textId="4637407C" w:rsidR="0054069F" w:rsidRPr="00476B75" w:rsidRDefault="00084FEB" w:rsidP="00A6552B">
            <w:pPr>
              <w:tabs>
                <w:tab w:val="decimal" w:pos="862"/>
              </w:tabs>
              <w:spacing w:line="240" w:lineRule="atLeast"/>
              <w:ind w:left="-115" w:right="-101"/>
              <w:rPr>
                <w:rFonts w:cs="Times New Roman"/>
                <w:sz w:val="22"/>
                <w:szCs w:val="22"/>
              </w:rPr>
            </w:pPr>
            <w:r w:rsidRPr="00476B75">
              <w:rPr>
                <w:rFonts w:cs="Times New Roman"/>
                <w:sz w:val="22"/>
                <w:szCs w:val="22"/>
              </w:rPr>
              <w:t>-</w:t>
            </w:r>
          </w:p>
        </w:tc>
        <w:tc>
          <w:tcPr>
            <w:tcW w:w="270" w:type="dxa"/>
            <w:shd w:val="clear" w:color="auto" w:fill="auto"/>
          </w:tcPr>
          <w:p w14:paraId="4E08E794" w14:textId="77777777" w:rsidR="0054069F" w:rsidRPr="00476B75" w:rsidRDefault="0054069F" w:rsidP="00A6552B">
            <w:pPr>
              <w:tabs>
                <w:tab w:val="decimal" w:pos="912"/>
              </w:tabs>
              <w:spacing w:line="240" w:lineRule="atLeast"/>
              <w:ind w:left="-115" w:right="-101"/>
              <w:rPr>
                <w:rFonts w:cs="Times New Roman"/>
                <w:sz w:val="22"/>
                <w:szCs w:val="22"/>
              </w:rPr>
            </w:pPr>
          </w:p>
        </w:tc>
        <w:tc>
          <w:tcPr>
            <w:tcW w:w="1260" w:type="dxa"/>
            <w:tcBorders>
              <w:bottom w:val="single" w:sz="4" w:space="0" w:color="auto"/>
            </w:tcBorders>
            <w:shd w:val="clear" w:color="auto" w:fill="auto"/>
          </w:tcPr>
          <w:p w14:paraId="6D3E1BC0" w14:textId="77777777" w:rsidR="0054069F" w:rsidRPr="00476B75" w:rsidRDefault="0054069F" w:rsidP="00A6552B">
            <w:pPr>
              <w:tabs>
                <w:tab w:val="decimal" w:pos="912"/>
              </w:tabs>
              <w:spacing w:line="240" w:lineRule="atLeast"/>
              <w:ind w:left="-115" w:right="-101"/>
              <w:rPr>
                <w:rFonts w:cs="Times New Roman"/>
                <w:sz w:val="22"/>
                <w:szCs w:val="22"/>
              </w:rPr>
            </w:pPr>
          </w:p>
          <w:p w14:paraId="70F7EA44" w14:textId="77777777" w:rsidR="0054069F" w:rsidRPr="00476B75" w:rsidRDefault="0054069F" w:rsidP="00A6552B">
            <w:pPr>
              <w:tabs>
                <w:tab w:val="decimal" w:pos="912"/>
              </w:tabs>
              <w:spacing w:line="240" w:lineRule="atLeast"/>
              <w:ind w:left="-115" w:right="-101"/>
              <w:rPr>
                <w:rFonts w:cs="Times New Roman"/>
                <w:sz w:val="22"/>
                <w:szCs w:val="22"/>
              </w:rPr>
            </w:pPr>
          </w:p>
          <w:p w14:paraId="46A8E844" w14:textId="0B0EF8DD" w:rsidR="0054069F" w:rsidRPr="00476B75" w:rsidRDefault="00084FEB" w:rsidP="00A6552B">
            <w:pPr>
              <w:tabs>
                <w:tab w:val="decimal" w:pos="912"/>
              </w:tabs>
              <w:spacing w:line="240" w:lineRule="atLeast"/>
              <w:ind w:left="-115" w:right="-101"/>
              <w:rPr>
                <w:rFonts w:cs="Times New Roman"/>
                <w:sz w:val="22"/>
                <w:szCs w:val="22"/>
              </w:rPr>
            </w:pPr>
            <w:r w:rsidRPr="00476B75">
              <w:rPr>
                <w:rFonts w:cs="Times New Roman"/>
                <w:sz w:val="22"/>
                <w:szCs w:val="22"/>
              </w:rPr>
              <w:t>2,495</w:t>
            </w:r>
          </w:p>
        </w:tc>
        <w:tc>
          <w:tcPr>
            <w:tcW w:w="270" w:type="dxa"/>
            <w:shd w:val="clear" w:color="auto" w:fill="auto"/>
          </w:tcPr>
          <w:p w14:paraId="58E347D4" w14:textId="77777777" w:rsidR="0054069F" w:rsidRPr="00476B75" w:rsidRDefault="0054069F" w:rsidP="00A6552B">
            <w:pPr>
              <w:tabs>
                <w:tab w:val="decimal" w:pos="912"/>
              </w:tabs>
              <w:spacing w:line="240" w:lineRule="atLeast"/>
              <w:ind w:left="-115" w:right="-101"/>
              <w:rPr>
                <w:rFonts w:cs="Times New Roman"/>
                <w:sz w:val="22"/>
                <w:szCs w:val="22"/>
              </w:rPr>
            </w:pPr>
          </w:p>
        </w:tc>
        <w:tc>
          <w:tcPr>
            <w:tcW w:w="1080" w:type="dxa"/>
            <w:tcBorders>
              <w:bottom w:val="single" w:sz="4" w:space="0" w:color="auto"/>
            </w:tcBorders>
            <w:shd w:val="clear" w:color="auto" w:fill="auto"/>
          </w:tcPr>
          <w:p w14:paraId="30A6DF41" w14:textId="77777777" w:rsidR="0054069F" w:rsidRPr="00476B75" w:rsidRDefault="0054069F" w:rsidP="00A6552B">
            <w:pPr>
              <w:tabs>
                <w:tab w:val="decimal" w:pos="826"/>
              </w:tabs>
              <w:spacing w:line="240" w:lineRule="atLeast"/>
              <w:ind w:left="-115" w:right="-101"/>
              <w:rPr>
                <w:rFonts w:cs="Times New Roman"/>
                <w:sz w:val="22"/>
                <w:szCs w:val="22"/>
              </w:rPr>
            </w:pPr>
          </w:p>
          <w:p w14:paraId="0F9F5145" w14:textId="77777777" w:rsidR="0054069F" w:rsidRPr="00476B75" w:rsidRDefault="0054069F" w:rsidP="00A6552B">
            <w:pPr>
              <w:tabs>
                <w:tab w:val="decimal" w:pos="826"/>
              </w:tabs>
              <w:spacing w:line="240" w:lineRule="atLeast"/>
              <w:ind w:left="-115" w:right="-101"/>
              <w:rPr>
                <w:rFonts w:cs="Times New Roman"/>
                <w:sz w:val="22"/>
                <w:szCs w:val="22"/>
              </w:rPr>
            </w:pPr>
          </w:p>
          <w:p w14:paraId="224762AA" w14:textId="586DF453" w:rsidR="0054069F" w:rsidRPr="00476B75" w:rsidRDefault="00084FEB" w:rsidP="00A6552B">
            <w:pPr>
              <w:tabs>
                <w:tab w:val="decimal" w:pos="826"/>
              </w:tabs>
              <w:spacing w:line="240" w:lineRule="atLeast"/>
              <w:ind w:left="-115" w:right="-101"/>
              <w:rPr>
                <w:rFonts w:cs="Times New Roman"/>
                <w:sz w:val="22"/>
                <w:szCs w:val="22"/>
              </w:rPr>
            </w:pPr>
            <w:r w:rsidRPr="00476B75">
              <w:rPr>
                <w:rFonts w:cs="Times New Roman"/>
                <w:sz w:val="22"/>
                <w:szCs w:val="22"/>
              </w:rPr>
              <w:t>-</w:t>
            </w:r>
          </w:p>
        </w:tc>
        <w:tc>
          <w:tcPr>
            <w:tcW w:w="270" w:type="dxa"/>
            <w:shd w:val="clear" w:color="auto" w:fill="auto"/>
          </w:tcPr>
          <w:p w14:paraId="27A0D4A6" w14:textId="77777777" w:rsidR="0054069F" w:rsidRPr="00476B75" w:rsidRDefault="0054069F" w:rsidP="00A6552B">
            <w:pPr>
              <w:tabs>
                <w:tab w:val="decimal" w:pos="912"/>
              </w:tabs>
              <w:spacing w:line="240" w:lineRule="atLeast"/>
              <w:ind w:left="-115" w:right="-101"/>
              <w:rPr>
                <w:rFonts w:cs="Times New Roman"/>
                <w:sz w:val="22"/>
                <w:szCs w:val="22"/>
              </w:rPr>
            </w:pPr>
          </w:p>
        </w:tc>
        <w:tc>
          <w:tcPr>
            <w:tcW w:w="990" w:type="dxa"/>
            <w:tcBorders>
              <w:bottom w:val="single" w:sz="4" w:space="0" w:color="auto"/>
            </w:tcBorders>
            <w:shd w:val="clear" w:color="auto" w:fill="auto"/>
          </w:tcPr>
          <w:p w14:paraId="30589BBD" w14:textId="77777777" w:rsidR="0054069F" w:rsidRPr="00476B75" w:rsidRDefault="0054069F" w:rsidP="00A6552B">
            <w:pPr>
              <w:tabs>
                <w:tab w:val="decimal" w:pos="912"/>
              </w:tabs>
              <w:spacing w:line="240" w:lineRule="atLeast"/>
              <w:ind w:left="-115" w:right="-101"/>
              <w:rPr>
                <w:rFonts w:cs="Times New Roman"/>
                <w:sz w:val="22"/>
                <w:szCs w:val="22"/>
              </w:rPr>
            </w:pPr>
          </w:p>
          <w:p w14:paraId="179B51D5" w14:textId="77777777" w:rsidR="0054069F" w:rsidRPr="00476B75" w:rsidRDefault="0054069F" w:rsidP="00A6552B">
            <w:pPr>
              <w:tabs>
                <w:tab w:val="decimal" w:pos="912"/>
              </w:tabs>
              <w:spacing w:line="240" w:lineRule="atLeast"/>
              <w:ind w:left="-115" w:right="-101"/>
              <w:rPr>
                <w:rFonts w:cs="Times New Roman"/>
                <w:sz w:val="22"/>
                <w:szCs w:val="22"/>
              </w:rPr>
            </w:pPr>
          </w:p>
          <w:p w14:paraId="600AA351" w14:textId="4044B438" w:rsidR="0054069F" w:rsidRPr="00476B75" w:rsidRDefault="00084FEB" w:rsidP="00084FEB">
            <w:pPr>
              <w:tabs>
                <w:tab w:val="decimal" w:pos="788"/>
              </w:tabs>
              <w:spacing w:line="240" w:lineRule="atLeast"/>
              <w:ind w:left="-115" w:right="-101"/>
              <w:rPr>
                <w:rFonts w:cs="Times New Roman"/>
                <w:sz w:val="22"/>
                <w:szCs w:val="22"/>
              </w:rPr>
            </w:pPr>
            <w:r w:rsidRPr="00476B75">
              <w:rPr>
                <w:rFonts w:cs="Times New Roman"/>
                <w:sz w:val="22"/>
                <w:szCs w:val="22"/>
              </w:rPr>
              <w:t>14</w:t>
            </w:r>
            <w:r w:rsidR="00521C20">
              <w:rPr>
                <w:rFonts w:cs="Times New Roman"/>
                <w:sz w:val="22"/>
                <w:szCs w:val="22"/>
              </w:rPr>
              <w:t>2</w:t>
            </w:r>
          </w:p>
        </w:tc>
        <w:tc>
          <w:tcPr>
            <w:tcW w:w="270" w:type="dxa"/>
            <w:shd w:val="clear" w:color="auto" w:fill="auto"/>
          </w:tcPr>
          <w:p w14:paraId="1328516A" w14:textId="77777777" w:rsidR="0054069F" w:rsidRPr="00476B75" w:rsidRDefault="0054069F" w:rsidP="00A6552B">
            <w:pPr>
              <w:tabs>
                <w:tab w:val="decimal" w:pos="912"/>
              </w:tabs>
              <w:spacing w:line="240" w:lineRule="atLeast"/>
              <w:ind w:left="-115" w:right="-101"/>
              <w:rPr>
                <w:rFonts w:cs="Times New Roman"/>
                <w:sz w:val="22"/>
                <w:szCs w:val="22"/>
              </w:rPr>
            </w:pPr>
          </w:p>
        </w:tc>
        <w:tc>
          <w:tcPr>
            <w:tcW w:w="990" w:type="dxa"/>
            <w:tcBorders>
              <w:bottom w:val="single" w:sz="4" w:space="0" w:color="auto"/>
            </w:tcBorders>
            <w:shd w:val="clear" w:color="auto" w:fill="auto"/>
          </w:tcPr>
          <w:p w14:paraId="410EAEC2" w14:textId="77777777" w:rsidR="0054069F" w:rsidRPr="00476B75" w:rsidRDefault="0054069F" w:rsidP="00A6552B">
            <w:pPr>
              <w:tabs>
                <w:tab w:val="decimal" w:pos="792"/>
              </w:tabs>
              <w:spacing w:line="240" w:lineRule="atLeast"/>
              <w:ind w:left="-115" w:right="-101"/>
              <w:rPr>
                <w:rFonts w:cs="Times New Roman"/>
                <w:sz w:val="22"/>
                <w:szCs w:val="22"/>
              </w:rPr>
            </w:pPr>
          </w:p>
          <w:p w14:paraId="70B13F93" w14:textId="77777777" w:rsidR="0054069F" w:rsidRPr="00476B75" w:rsidRDefault="0054069F" w:rsidP="00A6552B">
            <w:pPr>
              <w:tabs>
                <w:tab w:val="decimal" w:pos="792"/>
              </w:tabs>
              <w:spacing w:line="240" w:lineRule="atLeast"/>
              <w:ind w:left="-115" w:right="-101"/>
              <w:rPr>
                <w:rFonts w:cs="Times New Roman"/>
                <w:sz w:val="22"/>
                <w:szCs w:val="22"/>
              </w:rPr>
            </w:pPr>
          </w:p>
          <w:p w14:paraId="0CC81412" w14:textId="13943AEE" w:rsidR="0054069F" w:rsidRPr="00476B75" w:rsidRDefault="00084FEB" w:rsidP="00A6552B">
            <w:pPr>
              <w:tabs>
                <w:tab w:val="decimal" w:pos="792"/>
              </w:tabs>
              <w:spacing w:line="240" w:lineRule="atLeast"/>
              <w:ind w:left="-115" w:right="-101"/>
              <w:rPr>
                <w:rFonts w:cs="Times New Roman"/>
                <w:sz w:val="22"/>
                <w:szCs w:val="22"/>
              </w:rPr>
            </w:pPr>
            <w:r w:rsidRPr="00476B75">
              <w:rPr>
                <w:rFonts w:cs="Times New Roman"/>
                <w:sz w:val="22"/>
                <w:szCs w:val="22"/>
              </w:rPr>
              <w:t>-</w:t>
            </w:r>
          </w:p>
        </w:tc>
        <w:tc>
          <w:tcPr>
            <w:tcW w:w="270" w:type="dxa"/>
            <w:shd w:val="clear" w:color="auto" w:fill="auto"/>
          </w:tcPr>
          <w:p w14:paraId="72B6B1BB" w14:textId="77777777" w:rsidR="0054069F" w:rsidRPr="00476B75" w:rsidRDefault="0054069F" w:rsidP="00A6552B">
            <w:pPr>
              <w:tabs>
                <w:tab w:val="decimal" w:pos="792"/>
              </w:tabs>
              <w:spacing w:line="240" w:lineRule="atLeast"/>
              <w:ind w:left="-115" w:right="-101"/>
              <w:rPr>
                <w:rFonts w:cs="Times New Roman"/>
                <w:sz w:val="22"/>
                <w:szCs w:val="22"/>
              </w:rPr>
            </w:pPr>
          </w:p>
        </w:tc>
        <w:tc>
          <w:tcPr>
            <w:tcW w:w="1080" w:type="dxa"/>
            <w:tcBorders>
              <w:bottom w:val="single" w:sz="4" w:space="0" w:color="auto"/>
            </w:tcBorders>
            <w:shd w:val="clear" w:color="auto" w:fill="auto"/>
          </w:tcPr>
          <w:p w14:paraId="022A8756" w14:textId="77777777" w:rsidR="0054069F" w:rsidRPr="00476B75" w:rsidRDefault="0054069F" w:rsidP="00A6552B">
            <w:pPr>
              <w:tabs>
                <w:tab w:val="decimal" w:pos="792"/>
              </w:tabs>
              <w:spacing w:line="240" w:lineRule="atLeast"/>
              <w:ind w:left="-115" w:right="-101"/>
              <w:rPr>
                <w:rFonts w:cs="Times New Roman"/>
                <w:sz w:val="22"/>
                <w:szCs w:val="22"/>
              </w:rPr>
            </w:pPr>
          </w:p>
          <w:p w14:paraId="0F629D11" w14:textId="77777777" w:rsidR="0054069F" w:rsidRPr="00476B75" w:rsidRDefault="0054069F" w:rsidP="00A6552B">
            <w:pPr>
              <w:tabs>
                <w:tab w:val="decimal" w:pos="792"/>
              </w:tabs>
              <w:spacing w:line="240" w:lineRule="atLeast"/>
              <w:ind w:left="-115" w:right="-101"/>
              <w:rPr>
                <w:rFonts w:cs="Times New Roman"/>
                <w:sz w:val="22"/>
                <w:szCs w:val="22"/>
              </w:rPr>
            </w:pPr>
          </w:p>
          <w:p w14:paraId="65CD3FCD" w14:textId="38A56C57" w:rsidR="0054069F" w:rsidRPr="00476B75" w:rsidRDefault="00084FEB" w:rsidP="00A6552B">
            <w:pPr>
              <w:tabs>
                <w:tab w:val="decimal" w:pos="792"/>
              </w:tabs>
              <w:spacing w:line="240" w:lineRule="atLeast"/>
              <w:ind w:left="-115" w:right="-101"/>
              <w:rPr>
                <w:rFonts w:cs="Times New Roman"/>
                <w:sz w:val="22"/>
                <w:szCs w:val="22"/>
              </w:rPr>
            </w:pPr>
            <w:r w:rsidRPr="00476B75">
              <w:rPr>
                <w:rFonts w:cs="Times New Roman"/>
                <w:sz w:val="22"/>
                <w:szCs w:val="22"/>
              </w:rPr>
              <w:t>-</w:t>
            </w:r>
          </w:p>
        </w:tc>
        <w:tc>
          <w:tcPr>
            <w:tcW w:w="270" w:type="dxa"/>
            <w:shd w:val="clear" w:color="auto" w:fill="auto"/>
          </w:tcPr>
          <w:p w14:paraId="0E1598D5" w14:textId="77777777" w:rsidR="0054069F" w:rsidRPr="00476B75" w:rsidRDefault="0054069F" w:rsidP="00A6552B">
            <w:pPr>
              <w:tabs>
                <w:tab w:val="decimal" w:pos="792"/>
              </w:tabs>
              <w:spacing w:line="240" w:lineRule="atLeast"/>
              <w:ind w:left="-115" w:right="-101"/>
              <w:rPr>
                <w:rFonts w:cs="Times New Roman"/>
                <w:sz w:val="22"/>
                <w:szCs w:val="22"/>
              </w:rPr>
            </w:pPr>
          </w:p>
        </w:tc>
        <w:tc>
          <w:tcPr>
            <w:tcW w:w="1170" w:type="dxa"/>
            <w:tcBorders>
              <w:bottom w:val="single" w:sz="4" w:space="0" w:color="auto"/>
            </w:tcBorders>
            <w:shd w:val="clear" w:color="auto" w:fill="auto"/>
          </w:tcPr>
          <w:p w14:paraId="3B11E14D" w14:textId="77777777" w:rsidR="0054069F" w:rsidRPr="00476B75" w:rsidRDefault="0054069F" w:rsidP="00A6552B">
            <w:pPr>
              <w:tabs>
                <w:tab w:val="decimal" w:pos="792"/>
              </w:tabs>
              <w:spacing w:line="240" w:lineRule="atLeast"/>
              <w:ind w:left="-115" w:right="-101"/>
              <w:rPr>
                <w:rFonts w:cs="Times New Roman"/>
                <w:sz w:val="22"/>
                <w:szCs w:val="22"/>
              </w:rPr>
            </w:pPr>
          </w:p>
          <w:p w14:paraId="06114F88" w14:textId="77777777" w:rsidR="0054069F" w:rsidRPr="00476B75" w:rsidRDefault="0054069F" w:rsidP="00A6552B">
            <w:pPr>
              <w:tabs>
                <w:tab w:val="decimal" w:pos="792"/>
              </w:tabs>
              <w:spacing w:line="240" w:lineRule="atLeast"/>
              <w:ind w:left="-115" w:right="-101"/>
              <w:rPr>
                <w:rFonts w:cs="Times New Roman"/>
                <w:sz w:val="22"/>
                <w:szCs w:val="22"/>
              </w:rPr>
            </w:pPr>
          </w:p>
          <w:p w14:paraId="6D94D26E" w14:textId="3D3A2211" w:rsidR="0054069F" w:rsidRPr="00476B75" w:rsidRDefault="00084FEB" w:rsidP="00A6552B">
            <w:pPr>
              <w:tabs>
                <w:tab w:val="decimal" w:pos="792"/>
              </w:tabs>
              <w:spacing w:line="240" w:lineRule="atLeast"/>
              <w:ind w:left="-115" w:right="-101"/>
              <w:rPr>
                <w:rFonts w:cs="Times New Roman"/>
                <w:sz w:val="22"/>
                <w:szCs w:val="22"/>
              </w:rPr>
            </w:pPr>
            <w:r w:rsidRPr="00476B75">
              <w:rPr>
                <w:rFonts w:cs="Times New Roman"/>
                <w:sz w:val="22"/>
                <w:szCs w:val="22"/>
              </w:rPr>
              <w:t>-</w:t>
            </w:r>
          </w:p>
        </w:tc>
        <w:tc>
          <w:tcPr>
            <w:tcW w:w="270" w:type="dxa"/>
            <w:shd w:val="clear" w:color="auto" w:fill="auto"/>
          </w:tcPr>
          <w:p w14:paraId="0159C8DD" w14:textId="77777777" w:rsidR="0054069F" w:rsidRPr="00476B75" w:rsidRDefault="0054069F" w:rsidP="00A6552B">
            <w:pPr>
              <w:tabs>
                <w:tab w:val="decimal" w:pos="912"/>
              </w:tabs>
              <w:spacing w:line="240" w:lineRule="atLeast"/>
              <w:ind w:left="-115" w:right="-101"/>
              <w:rPr>
                <w:rFonts w:cs="Times New Roman"/>
                <w:sz w:val="22"/>
                <w:szCs w:val="22"/>
              </w:rPr>
            </w:pPr>
          </w:p>
        </w:tc>
        <w:tc>
          <w:tcPr>
            <w:tcW w:w="1080" w:type="dxa"/>
            <w:tcBorders>
              <w:bottom w:val="single" w:sz="4" w:space="0" w:color="auto"/>
            </w:tcBorders>
            <w:shd w:val="clear" w:color="auto" w:fill="auto"/>
          </w:tcPr>
          <w:p w14:paraId="58CA9528" w14:textId="77777777" w:rsidR="0054069F" w:rsidRPr="00476B75" w:rsidRDefault="0054069F" w:rsidP="00A6552B">
            <w:pPr>
              <w:tabs>
                <w:tab w:val="decimal" w:pos="839"/>
              </w:tabs>
              <w:spacing w:line="240" w:lineRule="atLeast"/>
              <w:ind w:left="-115" w:right="-101"/>
              <w:rPr>
                <w:rFonts w:cs="Times New Roman"/>
                <w:sz w:val="22"/>
                <w:szCs w:val="22"/>
              </w:rPr>
            </w:pPr>
          </w:p>
          <w:p w14:paraId="2E83C9A7" w14:textId="77777777" w:rsidR="0054069F" w:rsidRPr="00476B75" w:rsidRDefault="0054069F" w:rsidP="00A6552B">
            <w:pPr>
              <w:tabs>
                <w:tab w:val="decimal" w:pos="839"/>
              </w:tabs>
              <w:spacing w:line="240" w:lineRule="atLeast"/>
              <w:ind w:left="-115" w:right="-101"/>
              <w:rPr>
                <w:rFonts w:cs="Times New Roman"/>
                <w:sz w:val="22"/>
                <w:szCs w:val="22"/>
              </w:rPr>
            </w:pPr>
          </w:p>
          <w:p w14:paraId="6C7B8659" w14:textId="5E6D9869" w:rsidR="0054069F" w:rsidRPr="00476B75" w:rsidRDefault="00084FEB" w:rsidP="00A6552B">
            <w:pPr>
              <w:tabs>
                <w:tab w:val="decimal" w:pos="839"/>
              </w:tabs>
              <w:spacing w:line="240" w:lineRule="atLeast"/>
              <w:ind w:left="-115" w:right="-101"/>
              <w:rPr>
                <w:rFonts w:cs="Times New Roman"/>
                <w:sz w:val="22"/>
                <w:szCs w:val="22"/>
              </w:rPr>
            </w:pPr>
            <w:r w:rsidRPr="00476B75">
              <w:rPr>
                <w:rFonts w:cs="Times New Roman"/>
                <w:sz w:val="22"/>
                <w:szCs w:val="22"/>
              </w:rPr>
              <w:t>2,6</w:t>
            </w:r>
            <w:r w:rsidR="00521C20">
              <w:rPr>
                <w:rFonts w:cs="Times New Roman"/>
                <w:sz w:val="22"/>
                <w:szCs w:val="22"/>
              </w:rPr>
              <w:t>37</w:t>
            </w:r>
          </w:p>
        </w:tc>
      </w:tr>
      <w:tr w:rsidR="004A2B72" w:rsidRPr="004A2B72" w14:paraId="483822B5" w14:textId="77777777" w:rsidTr="004A2B72">
        <w:tc>
          <w:tcPr>
            <w:tcW w:w="3420" w:type="dxa"/>
            <w:shd w:val="clear" w:color="auto" w:fill="auto"/>
          </w:tcPr>
          <w:p w14:paraId="5FE1483E" w14:textId="5D8D5E5A" w:rsidR="00575E2D" w:rsidRPr="004A2B72" w:rsidRDefault="0054069F" w:rsidP="00A6552B">
            <w:pPr>
              <w:spacing w:line="240" w:lineRule="atLeast"/>
              <w:ind w:right="-218"/>
              <w:rPr>
                <w:rFonts w:cs="Times New Roman"/>
                <w:b/>
                <w:bCs/>
                <w:sz w:val="22"/>
                <w:szCs w:val="22"/>
              </w:rPr>
            </w:pPr>
            <w:r w:rsidRPr="00373369">
              <w:rPr>
                <w:rFonts w:cs="Times New Roman"/>
                <w:b/>
                <w:bCs/>
                <w:sz w:val="22"/>
                <w:szCs w:val="22"/>
              </w:rPr>
              <w:t xml:space="preserve">At 1 January 2020 </w:t>
            </w:r>
            <w:r w:rsidR="00A02724">
              <w:rPr>
                <w:rFonts w:cs="Times New Roman"/>
                <w:b/>
                <w:bCs/>
                <w:sz w:val="22"/>
                <w:szCs w:val="22"/>
              </w:rPr>
              <w:t>-</w:t>
            </w:r>
            <w:r w:rsidRPr="00373369">
              <w:rPr>
                <w:rFonts w:cs="Times New Roman"/>
                <w:b/>
                <w:bCs/>
                <w:sz w:val="22"/>
                <w:szCs w:val="22"/>
              </w:rPr>
              <w:t xml:space="preserve"> as adjusted</w:t>
            </w:r>
          </w:p>
        </w:tc>
        <w:tc>
          <w:tcPr>
            <w:tcW w:w="270" w:type="dxa"/>
          </w:tcPr>
          <w:p w14:paraId="609D56ED" w14:textId="77777777" w:rsidR="00575E2D" w:rsidRPr="004A2B72" w:rsidRDefault="00575E2D" w:rsidP="00A6552B">
            <w:pPr>
              <w:tabs>
                <w:tab w:val="decimal" w:pos="-108"/>
              </w:tabs>
              <w:spacing w:line="240" w:lineRule="atLeast"/>
              <w:ind w:left="-115" w:right="-101"/>
              <w:rPr>
                <w:rFonts w:cs="Times New Roman"/>
                <w:b/>
                <w:bCs/>
                <w:sz w:val="22"/>
                <w:szCs w:val="22"/>
              </w:rPr>
            </w:pPr>
          </w:p>
        </w:tc>
        <w:tc>
          <w:tcPr>
            <w:tcW w:w="1260" w:type="dxa"/>
            <w:tcBorders>
              <w:top w:val="single" w:sz="4" w:space="0" w:color="auto"/>
            </w:tcBorders>
            <w:shd w:val="clear" w:color="auto" w:fill="auto"/>
          </w:tcPr>
          <w:p w14:paraId="0F1CAB3A" w14:textId="6862A0F4" w:rsidR="00575E2D" w:rsidRPr="004A2B72" w:rsidRDefault="004E5E0E" w:rsidP="00A6552B">
            <w:pPr>
              <w:tabs>
                <w:tab w:val="decimal" w:pos="862"/>
              </w:tabs>
              <w:spacing w:line="240" w:lineRule="atLeast"/>
              <w:ind w:left="-115" w:right="-101"/>
              <w:rPr>
                <w:rFonts w:cs="Times New Roman"/>
                <w:b/>
                <w:bCs/>
                <w:sz w:val="22"/>
                <w:szCs w:val="22"/>
              </w:rPr>
            </w:pPr>
            <w:r>
              <w:rPr>
                <w:rFonts w:cs="Times New Roman"/>
                <w:b/>
                <w:bCs/>
                <w:sz w:val="22"/>
                <w:szCs w:val="22"/>
              </w:rPr>
              <w:t>464,702</w:t>
            </w:r>
          </w:p>
        </w:tc>
        <w:tc>
          <w:tcPr>
            <w:tcW w:w="270" w:type="dxa"/>
            <w:shd w:val="clear" w:color="auto" w:fill="auto"/>
          </w:tcPr>
          <w:p w14:paraId="59E17D7A" w14:textId="77777777" w:rsidR="00575E2D" w:rsidRPr="004A2B72" w:rsidRDefault="00575E2D" w:rsidP="00A6552B">
            <w:pPr>
              <w:tabs>
                <w:tab w:val="decimal" w:pos="912"/>
              </w:tabs>
              <w:spacing w:line="240" w:lineRule="atLeast"/>
              <w:ind w:left="-115" w:right="-101"/>
              <w:rPr>
                <w:rFonts w:cs="Times New Roman"/>
                <w:b/>
                <w:bCs/>
                <w:sz w:val="22"/>
                <w:szCs w:val="22"/>
              </w:rPr>
            </w:pPr>
          </w:p>
        </w:tc>
        <w:tc>
          <w:tcPr>
            <w:tcW w:w="1260" w:type="dxa"/>
            <w:tcBorders>
              <w:top w:val="single" w:sz="4" w:space="0" w:color="auto"/>
            </w:tcBorders>
            <w:shd w:val="clear" w:color="auto" w:fill="auto"/>
          </w:tcPr>
          <w:p w14:paraId="3A978E02" w14:textId="251703EB" w:rsidR="00575E2D" w:rsidRPr="004A2B72" w:rsidRDefault="004E5E0E" w:rsidP="00A6552B">
            <w:pPr>
              <w:tabs>
                <w:tab w:val="decimal" w:pos="912"/>
              </w:tabs>
              <w:spacing w:line="240" w:lineRule="atLeast"/>
              <w:ind w:left="-115" w:right="-101"/>
              <w:rPr>
                <w:rFonts w:cs="Times New Roman"/>
                <w:b/>
                <w:bCs/>
                <w:sz w:val="22"/>
                <w:szCs w:val="22"/>
              </w:rPr>
            </w:pPr>
            <w:r>
              <w:rPr>
                <w:rFonts w:cs="Times New Roman"/>
                <w:b/>
                <w:bCs/>
                <w:sz w:val="22"/>
                <w:szCs w:val="22"/>
              </w:rPr>
              <w:t>443,838</w:t>
            </w:r>
          </w:p>
        </w:tc>
        <w:tc>
          <w:tcPr>
            <w:tcW w:w="270" w:type="dxa"/>
            <w:shd w:val="clear" w:color="auto" w:fill="auto"/>
          </w:tcPr>
          <w:p w14:paraId="632FB0A6" w14:textId="77777777" w:rsidR="00575E2D" w:rsidRPr="004A2B72" w:rsidRDefault="00575E2D" w:rsidP="00A6552B">
            <w:pPr>
              <w:tabs>
                <w:tab w:val="decimal" w:pos="912"/>
              </w:tabs>
              <w:spacing w:line="240" w:lineRule="atLeast"/>
              <w:ind w:left="-115" w:right="-101"/>
              <w:rPr>
                <w:rFonts w:cs="Times New Roman"/>
                <w:b/>
                <w:bCs/>
                <w:sz w:val="22"/>
                <w:szCs w:val="22"/>
              </w:rPr>
            </w:pPr>
          </w:p>
        </w:tc>
        <w:tc>
          <w:tcPr>
            <w:tcW w:w="1080" w:type="dxa"/>
            <w:tcBorders>
              <w:top w:val="single" w:sz="4" w:space="0" w:color="auto"/>
            </w:tcBorders>
            <w:shd w:val="clear" w:color="auto" w:fill="auto"/>
          </w:tcPr>
          <w:p w14:paraId="3798CCE9" w14:textId="7216C956" w:rsidR="00575E2D" w:rsidRPr="004A2B72" w:rsidRDefault="004E5E0E" w:rsidP="00A6552B">
            <w:pPr>
              <w:tabs>
                <w:tab w:val="decimal" w:pos="826"/>
              </w:tabs>
              <w:spacing w:line="240" w:lineRule="atLeast"/>
              <w:ind w:left="-115" w:right="-101"/>
              <w:rPr>
                <w:rFonts w:cs="Times New Roman"/>
                <w:b/>
                <w:bCs/>
                <w:sz w:val="22"/>
                <w:szCs w:val="22"/>
              </w:rPr>
            </w:pPr>
            <w:r>
              <w:rPr>
                <w:rFonts w:cs="Times New Roman"/>
                <w:b/>
                <w:bCs/>
                <w:sz w:val="22"/>
                <w:szCs w:val="22"/>
              </w:rPr>
              <w:t>239,626</w:t>
            </w:r>
          </w:p>
        </w:tc>
        <w:tc>
          <w:tcPr>
            <w:tcW w:w="270" w:type="dxa"/>
            <w:shd w:val="clear" w:color="auto" w:fill="auto"/>
          </w:tcPr>
          <w:p w14:paraId="7BF9E31A" w14:textId="77777777" w:rsidR="00575E2D" w:rsidRPr="004A2B72" w:rsidRDefault="00575E2D" w:rsidP="00A6552B">
            <w:pPr>
              <w:tabs>
                <w:tab w:val="decimal" w:pos="912"/>
              </w:tabs>
              <w:spacing w:line="240" w:lineRule="atLeast"/>
              <w:ind w:left="-115" w:right="-101"/>
              <w:rPr>
                <w:rFonts w:cs="Times New Roman"/>
                <w:b/>
                <w:bCs/>
                <w:sz w:val="22"/>
                <w:szCs w:val="22"/>
              </w:rPr>
            </w:pPr>
          </w:p>
        </w:tc>
        <w:tc>
          <w:tcPr>
            <w:tcW w:w="990" w:type="dxa"/>
            <w:tcBorders>
              <w:top w:val="single" w:sz="4" w:space="0" w:color="auto"/>
            </w:tcBorders>
            <w:shd w:val="clear" w:color="auto" w:fill="auto"/>
          </w:tcPr>
          <w:p w14:paraId="3C8A6231" w14:textId="15D18B53" w:rsidR="00575E2D" w:rsidRPr="004A2B72" w:rsidRDefault="004E5E0E" w:rsidP="00476B75">
            <w:pPr>
              <w:tabs>
                <w:tab w:val="decimal" w:pos="788"/>
              </w:tabs>
              <w:spacing w:line="240" w:lineRule="atLeast"/>
              <w:ind w:left="-115" w:right="-101"/>
              <w:rPr>
                <w:rFonts w:cs="Times New Roman"/>
                <w:b/>
                <w:bCs/>
                <w:sz w:val="22"/>
                <w:szCs w:val="22"/>
              </w:rPr>
            </w:pPr>
            <w:r>
              <w:rPr>
                <w:rFonts w:cs="Times New Roman"/>
                <w:b/>
                <w:bCs/>
                <w:sz w:val="22"/>
                <w:szCs w:val="22"/>
              </w:rPr>
              <w:t>157,28</w:t>
            </w:r>
            <w:r w:rsidR="00521C20">
              <w:rPr>
                <w:rFonts w:cs="Times New Roman"/>
                <w:b/>
                <w:bCs/>
                <w:sz w:val="22"/>
                <w:szCs w:val="22"/>
              </w:rPr>
              <w:t>0</w:t>
            </w:r>
          </w:p>
        </w:tc>
        <w:tc>
          <w:tcPr>
            <w:tcW w:w="270" w:type="dxa"/>
            <w:shd w:val="clear" w:color="auto" w:fill="auto"/>
          </w:tcPr>
          <w:p w14:paraId="23E5D47C" w14:textId="77777777" w:rsidR="00575E2D" w:rsidRPr="004A2B72" w:rsidRDefault="00575E2D" w:rsidP="00A6552B">
            <w:pPr>
              <w:tabs>
                <w:tab w:val="decimal" w:pos="912"/>
              </w:tabs>
              <w:spacing w:line="240" w:lineRule="atLeast"/>
              <w:ind w:left="-115" w:right="-101"/>
              <w:rPr>
                <w:rFonts w:cs="Times New Roman"/>
                <w:b/>
                <w:bCs/>
                <w:sz w:val="22"/>
                <w:szCs w:val="22"/>
              </w:rPr>
            </w:pPr>
          </w:p>
        </w:tc>
        <w:tc>
          <w:tcPr>
            <w:tcW w:w="990" w:type="dxa"/>
            <w:tcBorders>
              <w:top w:val="single" w:sz="4" w:space="0" w:color="auto"/>
            </w:tcBorders>
            <w:shd w:val="clear" w:color="auto" w:fill="auto"/>
          </w:tcPr>
          <w:p w14:paraId="431554FD" w14:textId="1D2DB795" w:rsidR="00575E2D" w:rsidRPr="004A2B72" w:rsidRDefault="004E5E0E" w:rsidP="00A6552B">
            <w:pPr>
              <w:tabs>
                <w:tab w:val="decimal" w:pos="792"/>
              </w:tabs>
              <w:spacing w:line="240" w:lineRule="atLeast"/>
              <w:ind w:left="-115" w:right="-101"/>
              <w:rPr>
                <w:rFonts w:cs="Times New Roman"/>
                <w:b/>
                <w:bCs/>
                <w:sz w:val="22"/>
                <w:szCs w:val="22"/>
              </w:rPr>
            </w:pPr>
            <w:r>
              <w:rPr>
                <w:rFonts w:cs="Times New Roman"/>
                <w:b/>
                <w:bCs/>
                <w:sz w:val="22"/>
                <w:szCs w:val="22"/>
              </w:rPr>
              <w:t>91,506</w:t>
            </w:r>
          </w:p>
        </w:tc>
        <w:tc>
          <w:tcPr>
            <w:tcW w:w="270" w:type="dxa"/>
            <w:shd w:val="clear" w:color="auto" w:fill="auto"/>
          </w:tcPr>
          <w:p w14:paraId="246A53BD" w14:textId="77777777" w:rsidR="00575E2D" w:rsidRPr="004A2B72" w:rsidRDefault="00575E2D" w:rsidP="00A6552B">
            <w:pPr>
              <w:tabs>
                <w:tab w:val="decimal" w:pos="792"/>
              </w:tabs>
              <w:spacing w:line="240" w:lineRule="atLeast"/>
              <w:ind w:left="-115" w:right="-101"/>
              <w:rPr>
                <w:rFonts w:cs="Times New Roman"/>
                <w:b/>
                <w:bCs/>
                <w:sz w:val="22"/>
                <w:szCs w:val="22"/>
              </w:rPr>
            </w:pPr>
          </w:p>
        </w:tc>
        <w:tc>
          <w:tcPr>
            <w:tcW w:w="1080" w:type="dxa"/>
            <w:tcBorders>
              <w:top w:val="single" w:sz="4" w:space="0" w:color="auto"/>
            </w:tcBorders>
          </w:tcPr>
          <w:p w14:paraId="1E1B4DBB" w14:textId="2F9B05E2" w:rsidR="00575E2D" w:rsidRPr="004A2B72" w:rsidRDefault="004E5E0E" w:rsidP="00A6552B">
            <w:pPr>
              <w:tabs>
                <w:tab w:val="decimal" w:pos="792"/>
              </w:tabs>
              <w:spacing w:line="240" w:lineRule="atLeast"/>
              <w:ind w:left="-115" w:right="-101"/>
              <w:rPr>
                <w:rFonts w:cs="Times New Roman"/>
                <w:b/>
                <w:bCs/>
                <w:sz w:val="22"/>
                <w:szCs w:val="22"/>
              </w:rPr>
            </w:pPr>
            <w:r>
              <w:rPr>
                <w:rFonts w:cs="Times New Roman"/>
                <w:b/>
                <w:bCs/>
                <w:sz w:val="22"/>
                <w:szCs w:val="22"/>
              </w:rPr>
              <w:t>146,297</w:t>
            </w:r>
          </w:p>
        </w:tc>
        <w:tc>
          <w:tcPr>
            <w:tcW w:w="270" w:type="dxa"/>
          </w:tcPr>
          <w:p w14:paraId="1881D122" w14:textId="77777777" w:rsidR="00575E2D" w:rsidRPr="004A2B72" w:rsidRDefault="00575E2D" w:rsidP="00A6552B">
            <w:pPr>
              <w:tabs>
                <w:tab w:val="decimal" w:pos="792"/>
              </w:tabs>
              <w:spacing w:line="240" w:lineRule="atLeast"/>
              <w:ind w:left="-115" w:right="-101"/>
              <w:rPr>
                <w:rFonts w:cs="Times New Roman"/>
                <w:sz w:val="22"/>
                <w:szCs w:val="22"/>
              </w:rPr>
            </w:pPr>
          </w:p>
        </w:tc>
        <w:tc>
          <w:tcPr>
            <w:tcW w:w="1170" w:type="dxa"/>
            <w:tcBorders>
              <w:top w:val="single" w:sz="4" w:space="0" w:color="auto"/>
            </w:tcBorders>
            <w:shd w:val="clear" w:color="auto" w:fill="auto"/>
          </w:tcPr>
          <w:p w14:paraId="4740C2CB" w14:textId="1EE98ADE" w:rsidR="00575E2D" w:rsidRPr="004A2B72" w:rsidRDefault="004E5E0E" w:rsidP="00A6552B">
            <w:pPr>
              <w:tabs>
                <w:tab w:val="decimal" w:pos="792"/>
              </w:tabs>
              <w:spacing w:line="240" w:lineRule="atLeast"/>
              <w:ind w:left="-115" w:right="-101"/>
              <w:rPr>
                <w:rFonts w:cs="Times New Roman"/>
                <w:b/>
                <w:bCs/>
                <w:sz w:val="22"/>
                <w:szCs w:val="22"/>
              </w:rPr>
            </w:pPr>
            <w:r>
              <w:rPr>
                <w:rFonts w:cs="Times New Roman"/>
                <w:b/>
                <w:bCs/>
                <w:sz w:val="22"/>
                <w:szCs w:val="22"/>
              </w:rPr>
              <w:t>2,208</w:t>
            </w:r>
          </w:p>
        </w:tc>
        <w:tc>
          <w:tcPr>
            <w:tcW w:w="270" w:type="dxa"/>
            <w:shd w:val="clear" w:color="auto" w:fill="auto"/>
          </w:tcPr>
          <w:p w14:paraId="1A7DBD7D" w14:textId="77777777" w:rsidR="00575E2D" w:rsidRPr="004A2B72" w:rsidRDefault="00575E2D" w:rsidP="00A6552B">
            <w:pPr>
              <w:tabs>
                <w:tab w:val="decimal" w:pos="912"/>
              </w:tabs>
              <w:spacing w:line="240" w:lineRule="atLeast"/>
              <w:ind w:left="-115" w:right="-101"/>
              <w:rPr>
                <w:rFonts w:cs="Times New Roman"/>
                <w:b/>
                <w:bCs/>
                <w:sz w:val="22"/>
                <w:szCs w:val="22"/>
              </w:rPr>
            </w:pPr>
          </w:p>
        </w:tc>
        <w:tc>
          <w:tcPr>
            <w:tcW w:w="1080" w:type="dxa"/>
            <w:tcBorders>
              <w:top w:val="single" w:sz="4" w:space="0" w:color="auto"/>
            </w:tcBorders>
            <w:shd w:val="clear" w:color="auto" w:fill="auto"/>
          </w:tcPr>
          <w:p w14:paraId="64DB32C9" w14:textId="03127C3E" w:rsidR="00575E2D" w:rsidRPr="004A2B72" w:rsidRDefault="004E5E0E" w:rsidP="00A6552B">
            <w:pPr>
              <w:tabs>
                <w:tab w:val="decimal" w:pos="839"/>
              </w:tabs>
              <w:spacing w:line="240" w:lineRule="atLeast"/>
              <w:ind w:left="-115" w:right="-101"/>
              <w:rPr>
                <w:rFonts w:cs="Times New Roman"/>
                <w:b/>
                <w:bCs/>
                <w:sz w:val="22"/>
                <w:szCs w:val="22"/>
              </w:rPr>
            </w:pPr>
            <w:r>
              <w:rPr>
                <w:rFonts w:cs="Times New Roman"/>
                <w:b/>
                <w:bCs/>
                <w:sz w:val="22"/>
                <w:szCs w:val="22"/>
              </w:rPr>
              <w:t>1,545,4</w:t>
            </w:r>
            <w:r w:rsidR="00521C20">
              <w:rPr>
                <w:rFonts w:cs="Times New Roman"/>
                <w:b/>
                <w:bCs/>
                <w:sz w:val="22"/>
                <w:szCs w:val="22"/>
              </w:rPr>
              <w:t>57</w:t>
            </w:r>
          </w:p>
        </w:tc>
      </w:tr>
      <w:tr w:rsidR="004A2B72" w:rsidRPr="004A2B72" w14:paraId="0773E42A" w14:textId="77777777" w:rsidTr="004A2B72">
        <w:tc>
          <w:tcPr>
            <w:tcW w:w="3420" w:type="dxa"/>
            <w:shd w:val="clear" w:color="auto" w:fill="auto"/>
          </w:tcPr>
          <w:p w14:paraId="1B386464" w14:textId="77777777" w:rsidR="00DA4A48" w:rsidRPr="004A2B72" w:rsidRDefault="00DA4A48" w:rsidP="00DA4A48">
            <w:pPr>
              <w:spacing w:line="240" w:lineRule="atLeast"/>
              <w:ind w:right="-218"/>
              <w:rPr>
                <w:rFonts w:cs="Times New Roman"/>
                <w:sz w:val="22"/>
                <w:szCs w:val="22"/>
              </w:rPr>
            </w:pPr>
            <w:r w:rsidRPr="004A2B72">
              <w:rPr>
                <w:rFonts w:cs="Times New Roman"/>
                <w:sz w:val="22"/>
                <w:szCs w:val="22"/>
              </w:rPr>
              <w:t>Additions</w:t>
            </w:r>
          </w:p>
        </w:tc>
        <w:tc>
          <w:tcPr>
            <w:tcW w:w="270" w:type="dxa"/>
          </w:tcPr>
          <w:p w14:paraId="5D700B12" w14:textId="77777777" w:rsidR="00DA4A48" w:rsidRPr="004A2B72" w:rsidRDefault="00DA4A48" w:rsidP="00DA4A48">
            <w:pPr>
              <w:tabs>
                <w:tab w:val="decimal" w:pos="862"/>
              </w:tabs>
              <w:spacing w:line="240" w:lineRule="atLeast"/>
              <w:ind w:left="-115" w:right="-101"/>
              <w:rPr>
                <w:rFonts w:cs="Times New Roman"/>
                <w:sz w:val="22"/>
                <w:szCs w:val="22"/>
              </w:rPr>
            </w:pPr>
          </w:p>
        </w:tc>
        <w:tc>
          <w:tcPr>
            <w:tcW w:w="1260" w:type="dxa"/>
            <w:shd w:val="clear" w:color="auto" w:fill="auto"/>
          </w:tcPr>
          <w:p w14:paraId="2E659AF7" w14:textId="62AE9EE0" w:rsidR="00DA4A48" w:rsidRPr="004A2B72" w:rsidRDefault="004B7AF1" w:rsidP="00DA4A48">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0AF6BF04" w14:textId="77777777" w:rsidR="00DA4A48" w:rsidRPr="004A2B72" w:rsidRDefault="00DA4A48" w:rsidP="00DA4A48">
            <w:pPr>
              <w:tabs>
                <w:tab w:val="decimal" w:pos="912"/>
              </w:tabs>
              <w:spacing w:line="240" w:lineRule="atLeast"/>
              <w:ind w:left="-115" w:right="-101"/>
              <w:rPr>
                <w:rFonts w:cs="Times New Roman"/>
                <w:sz w:val="22"/>
                <w:szCs w:val="22"/>
              </w:rPr>
            </w:pPr>
          </w:p>
        </w:tc>
        <w:tc>
          <w:tcPr>
            <w:tcW w:w="1260" w:type="dxa"/>
            <w:shd w:val="clear" w:color="auto" w:fill="auto"/>
          </w:tcPr>
          <w:p w14:paraId="370AA24B" w14:textId="6522F6D7" w:rsidR="00DA4A48" w:rsidRPr="004A2B72" w:rsidRDefault="00F413D8" w:rsidP="00DA4A48">
            <w:pPr>
              <w:tabs>
                <w:tab w:val="decimal" w:pos="912"/>
              </w:tabs>
              <w:spacing w:line="240" w:lineRule="atLeast"/>
              <w:ind w:left="-115" w:right="-101"/>
              <w:rPr>
                <w:rFonts w:cs="Times New Roman"/>
                <w:sz w:val="22"/>
                <w:szCs w:val="22"/>
              </w:rPr>
            </w:pPr>
            <w:r>
              <w:rPr>
                <w:rFonts w:cs="Times New Roman"/>
                <w:sz w:val="22"/>
                <w:szCs w:val="22"/>
              </w:rPr>
              <w:t>57</w:t>
            </w:r>
          </w:p>
        </w:tc>
        <w:tc>
          <w:tcPr>
            <w:tcW w:w="270" w:type="dxa"/>
            <w:shd w:val="clear" w:color="auto" w:fill="auto"/>
          </w:tcPr>
          <w:p w14:paraId="2E00E6AC" w14:textId="77777777" w:rsidR="00DA4A48" w:rsidRPr="004A2B72" w:rsidRDefault="00DA4A48" w:rsidP="00DA4A48">
            <w:pPr>
              <w:tabs>
                <w:tab w:val="decimal" w:pos="912"/>
              </w:tabs>
              <w:spacing w:line="240" w:lineRule="atLeast"/>
              <w:ind w:left="-115" w:right="-101"/>
              <w:rPr>
                <w:rFonts w:cs="Times New Roman"/>
                <w:sz w:val="22"/>
                <w:szCs w:val="22"/>
              </w:rPr>
            </w:pPr>
          </w:p>
        </w:tc>
        <w:tc>
          <w:tcPr>
            <w:tcW w:w="1080" w:type="dxa"/>
            <w:shd w:val="clear" w:color="auto" w:fill="auto"/>
          </w:tcPr>
          <w:p w14:paraId="739E1CA3" w14:textId="03D088B5" w:rsidR="00DA4A48" w:rsidRPr="004A2B72" w:rsidRDefault="00576D86" w:rsidP="00DA4A48">
            <w:pPr>
              <w:tabs>
                <w:tab w:val="decimal" w:pos="826"/>
              </w:tabs>
              <w:spacing w:line="240" w:lineRule="atLeast"/>
              <w:ind w:left="-115" w:right="-101"/>
              <w:rPr>
                <w:rFonts w:cs="Times New Roman"/>
                <w:sz w:val="22"/>
                <w:szCs w:val="22"/>
              </w:rPr>
            </w:pPr>
            <w:r>
              <w:rPr>
                <w:rFonts w:cs="Times New Roman"/>
                <w:sz w:val="22"/>
                <w:szCs w:val="22"/>
              </w:rPr>
              <w:t>13</w:t>
            </w:r>
          </w:p>
        </w:tc>
        <w:tc>
          <w:tcPr>
            <w:tcW w:w="270" w:type="dxa"/>
            <w:shd w:val="clear" w:color="auto" w:fill="auto"/>
          </w:tcPr>
          <w:p w14:paraId="13BD9659" w14:textId="77777777" w:rsidR="00DA4A48" w:rsidRPr="004A2B72" w:rsidRDefault="00DA4A48" w:rsidP="00DA4A48">
            <w:pPr>
              <w:tabs>
                <w:tab w:val="decimal" w:pos="912"/>
              </w:tabs>
              <w:spacing w:line="240" w:lineRule="atLeast"/>
              <w:ind w:left="-115" w:right="-101"/>
              <w:rPr>
                <w:rFonts w:cs="Times New Roman"/>
                <w:sz w:val="22"/>
                <w:szCs w:val="22"/>
              </w:rPr>
            </w:pPr>
          </w:p>
        </w:tc>
        <w:tc>
          <w:tcPr>
            <w:tcW w:w="990" w:type="dxa"/>
            <w:shd w:val="clear" w:color="auto" w:fill="auto"/>
          </w:tcPr>
          <w:p w14:paraId="6B3D94FE" w14:textId="4971C792" w:rsidR="00DA4A48" w:rsidRPr="004A2B72" w:rsidRDefault="004B7CA3" w:rsidP="00307BE2">
            <w:pPr>
              <w:tabs>
                <w:tab w:val="decimal" w:pos="791"/>
              </w:tabs>
              <w:spacing w:line="240" w:lineRule="atLeast"/>
              <w:ind w:left="-115" w:right="-101"/>
              <w:rPr>
                <w:rFonts w:cs="Times New Roman"/>
                <w:sz w:val="22"/>
                <w:szCs w:val="22"/>
              </w:rPr>
            </w:pPr>
            <w:r>
              <w:rPr>
                <w:rFonts w:cs="Times New Roman"/>
                <w:sz w:val="22"/>
                <w:szCs w:val="22"/>
              </w:rPr>
              <w:t>1,</w:t>
            </w:r>
            <w:r w:rsidR="001578A2">
              <w:rPr>
                <w:rFonts w:cs="Times New Roman"/>
                <w:sz w:val="22"/>
                <w:szCs w:val="22"/>
              </w:rPr>
              <w:t>206</w:t>
            </w:r>
          </w:p>
        </w:tc>
        <w:tc>
          <w:tcPr>
            <w:tcW w:w="270" w:type="dxa"/>
            <w:shd w:val="clear" w:color="auto" w:fill="auto"/>
          </w:tcPr>
          <w:p w14:paraId="3489CB1C" w14:textId="77777777" w:rsidR="00DA4A48" w:rsidRPr="004A2B72" w:rsidRDefault="00DA4A48" w:rsidP="00DA4A48">
            <w:pPr>
              <w:tabs>
                <w:tab w:val="decimal" w:pos="912"/>
              </w:tabs>
              <w:spacing w:line="240" w:lineRule="atLeast"/>
              <w:ind w:left="-115" w:right="-101"/>
              <w:rPr>
                <w:rFonts w:cs="Times New Roman"/>
                <w:sz w:val="22"/>
                <w:szCs w:val="22"/>
              </w:rPr>
            </w:pPr>
          </w:p>
        </w:tc>
        <w:tc>
          <w:tcPr>
            <w:tcW w:w="990" w:type="dxa"/>
            <w:shd w:val="clear" w:color="auto" w:fill="auto"/>
          </w:tcPr>
          <w:p w14:paraId="2541CE4F" w14:textId="4E31D5BF" w:rsidR="00DA4A48" w:rsidRPr="004A2B72" w:rsidRDefault="004B7CA3" w:rsidP="00DA4A48">
            <w:pPr>
              <w:tabs>
                <w:tab w:val="decimal" w:pos="792"/>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68947E12" w14:textId="77777777" w:rsidR="00DA4A48" w:rsidRPr="004A2B72" w:rsidRDefault="00DA4A48" w:rsidP="00DA4A48">
            <w:pPr>
              <w:tabs>
                <w:tab w:val="decimal" w:pos="792"/>
              </w:tabs>
              <w:spacing w:line="240" w:lineRule="atLeast"/>
              <w:ind w:left="-115" w:right="-101"/>
              <w:rPr>
                <w:rFonts w:cs="Times New Roman"/>
                <w:sz w:val="22"/>
                <w:szCs w:val="22"/>
              </w:rPr>
            </w:pPr>
          </w:p>
        </w:tc>
        <w:tc>
          <w:tcPr>
            <w:tcW w:w="1080" w:type="dxa"/>
          </w:tcPr>
          <w:p w14:paraId="23B55C6C" w14:textId="2CE880D4" w:rsidR="00DA4A48" w:rsidRPr="004A2B72" w:rsidRDefault="004B7CA3" w:rsidP="00DA4A48">
            <w:pPr>
              <w:tabs>
                <w:tab w:val="decimal" w:pos="792"/>
              </w:tabs>
              <w:spacing w:line="240" w:lineRule="atLeast"/>
              <w:ind w:left="-115" w:right="-101"/>
              <w:rPr>
                <w:rFonts w:cs="Times New Roman"/>
                <w:sz w:val="22"/>
                <w:szCs w:val="22"/>
              </w:rPr>
            </w:pPr>
            <w:r>
              <w:rPr>
                <w:rFonts w:cs="Times New Roman"/>
                <w:sz w:val="22"/>
                <w:szCs w:val="22"/>
              </w:rPr>
              <w:t>-</w:t>
            </w:r>
          </w:p>
        </w:tc>
        <w:tc>
          <w:tcPr>
            <w:tcW w:w="270" w:type="dxa"/>
          </w:tcPr>
          <w:p w14:paraId="7FA75394" w14:textId="77777777" w:rsidR="00DA4A48" w:rsidRPr="004A2B72" w:rsidRDefault="00DA4A48" w:rsidP="00DA4A48">
            <w:pPr>
              <w:tabs>
                <w:tab w:val="decimal" w:pos="792"/>
              </w:tabs>
              <w:spacing w:line="240" w:lineRule="atLeast"/>
              <w:ind w:left="-115" w:right="-101"/>
              <w:rPr>
                <w:rFonts w:cs="Times New Roman"/>
                <w:sz w:val="22"/>
                <w:szCs w:val="22"/>
              </w:rPr>
            </w:pPr>
          </w:p>
        </w:tc>
        <w:tc>
          <w:tcPr>
            <w:tcW w:w="1170" w:type="dxa"/>
            <w:shd w:val="clear" w:color="auto" w:fill="auto"/>
          </w:tcPr>
          <w:p w14:paraId="513E4562" w14:textId="767FE67B" w:rsidR="00DA4A48" w:rsidRPr="004A2B72" w:rsidRDefault="004B7CA3" w:rsidP="00DA4A48">
            <w:pPr>
              <w:tabs>
                <w:tab w:val="decimal" w:pos="792"/>
              </w:tabs>
              <w:spacing w:line="240" w:lineRule="atLeast"/>
              <w:ind w:left="-115" w:right="-101"/>
              <w:rPr>
                <w:rFonts w:cs="Times New Roman"/>
                <w:sz w:val="22"/>
                <w:szCs w:val="22"/>
              </w:rPr>
            </w:pPr>
            <w:r>
              <w:rPr>
                <w:rFonts w:cs="Times New Roman"/>
                <w:sz w:val="22"/>
                <w:szCs w:val="22"/>
              </w:rPr>
              <w:t>6,033</w:t>
            </w:r>
          </w:p>
        </w:tc>
        <w:tc>
          <w:tcPr>
            <w:tcW w:w="270" w:type="dxa"/>
            <w:shd w:val="clear" w:color="auto" w:fill="auto"/>
          </w:tcPr>
          <w:p w14:paraId="5CF89ABD" w14:textId="77777777" w:rsidR="00DA4A48" w:rsidRPr="004A2B72" w:rsidRDefault="00DA4A48" w:rsidP="00DA4A48">
            <w:pPr>
              <w:tabs>
                <w:tab w:val="decimal" w:pos="912"/>
              </w:tabs>
              <w:spacing w:line="240" w:lineRule="atLeast"/>
              <w:ind w:left="-115" w:right="-101"/>
              <w:rPr>
                <w:rFonts w:cs="Times New Roman"/>
                <w:sz w:val="22"/>
                <w:szCs w:val="22"/>
              </w:rPr>
            </w:pPr>
          </w:p>
        </w:tc>
        <w:tc>
          <w:tcPr>
            <w:tcW w:w="1080" w:type="dxa"/>
            <w:shd w:val="clear" w:color="auto" w:fill="auto"/>
          </w:tcPr>
          <w:p w14:paraId="48553235" w14:textId="2CCA9821" w:rsidR="00DA4A48" w:rsidRPr="004A2B72" w:rsidRDefault="00CB7F90" w:rsidP="00DA4A48">
            <w:pPr>
              <w:tabs>
                <w:tab w:val="decimal" w:pos="839"/>
              </w:tabs>
              <w:spacing w:line="240" w:lineRule="atLeast"/>
              <w:ind w:left="-115" w:right="-101"/>
              <w:rPr>
                <w:rFonts w:cs="Times New Roman"/>
                <w:sz w:val="22"/>
                <w:szCs w:val="22"/>
              </w:rPr>
            </w:pPr>
            <w:r>
              <w:rPr>
                <w:rFonts w:cs="Times New Roman"/>
                <w:sz w:val="22"/>
                <w:szCs w:val="22"/>
              </w:rPr>
              <w:t>7,30</w:t>
            </w:r>
            <w:r w:rsidR="001578A2">
              <w:rPr>
                <w:rFonts w:cs="Times New Roman"/>
                <w:sz w:val="22"/>
                <w:szCs w:val="22"/>
              </w:rPr>
              <w:t>9</w:t>
            </w:r>
          </w:p>
        </w:tc>
      </w:tr>
      <w:tr w:rsidR="004A2B72" w:rsidRPr="004A2B72" w14:paraId="7C161344" w14:textId="77777777" w:rsidTr="004A2B72">
        <w:tc>
          <w:tcPr>
            <w:tcW w:w="3420" w:type="dxa"/>
            <w:shd w:val="clear" w:color="auto" w:fill="auto"/>
          </w:tcPr>
          <w:p w14:paraId="0404C89F" w14:textId="6CCD37A8" w:rsidR="005B00CB" w:rsidRPr="004A2B72" w:rsidRDefault="00E03902" w:rsidP="00DA4A48">
            <w:pPr>
              <w:spacing w:line="240" w:lineRule="atLeast"/>
              <w:ind w:right="-218"/>
              <w:rPr>
                <w:rFonts w:cs="Times New Roman"/>
                <w:sz w:val="22"/>
                <w:szCs w:val="22"/>
              </w:rPr>
            </w:pPr>
            <w:r w:rsidRPr="004A2B72">
              <w:rPr>
                <w:rFonts w:cs="Times New Roman"/>
                <w:sz w:val="22"/>
                <w:szCs w:val="22"/>
              </w:rPr>
              <w:t xml:space="preserve">Revaluation of </w:t>
            </w:r>
            <w:r w:rsidR="003376F4" w:rsidRPr="004A2B72">
              <w:rPr>
                <w:rFonts w:cs="Times New Roman"/>
                <w:sz w:val="22"/>
                <w:szCs w:val="22"/>
              </w:rPr>
              <w:t>assets</w:t>
            </w:r>
          </w:p>
        </w:tc>
        <w:tc>
          <w:tcPr>
            <w:tcW w:w="270" w:type="dxa"/>
          </w:tcPr>
          <w:p w14:paraId="4691396D" w14:textId="77777777" w:rsidR="005B00CB" w:rsidRPr="004A2B72" w:rsidRDefault="005B00CB" w:rsidP="00DA4A48">
            <w:pPr>
              <w:tabs>
                <w:tab w:val="decimal" w:pos="862"/>
              </w:tabs>
              <w:spacing w:line="240" w:lineRule="atLeast"/>
              <w:ind w:left="-115" w:right="-101"/>
              <w:rPr>
                <w:rFonts w:cs="Times New Roman"/>
                <w:sz w:val="22"/>
                <w:szCs w:val="22"/>
              </w:rPr>
            </w:pPr>
          </w:p>
        </w:tc>
        <w:tc>
          <w:tcPr>
            <w:tcW w:w="1260" w:type="dxa"/>
            <w:shd w:val="clear" w:color="auto" w:fill="auto"/>
          </w:tcPr>
          <w:p w14:paraId="4C54F73E" w14:textId="514C38A4" w:rsidR="005B00CB" w:rsidRPr="004A2B72" w:rsidRDefault="0042130B" w:rsidP="00DA4A48">
            <w:pPr>
              <w:tabs>
                <w:tab w:val="decimal" w:pos="862"/>
              </w:tabs>
              <w:spacing w:line="240" w:lineRule="atLeast"/>
              <w:ind w:left="-115" w:right="-101"/>
              <w:rPr>
                <w:rFonts w:cs="Times New Roman"/>
                <w:sz w:val="22"/>
                <w:szCs w:val="22"/>
              </w:rPr>
            </w:pPr>
            <w:r>
              <w:rPr>
                <w:rFonts w:cs="Times New Roman"/>
                <w:sz w:val="22"/>
                <w:szCs w:val="22"/>
              </w:rPr>
              <w:t>35,708</w:t>
            </w:r>
          </w:p>
        </w:tc>
        <w:tc>
          <w:tcPr>
            <w:tcW w:w="270" w:type="dxa"/>
            <w:shd w:val="clear" w:color="auto" w:fill="auto"/>
          </w:tcPr>
          <w:p w14:paraId="729DEDE5" w14:textId="77777777" w:rsidR="005B00CB" w:rsidRPr="004A2B72" w:rsidRDefault="005B00CB" w:rsidP="00DA4A48">
            <w:pPr>
              <w:tabs>
                <w:tab w:val="decimal" w:pos="912"/>
              </w:tabs>
              <w:spacing w:line="240" w:lineRule="atLeast"/>
              <w:ind w:left="-115" w:right="-101"/>
              <w:rPr>
                <w:rFonts w:cs="Times New Roman"/>
                <w:sz w:val="22"/>
                <w:szCs w:val="22"/>
              </w:rPr>
            </w:pPr>
          </w:p>
        </w:tc>
        <w:tc>
          <w:tcPr>
            <w:tcW w:w="1260" w:type="dxa"/>
            <w:shd w:val="clear" w:color="auto" w:fill="auto"/>
          </w:tcPr>
          <w:p w14:paraId="2FBC6B5E" w14:textId="77996061" w:rsidR="005B00CB" w:rsidRPr="00A27E1E" w:rsidRDefault="00C723A6" w:rsidP="00DA4A48">
            <w:pPr>
              <w:tabs>
                <w:tab w:val="decimal" w:pos="912"/>
              </w:tabs>
              <w:spacing w:line="240" w:lineRule="atLeast"/>
              <w:ind w:left="-115" w:right="-101"/>
              <w:rPr>
                <w:sz w:val="22"/>
                <w:szCs w:val="28"/>
              </w:rPr>
            </w:pPr>
            <w:r>
              <w:rPr>
                <w:rFonts w:cs="Times New Roman"/>
                <w:sz w:val="22"/>
                <w:szCs w:val="22"/>
              </w:rPr>
              <w:t>76,14</w:t>
            </w:r>
            <w:r w:rsidR="00A27E1E">
              <w:rPr>
                <w:sz w:val="22"/>
                <w:szCs w:val="28"/>
              </w:rPr>
              <w:t>5</w:t>
            </w:r>
          </w:p>
        </w:tc>
        <w:tc>
          <w:tcPr>
            <w:tcW w:w="270" w:type="dxa"/>
            <w:shd w:val="clear" w:color="auto" w:fill="auto"/>
          </w:tcPr>
          <w:p w14:paraId="6A6FD4AE" w14:textId="77777777" w:rsidR="005B00CB" w:rsidRPr="004A2B72" w:rsidRDefault="005B00CB" w:rsidP="00DA4A48">
            <w:pPr>
              <w:tabs>
                <w:tab w:val="decimal" w:pos="912"/>
              </w:tabs>
              <w:spacing w:line="240" w:lineRule="atLeast"/>
              <w:ind w:left="-115" w:right="-101"/>
              <w:rPr>
                <w:rFonts w:cs="Times New Roman"/>
                <w:sz w:val="22"/>
                <w:szCs w:val="22"/>
              </w:rPr>
            </w:pPr>
          </w:p>
        </w:tc>
        <w:tc>
          <w:tcPr>
            <w:tcW w:w="1080" w:type="dxa"/>
            <w:shd w:val="clear" w:color="auto" w:fill="auto"/>
          </w:tcPr>
          <w:p w14:paraId="5F3F07C0" w14:textId="7219426C" w:rsidR="005B00CB" w:rsidRPr="004A2B72" w:rsidRDefault="00576D86" w:rsidP="00DA4A48">
            <w:pPr>
              <w:tabs>
                <w:tab w:val="decimal" w:pos="826"/>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10194A36" w14:textId="77777777" w:rsidR="005B00CB" w:rsidRPr="004A2B72" w:rsidRDefault="005B00CB" w:rsidP="00DA4A48">
            <w:pPr>
              <w:tabs>
                <w:tab w:val="decimal" w:pos="912"/>
              </w:tabs>
              <w:spacing w:line="240" w:lineRule="atLeast"/>
              <w:ind w:left="-115" w:right="-101"/>
              <w:rPr>
                <w:rFonts w:cs="Times New Roman"/>
                <w:sz w:val="22"/>
                <w:szCs w:val="22"/>
              </w:rPr>
            </w:pPr>
          </w:p>
        </w:tc>
        <w:tc>
          <w:tcPr>
            <w:tcW w:w="990" w:type="dxa"/>
            <w:shd w:val="clear" w:color="auto" w:fill="auto"/>
          </w:tcPr>
          <w:p w14:paraId="3540BDF4" w14:textId="76A37BAB" w:rsidR="005B00CB" w:rsidRPr="004A2B72" w:rsidRDefault="004B7CA3" w:rsidP="00307BE2">
            <w:pPr>
              <w:tabs>
                <w:tab w:val="decimal" w:pos="791"/>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0FC4064C" w14:textId="77777777" w:rsidR="005B00CB" w:rsidRPr="004A2B72" w:rsidRDefault="005B00CB" w:rsidP="00DA4A48">
            <w:pPr>
              <w:tabs>
                <w:tab w:val="decimal" w:pos="912"/>
              </w:tabs>
              <w:spacing w:line="240" w:lineRule="atLeast"/>
              <w:ind w:left="-115" w:right="-101"/>
              <w:rPr>
                <w:rFonts w:cs="Times New Roman"/>
                <w:sz w:val="22"/>
                <w:szCs w:val="22"/>
              </w:rPr>
            </w:pPr>
          </w:p>
        </w:tc>
        <w:tc>
          <w:tcPr>
            <w:tcW w:w="990" w:type="dxa"/>
            <w:shd w:val="clear" w:color="auto" w:fill="auto"/>
          </w:tcPr>
          <w:p w14:paraId="6E323E1D" w14:textId="68E1EBC2" w:rsidR="005B00CB" w:rsidRPr="004A2B72" w:rsidRDefault="004B7CA3" w:rsidP="00DA4A48">
            <w:pPr>
              <w:tabs>
                <w:tab w:val="decimal" w:pos="792"/>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1885DAB2" w14:textId="77777777" w:rsidR="005B00CB" w:rsidRPr="004A2B72" w:rsidRDefault="005B00CB" w:rsidP="00DA4A48">
            <w:pPr>
              <w:tabs>
                <w:tab w:val="decimal" w:pos="792"/>
              </w:tabs>
              <w:spacing w:line="240" w:lineRule="atLeast"/>
              <w:ind w:left="-115" w:right="-101"/>
              <w:rPr>
                <w:rFonts w:cs="Times New Roman"/>
                <w:sz w:val="22"/>
                <w:szCs w:val="22"/>
              </w:rPr>
            </w:pPr>
          </w:p>
        </w:tc>
        <w:tc>
          <w:tcPr>
            <w:tcW w:w="1080" w:type="dxa"/>
          </w:tcPr>
          <w:p w14:paraId="62239164" w14:textId="6EA31E2E" w:rsidR="005B00CB" w:rsidRPr="004A2B72" w:rsidRDefault="004B7CA3" w:rsidP="00DA4A48">
            <w:pPr>
              <w:tabs>
                <w:tab w:val="decimal" w:pos="792"/>
              </w:tabs>
              <w:spacing w:line="240" w:lineRule="atLeast"/>
              <w:ind w:left="-115" w:right="-101"/>
              <w:rPr>
                <w:rFonts w:cs="Times New Roman"/>
                <w:sz w:val="22"/>
                <w:szCs w:val="22"/>
              </w:rPr>
            </w:pPr>
            <w:r>
              <w:rPr>
                <w:rFonts w:cs="Times New Roman"/>
                <w:sz w:val="22"/>
                <w:szCs w:val="22"/>
              </w:rPr>
              <w:t>-</w:t>
            </w:r>
          </w:p>
        </w:tc>
        <w:tc>
          <w:tcPr>
            <w:tcW w:w="270" w:type="dxa"/>
          </w:tcPr>
          <w:p w14:paraId="098D820C" w14:textId="77777777" w:rsidR="005B00CB" w:rsidRPr="004A2B72" w:rsidRDefault="005B00CB" w:rsidP="00DA4A48">
            <w:pPr>
              <w:tabs>
                <w:tab w:val="decimal" w:pos="792"/>
              </w:tabs>
              <w:spacing w:line="240" w:lineRule="atLeast"/>
              <w:ind w:left="-115" w:right="-101"/>
              <w:rPr>
                <w:rFonts w:cs="Times New Roman"/>
                <w:sz w:val="22"/>
                <w:szCs w:val="22"/>
              </w:rPr>
            </w:pPr>
          </w:p>
        </w:tc>
        <w:tc>
          <w:tcPr>
            <w:tcW w:w="1170" w:type="dxa"/>
            <w:shd w:val="clear" w:color="auto" w:fill="auto"/>
          </w:tcPr>
          <w:p w14:paraId="14C2BC3C" w14:textId="23BA0667" w:rsidR="005B00CB" w:rsidRPr="004A2B72" w:rsidRDefault="004B7CA3" w:rsidP="00DA4A48">
            <w:pPr>
              <w:tabs>
                <w:tab w:val="decimal" w:pos="792"/>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0DBC1447" w14:textId="77777777" w:rsidR="005B00CB" w:rsidRPr="004A2B72" w:rsidRDefault="005B00CB" w:rsidP="00DA4A48">
            <w:pPr>
              <w:tabs>
                <w:tab w:val="decimal" w:pos="912"/>
              </w:tabs>
              <w:spacing w:line="240" w:lineRule="atLeast"/>
              <w:ind w:left="-115" w:right="-101"/>
              <w:rPr>
                <w:rFonts w:cs="Times New Roman"/>
                <w:sz w:val="22"/>
                <w:szCs w:val="22"/>
              </w:rPr>
            </w:pPr>
          </w:p>
        </w:tc>
        <w:tc>
          <w:tcPr>
            <w:tcW w:w="1080" w:type="dxa"/>
            <w:shd w:val="clear" w:color="auto" w:fill="auto"/>
          </w:tcPr>
          <w:p w14:paraId="0362B067" w14:textId="27387484" w:rsidR="005B00CB" w:rsidRPr="004A2B72" w:rsidRDefault="0042130B" w:rsidP="00DA4A48">
            <w:pPr>
              <w:tabs>
                <w:tab w:val="decimal" w:pos="839"/>
              </w:tabs>
              <w:spacing w:line="240" w:lineRule="atLeast"/>
              <w:ind w:left="-115" w:right="-101"/>
              <w:rPr>
                <w:rFonts w:cs="Times New Roman"/>
                <w:sz w:val="22"/>
                <w:szCs w:val="22"/>
              </w:rPr>
            </w:pPr>
            <w:r>
              <w:rPr>
                <w:rFonts w:cs="Times New Roman"/>
                <w:sz w:val="22"/>
                <w:szCs w:val="22"/>
              </w:rPr>
              <w:t>111,85</w:t>
            </w:r>
            <w:r w:rsidR="00A27E1E">
              <w:rPr>
                <w:rFonts w:cs="Times New Roman"/>
                <w:sz w:val="22"/>
                <w:szCs w:val="22"/>
              </w:rPr>
              <w:t>3</w:t>
            </w:r>
          </w:p>
        </w:tc>
      </w:tr>
      <w:tr w:rsidR="004A2B72" w:rsidRPr="004A2B72" w14:paraId="24772EFC" w14:textId="77777777" w:rsidTr="004A2B72">
        <w:tc>
          <w:tcPr>
            <w:tcW w:w="3420" w:type="dxa"/>
            <w:shd w:val="clear" w:color="auto" w:fill="auto"/>
          </w:tcPr>
          <w:p w14:paraId="75EE0C37" w14:textId="51652A21" w:rsidR="00DA4A48" w:rsidRPr="004A2B72" w:rsidRDefault="003B4598" w:rsidP="00DA4A48">
            <w:pPr>
              <w:spacing w:line="240" w:lineRule="atLeast"/>
              <w:ind w:left="162" w:right="-218" w:hanging="162"/>
              <w:rPr>
                <w:rFonts w:cs="Times New Roman"/>
                <w:sz w:val="22"/>
                <w:szCs w:val="22"/>
              </w:rPr>
            </w:pPr>
            <w:r w:rsidRPr="004A2B72">
              <w:rPr>
                <w:rFonts w:cs="Times New Roman"/>
                <w:sz w:val="22"/>
                <w:szCs w:val="22"/>
              </w:rPr>
              <w:t>Transfer</w:t>
            </w:r>
            <w:r w:rsidR="00576D86">
              <w:rPr>
                <w:rFonts w:cs="Times New Roman"/>
                <w:sz w:val="22"/>
                <w:szCs w:val="22"/>
              </w:rPr>
              <w:t>s</w:t>
            </w:r>
          </w:p>
        </w:tc>
        <w:tc>
          <w:tcPr>
            <w:tcW w:w="270" w:type="dxa"/>
          </w:tcPr>
          <w:p w14:paraId="48578534" w14:textId="77777777" w:rsidR="00DA4A48" w:rsidRPr="004A2B72" w:rsidRDefault="00DA4A48" w:rsidP="00DA4A48">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609DF308" w14:textId="32AD9CE8" w:rsidR="00C8742E" w:rsidRPr="004A2B72" w:rsidRDefault="004B7AF1" w:rsidP="00DA4A48">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26815D43" w14:textId="77777777" w:rsidR="00DA4A48" w:rsidRPr="004A2B72" w:rsidRDefault="00DA4A48" w:rsidP="00DA4A48">
            <w:pPr>
              <w:tabs>
                <w:tab w:val="decimal" w:pos="912"/>
              </w:tabs>
              <w:spacing w:line="240" w:lineRule="atLeast"/>
              <w:ind w:left="-115" w:right="-101"/>
              <w:rPr>
                <w:rFonts w:cs="Times New Roman"/>
                <w:sz w:val="22"/>
                <w:szCs w:val="22"/>
              </w:rPr>
            </w:pPr>
          </w:p>
        </w:tc>
        <w:tc>
          <w:tcPr>
            <w:tcW w:w="1260" w:type="dxa"/>
            <w:shd w:val="clear" w:color="auto" w:fill="auto"/>
          </w:tcPr>
          <w:p w14:paraId="4BE3A7A2" w14:textId="19E956E8" w:rsidR="00DA4A48" w:rsidRPr="004A2B72" w:rsidRDefault="00F413D8" w:rsidP="00DA4A48">
            <w:pPr>
              <w:tabs>
                <w:tab w:val="decimal" w:pos="912"/>
              </w:tabs>
              <w:spacing w:line="240" w:lineRule="atLeast"/>
              <w:ind w:left="-115" w:right="-101"/>
              <w:rPr>
                <w:rFonts w:cs="Times New Roman"/>
                <w:sz w:val="22"/>
                <w:szCs w:val="22"/>
              </w:rPr>
            </w:pPr>
            <w:r>
              <w:rPr>
                <w:rFonts w:cs="Times New Roman"/>
                <w:sz w:val="22"/>
                <w:szCs w:val="22"/>
              </w:rPr>
              <w:t>1,527</w:t>
            </w:r>
          </w:p>
        </w:tc>
        <w:tc>
          <w:tcPr>
            <w:tcW w:w="270" w:type="dxa"/>
            <w:shd w:val="clear" w:color="auto" w:fill="auto"/>
          </w:tcPr>
          <w:p w14:paraId="77A2D8F3" w14:textId="77777777" w:rsidR="00DA4A48" w:rsidRPr="004A2B72" w:rsidRDefault="00DA4A48" w:rsidP="00DA4A48">
            <w:pPr>
              <w:tabs>
                <w:tab w:val="decimal" w:pos="912"/>
              </w:tabs>
              <w:spacing w:line="240" w:lineRule="atLeast"/>
              <w:ind w:left="-115" w:right="-101"/>
              <w:rPr>
                <w:rFonts w:cs="Times New Roman"/>
                <w:sz w:val="22"/>
                <w:szCs w:val="22"/>
              </w:rPr>
            </w:pPr>
          </w:p>
        </w:tc>
        <w:tc>
          <w:tcPr>
            <w:tcW w:w="1080" w:type="dxa"/>
            <w:shd w:val="clear" w:color="auto" w:fill="auto"/>
          </w:tcPr>
          <w:p w14:paraId="3D69E015" w14:textId="19364EF6" w:rsidR="00C8742E" w:rsidRPr="004A2B72" w:rsidRDefault="00576D86" w:rsidP="00DA4A48">
            <w:pPr>
              <w:tabs>
                <w:tab w:val="decimal" w:pos="826"/>
              </w:tabs>
              <w:spacing w:line="240" w:lineRule="atLeast"/>
              <w:ind w:left="-115" w:right="-101"/>
              <w:rPr>
                <w:rFonts w:cs="Times New Roman"/>
                <w:sz w:val="22"/>
                <w:szCs w:val="22"/>
              </w:rPr>
            </w:pPr>
            <w:r>
              <w:rPr>
                <w:rFonts w:cs="Times New Roman"/>
                <w:sz w:val="22"/>
                <w:szCs w:val="22"/>
              </w:rPr>
              <w:t>407</w:t>
            </w:r>
          </w:p>
        </w:tc>
        <w:tc>
          <w:tcPr>
            <w:tcW w:w="270" w:type="dxa"/>
            <w:shd w:val="clear" w:color="auto" w:fill="auto"/>
          </w:tcPr>
          <w:p w14:paraId="21C65E92" w14:textId="77777777" w:rsidR="00DA4A48" w:rsidRPr="004A2B72" w:rsidRDefault="00DA4A48" w:rsidP="00DA4A48">
            <w:pPr>
              <w:tabs>
                <w:tab w:val="decimal" w:pos="912"/>
              </w:tabs>
              <w:spacing w:line="240" w:lineRule="atLeast"/>
              <w:ind w:left="-115" w:right="-101"/>
              <w:rPr>
                <w:rFonts w:cs="Times New Roman"/>
                <w:sz w:val="22"/>
                <w:szCs w:val="22"/>
              </w:rPr>
            </w:pPr>
          </w:p>
        </w:tc>
        <w:tc>
          <w:tcPr>
            <w:tcW w:w="990" w:type="dxa"/>
            <w:shd w:val="clear" w:color="auto" w:fill="auto"/>
          </w:tcPr>
          <w:p w14:paraId="5226D1D1" w14:textId="78CC3C4A" w:rsidR="00C8742E" w:rsidRPr="004A2B72" w:rsidRDefault="004B7CA3" w:rsidP="00307BE2">
            <w:pPr>
              <w:tabs>
                <w:tab w:val="decimal" w:pos="791"/>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364C2368" w14:textId="77777777" w:rsidR="00DA4A48" w:rsidRPr="004A2B72" w:rsidRDefault="00DA4A48" w:rsidP="00DA4A48">
            <w:pPr>
              <w:tabs>
                <w:tab w:val="decimal" w:pos="912"/>
              </w:tabs>
              <w:spacing w:line="240" w:lineRule="atLeast"/>
              <w:ind w:left="-115" w:right="-101"/>
              <w:rPr>
                <w:rFonts w:cs="Times New Roman"/>
                <w:sz w:val="22"/>
                <w:szCs w:val="22"/>
              </w:rPr>
            </w:pPr>
          </w:p>
        </w:tc>
        <w:tc>
          <w:tcPr>
            <w:tcW w:w="990" w:type="dxa"/>
            <w:shd w:val="clear" w:color="auto" w:fill="auto"/>
          </w:tcPr>
          <w:p w14:paraId="21F71683" w14:textId="3E1E567B" w:rsidR="00C8742E" w:rsidRPr="004A2B72" w:rsidRDefault="004B7CA3" w:rsidP="00DA4A48">
            <w:pPr>
              <w:tabs>
                <w:tab w:val="decimal" w:pos="792"/>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1F276F3E" w14:textId="77777777" w:rsidR="00DA4A48" w:rsidRPr="004A2B72" w:rsidRDefault="00DA4A48" w:rsidP="00DA4A48">
            <w:pPr>
              <w:tabs>
                <w:tab w:val="decimal" w:pos="792"/>
              </w:tabs>
              <w:spacing w:line="240" w:lineRule="atLeast"/>
              <w:ind w:left="-115" w:right="-101"/>
              <w:rPr>
                <w:rFonts w:cs="Times New Roman"/>
                <w:sz w:val="22"/>
                <w:szCs w:val="22"/>
              </w:rPr>
            </w:pPr>
          </w:p>
        </w:tc>
        <w:tc>
          <w:tcPr>
            <w:tcW w:w="1080" w:type="dxa"/>
          </w:tcPr>
          <w:p w14:paraId="46E35439" w14:textId="044CFBEE" w:rsidR="00DA4A48" w:rsidRPr="004A2B72" w:rsidRDefault="004B7CA3" w:rsidP="00DA4A48">
            <w:pPr>
              <w:tabs>
                <w:tab w:val="decimal" w:pos="792"/>
              </w:tabs>
              <w:spacing w:line="240" w:lineRule="atLeast"/>
              <w:ind w:left="-115" w:right="-101"/>
              <w:rPr>
                <w:rFonts w:cs="Times New Roman"/>
                <w:sz w:val="22"/>
                <w:szCs w:val="22"/>
              </w:rPr>
            </w:pPr>
            <w:r>
              <w:rPr>
                <w:rFonts w:cs="Times New Roman"/>
                <w:sz w:val="22"/>
                <w:szCs w:val="22"/>
              </w:rPr>
              <w:t>618</w:t>
            </w:r>
          </w:p>
        </w:tc>
        <w:tc>
          <w:tcPr>
            <w:tcW w:w="270" w:type="dxa"/>
          </w:tcPr>
          <w:p w14:paraId="1A22D91D" w14:textId="77777777" w:rsidR="00DA4A48" w:rsidRPr="004A2B72" w:rsidRDefault="00DA4A48" w:rsidP="00DA4A48">
            <w:pPr>
              <w:tabs>
                <w:tab w:val="decimal" w:pos="792"/>
              </w:tabs>
              <w:spacing w:line="240" w:lineRule="atLeast"/>
              <w:ind w:left="-115" w:right="-101"/>
              <w:rPr>
                <w:rFonts w:cs="Times New Roman"/>
                <w:sz w:val="22"/>
                <w:szCs w:val="22"/>
              </w:rPr>
            </w:pPr>
          </w:p>
        </w:tc>
        <w:tc>
          <w:tcPr>
            <w:tcW w:w="1170" w:type="dxa"/>
            <w:shd w:val="clear" w:color="auto" w:fill="auto"/>
          </w:tcPr>
          <w:p w14:paraId="45EFEF2C" w14:textId="2CAC4292" w:rsidR="00C8742E" w:rsidRPr="004A2B72" w:rsidRDefault="004B7CA3" w:rsidP="00DA4A48">
            <w:pPr>
              <w:tabs>
                <w:tab w:val="decimal" w:pos="792"/>
              </w:tabs>
              <w:spacing w:line="240" w:lineRule="atLeast"/>
              <w:ind w:left="-115" w:right="-101"/>
              <w:rPr>
                <w:rFonts w:cs="Times New Roman"/>
                <w:sz w:val="22"/>
                <w:szCs w:val="22"/>
              </w:rPr>
            </w:pPr>
            <w:r>
              <w:rPr>
                <w:rFonts w:cs="Times New Roman"/>
                <w:sz w:val="22"/>
                <w:szCs w:val="22"/>
              </w:rPr>
              <w:t>(2,552)</w:t>
            </w:r>
          </w:p>
        </w:tc>
        <w:tc>
          <w:tcPr>
            <w:tcW w:w="270" w:type="dxa"/>
            <w:shd w:val="clear" w:color="auto" w:fill="auto"/>
          </w:tcPr>
          <w:p w14:paraId="20B74952" w14:textId="77777777" w:rsidR="00DA4A48" w:rsidRPr="004A2B72" w:rsidRDefault="00DA4A48" w:rsidP="00DA4A48">
            <w:pPr>
              <w:tabs>
                <w:tab w:val="decimal" w:pos="912"/>
              </w:tabs>
              <w:spacing w:line="240" w:lineRule="atLeast"/>
              <w:ind w:left="-115" w:right="-101"/>
              <w:rPr>
                <w:rFonts w:cs="Times New Roman"/>
                <w:sz w:val="22"/>
                <w:szCs w:val="22"/>
              </w:rPr>
            </w:pPr>
          </w:p>
        </w:tc>
        <w:tc>
          <w:tcPr>
            <w:tcW w:w="1080" w:type="dxa"/>
            <w:shd w:val="clear" w:color="auto" w:fill="auto"/>
          </w:tcPr>
          <w:p w14:paraId="32849C91" w14:textId="719B837A" w:rsidR="00C8742E" w:rsidRPr="004A2B72" w:rsidRDefault="00CB7F90" w:rsidP="00DA4A48">
            <w:pPr>
              <w:tabs>
                <w:tab w:val="decimal" w:pos="839"/>
              </w:tabs>
              <w:spacing w:line="240" w:lineRule="atLeast"/>
              <w:ind w:left="-115" w:right="-101"/>
              <w:rPr>
                <w:rFonts w:cs="Times New Roman"/>
                <w:sz w:val="22"/>
                <w:szCs w:val="22"/>
              </w:rPr>
            </w:pPr>
            <w:r>
              <w:rPr>
                <w:rFonts w:cs="Times New Roman"/>
                <w:sz w:val="22"/>
                <w:szCs w:val="22"/>
              </w:rPr>
              <w:t>-</w:t>
            </w:r>
          </w:p>
        </w:tc>
      </w:tr>
      <w:tr w:rsidR="004A2B72" w:rsidRPr="004A2B72" w14:paraId="14CB3E4A" w14:textId="77777777" w:rsidTr="00FF6A3B">
        <w:tc>
          <w:tcPr>
            <w:tcW w:w="3420" w:type="dxa"/>
            <w:shd w:val="clear" w:color="auto" w:fill="auto"/>
            <w:vAlign w:val="bottom"/>
          </w:tcPr>
          <w:p w14:paraId="61B2D9DF" w14:textId="77777777" w:rsidR="00B013E3" w:rsidRDefault="0054069F" w:rsidP="0042130B">
            <w:pPr>
              <w:spacing w:line="240" w:lineRule="atLeast"/>
              <w:ind w:right="-218"/>
              <w:rPr>
                <w:rFonts w:cs="Times New Roman"/>
                <w:sz w:val="22"/>
                <w:szCs w:val="22"/>
              </w:rPr>
            </w:pPr>
            <w:r w:rsidRPr="004A2B72">
              <w:rPr>
                <w:rFonts w:cs="Times New Roman"/>
                <w:sz w:val="22"/>
                <w:szCs w:val="22"/>
              </w:rPr>
              <w:t>Revaluation of</w:t>
            </w:r>
            <w:r w:rsidR="00460F13">
              <w:rPr>
                <w:rFonts w:cstheme="minorBidi" w:hint="cs"/>
                <w:sz w:val="22"/>
                <w:szCs w:val="22"/>
                <w:cs/>
              </w:rPr>
              <w:t xml:space="preserve"> </w:t>
            </w:r>
            <w:r w:rsidR="00460F13">
              <w:rPr>
                <w:rFonts w:cstheme="minorBidi"/>
                <w:sz w:val="22"/>
                <w:szCs w:val="22"/>
              </w:rPr>
              <w:t>land and</w:t>
            </w:r>
            <w:r w:rsidRPr="004A2B72">
              <w:rPr>
                <w:rFonts w:cs="Times New Roman"/>
                <w:sz w:val="22"/>
                <w:szCs w:val="22"/>
              </w:rPr>
              <w:t xml:space="preserve"> building </w:t>
            </w:r>
          </w:p>
          <w:p w14:paraId="7CA527E3" w14:textId="011D5475" w:rsidR="0054069F" w:rsidRPr="004A2B72" w:rsidRDefault="00B013E3" w:rsidP="0042130B">
            <w:pPr>
              <w:spacing w:line="240" w:lineRule="atLeast"/>
              <w:ind w:right="-218"/>
              <w:rPr>
                <w:rFonts w:cs="Times New Roman"/>
                <w:sz w:val="22"/>
                <w:szCs w:val="22"/>
              </w:rPr>
            </w:pPr>
            <w:r>
              <w:rPr>
                <w:rFonts w:cs="Times New Roman"/>
                <w:sz w:val="22"/>
                <w:szCs w:val="22"/>
              </w:rPr>
              <w:t xml:space="preserve">   </w:t>
            </w:r>
            <w:r w:rsidR="0054069F" w:rsidRPr="004A2B72">
              <w:rPr>
                <w:rFonts w:cs="Times New Roman"/>
                <w:sz w:val="22"/>
                <w:szCs w:val="22"/>
              </w:rPr>
              <w:t>transferred to investment propert</w:t>
            </w:r>
            <w:r w:rsidR="001D174E">
              <w:rPr>
                <w:rFonts w:cs="Times New Roman"/>
                <w:sz w:val="22"/>
                <w:szCs w:val="22"/>
              </w:rPr>
              <w:t>ies</w:t>
            </w:r>
          </w:p>
        </w:tc>
        <w:tc>
          <w:tcPr>
            <w:tcW w:w="270" w:type="dxa"/>
            <w:shd w:val="clear" w:color="auto" w:fill="auto"/>
          </w:tcPr>
          <w:p w14:paraId="3C8E7CCD" w14:textId="77777777" w:rsidR="0054069F" w:rsidRPr="004A2B72" w:rsidRDefault="0054069F" w:rsidP="0054069F">
            <w:pPr>
              <w:tabs>
                <w:tab w:val="decimal" w:pos="-108"/>
              </w:tabs>
              <w:spacing w:line="240" w:lineRule="atLeast"/>
              <w:ind w:left="-115" w:right="-101"/>
              <w:jc w:val="center"/>
              <w:rPr>
                <w:rFonts w:cs="Times New Roman"/>
                <w:i/>
                <w:iCs/>
                <w:sz w:val="22"/>
                <w:szCs w:val="22"/>
              </w:rPr>
            </w:pPr>
          </w:p>
          <w:p w14:paraId="66F82673" w14:textId="56C772DD" w:rsidR="0054069F" w:rsidRPr="004A2B72" w:rsidRDefault="0054069F" w:rsidP="0054069F">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2FDC7914" w14:textId="77777777" w:rsidR="0054069F" w:rsidRPr="004A2B72" w:rsidRDefault="0054069F" w:rsidP="0054069F">
            <w:pPr>
              <w:tabs>
                <w:tab w:val="decimal" w:pos="862"/>
              </w:tabs>
              <w:spacing w:line="240" w:lineRule="atLeast"/>
              <w:ind w:left="-115" w:right="-101"/>
              <w:rPr>
                <w:rFonts w:cs="Times New Roman"/>
                <w:sz w:val="22"/>
                <w:szCs w:val="22"/>
              </w:rPr>
            </w:pPr>
          </w:p>
          <w:p w14:paraId="58E7F4B3" w14:textId="36F1A49E" w:rsidR="0054069F" w:rsidRPr="004A2B72" w:rsidRDefault="0042130B" w:rsidP="0054069F">
            <w:pPr>
              <w:tabs>
                <w:tab w:val="decimal" w:pos="862"/>
              </w:tabs>
              <w:spacing w:line="240" w:lineRule="atLeast"/>
              <w:ind w:left="-115" w:right="-101"/>
              <w:rPr>
                <w:rFonts w:cs="Times New Roman"/>
                <w:sz w:val="22"/>
                <w:szCs w:val="22"/>
              </w:rPr>
            </w:pPr>
            <w:r>
              <w:rPr>
                <w:rFonts w:cs="Times New Roman"/>
                <w:sz w:val="22"/>
                <w:szCs w:val="22"/>
              </w:rPr>
              <w:t>9,204</w:t>
            </w:r>
          </w:p>
        </w:tc>
        <w:tc>
          <w:tcPr>
            <w:tcW w:w="270" w:type="dxa"/>
            <w:shd w:val="clear" w:color="auto" w:fill="auto"/>
          </w:tcPr>
          <w:p w14:paraId="55A35895" w14:textId="77777777" w:rsidR="0054069F" w:rsidRPr="004A2B72" w:rsidRDefault="0054069F" w:rsidP="0054069F">
            <w:pPr>
              <w:tabs>
                <w:tab w:val="decimal" w:pos="912"/>
              </w:tabs>
              <w:spacing w:line="240" w:lineRule="atLeast"/>
              <w:ind w:left="-115" w:right="-101"/>
              <w:rPr>
                <w:rFonts w:cs="Times New Roman"/>
                <w:sz w:val="22"/>
                <w:szCs w:val="22"/>
              </w:rPr>
            </w:pPr>
          </w:p>
        </w:tc>
        <w:tc>
          <w:tcPr>
            <w:tcW w:w="1260" w:type="dxa"/>
            <w:shd w:val="clear" w:color="auto" w:fill="auto"/>
          </w:tcPr>
          <w:p w14:paraId="65B8CA2F" w14:textId="77777777" w:rsidR="0054069F" w:rsidRPr="004A2B72" w:rsidRDefault="0054069F" w:rsidP="0054069F">
            <w:pPr>
              <w:tabs>
                <w:tab w:val="decimal" w:pos="912"/>
              </w:tabs>
              <w:spacing w:line="240" w:lineRule="atLeast"/>
              <w:ind w:left="-115" w:right="-101"/>
              <w:rPr>
                <w:rFonts w:cs="Times New Roman"/>
                <w:sz w:val="22"/>
                <w:szCs w:val="22"/>
              </w:rPr>
            </w:pPr>
          </w:p>
          <w:p w14:paraId="768A38FF" w14:textId="49C193D6" w:rsidR="0054069F" w:rsidRPr="004A2B72" w:rsidRDefault="00C723A6" w:rsidP="0054069F">
            <w:pPr>
              <w:tabs>
                <w:tab w:val="decimal" w:pos="912"/>
              </w:tabs>
              <w:spacing w:line="240" w:lineRule="atLeast"/>
              <w:ind w:left="-115" w:right="-101"/>
              <w:rPr>
                <w:rFonts w:cs="Times New Roman"/>
                <w:sz w:val="22"/>
                <w:szCs w:val="22"/>
              </w:rPr>
            </w:pPr>
            <w:r>
              <w:rPr>
                <w:rFonts w:cs="Times New Roman"/>
                <w:sz w:val="22"/>
                <w:szCs w:val="22"/>
              </w:rPr>
              <w:t>22,07</w:t>
            </w:r>
            <w:r w:rsidR="00A27E1E">
              <w:rPr>
                <w:rFonts w:cs="Times New Roman"/>
                <w:sz w:val="22"/>
                <w:szCs w:val="22"/>
              </w:rPr>
              <w:t>0</w:t>
            </w:r>
          </w:p>
        </w:tc>
        <w:tc>
          <w:tcPr>
            <w:tcW w:w="270" w:type="dxa"/>
            <w:shd w:val="clear" w:color="auto" w:fill="auto"/>
          </w:tcPr>
          <w:p w14:paraId="2FB98BEB" w14:textId="77777777" w:rsidR="0054069F" w:rsidRPr="004A2B72" w:rsidRDefault="0054069F" w:rsidP="0054069F">
            <w:pPr>
              <w:tabs>
                <w:tab w:val="decimal" w:pos="912"/>
              </w:tabs>
              <w:spacing w:line="240" w:lineRule="atLeast"/>
              <w:ind w:left="-115" w:right="-101"/>
              <w:rPr>
                <w:rFonts w:cs="Times New Roman"/>
                <w:sz w:val="22"/>
                <w:szCs w:val="22"/>
              </w:rPr>
            </w:pPr>
          </w:p>
        </w:tc>
        <w:tc>
          <w:tcPr>
            <w:tcW w:w="1080" w:type="dxa"/>
            <w:shd w:val="clear" w:color="auto" w:fill="auto"/>
          </w:tcPr>
          <w:p w14:paraId="68EFD45B" w14:textId="77777777" w:rsidR="0054069F" w:rsidRPr="004A2B72" w:rsidRDefault="0054069F" w:rsidP="0054069F">
            <w:pPr>
              <w:tabs>
                <w:tab w:val="decimal" w:pos="826"/>
              </w:tabs>
              <w:spacing w:line="240" w:lineRule="atLeast"/>
              <w:ind w:left="-115" w:right="-101"/>
              <w:rPr>
                <w:rFonts w:cs="Times New Roman"/>
                <w:sz w:val="22"/>
                <w:szCs w:val="22"/>
              </w:rPr>
            </w:pPr>
          </w:p>
          <w:p w14:paraId="7C3984D1" w14:textId="545E623F" w:rsidR="0054069F" w:rsidRPr="004A2B72" w:rsidRDefault="000F5AB1" w:rsidP="0054069F">
            <w:pPr>
              <w:tabs>
                <w:tab w:val="decimal" w:pos="826"/>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45A94CF2" w14:textId="77777777" w:rsidR="0054069F" w:rsidRPr="004A2B72" w:rsidRDefault="0054069F" w:rsidP="0054069F">
            <w:pPr>
              <w:tabs>
                <w:tab w:val="decimal" w:pos="912"/>
              </w:tabs>
              <w:spacing w:line="240" w:lineRule="atLeast"/>
              <w:ind w:left="-115" w:right="-101"/>
              <w:rPr>
                <w:rFonts w:cs="Times New Roman"/>
                <w:sz w:val="22"/>
                <w:szCs w:val="22"/>
              </w:rPr>
            </w:pPr>
          </w:p>
        </w:tc>
        <w:tc>
          <w:tcPr>
            <w:tcW w:w="990" w:type="dxa"/>
            <w:shd w:val="clear" w:color="auto" w:fill="auto"/>
          </w:tcPr>
          <w:p w14:paraId="04B3EA73" w14:textId="77777777" w:rsidR="0054069F" w:rsidRPr="004A2B72" w:rsidRDefault="0054069F" w:rsidP="00307BE2">
            <w:pPr>
              <w:tabs>
                <w:tab w:val="decimal" w:pos="791"/>
              </w:tabs>
              <w:spacing w:line="240" w:lineRule="atLeast"/>
              <w:ind w:left="-115" w:right="-101"/>
              <w:rPr>
                <w:rFonts w:cs="Times New Roman"/>
                <w:sz w:val="22"/>
                <w:szCs w:val="22"/>
              </w:rPr>
            </w:pPr>
          </w:p>
          <w:p w14:paraId="0AF9C60B" w14:textId="4FC0368E" w:rsidR="0054069F" w:rsidRPr="004A2B72" w:rsidRDefault="000F5AB1" w:rsidP="00307BE2">
            <w:pPr>
              <w:tabs>
                <w:tab w:val="decimal" w:pos="791"/>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2B2F5D94" w14:textId="77777777" w:rsidR="0054069F" w:rsidRPr="004A2B72" w:rsidRDefault="0054069F" w:rsidP="0054069F">
            <w:pPr>
              <w:tabs>
                <w:tab w:val="decimal" w:pos="912"/>
              </w:tabs>
              <w:spacing w:line="240" w:lineRule="atLeast"/>
              <w:ind w:left="-115" w:right="-101"/>
              <w:rPr>
                <w:rFonts w:cs="Times New Roman"/>
                <w:sz w:val="22"/>
                <w:szCs w:val="22"/>
              </w:rPr>
            </w:pPr>
          </w:p>
        </w:tc>
        <w:tc>
          <w:tcPr>
            <w:tcW w:w="990" w:type="dxa"/>
            <w:shd w:val="clear" w:color="auto" w:fill="auto"/>
          </w:tcPr>
          <w:p w14:paraId="03E2005B" w14:textId="77777777" w:rsidR="0054069F" w:rsidRPr="004A2B72" w:rsidRDefault="0054069F" w:rsidP="0054069F">
            <w:pPr>
              <w:tabs>
                <w:tab w:val="decimal" w:pos="792"/>
              </w:tabs>
              <w:spacing w:line="240" w:lineRule="atLeast"/>
              <w:ind w:left="-115" w:right="-101"/>
              <w:rPr>
                <w:rFonts w:cs="Times New Roman"/>
                <w:sz w:val="22"/>
                <w:szCs w:val="22"/>
              </w:rPr>
            </w:pPr>
          </w:p>
          <w:p w14:paraId="5325B87A" w14:textId="3A0094C2" w:rsidR="0054069F" w:rsidRPr="004A2B72" w:rsidRDefault="000F5AB1" w:rsidP="0054069F">
            <w:pPr>
              <w:tabs>
                <w:tab w:val="decimal" w:pos="792"/>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6923059F" w14:textId="77777777" w:rsidR="0054069F" w:rsidRPr="004A2B72" w:rsidRDefault="0054069F" w:rsidP="0054069F">
            <w:pPr>
              <w:tabs>
                <w:tab w:val="decimal" w:pos="792"/>
              </w:tabs>
              <w:spacing w:line="240" w:lineRule="atLeast"/>
              <w:ind w:left="-115" w:right="-101"/>
              <w:rPr>
                <w:rFonts w:cs="Times New Roman"/>
                <w:sz w:val="22"/>
                <w:szCs w:val="22"/>
              </w:rPr>
            </w:pPr>
          </w:p>
        </w:tc>
        <w:tc>
          <w:tcPr>
            <w:tcW w:w="1080" w:type="dxa"/>
            <w:shd w:val="clear" w:color="auto" w:fill="auto"/>
          </w:tcPr>
          <w:p w14:paraId="41AC65AB" w14:textId="77777777" w:rsidR="0054069F" w:rsidRPr="004A2B72" w:rsidRDefault="0054069F" w:rsidP="0054069F">
            <w:pPr>
              <w:tabs>
                <w:tab w:val="decimal" w:pos="792"/>
              </w:tabs>
              <w:spacing w:line="240" w:lineRule="atLeast"/>
              <w:ind w:left="-115" w:right="-101"/>
              <w:rPr>
                <w:rFonts w:cs="Times New Roman"/>
                <w:sz w:val="22"/>
                <w:szCs w:val="22"/>
              </w:rPr>
            </w:pPr>
          </w:p>
          <w:p w14:paraId="7F9B94C7" w14:textId="4357A66D" w:rsidR="0054069F" w:rsidRPr="004A2B72" w:rsidRDefault="000F5AB1" w:rsidP="0054069F">
            <w:pPr>
              <w:tabs>
                <w:tab w:val="decimal" w:pos="792"/>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0EA78557" w14:textId="77777777" w:rsidR="0054069F" w:rsidRPr="004A2B72" w:rsidRDefault="0054069F" w:rsidP="0054069F">
            <w:pPr>
              <w:tabs>
                <w:tab w:val="decimal" w:pos="792"/>
              </w:tabs>
              <w:spacing w:line="240" w:lineRule="atLeast"/>
              <w:ind w:left="-115" w:right="-101"/>
              <w:rPr>
                <w:rFonts w:cs="Times New Roman"/>
                <w:sz w:val="22"/>
                <w:szCs w:val="22"/>
              </w:rPr>
            </w:pPr>
          </w:p>
        </w:tc>
        <w:tc>
          <w:tcPr>
            <w:tcW w:w="1170" w:type="dxa"/>
            <w:shd w:val="clear" w:color="auto" w:fill="auto"/>
          </w:tcPr>
          <w:p w14:paraId="5EEE7DF8" w14:textId="77777777" w:rsidR="0054069F" w:rsidRPr="004A2B72" w:rsidRDefault="0054069F" w:rsidP="0054069F">
            <w:pPr>
              <w:tabs>
                <w:tab w:val="decimal" w:pos="792"/>
              </w:tabs>
              <w:spacing w:line="240" w:lineRule="atLeast"/>
              <w:ind w:left="-115" w:right="-101"/>
              <w:rPr>
                <w:rFonts w:cs="Times New Roman"/>
                <w:sz w:val="22"/>
                <w:szCs w:val="22"/>
              </w:rPr>
            </w:pPr>
          </w:p>
          <w:p w14:paraId="4BB31593" w14:textId="37FA2FE8" w:rsidR="0054069F" w:rsidRPr="004A2B72" w:rsidRDefault="000F5AB1" w:rsidP="0054069F">
            <w:pPr>
              <w:tabs>
                <w:tab w:val="decimal" w:pos="792"/>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304F805F" w14:textId="77777777" w:rsidR="0054069F" w:rsidRPr="004A2B72" w:rsidRDefault="0054069F" w:rsidP="0054069F">
            <w:pPr>
              <w:tabs>
                <w:tab w:val="decimal" w:pos="912"/>
              </w:tabs>
              <w:spacing w:line="240" w:lineRule="atLeast"/>
              <w:ind w:left="-115" w:right="-101"/>
              <w:rPr>
                <w:rFonts w:cs="Times New Roman"/>
                <w:sz w:val="22"/>
                <w:szCs w:val="22"/>
              </w:rPr>
            </w:pPr>
          </w:p>
        </w:tc>
        <w:tc>
          <w:tcPr>
            <w:tcW w:w="1080" w:type="dxa"/>
            <w:shd w:val="clear" w:color="auto" w:fill="auto"/>
          </w:tcPr>
          <w:p w14:paraId="4B89EE21" w14:textId="77777777" w:rsidR="0054069F" w:rsidRPr="004A2B72" w:rsidRDefault="0054069F" w:rsidP="0054069F">
            <w:pPr>
              <w:tabs>
                <w:tab w:val="decimal" w:pos="839"/>
              </w:tabs>
              <w:spacing w:line="240" w:lineRule="atLeast"/>
              <w:ind w:left="-115" w:right="-101"/>
              <w:rPr>
                <w:rFonts w:cs="Times New Roman"/>
                <w:sz w:val="22"/>
                <w:szCs w:val="22"/>
              </w:rPr>
            </w:pPr>
          </w:p>
          <w:p w14:paraId="74FC796D" w14:textId="4EFD5B4B" w:rsidR="0054069F" w:rsidRPr="004A2B72" w:rsidRDefault="0042130B" w:rsidP="0054069F">
            <w:pPr>
              <w:tabs>
                <w:tab w:val="decimal" w:pos="839"/>
              </w:tabs>
              <w:spacing w:line="240" w:lineRule="atLeast"/>
              <w:ind w:left="-115" w:right="-101"/>
              <w:rPr>
                <w:rFonts w:cs="Times New Roman"/>
                <w:sz w:val="22"/>
                <w:szCs w:val="22"/>
              </w:rPr>
            </w:pPr>
            <w:r>
              <w:rPr>
                <w:rFonts w:cs="Times New Roman"/>
                <w:sz w:val="22"/>
                <w:szCs w:val="22"/>
              </w:rPr>
              <w:t>31,27</w:t>
            </w:r>
            <w:r w:rsidR="00A27E1E">
              <w:rPr>
                <w:rFonts w:cs="Times New Roman"/>
                <w:sz w:val="22"/>
                <w:szCs w:val="22"/>
              </w:rPr>
              <w:t>4</w:t>
            </w:r>
          </w:p>
        </w:tc>
      </w:tr>
      <w:tr w:rsidR="004A2B72" w:rsidRPr="004A2B72" w14:paraId="1F018163" w14:textId="77777777" w:rsidTr="00FF6A3B">
        <w:tc>
          <w:tcPr>
            <w:tcW w:w="3420" w:type="dxa"/>
            <w:shd w:val="clear" w:color="auto" w:fill="auto"/>
          </w:tcPr>
          <w:p w14:paraId="74F1628C" w14:textId="45E68689" w:rsidR="009060A2" w:rsidRDefault="0054069F" w:rsidP="0054069F">
            <w:pPr>
              <w:spacing w:line="240" w:lineRule="atLeast"/>
              <w:ind w:left="162" w:right="-218" w:hanging="162"/>
              <w:rPr>
                <w:rFonts w:cs="Times New Roman"/>
                <w:sz w:val="22"/>
                <w:szCs w:val="22"/>
              </w:rPr>
            </w:pPr>
            <w:r w:rsidRPr="004A2B72">
              <w:rPr>
                <w:rFonts w:cs="Times New Roman"/>
                <w:sz w:val="22"/>
                <w:szCs w:val="22"/>
              </w:rPr>
              <w:t>Transfer to investment propert</w:t>
            </w:r>
            <w:r w:rsidR="001D174E">
              <w:rPr>
                <w:rFonts w:cs="Times New Roman"/>
                <w:sz w:val="22"/>
                <w:szCs w:val="22"/>
              </w:rPr>
              <w:t>ies</w:t>
            </w:r>
            <w:r w:rsidR="009060A2">
              <w:rPr>
                <w:rFonts w:cs="Times New Roman"/>
                <w:sz w:val="22"/>
                <w:szCs w:val="22"/>
              </w:rPr>
              <w:t xml:space="preserve"> </w:t>
            </w:r>
          </w:p>
          <w:p w14:paraId="173BEB6C" w14:textId="2DA4BD87" w:rsidR="0054069F" w:rsidRPr="009060A2" w:rsidRDefault="009060A2" w:rsidP="0054069F">
            <w:pPr>
              <w:spacing w:line="240" w:lineRule="atLeast"/>
              <w:ind w:left="162" w:right="-218" w:hanging="162"/>
              <w:rPr>
                <w:rFonts w:cs="Times New Roman"/>
                <w:i/>
                <w:iCs/>
                <w:sz w:val="22"/>
                <w:szCs w:val="22"/>
              </w:rPr>
            </w:pPr>
            <w:r>
              <w:rPr>
                <w:rFonts w:cs="Times New Roman"/>
                <w:sz w:val="22"/>
                <w:szCs w:val="22"/>
              </w:rPr>
              <w:t xml:space="preserve"> </w:t>
            </w:r>
            <w:r w:rsidRPr="009060A2">
              <w:rPr>
                <w:rFonts w:cs="Times New Roman"/>
                <w:i/>
                <w:iCs/>
                <w:sz w:val="22"/>
                <w:szCs w:val="22"/>
              </w:rPr>
              <w:t xml:space="preserve">  (see note </w:t>
            </w:r>
            <w:r>
              <w:rPr>
                <w:rFonts w:cs="Times New Roman"/>
                <w:i/>
                <w:iCs/>
                <w:sz w:val="22"/>
                <w:szCs w:val="22"/>
              </w:rPr>
              <w:t>12</w:t>
            </w:r>
            <w:r w:rsidRPr="009060A2">
              <w:rPr>
                <w:rFonts w:cs="Times New Roman"/>
                <w:i/>
                <w:iCs/>
                <w:sz w:val="22"/>
                <w:szCs w:val="22"/>
              </w:rPr>
              <w:t>)</w:t>
            </w:r>
          </w:p>
        </w:tc>
        <w:tc>
          <w:tcPr>
            <w:tcW w:w="270" w:type="dxa"/>
            <w:shd w:val="clear" w:color="auto" w:fill="auto"/>
          </w:tcPr>
          <w:p w14:paraId="70C34860" w14:textId="77777777" w:rsidR="0054069F" w:rsidRPr="004A2B72" w:rsidRDefault="0054069F" w:rsidP="0054069F">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49AB7F66" w14:textId="77777777" w:rsidR="0042130B" w:rsidRDefault="0042130B" w:rsidP="0054069F">
            <w:pPr>
              <w:tabs>
                <w:tab w:val="decimal" w:pos="862"/>
              </w:tabs>
              <w:spacing w:line="240" w:lineRule="atLeast"/>
              <w:ind w:left="-115" w:right="-101"/>
              <w:rPr>
                <w:rFonts w:cs="Times New Roman"/>
                <w:sz w:val="22"/>
                <w:szCs w:val="22"/>
              </w:rPr>
            </w:pPr>
          </w:p>
          <w:p w14:paraId="0EBC8948" w14:textId="6F451E62" w:rsidR="0054069F" w:rsidRPr="004A2B72" w:rsidRDefault="004B7AF1" w:rsidP="0054069F">
            <w:pPr>
              <w:tabs>
                <w:tab w:val="decimal" w:pos="862"/>
              </w:tabs>
              <w:spacing w:line="240" w:lineRule="atLeast"/>
              <w:ind w:left="-115" w:right="-101"/>
              <w:rPr>
                <w:rFonts w:cs="Times New Roman"/>
                <w:sz w:val="22"/>
                <w:szCs w:val="22"/>
              </w:rPr>
            </w:pPr>
            <w:r w:rsidRPr="004A2B72">
              <w:rPr>
                <w:rFonts w:cs="Times New Roman"/>
                <w:sz w:val="22"/>
                <w:szCs w:val="22"/>
              </w:rPr>
              <w:t>(118,923)</w:t>
            </w:r>
          </w:p>
        </w:tc>
        <w:tc>
          <w:tcPr>
            <w:tcW w:w="270" w:type="dxa"/>
            <w:shd w:val="clear" w:color="auto" w:fill="auto"/>
          </w:tcPr>
          <w:p w14:paraId="71EB531D" w14:textId="77777777" w:rsidR="0054069F" w:rsidRPr="004A2B72" w:rsidRDefault="0054069F" w:rsidP="0054069F">
            <w:pPr>
              <w:tabs>
                <w:tab w:val="decimal" w:pos="912"/>
              </w:tabs>
              <w:spacing w:line="240" w:lineRule="atLeast"/>
              <w:ind w:left="-115" w:right="-101"/>
              <w:rPr>
                <w:rFonts w:cs="Times New Roman"/>
                <w:sz w:val="22"/>
                <w:szCs w:val="22"/>
              </w:rPr>
            </w:pPr>
          </w:p>
        </w:tc>
        <w:tc>
          <w:tcPr>
            <w:tcW w:w="1260" w:type="dxa"/>
            <w:shd w:val="clear" w:color="auto" w:fill="auto"/>
          </w:tcPr>
          <w:p w14:paraId="599A944E" w14:textId="77777777" w:rsidR="0042130B" w:rsidRDefault="0042130B" w:rsidP="0054069F">
            <w:pPr>
              <w:tabs>
                <w:tab w:val="decimal" w:pos="912"/>
              </w:tabs>
              <w:spacing w:line="240" w:lineRule="atLeast"/>
              <w:ind w:left="-115" w:right="-101"/>
              <w:rPr>
                <w:rFonts w:cs="Times New Roman"/>
                <w:sz w:val="22"/>
                <w:szCs w:val="22"/>
              </w:rPr>
            </w:pPr>
          </w:p>
          <w:p w14:paraId="6BE07612" w14:textId="5343582D" w:rsidR="0054069F" w:rsidRPr="004A2B72" w:rsidRDefault="00F679DC" w:rsidP="0054069F">
            <w:pPr>
              <w:tabs>
                <w:tab w:val="decimal" w:pos="912"/>
              </w:tabs>
              <w:spacing w:line="240" w:lineRule="atLeast"/>
              <w:ind w:left="-115" w:right="-101"/>
              <w:rPr>
                <w:rFonts w:cs="Times New Roman"/>
                <w:sz w:val="22"/>
                <w:szCs w:val="22"/>
              </w:rPr>
            </w:pPr>
            <w:r>
              <w:rPr>
                <w:rFonts w:cs="Times New Roman"/>
                <w:sz w:val="22"/>
                <w:szCs w:val="22"/>
              </w:rPr>
              <w:t>(</w:t>
            </w:r>
            <w:r w:rsidR="001D410E">
              <w:rPr>
                <w:rFonts w:cs="Times New Roman"/>
                <w:sz w:val="22"/>
                <w:szCs w:val="22"/>
              </w:rPr>
              <w:t>73,</w:t>
            </w:r>
            <w:r w:rsidR="00C723A6">
              <w:rPr>
                <w:rFonts w:cs="Times New Roman"/>
                <w:sz w:val="22"/>
                <w:szCs w:val="22"/>
              </w:rPr>
              <w:t>503</w:t>
            </w:r>
            <w:r>
              <w:rPr>
                <w:rFonts w:cs="Times New Roman"/>
                <w:sz w:val="22"/>
                <w:szCs w:val="22"/>
              </w:rPr>
              <w:t>)</w:t>
            </w:r>
          </w:p>
        </w:tc>
        <w:tc>
          <w:tcPr>
            <w:tcW w:w="270" w:type="dxa"/>
            <w:shd w:val="clear" w:color="auto" w:fill="auto"/>
          </w:tcPr>
          <w:p w14:paraId="1D1E782B" w14:textId="77777777" w:rsidR="0054069F" w:rsidRPr="004A2B72" w:rsidRDefault="0054069F" w:rsidP="0054069F">
            <w:pPr>
              <w:tabs>
                <w:tab w:val="decimal" w:pos="912"/>
              </w:tabs>
              <w:spacing w:line="240" w:lineRule="atLeast"/>
              <w:ind w:left="-115" w:right="-101"/>
              <w:rPr>
                <w:rFonts w:cs="Times New Roman"/>
                <w:sz w:val="22"/>
                <w:szCs w:val="22"/>
              </w:rPr>
            </w:pPr>
          </w:p>
        </w:tc>
        <w:tc>
          <w:tcPr>
            <w:tcW w:w="1080" w:type="dxa"/>
            <w:shd w:val="clear" w:color="auto" w:fill="auto"/>
          </w:tcPr>
          <w:p w14:paraId="0193F28D" w14:textId="77777777" w:rsidR="0042130B" w:rsidRDefault="0042130B" w:rsidP="0054069F">
            <w:pPr>
              <w:tabs>
                <w:tab w:val="decimal" w:pos="826"/>
              </w:tabs>
              <w:spacing w:line="240" w:lineRule="atLeast"/>
              <w:ind w:left="-115" w:right="-101"/>
              <w:rPr>
                <w:rFonts w:cs="Times New Roman"/>
                <w:sz w:val="22"/>
                <w:szCs w:val="22"/>
              </w:rPr>
            </w:pPr>
          </w:p>
          <w:p w14:paraId="34F4C531" w14:textId="1A386C00" w:rsidR="0054069F" w:rsidRPr="004A2B72" w:rsidRDefault="000F5AB1" w:rsidP="0054069F">
            <w:pPr>
              <w:tabs>
                <w:tab w:val="decimal" w:pos="826"/>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2D3DABCA" w14:textId="77777777" w:rsidR="0054069F" w:rsidRPr="004A2B72" w:rsidRDefault="0054069F" w:rsidP="0054069F">
            <w:pPr>
              <w:tabs>
                <w:tab w:val="decimal" w:pos="912"/>
              </w:tabs>
              <w:spacing w:line="240" w:lineRule="atLeast"/>
              <w:ind w:left="-115" w:right="-101"/>
              <w:rPr>
                <w:rFonts w:cs="Times New Roman"/>
                <w:sz w:val="22"/>
                <w:szCs w:val="22"/>
              </w:rPr>
            </w:pPr>
          </w:p>
        </w:tc>
        <w:tc>
          <w:tcPr>
            <w:tcW w:w="990" w:type="dxa"/>
            <w:shd w:val="clear" w:color="auto" w:fill="auto"/>
          </w:tcPr>
          <w:p w14:paraId="02159B2F" w14:textId="77777777" w:rsidR="0042130B" w:rsidRDefault="0042130B" w:rsidP="00307BE2">
            <w:pPr>
              <w:tabs>
                <w:tab w:val="decimal" w:pos="791"/>
              </w:tabs>
              <w:spacing w:line="240" w:lineRule="atLeast"/>
              <w:ind w:left="-115" w:right="-101"/>
              <w:rPr>
                <w:rFonts w:cs="Times New Roman"/>
                <w:sz w:val="22"/>
                <w:szCs w:val="22"/>
              </w:rPr>
            </w:pPr>
          </w:p>
          <w:p w14:paraId="31F426B2" w14:textId="23CCC7B1" w:rsidR="0054069F" w:rsidRPr="004A2B72" w:rsidRDefault="000F5AB1" w:rsidP="00307BE2">
            <w:pPr>
              <w:tabs>
                <w:tab w:val="decimal" w:pos="791"/>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7E7D4AFC" w14:textId="77777777" w:rsidR="0054069F" w:rsidRPr="004A2B72" w:rsidRDefault="0054069F" w:rsidP="0054069F">
            <w:pPr>
              <w:tabs>
                <w:tab w:val="decimal" w:pos="912"/>
              </w:tabs>
              <w:spacing w:line="240" w:lineRule="atLeast"/>
              <w:ind w:left="-115" w:right="-101"/>
              <w:rPr>
                <w:rFonts w:cs="Times New Roman"/>
                <w:sz w:val="22"/>
                <w:szCs w:val="22"/>
              </w:rPr>
            </w:pPr>
          </w:p>
        </w:tc>
        <w:tc>
          <w:tcPr>
            <w:tcW w:w="990" w:type="dxa"/>
            <w:shd w:val="clear" w:color="auto" w:fill="auto"/>
          </w:tcPr>
          <w:p w14:paraId="1D30A195" w14:textId="77777777" w:rsidR="0042130B" w:rsidRDefault="0042130B" w:rsidP="0054069F">
            <w:pPr>
              <w:tabs>
                <w:tab w:val="decimal" w:pos="792"/>
              </w:tabs>
              <w:spacing w:line="240" w:lineRule="atLeast"/>
              <w:ind w:left="-115" w:right="-101"/>
              <w:rPr>
                <w:rFonts w:cs="Times New Roman"/>
                <w:sz w:val="22"/>
                <w:szCs w:val="22"/>
              </w:rPr>
            </w:pPr>
          </w:p>
          <w:p w14:paraId="27B29AF6" w14:textId="11EF1CCD" w:rsidR="0054069F" w:rsidRPr="004A2B72" w:rsidRDefault="000F5AB1" w:rsidP="0054069F">
            <w:pPr>
              <w:tabs>
                <w:tab w:val="decimal" w:pos="792"/>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09EF9B20" w14:textId="77777777" w:rsidR="0054069F" w:rsidRPr="004A2B72" w:rsidRDefault="0054069F" w:rsidP="0054069F">
            <w:pPr>
              <w:tabs>
                <w:tab w:val="decimal" w:pos="792"/>
              </w:tabs>
              <w:spacing w:line="240" w:lineRule="atLeast"/>
              <w:ind w:left="-115" w:right="-101"/>
              <w:rPr>
                <w:rFonts w:cs="Times New Roman"/>
                <w:sz w:val="22"/>
                <w:szCs w:val="22"/>
              </w:rPr>
            </w:pPr>
          </w:p>
        </w:tc>
        <w:tc>
          <w:tcPr>
            <w:tcW w:w="1080" w:type="dxa"/>
            <w:shd w:val="clear" w:color="auto" w:fill="auto"/>
          </w:tcPr>
          <w:p w14:paraId="1C41E0EB" w14:textId="77777777" w:rsidR="0042130B" w:rsidRDefault="0042130B" w:rsidP="0054069F">
            <w:pPr>
              <w:tabs>
                <w:tab w:val="decimal" w:pos="792"/>
              </w:tabs>
              <w:spacing w:line="240" w:lineRule="atLeast"/>
              <w:ind w:left="-115" w:right="-101"/>
              <w:rPr>
                <w:rFonts w:cs="Times New Roman"/>
                <w:sz w:val="22"/>
                <w:szCs w:val="22"/>
              </w:rPr>
            </w:pPr>
          </w:p>
          <w:p w14:paraId="481EC03D" w14:textId="6DB38D55" w:rsidR="0054069F" w:rsidRPr="004A2B72" w:rsidRDefault="000F5AB1" w:rsidP="0054069F">
            <w:pPr>
              <w:tabs>
                <w:tab w:val="decimal" w:pos="792"/>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5EC1C50A" w14:textId="77777777" w:rsidR="0054069F" w:rsidRPr="004A2B72" w:rsidRDefault="0054069F" w:rsidP="0054069F">
            <w:pPr>
              <w:tabs>
                <w:tab w:val="decimal" w:pos="792"/>
              </w:tabs>
              <w:spacing w:line="240" w:lineRule="atLeast"/>
              <w:ind w:left="-115" w:right="-101"/>
              <w:rPr>
                <w:rFonts w:cs="Times New Roman"/>
                <w:sz w:val="22"/>
                <w:szCs w:val="22"/>
              </w:rPr>
            </w:pPr>
          </w:p>
        </w:tc>
        <w:tc>
          <w:tcPr>
            <w:tcW w:w="1170" w:type="dxa"/>
            <w:shd w:val="clear" w:color="auto" w:fill="auto"/>
          </w:tcPr>
          <w:p w14:paraId="0A47BA0F" w14:textId="77777777" w:rsidR="0042130B" w:rsidRDefault="0042130B" w:rsidP="0054069F">
            <w:pPr>
              <w:tabs>
                <w:tab w:val="decimal" w:pos="792"/>
              </w:tabs>
              <w:spacing w:line="240" w:lineRule="atLeast"/>
              <w:ind w:left="-115" w:right="-101"/>
              <w:rPr>
                <w:rFonts w:cs="Times New Roman"/>
                <w:sz w:val="22"/>
                <w:szCs w:val="22"/>
              </w:rPr>
            </w:pPr>
          </w:p>
          <w:p w14:paraId="4AB10B84" w14:textId="265E49F3" w:rsidR="0054069F" w:rsidRPr="004A2B72" w:rsidRDefault="000F5AB1" w:rsidP="0054069F">
            <w:pPr>
              <w:tabs>
                <w:tab w:val="decimal" w:pos="792"/>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05139C9A" w14:textId="77777777" w:rsidR="0054069F" w:rsidRPr="004A2B72" w:rsidRDefault="0054069F" w:rsidP="0054069F">
            <w:pPr>
              <w:tabs>
                <w:tab w:val="decimal" w:pos="912"/>
              </w:tabs>
              <w:spacing w:line="240" w:lineRule="atLeast"/>
              <w:ind w:left="-115" w:right="-101"/>
              <w:rPr>
                <w:rFonts w:cs="Times New Roman"/>
                <w:sz w:val="22"/>
                <w:szCs w:val="22"/>
              </w:rPr>
            </w:pPr>
          </w:p>
        </w:tc>
        <w:tc>
          <w:tcPr>
            <w:tcW w:w="1080" w:type="dxa"/>
            <w:shd w:val="clear" w:color="auto" w:fill="auto"/>
          </w:tcPr>
          <w:p w14:paraId="75C57767" w14:textId="77777777" w:rsidR="0042130B" w:rsidRDefault="0042130B" w:rsidP="0054069F">
            <w:pPr>
              <w:tabs>
                <w:tab w:val="decimal" w:pos="839"/>
              </w:tabs>
              <w:spacing w:line="240" w:lineRule="atLeast"/>
              <w:ind w:left="-115" w:right="-101"/>
              <w:rPr>
                <w:rFonts w:cs="Times New Roman"/>
                <w:sz w:val="22"/>
                <w:szCs w:val="22"/>
              </w:rPr>
            </w:pPr>
          </w:p>
          <w:p w14:paraId="5C6B64A9" w14:textId="7CB98F90" w:rsidR="0054069F" w:rsidRPr="004A2B72" w:rsidRDefault="00CB7F90" w:rsidP="0054069F">
            <w:pPr>
              <w:tabs>
                <w:tab w:val="decimal" w:pos="839"/>
              </w:tabs>
              <w:spacing w:line="240" w:lineRule="atLeast"/>
              <w:ind w:left="-115" w:right="-101"/>
              <w:rPr>
                <w:rFonts w:cs="Times New Roman"/>
                <w:sz w:val="22"/>
                <w:szCs w:val="22"/>
              </w:rPr>
            </w:pPr>
            <w:r>
              <w:rPr>
                <w:rFonts w:cs="Times New Roman"/>
                <w:sz w:val="22"/>
                <w:szCs w:val="22"/>
              </w:rPr>
              <w:t>(192,4</w:t>
            </w:r>
            <w:r w:rsidR="00C723A6">
              <w:rPr>
                <w:rFonts w:cs="Times New Roman"/>
                <w:sz w:val="22"/>
                <w:szCs w:val="22"/>
              </w:rPr>
              <w:t>26</w:t>
            </w:r>
            <w:r>
              <w:rPr>
                <w:rFonts w:cs="Times New Roman"/>
                <w:sz w:val="22"/>
                <w:szCs w:val="22"/>
              </w:rPr>
              <w:t>)</w:t>
            </w:r>
          </w:p>
        </w:tc>
      </w:tr>
      <w:tr w:rsidR="004A2B72" w:rsidRPr="004A2B72" w14:paraId="02CF7787" w14:textId="77777777" w:rsidTr="004A2B72">
        <w:tc>
          <w:tcPr>
            <w:tcW w:w="3420" w:type="dxa"/>
            <w:shd w:val="clear" w:color="auto" w:fill="auto"/>
          </w:tcPr>
          <w:p w14:paraId="0B5237E4" w14:textId="77777777" w:rsidR="00E03902" w:rsidRPr="004A2B72" w:rsidRDefault="00E03902" w:rsidP="00E03902">
            <w:pPr>
              <w:spacing w:line="240" w:lineRule="atLeast"/>
              <w:ind w:right="-218"/>
              <w:rPr>
                <w:rFonts w:cs="Times New Roman"/>
                <w:sz w:val="22"/>
                <w:szCs w:val="22"/>
              </w:rPr>
            </w:pPr>
            <w:r w:rsidRPr="004A2B72">
              <w:rPr>
                <w:rFonts w:cs="Times New Roman"/>
                <w:sz w:val="22"/>
                <w:szCs w:val="22"/>
              </w:rPr>
              <w:t>Write-off</w:t>
            </w:r>
          </w:p>
        </w:tc>
        <w:tc>
          <w:tcPr>
            <w:tcW w:w="270" w:type="dxa"/>
          </w:tcPr>
          <w:p w14:paraId="6C36DE19" w14:textId="77777777" w:rsidR="00E03902" w:rsidRPr="004A2B72" w:rsidRDefault="00E03902" w:rsidP="00DA4A48">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0FF34EBC" w14:textId="6ABB7EBD" w:rsidR="00E03902" w:rsidRPr="004A2B72" w:rsidRDefault="004B7AF1" w:rsidP="00DA4A48">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04203A46" w14:textId="77777777" w:rsidR="00E03902" w:rsidRPr="004A2B72" w:rsidRDefault="00E03902" w:rsidP="00DA4A48">
            <w:pPr>
              <w:tabs>
                <w:tab w:val="decimal" w:pos="912"/>
              </w:tabs>
              <w:spacing w:line="240" w:lineRule="atLeast"/>
              <w:ind w:left="-115" w:right="-101"/>
              <w:rPr>
                <w:rFonts w:cs="Times New Roman"/>
                <w:sz w:val="22"/>
                <w:szCs w:val="22"/>
              </w:rPr>
            </w:pPr>
          </w:p>
        </w:tc>
        <w:tc>
          <w:tcPr>
            <w:tcW w:w="1260" w:type="dxa"/>
            <w:shd w:val="clear" w:color="auto" w:fill="auto"/>
          </w:tcPr>
          <w:p w14:paraId="636836D7" w14:textId="1702969B" w:rsidR="00E03902" w:rsidRPr="004A2B72" w:rsidRDefault="00F679DC" w:rsidP="00DA4A48">
            <w:pPr>
              <w:tabs>
                <w:tab w:val="decimal" w:pos="912"/>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300CC4C7" w14:textId="77777777" w:rsidR="00E03902" w:rsidRPr="004A2B72" w:rsidRDefault="00E03902" w:rsidP="00DA4A48">
            <w:pPr>
              <w:tabs>
                <w:tab w:val="decimal" w:pos="912"/>
              </w:tabs>
              <w:spacing w:line="240" w:lineRule="atLeast"/>
              <w:ind w:left="-115" w:right="-101"/>
              <w:rPr>
                <w:rFonts w:cs="Times New Roman"/>
                <w:sz w:val="22"/>
                <w:szCs w:val="22"/>
              </w:rPr>
            </w:pPr>
          </w:p>
        </w:tc>
        <w:tc>
          <w:tcPr>
            <w:tcW w:w="1080" w:type="dxa"/>
            <w:shd w:val="clear" w:color="auto" w:fill="auto"/>
          </w:tcPr>
          <w:p w14:paraId="74E5C4A1" w14:textId="3B8A0E13" w:rsidR="00E03902" w:rsidRPr="004A2B72" w:rsidRDefault="0054069F" w:rsidP="00DA4A48">
            <w:pPr>
              <w:tabs>
                <w:tab w:val="decimal" w:pos="826"/>
              </w:tabs>
              <w:spacing w:line="240" w:lineRule="atLeast"/>
              <w:ind w:left="-115" w:right="-101"/>
              <w:rPr>
                <w:rFonts w:cs="Times New Roman"/>
                <w:sz w:val="22"/>
                <w:szCs w:val="22"/>
              </w:rPr>
            </w:pPr>
            <w:r w:rsidRPr="004A2B72">
              <w:rPr>
                <w:rFonts w:cs="Times New Roman"/>
                <w:sz w:val="22"/>
                <w:szCs w:val="22"/>
              </w:rPr>
              <w:t>(1,</w:t>
            </w:r>
            <w:r w:rsidR="002D6C4A">
              <w:rPr>
                <w:rFonts w:cs="Times New Roman"/>
                <w:sz w:val="22"/>
                <w:szCs w:val="22"/>
              </w:rPr>
              <w:t>999</w:t>
            </w:r>
            <w:r w:rsidRPr="004A2B72">
              <w:rPr>
                <w:rFonts w:cs="Times New Roman"/>
                <w:sz w:val="22"/>
                <w:szCs w:val="22"/>
              </w:rPr>
              <w:t>)</w:t>
            </w:r>
          </w:p>
        </w:tc>
        <w:tc>
          <w:tcPr>
            <w:tcW w:w="270" w:type="dxa"/>
            <w:shd w:val="clear" w:color="auto" w:fill="auto"/>
          </w:tcPr>
          <w:p w14:paraId="2DB5597D" w14:textId="77777777" w:rsidR="00E03902" w:rsidRPr="004A2B72" w:rsidRDefault="00E03902" w:rsidP="00DA4A48">
            <w:pPr>
              <w:tabs>
                <w:tab w:val="decimal" w:pos="912"/>
              </w:tabs>
              <w:spacing w:line="240" w:lineRule="atLeast"/>
              <w:ind w:left="-115" w:right="-101"/>
              <w:rPr>
                <w:rFonts w:cs="Times New Roman"/>
                <w:sz w:val="22"/>
                <w:szCs w:val="22"/>
              </w:rPr>
            </w:pPr>
          </w:p>
        </w:tc>
        <w:tc>
          <w:tcPr>
            <w:tcW w:w="990" w:type="dxa"/>
            <w:shd w:val="clear" w:color="auto" w:fill="auto"/>
          </w:tcPr>
          <w:p w14:paraId="2136D3C6" w14:textId="1E4CF322" w:rsidR="00E03902" w:rsidRPr="004A2B72" w:rsidRDefault="0054069F" w:rsidP="00307BE2">
            <w:pPr>
              <w:tabs>
                <w:tab w:val="decimal" w:pos="791"/>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4F6711B8" w14:textId="77777777" w:rsidR="00E03902" w:rsidRPr="004A2B72" w:rsidRDefault="00E03902" w:rsidP="00DA4A48">
            <w:pPr>
              <w:tabs>
                <w:tab w:val="decimal" w:pos="912"/>
              </w:tabs>
              <w:spacing w:line="240" w:lineRule="atLeast"/>
              <w:ind w:left="-115" w:right="-101"/>
              <w:rPr>
                <w:rFonts w:cs="Times New Roman"/>
                <w:sz w:val="22"/>
                <w:szCs w:val="22"/>
              </w:rPr>
            </w:pPr>
          </w:p>
        </w:tc>
        <w:tc>
          <w:tcPr>
            <w:tcW w:w="990" w:type="dxa"/>
            <w:shd w:val="clear" w:color="auto" w:fill="auto"/>
          </w:tcPr>
          <w:p w14:paraId="401FA1ED" w14:textId="091828EF" w:rsidR="00E03902" w:rsidRPr="004A2B72" w:rsidRDefault="0054069F" w:rsidP="00DA4A48">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1893D206" w14:textId="77777777" w:rsidR="00E03902" w:rsidRPr="004A2B72" w:rsidRDefault="00E03902" w:rsidP="00DA4A48">
            <w:pPr>
              <w:tabs>
                <w:tab w:val="decimal" w:pos="792"/>
              </w:tabs>
              <w:spacing w:line="240" w:lineRule="atLeast"/>
              <w:ind w:left="-115" w:right="-101"/>
              <w:rPr>
                <w:rFonts w:cs="Times New Roman"/>
                <w:sz w:val="22"/>
                <w:szCs w:val="22"/>
              </w:rPr>
            </w:pPr>
          </w:p>
        </w:tc>
        <w:tc>
          <w:tcPr>
            <w:tcW w:w="1080" w:type="dxa"/>
          </w:tcPr>
          <w:p w14:paraId="79ECEA3F" w14:textId="7EE71A88" w:rsidR="00E03902" w:rsidRPr="004A2B72" w:rsidRDefault="0054069F" w:rsidP="00DA4A48">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tcPr>
          <w:p w14:paraId="10E36A53" w14:textId="77777777" w:rsidR="00E03902" w:rsidRPr="004A2B72" w:rsidRDefault="00E03902" w:rsidP="00DA4A48">
            <w:pPr>
              <w:tabs>
                <w:tab w:val="decimal" w:pos="792"/>
              </w:tabs>
              <w:spacing w:line="240" w:lineRule="atLeast"/>
              <w:ind w:left="-115" w:right="-101"/>
              <w:rPr>
                <w:rFonts w:cs="Times New Roman"/>
                <w:sz w:val="22"/>
                <w:szCs w:val="22"/>
              </w:rPr>
            </w:pPr>
          </w:p>
        </w:tc>
        <w:tc>
          <w:tcPr>
            <w:tcW w:w="1170" w:type="dxa"/>
            <w:shd w:val="clear" w:color="auto" w:fill="auto"/>
          </w:tcPr>
          <w:p w14:paraId="7F72BA4E" w14:textId="1407A58F" w:rsidR="00E03902" w:rsidRPr="004A2B72" w:rsidRDefault="0054069F" w:rsidP="00DA4A48">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6F623F77" w14:textId="77777777" w:rsidR="00E03902" w:rsidRPr="004A2B72" w:rsidRDefault="00E03902" w:rsidP="00DA4A48">
            <w:pPr>
              <w:tabs>
                <w:tab w:val="decimal" w:pos="912"/>
              </w:tabs>
              <w:spacing w:line="240" w:lineRule="atLeast"/>
              <w:ind w:left="-115" w:right="-101"/>
              <w:rPr>
                <w:rFonts w:cs="Times New Roman"/>
                <w:sz w:val="22"/>
                <w:szCs w:val="22"/>
              </w:rPr>
            </w:pPr>
          </w:p>
        </w:tc>
        <w:tc>
          <w:tcPr>
            <w:tcW w:w="1080" w:type="dxa"/>
            <w:shd w:val="clear" w:color="auto" w:fill="auto"/>
          </w:tcPr>
          <w:p w14:paraId="27299F42" w14:textId="061046E6" w:rsidR="00E03902" w:rsidRPr="004A2B72" w:rsidRDefault="00CB7F90" w:rsidP="00DA4A48">
            <w:pPr>
              <w:tabs>
                <w:tab w:val="decimal" w:pos="839"/>
              </w:tabs>
              <w:spacing w:line="240" w:lineRule="atLeast"/>
              <w:ind w:left="-115" w:right="-101"/>
              <w:rPr>
                <w:rFonts w:cs="Times New Roman"/>
                <w:sz w:val="22"/>
                <w:szCs w:val="22"/>
              </w:rPr>
            </w:pPr>
            <w:r>
              <w:rPr>
                <w:rFonts w:cs="Times New Roman"/>
                <w:sz w:val="22"/>
                <w:szCs w:val="22"/>
              </w:rPr>
              <w:t>(1,</w:t>
            </w:r>
            <w:r w:rsidR="002D6C4A">
              <w:rPr>
                <w:rFonts w:cs="Times New Roman"/>
                <w:sz w:val="22"/>
                <w:szCs w:val="22"/>
              </w:rPr>
              <w:t>999</w:t>
            </w:r>
            <w:r>
              <w:rPr>
                <w:rFonts w:cs="Times New Roman"/>
                <w:sz w:val="22"/>
                <w:szCs w:val="22"/>
              </w:rPr>
              <w:t>)</w:t>
            </w:r>
          </w:p>
        </w:tc>
      </w:tr>
      <w:tr w:rsidR="004A2B72" w:rsidRPr="004A2B72" w14:paraId="56CEA824" w14:textId="77777777" w:rsidTr="004A2B72">
        <w:tc>
          <w:tcPr>
            <w:tcW w:w="3420" w:type="dxa"/>
            <w:shd w:val="clear" w:color="auto" w:fill="auto"/>
          </w:tcPr>
          <w:p w14:paraId="6C2933A2" w14:textId="77777777" w:rsidR="00F462E9" w:rsidRPr="004A2B72" w:rsidRDefault="00554728" w:rsidP="00DA4A48">
            <w:pPr>
              <w:spacing w:line="240" w:lineRule="atLeast"/>
              <w:ind w:left="162" w:right="-218" w:hanging="162"/>
              <w:rPr>
                <w:rFonts w:cs="Times New Roman"/>
                <w:sz w:val="22"/>
                <w:szCs w:val="22"/>
              </w:rPr>
            </w:pPr>
            <w:r w:rsidRPr="004A2B72">
              <w:rPr>
                <w:rFonts w:cs="Times New Roman"/>
                <w:sz w:val="22"/>
                <w:szCs w:val="22"/>
                <w:lang w:val="en-GB"/>
              </w:rPr>
              <w:t>Disposals</w:t>
            </w:r>
          </w:p>
        </w:tc>
        <w:tc>
          <w:tcPr>
            <w:tcW w:w="270" w:type="dxa"/>
          </w:tcPr>
          <w:p w14:paraId="03AEB389" w14:textId="77777777" w:rsidR="00F462E9" w:rsidRPr="004A2B72" w:rsidRDefault="00F462E9" w:rsidP="00DA4A48">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602A458A" w14:textId="35F9FC8A" w:rsidR="00F462E9" w:rsidRPr="004A2B72" w:rsidRDefault="004B7AF1" w:rsidP="00DA4A48">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50BAB6DE" w14:textId="77777777" w:rsidR="00F462E9" w:rsidRPr="004A2B72" w:rsidRDefault="00F462E9" w:rsidP="00DA4A48">
            <w:pPr>
              <w:tabs>
                <w:tab w:val="decimal" w:pos="912"/>
              </w:tabs>
              <w:spacing w:line="240" w:lineRule="atLeast"/>
              <w:ind w:left="-115" w:right="-101"/>
              <w:rPr>
                <w:rFonts w:cs="Times New Roman"/>
                <w:sz w:val="22"/>
                <w:szCs w:val="22"/>
              </w:rPr>
            </w:pPr>
          </w:p>
        </w:tc>
        <w:tc>
          <w:tcPr>
            <w:tcW w:w="1260" w:type="dxa"/>
            <w:shd w:val="clear" w:color="auto" w:fill="auto"/>
          </w:tcPr>
          <w:p w14:paraId="26064688" w14:textId="59587659" w:rsidR="00F462E9" w:rsidRPr="004A2B72" w:rsidRDefault="00F679DC" w:rsidP="00DA4A48">
            <w:pPr>
              <w:tabs>
                <w:tab w:val="decimal" w:pos="912"/>
              </w:tabs>
              <w:spacing w:line="240" w:lineRule="atLeast"/>
              <w:ind w:left="-115" w:right="-101"/>
              <w:rPr>
                <w:rFonts w:cs="Times New Roman"/>
                <w:sz w:val="22"/>
                <w:szCs w:val="22"/>
              </w:rPr>
            </w:pPr>
            <w:r>
              <w:rPr>
                <w:rFonts w:cs="Times New Roman"/>
                <w:sz w:val="22"/>
                <w:szCs w:val="22"/>
              </w:rPr>
              <w:t>-</w:t>
            </w:r>
          </w:p>
        </w:tc>
        <w:tc>
          <w:tcPr>
            <w:tcW w:w="270" w:type="dxa"/>
            <w:shd w:val="clear" w:color="auto" w:fill="auto"/>
          </w:tcPr>
          <w:p w14:paraId="59CC87C0" w14:textId="77777777" w:rsidR="00F462E9" w:rsidRPr="004A2B72" w:rsidRDefault="00F462E9" w:rsidP="00DA4A48">
            <w:pPr>
              <w:tabs>
                <w:tab w:val="decimal" w:pos="912"/>
              </w:tabs>
              <w:spacing w:line="240" w:lineRule="atLeast"/>
              <w:ind w:left="-115" w:right="-101"/>
              <w:rPr>
                <w:rFonts w:cs="Times New Roman"/>
                <w:sz w:val="22"/>
                <w:szCs w:val="22"/>
              </w:rPr>
            </w:pPr>
          </w:p>
        </w:tc>
        <w:tc>
          <w:tcPr>
            <w:tcW w:w="1080" w:type="dxa"/>
            <w:shd w:val="clear" w:color="auto" w:fill="auto"/>
          </w:tcPr>
          <w:p w14:paraId="1680C15F" w14:textId="362DC851" w:rsidR="00F462E9" w:rsidRPr="002D6C4A" w:rsidRDefault="002D6C4A" w:rsidP="00DA4A48">
            <w:pPr>
              <w:tabs>
                <w:tab w:val="decimal" w:pos="826"/>
              </w:tabs>
              <w:spacing w:line="240" w:lineRule="atLeast"/>
              <w:ind w:left="-115" w:right="-101"/>
              <w:rPr>
                <w:sz w:val="22"/>
                <w:szCs w:val="28"/>
              </w:rPr>
            </w:pPr>
            <w:r>
              <w:rPr>
                <w:sz w:val="22"/>
                <w:szCs w:val="28"/>
              </w:rPr>
              <w:t>-</w:t>
            </w:r>
          </w:p>
        </w:tc>
        <w:tc>
          <w:tcPr>
            <w:tcW w:w="270" w:type="dxa"/>
            <w:shd w:val="clear" w:color="auto" w:fill="auto"/>
          </w:tcPr>
          <w:p w14:paraId="64870D36" w14:textId="77777777" w:rsidR="00F462E9" w:rsidRPr="004A2B72" w:rsidRDefault="00F462E9" w:rsidP="00DA4A48">
            <w:pPr>
              <w:tabs>
                <w:tab w:val="decimal" w:pos="912"/>
              </w:tabs>
              <w:spacing w:line="240" w:lineRule="atLeast"/>
              <w:ind w:left="-115" w:right="-101"/>
              <w:rPr>
                <w:rFonts w:cs="Times New Roman"/>
                <w:sz w:val="22"/>
                <w:szCs w:val="22"/>
              </w:rPr>
            </w:pPr>
          </w:p>
        </w:tc>
        <w:tc>
          <w:tcPr>
            <w:tcW w:w="990" w:type="dxa"/>
            <w:shd w:val="clear" w:color="auto" w:fill="auto"/>
          </w:tcPr>
          <w:p w14:paraId="2C12B732" w14:textId="67D67D22" w:rsidR="00F462E9" w:rsidRPr="004A2B72" w:rsidRDefault="0054069F" w:rsidP="00307BE2">
            <w:pPr>
              <w:tabs>
                <w:tab w:val="decimal" w:pos="876"/>
              </w:tabs>
              <w:spacing w:line="240" w:lineRule="atLeast"/>
              <w:ind w:left="-115" w:right="-101"/>
              <w:rPr>
                <w:rFonts w:cs="Times New Roman"/>
                <w:sz w:val="22"/>
                <w:szCs w:val="22"/>
              </w:rPr>
            </w:pPr>
            <w:r w:rsidRPr="004A2B72">
              <w:rPr>
                <w:rFonts w:cs="Times New Roman"/>
                <w:sz w:val="22"/>
                <w:szCs w:val="22"/>
              </w:rPr>
              <w:t>(69)</w:t>
            </w:r>
          </w:p>
        </w:tc>
        <w:tc>
          <w:tcPr>
            <w:tcW w:w="270" w:type="dxa"/>
            <w:shd w:val="clear" w:color="auto" w:fill="auto"/>
          </w:tcPr>
          <w:p w14:paraId="650AC630" w14:textId="77777777" w:rsidR="00F462E9" w:rsidRPr="004A2B72" w:rsidRDefault="00F462E9" w:rsidP="00DA4A48">
            <w:pPr>
              <w:tabs>
                <w:tab w:val="decimal" w:pos="912"/>
              </w:tabs>
              <w:spacing w:line="240" w:lineRule="atLeast"/>
              <w:ind w:left="-115" w:right="-101"/>
              <w:rPr>
                <w:rFonts w:cs="Times New Roman"/>
                <w:sz w:val="22"/>
                <w:szCs w:val="22"/>
              </w:rPr>
            </w:pPr>
          </w:p>
        </w:tc>
        <w:tc>
          <w:tcPr>
            <w:tcW w:w="990" w:type="dxa"/>
            <w:shd w:val="clear" w:color="auto" w:fill="auto"/>
          </w:tcPr>
          <w:p w14:paraId="69621526" w14:textId="28674EF6" w:rsidR="00F462E9" w:rsidRPr="004A2B72" w:rsidRDefault="0054069F" w:rsidP="00DA4A48">
            <w:pPr>
              <w:tabs>
                <w:tab w:val="decimal" w:pos="792"/>
              </w:tabs>
              <w:spacing w:line="240" w:lineRule="atLeast"/>
              <w:ind w:left="-115" w:right="-101"/>
              <w:rPr>
                <w:rFonts w:cs="Times New Roman"/>
                <w:sz w:val="22"/>
                <w:szCs w:val="22"/>
              </w:rPr>
            </w:pPr>
            <w:r w:rsidRPr="004A2B72">
              <w:rPr>
                <w:rFonts w:cs="Times New Roman"/>
                <w:sz w:val="22"/>
                <w:szCs w:val="22"/>
              </w:rPr>
              <w:t>(7,004)</w:t>
            </w:r>
          </w:p>
        </w:tc>
        <w:tc>
          <w:tcPr>
            <w:tcW w:w="270" w:type="dxa"/>
            <w:shd w:val="clear" w:color="auto" w:fill="auto"/>
          </w:tcPr>
          <w:p w14:paraId="72D23A5A" w14:textId="77777777" w:rsidR="00F462E9" w:rsidRPr="004A2B72" w:rsidRDefault="00F462E9" w:rsidP="00DA4A48">
            <w:pPr>
              <w:tabs>
                <w:tab w:val="decimal" w:pos="792"/>
              </w:tabs>
              <w:spacing w:line="240" w:lineRule="atLeast"/>
              <w:ind w:left="-115" w:right="-101"/>
              <w:rPr>
                <w:rFonts w:cs="Times New Roman"/>
                <w:sz w:val="22"/>
                <w:szCs w:val="22"/>
              </w:rPr>
            </w:pPr>
          </w:p>
        </w:tc>
        <w:tc>
          <w:tcPr>
            <w:tcW w:w="1080" w:type="dxa"/>
          </w:tcPr>
          <w:p w14:paraId="06158FF3" w14:textId="02F1DF14" w:rsidR="00F462E9" w:rsidRPr="004A2B72" w:rsidRDefault="0054069F" w:rsidP="00DA4A48">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tcPr>
          <w:p w14:paraId="04401D7F" w14:textId="77777777" w:rsidR="00F462E9" w:rsidRPr="004A2B72" w:rsidRDefault="00F462E9" w:rsidP="00DA4A48">
            <w:pPr>
              <w:tabs>
                <w:tab w:val="decimal" w:pos="792"/>
              </w:tabs>
              <w:spacing w:line="240" w:lineRule="atLeast"/>
              <w:ind w:left="-115" w:right="-101"/>
              <w:rPr>
                <w:rFonts w:cs="Times New Roman"/>
                <w:sz w:val="22"/>
                <w:szCs w:val="22"/>
              </w:rPr>
            </w:pPr>
          </w:p>
        </w:tc>
        <w:tc>
          <w:tcPr>
            <w:tcW w:w="1170" w:type="dxa"/>
            <w:shd w:val="clear" w:color="auto" w:fill="auto"/>
          </w:tcPr>
          <w:p w14:paraId="2AB837CD" w14:textId="046727A3" w:rsidR="00F462E9" w:rsidRPr="004A2B72" w:rsidRDefault="0054069F" w:rsidP="00DA4A48">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784182D2" w14:textId="77777777" w:rsidR="00F462E9" w:rsidRPr="004A2B72" w:rsidRDefault="00F462E9" w:rsidP="00DA4A48">
            <w:pPr>
              <w:tabs>
                <w:tab w:val="decimal" w:pos="912"/>
              </w:tabs>
              <w:spacing w:line="240" w:lineRule="atLeast"/>
              <w:ind w:left="-115" w:right="-101"/>
              <w:rPr>
                <w:rFonts w:cs="Times New Roman"/>
                <w:sz w:val="22"/>
                <w:szCs w:val="22"/>
              </w:rPr>
            </w:pPr>
          </w:p>
        </w:tc>
        <w:tc>
          <w:tcPr>
            <w:tcW w:w="1080" w:type="dxa"/>
            <w:shd w:val="clear" w:color="auto" w:fill="auto"/>
          </w:tcPr>
          <w:p w14:paraId="044499D8" w14:textId="710DD567" w:rsidR="00F462E9" w:rsidRPr="004A2B72" w:rsidRDefault="00CB7F90" w:rsidP="00DA4A48">
            <w:pPr>
              <w:tabs>
                <w:tab w:val="decimal" w:pos="839"/>
              </w:tabs>
              <w:spacing w:line="240" w:lineRule="atLeast"/>
              <w:ind w:left="-115" w:right="-101"/>
              <w:rPr>
                <w:rFonts w:cs="Times New Roman"/>
                <w:sz w:val="22"/>
                <w:szCs w:val="22"/>
              </w:rPr>
            </w:pPr>
            <w:r>
              <w:rPr>
                <w:rFonts w:cs="Times New Roman"/>
                <w:sz w:val="22"/>
                <w:szCs w:val="22"/>
              </w:rPr>
              <w:t>(7,</w:t>
            </w:r>
            <w:r w:rsidR="002D6C4A">
              <w:rPr>
                <w:rFonts w:cs="Times New Roman"/>
                <w:sz w:val="22"/>
                <w:szCs w:val="22"/>
              </w:rPr>
              <w:t>073</w:t>
            </w:r>
            <w:r>
              <w:rPr>
                <w:rFonts w:cs="Times New Roman"/>
                <w:sz w:val="22"/>
                <w:szCs w:val="22"/>
              </w:rPr>
              <w:t>)</w:t>
            </w:r>
          </w:p>
        </w:tc>
      </w:tr>
      <w:tr w:rsidR="004A2B72" w:rsidRPr="004A2B72" w14:paraId="086AEBAE" w14:textId="77777777" w:rsidTr="004A2B72">
        <w:tc>
          <w:tcPr>
            <w:tcW w:w="3420" w:type="dxa"/>
            <w:shd w:val="clear" w:color="auto" w:fill="auto"/>
          </w:tcPr>
          <w:p w14:paraId="51156184" w14:textId="77777777" w:rsidR="00493A30" w:rsidRPr="004A2B72" w:rsidRDefault="00FB5324" w:rsidP="00FB5324">
            <w:pPr>
              <w:spacing w:line="240" w:lineRule="atLeast"/>
              <w:ind w:left="160" w:right="-218" w:hanging="180"/>
              <w:rPr>
                <w:rFonts w:cs="Times New Roman"/>
                <w:sz w:val="22"/>
                <w:szCs w:val="22"/>
              </w:rPr>
            </w:pPr>
            <w:r w:rsidRPr="004A2B72">
              <w:rPr>
                <w:rFonts w:cs="Times New Roman"/>
                <w:sz w:val="22"/>
                <w:szCs w:val="22"/>
              </w:rPr>
              <w:t xml:space="preserve">Reversal </w:t>
            </w:r>
            <w:r w:rsidR="00493A30" w:rsidRPr="004A2B72">
              <w:rPr>
                <w:rFonts w:cs="Times New Roman"/>
                <w:sz w:val="22"/>
                <w:szCs w:val="22"/>
              </w:rPr>
              <w:t>o</w:t>
            </w:r>
            <w:r w:rsidRPr="004A2B72">
              <w:rPr>
                <w:rFonts w:cs="Times New Roman"/>
                <w:sz w:val="22"/>
                <w:szCs w:val="22"/>
              </w:rPr>
              <w:t>f</w:t>
            </w:r>
            <w:r w:rsidR="00493A30" w:rsidRPr="004A2B72">
              <w:rPr>
                <w:rFonts w:cs="Times New Roman"/>
                <w:sz w:val="22"/>
                <w:szCs w:val="22"/>
              </w:rPr>
              <w:t xml:space="preserve"> assets revaluation</w:t>
            </w:r>
          </w:p>
        </w:tc>
        <w:tc>
          <w:tcPr>
            <w:tcW w:w="270" w:type="dxa"/>
          </w:tcPr>
          <w:p w14:paraId="3C4AE922" w14:textId="77777777" w:rsidR="00493A30" w:rsidRPr="004A2B72" w:rsidRDefault="00493A30" w:rsidP="00493A30">
            <w:pPr>
              <w:tabs>
                <w:tab w:val="decimal" w:pos="-108"/>
              </w:tabs>
              <w:spacing w:line="240" w:lineRule="atLeast"/>
              <w:ind w:left="-115" w:right="-101"/>
              <w:jc w:val="center"/>
              <w:rPr>
                <w:rFonts w:cs="Times New Roman"/>
                <w:i/>
                <w:iCs/>
                <w:sz w:val="22"/>
                <w:szCs w:val="22"/>
              </w:rPr>
            </w:pPr>
          </w:p>
        </w:tc>
        <w:tc>
          <w:tcPr>
            <w:tcW w:w="1260" w:type="dxa"/>
            <w:shd w:val="clear" w:color="auto" w:fill="auto"/>
          </w:tcPr>
          <w:p w14:paraId="20DE9193" w14:textId="677410F5" w:rsidR="00493A30" w:rsidRPr="004A2B72" w:rsidRDefault="004B7AF1" w:rsidP="00493A30">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15836E2D" w14:textId="77777777" w:rsidR="00493A30" w:rsidRPr="004A2B72" w:rsidRDefault="00493A30" w:rsidP="00493A30">
            <w:pPr>
              <w:tabs>
                <w:tab w:val="decimal" w:pos="912"/>
              </w:tabs>
              <w:spacing w:line="240" w:lineRule="atLeast"/>
              <w:ind w:left="-115" w:right="-101"/>
              <w:rPr>
                <w:rFonts w:cs="Times New Roman"/>
                <w:sz w:val="22"/>
                <w:szCs w:val="22"/>
              </w:rPr>
            </w:pPr>
          </w:p>
        </w:tc>
        <w:tc>
          <w:tcPr>
            <w:tcW w:w="1260" w:type="dxa"/>
            <w:shd w:val="clear" w:color="auto" w:fill="auto"/>
          </w:tcPr>
          <w:p w14:paraId="6E26698B" w14:textId="4EB33ABB" w:rsidR="00493A30" w:rsidRPr="004A2B72" w:rsidRDefault="00F679DC" w:rsidP="00493A30">
            <w:pPr>
              <w:tabs>
                <w:tab w:val="decimal" w:pos="912"/>
              </w:tabs>
              <w:spacing w:line="240" w:lineRule="atLeast"/>
              <w:ind w:left="-115" w:right="-101"/>
              <w:rPr>
                <w:rFonts w:cs="Times New Roman"/>
                <w:sz w:val="22"/>
                <w:szCs w:val="22"/>
              </w:rPr>
            </w:pPr>
            <w:r>
              <w:rPr>
                <w:rFonts w:cs="Times New Roman"/>
                <w:sz w:val="22"/>
                <w:szCs w:val="22"/>
              </w:rPr>
              <w:t>(</w:t>
            </w:r>
            <w:r w:rsidR="001D410E">
              <w:rPr>
                <w:rFonts w:cs="Times New Roman"/>
                <w:sz w:val="22"/>
                <w:szCs w:val="22"/>
              </w:rPr>
              <w:t>7</w:t>
            </w:r>
            <w:r w:rsidR="00C723A6">
              <w:rPr>
                <w:rFonts w:cs="Times New Roman"/>
                <w:sz w:val="22"/>
                <w:szCs w:val="22"/>
              </w:rPr>
              <w:t>2,487</w:t>
            </w:r>
            <w:r>
              <w:rPr>
                <w:rFonts w:cs="Times New Roman"/>
                <w:sz w:val="22"/>
                <w:szCs w:val="22"/>
              </w:rPr>
              <w:t>)</w:t>
            </w:r>
          </w:p>
        </w:tc>
        <w:tc>
          <w:tcPr>
            <w:tcW w:w="270" w:type="dxa"/>
            <w:shd w:val="clear" w:color="auto" w:fill="auto"/>
          </w:tcPr>
          <w:p w14:paraId="52ABF859" w14:textId="77777777" w:rsidR="00493A30" w:rsidRPr="004A2B72" w:rsidRDefault="00493A30" w:rsidP="00493A30">
            <w:pPr>
              <w:tabs>
                <w:tab w:val="decimal" w:pos="912"/>
              </w:tabs>
              <w:spacing w:line="240" w:lineRule="atLeast"/>
              <w:ind w:left="-115" w:right="-101"/>
              <w:rPr>
                <w:rFonts w:cs="Times New Roman"/>
                <w:sz w:val="22"/>
                <w:szCs w:val="22"/>
              </w:rPr>
            </w:pPr>
          </w:p>
        </w:tc>
        <w:tc>
          <w:tcPr>
            <w:tcW w:w="1080" w:type="dxa"/>
            <w:shd w:val="clear" w:color="auto" w:fill="auto"/>
          </w:tcPr>
          <w:p w14:paraId="2A635C1B" w14:textId="51544CB8" w:rsidR="00493A30" w:rsidRPr="004A2B72" w:rsidRDefault="0054069F" w:rsidP="00493A30">
            <w:pPr>
              <w:tabs>
                <w:tab w:val="decimal" w:pos="826"/>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40D12F41" w14:textId="77777777" w:rsidR="00493A30" w:rsidRPr="004A2B72" w:rsidRDefault="00493A30" w:rsidP="00493A30">
            <w:pPr>
              <w:tabs>
                <w:tab w:val="decimal" w:pos="912"/>
              </w:tabs>
              <w:spacing w:line="240" w:lineRule="atLeast"/>
              <w:ind w:left="-115" w:right="-101"/>
              <w:rPr>
                <w:rFonts w:cs="Times New Roman"/>
                <w:sz w:val="22"/>
                <w:szCs w:val="22"/>
              </w:rPr>
            </w:pPr>
          </w:p>
        </w:tc>
        <w:tc>
          <w:tcPr>
            <w:tcW w:w="990" w:type="dxa"/>
            <w:shd w:val="clear" w:color="auto" w:fill="auto"/>
          </w:tcPr>
          <w:p w14:paraId="340EBA57" w14:textId="2A100CE1" w:rsidR="00493A30" w:rsidRPr="004A2B72" w:rsidRDefault="0054069F" w:rsidP="00307BE2">
            <w:pPr>
              <w:tabs>
                <w:tab w:val="decimal" w:pos="791"/>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340F5A65" w14:textId="77777777" w:rsidR="00493A30" w:rsidRPr="004A2B72" w:rsidRDefault="00493A30" w:rsidP="00493A30">
            <w:pPr>
              <w:tabs>
                <w:tab w:val="decimal" w:pos="912"/>
              </w:tabs>
              <w:spacing w:line="240" w:lineRule="atLeast"/>
              <w:ind w:left="-115" w:right="-101"/>
              <w:rPr>
                <w:rFonts w:cs="Times New Roman"/>
                <w:sz w:val="22"/>
                <w:szCs w:val="22"/>
              </w:rPr>
            </w:pPr>
          </w:p>
        </w:tc>
        <w:tc>
          <w:tcPr>
            <w:tcW w:w="990" w:type="dxa"/>
            <w:shd w:val="clear" w:color="auto" w:fill="auto"/>
          </w:tcPr>
          <w:p w14:paraId="4C0BB6C6" w14:textId="44CAEC01" w:rsidR="00493A30" w:rsidRPr="004A2B72" w:rsidRDefault="0054069F" w:rsidP="00493A30">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786F9AD9" w14:textId="77777777" w:rsidR="00493A30" w:rsidRPr="004A2B72" w:rsidRDefault="00493A30" w:rsidP="00493A30">
            <w:pPr>
              <w:tabs>
                <w:tab w:val="decimal" w:pos="792"/>
              </w:tabs>
              <w:spacing w:line="240" w:lineRule="atLeast"/>
              <w:ind w:left="-115" w:right="-101"/>
              <w:rPr>
                <w:rFonts w:cs="Times New Roman"/>
                <w:sz w:val="22"/>
                <w:szCs w:val="22"/>
              </w:rPr>
            </w:pPr>
          </w:p>
        </w:tc>
        <w:tc>
          <w:tcPr>
            <w:tcW w:w="1080" w:type="dxa"/>
          </w:tcPr>
          <w:p w14:paraId="6C947DA0" w14:textId="37CCBB27" w:rsidR="00493A30" w:rsidRPr="004A2B72" w:rsidRDefault="0054069F" w:rsidP="00493A30">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tcPr>
          <w:p w14:paraId="17A45AA3" w14:textId="77777777" w:rsidR="00493A30" w:rsidRPr="004A2B72" w:rsidRDefault="00493A30" w:rsidP="00493A30">
            <w:pPr>
              <w:tabs>
                <w:tab w:val="decimal" w:pos="792"/>
              </w:tabs>
              <w:spacing w:line="240" w:lineRule="atLeast"/>
              <w:ind w:left="-115" w:right="-101"/>
              <w:rPr>
                <w:rFonts w:cs="Times New Roman"/>
                <w:sz w:val="22"/>
                <w:szCs w:val="22"/>
              </w:rPr>
            </w:pPr>
          </w:p>
        </w:tc>
        <w:tc>
          <w:tcPr>
            <w:tcW w:w="1170" w:type="dxa"/>
            <w:shd w:val="clear" w:color="auto" w:fill="auto"/>
          </w:tcPr>
          <w:p w14:paraId="1735EE44" w14:textId="4434AA60" w:rsidR="00493A30" w:rsidRPr="004A2B72" w:rsidRDefault="0054069F" w:rsidP="00493A30">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0B027262" w14:textId="77777777" w:rsidR="00493A30" w:rsidRPr="004A2B72" w:rsidRDefault="00493A30" w:rsidP="00493A30">
            <w:pPr>
              <w:tabs>
                <w:tab w:val="decimal" w:pos="912"/>
              </w:tabs>
              <w:spacing w:line="240" w:lineRule="atLeast"/>
              <w:ind w:left="-115" w:right="-101"/>
              <w:rPr>
                <w:rFonts w:cs="Times New Roman"/>
                <w:sz w:val="22"/>
                <w:szCs w:val="22"/>
              </w:rPr>
            </w:pPr>
          </w:p>
        </w:tc>
        <w:tc>
          <w:tcPr>
            <w:tcW w:w="1080" w:type="dxa"/>
            <w:shd w:val="clear" w:color="auto" w:fill="auto"/>
          </w:tcPr>
          <w:p w14:paraId="77EADE9C" w14:textId="1012AA53" w:rsidR="00493A30" w:rsidRPr="004A2B72" w:rsidRDefault="00AB075C" w:rsidP="00493A30">
            <w:pPr>
              <w:tabs>
                <w:tab w:val="decimal" w:pos="839"/>
              </w:tabs>
              <w:spacing w:line="240" w:lineRule="atLeast"/>
              <w:ind w:left="-115" w:right="-101"/>
              <w:rPr>
                <w:rFonts w:cs="Times New Roman"/>
                <w:sz w:val="22"/>
                <w:szCs w:val="22"/>
              </w:rPr>
            </w:pPr>
            <w:r>
              <w:rPr>
                <w:rFonts w:cs="Times New Roman"/>
                <w:sz w:val="22"/>
                <w:szCs w:val="22"/>
              </w:rPr>
              <w:t>(7</w:t>
            </w:r>
            <w:r w:rsidR="00C723A6">
              <w:rPr>
                <w:rFonts w:cs="Times New Roman"/>
                <w:sz w:val="22"/>
                <w:szCs w:val="22"/>
              </w:rPr>
              <w:t>2,487</w:t>
            </w:r>
            <w:r>
              <w:rPr>
                <w:rFonts w:cs="Times New Roman"/>
                <w:sz w:val="22"/>
                <w:szCs w:val="22"/>
              </w:rPr>
              <w:t>)</w:t>
            </w:r>
          </w:p>
        </w:tc>
      </w:tr>
      <w:tr w:rsidR="004A2B72" w:rsidRPr="004A2B72" w14:paraId="4E292C1F" w14:textId="77777777" w:rsidTr="004A2B72">
        <w:tc>
          <w:tcPr>
            <w:tcW w:w="3420" w:type="dxa"/>
            <w:shd w:val="clear" w:color="auto" w:fill="auto"/>
          </w:tcPr>
          <w:p w14:paraId="08E01FFF" w14:textId="1BBBD094" w:rsidR="00DA4A48" w:rsidRPr="004A2B72" w:rsidRDefault="00DA4A48" w:rsidP="00DA4A48">
            <w:pPr>
              <w:spacing w:line="240" w:lineRule="atLeast"/>
              <w:ind w:right="-218"/>
              <w:rPr>
                <w:rFonts w:cs="Times New Roman"/>
                <w:b/>
                <w:bCs/>
                <w:sz w:val="22"/>
                <w:szCs w:val="22"/>
              </w:rPr>
            </w:pPr>
            <w:r w:rsidRPr="004A2B72">
              <w:rPr>
                <w:rFonts w:cs="Times New Roman"/>
                <w:b/>
                <w:bCs/>
                <w:sz w:val="22"/>
                <w:szCs w:val="22"/>
              </w:rPr>
              <w:t>At 31 December 20</w:t>
            </w:r>
            <w:r w:rsidR="00A6552B" w:rsidRPr="004A2B72">
              <w:rPr>
                <w:rFonts w:cs="Times New Roman"/>
                <w:b/>
                <w:bCs/>
                <w:sz w:val="22"/>
                <w:szCs w:val="22"/>
              </w:rPr>
              <w:t>20</w:t>
            </w:r>
          </w:p>
        </w:tc>
        <w:tc>
          <w:tcPr>
            <w:tcW w:w="270" w:type="dxa"/>
          </w:tcPr>
          <w:p w14:paraId="19382C71" w14:textId="77777777" w:rsidR="00DA4A48" w:rsidRPr="004A2B72" w:rsidRDefault="00DA4A48" w:rsidP="00DA4A48">
            <w:pPr>
              <w:tabs>
                <w:tab w:val="decimal" w:pos="862"/>
              </w:tabs>
              <w:spacing w:line="240" w:lineRule="atLeast"/>
              <w:ind w:left="-115" w:right="-101"/>
              <w:rPr>
                <w:rFonts w:cs="Times New Roman"/>
                <w:b/>
                <w:bCs/>
                <w:sz w:val="22"/>
                <w:szCs w:val="22"/>
              </w:rPr>
            </w:pPr>
          </w:p>
        </w:tc>
        <w:tc>
          <w:tcPr>
            <w:tcW w:w="1260" w:type="dxa"/>
            <w:tcBorders>
              <w:top w:val="single" w:sz="4" w:space="0" w:color="auto"/>
              <w:bottom w:val="single" w:sz="4" w:space="0" w:color="auto"/>
            </w:tcBorders>
            <w:shd w:val="clear" w:color="auto" w:fill="auto"/>
          </w:tcPr>
          <w:p w14:paraId="1B0DA460" w14:textId="2BF4BFEF" w:rsidR="00DA4A48" w:rsidRPr="004A2B72" w:rsidRDefault="004B7AF1" w:rsidP="00DA4A48">
            <w:pPr>
              <w:tabs>
                <w:tab w:val="decimal" w:pos="862"/>
              </w:tabs>
              <w:spacing w:line="240" w:lineRule="atLeast"/>
              <w:ind w:left="-115" w:right="-101"/>
              <w:rPr>
                <w:rFonts w:cs="Times New Roman"/>
                <w:b/>
                <w:bCs/>
                <w:sz w:val="22"/>
                <w:szCs w:val="22"/>
              </w:rPr>
            </w:pPr>
            <w:r w:rsidRPr="004A2B72">
              <w:rPr>
                <w:rFonts w:cs="Times New Roman"/>
                <w:b/>
                <w:bCs/>
                <w:sz w:val="22"/>
                <w:szCs w:val="22"/>
              </w:rPr>
              <w:t>390,691</w:t>
            </w:r>
          </w:p>
        </w:tc>
        <w:tc>
          <w:tcPr>
            <w:tcW w:w="270" w:type="dxa"/>
            <w:shd w:val="clear" w:color="auto" w:fill="auto"/>
          </w:tcPr>
          <w:p w14:paraId="7567A8A0" w14:textId="77777777" w:rsidR="00DA4A48" w:rsidRPr="004A2B72" w:rsidRDefault="00DA4A48" w:rsidP="00DA4A48">
            <w:pPr>
              <w:tabs>
                <w:tab w:val="decimal" w:pos="912"/>
              </w:tabs>
              <w:spacing w:line="240" w:lineRule="atLeast"/>
              <w:ind w:left="-115" w:right="-101"/>
              <w:rPr>
                <w:rFonts w:cs="Times New Roman"/>
                <w:b/>
                <w:bCs/>
                <w:sz w:val="22"/>
                <w:szCs w:val="22"/>
              </w:rPr>
            </w:pPr>
          </w:p>
        </w:tc>
        <w:tc>
          <w:tcPr>
            <w:tcW w:w="1260" w:type="dxa"/>
            <w:tcBorders>
              <w:top w:val="single" w:sz="4" w:space="0" w:color="auto"/>
              <w:bottom w:val="single" w:sz="4" w:space="0" w:color="auto"/>
            </w:tcBorders>
            <w:shd w:val="clear" w:color="auto" w:fill="auto"/>
          </w:tcPr>
          <w:p w14:paraId="24BCF358" w14:textId="4619C040" w:rsidR="00DA4A48" w:rsidRPr="004A2B72" w:rsidRDefault="001D410E" w:rsidP="00DA4A48">
            <w:pPr>
              <w:tabs>
                <w:tab w:val="decimal" w:pos="912"/>
              </w:tabs>
              <w:spacing w:line="240" w:lineRule="atLeast"/>
              <w:ind w:left="-115" w:right="-101"/>
              <w:rPr>
                <w:rFonts w:cs="Times New Roman"/>
                <w:b/>
                <w:bCs/>
                <w:sz w:val="22"/>
                <w:szCs w:val="22"/>
              </w:rPr>
            </w:pPr>
            <w:r>
              <w:rPr>
                <w:rFonts w:cs="Times New Roman"/>
                <w:b/>
                <w:bCs/>
                <w:sz w:val="22"/>
                <w:szCs w:val="22"/>
              </w:rPr>
              <w:t>39</w:t>
            </w:r>
            <w:r w:rsidR="00084FEB">
              <w:rPr>
                <w:rFonts w:cs="Times New Roman"/>
                <w:b/>
                <w:bCs/>
                <w:sz w:val="22"/>
                <w:szCs w:val="22"/>
              </w:rPr>
              <w:t>7</w:t>
            </w:r>
            <w:r>
              <w:rPr>
                <w:rFonts w:cs="Times New Roman"/>
                <w:b/>
                <w:bCs/>
                <w:sz w:val="22"/>
                <w:szCs w:val="22"/>
              </w:rPr>
              <w:t>,</w:t>
            </w:r>
            <w:r w:rsidR="00084FEB">
              <w:rPr>
                <w:rFonts w:cs="Times New Roman"/>
                <w:b/>
                <w:bCs/>
                <w:sz w:val="22"/>
                <w:szCs w:val="22"/>
              </w:rPr>
              <w:t>647</w:t>
            </w:r>
          </w:p>
        </w:tc>
        <w:tc>
          <w:tcPr>
            <w:tcW w:w="270" w:type="dxa"/>
            <w:shd w:val="clear" w:color="auto" w:fill="auto"/>
          </w:tcPr>
          <w:p w14:paraId="7FD03C20" w14:textId="77777777" w:rsidR="00DA4A48" w:rsidRPr="004A2B72" w:rsidRDefault="00DA4A48" w:rsidP="00DA4A48">
            <w:pPr>
              <w:tabs>
                <w:tab w:val="decimal" w:pos="912"/>
              </w:tabs>
              <w:spacing w:line="240" w:lineRule="atLeast"/>
              <w:ind w:left="-115" w:right="-101"/>
              <w:rPr>
                <w:rFonts w:cs="Times New Roman"/>
                <w:b/>
                <w:bCs/>
                <w:sz w:val="22"/>
                <w:szCs w:val="22"/>
              </w:rPr>
            </w:pPr>
          </w:p>
        </w:tc>
        <w:tc>
          <w:tcPr>
            <w:tcW w:w="1080" w:type="dxa"/>
            <w:tcBorders>
              <w:top w:val="single" w:sz="4" w:space="0" w:color="auto"/>
              <w:bottom w:val="single" w:sz="4" w:space="0" w:color="auto"/>
            </w:tcBorders>
            <w:shd w:val="clear" w:color="auto" w:fill="auto"/>
          </w:tcPr>
          <w:p w14:paraId="729F8A90" w14:textId="38E2ADBB" w:rsidR="00DA4A48" w:rsidRPr="004A2B72" w:rsidRDefault="0054069F" w:rsidP="00DA4A48">
            <w:pPr>
              <w:tabs>
                <w:tab w:val="decimal" w:pos="826"/>
              </w:tabs>
              <w:spacing w:line="240" w:lineRule="atLeast"/>
              <w:ind w:left="-115" w:right="-101"/>
              <w:rPr>
                <w:rFonts w:cs="Times New Roman"/>
                <w:b/>
                <w:bCs/>
                <w:sz w:val="22"/>
                <w:szCs w:val="22"/>
              </w:rPr>
            </w:pPr>
            <w:r w:rsidRPr="004A2B72">
              <w:rPr>
                <w:rFonts w:cs="Times New Roman"/>
                <w:b/>
                <w:bCs/>
                <w:sz w:val="22"/>
                <w:szCs w:val="22"/>
              </w:rPr>
              <w:t>238,047</w:t>
            </w:r>
          </w:p>
        </w:tc>
        <w:tc>
          <w:tcPr>
            <w:tcW w:w="270" w:type="dxa"/>
            <w:shd w:val="clear" w:color="auto" w:fill="auto"/>
          </w:tcPr>
          <w:p w14:paraId="6D93A8BA" w14:textId="77777777" w:rsidR="00DA4A48" w:rsidRPr="004A2B72" w:rsidRDefault="00DA4A48" w:rsidP="00DA4A48">
            <w:pPr>
              <w:tabs>
                <w:tab w:val="decimal" w:pos="912"/>
              </w:tabs>
              <w:spacing w:line="240" w:lineRule="atLeast"/>
              <w:ind w:left="-115" w:right="-101"/>
              <w:rPr>
                <w:rFonts w:cs="Times New Roman"/>
                <w:b/>
                <w:bCs/>
                <w:sz w:val="22"/>
                <w:szCs w:val="22"/>
              </w:rPr>
            </w:pPr>
          </w:p>
        </w:tc>
        <w:tc>
          <w:tcPr>
            <w:tcW w:w="990" w:type="dxa"/>
            <w:tcBorders>
              <w:top w:val="single" w:sz="4" w:space="0" w:color="auto"/>
              <w:bottom w:val="single" w:sz="4" w:space="0" w:color="auto"/>
            </w:tcBorders>
            <w:shd w:val="clear" w:color="auto" w:fill="auto"/>
          </w:tcPr>
          <w:p w14:paraId="54BCCF7F" w14:textId="43D32173" w:rsidR="00DA4A48" w:rsidRPr="004A2B72" w:rsidRDefault="0054069F" w:rsidP="00307BE2">
            <w:pPr>
              <w:tabs>
                <w:tab w:val="decimal" w:pos="791"/>
              </w:tabs>
              <w:spacing w:line="240" w:lineRule="atLeast"/>
              <w:ind w:left="-115" w:right="-101"/>
              <w:rPr>
                <w:rFonts w:cs="Times New Roman"/>
                <w:b/>
                <w:bCs/>
                <w:sz w:val="22"/>
                <w:szCs w:val="22"/>
              </w:rPr>
            </w:pPr>
            <w:r w:rsidRPr="004A2B72">
              <w:rPr>
                <w:rFonts w:cs="Times New Roman"/>
                <w:b/>
                <w:bCs/>
                <w:sz w:val="22"/>
                <w:szCs w:val="22"/>
              </w:rPr>
              <w:t>158,</w:t>
            </w:r>
            <w:r w:rsidR="00084FEB">
              <w:rPr>
                <w:rFonts w:cs="Times New Roman"/>
                <w:b/>
                <w:bCs/>
                <w:sz w:val="22"/>
                <w:szCs w:val="22"/>
              </w:rPr>
              <w:t>41</w:t>
            </w:r>
            <w:r w:rsidR="001578A2">
              <w:rPr>
                <w:rFonts w:cs="Times New Roman"/>
                <w:b/>
                <w:bCs/>
                <w:sz w:val="22"/>
                <w:szCs w:val="22"/>
              </w:rPr>
              <w:t>7</w:t>
            </w:r>
          </w:p>
        </w:tc>
        <w:tc>
          <w:tcPr>
            <w:tcW w:w="270" w:type="dxa"/>
            <w:shd w:val="clear" w:color="auto" w:fill="auto"/>
          </w:tcPr>
          <w:p w14:paraId="6A711293" w14:textId="77777777" w:rsidR="00DA4A48" w:rsidRPr="004A2B72" w:rsidRDefault="00DA4A48" w:rsidP="00DA4A48">
            <w:pPr>
              <w:tabs>
                <w:tab w:val="decimal" w:pos="912"/>
              </w:tabs>
              <w:spacing w:line="240" w:lineRule="atLeast"/>
              <w:ind w:left="-115" w:right="-101"/>
              <w:rPr>
                <w:rFonts w:cs="Times New Roman"/>
                <w:b/>
                <w:bCs/>
                <w:sz w:val="22"/>
                <w:szCs w:val="22"/>
              </w:rPr>
            </w:pPr>
          </w:p>
        </w:tc>
        <w:tc>
          <w:tcPr>
            <w:tcW w:w="990" w:type="dxa"/>
            <w:tcBorders>
              <w:top w:val="single" w:sz="4" w:space="0" w:color="auto"/>
              <w:bottom w:val="single" w:sz="4" w:space="0" w:color="auto"/>
            </w:tcBorders>
            <w:shd w:val="clear" w:color="auto" w:fill="auto"/>
          </w:tcPr>
          <w:p w14:paraId="0EE290A2" w14:textId="16F0D774" w:rsidR="00DA4A48" w:rsidRPr="004A2B72" w:rsidRDefault="0054069F" w:rsidP="00DA4A48">
            <w:pPr>
              <w:tabs>
                <w:tab w:val="decimal" w:pos="792"/>
              </w:tabs>
              <w:spacing w:line="240" w:lineRule="atLeast"/>
              <w:ind w:left="-115" w:right="-101"/>
              <w:rPr>
                <w:rFonts w:cs="Times New Roman"/>
                <w:b/>
                <w:bCs/>
                <w:sz w:val="22"/>
                <w:szCs w:val="22"/>
              </w:rPr>
            </w:pPr>
            <w:r w:rsidRPr="004A2B72">
              <w:rPr>
                <w:rFonts w:cs="Times New Roman"/>
                <w:b/>
                <w:bCs/>
                <w:sz w:val="22"/>
                <w:szCs w:val="22"/>
              </w:rPr>
              <w:t>84,502</w:t>
            </w:r>
          </w:p>
        </w:tc>
        <w:tc>
          <w:tcPr>
            <w:tcW w:w="270" w:type="dxa"/>
            <w:shd w:val="clear" w:color="auto" w:fill="auto"/>
          </w:tcPr>
          <w:p w14:paraId="24D35AAA" w14:textId="77777777" w:rsidR="00DA4A48" w:rsidRPr="004A2B72" w:rsidRDefault="00DA4A48" w:rsidP="00DA4A48">
            <w:pPr>
              <w:tabs>
                <w:tab w:val="decimal" w:pos="792"/>
              </w:tabs>
              <w:spacing w:line="240" w:lineRule="atLeast"/>
              <w:ind w:left="-115" w:right="-101"/>
              <w:rPr>
                <w:rFonts w:cs="Times New Roman"/>
                <w:b/>
                <w:bCs/>
                <w:sz w:val="22"/>
                <w:szCs w:val="22"/>
              </w:rPr>
            </w:pPr>
          </w:p>
        </w:tc>
        <w:tc>
          <w:tcPr>
            <w:tcW w:w="1080" w:type="dxa"/>
            <w:tcBorders>
              <w:top w:val="single" w:sz="4" w:space="0" w:color="auto"/>
              <w:bottom w:val="single" w:sz="4" w:space="0" w:color="auto"/>
            </w:tcBorders>
          </w:tcPr>
          <w:p w14:paraId="5B49EDFE" w14:textId="17C2CA4B" w:rsidR="00DA4A48" w:rsidRPr="004A2B72" w:rsidRDefault="0054069F" w:rsidP="00DA4A48">
            <w:pPr>
              <w:tabs>
                <w:tab w:val="decimal" w:pos="792"/>
              </w:tabs>
              <w:spacing w:line="240" w:lineRule="atLeast"/>
              <w:ind w:left="-115" w:right="-101"/>
              <w:rPr>
                <w:rFonts w:cs="Times New Roman"/>
                <w:b/>
                <w:bCs/>
                <w:sz w:val="22"/>
                <w:szCs w:val="22"/>
              </w:rPr>
            </w:pPr>
            <w:r w:rsidRPr="004A2B72">
              <w:rPr>
                <w:rFonts w:cs="Times New Roman"/>
                <w:b/>
                <w:bCs/>
                <w:sz w:val="22"/>
                <w:szCs w:val="22"/>
              </w:rPr>
              <w:t>146,915</w:t>
            </w:r>
          </w:p>
        </w:tc>
        <w:tc>
          <w:tcPr>
            <w:tcW w:w="270" w:type="dxa"/>
          </w:tcPr>
          <w:p w14:paraId="3E3C18FE" w14:textId="77777777" w:rsidR="00DA4A48" w:rsidRPr="004A2B72" w:rsidRDefault="00DA4A48" w:rsidP="00DA4A48">
            <w:pPr>
              <w:tabs>
                <w:tab w:val="decimal" w:pos="792"/>
              </w:tabs>
              <w:spacing w:line="240" w:lineRule="atLeast"/>
              <w:ind w:left="-115" w:right="-101"/>
              <w:rPr>
                <w:rFonts w:cs="Times New Roman"/>
                <w:sz w:val="22"/>
                <w:szCs w:val="22"/>
              </w:rPr>
            </w:pPr>
          </w:p>
        </w:tc>
        <w:tc>
          <w:tcPr>
            <w:tcW w:w="1170" w:type="dxa"/>
            <w:tcBorders>
              <w:top w:val="single" w:sz="4" w:space="0" w:color="auto"/>
              <w:bottom w:val="single" w:sz="4" w:space="0" w:color="auto"/>
            </w:tcBorders>
            <w:shd w:val="clear" w:color="auto" w:fill="auto"/>
          </w:tcPr>
          <w:p w14:paraId="22979B72" w14:textId="48F474D5" w:rsidR="00DA4A48" w:rsidRPr="004A2B72" w:rsidRDefault="0054069F" w:rsidP="00DA4A48">
            <w:pPr>
              <w:tabs>
                <w:tab w:val="decimal" w:pos="792"/>
              </w:tabs>
              <w:spacing w:line="240" w:lineRule="atLeast"/>
              <w:ind w:left="-115" w:right="-101"/>
              <w:rPr>
                <w:rFonts w:cs="Times New Roman"/>
                <w:b/>
                <w:bCs/>
                <w:sz w:val="22"/>
                <w:szCs w:val="22"/>
              </w:rPr>
            </w:pPr>
            <w:r w:rsidRPr="004A2B72">
              <w:rPr>
                <w:rFonts w:cs="Times New Roman"/>
                <w:b/>
                <w:bCs/>
                <w:sz w:val="22"/>
                <w:szCs w:val="22"/>
              </w:rPr>
              <w:t>5,689</w:t>
            </w:r>
          </w:p>
        </w:tc>
        <w:tc>
          <w:tcPr>
            <w:tcW w:w="270" w:type="dxa"/>
            <w:shd w:val="clear" w:color="auto" w:fill="auto"/>
          </w:tcPr>
          <w:p w14:paraId="2D332FB8" w14:textId="77777777" w:rsidR="00DA4A48" w:rsidRPr="004A2B72" w:rsidRDefault="00DA4A48" w:rsidP="00DA4A48">
            <w:pPr>
              <w:tabs>
                <w:tab w:val="decimal" w:pos="912"/>
              </w:tabs>
              <w:spacing w:line="240" w:lineRule="atLeast"/>
              <w:ind w:left="-115" w:right="-101"/>
              <w:rPr>
                <w:rFonts w:cs="Times New Roman"/>
                <w:b/>
                <w:bCs/>
                <w:sz w:val="22"/>
                <w:szCs w:val="22"/>
              </w:rPr>
            </w:pPr>
          </w:p>
        </w:tc>
        <w:tc>
          <w:tcPr>
            <w:tcW w:w="1080" w:type="dxa"/>
            <w:tcBorders>
              <w:top w:val="single" w:sz="4" w:space="0" w:color="auto"/>
              <w:bottom w:val="single" w:sz="4" w:space="0" w:color="auto"/>
            </w:tcBorders>
            <w:shd w:val="clear" w:color="auto" w:fill="auto"/>
          </w:tcPr>
          <w:p w14:paraId="1FBA6E60" w14:textId="453B2A16" w:rsidR="00DA4A48" w:rsidRPr="004A2B72" w:rsidRDefault="00CB7F90" w:rsidP="00DA4A48">
            <w:pPr>
              <w:tabs>
                <w:tab w:val="decimal" w:pos="839"/>
              </w:tabs>
              <w:spacing w:line="240" w:lineRule="atLeast"/>
              <w:ind w:left="-115" w:right="-101"/>
              <w:rPr>
                <w:rFonts w:cs="Times New Roman"/>
                <w:b/>
                <w:bCs/>
                <w:sz w:val="22"/>
                <w:szCs w:val="22"/>
              </w:rPr>
            </w:pPr>
            <w:r>
              <w:rPr>
                <w:rFonts w:cs="Times New Roman"/>
                <w:b/>
                <w:bCs/>
                <w:sz w:val="22"/>
                <w:szCs w:val="22"/>
              </w:rPr>
              <w:t>1,</w:t>
            </w:r>
            <w:r w:rsidR="00084FEB">
              <w:rPr>
                <w:rFonts w:cs="Times New Roman"/>
                <w:b/>
                <w:bCs/>
                <w:sz w:val="22"/>
                <w:szCs w:val="22"/>
              </w:rPr>
              <w:t>421,908</w:t>
            </w:r>
          </w:p>
        </w:tc>
      </w:tr>
    </w:tbl>
    <w:p w14:paraId="14DE5628" w14:textId="6D6F5F10" w:rsidR="0054069F" w:rsidRPr="00BE768F" w:rsidRDefault="0054069F">
      <w:pPr>
        <w:rPr>
          <w:rFonts w:cstheme="minorBidi"/>
        </w:rPr>
      </w:pPr>
      <w:r w:rsidRPr="0057632B">
        <w:rPr>
          <w:rFonts w:cs="Times New Roman"/>
          <w:cs/>
        </w:rPr>
        <w:br w:type="page"/>
      </w:r>
    </w:p>
    <w:tbl>
      <w:tblPr>
        <w:tblW w:w="14518" w:type="dxa"/>
        <w:tblInd w:w="450" w:type="dxa"/>
        <w:tblLayout w:type="fixed"/>
        <w:tblLook w:val="01E0" w:firstRow="1" w:lastRow="1" w:firstColumn="1" w:lastColumn="1" w:noHBand="0" w:noVBand="0"/>
      </w:tblPr>
      <w:tblGrid>
        <w:gridCol w:w="3470"/>
        <w:gridCol w:w="274"/>
        <w:gridCol w:w="1278"/>
        <w:gridCol w:w="274"/>
        <w:gridCol w:w="1278"/>
        <w:gridCol w:w="274"/>
        <w:gridCol w:w="1004"/>
        <w:gridCol w:w="274"/>
        <w:gridCol w:w="1004"/>
        <w:gridCol w:w="274"/>
        <w:gridCol w:w="913"/>
        <w:gridCol w:w="274"/>
        <w:gridCol w:w="1096"/>
        <w:gridCol w:w="274"/>
        <w:gridCol w:w="1187"/>
        <w:gridCol w:w="274"/>
        <w:gridCol w:w="1090"/>
        <w:gridCol w:w="6"/>
      </w:tblGrid>
      <w:tr w:rsidR="0054069F" w:rsidRPr="004A2B72" w14:paraId="39855B04" w14:textId="77777777" w:rsidTr="00A17580">
        <w:trPr>
          <w:gridAfter w:val="1"/>
          <w:wAfter w:w="6" w:type="dxa"/>
          <w:trHeight w:val="264"/>
        </w:trPr>
        <w:tc>
          <w:tcPr>
            <w:tcW w:w="3470" w:type="dxa"/>
            <w:shd w:val="clear" w:color="auto" w:fill="auto"/>
          </w:tcPr>
          <w:p w14:paraId="56B638F6" w14:textId="77777777" w:rsidR="0054069F" w:rsidRPr="004A2B72" w:rsidRDefault="0054069F" w:rsidP="00B90F36">
            <w:pPr>
              <w:spacing w:line="240" w:lineRule="atLeast"/>
              <w:ind w:right="-218"/>
              <w:jc w:val="both"/>
              <w:rPr>
                <w:rFonts w:cs="Times New Roman"/>
                <w:b/>
                <w:bCs/>
                <w:sz w:val="22"/>
                <w:szCs w:val="22"/>
              </w:rPr>
            </w:pPr>
          </w:p>
        </w:tc>
        <w:tc>
          <w:tcPr>
            <w:tcW w:w="274" w:type="dxa"/>
          </w:tcPr>
          <w:p w14:paraId="27B4095D" w14:textId="77777777" w:rsidR="0054069F" w:rsidRPr="004A2B72" w:rsidRDefault="0054069F" w:rsidP="00B90F36">
            <w:pPr>
              <w:spacing w:line="240" w:lineRule="atLeast"/>
              <w:ind w:left="-108" w:right="-107"/>
              <w:jc w:val="center"/>
              <w:rPr>
                <w:rFonts w:cs="Times New Roman"/>
                <w:b/>
                <w:bCs/>
                <w:sz w:val="22"/>
                <w:szCs w:val="22"/>
              </w:rPr>
            </w:pPr>
          </w:p>
        </w:tc>
        <w:tc>
          <w:tcPr>
            <w:tcW w:w="10768" w:type="dxa"/>
            <w:gridSpan w:val="15"/>
          </w:tcPr>
          <w:p w14:paraId="40D80003" w14:textId="77777777" w:rsidR="0054069F" w:rsidRPr="004A2B72" w:rsidRDefault="0054069F" w:rsidP="00B90F36">
            <w:pPr>
              <w:spacing w:line="240" w:lineRule="atLeast"/>
              <w:ind w:left="-108" w:right="-107"/>
              <w:jc w:val="center"/>
              <w:rPr>
                <w:rFonts w:cs="Times New Roman"/>
                <w:b/>
                <w:bCs/>
                <w:sz w:val="22"/>
                <w:szCs w:val="22"/>
              </w:rPr>
            </w:pPr>
            <w:r w:rsidRPr="004A2B72">
              <w:rPr>
                <w:rFonts w:cs="Times New Roman"/>
                <w:b/>
                <w:bCs/>
                <w:sz w:val="22"/>
                <w:szCs w:val="22"/>
              </w:rPr>
              <w:t>Separate financial statements</w:t>
            </w:r>
          </w:p>
        </w:tc>
      </w:tr>
      <w:tr w:rsidR="0054069F" w:rsidRPr="004A2B72" w14:paraId="0FD081BF" w14:textId="77777777" w:rsidTr="00A17580">
        <w:trPr>
          <w:trHeight w:val="273"/>
        </w:trPr>
        <w:tc>
          <w:tcPr>
            <w:tcW w:w="3470" w:type="dxa"/>
            <w:shd w:val="clear" w:color="auto" w:fill="auto"/>
          </w:tcPr>
          <w:p w14:paraId="4C017FD2" w14:textId="77777777" w:rsidR="0054069F" w:rsidRPr="004A2B72" w:rsidRDefault="0054069F" w:rsidP="00B90F36">
            <w:pPr>
              <w:spacing w:line="240" w:lineRule="atLeast"/>
              <w:ind w:right="-218"/>
              <w:jc w:val="both"/>
              <w:rPr>
                <w:rFonts w:cs="Times New Roman"/>
                <w:b/>
                <w:bCs/>
                <w:sz w:val="22"/>
                <w:szCs w:val="22"/>
              </w:rPr>
            </w:pPr>
          </w:p>
        </w:tc>
        <w:tc>
          <w:tcPr>
            <w:tcW w:w="274" w:type="dxa"/>
          </w:tcPr>
          <w:p w14:paraId="70916D2F" w14:textId="77777777" w:rsidR="0054069F" w:rsidRPr="004A2B72" w:rsidRDefault="0054069F" w:rsidP="00B90F36">
            <w:pPr>
              <w:spacing w:line="240" w:lineRule="atLeast"/>
              <w:ind w:left="-108" w:right="-107"/>
              <w:jc w:val="center"/>
              <w:rPr>
                <w:rFonts w:cs="Times New Roman"/>
                <w:sz w:val="22"/>
                <w:szCs w:val="22"/>
              </w:rPr>
            </w:pPr>
          </w:p>
        </w:tc>
        <w:tc>
          <w:tcPr>
            <w:tcW w:w="1278" w:type="dxa"/>
            <w:shd w:val="clear" w:color="auto" w:fill="auto"/>
          </w:tcPr>
          <w:p w14:paraId="1616925F" w14:textId="77777777" w:rsidR="0054069F" w:rsidRPr="004A2B72" w:rsidRDefault="0054069F" w:rsidP="00B90F36">
            <w:pPr>
              <w:spacing w:line="240" w:lineRule="atLeast"/>
              <w:ind w:left="-108" w:right="-107"/>
              <w:jc w:val="center"/>
              <w:rPr>
                <w:rFonts w:cs="Times New Roman"/>
                <w:sz w:val="22"/>
                <w:szCs w:val="22"/>
              </w:rPr>
            </w:pPr>
          </w:p>
        </w:tc>
        <w:tc>
          <w:tcPr>
            <w:tcW w:w="274" w:type="dxa"/>
            <w:shd w:val="clear" w:color="auto" w:fill="auto"/>
          </w:tcPr>
          <w:p w14:paraId="7AFA085F" w14:textId="77777777" w:rsidR="0054069F" w:rsidRPr="004A2B72" w:rsidRDefault="0054069F" w:rsidP="00B90F36">
            <w:pPr>
              <w:spacing w:line="240" w:lineRule="atLeast"/>
              <w:ind w:left="-108" w:right="-107"/>
              <w:jc w:val="center"/>
              <w:rPr>
                <w:rFonts w:cs="Times New Roman"/>
                <w:sz w:val="22"/>
                <w:szCs w:val="22"/>
              </w:rPr>
            </w:pPr>
          </w:p>
        </w:tc>
        <w:tc>
          <w:tcPr>
            <w:tcW w:w="1278" w:type="dxa"/>
            <w:shd w:val="clear" w:color="auto" w:fill="auto"/>
          </w:tcPr>
          <w:p w14:paraId="652017C0" w14:textId="77777777" w:rsidR="0054069F" w:rsidRPr="004A2B72" w:rsidRDefault="0054069F" w:rsidP="00B90F36">
            <w:pPr>
              <w:spacing w:line="240" w:lineRule="atLeast"/>
              <w:ind w:left="-108" w:right="-107"/>
              <w:jc w:val="center"/>
              <w:rPr>
                <w:rFonts w:cs="Times New Roman"/>
                <w:sz w:val="22"/>
                <w:szCs w:val="22"/>
              </w:rPr>
            </w:pPr>
          </w:p>
        </w:tc>
        <w:tc>
          <w:tcPr>
            <w:tcW w:w="274" w:type="dxa"/>
            <w:shd w:val="clear" w:color="auto" w:fill="auto"/>
          </w:tcPr>
          <w:p w14:paraId="1B3C08AE" w14:textId="77777777" w:rsidR="0054069F" w:rsidRPr="004A2B72" w:rsidRDefault="0054069F" w:rsidP="00B90F36">
            <w:pPr>
              <w:spacing w:line="240" w:lineRule="atLeast"/>
              <w:ind w:left="-108" w:right="-107"/>
              <w:jc w:val="center"/>
              <w:rPr>
                <w:rFonts w:cs="Times New Roman"/>
                <w:sz w:val="22"/>
                <w:szCs w:val="22"/>
              </w:rPr>
            </w:pPr>
          </w:p>
        </w:tc>
        <w:tc>
          <w:tcPr>
            <w:tcW w:w="1004" w:type="dxa"/>
            <w:shd w:val="clear" w:color="auto" w:fill="auto"/>
          </w:tcPr>
          <w:p w14:paraId="6925AC36" w14:textId="77777777" w:rsidR="0054069F" w:rsidRPr="004A2B72" w:rsidRDefault="0054069F" w:rsidP="00B90F36">
            <w:pPr>
              <w:spacing w:line="240" w:lineRule="atLeast"/>
              <w:ind w:left="-108" w:right="-107"/>
              <w:jc w:val="center"/>
              <w:rPr>
                <w:rFonts w:cs="Times New Roman"/>
                <w:sz w:val="22"/>
                <w:szCs w:val="22"/>
                <w:cs/>
              </w:rPr>
            </w:pPr>
          </w:p>
        </w:tc>
        <w:tc>
          <w:tcPr>
            <w:tcW w:w="274" w:type="dxa"/>
            <w:shd w:val="clear" w:color="auto" w:fill="auto"/>
          </w:tcPr>
          <w:p w14:paraId="654C8BE0" w14:textId="77777777" w:rsidR="0054069F" w:rsidRPr="004A2B72" w:rsidRDefault="0054069F" w:rsidP="00B90F36">
            <w:pPr>
              <w:spacing w:line="240" w:lineRule="atLeast"/>
              <w:ind w:left="-108" w:right="-107"/>
              <w:jc w:val="center"/>
              <w:rPr>
                <w:rFonts w:cs="Times New Roman"/>
                <w:sz w:val="22"/>
                <w:szCs w:val="22"/>
              </w:rPr>
            </w:pPr>
          </w:p>
        </w:tc>
        <w:tc>
          <w:tcPr>
            <w:tcW w:w="1004" w:type="dxa"/>
            <w:shd w:val="clear" w:color="auto" w:fill="auto"/>
          </w:tcPr>
          <w:p w14:paraId="449EFEAB" w14:textId="77777777" w:rsidR="0054069F" w:rsidRPr="004A2B72" w:rsidRDefault="0054069F" w:rsidP="00B90F36">
            <w:pPr>
              <w:spacing w:line="240" w:lineRule="atLeast"/>
              <w:ind w:left="-108" w:right="-107"/>
              <w:jc w:val="center"/>
              <w:rPr>
                <w:rFonts w:cs="Times New Roman"/>
                <w:sz w:val="22"/>
                <w:szCs w:val="22"/>
              </w:rPr>
            </w:pPr>
          </w:p>
        </w:tc>
        <w:tc>
          <w:tcPr>
            <w:tcW w:w="274" w:type="dxa"/>
            <w:shd w:val="clear" w:color="auto" w:fill="auto"/>
          </w:tcPr>
          <w:p w14:paraId="229CCE59" w14:textId="77777777" w:rsidR="0054069F" w:rsidRPr="004A2B72" w:rsidRDefault="0054069F" w:rsidP="00B90F36">
            <w:pPr>
              <w:spacing w:line="240" w:lineRule="atLeast"/>
              <w:ind w:left="-108" w:right="-107"/>
              <w:jc w:val="center"/>
              <w:rPr>
                <w:rFonts w:cs="Times New Roman"/>
                <w:sz w:val="22"/>
                <w:szCs w:val="22"/>
              </w:rPr>
            </w:pPr>
          </w:p>
        </w:tc>
        <w:tc>
          <w:tcPr>
            <w:tcW w:w="913" w:type="dxa"/>
            <w:shd w:val="clear" w:color="auto" w:fill="auto"/>
          </w:tcPr>
          <w:p w14:paraId="74A4F935" w14:textId="77777777" w:rsidR="0054069F" w:rsidRPr="004A2B72" w:rsidRDefault="0054069F" w:rsidP="00B90F36">
            <w:pPr>
              <w:spacing w:line="240" w:lineRule="atLeast"/>
              <w:ind w:left="-108" w:right="-107"/>
              <w:jc w:val="center"/>
              <w:rPr>
                <w:rFonts w:cs="Times New Roman"/>
                <w:sz w:val="22"/>
                <w:szCs w:val="22"/>
              </w:rPr>
            </w:pPr>
          </w:p>
        </w:tc>
        <w:tc>
          <w:tcPr>
            <w:tcW w:w="274" w:type="dxa"/>
            <w:shd w:val="clear" w:color="auto" w:fill="auto"/>
          </w:tcPr>
          <w:p w14:paraId="77F94E07" w14:textId="77777777" w:rsidR="0054069F" w:rsidRPr="004A2B72" w:rsidRDefault="0054069F" w:rsidP="00B90F36">
            <w:pPr>
              <w:spacing w:line="240" w:lineRule="atLeast"/>
              <w:ind w:left="-108" w:right="-107"/>
              <w:jc w:val="center"/>
              <w:rPr>
                <w:rFonts w:cs="Times New Roman"/>
                <w:sz w:val="22"/>
                <w:szCs w:val="22"/>
              </w:rPr>
            </w:pPr>
          </w:p>
        </w:tc>
        <w:tc>
          <w:tcPr>
            <w:tcW w:w="1096" w:type="dxa"/>
          </w:tcPr>
          <w:p w14:paraId="32335269" w14:textId="77777777" w:rsidR="0054069F" w:rsidRPr="004A2B72" w:rsidRDefault="0054069F" w:rsidP="00B90F36">
            <w:pPr>
              <w:spacing w:line="240" w:lineRule="atLeast"/>
              <w:ind w:left="-108" w:right="-107"/>
              <w:jc w:val="center"/>
              <w:rPr>
                <w:rFonts w:cs="Times New Roman"/>
                <w:sz w:val="22"/>
                <w:szCs w:val="22"/>
              </w:rPr>
            </w:pPr>
          </w:p>
        </w:tc>
        <w:tc>
          <w:tcPr>
            <w:tcW w:w="274" w:type="dxa"/>
          </w:tcPr>
          <w:p w14:paraId="75ED6753" w14:textId="77777777" w:rsidR="0054069F" w:rsidRPr="004A2B72" w:rsidRDefault="0054069F" w:rsidP="00B90F36">
            <w:pPr>
              <w:spacing w:line="240" w:lineRule="atLeast"/>
              <w:ind w:left="-108" w:right="-107"/>
              <w:jc w:val="center"/>
              <w:rPr>
                <w:rFonts w:cs="Times New Roman"/>
                <w:sz w:val="22"/>
                <w:szCs w:val="22"/>
              </w:rPr>
            </w:pPr>
          </w:p>
        </w:tc>
        <w:tc>
          <w:tcPr>
            <w:tcW w:w="1187" w:type="dxa"/>
            <w:shd w:val="clear" w:color="auto" w:fill="auto"/>
          </w:tcPr>
          <w:p w14:paraId="2FA1CB8C"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Assets under</w:t>
            </w:r>
          </w:p>
        </w:tc>
        <w:tc>
          <w:tcPr>
            <w:tcW w:w="274" w:type="dxa"/>
            <w:shd w:val="clear" w:color="auto" w:fill="auto"/>
          </w:tcPr>
          <w:p w14:paraId="6D0A7F04" w14:textId="77777777" w:rsidR="0054069F" w:rsidRPr="004A2B72" w:rsidRDefault="0054069F" w:rsidP="00B90F36">
            <w:pPr>
              <w:spacing w:line="240" w:lineRule="atLeast"/>
              <w:ind w:left="-108" w:right="-107"/>
              <w:jc w:val="center"/>
              <w:rPr>
                <w:rFonts w:cs="Times New Roman"/>
                <w:sz w:val="22"/>
                <w:szCs w:val="22"/>
              </w:rPr>
            </w:pPr>
          </w:p>
        </w:tc>
        <w:tc>
          <w:tcPr>
            <w:tcW w:w="1096" w:type="dxa"/>
            <w:gridSpan w:val="2"/>
            <w:shd w:val="clear" w:color="auto" w:fill="auto"/>
          </w:tcPr>
          <w:p w14:paraId="46B7AF65" w14:textId="77777777" w:rsidR="0054069F" w:rsidRPr="004A2B72" w:rsidRDefault="0054069F" w:rsidP="00B90F36">
            <w:pPr>
              <w:spacing w:line="240" w:lineRule="atLeast"/>
              <w:ind w:left="-108" w:right="-107"/>
              <w:jc w:val="center"/>
              <w:rPr>
                <w:rFonts w:cs="Times New Roman"/>
                <w:sz w:val="22"/>
                <w:szCs w:val="22"/>
              </w:rPr>
            </w:pPr>
          </w:p>
        </w:tc>
      </w:tr>
      <w:tr w:rsidR="0054069F" w:rsidRPr="004A2B72" w14:paraId="6543B87A" w14:textId="77777777" w:rsidTr="00A17580">
        <w:trPr>
          <w:trHeight w:val="264"/>
        </w:trPr>
        <w:tc>
          <w:tcPr>
            <w:tcW w:w="3470" w:type="dxa"/>
            <w:shd w:val="clear" w:color="auto" w:fill="auto"/>
          </w:tcPr>
          <w:p w14:paraId="4D0E3DE0" w14:textId="77777777" w:rsidR="0054069F" w:rsidRPr="004A2B72" w:rsidRDefault="0054069F" w:rsidP="00B90F36">
            <w:pPr>
              <w:spacing w:line="240" w:lineRule="atLeast"/>
              <w:ind w:right="-218"/>
              <w:jc w:val="both"/>
              <w:rPr>
                <w:rFonts w:cs="Times New Roman"/>
                <w:b/>
                <w:bCs/>
                <w:sz w:val="22"/>
                <w:szCs w:val="22"/>
              </w:rPr>
            </w:pPr>
          </w:p>
        </w:tc>
        <w:tc>
          <w:tcPr>
            <w:tcW w:w="274" w:type="dxa"/>
          </w:tcPr>
          <w:p w14:paraId="36688AC6" w14:textId="77777777" w:rsidR="0054069F" w:rsidRPr="004A2B72" w:rsidRDefault="0054069F" w:rsidP="00B90F36">
            <w:pPr>
              <w:spacing w:line="240" w:lineRule="atLeast"/>
              <w:ind w:left="-108" w:right="-107"/>
              <w:jc w:val="center"/>
              <w:rPr>
                <w:rFonts w:cs="Times New Roman"/>
                <w:sz w:val="22"/>
                <w:szCs w:val="22"/>
              </w:rPr>
            </w:pPr>
          </w:p>
        </w:tc>
        <w:tc>
          <w:tcPr>
            <w:tcW w:w="1278" w:type="dxa"/>
            <w:shd w:val="clear" w:color="auto" w:fill="auto"/>
          </w:tcPr>
          <w:p w14:paraId="63A0A3F2"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Land</w:t>
            </w:r>
          </w:p>
        </w:tc>
        <w:tc>
          <w:tcPr>
            <w:tcW w:w="274" w:type="dxa"/>
            <w:shd w:val="clear" w:color="auto" w:fill="auto"/>
          </w:tcPr>
          <w:p w14:paraId="24BE68D6" w14:textId="77777777" w:rsidR="0054069F" w:rsidRPr="004A2B72" w:rsidRDefault="0054069F" w:rsidP="00B90F36">
            <w:pPr>
              <w:spacing w:line="240" w:lineRule="atLeast"/>
              <w:ind w:left="-108" w:right="-107"/>
              <w:jc w:val="center"/>
              <w:rPr>
                <w:rFonts w:cs="Times New Roman"/>
                <w:sz w:val="22"/>
                <w:szCs w:val="22"/>
              </w:rPr>
            </w:pPr>
          </w:p>
        </w:tc>
        <w:tc>
          <w:tcPr>
            <w:tcW w:w="1278" w:type="dxa"/>
            <w:shd w:val="clear" w:color="auto" w:fill="auto"/>
          </w:tcPr>
          <w:p w14:paraId="37C89F20"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Building</w:t>
            </w:r>
          </w:p>
        </w:tc>
        <w:tc>
          <w:tcPr>
            <w:tcW w:w="274" w:type="dxa"/>
            <w:shd w:val="clear" w:color="auto" w:fill="auto"/>
          </w:tcPr>
          <w:p w14:paraId="268D701C" w14:textId="77777777" w:rsidR="0054069F" w:rsidRPr="004A2B72" w:rsidRDefault="0054069F" w:rsidP="00B90F36">
            <w:pPr>
              <w:spacing w:line="240" w:lineRule="atLeast"/>
              <w:ind w:left="-108" w:right="-107"/>
              <w:jc w:val="center"/>
              <w:rPr>
                <w:rFonts w:cs="Times New Roman"/>
                <w:sz w:val="22"/>
                <w:szCs w:val="22"/>
              </w:rPr>
            </w:pPr>
          </w:p>
        </w:tc>
        <w:tc>
          <w:tcPr>
            <w:tcW w:w="1004" w:type="dxa"/>
            <w:shd w:val="clear" w:color="auto" w:fill="auto"/>
          </w:tcPr>
          <w:p w14:paraId="1B12A1B7" w14:textId="77777777" w:rsidR="0054069F" w:rsidRPr="004A2B72" w:rsidRDefault="0054069F" w:rsidP="00B90F36">
            <w:pPr>
              <w:spacing w:line="240" w:lineRule="atLeast"/>
              <w:ind w:left="-108" w:right="-107"/>
              <w:rPr>
                <w:rFonts w:cs="Times New Roman"/>
                <w:sz w:val="22"/>
                <w:szCs w:val="22"/>
              </w:rPr>
            </w:pPr>
          </w:p>
        </w:tc>
        <w:tc>
          <w:tcPr>
            <w:tcW w:w="274" w:type="dxa"/>
            <w:shd w:val="clear" w:color="auto" w:fill="auto"/>
          </w:tcPr>
          <w:p w14:paraId="34D29E28" w14:textId="77777777" w:rsidR="0054069F" w:rsidRPr="004A2B72" w:rsidRDefault="0054069F" w:rsidP="00B90F36">
            <w:pPr>
              <w:spacing w:line="240" w:lineRule="atLeast"/>
              <w:ind w:left="-108" w:right="-107"/>
              <w:jc w:val="center"/>
              <w:rPr>
                <w:rFonts w:cs="Times New Roman"/>
                <w:sz w:val="22"/>
                <w:szCs w:val="22"/>
              </w:rPr>
            </w:pPr>
          </w:p>
        </w:tc>
        <w:tc>
          <w:tcPr>
            <w:tcW w:w="1004" w:type="dxa"/>
            <w:shd w:val="clear" w:color="auto" w:fill="auto"/>
          </w:tcPr>
          <w:p w14:paraId="0F0A329C"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Office</w:t>
            </w:r>
          </w:p>
        </w:tc>
        <w:tc>
          <w:tcPr>
            <w:tcW w:w="274" w:type="dxa"/>
            <w:shd w:val="clear" w:color="auto" w:fill="auto"/>
          </w:tcPr>
          <w:p w14:paraId="1544487E" w14:textId="77777777" w:rsidR="0054069F" w:rsidRPr="004A2B72" w:rsidRDefault="0054069F" w:rsidP="00B90F36">
            <w:pPr>
              <w:spacing w:line="240" w:lineRule="atLeast"/>
              <w:ind w:left="-108" w:right="-107"/>
              <w:jc w:val="center"/>
              <w:rPr>
                <w:rFonts w:cs="Times New Roman"/>
                <w:sz w:val="22"/>
                <w:szCs w:val="22"/>
              </w:rPr>
            </w:pPr>
          </w:p>
        </w:tc>
        <w:tc>
          <w:tcPr>
            <w:tcW w:w="913" w:type="dxa"/>
            <w:shd w:val="clear" w:color="auto" w:fill="auto"/>
          </w:tcPr>
          <w:p w14:paraId="779DB7A0" w14:textId="77777777" w:rsidR="0054069F" w:rsidRPr="004A2B72" w:rsidRDefault="0054069F" w:rsidP="00B90F36">
            <w:pPr>
              <w:spacing w:line="240" w:lineRule="atLeast"/>
              <w:ind w:left="-108" w:right="-107"/>
              <w:jc w:val="center"/>
              <w:rPr>
                <w:rFonts w:cs="Times New Roman"/>
                <w:sz w:val="22"/>
                <w:szCs w:val="22"/>
              </w:rPr>
            </w:pPr>
          </w:p>
        </w:tc>
        <w:tc>
          <w:tcPr>
            <w:tcW w:w="274" w:type="dxa"/>
            <w:shd w:val="clear" w:color="auto" w:fill="auto"/>
          </w:tcPr>
          <w:p w14:paraId="789A7B9E" w14:textId="77777777" w:rsidR="0054069F" w:rsidRPr="004A2B72" w:rsidRDefault="0054069F" w:rsidP="00B90F36">
            <w:pPr>
              <w:spacing w:line="240" w:lineRule="atLeast"/>
              <w:ind w:left="-108" w:right="-107"/>
              <w:jc w:val="center"/>
              <w:rPr>
                <w:rFonts w:cs="Times New Roman"/>
                <w:sz w:val="22"/>
                <w:szCs w:val="22"/>
              </w:rPr>
            </w:pPr>
          </w:p>
        </w:tc>
        <w:tc>
          <w:tcPr>
            <w:tcW w:w="1096" w:type="dxa"/>
          </w:tcPr>
          <w:p w14:paraId="59855E66" w14:textId="77777777" w:rsidR="0054069F" w:rsidRPr="004A2B72" w:rsidRDefault="0054069F" w:rsidP="00B90F36">
            <w:pPr>
              <w:spacing w:line="240" w:lineRule="atLeast"/>
              <w:ind w:left="-108" w:right="-107"/>
              <w:jc w:val="center"/>
              <w:rPr>
                <w:rFonts w:cs="Times New Roman"/>
                <w:sz w:val="22"/>
                <w:szCs w:val="22"/>
              </w:rPr>
            </w:pPr>
          </w:p>
        </w:tc>
        <w:tc>
          <w:tcPr>
            <w:tcW w:w="274" w:type="dxa"/>
          </w:tcPr>
          <w:p w14:paraId="6C834E96" w14:textId="77777777" w:rsidR="0054069F" w:rsidRPr="004A2B72" w:rsidRDefault="0054069F" w:rsidP="00B90F36">
            <w:pPr>
              <w:spacing w:line="240" w:lineRule="atLeast"/>
              <w:ind w:left="-108" w:right="-107"/>
              <w:jc w:val="center"/>
              <w:rPr>
                <w:rFonts w:cs="Times New Roman"/>
                <w:sz w:val="22"/>
                <w:szCs w:val="22"/>
              </w:rPr>
            </w:pPr>
          </w:p>
        </w:tc>
        <w:tc>
          <w:tcPr>
            <w:tcW w:w="1187" w:type="dxa"/>
            <w:shd w:val="clear" w:color="auto" w:fill="auto"/>
          </w:tcPr>
          <w:p w14:paraId="046AC10A"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construction</w:t>
            </w:r>
          </w:p>
        </w:tc>
        <w:tc>
          <w:tcPr>
            <w:tcW w:w="274" w:type="dxa"/>
            <w:shd w:val="clear" w:color="auto" w:fill="auto"/>
          </w:tcPr>
          <w:p w14:paraId="0E7C4985" w14:textId="77777777" w:rsidR="0054069F" w:rsidRPr="004A2B72" w:rsidRDefault="0054069F" w:rsidP="00B90F36">
            <w:pPr>
              <w:spacing w:line="240" w:lineRule="atLeast"/>
              <w:ind w:left="-108" w:right="-107"/>
              <w:jc w:val="center"/>
              <w:rPr>
                <w:rFonts w:cs="Times New Roman"/>
                <w:sz w:val="22"/>
                <w:szCs w:val="22"/>
              </w:rPr>
            </w:pPr>
          </w:p>
        </w:tc>
        <w:tc>
          <w:tcPr>
            <w:tcW w:w="1096" w:type="dxa"/>
            <w:gridSpan w:val="2"/>
            <w:shd w:val="clear" w:color="auto" w:fill="auto"/>
          </w:tcPr>
          <w:p w14:paraId="511D1F39" w14:textId="77777777" w:rsidR="0054069F" w:rsidRPr="004A2B72" w:rsidRDefault="0054069F" w:rsidP="00B90F36">
            <w:pPr>
              <w:spacing w:line="240" w:lineRule="atLeast"/>
              <w:ind w:left="-108" w:right="-107"/>
              <w:jc w:val="center"/>
              <w:rPr>
                <w:rFonts w:cs="Times New Roman"/>
                <w:sz w:val="22"/>
                <w:szCs w:val="22"/>
              </w:rPr>
            </w:pPr>
          </w:p>
        </w:tc>
      </w:tr>
      <w:tr w:rsidR="0054069F" w:rsidRPr="004A2B72" w14:paraId="382837DC" w14:textId="77777777" w:rsidTr="00A17580">
        <w:trPr>
          <w:trHeight w:val="183"/>
        </w:trPr>
        <w:tc>
          <w:tcPr>
            <w:tcW w:w="3470" w:type="dxa"/>
            <w:shd w:val="clear" w:color="auto" w:fill="auto"/>
          </w:tcPr>
          <w:p w14:paraId="72091A4D" w14:textId="77777777" w:rsidR="0054069F" w:rsidRPr="004A2B72" w:rsidRDefault="0054069F" w:rsidP="00B90F36">
            <w:pPr>
              <w:spacing w:line="240" w:lineRule="atLeast"/>
              <w:ind w:right="-218"/>
              <w:jc w:val="both"/>
              <w:rPr>
                <w:rFonts w:cs="Times New Roman"/>
                <w:b/>
                <w:bCs/>
                <w:sz w:val="22"/>
                <w:szCs w:val="22"/>
              </w:rPr>
            </w:pPr>
          </w:p>
        </w:tc>
        <w:tc>
          <w:tcPr>
            <w:tcW w:w="274" w:type="dxa"/>
          </w:tcPr>
          <w:p w14:paraId="6242F115" w14:textId="77777777" w:rsidR="0054069F" w:rsidRPr="004A2B72" w:rsidRDefault="0054069F" w:rsidP="00B90F36">
            <w:pPr>
              <w:spacing w:line="240" w:lineRule="atLeast"/>
              <w:ind w:left="-108" w:right="-107"/>
              <w:jc w:val="center"/>
              <w:rPr>
                <w:rFonts w:cs="Times New Roman"/>
                <w:sz w:val="22"/>
                <w:szCs w:val="22"/>
              </w:rPr>
            </w:pPr>
          </w:p>
        </w:tc>
        <w:tc>
          <w:tcPr>
            <w:tcW w:w="1278" w:type="dxa"/>
            <w:shd w:val="clear" w:color="auto" w:fill="auto"/>
          </w:tcPr>
          <w:p w14:paraId="3D27AF3C"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and land</w:t>
            </w:r>
          </w:p>
        </w:tc>
        <w:tc>
          <w:tcPr>
            <w:tcW w:w="274" w:type="dxa"/>
            <w:shd w:val="clear" w:color="auto" w:fill="auto"/>
          </w:tcPr>
          <w:p w14:paraId="367A6D42" w14:textId="77777777" w:rsidR="0054069F" w:rsidRPr="004A2B72" w:rsidRDefault="0054069F" w:rsidP="00B90F36">
            <w:pPr>
              <w:spacing w:line="240" w:lineRule="atLeast"/>
              <w:ind w:left="-108" w:right="-107"/>
              <w:jc w:val="center"/>
              <w:rPr>
                <w:rFonts w:cs="Times New Roman"/>
                <w:sz w:val="22"/>
                <w:szCs w:val="22"/>
              </w:rPr>
            </w:pPr>
          </w:p>
        </w:tc>
        <w:tc>
          <w:tcPr>
            <w:tcW w:w="1278" w:type="dxa"/>
            <w:shd w:val="clear" w:color="auto" w:fill="auto"/>
          </w:tcPr>
          <w:p w14:paraId="11BE5C5D"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and building</w:t>
            </w:r>
          </w:p>
        </w:tc>
        <w:tc>
          <w:tcPr>
            <w:tcW w:w="274" w:type="dxa"/>
            <w:shd w:val="clear" w:color="auto" w:fill="auto"/>
          </w:tcPr>
          <w:p w14:paraId="4EEA1807" w14:textId="77777777" w:rsidR="0054069F" w:rsidRPr="004A2B72" w:rsidRDefault="0054069F" w:rsidP="00B90F36">
            <w:pPr>
              <w:spacing w:line="240" w:lineRule="atLeast"/>
              <w:ind w:left="-108" w:right="-107"/>
              <w:jc w:val="center"/>
              <w:rPr>
                <w:rFonts w:cs="Times New Roman"/>
                <w:sz w:val="22"/>
                <w:szCs w:val="22"/>
              </w:rPr>
            </w:pPr>
          </w:p>
        </w:tc>
        <w:tc>
          <w:tcPr>
            <w:tcW w:w="1004" w:type="dxa"/>
            <w:shd w:val="clear" w:color="auto" w:fill="auto"/>
          </w:tcPr>
          <w:p w14:paraId="05A89FE2" w14:textId="77777777" w:rsidR="0054069F" w:rsidRPr="004A2B72" w:rsidRDefault="0054069F" w:rsidP="00B90F36">
            <w:pPr>
              <w:spacing w:line="240" w:lineRule="atLeast"/>
              <w:ind w:left="-108" w:right="-107"/>
              <w:jc w:val="center"/>
              <w:rPr>
                <w:rFonts w:cs="Times New Roman"/>
                <w:sz w:val="22"/>
                <w:szCs w:val="22"/>
              </w:rPr>
            </w:pPr>
          </w:p>
        </w:tc>
        <w:tc>
          <w:tcPr>
            <w:tcW w:w="274" w:type="dxa"/>
            <w:shd w:val="clear" w:color="auto" w:fill="auto"/>
          </w:tcPr>
          <w:p w14:paraId="310A64B0" w14:textId="77777777" w:rsidR="0054069F" w:rsidRPr="004A2B72" w:rsidRDefault="0054069F" w:rsidP="00B90F36">
            <w:pPr>
              <w:spacing w:line="240" w:lineRule="atLeast"/>
              <w:ind w:left="-108" w:right="-107"/>
              <w:jc w:val="center"/>
              <w:rPr>
                <w:rFonts w:cs="Times New Roman"/>
                <w:sz w:val="22"/>
                <w:szCs w:val="22"/>
              </w:rPr>
            </w:pPr>
          </w:p>
        </w:tc>
        <w:tc>
          <w:tcPr>
            <w:tcW w:w="1004" w:type="dxa"/>
            <w:shd w:val="clear" w:color="auto" w:fill="auto"/>
          </w:tcPr>
          <w:p w14:paraId="76C587A1"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and other</w:t>
            </w:r>
          </w:p>
        </w:tc>
        <w:tc>
          <w:tcPr>
            <w:tcW w:w="274" w:type="dxa"/>
            <w:shd w:val="clear" w:color="auto" w:fill="auto"/>
          </w:tcPr>
          <w:p w14:paraId="12F12793" w14:textId="77777777" w:rsidR="0054069F" w:rsidRPr="004A2B72" w:rsidRDefault="0054069F" w:rsidP="00B90F36">
            <w:pPr>
              <w:spacing w:line="240" w:lineRule="atLeast"/>
              <w:ind w:left="-108" w:right="-107"/>
              <w:jc w:val="center"/>
              <w:rPr>
                <w:rFonts w:cs="Times New Roman"/>
                <w:sz w:val="22"/>
                <w:szCs w:val="22"/>
              </w:rPr>
            </w:pPr>
          </w:p>
        </w:tc>
        <w:tc>
          <w:tcPr>
            <w:tcW w:w="913" w:type="dxa"/>
            <w:shd w:val="clear" w:color="auto" w:fill="auto"/>
          </w:tcPr>
          <w:p w14:paraId="4887DE16" w14:textId="77777777" w:rsidR="0054069F" w:rsidRPr="004A2B72" w:rsidRDefault="0054069F" w:rsidP="00B90F36">
            <w:pPr>
              <w:spacing w:line="240" w:lineRule="atLeast"/>
              <w:ind w:left="-108" w:right="-107"/>
              <w:jc w:val="center"/>
              <w:rPr>
                <w:rFonts w:cs="Times New Roman"/>
                <w:sz w:val="22"/>
                <w:szCs w:val="22"/>
              </w:rPr>
            </w:pPr>
          </w:p>
        </w:tc>
        <w:tc>
          <w:tcPr>
            <w:tcW w:w="274" w:type="dxa"/>
            <w:shd w:val="clear" w:color="auto" w:fill="auto"/>
          </w:tcPr>
          <w:p w14:paraId="1F5FC7DD" w14:textId="77777777" w:rsidR="0054069F" w:rsidRPr="004A2B72" w:rsidRDefault="0054069F" w:rsidP="00B90F36">
            <w:pPr>
              <w:spacing w:line="240" w:lineRule="atLeast"/>
              <w:ind w:left="-108" w:right="-107"/>
              <w:jc w:val="center"/>
              <w:rPr>
                <w:rFonts w:cs="Times New Roman"/>
                <w:sz w:val="22"/>
                <w:szCs w:val="22"/>
              </w:rPr>
            </w:pPr>
          </w:p>
        </w:tc>
        <w:tc>
          <w:tcPr>
            <w:tcW w:w="1096" w:type="dxa"/>
          </w:tcPr>
          <w:p w14:paraId="388322E8"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Other</w:t>
            </w:r>
          </w:p>
        </w:tc>
        <w:tc>
          <w:tcPr>
            <w:tcW w:w="274" w:type="dxa"/>
          </w:tcPr>
          <w:p w14:paraId="19DEEBE9" w14:textId="77777777" w:rsidR="0054069F" w:rsidRPr="004A2B72" w:rsidRDefault="0054069F" w:rsidP="00B90F36">
            <w:pPr>
              <w:spacing w:line="240" w:lineRule="atLeast"/>
              <w:ind w:left="-108" w:right="-107"/>
              <w:jc w:val="center"/>
              <w:rPr>
                <w:rFonts w:cs="Times New Roman"/>
                <w:sz w:val="22"/>
                <w:szCs w:val="22"/>
              </w:rPr>
            </w:pPr>
          </w:p>
        </w:tc>
        <w:tc>
          <w:tcPr>
            <w:tcW w:w="1187" w:type="dxa"/>
            <w:shd w:val="clear" w:color="auto" w:fill="auto"/>
          </w:tcPr>
          <w:p w14:paraId="180D0404"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and</w:t>
            </w:r>
          </w:p>
        </w:tc>
        <w:tc>
          <w:tcPr>
            <w:tcW w:w="274" w:type="dxa"/>
            <w:shd w:val="clear" w:color="auto" w:fill="auto"/>
          </w:tcPr>
          <w:p w14:paraId="465FD409" w14:textId="77777777" w:rsidR="0054069F" w:rsidRPr="004A2B72" w:rsidRDefault="0054069F" w:rsidP="00B90F36">
            <w:pPr>
              <w:spacing w:line="240" w:lineRule="atLeast"/>
              <w:ind w:left="-108" w:right="-107"/>
              <w:jc w:val="center"/>
              <w:rPr>
                <w:rFonts w:cs="Times New Roman"/>
                <w:sz w:val="22"/>
                <w:szCs w:val="22"/>
              </w:rPr>
            </w:pPr>
          </w:p>
        </w:tc>
        <w:tc>
          <w:tcPr>
            <w:tcW w:w="1096" w:type="dxa"/>
            <w:gridSpan w:val="2"/>
            <w:shd w:val="clear" w:color="auto" w:fill="auto"/>
          </w:tcPr>
          <w:p w14:paraId="65563B27" w14:textId="77777777" w:rsidR="0054069F" w:rsidRPr="004A2B72" w:rsidRDefault="0054069F" w:rsidP="00B90F36">
            <w:pPr>
              <w:spacing w:line="240" w:lineRule="atLeast"/>
              <w:ind w:left="-108" w:right="-107"/>
              <w:jc w:val="center"/>
              <w:rPr>
                <w:rFonts w:cs="Times New Roman"/>
                <w:sz w:val="22"/>
                <w:szCs w:val="22"/>
              </w:rPr>
            </w:pPr>
          </w:p>
        </w:tc>
      </w:tr>
      <w:tr w:rsidR="0054069F" w:rsidRPr="004A2B72" w14:paraId="484044C4" w14:textId="77777777" w:rsidTr="00A17580">
        <w:trPr>
          <w:trHeight w:val="264"/>
        </w:trPr>
        <w:tc>
          <w:tcPr>
            <w:tcW w:w="3470" w:type="dxa"/>
            <w:shd w:val="clear" w:color="auto" w:fill="auto"/>
          </w:tcPr>
          <w:p w14:paraId="79F3D3F3" w14:textId="77777777" w:rsidR="0054069F" w:rsidRPr="004A2B72" w:rsidRDefault="0054069F" w:rsidP="00B90F36">
            <w:pPr>
              <w:spacing w:line="240" w:lineRule="atLeast"/>
              <w:ind w:right="-218"/>
              <w:jc w:val="both"/>
              <w:rPr>
                <w:rFonts w:cs="Times New Roman"/>
                <w:b/>
                <w:bCs/>
                <w:sz w:val="22"/>
                <w:szCs w:val="22"/>
              </w:rPr>
            </w:pPr>
          </w:p>
        </w:tc>
        <w:tc>
          <w:tcPr>
            <w:tcW w:w="274" w:type="dxa"/>
          </w:tcPr>
          <w:p w14:paraId="1A171A19" w14:textId="77777777" w:rsidR="0054069F" w:rsidRPr="004A2B72" w:rsidRDefault="0054069F" w:rsidP="00B90F36">
            <w:pPr>
              <w:spacing w:line="240" w:lineRule="atLeast"/>
              <w:ind w:left="-108" w:right="-107"/>
              <w:jc w:val="center"/>
              <w:rPr>
                <w:rFonts w:cs="Times New Roman"/>
                <w:i/>
                <w:iCs/>
                <w:sz w:val="22"/>
                <w:szCs w:val="22"/>
              </w:rPr>
            </w:pPr>
          </w:p>
        </w:tc>
        <w:tc>
          <w:tcPr>
            <w:tcW w:w="1278" w:type="dxa"/>
            <w:shd w:val="clear" w:color="auto" w:fill="auto"/>
          </w:tcPr>
          <w:p w14:paraId="0350FEA3"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improvement</w:t>
            </w:r>
          </w:p>
        </w:tc>
        <w:tc>
          <w:tcPr>
            <w:tcW w:w="274" w:type="dxa"/>
            <w:shd w:val="clear" w:color="auto" w:fill="auto"/>
          </w:tcPr>
          <w:p w14:paraId="5545669D" w14:textId="77777777" w:rsidR="0054069F" w:rsidRPr="004A2B72" w:rsidRDefault="0054069F" w:rsidP="00B90F36">
            <w:pPr>
              <w:spacing w:line="240" w:lineRule="atLeast"/>
              <w:ind w:left="-108" w:right="-107"/>
              <w:jc w:val="center"/>
              <w:rPr>
                <w:rFonts w:cs="Times New Roman"/>
                <w:sz w:val="22"/>
                <w:szCs w:val="22"/>
              </w:rPr>
            </w:pPr>
          </w:p>
        </w:tc>
        <w:tc>
          <w:tcPr>
            <w:tcW w:w="1278" w:type="dxa"/>
            <w:shd w:val="clear" w:color="auto" w:fill="auto"/>
          </w:tcPr>
          <w:p w14:paraId="627E861A"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improvements</w:t>
            </w:r>
          </w:p>
        </w:tc>
        <w:tc>
          <w:tcPr>
            <w:tcW w:w="274" w:type="dxa"/>
            <w:shd w:val="clear" w:color="auto" w:fill="auto"/>
          </w:tcPr>
          <w:p w14:paraId="2AEB87F6" w14:textId="77777777" w:rsidR="0054069F" w:rsidRPr="004A2B72" w:rsidRDefault="0054069F" w:rsidP="00B90F36">
            <w:pPr>
              <w:spacing w:line="240" w:lineRule="atLeast"/>
              <w:ind w:left="-108" w:right="-107"/>
              <w:jc w:val="center"/>
              <w:rPr>
                <w:rFonts w:cs="Times New Roman"/>
                <w:sz w:val="22"/>
                <w:szCs w:val="22"/>
              </w:rPr>
            </w:pPr>
          </w:p>
        </w:tc>
        <w:tc>
          <w:tcPr>
            <w:tcW w:w="1004" w:type="dxa"/>
            <w:shd w:val="clear" w:color="auto" w:fill="auto"/>
          </w:tcPr>
          <w:p w14:paraId="28CBAD27"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Machinery</w:t>
            </w:r>
          </w:p>
        </w:tc>
        <w:tc>
          <w:tcPr>
            <w:tcW w:w="274" w:type="dxa"/>
            <w:shd w:val="clear" w:color="auto" w:fill="auto"/>
          </w:tcPr>
          <w:p w14:paraId="28BE8145" w14:textId="77777777" w:rsidR="0054069F" w:rsidRPr="004A2B72" w:rsidRDefault="0054069F" w:rsidP="00B90F36">
            <w:pPr>
              <w:spacing w:line="240" w:lineRule="atLeast"/>
              <w:ind w:left="-108" w:right="-107"/>
              <w:jc w:val="center"/>
              <w:rPr>
                <w:rFonts w:cs="Times New Roman"/>
                <w:sz w:val="22"/>
                <w:szCs w:val="22"/>
              </w:rPr>
            </w:pPr>
          </w:p>
        </w:tc>
        <w:tc>
          <w:tcPr>
            <w:tcW w:w="1004" w:type="dxa"/>
            <w:shd w:val="clear" w:color="auto" w:fill="auto"/>
          </w:tcPr>
          <w:p w14:paraId="2F71EE36"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equipment</w:t>
            </w:r>
          </w:p>
        </w:tc>
        <w:tc>
          <w:tcPr>
            <w:tcW w:w="274" w:type="dxa"/>
            <w:shd w:val="clear" w:color="auto" w:fill="auto"/>
          </w:tcPr>
          <w:p w14:paraId="40CC65A9" w14:textId="77777777" w:rsidR="0054069F" w:rsidRPr="004A2B72" w:rsidRDefault="0054069F" w:rsidP="00B90F36">
            <w:pPr>
              <w:spacing w:line="240" w:lineRule="atLeast"/>
              <w:ind w:left="-108" w:right="-107"/>
              <w:jc w:val="center"/>
              <w:rPr>
                <w:rFonts w:cs="Times New Roman"/>
                <w:sz w:val="22"/>
                <w:szCs w:val="22"/>
              </w:rPr>
            </w:pPr>
          </w:p>
        </w:tc>
        <w:tc>
          <w:tcPr>
            <w:tcW w:w="913" w:type="dxa"/>
            <w:shd w:val="clear" w:color="auto" w:fill="auto"/>
          </w:tcPr>
          <w:p w14:paraId="7C64C847"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Vehicles</w:t>
            </w:r>
          </w:p>
        </w:tc>
        <w:tc>
          <w:tcPr>
            <w:tcW w:w="274" w:type="dxa"/>
            <w:shd w:val="clear" w:color="auto" w:fill="auto"/>
          </w:tcPr>
          <w:p w14:paraId="41643B5D" w14:textId="77777777" w:rsidR="0054069F" w:rsidRPr="004A2B72" w:rsidRDefault="0054069F" w:rsidP="00B90F36">
            <w:pPr>
              <w:spacing w:line="240" w:lineRule="atLeast"/>
              <w:ind w:left="-108" w:right="-107"/>
              <w:jc w:val="center"/>
              <w:rPr>
                <w:rFonts w:cs="Times New Roman"/>
                <w:sz w:val="22"/>
                <w:szCs w:val="22"/>
              </w:rPr>
            </w:pPr>
          </w:p>
        </w:tc>
        <w:tc>
          <w:tcPr>
            <w:tcW w:w="1096" w:type="dxa"/>
          </w:tcPr>
          <w:p w14:paraId="3D462418"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fixed assets</w:t>
            </w:r>
          </w:p>
        </w:tc>
        <w:tc>
          <w:tcPr>
            <w:tcW w:w="274" w:type="dxa"/>
          </w:tcPr>
          <w:p w14:paraId="46E3873B" w14:textId="77777777" w:rsidR="0054069F" w:rsidRPr="004A2B72" w:rsidRDefault="0054069F" w:rsidP="00B90F36">
            <w:pPr>
              <w:spacing w:line="240" w:lineRule="atLeast"/>
              <w:ind w:left="-108" w:right="-107"/>
              <w:jc w:val="center"/>
              <w:rPr>
                <w:rFonts w:cs="Times New Roman"/>
                <w:sz w:val="22"/>
                <w:szCs w:val="22"/>
              </w:rPr>
            </w:pPr>
          </w:p>
        </w:tc>
        <w:tc>
          <w:tcPr>
            <w:tcW w:w="1187" w:type="dxa"/>
            <w:shd w:val="clear" w:color="auto" w:fill="auto"/>
          </w:tcPr>
          <w:p w14:paraId="21C7CC76"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installation</w:t>
            </w:r>
          </w:p>
        </w:tc>
        <w:tc>
          <w:tcPr>
            <w:tcW w:w="274" w:type="dxa"/>
            <w:shd w:val="clear" w:color="auto" w:fill="auto"/>
          </w:tcPr>
          <w:p w14:paraId="08FB7F2C" w14:textId="77777777" w:rsidR="0054069F" w:rsidRPr="004A2B72" w:rsidRDefault="0054069F" w:rsidP="00B90F36">
            <w:pPr>
              <w:spacing w:line="240" w:lineRule="atLeast"/>
              <w:ind w:left="-108" w:right="-107"/>
              <w:jc w:val="center"/>
              <w:rPr>
                <w:rFonts w:cs="Times New Roman"/>
                <w:sz w:val="22"/>
                <w:szCs w:val="22"/>
              </w:rPr>
            </w:pPr>
          </w:p>
        </w:tc>
        <w:tc>
          <w:tcPr>
            <w:tcW w:w="1096" w:type="dxa"/>
            <w:gridSpan w:val="2"/>
            <w:shd w:val="clear" w:color="auto" w:fill="auto"/>
          </w:tcPr>
          <w:p w14:paraId="334A6638" w14:textId="77777777" w:rsidR="0054069F" w:rsidRPr="004A2B72" w:rsidRDefault="0054069F" w:rsidP="00B90F36">
            <w:pPr>
              <w:spacing w:line="240" w:lineRule="atLeast"/>
              <w:ind w:left="-108" w:right="-107"/>
              <w:jc w:val="center"/>
              <w:rPr>
                <w:rFonts w:cs="Times New Roman"/>
                <w:sz w:val="22"/>
                <w:szCs w:val="22"/>
              </w:rPr>
            </w:pPr>
            <w:r w:rsidRPr="004A2B72">
              <w:rPr>
                <w:rFonts w:cs="Times New Roman"/>
                <w:sz w:val="22"/>
                <w:szCs w:val="22"/>
              </w:rPr>
              <w:t>Total</w:t>
            </w:r>
          </w:p>
        </w:tc>
      </w:tr>
      <w:tr w:rsidR="0054069F" w:rsidRPr="004A2B72" w14:paraId="70A62089" w14:textId="77777777" w:rsidTr="00A17580">
        <w:trPr>
          <w:gridAfter w:val="1"/>
          <w:wAfter w:w="6" w:type="dxa"/>
          <w:trHeight w:val="264"/>
        </w:trPr>
        <w:tc>
          <w:tcPr>
            <w:tcW w:w="3470" w:type="dxa"/>
            <w:shd w:val="clear" w:color="auto" w:fill="auto"/>
          </w:tcPr>
          <w:p w14:paraId="649AE58C" w14:textId="77777777" w:rsidR="0054069F" w:rsidRPr="004A2B72" w:rsidRDefault="0054069F" w:rsidP="00B90F36">
            <w:pPr>
              <w:spacing w:line="240" w:lineRule="atLeast"/>
              <w:ind w:right="-218"/>
              <w:jc w:val="both"/>
              <w:rPr>
                <w:rFonts w:cs="Times New Roman"/>
                <w:b/>
                <w:bCs/>
                <w:sz w:val="22"/>
                <w:szCs w:val="22"/>
              </w:rPr>
            </w:pPr>
          </w:p>
        </w:tc>
        <w:tc>
          <w:tcPr>
            <w:tcW w:w="274" w:type="dxa"/>
          </w:tcPr>
          <w:p w14:paraId="25651D9A" w14:textId="77777777" w:rsidR="0054069F" w:rsidRPr="004A2B72" w:rsidRDefault="0054069F" w:rsidP="00B90F36">
            <w:pPr>
              <w:spacing w:line="240" w:lineRule="atLeast"/>
              <w:ind w:left="-108" w:right="-107"/>
              <w:jc w:val="center"/>
              <w:rPr>
                <w:rFonts w:cs="Times New Roman"/>
                <w:i/>
                <w:iCs/>
                <w:sz w:val="22"/>
                <w:szCs w:val="22"/>
              </w:rPr>
            </w:pPr>
          </w:p>
        </w:tc>
        <w:tc>
          <w:tcPr>
            <w:tcW w:w="10768" w:type="dxa"/>
            <w:gridSpan w:val="15"/>
            <w:shd w:val="clear" w:color="auto" w:fill="auto"/>
          </w:tcPr>
          <w:p w14:paraId="332D6C72" w14:textId="77777777" w:rsidR="0054069F" w:rsidRPr="004A2B72" w:rsidRDefault="0054069F" w:rsidP="00B90F36">
            <w:pPr>
              <w:spacing w:line="240" w:lineRule="atLeast"/>
              <w:ind w:left="-108" w:right="-107"/>
              <w:jc w:val="center"/>
              <w:rPr>
                <w:rFonts w:cs="Times New Roman"/>
                <w:i/>
                <w:iCs/>
                <w:sz w:val="22"/>
                <w:szCs w:val="22"/>
              </w:rPr>
            </w:pPr>
            <w:r w:rsidRPr="004A2B72">
              <w:rPr>
                <w:rFonts w:cs="Times New Roman"/>
                <w:i/>
                <w:iCs/>
                <w:sz w:val="22"/>
                <w:szCs w:val="22"/>
              </w:rPr>
              <w:t>(in thousand Baht)</w:t>
            </w:r>
          </w:p>
        </w:tc>
      </w:tr>
      <w:tr w:rsidR="00B90F36" w:rsidRPr="004A2B72" w14:paraId="4D534117" w14:textId="77777777" w:rsidTr="00A17580">
        <w:trPr>
          <w:gridAfter w:val="1"/>
          <w:wAfter w:w="6" w:type="dxa"/>
          <w:trHeight w:val="273"/>
        </w:trPr>
        <w:tc>
          <w:tcPr>
            <w:tcW w:w="3470" w:type="dxa"/>
            <w:shd w:val="clear" w:color="auto" w:fill="auto"/>
          </w:tcPr>
          <w:p w14:paraId="32DF3EF7" w14:textId="0DF4E108" w:rsidR="00B90F36" w:rsidRPr="004A2B72" w:rsidRDefault="00B90F36" w:rsidP="00B90F36">
            <w:pPr>
              <w:spacing w:line="240" w:lineRule="atLeast"/>
              <w:ind w:right="-218"/>
              <w:jc w:val="both"/>
              <w:rPr>
                <w:rFonts w:cs="Times New Roman"/>
                <w:b/>
                <w:bCs/>
                <w:sz w:val="22"/>
                <w:szCs w:val="22"/>
              </w:rPr>
            </w:pPr>
            <w:r w:rsidRPr="004A2B72">
              <w:rPr>
                <w:rFonts w:cs="Times New Roman"/>
                <w:b/>
                <w:bCs/>
                <w:i/>
                <w:iCs/>
                <w:sz w:val="22"/>
                <w:szCs w:val="22"/>
              </w:rPr>
              <w:t>Depreciation and impairment losses</w:t>
            </w:r>
          </w:p>
        </w:tc>
        <w:tc>
          <w:tcPr>
            <w:tcW w:w="274" w:type="dxa"/>
          </w:tcPr>
          <w:p w14:paraId="397F4D3E" w14:textId="77777777" w:rsidR="00B90F36" w:rsidRPr="004A2B72" w:rsidRDefault="00B90F36" w:rsidP="00B90F36">
            <w:pPr>
              <w:spacing w:line="240" w:lineRule="atLeast"/>
              <w:ind w:left="-108" w:right="-107"/>
              <w:jc w:val="center"/>
              <w:rPr>
                <w:rFonts w:cs="Times New Roman"/>
                <w:i/>
                <w:iCs/>
                <w:sz w:val="22"/>
                <w:szCs w:val="22"/>
              </w:rPr>
            </w:pPr>
          </w:p>
        </w:tc>
        <w:tc>
          <w:tcPr>
            <w:tcW w:w="10768" w:type="dxa"/>
            <w:gridSpan w:val="15"/>
            <w:shd w:val="clear" w:color="auto" w:fill="auto"/>
          </w:tcPr>
          <w:p w14:paraId="63C31040" w14:textId="77777777" w:rsidR="00B90F36" w:rsidRPr="004A2B72" w:rsidRDefault="00B90F36" w:rsidP="00B90F36">
            <w:pPr>
              <w:spacing w:line="240" w:lineRule="atLeast"/>
              <w:ind w:left="-108" w:right="-107"/>
              <w:jc w:val="center"/>
              <w:rPr>
                <w:rFonts w:cs="Times New Roman"/>
                <w:i/>
                <w:iCs/>
                <w:sz w:val="22"/>
                <w:szCs w:val="22"/>
              </w:rPr>
            </w:pPr>
          </w:p>
        </w:tc>
      </w:tr>
      <w:tr w:rsidR="00A6552B" w:rsidRPr="004A2B72" w14:paraId="350F8CB5" w14:textId="77777777" w:rsidTr="00A17580">
        <w:trPr>
          <w:trHeight w:val="264"/>
        </w:trPr>
        <w:tc>
          <w:tcPr>
            <w:tcW w:w="3470" w:type="dxa"/>
            <w:shd w:val="clear" w:color="auto" w:fill="auto"/>
          </w:tcPr>
          <w:p w14:paraId="7BD38551" w14:textId="469726BD" w:rsidR="00A6552B" w:rsidRPr="004A2B72" w:rsidRDefault="00A6552B" w:rsidP="00A6552B">
            <w:pPr>
              <w:spacing w:line="240" w:lineRule="atLeast"/>
              <w:ind w:right="-218"/>
              <w:rPr>
                <w:rFonts w:cs="Times New Roman"/>
                <w:b/>
                <w:bCs/>
                <w:i/>
                <w:iCs/>
                <w:sz w:val="22"/>
                <w:szCs w:val="22"/>
              </w:rPr>
            </w:pPr>
            <w:r w:rsidRPr="004A2B72">
              <w:rPr>
                <w:rFonts w:cs="Times New Roman"/>
                <w:sz w:val="22"/>
                <w:szCs w:val="22"/>
              </w:rPr>
              <w:t>At 1 January 2019</w:t>
            </w:r>
          </w:p>
        </w:tc>
        <w:tc>
          <w:tcPr>
            <w:tcW w:w="274" w:type="dxa"/>
          </w:tcPr>
          <w:p w14:paraId="7CAE621E" w14:textId="77777777" w:rsidR="00A6552B" w:rsidRPr="004A2B72" w:rsidRDefault="00A6552B" w:rsidP="00A6552B">
            <w:pPr>
              <w:tabs>
                <w:tab w:val="decimal" w:pos="862"/>
              </w:tabs>
              <w:spacing w:line="240" w:lineRule="atLeast"/>
              <w:ind w:left="-115" w:right="-101"/>
              <w:rPr>
                <w:rFonts w:cs="Times New Roman"/>
                <w:sz w:val="22"/>
                <w:szCs w:val="22"/>
              </w:rPr>
            </w:pPr>
          </w:p>
        </w:tc>
        <w:tc>
          <w:tcPr>
            <w:tcW w:w="1278" w:type="dxa"/>
            <w:shd w:val="clear" w:color="auto" w:fill="auto"/>
          </w:tcPr>
          <w:p w14:paraId="48F7161A" w14:textId="09EFD20C" w:rsidR="00A6552B" w:rsidRPr="004A2B72" w:rsidRDefault="00A6552B" w:rsidP="00A6552B">
            <w:pPr>
              <w:tabs>
                <w:tab w:val="decimal" w:pos="862"/>
              </w:tabs>
              <w:spacing w:line="240" w:lineRule="atLeast"/>
              <w:ind w:left="-115" w:right="-101"/>
              <w:rPr>
                <w:rFonts w:cs="Times New Roman"/>
                <w:sz w:val="22"/>
                <w:szCs w:val="22"/>
              </w:rPr>
            </w:pPr>
            <w:r w:rsidRPr="004A2B72">
              <w:rPr>
                <w:rFonts w:cs="Times New Roman"/>
                <w:sz w:val="22"/>
                <w:szCs w:val="22"/>
              </w:rPr>
              <w:t>12,540</w:t>
            </w:r>
          </w:p>
        </w:tc>
        <w:tc>
          <w:tcPr>
            <w:tcW w:w="274" w:type="dxa"/>
            <w:shd w:val="clear" w:color="auto" w:fill="auto"/>
          </w:tcPr>
          <w:p w14:paraId="4A17D15D"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278" w:type="dxa"/>
            <w:shd w:val="clear" w:color="auto" w:fill="auto"/>
          </w:tcPr>
          <w:p w14:paraId="0EC7C889" w14:textId="2294E667" w:rsidR="00A6552B" w:rsidRPr="004A2B72" w:rsidRDefault="00A6552B" w:rsidP="00A6552B">
            <w:pPr>
              <w:tabs>
                <w:tab w:val="decimal" w:pos="912"/>
              </w:tabs>
              <w:spacing w:line="240" w:lineRule="atLeast"/>
              <w:ind w:left="-115" w:right="-101"/>
              <w:rPr>
                <w:rFonts w:cs="Times New Roman"/>
                <w:sz w:val="22"/>
                <w:szCs w:val="22"/>
              </w:rPr>
            </w:pPr>
            <w:r w:rsidRPr="004A2B72">
              <w:rPr>
                <w:rFonts w:cs="Times New Roman"/>
                <w:sz w:val="22"/>
                <w:szCs w:val="22"/>
              </w:rPr>
              <w:t>81,515</w:t>
            </w:r>
          </w:p>
        </w:tc>
        <w:tc>
          <w:tcPr>
            <w:tcW w:w="274" w:type="dxa"/>
            <w:shd w:val="clear" w:color="auto" w:fill="auto"/>
          </w:tcPr>
          <w:p w14:paraId="2164EAE4"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04" w:type="dxa"/>
            <w:shd w:val="clear" w:color="auto" w:fill="auto"/>
          </w:tcPr>
          <w:p w14:paraId="3793EC5E" w14:textId="5465C21B" w:rsidR="00A6552B" w:rsidRPr="004A2B72" w:rsidRDefault="00A6552B" w:rsidP="00A6552B">
            <w:pPr>
              <w:tabs>
                <w:tab w:val="decimal" w:pos="826"/>
              </w:tabs>
              <w:spacing w:line="240" w:lineRule="atLeast"/>
              <w:ind w:left="-115" w:right="-101"/>
              <w:rPr>
                <w:rFonts w:cs="Times New Roman"/>
                <w:sz w:val="22"/>
                <w:szCs w:val="22"/>
              </w:rPr>
            </w:pPr>
            <w:r w:rsidRPr="004A2B72">
              <w:rPr>
                <w:rFonts w:cs="Times New Roman"/>
                <w:sz w:val="22"/>
                <w:szCs w:val="22"/>
              </w:rPr>
              <w:t>257,970</w:t>
            </w:r>
          </w:p>
        </w:tc>
        <w:tc>
          <w:tcPr>
            <w:tcW w:w="274" w:type="dxa"/>
            <w:shd w:val="clear" w:color="auto" w:fill="auto"/>
          </w:tcPr>
          <w:p w14:paraId="40DFAD30"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04" w:type="dxa"/>
            <w:shd w:val="clear" w:color="auto" w:fill="auto"/>
          </w:tcPr>
          <w:p w14:paraId="6003D883" w14:textId="1737B485" w:rsidR="00A6552B" w:rsidRPr="004A2B72" w:rsidRDefault="00A6552B" w:rsidP="00A17580">
            <w:pPr>
              <w:tabs>
                <w:tab w:val="decimal" w:pos="793"/>
              </w:tabs>
              <w:spacing w:line="240" w:lineRule="atLeast"/>
              <w:ind w:left="-115" w:right="-101"/>
              <w:rPr>
                <w:rFonts w:cs="Times New Roman"/>
                <w:sz w:val="22"/>
                <w:szCs w:val="22"/>
              </w:rPr>
            </w:pPr>
            <w:r w:rsidRPr="004A2B72">
              <w:rPr>
                <w:rFonts w:cs="Times New Roman"/>
                <w:sz w:val="22"/>
                <w:szCs w:val="22"/>
              </w:rPr>
              <w:t>141,803</w:t>
            </w:r>
          </w:p>
        </w:tc>
        <w:tc>
          <w:tcPr>
            <w:tcW w:w="274" w:type="dxa"/>
            <w:shd w:val="clear" w:color="auto" w:fill="auto"/>
          </w:tcPr>
          <w:p w14:paraId="0E95FDC6"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13" w:type="dxa"/>
            <w:shd w:val="clear" w:color="auto" w:fill="auto"/>
          </w:tcPr>
          <w:p w14:paraId="2B3542CA" w14:textId="74B16CBC" w:rsidR="00A6552B" w:rsidRPr="004A2B72" w:rsidRDefault="00A6552B" w:rsidP="00A17580">
            <w:pPr>
              <w:tabs>
                <w:tab w:val="decimal" w:pos="699"/>
              </w:tabs>
              <w:spacing w:line="240" w:lineRule="atLeast"/>
              <w:ind w:left="-115" w:right="-101"/>
              <w:rPr>
                <w:rFonts w:cs="Times New Roman"/>
                <w:sz w:val="22"/>
                <w:szCs w:val="22"/>
              </w:rPr>
            </w:pPr>
            <w:r w:rsidRPr="004A2B72">
              <w:rPr>
                <w:rFonts w:cs="Times New Roman"/>
                <w:sz w:val="22"/>
                <w:szCs w:val="22"/>
              </w:rPr>
              <w:t>86,025</w:t>
            </w:r>
          </w:p>
        </w:tc>
        <w:tc>
          <w:tcPr>
            <w:tcW w:w="274" w:type="dxa"/>
            <w:shd w:val="clear" w:color="auto" w:fill="auto"/>
          </w:tcPr>
          <w:p w14:paraId="354FF927"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096" w:type="dxa"/>
          </w:tcPr>
          <w:p w14:paraId="581628BB" w14:textId="434E035A"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84,247</w:t>
            </w:r>
          </w:p>
        </w:tc>
        <w:tc>
          <w:tcPr>
            <w:tcW w:w="274" w:type="dxa"/>
          </w:tcPr>
          <w:p w14:paraId="6525666C"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187" w:type="dxa"/>
            <w:shd w:val="clear" w:color="auto" w:fill="auto"/>
          </w:tcPr>
          <w:p w14:paraId="66D72AED" w14:textId="08CB9F82"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6796C34D"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96" w:type="dxa"/>
            <w:gridSpan w:val="2"/>
            <w:shd w:val="clear" w:color="auto" w:fill="auto"/>
          </w:tcPr>
          <w:p w14:paraId="1DCF4ED2" w14:textId="1900C2CD" w:rsidR="00A6552B" w:rsidRPr="004A2B72" w:rsidRDefault="00A6552B" w:rsidP="00A6552B">
            <w:pPr>
              <w:tabs>
                <w:tab w:val="decimal" w:pos="839"/>
              </w:tabs>
              <w:spacing w:line="240" w:lineRule="atLeast"/>
              <w:ind w:left="-115" w:right="-101"/>
              <w:rPr>
                <w:rFonts w:cs="Times New Roman"/>
                <w:sz w:val="22"/>
                <w:szCs w:val="22"/>
              </w:rPr>
            </w:pPr>
            <w:r w:rsidRPr="004A2B72">
              <w:rPr>
                <w:rFonts w:cs="Times New Roman"/>
                <w:sz w:val="22"/>
                <w:szCs w:val="22"/>
              </w:rPr>
              <w:t>664,100</w:t>
            </w:r>
          </w:p>
        </w:tc>
      </w:tr>
      <w:tr w:rsidR="00A6552B" w:rsidRPr="004A2B72" w14:paraId="62CEB86C" w14:textId="77777777" w:rsidTr="00A17580">
        <w:trPr>
          <w:trHeight w:val="273"/>
        </w:trPr>
        <w:tc>
          <w:tcPr>
            <w:tcW w:w="3470" w:type="dxa"/>
            <w:shd w:val="clear" w:color="auto" w:fill="auto"/>
          </w:tcPr>
          <w:p w14:paraId="3095BAFF" w14:textId="77777777" w:rsidR="00A6552B" w:rsidRPr="004A2B72" w:rsidRDefault="00A6552B" w:rsidP="00A6552B">
            <w:pPr>
              <w:spacing w:line="240" w:lineRule="atLeast"/>
              <w:ind w:right="-218"/>
              <w:rPr>
                <w:rFonts w:cs="Times New Roman"/>
                <w:b/>
                <w:bCs/>
                <w:i/>
                <w:iCs/>
                <w:sz w:val="22"/>
                <w:szCs w:val="22"/>
              </w:rPr>
            </w:pPr>
            <w:r w:rsidRPr="004A2B72">
              <w:rPr>
                <w:rFonts w:cs="Times New Roman"/>
                <w:sz w:val="22"/>
                <w:szCs w:val="22"/>
              </w:rPr>
              <w:t>Depreciation charge for the year</w:t>
            </w:r>
          </w:p>
        </w:tc>
        <w:tc>
          <w:tcPr>
            <w:tcW w:w="274" w:type="dxa"/>
          </w:tcPr>
          <w:p w14:paraId="7B3387CC" w14:textId="77777777" w:rsidR="00A6552B" w:rsidRPr="004A2B72" w:rsidRDefault="00A6552B" w:rsidP="00A6552B">
            <w:pPr>
              <w:tabs>
                <w:tab w:val="decimal" w:pos="862"/>
              </w:tabs>
              <w:spacing w:line="240" w:lineRule="atLeast"/>
              <w:ind w:left="-115" w:right="-101"/>
              <w:rPr>
                <w:rFonts w:cs="Times New Roman"/>
                <w:sz w:val="22"/>
                <w:szCs w:val="22"/>
              </w:rPr>
            </w:pPr>
          </w:p>
        </w:tc>
        <w:tc>
          <w:tcPr>
            <w:tcW w:w="1278" w:type="dxa"/>
            <w:shd w:val="clear" w:color="auto" w:fill="auto"/>
          </w:tcPr>
          <w:p w14:paraId="02EDA209" w14:textId="5A1E9349" w:rsidR="00A6552B" w:rsidRPr="004A2B72" w:rsidRDefault="00A6552B" w:rsidP="00A6552B">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716DEFBC"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278" w:type="dxa"/>
            <w:shd w:val="clear" w:color="auto" w:fill="auto"/>
          </w:tcPr>
          <w:p w14:paraId="2192EF8B" w14:textId="7DB63768" w:rsidR="00A6552B" w:rsidRPr="004A2B72" w:rsidRDefault="00A6552B" w:rsidP="00A6552B">
            <w:pPr>
              <w:tabs>
                <w:tab w:val="decimal" w:pos="912"/>
              </w:tabs>
              <w:spacing w:line="240" w:lineRule="atLeast"/>
              <w:ind w:left="-115" w:right="-101"/>
              <w:rPr>
                <w:rFonts w:cs="Times New Roman"/>
                <w:sz w:val="22"/>
                <w:szCs w:val="22"/>
              </w:rPr>
            </w:pPr>
            <w:r w:rsidRPr="004A2B72">
              <w:rPr>
                <w:rFonts w:cs="Times New Roman"/>
                <w:sz w:val="22"/>
                <w:szCs w:val="22"/>
              </w:rPr>
              <w:t>5,739</w:t>
            </w:r>
          </w:p>
        </w:tc>
        <w:tc>
          <w:tcPr>
            <w:tcW w:w="274" w:type="dxa"/>
            <w:shd w:val="clear" w:color="auto" w:fill="auto"/>
          </w:tcPr>
          <w:p w14:paraId="1CFC75CC"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04" w:type="dxa"/>
            <w:shd w:val="clear" w:color="auto" w:fill="auto"/>
          </w:tcPr>
          <w:p w14:paraId="1C3FE5D5" w14:textId="771F7CB3" w:rsidR="00A6552B" w:rsidRPr="004A2B72" w:rsidRDefault="00A6552B" w:rsidP="00A6552B">
            <w:pPr>
              <w:tabs>
                <w:tab w:val="decimal" w:pos="826"/>
              </w:tabs>
              <w:spacing w:line="240" w:lineRule="atLeast"/>
              <w:ind w:left="-115" w:right="-101"/>
              <w:rPr>
                <w:rFonts w:cs="Times New Roman"/>
                <w:sz w:val="22"/>
                <w:szCs w:val="22"/>
              </w:rPr>
            </w:pPr>
            <w:r w:rsidRPr="004A2B72">
              <w:rPr>
                <w:rFonts w:cs="Times New Roman"/>
                <w:sz w:val="22"/>
                <w:szCs w:val="22"/>
              </w:rPr>
              <w:t>57,159</w:t>
            </w:r>
          </w:p>
        </w:tc>
        <w:tc>
          <w:tcPr>
            <w:tcW w:w="274" w:type="dxa"/>
            <w:shd w:val="clear" w:color="auto" w:fill="auto"/>
          </w:tcPr>
          <w:p w14:paraId="5A60E43C"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04" w:type="dxa"/>
            <w:shd w:val="clear" w:color="auto" w:fill="auto"/>
          </w:tcPr>
          <w:p w14:paraId="5220B30E" w14:textId="2D06C20A" w:rsidR="00A6552B" w:rsidRPr="004A2B72" w:rsidRDefault="00A6552B" w:rsidP="00A17580">
            <w:pPr>
              <w:tabs>
                <w:tab w:val="decimal" w:pos="793"/>
              </w:tabs>
              <w:spacing w:line="240" w:lineRule="atLeast"/>
              <w:ind w:left="-115" w:right="-101"/>
              <w:rPr>
                <w:rFonts w:cs="Times New Roman"/>
                <w:sz w:val="22"/>
                <w:szCs w:val="22"/>
              </w:rPr>
            </w:pPr>
            <w:r w:rsidRPr="004A2B72">
              <w:rPr>
                <w:rFonts w:cs="Times New Roman"/>
                <w:sz w:val="22"/>
                <w:szCs w:val="22"/>
              </w:rPr>
              <w:t>4,335</w:t>
            </w:r>
          </w:p>
        </w:tc>
        <w:tc>
          <w:tcPr>
            <w:tcW w:w="274" w:type="dxa"/>
            <w:shd w:val="clear" w:color="auto" w:fill="auto"/>
          </w:tcPr>
          <w:p w14:paraId="4B81F115"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13" w:type="dxa"/>
            <w:shd w:val="clear" w:color="auto" w:fill="auto"/>
          </w:tcPr>
          <w:p w14:paraId="530A9A07" w14:textId="254D438E" w:rsidR="00A6552B" w:rsidRPr="004A2B72" w:rsidRDefault="00A6552B" w:rsidP="00A17580">
            <w:pPr>
              <w:tabs>
                <w:tab w:val="decimal" w:pos="699"/>
              </w:tabs>
              <w:spacing w:line="240" w:lineRule="atLeast"/>
              <w:ind w:left="-115" w:right="-101"/>
              <w:rPr>
                <w:rFonts w:cs="Times New Roman"/>
                <w:sz w:val="22"/>
                <w:szCs w:val="22"/>
              </w:rPr>
            </w:pPr>
            <w:r w:rsidRPr="004A2B72">
              <w:rPr>
                <w:rFonts w:cs="Times New Roman"/>
                <w:sz w:val="22"/>
                <w:szCs w:val="22"/>
              </w:rPr>
              <w:t>3,623</w:t>
            </w:r>
          </w:p>
        </w:tc>
        <w:tc>
          <w:tcPr>
            <w:tcW w:w="274" w:type="dxa"/>
            <w:shd w:val="clear" w:color="auto" w:fill="auto"/>
          </w:tcPr>
          <w:p w14:paraId="58C3F1DB"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096" w:type="dxa"/>
          </w:tcPr>
          <w:p w14:paraId="70224D4D" w14:textId="551A26D8"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7,458</w:t>
            </w:r>
          </w:p>
        </w:tc>
        <w:tc>
          <w:tcPr>
            <w:tcW w:w="274" w:type="dxa"/>
          </w:tcPr>
          <w:p w14:paraId="6EFC6EA4"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187" w:type="dxa"/>
            <w:shd w:val="clear" w:color="auto" w:fill="auto"/>
          </w:tcPr>
          <w:p w14:paraId="652D8A87" w14:textId="299CDFAF"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1F284E1D"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96" w:type="dxa"/>
            <w:gridSpan w:val="2"/>
            <w:shd w:val="clear" w:color="auto" w:fill="auto"/>
          </w:tcPr>
          <w:p w14:paraId="684965AE" w14:textId="2156848C" w:rsidR="00A6552B" w:rsidRPr="004A2B72" w:rsidRDefault="00A6552B" w:rsidP="00A6552B">
            <w:pPr>
              <w:tabs>
                <w:tab w:val="decimal" w:pos="839"/>
              </w:tabs>
              <w:spacing w:line="240" w:lineRule="atLeast"/>
              <w:ind w:left="-115" w:right="-101"/>
              <w:rPr>
                <w:rFonts w:cs="Times New Roman"/>
                <w:sz w:val="22"/>
                <w:szCs w:val="22"/>
              </w:rPr>
            </w:pPr>
            <w:r w:rsidRPr="004A2B72">
              <w:rPr>
                <w:rFonts w:cs="Times New Roman"/>
                <w:sz w:val="22"/>
                <w:szCs w:val="22"/>
              </w:rPr>
              <w:t>78,314</w:t>
            </w:r>
          </w:p>
        </w:tc>
      </w:tr>
      <w:tr w:rsidR="00A6552B" w:rsidRPr="004A2B72" w14:paraId="36A7A31D" w14:textId="77777777" w:rsidTr="00A17580">
        <w:trPr>
          <w:trHeight w:val="264"/>
        </w:trPr>
        <w:tc>
          <w:tcPr>
            <w:tcW w:w="3470" w:type="dxa"/>
            <w:shd w:val="clear" w:color="auto" w:fill="auto"/>
          </w:tcPr>
          <w:p w14:paraId="708B42E1" w14:textId="391C4BBB" w:rsidR="00A6552B" w:rsidRPr="004A2B72" w:rsidRDefault="00A6552B" w:rsidP="00A6552B">
            <w:pPr>
              <w:spacing w:line="240" w:lineRule="atLeast"/>
              <w:ind w:right="-218"/>
              <w:rPr>
                <w:rFonts w:cs="Times New Roman"/>
                <w:sz w:val="22"/>
                <w:szCs w:val="22"/>
              </w:rPr>
            </w:pPr>
            <w:r w:rsidRPr="004A2B72">
              <w:rPr>
                <w:rFonts w:cs="Times New Roman"/>
                <w:sz w:val="22"/>
                <w:szCs w:val="22"/>
              </w:rPr>
              <w:t>Write-off</w:t>
            </w:r>
          </w:p>
        </w:tc>
        <w:tc>
          <w:tcPr>
            <w:tcW w:w="274" w:type="dxa"/>
          </w:tcPr>
          <w:p w14:paraId="2991A5F4" w14:textId="77777777" w:rsidR="00A6552B" w:rsidRPr="004A2B72" w:rsidRDefault="00A6552B" w:rsidP="00A6552B">
            <w:pPr>
              <w:tabs>
                <w:tab w:val="decimal" w:pos="862"/>
              </w:tabs>
              <w:spacing w:line="240" w:lineRule="atLeast"/>
              <w:ind w:left="-115" w:right="-101"/>
              <w:rPr>
                <w:rFonts w:cs="Times New Roman"/>
                <w:sz w:val="22"/>
                <w:szCs w:val="22"/>
              </w:rPr>
            </w:pPr>
          </w:p>
        </w:tc>
        <w:tc>
          <w:tcPr>
            <w:tcW w:w="1278" w:type="dxa"/>
            <w:shd w:val="clear" w:color="auto" w:fill="auto"/>
          </w:tcPr>
          <w:p w14:paraId="539850FD" w14:textId="0F27ABA2" w:rsidR="00A6552B" w:rsidRPr="004A2B72" w:rsidRDefault="00A6552B" w:rsidP="00A6552B">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1567E177"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278" w:type="dxa"/>
            <w:shd w:val="clear" w:color="auto" w:fill="auto"/>
          </w:tcPr>
          <w:p w14:paraId="4D4146C1" w14:textId="7FF015E1" w:rsidR="00A6552B" w:rsidRPr="004A2B72" w:rsidRDefault="00A6552B" w:rsidP="00A6552B">
            <w:pPr>
              <w:tabs>
                <w:tab w:val="decimal" w:pos="91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5C44409D"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04" w:type="dxa"/>
            <w:shd w:val="clear" w:color="auto" w:fill="auto"/>
          </w:tcPr>
          <w:p w14:paraId="416FB375" w14:textId="38844323" w:rsidR="00A6552B" w:rsidRPr="004A2B72" w:rsidRDefault="00A6552B" w:rsidP="00A6552B">
            <w:pPr>
              <w:tabs>
                <w:tab w:val="decimal" w:pos="826"/>
              </w:tabs>
              <w:spacing w:line="240" w:lineRule="atLeast"/>
              <w:ind w:left="-115" w:right="-101"/>
              <w:rPr>
                <w:rFonts w:cs="Times New Roman"/>
                <w:sz w:val="22"/>
                <w:szCs w:val="22"/>
              </w:rPr>
            </w:pPr>
            <w:r w:rsidRPr="004A2B72">
              <w:rPr>
                <w:rFonts w:cs="Times New Roman"/>
                <w:sz w:val="22"/>
                <w:szCs w:val="22"/>
              </w:rPr>
              <w:t>(1,178)</w:t>
            </w:r>
          </w:p>
        </w:tc>
        <w:tc>
          <w:tcPr>
            <w:tcW w:w="274" w:type="dxa"/>
            <w:shd w:val="clear" w:color="auto" w:fill="auto"/>
          </w:tcPr>
          <w:p w14:paraId="754462F9"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04" w:type="dxa"/>
            <w:shd w:val="clear" w:color="auto" w:fill="auto"/>
          </w:tcPr>
          <w:p w14:paraId="5B95D1A2" w14:textId="45106CDB" w:rsidR="00A6552B" w:rsidRPr="004A2B72" w:rsidRDefault="00A6552B" w:rsidP="00A17580">
            <w:pPr>
              <w:tabs>
                <w:tab w:val="decimal" w:pos="793"/>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1D981257"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13" w:type="dxa"/>
            <w:shd w:val="clear" w:color="auto" w:fill="auto"/>
          </w:tcPr>
          <w:p w14:paraId="6E0448F4" w14:textId="222CF0EA" w:rsidR="00A6552B" w:rsidRPr="004A2B72" w:rsidRDefault="00A6552B" w:rsidP="00A17580">
            <w:pPr>
              <w:tabs>
                <w:tab w:val="decimal" w:pos="699"/>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356F9F12"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096" w:type="dxa"/>
          </w:tcPr>
          <w:p w14:paraId="163634B5" w14:textId="3123154E"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tcPr>
          <w:p w14:paraId="3890BBF3"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187" w:type="dxa"/>
            <w:shd w:val="clear" w:color="auto" w:fill="auto"/>
          </w:tcPr>
          <w:p w14:paraId="23873BF6" w14:textId="29F51213"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16140850"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96" w:type="dxa"/>
            <w:gridSpan w:val="2"/>
            <w:shd w:val="clear" w:color="auto" w:fill="auto"/>
          </w:tcPr>
          <w:p w14:paraId="198FA488" w14:textId="39C33A58" w:rsidR="00A6552B" w:rsidRPr="004A2B72" w:rsidRDefault="00A6552B" w:rsidP="00A6552B">
            <w:pPr>
              <w:tabs>
                <w:tab w:val="decimal" w:pos="839"/>
              </w:tabs>
              <w:spacing w:line="240" w:lineRule="atLeast"/>
              <w:ind w:left="-115" w:right="-101"/>
              <w:rPr>
                <w:rFonts w:cs="Times New Roman"/>
                <w:sz w:val="22"/>
                <w:szCs w:val="22"/>
              </w:rPr>
            </w:pPr>
            <w:r w:rsidRPr="004A2B72">
              <w:rPr>
                <w:rFonts w:cs="Times New Roman"/>
                <w:sz w:val="22"/>
                <w:szCs w:val="22"/>
              </w:rPr>
              <w:t>(1,178)</w:t>
            </w:r>
          </w:p>
        </w:tc>
      </w:tr>
      <w:tr w:rsidR="00A6552B" w:rsidRPr="004A2B72" w14:paraId="20998BC5" w14:textId="77777777" w:rsidTr="00A17580">
        <w:trPr>
          <w:trHeight w:val="264"/>
        </w:trPr>
        <w:tc>
          <w:tcPr>
            <w:tcW w:w="3470" w:type="dxa"/>
            <w:shd w:val="clear" w:color="auto" w:fill="auto"/>
          </w:tcPr>
          <w:p w14:paraId="3F022621" w14:textId="51880A8F" w:rsidR="00A6552B" w:rsidRPr="004A2B72" w:rsidRDefault="00A6552B" w:rsidP="00A6552B">
            <w:pPr>
              <w:spacing w:line="240" w:lineRule="atLeast"/>
              <w:ind w:right="-218"/>
              <w:rPr>
                <w:rFonts w:cs="Times New Roman"/>
                <w:sz w:val="22"/>
                <w:szCs w:val="22"/>
              </w:rPr>
            </w:pPr>
            <w:r w:rsidRPr="004A2B72">
              <w:rPr>
                <w:rFonts w:cs="Times New Roman"/>
                <w:sz w:val="22"/>
                <w:szCs w:val="22"/>
                <w:lang w:val="en-GB"/>
              </w:rPr>
              <w:t>Disposals</w:t>
            </w:r>
          </w:p>
        </w:tc>
        <w:tc>
          <w:tcPr>
            <w:tcW w:w="274" w:type="dxa"/>
          </w:tcPr>
          <w:p w14:paraId="507DA5BD" w14:textId="77777777" w:rsidR="00A6552B" w:rsidRPr="004A2B72" w:rsidRDefault="00A6552B" w:rsidP="00A6552B">
            <w:pPr>
              <w:tabs>
                <w:tab w:val="decimal" w:pos="862"/>
              </w:tabs>
              <w:spacing w:line="240" w:lineRule="atLeast"/>
              <w:ind w:left="-115" w:right="-101"/>
              <w:rPr>
                <w:rFonts w:cs="Times New Roman"/>
                <w:sz w:val="22"/>
                <w:szCs w:val="22"/>
              </w:rPr>
            </w:pPr>
          </w:p>
        </w:tc>
        <w:tc>
          <w:tcPr>
            <w:tcW w:w="1278" w:type="dxa"/>
            <w:shd w:val="clear" w:color="auto" w:fill="auto"/>
          </w:tcPr>
          <w:p w14:paraId="7F4C371F" w14:textId="6B09FFAA" w:rsidR="00A6552B" w:rsidRPr="004A2B72" w:rsidRDefault="00A6552B" w:rsidP="00A6552B">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29EB9CF2"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278" w:type="dxa"/>
            <w:shd w:val="clear" w:color="auto" w:fill="auto"/>
          </w:tcPr>
          <w:p w14:paraId="4EF0ACFB" w14:textId="79A2164A" w:rsidR="00A6552B" w:rsidRPr="004A2B72" w:rsidRDefault="00A6552B" w:rsidP="00A6552B">
            <w:pPr>
              <w:tabs>
                <w:tab w:val="decimal" w:pos="91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0228F473"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04" w:type="dxa"/>
            <w:shd w:val="clear" w:color="auto" w:fill="auto"/>
          </w:tcPr>
          <w:p w14:paraId="78369C64" w14:textId="5A3E06B3" w:rsidR="00A6552B" w:rsidRPr="004A2B72" w:rsidRDefault="00A6552B" w:rsidP="00A6552B">
            <w:pPr>
              <w:tabs>
                <w:tab w:val="decimal" w:pos="826"/>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621AA682"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04" w:type="dxa"/>
            <w:shd w:val="clear" w:color="auto" w:fill="auto"/>
          </w:tcPr>
          <w:p w14:paraId="3372B5A6" w14:textId="1893D792" w:rsidR="00A6552B" w:rsidRPr="004A2B72" w:rsidRDefault="00A6552B" w:rsidP="00A17580">
            <w:pPr>
              <w:tabs>
                <w:tab w:val="decimal" w:pos="793"/>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52AF74C6"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13" w:type="dxa"/>
            <w:shd w:val="clear" w:color="auto" w:fill="auto"/>
          </w:tcPr>
          <w:p w14:paraId="301FB71B" w14:textId="7AC1CE02" w:rsidR="00A6552B" w:rsidRPr="004A2B72" w:rsidRDefault="00A6552B" w:rsidP="00A17580">
            <w:pPr>
              <w:tabs>
                <w:tab w:val="decimal" w:pos="699"/>
              </w:tabs>
              <w:spacing w:line="240" w:lineRule="atLeast"/>
              <w:ind w:left="-115" w:right="-101"/>
              <w:rPr>
                <w:rFonts w:cs="Times New Roman"/>
                <w:sz w:val="22"/>
                <w:szCs w:val="22"/>
              </w:rPr>
            </w:pPr>
            <w:r w:rsidRPr="004A2B72">
              <w:rPr>
                <w:rFonts w:cs="Times New Roman"/>
                <w:sz w:val="22"/>
                <w:szCs w:val="22"/>
              </w:rPr>
              <w:t>(5,888)</w:t>
            </w:r>
          </w:p>
        </w:tc>
        <w:tc>
          <w:tcPr>
            <w:tcW w:w="274" w:type="dxa"/>
            <w:shd w:val="clear" w:color="auto" w:fill="auto"/>
          </w:tcPr>
          <w:p w14:paraId="4BC06538"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096" w:type="dxa"/>
          </w:tcPr>
          <w:p w14:paraId="2EF7EA17" w14:textId="780917FC"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tcPr>
          <w:p w14:paraId="77DC388A"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187" w:type="dxa"/>
            <w:shd w:val="clear" w:color="auto" w:fill="auto"/>
          </w:tcPr>
          <w:p w14:paraId="5671EB36" w14:textId="0FEA2918"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6B5951CD"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96" w:type="dxa"/>
            <w:gridSpan w:val="2"/>
            <w:shd w:val="clear" w:color="auto" w:fill="auto"/>
          </w:tcPr>
          <w:p w14:paraId="5CA427D9" w14:textId="25372BA7" w:rsidR="00A6552B" w:rsidRPr="004A2B72" w:rsidRDefault="00A6552B" w:rsidP="00A6552B">
            <w:pPr>
              <w:tabs>
                <w:tab w:val="decimal" w:pos="839"/>
              </w:tabs>
              <w:spacing w:line="240" w:lineRule="atLeast"/>
              <w:ind w:left="-115" w:right="-101"/>
              <w:rPr>
                <w:rFonts w:cs="Times New Roman"/>
                <w:sz w:val="22"/>
                <w:szCs w:val="22"/>
              </w:rPr>
            </w:pPr>
            <w:r w:rsidRPr="004A2B72">
              <w:rPr>
                <w:rFonts w:cs="Times New Roman"/>
                <w:sz w:val="22"/>
                <w:szCs w:val="22"/>
              </w:rPr>
              <w:t>(5,888)</w:t>
            </w:r>
          </w:p>
        </w:tc>
      </w:tr>
      <w:tr w:rsidR="00A6552B" w:rsidRPr="004A2B72" w14:paraId="27B1AF11" w14:textId="77777777" w:rsidTr="00A17580">
        <w:trPr>
          <w:trHeight w:val="273"/>
        </w:trPr>
        <w:tc>
          <w:tcPr>
            <w:tcW w:w="3470" w:type="dxa"/>
            <w:shd w:val="clear" w:color="auto" w:fill="auto"/>
          </w:tcPr>
          <w:p w14:paraId="67C4F8C3" w14:textId="50926668" w:rsidR="00A6552B" w:rsidRPr="004A2B72" w:rsidRDefault="00A6552B" w:rsidP="00A6552B">
            <w:pPr>
              <w:spacing w:line="240" w:lineRule="atLeast"/>
              <w:ind w:right="-218"/>
              <w:rPr>
                <w:rFonts w:cs="Times New Roman"/>
                <w:sz w:val="22"/>
                <w:szCs w:val="22"/>
              </w:rPr>
            </w:pPr>
            <w:r w:rsidRPr="004A2B72">
              <w:rPr>
                <w:rFonts w:cs="Times New Roman"/>
                <w:sz w:val="22"/>
                <w:szCs w:val="22"/>
              </w:rPr>
              <w:t>Reversal of accumulated depreciation</w:t>
            </w:r>
          </w:p>
        </w:tc>
        <w:tc>
          <w:tcPr>
            <w:tcW w:w="274" w:type="dxa"/>
          </w:tcPr>
          <w:p w14:paraId="0A884907" w14:textId="77777777" w:rsidR="00A6552B" w:rsidRPr="004A2B72" w:rsidRDefault="00A6552B" w:rsidP="00A6552B">
            <w:pPr>
              <w:tabs>
                <w:tab w:val="decimal" w:pos="862"/>
              </w:tabs>
              <w:spacing w:line="240" w:lineRule="atLeast"/>
              <w:ind w:left="-115" w:right="-101"/>
              <w:rPr>
                <w:rFonts w:cs="Times New Roman"/>
                <w:sz w:val="22"/>
                <w:szCs w:val="22"/>
              </w:rPr>
            </w:pPr>
          </w:p>
        </w:tc>
        <w:tc>
          <w:tcPr>
            <w:tcW w:w="1278" w:type="dxa"/>
            <w:shd w:val="clear" w:color="auto" w:fill="auto"/>
          </w:tcPr>
          <w:p w14:paraId="29665282" w14:textId="6532F6C7" w:rsidR="00A6552B" w:rsidRPr="004A2B72" w:rsidRDefault="0054069F" w:rsidP="00A6552B">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55780B35"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278" w:type="dxa"/>
            <w:shd w:val="clear" w:color="auto" w:fill="auto"/>
          </w:tcPr>
          <w:p w14:paraId="7952E31E" w14:textId="6F32239B" w:rsidR="00A6552B" w:rsidRPr="004A2B72" w:rsidRDefault="0054069F" w:rsidP="00A6552B">
            <w:pPr>
              <w:tabs>
                <w:tab w:val="decimal" w:pos="91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7BDFE131"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04" w:type="dxa"/>
            <w:shd w:val="clear" w:color="auto" w:fill="auto"/>
          </w:tcPr>
          <w:p w14:paraId="56CF1933" w14:textId="5EAE00EB" w:rsidR="00A6552B" w:rsidRPr="004A2B72" w:rsidRDefault="0054069F" w:rsidP="00A6552B">
            <w:pPr>
              <w:tabs>
                <w:tab w:val="decimal" w:pos="826"/>
              </w:tabs>
              <w:spacing w:line="240" w:lineRule="atLeast"/>
              <w:ind w:left="-115" w:right="-101"/>
              <w:rPr>
                <w:rFonts w:cs="Times New Roman"/>
                <w:sz w:val="22"/>
                <w:szCs w:val="22"/>
              </w:rPr>
            </w:pPr>
            <w:r w:rsidRPr="004A2B72">
              <w:rPr>
                <w:rFonts w:cs="Times New Roman"/>
                <w:sz w:val="22"/>
                <w:szCs w:val="22"/>
              </w:rPr>
              <w:t>(253,4</w:t>
            </w:r>
            <w:r w:rsidR="004B7AF1" w:rsidRPr="004A2B72">
              <w:rPr>
                <w:rFonts w:cs="Times New Roman"/>
                <w:sz w:val="22"/>
                <w:szCs w:val="22"/>
              </w:rPr>
              <w:t>2</w:t>
            </w:r>
            <w:r w:rsidRPr="004A2B72">
              <w:rPr>
                <w:rFonts w:cs="Times New Roman"/>
                <w:sz w:val="22"/>
                <w:szCs w:val="22"/>
              </w:rPr>
              <w:t>6)</w:t>
            </w:r>
          </w:p>
        </w:tc>
        <w:tc>
          <w:tcPr>
            <w:tcW w:w="274" w:type="dxa"/>
            <w:shd w:val="clear" w:color="auto" w:fill="auto"/>
          </w:tcPr>
          <w:p w14:paraId="620691DE"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04" w:type="dxa"/>
            <w:shd w:val="clear" w:color="auto" w:fill="auto"/>
          </w:tcPr>
          <w:p w14:paraId="3116D168" w14:textId="66BFED33" w:rsidR="00A6552B" w:rsidRPr="004A2B72" w:rsidRDefault="0054069F" w:rsidP="00A17580">
            <w:pPr>
              <w:tabs>
                <w:tab w:val="decimal" w:pos="793"/>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536C61DD"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13" w:type="dxa"/>
            <w:shd w:val="clear" w:color="auto" w:fill="auto"/>
          </w:tcPr>
          <w:p w14:paraId="7FF34861" w14:textId="6BFBAF31" w:rsidR="00A6552B" w:rsidRPr="004A2B72" w:rsidRDefault="0054069F" w:rsidP="00A17580">
            <w:pPr>
              <w:tabs>
                <w:tab w:val="decimal" w:pos="699"/>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332C9D10"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096" w:type="dxa"/>
          </w:tcPr>
          <w:p w14:paraId="519230F9" w14:textId="317CD9B2" w:rsidR="00A6552B" w:rsidRPr="004A2B72" w:rsidRDefault="0054069F"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tcPr>
          <w:p w14:paraId="706DA934"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187" w:type="dxa"/>
            <w:shd w:val="clear" w:color="auto" w:fill="auto"/>
          </w:tcPr>
          <w:p w14:paraId="3A012D8C" w14:textId="1DB854E9" w:rsidR="00A6552B" w:rsidRPr="004A2B72" w:rsidRDefault="0054069F" w:rsidP="00A6552B">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5A3D1EDC"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96" w:type="dxa"/>
            <w:gridSpan w:val="2"/>
            <w:shd w:val="clear" w:color="auto" w:fill="auto"/>
          </w:tcPr>
          <w:p w14:paraId="75D5D74E" w14:textId="0C717C30" w:rsidR="00A6552B" w:rsidRPr="004A2B72" w:rsidRDefault="0054069F" w:rsidP="00A6552B">
            <w:pPr>
              <w:tabs>
                <w:tab w:val="decimal" w:pos="839"/>
              </w:tabs>
              <w:spacing w:line="240" w:lineRule="atLeast"/>
              <w:ind w:left="-115" w:right="-101"/>
              <w:rPr>
                <w:rFonts w:cs="Times New Roman"/>
                <w:sz w:val="22"/>
                <w:szCs w:val="22"/>
              </w:rPr>
            </w:pPr>
            <w:r w:rsidRPr="004A2B72">
              <w:rPr>
                <w:rFonts w:cs="Times New Roman"/>
                <w:sz w:val="22"/>
                <w:szCs w:val="22"/>
              </w:rPr>
              <w:t>(253,4</w:t>
            </w:r>
            <w:r w:rsidR="00006E15">
              <w:rPr>
                <w:rFonts w:cs="Times New Roman"/>
                <w:sz w:val="22"/>
                <w:szCs w:val="22"/>
              </w:rPr>
              <w:t>2</w:t>
            </w:r>
            <w:r w:rsidRPr="004A2B72">
              <w:rPr>
                <w:rFonts w:cs="Times New Roman"/>
                <w:sz w:val="22"/>
                <w:szCs w:val="22"/>
              </w:rPr>
              <w:t>6)</w:t>
            </w:r>
          </w:p>
        </w:tc>
      </w:tr>
      <w:tr w:rsidR="000C1D71" w:rsidRPr="004A2B72" w14:paraId="544AE898" w14:textId="77777777" w:rsidTr="00A17580">
        <w:trPr>
          <w:trHeight w:val="264"/>
        </w:trPr>
        <w:tc>
          <w:tcPr>
            <w:tcW w:w="3470" w:type="dxa"/>
            <w:shd w:val="clear" w:color="auto" w:fill="auto"/>
          </w:tcPr>
          <w:p w14:paraId="2F85FCE0" w14:textId="730755CA" w:rsidR="000C1D71" w:rsidRPr="004A2B72" w:rsidRDefault="000C1D71" w:rsidP="000C1D71">
            <w:pPr>
              <w:spacing w:line="240" w:lineRule="atLeast"/>
              <w:ind w:right="-218"/>
              <w:rPr>
                <w:rFonts w:cs="Times New Roman"/>
                <w:b/>
                <w:bCs/>
                <w:i/>
                <w:iCs/>
                <w:sz w:val="22"/>
                <w:szCs w:val="22"/>
              </w:rPr>
            </w:pPr>
            <w:r w:rsidRPr="004A2B72">
              <w:rPr>
                <w:rFonts w:cs="Times New Roman"/>
                <w:b/>
                <w:bCs/>
                <w:sz w:val="22"/>
                <w:szCs w:val="22"/>
              </w:rPr>
              <w:t>At 31 December 201</w:t>
            </w:r>
            <w:r w:rsidR="00A6552B" w:rsidRPr="004A2B72">
              <w:rPr>
                <w:rFonts w:cs="Times New Roman"/>
                <w:b/>
                <w:bCs/>
                <w:sz w:val="22"/>
                <w:szCs w:val="22"/>
              </w:rPr>
              <w:t>9</w:t>
            </w:r>
          </w:p>
        </w:tc>
        <w:tc>
          <w:tcPr>
            <w:tcW w:w="274" w:type="dxa"/>
          </w:tcPr>
          <w:p w14:paraId="4242D798" w14:textId="77777777" w:rsidR="000C1D71" w:rsidRPr="004A2B72" w:rsidRDefault="000C1D71" w:rsidP="000C1D71">
            <w:pPr>
              <w:tabs>
                <w:tab w:val="decimal" w:pos="-108"/>
              </w:tabs>
              <w:spacing w:line="240" w:lineRule="atLeast"/>
              <w:ind w:left="-115" w:right="-101"/>
              <w:jc w:val="center"/>
              <w:rPr>
                <w:rFonts w:cs="Times New Roman"/>
                <w:i/>
                <w:iCs/>
                <w:sz w:val="22"/>
                <w:szCs w:val="22"/>
              </w:rPr>
            </w:pPr>
          </w:p>
        </w:tc>
        <w:tc>
          <w:tcPr>
            <w:tcW w:w="1278" w:type="dxa"/>
            <w:tcBorders>
              <w:top w:val="single" w:sz="4" w:space="0" w:color="auto"/>
            </w:tcBorders>
            <w:shd w:val="clear" w:color="auto" w:fill="auto"/>
          </w:tcPr>
          <w:p w14:paraId="1955C13B" w14:textId="77777777" w:rsidR="000C1D71" w:rsidRPr="004A2B72" w:rsidRDefault="000C1D71" w:rsidP="000C1D71">
            <w:pPr>
              <w:tabs>
                <w:tab w:val="decimal" w:pos="862"/>
              </w:tabs>
              <w:spacing w:line="240" w:lineRule="atLeast"/>
              <w:ind w:left="-115" w:right="-101"/>
              <w:rPr>
                <w:rFonts w:cs="Times New Roman"/>
                <w:sz w:val="22"/>
                <w:szCs w:val="22"/>
              </w:rPr>
            </w:pPr>
          </w:p>
        </w:tc>
        <w:tc>
          <w:tcPr>
            <w:tcW w:w="274" w:type="dxa"/>
            <w:shd w:val="clear" w:color="auto" w:fill="auto"/>
          </w:tcPr>
          <w:p w14:paraId="09E2B434" w14:textId="77777777" w:rsidR="000C1D71" w:rsidRPr="004A2B72" w:rsidRDefault="000C1D71" w:rsidP="000C1D71">
            <w:pPr>
              <w:tabs>
                <w:tab w:val="decimal" w:pos="912"/>
              </w:tabs>
              <w:spacing w:line="240" w:lineRule="atLeast"/>
              <w:ind w:left="-115" w:right="-101"/>
              <w:rPr>
                <w:rFonts w:cs="Times New Roman"/>
                <w:sz w:val="22"/>
                <w:szCs w:val="22"/>
              </w:rPr>
            </w:pPr>
          </w:p>
        </w:tc>
        <w:tc>
          <w:tcPr>
            <w:tcW w:w="1278" w:type="dxa"/>
            <w:tcBorders>
              <w:top w:val="single" w:sz="4" w:space="0" w:color="auto"/>
            </w:tcBorders>
            <w:shd w:val="clear" w:color="auto" w:fill="auto"/>
          </w:tcPr>
          <w:p w14:paraId="5927D21B" w14:textId="77777777" w:rsidR="000C1D71" w:rsidRPr="004A2B72" w:rsidRDefault="000C1D71" w:rsidP="000C1D71">
            <w:pPr>
              <w:tabs>
                <w:tab w:val="decimal" w:pos="912"/>
              </w:tabs>
              <w:spacing w:line="240" w:lineRule="atLeast"/>
              <w:ind w:left="-115" w:right="-101"/>
              <w:rPr>
                <w:rFonts w:cs="Times New Roman"/>
                <w:sz w:val="22"/>
                <w:szCs w:val="22"/>
              </w:rPr>
            </w:pPr>
          </w:p>
        </w:tc>
        <w:tc>
          <w:tcPr>
            <w:tcW w:w="274" w:type="dxa"/>
            <w:shd w:val="clear" w:color="auto" w:fill="auto"/>
          </w:tcPr>
          <w:p w14:paraId="67B43DE2" w14:textId="77777777" w:rsidR="000C1D71" w:rsidRPr="004A2B72" w:rsidRDefault="000C1D71" w:rsidP="000C1D71">
            <w:pPr>
              <w:tabs>
                <w:tab w:val="decimal" w:pos="912"/>
              </w:tabs>
              <w:spacing w:line="240" w:lineRule="atLeast"/>
              <w:ind w:left="-115" w:right="-101"/>
              <w:rPr>
                <w:rFonts w:cs="Times New Roman"/>
                <w:sz w:val="22"/>
                <w:szCs w:val="22"/>
              </w:rPr>
            </w:pPr>
          </w:p>
        </w:tc>
        <w:tc>
          <w:tcPr>
            <w:tcW w:w="1004" w:type="dxa"/>
            <w:tcBorders>
              <w:top w:val="single" w:sz="4" w:space="0" w:color="auto"/>
            </w:tcBorders>
            <w:shd w:val="clear" w:color="auto" w:fill="auto"/>
          </w:tcPr>
          <w:p w14:paraId="08B6EC69" w14:textId="77777777" w:rsidR="000C1D71" w:rsidRPr="004A2B72" w:rsidRDefault="000C1D71" w:rsidP="000C1D71">
            <w:pPr>
              <w:tabs>
                <w:tab w:val="decimal" w:pos="826"/>
              </w:tabs>
              <w:spacing w:line="240" w:lineRule="atLeast"/>
              <w:ind w:left="-115" w:right="-101"/>
              <w:rPr>
                <w:rFonts w:cs="Times New Roman"/>
                <w:sz w:val="22"/>
                <w:szCs w:val="22"/>
              </w:rPr>
            </w:pPr>
          </w:p>
        </w:tc>
        <w:tc>
          <w:tcPr>
            <w:tcW w:w="274" w:type="dxa"/>
            <w:shd w:val="clear" w:color="auto" w:fill="auto"/>
          </w:tcPr>
          <w:p w14:paraId="6C981B6F" w14:textId="77777777" w:rsidR="000C1D71" w:rsidRPr="004A2B72" w:rsidRDefault="000C1D71" w:rsidP="000C1D71">
            <w:pPr>
              <w:tabs>
                <w:tab w:val="decimal" w:pos="912"/>
              </w:tabs>
              <w:spacing w:line="240" w:lineRule="atLeast"/>
              <w:ind w:left="-115" w:right="-101"/>
              <w:rPr>
                <w:rFonts w:cs="Times New Roman"/>
                <w:sz w:val="22"/>
                <w:szCs w:val="22"/>
              </w:rPr>
            </w:pPr>
          </w:p>
        </w:tc>
        <w:tc>
          <w:tcPr>
            <w:tcW w:w="1004" w:type="dxa"/>
            <w:tcBorders>
              <w:top w:val="single" w:sz="4" w:space="0" w:color="auto"/>
            </w:tcBorders>
            <w:shd w:val="clear" w:color="auto" w:fill="auto"/>
          </w:tcPr>
          <w:p w14:paraId="2261605F" w14:textId="77777777" w:rsidR="000C1D71" w:rsidRPr="004A2B72" w:rsidRDefault="000C1D71" w:rsidP="00A17580">
            <w:pPr>
              <w:tabs>
                <w:tab w:val="decimal" w:pos="793"/>
              </w:tabs>
              <w:spacing w:line="240" w:lineRule="atLeast"/>
              <w:ind w:left="-115" w:right="-101"/>
              <w:rPr>
                <w:rFonts w:cs="Times New Roman"/>
                <w:sz w:val="22"/>
                <w:szCs w:val="22"/>
              </w:rPr>
            </w:pPr>
          </w:p>
        </w:tc>
        <w:tc>
          <w:tcPr>
            <w:tcW w:w="274" w:type="dxa"/>
            <w:shd w:val="clear" w:color="auto" w:fill="auto"/>
          </w:tcPr>
          <w:p w14:paraId="0CBAD77C" w14:textId="77777777" w:rsidR="000C1D71" w:rsidRPr="004A2B72" w:rsidRDefault="000C1D71" w:rsidP="000C1D71">
            <w:pPr>
              <w:tabs>
                <w:tab w:val="decimal" w:pos="912"/>
              </w:tabs>
              <w:spacing w:line="240" w:lineRule="atLeast"/>
              <w:ind w:left="-115" w:right="-101"/>
              <w:rPr>
                <w:rFonts w:cs="Times New Roman"/>
                <w:sz w:val="22"/>
                <w:szCs w:val="22"/>
              </w:rPr>
            </w:pPr>
          </w:p>
        </w:tc>
        <w:tc>
          <w:tcPr>
            <w:tcW w:w="913" w:type="dxa"/>
            <w:tcBorders>
              <w:top w:val="single" w:sz="4" w:space="0" w:color="auto"/>
            </w:tcBorders>
            <w:shd w:val="clear" w:color="auto" w:fill="auto"/>
          </w:tcPr>
          <w:p w14:paraId="76E961A5" w14:textId="77777777" w:rsidR="000C1D71" w:rsidRPr="004A2B72" w:rsidRDefault="000C1D71" w:rsidP="00A17580">
            <w:pPr>
              <w:tabs>
                <w:tab w:val="decimal" w:pos="699"/>
              </w:tabs>
              <w:spacing w:line="240" w:lineRule="atLeast"/>
              <w:ind w:left="-115" w:right="-101"/>
              <w:rPr>
                <w:rFonts w:cs="Times New Roman"/>
                <w:sz w:val="22"/>
                <w:szCs w:val="22"/>
              </w:rPr>
            </w:pPr>
          </w:p>
        </w:tc>
        <w:tc>
          <w:tcPr>
            <w:tcW w:w="274" w:type="dxa"/>
            <w:shd w:val="clear" w:color="auto" w:fill="auto"/>
          </w:tcPr>
          <w:p w14:paraId="72540095" w14:textId="77777777" w:rsidR="000C1D71" w:rsidRPr="004A2B72" w:rsidRDefault="000C1D71" w:rsidP="000C1D71">
            <w:pPr>
              <w:tabs>
                <w:tab w:val="decimal" w:pos="792"/>
              </w:tabs>
              <w:spacing w:line="240" w:lineRule="atLeast"/>
              <w:ind w:left="-115" w:right="-101"/>
              <w:rPr>
                <w:rFonts w:cs="Times New Roman"/>
                <w:sz w:val="22"/>
                <w:szCs w:val="22"/>
              </w:rPr>
            </w:pPr>
          </w:p>
        </w:tc>
        <w:tc>
          <w:tcPr>
            <w:tcW w:w="1096" w:type="dxa"/>
            <w:tcBorders>
              <w:top w:val="single" w:sz="4" w:space="0" w:color="auto"/>
            </w:tcBorders>
          </w:tcPr>
          <w:p w14:paraId="1BA747E5" w14:textId="77777777" w:rsidR="000C1D71" w:rsidRPr="004A2B72" w:rsidRDefault="000C1D71" w:rsidP="000C1D71">
            <w:pPr>
              <w:tabs>
                <w:tab w:val="decimal" w:pos="792"/>
              </w:tabs>
              <w:spacing w:line="240" w:lineRule="atLeast"/>
              <w:ind w:left="-115" w:right="-101"/>
              <w:rPr>
                <w:rFonts w:cs="Times New Roman"/>
                <w:sz w:val="22"/>
                <w:szCs w:val="22"/>
              </w:rPr>
            </w:pPr>
          </w:p>
        </w:tc>
        <w:tc>
          <w:tcPr>
            <w:tcW w:w="274" w:type="dxa"/>
          </w:tcPr>
          <w:p w14:paraId="7B7DE817" w14:textId="77777777" w:rsidR="000C1D71" w:rsidRPr="004A2B72" w:rsidRDefault="000C1D71" w:rsidP="000C1D71">
            <w:pPr>
              <w:tabs>
                <w:tab w:val="decimal" w:pos="792"/>
              </w:tabs>
              <w:spacing w:line="240" w:lineRule="atLeast"/>
              <w:ind w:left="-115" w:right="-101"/>
              <w:rPr>
                <w:rFonts w:cs="Times New Roman"/>
                <w:sz w:val="22"/>
                <w:szCs w:val="22"/>
              </w:rPr>
            </w:pPr>
          </w:p>
        </w:tc>
        <w:tc>
          <w:tcPr>
            <w:tcW w:w="1187" w:type="dxa"/>
            <w:tcBorders>
              <w:top w:val="single" w:sz="4" w:space="0" w:color="auto"/>
            </w:tcBorders>
            <w:shd w:val="clear" w:color="auto" w:fill="auto"/>
          </w:tcPr>
          <w:p w14:paraId="283DBAA2" w14:textId="77777777" w:rsidR="000C1D71" w:rsidRPr="004A2B72" w:rsidRDefault="000C1D71" w:rsidP="000C1D71">
            <w:pPr>
              <w:tabs>
                <w:tab w:val="decimal" w:pos="792"/>
              </w:tabs>
              <w:spacing w:line="240" w:lineRule="atLeast"/>
              <w:ind w:left="-115" w:right="-101"/>
              <w:rPr>
                <w:rFonts w:cs="Times New Roman"/>
                <w:sz w:val="22"/>
                <w:szCs w:val="22"/>
              </w:rPr>
            </w:pPr>
          </w:p>
        </w:tc>
        <w:tc>
          <w:tcPr>
            <w:tcW w:w="274" w:type="dxa"/>
            <w:shd w:val="clear" w:color="auto" w:fill="auto"/>
          </w:tcPr>
          <w:p w14:paraId="632DB17D" w14:textId="77777777" w:rsidR="000C1D71" w:rsidRPr="004A2B72" w:rsidRDefault="000C1D71" w:rsidP="000C1D71">
            <w:pPr>
              <w:tabs>
                <w:tab w:val="decimal" w:pos="912"/>
              </w:tabs>
              <w:spacing w:line="240" w:lineRule="atLeast"/>
              <w:ind w:left="-115" w:right="-101"/>
              <w:rPr>
                <w:rFonts w:cs="Times New Roman"/>
                <w:sz w:val="22"/>
                <w:szCs w:val="22"/>
              </w:rPr>
            </w:pPr>
          </w:p>
        </w:tc>
        <w:tc>
          <w:tcPr>
            <w:tcW w:w="1096" w:type="dxa"/>
            <w:gridSpan w:val="2"/>
            <w:tcBorders>
              <w:top w:val="single" w:sz="4" w:space="0" w:color="auto"/>
            </w:tcBorders>
            <w:shd w:val="clear" w:color="auto" w:fill="auto"/>
          </w:tcPr>
          <w:p w14:paraId="6AFF040A" w14:textId="77777777" w:rsidR="000C1D71" w:rsidRPr="004A2B72" w:rsidRDefault="000C1D71" w:rsidP="000C1D71">
            <w:pPr>
              <w:tabs>
                <w:tab w:val="decimal" w:pos="839"/>
              </w:tabs>
              <w:spacing w:line="240" w:lineRule="atLeast"/>
              <w:ind w:left="-115" w:right="-101"/>
              <w:rPr>
                <w:rFonts w:cs="Times New Roman"/>
                <w:sz w:val="22"/>
                <w:szCs w:val="22"/>
              </w:rPr>
            </w:pPr>
          </w:p>
        </w:tc>
      </w:tr>
      <w:tr w:rsidR="00A6552B" w:rsidRPr="004A2B72" w14:paraId="6A57406A" w14:textId="77777777" w:rsidTr="004D6B6F">
        <w:trPr>
          <w:trHeight w:val="273"/>
        </w:trPr>
        <w:tc>
          <w:tcPr>
            <w:tcW w:w="3470" w:type="dxa"/>
            <w:shd w:val="clear" w:color="auto" w:fill="auto"/>
          </w:tcPr>
          <w:p w14:paraId="58C9FDE3" w14:textId="72E4D5E2" w:rsidR="00A6552B" w:rsidRPr="004A2B72" w:rsidRDefault="00A6552B" w:rsidP="00A6552B">
            <w:pPr>
              <w:spacing w:line="240" w:lineRule="atLeast"/>
              <w:ind w:right="-218"/>
              <w:rPr>
                <w:rFonts w:cs="Times New Roman"/>
                <w:b/>
                <w:bCs/>
                <w:i/>
                <w:iCs/>
                <w:sz w:val="22"/>
                <w:szCs w:val="22"/>
              </w:rPr>
            </w:pPr>
            <w:r w:rsidRPr="004A2B72">
              <w:rPr>
                <w:rFonts w:cs="Times New Roman"/>
                <w:b/>
                <w:bCs/>
                <w:sz w:val="22"/>
                <w:szCs w:val="22"/>
              </w:rPr>
              <w:t xml:space="preserve">   and 1 January 2020</w:t>
            </w:r>
          </w:p>
        </w:tc>
        <w:tc>
          <w:tcPr>
            <w:tcW w:w="274" w:type="dxa"/>
            <w:shd w:val="clear" w:color="auto" w:fill="auto"/>
          </w:tcPr>
          <w:p w14:paraId="581DD22B" w14:textId="77777777" w:rsidR="00A6552B" w:rsidRPr="004A2B72" w:rsidRDefault="00A6552B" w:rsidP="00A6552B">
            <w:pPr>
              <w:tabs>
                <w:tab w:val="decimal" w:pos="862"/>
              </w:tabs>
              <w:spacing w:line="240" w:lineRule="atLeast"/>
              <w:ind w:left="-115" w:right="-101"/>
              <w:rPr>
                <w:rFonts w:cs="Times New Roman"/>
                <w:sz w:val="22"/>
                <w:szCs w:val="22"/>
              </w:rPr>
            </w:pPr>
          </w:p>
        </w:tc>
        <w:tc>
          <w:tcPr>
            <w:tcW w:w="1278" w:type="dxa"/>
            <w:shd w:val="clear" w:color="auto" w:fill="auto"/>
          </w:tcPr>
          <w:p w14:paraId="0B149A42" w14:textId="0F87F09C" w:rsidR="00A6552B" w:rsidRPr="004A2B72" w:rsidRDefault="00A6552B" w:rsidP="00A6552B">
            <w:pPr>
              <w:tabs>
                <w:tab w:val="decimal" w:pos="862"/>
              </w:tabs>
              <w:spacing w:line="240" w:lineRule="atLeast"/>
              <w:ind w:left="-115" w:right="-101"/>
              <w:rPr>
                <w:rFonts w:cs="Times New Roman"/>
                <w:sz w:val="22"/>
                <w:szCs w:val="22"/>
              </w:rPr>
            </w:pPr>
            <w:r w:rsidRPr="004A2B72">
              <w:rPr>
                <w:rFonts w:cs="Times New Roman"/>
                <w:b/>
                <w:bCs/>
                <w:sz w:val="22"/>
                <w:szCs w:val="22"/>
              </w:rPr>
              <w:t>12,540</w:t>
            </w:r>
          </w:p>
        </w:tc>
        <w:tc>
          <w:tcPr>
            <w:tcW w:w="274" w:type="dxa"/>
            <w:shd w:val="clear" w:color="auto" w:fill="auto"/>
          </w:tcPr>
          <w:p w14:paraId="306E9943"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278" w:type="dxa"/>
            <w:shd w:val="clear" w:color="auto" w:fill="auto"/>
          </w:tcPr>
          <w:p w14:paraId="1DFA7D87" w14:textId="6EC3C67A" w:rsidR="00A6552B" w:rsidRPr="004A2B72" w:rsidRDefault="00A6552B" w:rsidP="00A6552B">
            <w:pPr>
              <w:tabs>
                <w:tab w:val="decimal" w:pos="912"/>
              </w:tabs>
              <w:spacing w:line="240" w:lineRule="atLeast"/>
              <w:ind w:left="-115" w:right="-101"/>
              <w:rPr>
                <w:rFonts w:cs="Times New Roman"/>
                <w:sz w:val="22"/>
                <w:szCs w:val="22"/>
              </w:rPr>
            </w:pPr>
            <w:r w:rsidRPr="004A2B72">
              <w:rPr>
                <w:rFonts w:cs="Times New Roman"/>
                <w:b/>
                <w:bCs/>
                <w:sz w:val="22"/>
                <w:szCs w:val="22"/>
              </w:rPr>
              <w:t>87,254</w:t>
            </w:r>
          </w:p>
        </w:tc>
        <w:tc>
          <w:tcPr>
            <w:tcW w:w="274" w:type="dxa"/>
            <w:shd w:val="clear" w:color="auto" w:fill="auto"/>
          </w:tcPr>
          <w:p w14:paraId="2DAE63E2"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04" w:type="dxa"/>
            <w:shd w:val="clear" w:color="auto" w:fill="auto"/>
          </w:tcPr>
          <w:p w14:paraId="163AA5A7" w14:textId="51EDA8A3" w:rsidR="00A6552B" w:rsidRPr="004A2B72" w:rsidRDefault="00A6552B" w:rsidP="00A6552B">
            <w:pPr>
              <w:tabs>
                <w:tab w:val="decimal" w:pos="826"/>
              </w:tabs>
              <w:spacing w:line="240" w:lineRule="atLeast"/>
              <w:ind w:left="-115" w:right="-101"/>
              <w:rPr>
                <w:rFonts w:cs="Times New Roman"/>
                <w:sz w:val="22"/>
                <w:szCs w:val="22"/>
              </w:rPr>
            </w:pPr>
            <w:r w:rsidRPr="004A2B72">
              <w:rPr>
                <w:rFonts w:cs="Times New Roman"/>
                <w:b/>
                <w:bCs/>
                <w:sz w:val="22"/>
                <w:szCs w:val="22"/>
              </w:rPr>
              <w:t>60,525</w:t>
            </w:r>
          </w:p>
        </w:tc>
        <w:tc>
          <w:tcPr>
            <w:tcW w:w="274" w:type="dxa"/>
            <w:shd w:val="clear" w:color="auto" w:fill="auto"/>
          </w:tcPr>
          <w:p w14:paraId="62F1B542"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04" w:type="dxa"/>
            <w:shd w:val="clear" w:color="auto" w:fill="auto"/>
          </w:tcPr>
          <w:p w14:paraId="6DC38AA7" w14:textId="2231AD56" w:rsidR="00A6552B" w:rsidRPr="004A2B72" w:rsidRDefault="00A6552B" w:rsidP="00A17580">
            <w:pPr>
              <w:tabs>
                <w:tab w:val="decimal" w:pos="793"/>
              </w:tabs>
              <w:spacing w:line="240" w:lineRule="atLeast"/>
              <w:ind w:left="-115" w:right="-101"/>
              <w:rPr>
                <w:rFonts w:cs="Times New Roman"/>
                <w:sz w:val="22"/>
                <w:szCs w:val="22"/>
              </w:rPr>
            </w:pPr>
            <w:r w:rsidRPr="004A2B72">
              <w:rPr>
                <w:rFonts w:cs="Times New Roman"/>
                <w:b/>
                <w:bCs/>
                <w:sz w:val="22"/>
                <w:szCs w:val="22"/>
              </w:rPr>
              <w:t>146,138</w:t>
            </w:r>
          </w:p>
        </w:tc>
        <w:tc>
          <w:tcPr>
            <w:tcW w:w="274" w:type="dxa"/>
            <w:shd w:val="clear" w:color="auto" w:fill="auto"/>
          </w:tcPr>
          <w:p w14:paraId="01AB152B" w14:textId="77777777" w:rsidR="00A6552B" w:rsidRPr="004A2B72" w:rsidRDefault="00A6552B" w:rsidP="00A6552B">
            <w:pPr>
              <w:tabs>
                <w:tab w:val="decimal" w:pos="912"/>
              </w:tabs>
              <w:spacing w:line="240" w:lineRule="atLeast"/>
              <w:ind w:left="-115" w:right="-101"/>
              <w:rPr>
                <w:rFonts w:cs="Times New Roman"/>
                <w:sz w:val="22"/>
                <w:szCs w:val="22"/>
              </w:rPr>
            </w:pPr>
          </w:p>
        </w:tc>
        <w:tc>
          <w:tcPr>
            <w:tcW w:w="913" w:type="dxa"/>
            <w:shd w:val="clear" w:color="auto" w:fill="auto"/>
          </w:tcPr>
          <w:p w14:paraId="1B57C6B3" w14:textId="5A6E80A0" w:rsidR="00A6552B" w:rsidRPr="004A2B72" w:rsidRDefault="00A6552B" w:rsidP="00A17580">
            <w:pPr>
              <w:tabs>
                <w:tab w:val="decimal" w:pos="699"/>
              </w:tabs>
              <w:spacing w:line="240" w:lineRule="atLeast"/>
              <w:ind w:left="-115" w:right="-101"/>
              <w:rPr>
                <w:rFonts w:cs="Times New Roman"/>
                <w:sz w:val="22"/>
                <w:szCs w:val="22"/>
              </w:rPr>
            </w:pPr>
            <w:r w:rsidRPr="004A2B72">
              <w:rPr>
                <w:rFonts w:cs="Times New Roman"/>
                <w:b/>
                <w:bCs/>
                <w:sz w:val="22"/>
                <w:szCs w:val="22"/>
              </w:rPr>
              <w:t>83,760</w:t>
            </w:r>
          </w:p>
        </w:tc>
        <w:tc>
          <w:tcPr>
            <w:tcW w:w="274" w:type="dxa"/>
            <w:shd w:val="clear" w:color="auto" w:fill="auto"/>
          </w:tcPr>
          <w:p w14:paraId="116E7DBA"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096" w:type="dxa"/>
            <w:shd w:val="clear" w:color="auto" w:fill="auto"/>
          </w:tcPr>
          <w:p w14:paraId="56D9F1A1" w14:textId="04019E16"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b/>
                <w:bCs/>
                <w:sz w:val="22"/>
                <w:szCs w:val="22"/>
              </w:rPr>
              <w:t>91,705</w:t>
            </w:r>
          </w:p>
        </w:tc>
        <w:tc>
          <w:tcPr>
            <w:tcW w:w="274" w:type="dxa"/>
            <w:shd w:val="clear" w:color="auto" w:fill="auto"/>
          </w:tcPr>
          <w:p w14:paraId="02179C03" w14:textId="77777777" w:rsidR="00A6552B" w:rsidRPr="004A2B72" w:rsidRDefault="00A6552B" w:rsidP="00A6552B">
            <w:pPr>
              <w:tabs>
                <w:tab w:val="decimal" w:pos="792"/>
              </w:tabs>
              <w:spacing w:line="240" w:lineRule="atLeast"/>
              <w:ind w:left="-115" w:right="-101"/>
              <w:rPr>
                <w:rFonts w:cs="Times New Roman"/>
                <w:sz w:val="22"/>
                <w:szCs w:val="22"/>
              </w:rPr>
            </w:pPr>
          </w:p>
        </w:tc>
        <w:tc>
          <w:tcPr>
            <w:tcW w:w="1187" w:type="dxa"/>
            <w:shd w:val="clear" w:color="auto" w:fill="auto"/>
          </w:tcPr>
          <w:p w14:paraId="5EC8CF7E" w14:textId="0AE9C4CB" w:rsidR="00A6552B" w:rsidRPr="004A2B72" w:rsidRDefault="00A6552B" w:rsidP="00A6552B">
            <w:pPr>
              <w:tabs>
                <w:tab w:val="decimal" w:pos="792"/>
              </w:tabs>
              <w:spacing w:line="240" w:lineRule="atLeast"/>
              <w:ind w:left="-115" w:right="-101"/>
              <w:rPr>
                <w:rFonts w:cs="Times New Roman"/>
                <w:sz w:val="22"/>
                <w:szCs w:val="22"/>
              </w:rPr>
            </w:pPr>
            <w:r w:rsidRPr="004A2B72">
              <w:rPr>
                <w:rFonts w:cs="Times New Roman"/>
                <w:b/>
                <w:bCs/>
                <w:sz w:val="22"/>
                <w:szCs w:val="22"/>
              </w:rPr>
              <w:t>-</w:t>
            </w:r>
          </w:p>
        </w:tc>
        <w:tc>
          <w:tcPr>
            <w:tcW w:w="274" w:type="dxa"/>
            <w:shd w:val="clear" w:color="auto" w:fill="auto"/>
          </w:tcPr>
          <w:p w14:paraId="58CCFBA7" w14:textId="77777777" w:rsidR="00A6552B" w:rsidRPr="004A2B72" w:rsidRDefault="00A6552B" w:rsidP="00A6552B">
            <w:pPr>
              <w:tabs>
                <w:tab w:val="decimal" w:pos="912"/>
              </w:tabs>
              <w:spacing w:line="240" w:lineRule="atLeast"/>
              <w:ind w:left="-115" w:right="-101"/>
              <w:rPr>
                <w:rFonts w:cs="Times New Roman"/>
                <w:sz w:val="22"/>
                <w:szCs w:val="22"/>
              </w:rPr>
            </w:pPr>
          </w:p>
        </w:tc>
        <w:tc>
          <w:tcPr>
            <w:tcW w:w="1096" w:type="dxa"/>
            <w:gridSpan w:val="2"/>
            <w:shd w:val="clear" w:color="auto" w:fill="auto"/>
          </w:tcPr>
          <w:p w14:paraId="4ADF0F35" w14:textId="4298AEE4" w:rsidR="00A6552B" w:rsidRPr="004A2B72" w:rsidRDefault="00A6552B" w:rsidP="00A6552B">
            <w:pPr>
              <w:tabs>
                <w:tab w:val="decimal" w:pos="839"/>
              </w:tabs>
              <w:spacing w:line="240" w:lineRule="atLeast"/>
              <w:ind w:left="-115" w:right="-101"/>
              <w:rPr>
                <w:rFonts w:cs="Times New Roman"/>
                <w:sz w:val="22"/>
                <w:szCs w:val="22"/>
              </w:rPr>
            </w:pPr>
            <w:r w:rsidRPr="004A2B72">
              <w:rPr>
                <w:rFonts w:cs="Times New Roman"/>
                <w:b/>
                <w:bCs/>
                <w:sz w:val="22"/>
                <w:szCs w:val="22"/>
              </w:rPr>
              <w:t>481,922</w:t>
            </w:r>
          </w:p>
        </w:tc>
      </w:tr>
      <w:tr w:rsidR="004B7AF1" w:rsidRPr="004A2B72" w14:paraId="57C4A6EA" w14:textId="77777777" w:rsidTr="00A17580">
        <w:trPr>
          <w:trHeight w:val="273"/>
        </w:trPr>
        <w:tc>
          <w:tcPr>
            <w:tcW w:w="3470" w:type="dxa"/>
            <w:shd w:val="clear" w:color="auto" w:fill="auto"/>
          </w:tcPr>
          <w:p w14:paraId="304F0C62" w14:textId="77777777" w:rsidR="004B7AF1" w:rsidRPr="004A2B72" w:rsidRDefault="004B7AF1" w:rsidP="004B7AF1">
            <w:pPr>
              <w:spacing w:line="240" w:lineRule="atLeast"/>
              <w:ind w:right="-218"/>
              <w:rPr>
                <w:rFonts w:cs="Times New Roman"/>
                <w:b/>
                <w:bCs/>
                <w:i/>
                <w:iCs/>
                <w:sz w:val="22"/>
                <w:szCs w:val="22"/>
              </w:rPr>
            </w:pPr>
            <w:r w:rsidRPr="004A2B72">
              <w:rPr>
                <w:rFonts w:cs="Times New Roman"/>
                <w:sz w:val="22"/>
                <w:szCs w:val="22"/>
              </w:rPr>
              <w:t>Depreciation charge for the year</w:t>
            </w:r>
          </w:p>
        </w:tc>
        <w:tc>
          <w:tcPr>
            <w:tcW w:w="274" w:type="dxa"/>
          </w:tcPr>
          <w:p w14:paraId="639AD854" w14:textId="77777777" w:rsidR="004B7AF1" w:rsidRPr="004A2B72" w:rsidRDefault="004B7AF1" w:rsidP="004B7AF1">
            <w:pPr>
              <w:tabs>
                <w:tab w:val="decimal" w:pos="862"/>
              </w:tabs>
              <w:spacing w:line="240" w:lineRule="atLeast"/>
              <w:ind w:left="-115" w:right="-101"/>
              <w:rPr>
                <w:rFonts w:cs="Times New Roman"/>
                <w:sz w:val="22"/>
                <w:szCs w:val="22"/>
              </w:rPr>
            </w:pPr>
          </w:p>
        </w:tc>
        <w:tc>
          <w:tcPr>
            <w:tcW w:w="1278" w:type="dxa"/>
            <w:shd w:val="clear" w:color="auto" w:fill="auto"/>
          </w:tcPr>
          <w:p w14:paraId="4669E85B" w14:textId="12029D79" w:rsidR="004B7AF1" w:rsidRPr="004A2B72" w:rsidRDefault="004B7AF1" w:rsidP="004B7AF1">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6803BCBA" w14:textId="77777777" w:rsidR="004B7AF1" w:rsidRPr="004A2B72" w:rsidRDefault="004B7AF1" w:rsidP="004B7AF1">
            <w:pPr>
              <w:tabs>
                <w:tab w:val="decimal" w:pos="912"/>
              </w:tabs>
              <w:spacing w:line="240" w:lineRule="atLeast"/>
              <w:ind w:left="-115" w:right="-101"/>
              <w:rPr>
                <w:rFonts w:cs="Times New Roman"/>
                <w:sz w:val="22"/>
                <w:szCs w:val="22"/>
              </w:rPr>
            </w:pPr>
          </w:p>
        </w:tc>
        <w:tc>
          <w:tcPr>
            <w:tcW w:w="1278" w:type="dxa"/>
            <w:shd w:val="clear" w:color="auto" w:fill="auto"/>
          </w:tcPr>
          <w:p w14:paraId="726C2B52" w14:textId="6532E0E2" w:rsidR="004B7AF1" w:rsidRPr="004A2B72" w:rsidRDefault="00424AD7" w:rsidP="004B7AF1">
            <w:pPr>
              <w:tabs>
                <w:tab w:val="decimal" w:pos="912"/>
              </w:tabs>
              <w:spacing w:line="240" w:lineRule="atLeast"/>
              <w:ind w:left="-115" w:right="-101"/>
              <w:rPr>
                <w:rFonts w:cs="Times New Roman"/>
                <w:sz w:val="22"/>
                <w:szCs w:val="22"/>
              </w:rPr>
            </w:pPr>
            <w:r>
              <w:rPr>
                <w:rFonts w:cs="Times New Roman"/>
                <w:sz w:val="22"/>
                <w:szCs w:val="22"/>
              </w:rPr>
              <w:t>2</w:t>
            </w:r>
            <w:r w:rsidR="006F7183">
              <w:rPr>
                <w:rFonts w:cs="Times New Roman"/>
                <w:sz w:val="22"/>
                <w:szCs w:val="22"/>
              </w:rPr>
              <w:t>4,526</w:t>
            </w:r>
          </w:p>
        </w:tc>
        <w:tc>
          <w:tcPr>
            <w:tcW w:w="274" w:type="dxa"/>
            <w:shd w:val="clear" w:color="auto" w:fill="auto"/>
          </w:tcPr>
          <w:p w14:paraId="3AC6DD61" w14:textId="77777777" w:rsidR="004B7AF1" w:rsidRPr="004A2B72" w:rsidRDefault="004B7AF1" w:rsidP="004B7AF1">
            <w:pPr>
              <w:tabs>
                <w:tab w:val="decimal" w:pos="912"/>
              </w:tabs>
              <w:spacing w:line="240" w:lineRule="atLeast"/>
              <w:ind w:left="-115" w:right="-101"/>
              <w:rPr>
                <w:rFonts w:cs="Times New Roman"/>
                <w:sz w:val="22"/>
                <w:szCs w:val="22"/>
              </w:rPr>
            </w:pPr>
          </w:p>
        </w:tc>
        <w:tc>
          <w:tcPr>
            <w:tcW w:w="1004" w:type="dxa"/>
            <w:shd w:val="clear" w:color="auto" w:fill="auto"/>
          </w:tcPr>
          <w:p w14:paraId="7A279DFD" w14:textId="4CE95F0B" w:rsidR="004B7AF1" w:rsidRPr="004A2B72" w:rsidRDefault="004B7AF1" w:rsidP="004B7AF1">
            <w:pPr>
              <w:tabs>
                <w:tab w:val="decimal" w:pos="826"/>
              </w:tabs>
              <w:spacing w:line="240" w:lineRule="atLeast"/>
              <w:ind w:left="-115" w:right="-101"/>
              <w:rPr>
                <w:rFonts w:cs="Times New Roman"/>
                <w:sz w:val="22"/>
                <w:szCs w:val="22"/>
              </w:rPr>
            </w:pPr>
            <w:r w:rsidRPr="004A2B72">
              <w:rPr>
                <w:rFonts w:cs="Times New Roman"/>
                <w:sz w:val="22"/>
                <w:szCs w:val="22"/>
              </w:rPr>
              <w:t>34,425</w:t>
            </w:r>
          </w:p>
        </w:tc>
        <w:tc>
          <w:tcPr>
            <w:tcW w:w="274" w:type="dxa"/>
            <w:shd w:val="clear" w:color="auto" w:fill="auto"/>
          </w:tcPr>
          <w:p w14:paraId="5CE4E540" w14:textId="77777777" w:rsidR="004B7AF1" w:rsidRPr="004A2B72" w:rsidRDefault="004B7AF1" w:rsidP="004B7AF1">
            <w:pPr>
              <w:tabs>
                <w:tab w:val="decimal" w:pos="912"/>
              </w:tabs>
              <w:spacing w:line="240" w:lineRule="atLeast"/>
              <w:ind w:left="-115" w:right="-101"/>
              <w:rPr>
                <w:rFonts w:cs="Times New Roman"/>
                <w:sz w:val="22"/>
                <w:szCs w:val="22"/>
              </w:rPr>
            </w:pPr>
          </w:p>
        </w:tc>
        <w:tc>
          <w:tcPr>
            <w:tcW w:w="1004" w:type="dxa"/>
            <w:shd w:val="clear" w:color="auto" w:fill="auto"/>
          </w:tcPr>
          <w:p w14:paraId="543BA948" w14:textId="65CA7062" w:rsidR="004B7AF1" w:rsidRPr="004A2B72" w:rsidRDefault="004B7AF1" w:rsidP="00A17580">
            <w:pPr>
              <w:tabs>
                <w:tab w:val="decimal" w:pos="793"/>
              </w:tabs>
              <w:spacing w:line="240" w:lineRule="atLeast"/>
              <w:ind w:left="-115" w:right="-101"/>
              <w:rPr>
                <w:rFonts w:cs="Times New Roman"/>
                <w:sz w:val="22"/>
                <w:szCs w:val="22"/>
              </w:rPr>
            </w:pPr>
            <w:r w:rsidRPr="004A2B72">
              <w:rPr>
                <w:rFonts w:cs="Times New Roman"/>
                <w:sz w:val="22"/>
                <w:szCs w:val="22"/>
              </w:rPr>
              <w:t>3,</w:t>
            </w:r>
            <w:r w:rsidR="006F7183">
              <w:rPr>
                <w:rFonts w:cs="Times New Roman"/>
                <w:sz w:val="22"/>
                <w:szCs w:val="22"/>
              </w:rPr>
              <w:t>917</w:t>
            </w:r>
          </w:p>
        </w:tc>
        <w:tc>
          <w:tcPr>
            <w:tcW w:w="274" w:type="dxa"/>
            <w:shd w:val="clear" w:color="auto" w:fill="auto"/>
          </w:tcPr>
          <w:p w14:paraId="0FDA119E" w14:textId="77777777" w:rsidR="004B7AF1" w:rsidRPr="004A2B72" w:rsidRDefault="004B7AF1" w:rsidP="004B7AF1">
            <w:pPr>
              <w:tabs>
                <w:tab w:val="decimal" w:pos="912"/>
              </w:tabs>
              <w:spacing w:line="240" w:lineRule="atLeast"/>
              <w:ind w:left="-115" w:right="-101"/>
              <w:rPr>
                <w:rFonts w:cs="Times New Roman"/>
                <w:sz w:val="22"/>
                <w:szCs w:val="22"/>
              </w:rPr>
            </w:pPr>
          </w:p>
        </w:tc>
        <w:tc>
          <w:tcPr>
            <w:tcW w:w="913" w:type="dxa"/>
            <w:shd w:val="clear" w:color="auto" w:fill="auto"/>
          </w:tcPr>
          <w:p w14:paraId="3BE28170" w14:textId="778E3934" w:rsidR="004B7AF1" w:rsidRPr="004A2B72" w:rsidRDefault="004B7AF1" w:rsidP="00A17580">
            <w:pPr>
              <w:tabs>
                <w:tab w:val="decimal" w:pos="699"/>
              </w:tabs>
              <w:spacing w:line="240" w:lineRule="atLeast"/>
              <w:ind w:left="-115" w:right="-101"/>
              <w:rPr>
                <w:rFonts w:cs="Times New Roman"/>
                <w:sz w:val="22"/>
                <w:szCs w:val="22"/>
              </w:rPr>
            </w:pPr>
            <w:r w:rsidRPr="004A2B72">
              <w:rPr>
                <w:rFonts w:cs="Times New Roman"/>
                <w:sz w:val="22"/>
                <w:szCs w:val="22"/>
              </w:rPr>
              <w:t>2,71</w:t>
            </w:r>
            <w:r w:rsidR="00637AD5">
              <w:rPr>
                <w:rFonts w:cs="Times New Roman"/>
                <w:sz w:val="22"/>
                <w:szCs w:val="22"/>
              </w:rPr>
              <w:t>3</w:t>
            </w:r>
          </w:p>
        </w:tc>
        <w:tc>
          <w:tcPr>
            <w:tcW w:w="274" w:type="dxa"/>
            <w:shd w:val="clear" w:color="auto" w:fill="auto"/>
          </w:tcPr>
          <w:p w14:paraId="7B8C7183" w14:textId="77777777" w:rsidR="004B7AF1" w:rsidRPr="004A2B72" w:rsidRDefault="004B7AF1" w:rsidP="004B7AF1">
            <w:pPr>
              <w:tabs>
                <w:tab w:val="decimal" w:pos="792"/>
              </w:tabs>
              <w:spacing w:line="240" w:lineRule="atLeast"/>
              <w:ind w:left="-115" w:right="-101"/>
              <w:rPr>
                <w:rFonts w:cs="Times New Roman"/>
                <w:sz w:val="22"/>
                <w:szCs w:val="22"/>
              </w:rPr>
            </w:pPr>
          </w:p>
        </w:tc>
        <w:tc>
          <w:tcPr>
            <w:tcW w:w="1096" w:type="dxa"/>
          </w:tcPr>
          <w:p w14:paraId="55EBA7E6" w14:textId="77658F15" w:rsidR="004B7AF1" w:rsidRPr="004A2B72" w:rsidRDefault="004B7AF1" w:rsidP="004B7AF1">
            <w:pPr>
              <w:tabs>
                <w:tab w:val="decimal" w:pos="792"/>
              </w:tabs>
              <w:spacing w:line="240" w:lineRule="atLeast"/>
              <w:ind w:left="-115" w:right="-101"/>
              <w:rPr>
                <w:rFonts w:cs="Times New Roman"/>
                <w:sz w:val="22"/>
                <w:szCs w:val="22"/>
              </w:rPr>
            </w:pPr>
            <w:r w:rsidRPr="004A2B72">
              <w:rPr>
                <w:rFonts w:cs="Times New Roman"/>
                <w:sz w:val="22"/>
                <w:szCs w:val="22"/>
              </w:rPr>
              <w:t>7,342</w:t>
            </w:r>
          </w:p>
        </w:tc>
        <w:tc>
          <w:tcPr>
            <w:tcW w:w="274" w:type="dxa"/>
          </w:tcPr>
          <w:p w14:paraId="4C94FF64" w14:textId="77777777" w:rsidR="004B7AF1" w:rsidRPr="004A2B72" w:rsidRDefault="004B7AF1" w:rsidP="004B7AF1">
            <w:pPr>
              <w:tabs>
                <w:tab w:val="decimal" w:pos="792"/>
              </w:tabs>
              <w:spacing w:line="240" w:lineRule="atLeast"/>
              <w:ind w:left="-115" w:right="-101"/>
              <w:rPr>
                <w:rFonts w:cs="Times New Roman"/>
                <w:sz w:val="22"/>
                <w:szCs w:val="22"/>
              </w:rPr>
            </w:pPr>
          </w:p>
        </w:tc>
        <w:tc>
          <w:tcPr>
            <w:tcW w:w="1187" w:type="dxa"/>
            <w:shd w:val="clear" w:color="auto" w:fill="auto"/>
          </w:tcPr>
          <w:p w14:paraId="0B167B32" w14:textId="3EBEC1CD" w:rsidR="004B7AF1" w:rsidRPr="004A2B72" w:rsidRDefault="004B7AF1" w:rsidP="004B7AF1">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7880D4CC" w14:textId="77777777" w:rsidR="004B7AF1" w:rsidRPr="004A2B72" w:rsidRDefault="004B7AF1" w:rsidP="004B7AF1">
            <w:pPr>
              <w:tabs>
                <w:tab w:val="decimal" w:pos="912"/>
              </w:tabs>
              <w:spacing w:line="240" w:lineRule="atLeast"/>
              <w:ind w:left="-115" w:right="-101"/>
              <w:rPr>
                <w:rFonts w:cs="Times New Roman"/>
                <w:sz w:val="22"/>
                <w:szCs w:val="22"/>
              </w:rPr>
            </w:pPr>
          </w:p>
        </w:tc>
        <w:tc>
          <w:tcPr>
            <w:tcW w:w="1096" w:type="dxa"/>
            <w:gridSpan w:val="2"/>
            <w:shd w:val="clear" w:color="auto" w:fill="auto"/>
          </w:tcPr>
          <w:p w14:paraId="017099B0" w14:textId="255BBF39" w:rsidR="004B7AF1" w:rsidRPr="004A2B72" w:rsidRDefault="00637AD5" w:rsidP="004B7AF1">
            <w:pPr>
              <w:tabs>
                <w:tab w:val="decimal" w:pos="839"/>
              </w:tabs>
              <w:spacing w:line="240" w:lineRule="atLeast"/>
              <w:ind w:left="-115" w:right="-101"/>
              <w:rPr>
                <w:rFonts w:cs="Times New Roman"/>
                <w:sz w:val="22"/>
                <w:szCs w:val="22"/>
              </w:rPr>
            </w:pPr>
            <w:r>
              <w:rPr>
                <w:rFonts w:cs="Times New Roman"/>
                <w:sz w:val="22"/>
                <w:szCs w:val="22"/>
              </w:rPr>
              <w:t>72,</w:t>
            </w:r>
            <w:r w:rsidR="006F7183">
              <w:rPr>
                <w:rFonts w:cs="Times New Roman"/>
                <w:sz w:val="22"/>
                <w:szCs w:val="22"/>
              </w:rPr>
              <w:t>923</w:t>
            </w:r>
          </w:p>
        </w:tc>
      </w:tr>
      <w:tr w:rsidR="00C723A6" w:rsidRPr="004A2B72" w14:paraId="0C7DE386" w14:textId="77777777" w:rsidTr="00A17580">
        <w:trPr>
          <w:trHeight w:val="273"/>
        </w:trPr>
        <w:tc>
          <w:tcPr>
            <w:tcW w:w="3470" w:type="dxa"/>
            <w:shd w:val="clear" w:color="auto" w:fill="auto"/>
          </w:tcPr>
          <w:p w14:paraId="785B31F9" w14:textId="78133FC8" w:rsidR="00C723A6" w:rsidRPr="004A2B72" w:rsidRDefault="00082ACA" w:rsidP="004B7AF1">
            <w:pPr>
              <w:spacing w:line="240" w:lineRule="atLeast"/>
              <w:ind w:right="-218"/>
              <w:rPr>
                <w:rFonts w:cs="Times New Roman"/>
                <w:sz w:val="22"/>
                <w:szCs w:val="22"/>
              </w:rPr>
            </w:pPr>
            <w:r>
              <w:rPr>
                <w:rFonts w:cs="Times New Roman"/>
                <w:sz w:val="22"/>
                <w:szCs w:val="22"/>
              </w:rPr>
              <w:t>Reversal of i</w:t>
            </w:r>
            <w:r w:rsidR="00C723A6" w:rsidRPr="00C723A6">
              <w:rPr>
                <w:rFonts w:cs="Times New Roman"/>
                <w:sz w:val="22"/>
                <w:szCs w:val="22"/>
              </w:rPr>
              <w:t>mpairment losses</w:t>
            </w:r>
          </w:p>
        </w:tc>
        <w:tc>
          <w:tcPr>
            <w:tcW w:w="274" w:type="dxa"/>
          </w:tcPr>
          <w:p w14:paraId="5D991F9B" w14:textId="77777777" w:rsidR="00C723A6" w:rsidRPr="004A2B72" w:rsidRDefault="00C723A6" w:rsidP="004B7AF1">
            <w:pPr>
              <w:tabs>
                <w:tab w:val="decimal" w:pos="862"/>
              </w:tabs>
              <w:spacing w:line="240" w:lineRule="atLeast"/>
              <w:ind w:left="-115" w:right="-101"/>
              <w:rPr>
                <w:rFonts w:cs="Times New Roman"/>
                <w:sz w:val="22"/>
                <w:szCs w:val="22"/>
              </w:rPr>
            </w:pPr>
          </w:p>
        </w:tc>
        <w:tc>
          <w:tcPr>
            <w:tcW w:w="1278" w:type="dxa"/>
            <w:shd w:val="clear" w:color="auto" w:fill="auto"/>
          </w:tcPr>
          <w:p w14:paraId="565E6AC7" w14:textId="14A2E84C" w:rsidR="00C723A6" w:rsidRPr="004A2B72" w:rsidRDefault="0049436B" w:rsidP="004B7AF1">
            <w:pPr>
              <w:tabs>
                <w:tab w:val="decimal" w:pos="86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7F333C97" w14:textId="77777777" w:rsidR="00C723A6" w:rsidRPr="004A2B72" w:rsidRDefault="00C723A6" w:rsidP="004B7AF1">
            <w:pPr>
              <w:tabs>
                <w:tab w:val="decimal" w:pos="912"/>
              </w:tabs>
              <w:spacing w:line="240" w:lineRule="atLeast"/>
              <w:ind w:left="-115" w:right="-101"/>
              <w:rPr>
                <w:rFonts w:cs="Times New Roman"/>
                <w:sz w:val="22"/>
                <w:szCs w:val="22"/>
              </w:rPr>
            </w:pPr>
          </w:p>
        </w:tc>
        <w:tc>
          <w:tcPr>
            <w:tcW w:w="1278" w:type="dxa"/>
            <w:shd w:val="clear" w:color="auto" w:fill="auto"/>
          </w:tcPr>
          <w:p w14:paraId="6BA86710" w14:textId="728271F3" w:rsidR="00C723A6" w:rsidRPr="00082ACA" w:rsidRDefault="00082ACA" w:rsidP="004B7AF1">
            <w:pPr>
              <w:tabs>
                <w:tab w:val="decimal" w:pos="912"/>
              </w:tabs>
              <w:spacing w:line="240" w:lineRule="atLeast"/>
              <w:ind w:left="-115" w:right="-101"/>
              <w:rPr>
                <w:rFonts w:cstheme="minorBidi"/>
                <w:sz w:val="22"/>
                <w:szCs w:val="22"/>
              </w:rPr>
            </w:pPr>
            <w:r>
              <w:rPr>
                <w:rFonts w:cs="Times New Roman"/>
                <w:sz w:val="22"/>
                <w:szCs w:val="22"/>
              </w:rPr>
              <w:t>(5,454)</w:t>
            </w:r>
          </w:p>
        </w:tc>
        <w:tc>
          <w:tcPr>
            <w:tcW w:w="274" w:type="dxa"/>
            <w:shd w:val="clear" w:color="auto" w:fill="auto"/>
          </w:tcPr>
          <w:p w14:paraId="3686B48B" w14:textId="77777777" w:rsidR="00C723A6" w:rsidRPr="004A2B72" w:rsidRDefault="00C723A6" w:rsidP="004B7AF1">
            <w:pPr>
              <w:tabs>
                <w:tab w:val="decimal" w:pos="912"/>
              </w:tabs>
              <w:spacing w:line="240" w:lineRule="atLeast"/>
              <w:ind w:left="-115" w:right="-101"/>
              <w:rPr>
                <w:rFonts w:cs="Times New Roman"/>
                <w:sz w:val="22"/>
                <w:szCs w:val="22"/>
              </w:rPr>
            </w:pPr>
          </w:p>
        </w:tc>
        <w:tc>
          <w:tcPr>
            <w:tcW w:w="1004" w:type="dxa"/>
            <w:shd w:val="clear" w:color="auto" w:fill="auto"/>
          </w:tcPr>
          <w:p w14:paraId="68C90957" w14:textId="194D8AF1" w:rsidR="00C723A6" w:rsidRPr="004A2B72" w:rsidRDefault="0049436B" w:rsidP="004B7AF1">
            <w:pPr>
              <w:tabs>
                <w:tab w:val="decimal" w:pos="826"/>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03784E70" w14:textId="77777777" w:rsidR="00C723A6" w:rsidRPr="004A2B72" w:rsidRDefault="00C723A6" w:rsidP="004B7AF1">
            <w:pPr>
              <w:tabs>
                <w:tab w:val="decimal" w:pos="912"/>
              </w:tabs>
              <w:spacing w:line="240" w:lineRule="atLeast"/>
              <w:ind w:left="-115" w:right="-101"/>
              <w:rPr>
                <w:rFonts w:cs="Times New Roman"/>
                <w:sz w:val="22"/>
                <w:szCs w:val="22"/>
              </w:rPr>
            </w:pPr>
          </w:p>
        </w:tc>
        <w:tc>
          <w:tcPr>
            <w:tcW w:w="1004" w:type="dxa"/>
            <w:shd w:val="clear" w:color="auto" w:fill="auto"/>
          </w:tcPr>
          <w:p w14:paraId="3965CD85" w14:textId="4D3CE918" w:rsidR="00C723A6" w:rsidRPr="004A2B72" w:rsidRDefault="0049436B" w:rsidP="00A17580">
            <w:pPr>
              <w:tabs>
                <w:tab w:val="decimal" w:pos="793"/>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118A2EF3" w14:textId="77777777" w:rsidR="00C723A6" w:rsidRPr="004A2B72" w:rsidRDefault="00C723A6" w:rsidP="004B7AF1">
            <w:pPr>
              <w:tabs>
                <w:tab w:val="decimal" w:pos="912"/>
              </w:tabs>
              <w:spacing w:line="240" w:lineRule="atLeast"/>
              <w:ind w:left="-115" w:right="-101"/>
              <w:rPr>
                <w:rFonts w:cs="Times New Roman"/>
                <w:sz w:val="22"/>
                <w:szCs w:val="22"/>
              </w:rPr>
            </w:pPr>
          </w:p>
        </w:tc>
        <w:tc>
          <w:tcPr>
            <w:tcW w:w="913" w:type="dxa"/>
            <w:shd w:val="clear" w:color="auto" w:fill="auto"/>
          </w:tcPr>
          <w:p w14:paraId="7D37ECA0" w14:textId="56160CA7" w:rsidR="00C723A6" w:rsidRPr="004A2B72" w:rsidRDefault="0049436B" w:rsidP="00A17580">
            <w:pPr>
              <w:tabs>
                <w:tab w:val="decimal" w:pos="699"/>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657DB9D9" w14:textId="77777777" w:rsidR="00C723A6" w:rsidRPr="004A2B72" w:rsidRDefault="00C723A6" w:rsidP="004B7AF1">
            <w:pPr>
              <w:tabs>
                <w:tab w:val="decimal" w:pos="792"/>
              </w:tabs>
              <w:spacing w:line="240" w:lineRule="atLeast"/>
              <w:ind w:left="-115" w:right="-101"/>
              <w:rPr>
                <w:rFonts w:cs="Times New Roman"/>
                <w:sz w:val="22"/>
                <w:szCs w:val="22"/>
              </w:rPr>
            </w:pPr>
          </w:p>
        </w:tc>
        <w:tc>
          <w:tcPr>
            <w:tcW w:w="1096" w:type="dxa"/>
          </w:tcPr>
          <w:p w14:paraId="234FA043" w14:textId="6B873F4A" w:rsidR="00C723A6" w:rsidRPr="004A2B72" w:rsidRDefault="0049436B" w:rsidP="004B7AF1">
            <w:pPr>
              <w:tabs>
                <w:tab w:val="decimal" w:pos="792"/>
              </w:tabs>
              <w:spacing w:line="240" w:lineRule="atLeast"/>
              <w:ind w:left="-115" w:right="-101"/>
              <w:rPr>
                <w:rFonts w:cs="Times New Roman"/>
                <w:sz w:val="22"/>
                <w:szCs w:val="22"/>
              </w:rPr>
            </w:pPr>
            <w:r>
              <w:rPr>
                <w:rFonts w:cs="Times New Roman"/>
                <w:sz w:val="22"/>
                <w:szCs w:val="22"/>
              </w:rPr>
              <w:t>-</w:t>
            </w:r>
          </w:p>
        </w:tc>
        <w:tc>
          <w:tcPr>
            <w:tcW w:w="274" w:type="dxa"/>
          </w:tcPr>
          <w:p w14:paraId="40C3E96E" w14:textId="77777777" w:rsidR="00C723A6" w:rsidRPr="004A2B72" w:rsidRDefault="00C723A6" w:rsidP="004B7AF1">
            <w:pPr>
              <w:tabs>
                <w:tab w:val="decimal" w:pos="792"/>
              </w:tabs>
              <w:spacing w:line="240" w:lineRule="atLeast"/>
              <w:ind w:left="-115" w:right="-101"/>
              <w:rPr>
                <w:rFonts w:cs="Times New Roman"/>
                <w:sz w:val="22"/>
                <w:szCs w:val="22"/>
              </w:rPr>
            </w:pPr>
          </w:p>
        </w:tc>
        <w:tc>
          <w:tcPr>
            <w:tcW w:w="1187" w:type="dxa"/>
            <w:shd w:val="clear" w:color="auto" w:fill="auto"/>
          </w:tcPr>
          <w:p w14:paraId="36DEF88E" w14:textId="4C50025D" w:rsidR="00C723A6" w:rsidRPr="004A2B72" w:rsidRDefault="0049436B" w:rsidP="004B7AF1">
            <w:pPr>
              <w:tabs>
                <w:tab w:val="decimal" w:pos="79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22F22007" w14:textId="77777777" w:rsidR="00C723A6" w:rsidRPr="004A2B72" w:rsidRDefault="00C723A6" w:rsidP="004B7AF1">
            <w:pPr>
              <w:tabs>
                <w:tab w:val="decimal" w:pos="912"/>
              </w:tabs>
              <w:spacing w:line="240" w:lineRule="atLeast"/>
              <w:ind w:left="-115" w:right="-101"/>
              <w:rPr>
                <w:rFonts w:cs="Times New Roman"/>
                <w:sz w:val="22"/>
                <w:szCs w:val="22"/>
              </w:rPr>
            </w:pPr>
          </w:p>
        </w:tc>
        <w:tc>
          <w:tcPr>
            <w:tcW w:w="1096" w:type="dxa"/>
            <w:gridSpan w:val="2"/>
            <w:shd w:val="clear" w:color="auto" w:fill="auto"/>
          </w:tcPr>
          <w:p w14:paraId="3DC3681D" w14:textId="3847FABA" w:rsidR="00C723A6" w:rsidRDefault="00082ACA" w:rsidP="004B7AF1">
            <w:pPr>
              <w:tabs>
                <w:tab w:val="decimal" w:pos="839"/>
              </w:tabs>
              <w:spacing w:line="240" w:lineRule="atLeast"/>
              <w:ind w:left="-115" w:right="-101"/>
              <w:rPr>
                <w:rFonts w:cs="Times New Roman"/>
                <w:sz w:val="22"/>
                <w:szCs w:val="22"/>
              </w:rPr>
            </w:pPr>
            <w:r>
              <w:rPr>
                <w:rFonts w:cs="Times New Roman"/>
                <w:sz w:val="22"/>
                <w:szCs w:val="22"/>
              </w:rPr>
              <w:t>(5,454)</w:t>
            </w:r>
          </w:p>
        </w:tc>
      </w:tr>
      <w:tr w:rsidR="00B90F36" w:rsidRPr="004A2B72" w14:paraId="5ACEBD51" w14:textId="77777777" w:rsidTr="00637AD5">
        <w:trPr>
          <w:trHeight w:val="803"/>
        </w:trPr>
        <w:tc>
          <w:tcPr>
            <w:tcW w:w="3470" w:type="dxa"/>
            <w:shd w:val="clear" w:color="auto" w:fill="auto"/>
            <w:vAlign w:val="bottom"/>
          </w:tcPr>
          <w:p w14:paraId="4BAC67A0" w14:textId="77777777" w:rsidR="00B90F36" w:rsidRPr="004A2B72" w:rsidRDefault="00B90F36" w:rsidP="00B90F36">
            <w:pPr>
              <w:spacing w:line="240" w:lineRule="atLeast"/>
              <w:ind w:right="-218"/>
              <w:rPr>
                <w:rFonts w:cs="Times New Roman"/>
                <w:sz w:val="22"/>
                <w:szCs w:val="22"/>
              </w:rPr>
            </w:pPr>
            <w:r w:rsidRPr="004A2B72">
              <w:rPr>
                <w:rFonts w:cs="Times New Roman"/>
                <w:sz w:val="22"/>
                <w:szCs w:val="22"/>
              </w:rPr>
              <w:t xml:space="preserve">Offset of accumulated depreciation on </w:t>
            </w:r>
          </w:p>
          <w:p w14:paraId="711F3BC6" w14:textId="77777777" w:rsidR="00B90F36" w:rsidRPr="004A2B72" w:rsidRDefault="00B90F36" w:rsidP="00B90F36">
            <w:pPr>
              <w:spacing w:line="240" w:lineRule="atLeast"/>
              <w:ind w:right="-218"/>
              <w:rPr>
                <w:rFonts w:cs="Times New Roman"/>
                <w:sz w:val="22"/>
                <w:szCs w:val="22"/>
              </w:rPr>
            </w:pPr>
            <w:r w:rsidRPr="004A2B72">
              <w:rPr>
                <w:rFonts w:cs="Times New Roman"/>
                <w:sz w:val="22"/>
                <w:szCs w:val="22"/>
              </w:rPr>
              <w:t xml:space="preserve">   building transferred to investment</w:t>
            </w:r>
          </w:p>
          <w:p w14:paraId="671522C0" w14:textId="5A8A3567" w:rsidR="00B90F36" w:rsidRPr="00365B0C" w:rsidRDefault="00B90F36" w:rsidP="00B90F36">
            <w:pPr>
              <w:spacing w:line="240" w:lineRule="atLeast"/>
              <w:ind w:right="-218"/>
              <w:rPr>
                <w:rFonts w:cs="Times New Roman"/>
                <w:sz w:val="22"/>
                <w:szCs w:val="22"/>
              </w:rPr>
            </w:pPr>
            <w:r w:rsidRPr="004A2B72">
              <w:rPr>
                <w:rFonts w:cs="Times New Roman"/>
                <w:sz w:val="22"/>
                <w:szCs w:val="22"/>
              </w:rPr>
              <w:t xml:space="preserve">   </w:t>
            </w:r>
            <w:r w:rsidRPr="00365B0C">
              <w:rPr>
                <w:rFonts w:cs="Times New Roman"/>
                <w:sz w:val="22"/>
                <w:szCs w:val="22"/>
              </w:rPr>
              <w:t>propert</w:t>
            </w:r>
            <w:r w:rsidR="001D174E">
              <w:rPr>
                <w:rFonts w:cs="Times New Roman"/>
                <w:sz w:val="22"/>
                <w:szCs w:val="22"/>
              </w:rPr>
              <w:t>ies</w:t>
            </w:r>
            <w:r w:rsidR="00365B0C" w:rsidRPr="00365B0C">
              <w:rPr>
                <w:rFonts w:cs="Times New Roman"/>
                <w:sz w:val="22"/>
                <w:szCs w:val="22"/>
              </w:rPr>
              <w:t xml:space="preserve"> </w:t>
            </w:r>
            <w:r w:rsidR="00365B0C" w:rsidRPr="00365B0C">
              <w:rPr>
                <w:rFonts w:cs="Times New Roman"/>
                <w:i/>
                <w:iCs/>
                <w:sz w:val="22"/>
                <w:szCs w:val="22"/>
              </w:rPr>
              <w:t>(see note 12)</w:t>
            </w:r>
          </w:p>
        </w:tc>
        <w:tc>
          <w:tcPr>
            <w:tcW w:w="274" w:type="dxa"/>
            <w:shd w:val="clear" w:color="auto" w:fill="auto"/>
          </w:tcPr>
          <w:p w14:paraId="30E31098" w14:textId="77777777" w:rsidR="00B90F36" w:rsidRPr="004A2B72" w:rsidRDefault="00B90F36" w:rsidP="00B90F36">
            <w:pPr>
              <w:tabs>
                <w:tab w:val="decimal" w:pos="862"/>
              </w:tabs>
              <w:spacing w:line="240" w:lineRule="atLeast"/>
              <w:ind w:left="-115" w:right="-101"/>
              <w:rPr>
                <w:rFonts w:cs="Times New Roman"/>
                <w:sz w:val="22"/>
                <w:szCs w:val="22"/>
              </w:rPr>
            </w:pPr>
          </w:p>
        </w:tc>
        <w:tc>
          <w:tcPr>
            <w:tcW w:w="1278" w:type="dxa"/>
            <w:shd w:val="clear" w:color="auto" w:fill="auto"/>
          </w:tcPr>
          <w:p w14:paraId="6E777173" w14:textId="77777777" w:rsidR="00B90F36" w:rsidRPr="004A2B72" w:rsidRDefault="00B90F36" w:rsidP="00B90F36">
            <w:pPr>
              <w:tabs>
                <w:tab w:val="decimal" w:pos="862"/>
              </w:tabs>
              <w:spacing w:line="240" w:lineRule="atLeast"/>
              <w:ind w:left="-115" w:right="-101"/>
              <w:rPr>
                <w:rFonts w:cs="Times New Roman"/>
                <w:sz w:val="22"/>
                <w:szCs w:val="22"/>
              </w:rPr>
            </w:pPr>
          </w:p>
          <w:p w14:paraId="2AB19C1B" w14:textId="77777777" w:rsidR="00B90F36" w:rsidRPr="004A2B72" w:rsidRDefault="00B90F36" w:rsidP="00B90F36">
            <w:pPr>
              <w:tabs>
                <w:tab w:val="decimal" w:pos="862"/>
              </w:tabs>
              <w:spacing w:line="240" w:lineRule="atLeast"/>
              <w:ind w:left="-115" w:right="-101"/>
              <w:rPr>
                <w:rFonts w:cs="Times New Roman"/>
                <w:sz w:val="22"/>
                <w:szCs w:val="22"/>
              </w:rPr>
            </w:pPr>
          </w:p>
          <w:p w14:paraId="12005FD4" w14:textId="14AF9822" w:rsidR="00B90F36" w:rsidRPr="004A2B72" w:rsidRDefault="00637AD5" w:rsidP="00B90F36">
            <w:pPr>
              <w:tabs>
                <w:tab w:val="decimal" w:pos="86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3368FBDE"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278" w:type="dxa"/>
            <w:shd w:val="clear" w:color="auto" w:fill="auto"/>
          </w:tcPr>
          <w:p w14:paraId="78D88226" w14:textId="77777777" w:rsidR="00B90F36" w:rsidRPr="004A2B72" w:rsidRDefault="00B90F36" w:rsidP="00B90F36">
            <w:pPr>
              <w:tabs>
                <w:tab w:val="decimal" w:pos="912"/>
              </w:tabs>
              <w:spacing w:line="240" w:lineRule="atLeast"/>
              <w:ind w:left="-115" w:right="-101"/>
              <w:rPr>
                <w:rFonts w:cs="Times New Roman"/>
                <w:sz w:val="22"/>
                <w:szCs w:val="22"/>
              </w:rPr>
            </w:pPr>
          </w:p>
          <w:p w14:paraId="70724C81" w14:textId="77777777" w:rsidR="00B90F36" w:rsidRPr="004A2B72" w:rsidRDefault="00B90F36" w:rsidP="00B90F36">
            <w:pPr>
              <w:tabs>
                <w:tab w:val="decimal" w:pos="912"/>
              </w:tabs>
              <w:spacing w:line="240" w:lineRule="atLeast"/>
              <w:ind w:left="-115" w:right="-101"/>
              <w:rPr>
                <w:rFonts w:cs="Times New Roman"/>
                <w:sz w:val="22"/>
                <w:szCs w:val="22"/>
              </w:rPr>
            </w:pPr>
          </w:p>
          <w:p w14:paraId="5D9341CC" w14:textId="13681364" w:rsidR="00B90F36" w:rsidRPr="004A2B72" w:rsidRDefault="001D410E" w:rsidP="00B90F36">
            <w:pPr>
              <w:tabs>
                <w:tab w:val="decimal" w:pos="912"/>
              </w:tabs>
              <w:spacing w:line="240" w:lineRule="atLeast"/>
              <w:ind w:left="-115" w:right="-101"/>
              <w:rPr>
                <w:rFonts w:cs="Times New Roman"/>
                <w:sz w:val="22"/>
                <w:szCs w:val="22"/>
              </w:rPr>
            </w:pPr>
            <w:r>
              <w:rPr>
                <w:rFonts w:cs="Times New Roman"/>
                <w:sz w:val="22"/>
                <w:szCs w:val="22"/>
              </w:rPr>
              <w:t>(9,7</w:t>
            </w:r>
            <w:r w:rsidR="00CD65A9">
              <w:rPr>
                <w:rFonts w:cs="Times New Roman"/>
                <w:sz w:val="22"/>
                <w:szCs w:val="22"/>
              </w:rPr>
              <w:t>8</w:t>
            </w:r>
            <w:r w:rsidR="006F7183">
              <w:rPr>
                <w:rFonts w:cs="Times New Roman"/>
                <w:sz w:val="22"/>
                <w:szCs w:val="22"/>
              </w:rPr>
              <w:t>0</w:t>
            </w:r>
            <w:r>
              <w:rPr>
                <w:rFonts w:cs="Times New Roman"/>
                <w:sz w:val="22"/>
                <w:szCs w:val="22"/>
              </w:rPr>
              <w:t>)</w:t>
            </w:r>
          </w:p>
        </w:tc>
        <w:tc>
          <w:tcPr>
            <w:tcW w:w="274" w:type="dxa"/>
            <w:shd w:val="clear" w:color="auto" w:fill="auto"/>
          </w:tcPr>
          <w:p w14:paraId="75501A41"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004" w:type="dxa"/>
            <w:shd w:val="clear" w:color="auto" w:fill="auto"/>
          </w:tcPr>
          <w:p w14:paraId="1FCAA795" w14:textId="77777777" w:rsidR="00B90F36" w:rsidRPr="004A2B72" w:rsidRDefault="00B90F36" w:rsidP="00B90F36">
            <w:pPr>
              <w:tabs>
                <w:tab w:val="decimal" w:pos="826"/>
              </w:tabs>
              <w:spacing w:line="240" w:lineRule="atLeast"/>
              <w:ind w:left="-115" w:right="-101"/>
              <w:rPr>
                <w:rFonts w:cs="Times New Roman"/>
                <w:sz w:val="22"/>
                <w:szCs w:val="22"/>
              </w:rPr>
            </w:pPr>
          </w:p>
          <w:p w14:paraId="56D9AFC6" w14:textId="77777777" w:rsidR="00B90F36" w:rsidRPr="004A2B72" w:rsidRDefault="00B90F36" w:rsidP="00B90F36">
            <w:pPr>
              <w:tabs>
                <w:tab w:val="decimal" w:pos="826"/>
              </w:tabs>
              <w:spacing w:line="240" w:lineRule="atLeast"/>
              <w:ind w:left="-115" w:right="-101"/>
              <w:rPr>
                <w:rFonts w:cs="Times New Roman"/>
                <w:sz w:val="22"/>
                <w:szCs w:val="22"/>
              </w:rPr>
            </w:pPr>
          </w:p>
          <w:p w14:paraId="1D0C2614" w14:textId="2F6C1C1B" w:rsidR="00B90F36" w:rsidRPr="004A2B72" w:rsidRDefault="00637AD5" w:rsidP="00B90F36">
            <w:pPr>
              <w:tabs>
                <w:tab w:val="decimal" w:pos="826"/>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761D877B"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004" w:type="dxa"/>
            <w:shd w:val="clear" w:color="auto" w:fill="auto"/>
          </w:tcPr>
          <w:p w14:paraId="4080DA5C" w14:textId="77777777" w:rsidR="00B90F36" w:rsidRPr="004A2B72" w:rsidRDefault="00B90F36" w:rsidP="00B90F36">
            <w:pPr>
              <w:tabs>
                <w:tab w:val="decimal" w:pos="912"/>
              </w:tabs>
              <w:spacing w:line="240" w:lineRule="atLeast"/>
              <w:ind w:left="-115" w:right="-101"/>
              <w:rPr>
                <w:rFonts w:cs="Times New Roman"/>
                <w:sz w:val="22"/>
                <w:szCs w:val="22"/>
              </w:rPr>
            </w:pPr>
          </w:p>
          <w:p w14:paraId="5560AE02" w14:textId="77777777" w:rsidR="00B90F36" w:rsidRPr="004A2B72" w:rsidRDefault="00B90F36" w:rsidP="00B90F36">
            <w:pPr>
              <w:tabs>
                <w:tab w:val="decimal" w:pos="912"/>
              </w:tabs>
              <w:spacing w:line="240" w:lineRule="atLeast"/>
              <w:ind w:left="-115" w:right="-101"/>
              <w:rPr>
                <w:rFonts w:cs="Times New Roman"/>
                <w:sz w:val="22"/>
                <w:szCs w:val="22"/>
              </w:rPr>
            </w:pPr>
          </w:p>
          <w:p w14:paraId="65E37F0E" w14:textId="617F03C9" w:rsidR="00B90F36" w:rsidRPr="004A2B72" w:rsidRDefault="00637AD5" w:rsidP="00637AD5">
            <w:pPr>
              <w:tabs>
                <w:tab w:val="decimal" w:pos="765"/>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638E2236" w14:textId="77777777" w:rsidR="00B90F36" w:rsidRPr="004A2B72" w:rsidRDefault="00B90F36" w:rsidP="00B90F36">
            <w:pPr>
              <w:tabs>
                <w:tab w:val="decimal" w:pos="912"/>
              </w:tabs>
              <w:spacing w:line="240" w:lineRule="atLeast"/>
              <w:ind w:left="-115" w:right="-101"/>
              <w:rPr>
                <w:rFonts w:cs="Times New Roman"/>
                <w:sz w:val="22"/>
                <w:szCs w:val="22"/>
              </w:rPr>
            </w:pPr>
          </w:p>
        </w:tc>
        <w:tc>
          <w:tcPr>
            <w:tcW w:w="913" w:type="dxa"/>
            <w:shd w:val="clear" w:color="auto" w:fill="auto"/>
          </w:tcPr>
          <w:p w14:paraId="20F4156F" w14:textId="77777777" w:rsidR="00B90F36" w:rsidRPr="004A2B72" w:rsidRDefault="00B90F36" w:rsidP="00A17580">
            <w:pPr>
              <w:tabs>
                <w:tab w:val="decimal" w:pos="699"/>
              </w:tabs>
              <w:spacing w:line="240" w:lineRule="atLeast"/>
              <w:ind w:left="-115" w:right="-101"/>
              <w:rPr>
                <w:rFonts w:cs="Times New Roman"/>
                <w:sz w:val="22"/>
                <w:szCs w:val="22"/>
              </w:rPr>
            </w:pPr>
          </w:p>
          <w:p w14:paraId="0D7FE92F" w14:textId="77777777" w:rsidR="00B90F36" w:rsidRPr="004A2B72" w:rsidRDefault="00B90F36" w:rsidP="00A17580">
            <w:pPr>
              <w:tabs>
                <w:tab w:val="decimal" w:pos="699"/>
              </w:tabs>
              <w:spacing w:line="240" w:lineRule="atLeast"/>
              <w:ind w:left="-115" w:right="-101"/>
              <w:rPr>
                <w:rFonts w:cs="Times New Roman"/>
                <w:sz w:val="22"/>
                <w:szCs w:val="22"/>
              </w:rPr>
            </w:pPr>
          </w:p>
          <w:p w14:paraId="5EC3618F" w14:textId="60C116E6" w:rsidR="00B90F36" w:rsidRPr="004A2B72" w:rsidRDefault="00637AD5" w:rsidP="00A17580">
            <w:pPr>
              <w:tabs>
                <w:tab w:val="decimal" w:pos="699"/>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08829307" w14:textId="77777777" w:rsidR="00B90F36" w:rsidRPr="004A2B72" w:rsidRDefault="00B90F36" w:rsidP="00B90F36">
            <w:pPr>
              <w:tabs>
                <w:tab w:val="decimal" w:pos="792"/>
              </w:tabs>
              <w:spacing w:line="240" w:lineRule="atLeast"/>
              <w:ind w:left="-115" w:right="-101"/>
              <w:rPr>
                <w:rFonts w:cs="Times New Roman"/>
                <w:sz w:val="22"/>
                <w:szCs w:val="22"/>
              </w:rPr>
            </w:pPr>
          </w:p>
        </w:tc>
        <w:tc>
          <w:tcPr>
            <w:tcW w:w="1096" w:type="dxa"/>
            <w:shd w:val="clear" w:color="auto" w:fill="auto"/>
          </w:tcPr>
          <w:p w14:paraId="3E14B3FB" w14:textId="77777777" w:rsidR="00B90F36" w:rsidRPr="004A2B72" w:rsidRDefault="00B90F36" w:rsidP="00B90F36">
            <w:pPr>
              <w:tabs>
                <w:tab w:val="decimal" w:pos="792"/>
              </w:tabs>
              <w:spacing w:line="240" w:lineRule="atLeast"/>
              <w:ind w:left="-115" w:right="-101"/>
              <w:rPr>
                <w:rFonts w:cs="Times New Roman"/>
                <w:sz w:val="22"/>
                <w:szCs w:val="22"/>
              </w:rPr>
            </w:pPr>
          </w:p>
          <w:p w14:paraId="0F90E58B" w14:textId="77777777" w:rsidR="00B90F36" w:rsidRPr="004A2B72" w:rsidRDefault="00B90F36" w:rsidP="00B90F36">
            <w:pPr>
              <w:tabs>
                <w:tab w:val="decimal" w:pos="792"/>
              </w:tabs>
              <w:spacing w:line="240" w:lineRule="atLeast"/>
              <w:ind w:left="-115" w:right="-101"/>
              <w:rPr>
                <w:rFonts w:cs="Times New Roman"/>
                <w:sz w:val="22"/>
                <w:szCs w:val="22"/>
              </w:rPr>
            </w:pPr>
          </w:p>
          <w:p w14:paraId="144F327C" w14:textId="6A98706F" w:rsidR="00B90F36" w:rsidRPr="004A2B72" w:rsidRDefault="00637AD5" w:rsidP="00B90F36">
            <w:pPr>
              <w:tabs>
                <w:tab w:val="decimal" w:pos="79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3D5088B4" w14:textId="77777777" w:rsidR="00B90F36" w:rsidRPr="004A2B72" w:rsidRDefault="00B90F36" w:rsidP="00B90F36">
            <w:pPr>
              <w:tabs>
                <w:tab w:val="decimal" w:pos="792"/>
              </w:tabs>
              <w:spacing w:line="240" w:lineRule="atLeast"/>
              <w:ind w:left="-115" w:right="-101"/>
              <w:rPr>
                <w:rFonts w:cs="Times New Roman"/>
                <w:sz w:val="22"/>
                <w:szCs w:val="22"/>
              </w:rPr>
            </w:pPr>
          </w:p>
        </w:tc>
        <w:tc>
          <w:tcPr>
            <w:tcW w:w="1187" w:type="dxa"/>
            <w:shd w:val="clear" w:color="auto" w:fill="auto"/>
          </w:tcPr>
          <w:p w14:paraId="7C0E47D6" w14:textId="77777777" w:rsidR="00B90F36" w:rsidRPr="004A2B72" w:rsidRDefault="00B90F36" w:rsidP="00B90F36">
            <w:pPr>
              <w:tabs>
                <w:tab w:val="decimal" w:pos="792"/>
              </w:tabs>
              <w:spacing w:line="240" w:lineRule="atLeast"/>
              <w:ind w:left="-115" w:right="-101"/>
              <w:rPr>
                <w:rFonts w:cs="Times New Roman"/>
                <w:sz w:val="22"/>
                <w:szCs w:val="22"/>
              </w:rPr>
            </w:pPr>
          </w:p>
          <w:p w14:paraId="121F2B0C" w14:textId="77777777" w:rsidR="00B90F36" w:rsidRPr="004A2B72" w:rsidRDefault="00B90F36" w:rsidP="00B90F36">
            <w:pPr>
              <w:tabs>
                <w:tab w:val="decimal" w:pos="792"/>
              </w:tabs>
              <w:spacing w:line="240" w:lineRule="atLeast"/>
              <w:ind w:left="-115" w:right="-101"/>
              <w:rPr>
                <w:rFonts w:cs="Times New Roman"/>
                <w:sz w:val="22"/>
                <w:szCs w:val="22"/>
              </w:rPr>
            </w:pPr>
          </w:p>
          <w:p w14:paraId="55992A12" w14:textId="751E4E54" w:rsidR="00B90F36" w:rsidRPr="004A2B72" w:rsidRDefault="00637AD5" w:rsidP="00B90F36">
            <w:pPr>
              <w:tabs>
                <w:tab w:val="decimal" w:pos="79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6FEFD5B8"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096" w:type="dxa"/>
            <w:gridSpan w:val="2"/>
            <w:shd w:val="clear" w:color="auto" w:fill="auto"/>
          </w:tcPr>
          <w:p w14:paraId="6BA4C554" w14:textId="77777777" w:rsidR="00B90F36" w:rsidRPr="004A2B72" w:rsidRDefault="00B90F36" w:rsidP="00B90F36">
            <w:pPr>
              <w:tabs>
                <w:tab w:val="decimal" w:pos="839"/>
              </w:tabs>
              <w:spacing w:line="240" w:lineRule="atLeast"/>
              <w:ind w:left="-115" w:right="-101"/>
              <w:rPr>
                <w:rFonts w:cs="Times New Roman"/>
                <w:sz w:val="22"/>
                <w:szCs w:val="22"/>
              </w:rPr>
            </w:pPr>
          </w:p>
          <w:p w14:paraId="64A16E5A" w14:textId="77777777" w:rsidR="00B90F36" w:rsidRPr="004A2B72" w:rsidRDefault="00B90F36" w:rsidP="00B90F36">
            <w:pPr>
              <w:tabs>
                <w:tab w:val="decimal" w:pos="839"/>
              </w:tabs>
              <w:spacing w:line="240" w:lineRule="atLeast"/>
              <w:ind w:left="-115" w:right="-101"/>
              <w:rPr>
                <w:rFonts w:cs="Times New Roman"/>
                <w:sz w:val="22"/>
                <w:szCs w:val="22"/>
              </w:rPr>
            </w:pPr>
          </w:p>
          <w:p w14:paraId="5EE6E43C" w14:textId="30C557CB" w:rsidR="00B90F36" w:rsidRPr="004A2B72" w:rsidRDefault="00637AD5" w:rsidP="00B90F36">
            <w:pPr>
              <w:tabs>
                <w:tab w:val="decimal" w:pos="839"/>
              </w:tabs>
              <w:spacing w:line="240" w:lineRule="atLeast"/>
              <w:ind w:left="-115" w:right="-101"/>
              <w:rPr>
                <w:rFonts w:cs="Times New Roman"/>
                <w:sz w:val="22"/>
                <w:szCs w:val="22"/>
              </w:rPr>
            </w:pPr>
            <w:r>
              <w:rPr>
                <w:rFonts w:cs="Times New Roman"/>
                <w:sz w:val="22"/>
                <w:szCs w:val="22"/>
              </w:rPr>
              <w:t>(9,7</w:t>
            </w:r>
            <w:r w:rsidR="00CD65A9">
              <w:rPr>
                <w:rFonts w:cs="Times New Roman"/>
                <w:sz w:val="22"/>
                <w:szCs w:val="22"/>
              </w:rPr>
              <w:t>8</w:t>
            </w:r>
            <w:r w:rsidR="006F7183">
              <w:rPr>
                <w:rFonts w:cs="Times New Roman"/>
                <w:sz w:val="22"/>
                <w:szCs w:val="22"/>
              </w:rPr>
              <w:t>0</w:t>
            </w:r>
            <w:r>
              <w:rPr>
                <w:rFonts w:cs="Times New Roman"/>
                <w:sz w:val="22"/>
                <w:szCs w:val="22"/>
              </w:rPr>
              <w:t>)</w:t>
            </w:r>
          </w:p>
        </w:tc>
      </w:tr>
      <w:tr w:rsidR="00B90F36" w:rsidRPr="004A2B72" w14:paraId="11EE40CC" w14:textId="77777777" w:rsidTr="00A17580">
        <w:trPr>
          <w:trHeight w:val="273"/>
        </w:trPr>
        <w:tc>
          <w:tcPr>
            <w:tcW w:w="3470" w:type="dxa"/>
            <w:shd w:val="clear" w:color="auto" w:fill="auto"/>
          </w:tcPr>
          <w:p w14:paraId="52E93C06" w14:textId="77777777" w:rsidR="00B90F36" w:rsidRPr="004A2B72" w:rsidRDefault="00B90F36" w:rsidP="00B90F36">
            <w:pPr>
              <w:spacing w:line="240" w:lineRule="atLeast"/>
              <w:ind w:right="-218"/>
              <w:rPr>
                <w:rFonts w:cs="Times New Roman"/>
                <w:sz w:val="22"/>
                <w:szCs w:val="22"/>
              </w:rPr>
            </w:pPr>
            <w:r w:rsidRPr="004A2B72">
              <w:rPr>
                <w:rFonts w:cs="Times New Roman"/>
                <w:sz w:val="22"/>
                <w:szCs w:val="22"/>
              </w:rPr>
              <w:t>Write-off</w:t>
            </w:r>
          </w:p>
        </w:tc>
        <w:tc>
          <w:tcPr>
            <w:tcW w:w="274" w:type="dxa"/>
          </w:tcPr>
          <w:p w14:paraId="58B09203" w14:textId="77777777" w:rsidR="00B90F36" w:rsidRPr="004A2B72" w:rsidRDefault="00B90F36" w:rsidP="00B90F36">
            <w:pPr>
              <w:tabs>
                <w:tab w:val="decimal" w:pos="862"/>
              </w:tabs>
              <w:spacing w:line="240" w:lineRule="atLeast"/>
              <w:ind w:left="-115" w:right="-101"/>
              <w:rPr>
                <w:rFonts w:cs="Times New Roman"/>
                <w:sz w:val="22"/>
                <w:szCs w:val="22"/>
              </w:rPr>
            </w:pPr>
          </w:p>
        </w:tc>
        <w:tc>
          <w:tcPr>
            <w:tcW w:w="1278" w:type="dxa"/>
            <w:shd w:val="clear" w:color="auto" w:fill="auto"/>
          </w:tcPr>
          <w:p w14:paraId="08DE6325" w14:textId="3F2CCB41" w:rsidR="00B90F36" w:rsidRPr="004A2B72" w:rsidRDefault="001C481F" w:rsidP="00B90F36">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568E450D"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278" w:type="dxa"/>
            <w:shd w:val="clear" w:color="auto" w:fill="auto"/>
          </w:tcPr>
          <w:p w14:paraId="2AFBEFEC" w14:textId="5E34B942" w:rsidR="00B90F36" w:rsidRPr="004A2B72" w:rsidRDefault="00424AD7" w:rsidP="00B90F36">
            <w:pPr>
              <w:tabs>
                <w:tab w:val="decimal" w:pos="91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1E2FEF4D"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004" w:type="dxa"/>
            <w:shd w:val="clear" w:color="auto" w:fill="auto"/>
          </w:tcPr>
          <w:p w14:paraId="2FFC2A26" w14:textId="68A01CE0" w:rsidR="00B90F36" w:rsidRPr="004A2B72" w:rsidRDefault="004B7AF1" w:rsidP="00B90F36">
            <w:pPr>
              <w:tabs>
                <w:tab w:val="decimal" w:pos="826"/>
              </w:tabs>
              <w:spacing w:line="240" w:lineRule="atLeast"/>
              <w:ind w:left="-115" w:right="-101"/>
              <w:rPr>
                <w:rFonts w:cs="Times New Roman"/>
                <w:sz w:val="22"/>
                <w:szCs w:val="22"/>
              </w:rPr>
            </w:pPr>
            <w:r w:rsidRPr="004A2B72">
              <w:rPr>
                <w:rFonts w:cs="Times New Roman"/>
                <w:sz w:val="22"/>
                <w:szCs w:val="22"/>
              </w:rPr>
              <w:t>(1,926)</w:t>
            </w:r>
          </w:p>
        </w:tc>
        <w:tc>
          <w:tcPr>
            <w:tcW w:w="274" w:type="dxa"/>
            <w:shd w:val="clear" w:color="auto" w:fill="auto"/>
          </w:tcPr>
          <w:p w14:paraId="77E9D116"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004" w:type="dxa"/>
            <w:shd w:val="clear" w:color="auto" w:fill="auto"/>
          </w:tcPr>
          <w:p w14:paraId="60073EAA" w14:textId="6B02C2CA" w:rsidR="00B90F36" w:rsidRPr="004A2B72" w:rsidRDefault="00A23D57" w:rsidP="00307BE2">
            <w:pPr>
              <w:tabs>
                <w:tab w:val="decimal" w:pos="764"/>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10FBDB66" w14:textId="77777777" w:rsidR="00B90F36" w:rsidRPr="004A2B72" w:rsidRDefault="00B90F36" w:rsidP="00B90F36">
            <w:pPr>
              <w:tabs>
                <w:tab w:val="decimal" w:pos="912"/>
              </w:tabs>
              <w:spacing w:line="240" w:lineRule="atLeast"/>
              <w:ind w:left="-115" w:right="-101"/>
              <w:rPr>
                <w:rFonts w:cs="Times New Roman"/>
                <w:sz w:val="22"/>
                <w:szCs w:val="22"/>
              </w:rPr>
            </w:pPr>
          </w:p>
        </w:tc>
        <w:tc>
          <w:tcPr>
            <w:tcW w:w="913" w:type="dxa"/>
            <w:shd w:val="clear" w:color="auto" w:fill="auto"/>
          </w:tcPr>
          <w:p w14:paraId="291C9127" w14:textId="586CAA5C" w:rsidR="00B90F36" w:rsidRPr="004A2B72" w:rsidRDefault="00B90F36" w:rsidP="00A17580">
            <w:pPr>
              <w:tabs>
                <w:tab w:val="decimal" w:pos="699"/>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47F94861" w14:textId="77777777" w:rsidR="00B90F36" w:rsidRPr="004A2B72" w:rsidRDefault="00B90F36" w:rsidP="00B90F36">
            <w:pPr>
              <w:tabs>
                <w:tab w:val="decimal" w:pos="792"/>
              </w:tabs>
              <w:spacing w:line="240" w:lineRule="atLeast"/>
              <w:ind w:left="-115" w:right="-101"/>
              <w:rPr>
                <w:rFonts w:cs="Times New Roman"/>
                <w:sz w:val="22"/>
                <w:szCs w:val="22"/>
              </w:rPr>
            </w:pPr>
          </w:p>
        </w:tc>
        <w:tc>
          <w:tcPr>
            <w:tcW w:w="1096" w:type="dxa"/>
          </w:tcPr>
          <w:p w14:paraId="415A8874" w14:textId="5D2B85F9" w:rsidR="00B90F36" w:rsidRPr="004A2B72" w:rsidRDefault="00B90F36" w:rsidP="00B90F36">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tcPr>
          <w:p w14:paraId="4931B477" w14:textId="77777777" w:rsidR="00B90F36" w:rsidRPr="004A2B72" w:rsidRDefault="00B90F36" w:rsidP="00B90F36">
            <w:pPr>
              <w:tabs>
                <w:tab w:val="decimal" w:pos="792"/>
              </w:tabs>
              <w:spacing w:line="240" w:lineRule="atLeast"/>
              <w:ind w:left="-115" w:right="-101"/>
              <w:rPr>
                <w:rFonts w:cs="Times New Roman"/>
                <w:sz w:val="22"/>
                <w:szCs w:val="22"/>
              </w:rPr>
            </w:pPr>
          </w:p>
        </w:tc>
        <w:tc>
          <w:tcPr>
            <w:tcW w:w="1187" w:type="dxa"/>
            <w:shd w:val="clear" w:color="auto" w:fill="auto"/>
          </w:tcPr>
          <w:p w14:paraId="12E50968" w14:textId="718268EF" w:rsidR="00B90F36" w:rsidRPr="004A2B72" w:rsidRDefault="00B90F36" w:rsidP="00B90F36">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77A69BE4"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096" w:type="dxa"/>
            <w:gridSpan w:val="2"/>
            <w:shd w:val="clear" w:color="auto" w:fill="auto"/>
          </w:tcPr>
          <w:p w14:paraId="4DB7741C" w14:textId="40D59641" w:rsidR="00B90F36" w:rsidRPr="004A2B72" w:rsidRDefault="00637AD5" w:rsidP="00B90F36">
            <w:pPr>
              <w:tabs>
                <w:tab w:val="decimal" w:pos="839"/>
              </w:tabs>
              <w:spacing w:line="240" w:lineRule="atLeast"/>
              <w:ind w:left="-115" w:right="-101"/>
              <w:rPr>
                <w:rFonts w:cs="Times New Roman"/>
                <w:sz w:val="22"/>
                <w:szCs w:val="22"/>
              </w:rPr>
            </w:pPr>
            <w:r>
              <w:rPr>
                <w:rFonts w:cs="Times New Roman"/>
                <w:sz w:val="22"/>
                <w:szCs w:val="22"/>
              </w:rPr>
              <w:t>(1,926)</w:t>
            </w:r>
          </w:p>
        </w:tc>
      </w:tr>
      <w:tr w:rsidR="00B90F36" w:rsidRPr="004A2B72" w14:paraId="772C353A" w14:textId="77777777" w:rsidTr="00A17580">
        <w:trPr>
          <w:trHeight w:val="264"/>
        </w:trPr>
        <w:tc>
          <w:tcPr>
            <w:tcW w:w="3470" w:type="dxa"/>
            <w:shd w:val="clear" w:color="auto" w:fill="auto"/>
          </w:tcPr>
          <w:p w14:paraId="7C3897CA" w14:textId="77777777" w:rsidR="00B90F36" w:rsidRPr="004A2B72" w:rsidRDefault="00B90F36" w:rsidP="00B90F36">
            <w:pPr>
              <w:spacing w:line="240" w:lineRule="atLeast"/>
              <w:ind w:left="162" w:right="-218" w:hanging="162"/>
              <w:rPr>
                <w:rFonts w:cs="Times New Roman"/>
                <w:sz w:val="22"/>
                <w:szCs w:val="22"/>
              </w:rPr>
            </w:pPr>
            <w:r w:rsidRPr="004A2B72">
              <w:rPr>
                <w:rFonts w:cs="Times New Roman"/>
                <w:sz w:val="22"/>
                <w:szCs w:val="22"/>
                <w:lang w:val="en-GB"/>
              </w:rPr>
              <w:t>Disposals</w:t>
            </w:r>
          </w:p>
        </w:tc>
        <w:tc>
          <w:tcPr>
            <w:tcW w:w="274" w:type="dxa"/>
          </w:tcPr>
          <w:p w14:paraId="22241DBD" w14:textId="77777777" w:rsidR="00B90F36" w:rsidRPr="004A2B72" w:rsidRDefault="00B90F36" w:rsidP="00B90F36">
            <w:pPr>
              <w:tabs>
                <w:tab w:val="decimal" w:pos="862"/>
              </w:tabs>
              <w:spacing w:line="240" w:lineRule="atLeast"/>
              <w:ind w:left="-115" w:right="-101"/>
              <w:rPr>
                <w:rFonts w:cs="Times New Roman"/>
                <w:sz w:val="22"/>
                <w:szCs w:val="22"/>
              </w:rPr>
            </w:pPr>
          </w:p>
        </w:tc>
        <w:tc>
          <w:tcPr>
            <w:tcW w:w="1278" w:type="dxa"/>
            <w:shd w:val="clear" w:color="auto" w:fill="auto"/>
          </w:tcPr>
          <w:p w14:paraId="5E95B127" w14:textId="347E4C90" w:rsidR="00B90F36" w:rsidRPr="004A2B72" w:rsidRDefault="001C481F" w:rsidP="00B90F36">
            <w:pPr>
              <w:tabs>
                <w:tab w:val="decimal" w:pos="86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2FBA08AD"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278" w:type="dxa"/>
            <w:shd w:val="clear" w:color="auto" w:fill="auto"/>
          </w:tcPr>
          <w:p w14:paraId="0EEB90B8" w14:textId="27B3FE6F" w:rsidR="00B90F36" w:rsidRPr="004A2B72" w:rsidRDefault="00424AD7" w:rsidP="00B90F36">
            <w:pPr>
              <w:tabs>
                <w:tab w:val="decimal" w:pos="91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7E1B9B56"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004" w:type="dxa"/>
            <w:shd w:val="clear" w:color="auto" w:fill="auto"/>
          </w:tcPr>
          <w:p w14:paraId="042330CD" w14:textId="3B177863" w:rsidR="00B90F36" w:rsidRPr="004A2B72" w:rsidRDefault="001C481F" w:rsidP="00B90F36">
            <w:pPr>
              <w:tabs>
                <w:tab w:val="decimal" w:pos="826"/>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5513D401"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004" w:type="dxa"/>
            <w:shd w:val="clear" w:color="auto" w:fill="auto"/>
          </w:tcPr>
          <w:p w14:paraId="74B918A8" w14:textId="692C5A4E" w:rsidR="00B90F36" w:rsidRPr="004A2B72" w:rsidRDefault="005D3C99" w:rsidP="00A17580">
            <w:pPr>
              <w:tabs>
                <w:tab w:val="decimal" w:pos="774"/>
              </w:tabs>
              <w:spacing w:line="240" w:lineRule="atLeast"/>
              <w:ind w:left="-115" w:right="-289"/>
              <w:rPr>
                <w:rFonts w:cs="Times New Roman"/>
                <w:sz w:val="22"/>
                <w:szCs w:val="22"/>
              </w:rPr>
            </w:pPr>
            <w:r w:rsidRPr="004A2B72">
              <w:rPr>
                <w:rFonts w:cs="Times New Roman"/>
                <w:sz w:val="22"/>
                <w:szCs w:val="22"/>
              </w:rPr>
              <w:t>(69)</w:t>
            </w:r>
          </w:p>
        </w:tc>
        <w:tc>
          <w:tcPr>
            <w:tcW w:w="274" w:type="dxa"/>
            <w:shd w:val="clear" w:color="auto" w:fill="auto"/>
          </w:tcPr>
          <w:p w14:paraId="7BF3CD41" w14:textId="77777777" w:rsidR="00B90F36" w:rsidRPr="004A2B72" w:rsidRDefault="00B90F36" w:rsidP="00B90F36">
            <w:pPr>
              <w:tabs>
                <w:tab w:val="decimal" w:pos="912"/>
              </w:tabs>
              <w:spacing w:line="240" w:lineRule="atLeast"/>
              <w:ind w:left="-115" w:right="-101"/>
              <w:rPr>
                <w:rFonts w:cs="Times New Roman"/>
                <w:sz w:val="22"/>
                <w:szCs w:val="22"/>
              </w:rPr>
            </w:pPr>
          </w:p>
        </w:tc>
        <w:tc>
          <w:tcPr>
            <w:tcW w:w="913" w:type="dxa"/>
            <w:shd w:val="clear" w:color="auto" w:fill="auto"/>
          </w:tcPr>
          <w:p w14:paraId="531629ED" w14:textId="13A6AF04" w:rsidR="00B90F36" w:rsidRPr="004A2B72" w:rsidRDefault="005D3C99" w:rsidP="00A17580">
            <w:pPr>
              <w:tabs>
                <w:tab w:val="decimal" w:pos="699"/>
              </w:tabs>
              <w:spacing w:line="240" w:lineRule="atLeast"/>
              <w:ind w:left="-115" w:right="-101"/>
              <w:rPr>
                <w:rFonts w:cs="Times New Roman"/>
                <w:sz w:val="22"/>
                <w:szCs w:val="22"/>
              </w:rPr>
            </w:pPr>
            <w:r w:rsidRPr="004A2B72">
              <w:rPr>
                <w:rFonts w:cs="Times New Roman"/>
                <w:sz w:val="22"/>
                <w:szCs w:val="22"/>
              </w:rPr>
              <w:t>(</w:t>
            </w:r>
            <w:r w:rsidR="00B90F36" w:rsidRPr="004A2B72">
              <w:rPr>
                <w:rFonts w:cs="Times New Roman"/>
                <w:sz w:val="22"/>
                <w:szCs w:val="22"/>
              </w:rPr>
              <w:t>7,002</w:t>
            </w:r>
            <w:r w:rsidRPr="004A2B72">
              <w:rPr>
                <w:rFonts w:cs="Times New Roman"/>
                <w:sz w:val="22"/>
                <w:szCs w:val="22"/>
              </w:rPr>
              <w:t>)</w:t>
            </w:r>
          </w:p>
        </w:tc>
        <w:tc>
          <w:tcPr>
            <w:tcW w:w="274" w:type="dxa"/>
            <w:shd w:val="clear" w:color="auto" w:fill="auto"/>
          </w:tcPr>
          <w:p w14:paraId="145357EB" w14:textId="77777777" w:rsidR="00B90F36" w:rsidRPr="004A2B72" w:rsidRDefault="00B90F36" w:rsidP="00B90F36">
            <w:pPr>
              <w:tabs>
                <w:tab w:val="decimal" w:pos="792"/>
              </w:tabs>
              <w:spacing w:line="240" w:lineRule="atLeast"/>
              <w:ind w:left="-115" w:right="-101"/>
              <w:rPr>
                <w:rFonts w:cs="Times New Roman"/>
                <w:sz w:val="22"/>
                <w:szCs w:val="22"/>
              </w:rPr>
            </w:pPr>
          </w:p>
        </w:tc>
        <w:tc>
          <w:tcPr>
            <w:tcW w:w="1096" w:type="dxa"/>
          </w:tcPr>
          <w:p w14:paraId="5C609EA6" w14:textId="69BF7899" w:rsidR="00B90F36" w:rsidRPr="004A2B72" w:rsidRDefault="00B90F36" w:rsidP="00B90F36">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tcPr>
          <w:p w14:paraId="01B31CB3" w14:textId="77777777" w:rsidR="00B90F36" w:rsidRPr="004A2B72" w:rsidRDefault="00B90F36" w:rsidP="00B90F36">
            <w:pPr>
              <w:tabs>
                <w:tab w:val="decimal" w:pos="792"/>
              </w:tabs>
              <w:spacing w:line="240" w:lineRule="atLeast"/>
              <w:ind w:left="-115" w:right="-101"/>
              <w:rPr>
                <w:rFonts w:cs="Times New Roman"/>
                <w:sz w:val="22"/>
                <w:szCs w:val="22"/>
              </w:rPr>
            </w:pPr>
          </w:p>
        </w:tc>
        <w:tc>
          <w:tcPr>
            <w:tcW w:w="1187" w:type="dxa"/>
            <w:shd w:val="clear" w:color="auto" w:fill="auto"/>
          </w:tcPr>
          <w:p w14:paraId="4F60C310" w14:textId="3300937C" w:rsidR="00B90F36" w:rsidRPr="004A2B72" w:rsidRDefault="00B90F36" w:rsidP="00B90F36">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4E2813F5"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096" w:type="dxa"/>
            <w:gridSpan w:val="2"/>
            <w:shd w:val="clear" w:color="auto" w:fill="auto"/>
          </w:tcPr>
          <w:p w14:paraId="729271FF" w14:textId="3C5EE9C0" w:rsidR="00B90F36" w:rsidRPr="004A2B72" w:rsidRDefault="00637AD5" w:rsidP="00B90F36">
            <w:pPr>
              <w:tabs>
                <w:tab w:val="decimal" w:pos="839"/>
              </w:tabs>
              <w:spacing w:line="240" w:lineRule="atLeast"/>
              <w:ind w:left="-115" w:right="-101"/>
              <w:rPr>
                <w:rFonts w:cs="Times New Roman"/>
                <w:sz w:val="22"/>
                <w:szCs w:val="22"/>
              </w:rPr>
            </w:pPr>
            <w:r>
              <w:rPr>
                <w:rFonts w:cs="Times New Roman"/>
                <w:sz w:val="22"/>
                <w:szCs w:val="22"/>
              </w:rPr>
              <w:t>(7,071)</w:t>
            </w:r>
          </w:p>
        </w:tc>
      </w:tr>
      <w:tr w:rsidR="00B90F36" w:rsidRPr="004A2B72" w14:paraId="676824D8" w14:textId="77777777" w:rsidTr="00A17580">
        <w:trPr>
          <w:trHeight w:val="538"/>
        </w:trPr>
        <w:tc>
          <w:tcPr>
            <w:tcW w:w="3470" w:type="dxa"/>
            <w:shd w:val="clear" w:color="auto" w:fill="auto"/>
          </w:tcPr>
          <w:p w14:paraId="7602D9FE" w14:textId="282D4816" w:rsidR="00B90F36" w:rsidRPr="004A2B72" w:rsidRDefault="00B90F36" w:rsidP="004A2B72">
            <w:pPr>
              <w:spacing w:line="240" w:lineRule="atLeast"/>
              <w:ind w:left="162" w:right="-218" w:hanging="162"/>
              <w:rPr>
                <w:rFonts w:cs="Times New Roman"/>
                <w:sz w:val="22"/>
                <w:szCs w:val="22"/>
                <w:lang w:val="en-GB"/>
              </w:rPr>
            </w:pPr>
            <w:r w:rsidRPr="004A2B72">
              <w:rPr>
                <w:rFonts w:cs="Times New Roman"/>
                <w:sz w:val="22"/>
                <w:szCs w:val="22"/>
              </w:rPr>
              <w:t>Reversal of accumulated depreciation on assets revaluation</w:t>
            </w:r>
          </w:p>
        </w:tc>
        <w:tc>
          <w:tcPr>
            <w:tcW w:w="274" w:type="dxa"/>
          </w:tcPr>
          <w:p w14:paraId="6671E313" w14:textId="77777777" w:rsidR="00B90F36" w:rsidRPr="004A2B72" w:rsidRDefault="00B90F36" w:rsidP="00B90F36">
            <w:pPr>
              <w:tabs>
                <w:tab w:val="decimal" w:pos="862"/>
              </w:tabs>
              <w:spacing w:line="240" w:lineRule="atLeast"/>
              <w:ind w:left="-115" w:right="-101"/>
              <w:rPr>
                <w:rFonts w:cs="Times New Roman"/>
                <w:sz w:val="22"/>
                <w:szCs w:val="22"/>
              </w:rPr>
            </w:pPr>
          </w:p>
        </w:tc>
        <w:tc>
          <w:tcPr>
            <w:tcW w:w="1278" w:type="dxa"/>
            <w:shd w:val="clear" w:color="auto" w:fill="auto"/>
          </w:tcPr>
          <w:p w14:paraId="06BF3F60" w14:textId="77777777" w:rsidR="00B90F36" w:rsidRPr="004A2B72" w:rsidRDefault="00B90F36" w:rsidP="00B90F36">
            <w:pPr>
              <w:tabs>
                <w:tab w:val="decimal" w:pos="862"/>
              </w:tabs>
              <w:spacing w:line="240" w:lineRule="atLeast"/>
              <w:ind w:left="-115" w:right="-101"/>
              <w:rPr>
                <w:rFonts w:cs="Times New Roman"/>
                <w:sz w:val="22"/>
                <w:szCs w:val="22"/>
              </w:rPr>
            </w:pPr>
          </w:p>
          <w:p w14:paraId="3A214F35" w14:textId="2209C996" w:rsidR="00B90F36" w:rsidRPr="004A2B72" w:rsidRDefault="00424AD7" w:rsidP="00B90F36">
            <w:pPr>
              <w:tabs>
                <w:tab w:val="decimal" w:pos="862"/>
              </w:tabs>
              <w:spacing w:line="240" w:lineRule="atLeast"/>
              <w:ind w:left="-115" w:right="-101"/>
              <w:rPr>
                <w:rFonts w:cs="Times New Roman"/>
                <w:sz w:val="22"/>
                <w:szCs w:val="22"/>
              </w:rPr>
            </w:pPr>
            <w:r>
              <w:rPr>
                <w:rFonts w:cs="Times New Roman"/>
                <w:sz w:val="22"/>
                <w:szCs w:val="22"/>
              </w:rPr>
              <w:t>-</w:t>
            </w:r>
          </w:p>
        </w:tc>
        <w:tc>
          <w:tcPr>
            <w:tcW w:w="274" w:type="dxa"/>
            <w:shd w:val="clear" w:color="auto" w:fill="auto"/>
          </w:tcPr>
          <w:p w14:paraId="2AE86F09"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278" w:type="dxa"/>
            <w:shd w:val="clear" w:color="auto" w:fill="auto"/>
          </w:tcPr>
          <w:p w14:paraId="7987505A" w14:textId="77777777" w:rsidR="00B90F36" w:rsidRPr="004A2B72" w:rsidRDefault="00B90F36" w:rsidP="00B90F36">
            <w:pPr>
              <w:tabs>
                <w:tab w:val="decimal" w:pos="912"/>
              </w:tabs>
              <w:spacing w:line="240" w:lineRule="atLeast"/>
              <w:ind w:left="-115" w:right="-101"/>
              <w:rPr>
                <w:rFonts w:cs="Times New Roman"/>
                <w:sz w:val="22"/>
                <w:szCs w:val="22"/>
              </w:rPr>
            </w:pPr>
          </w:p>
          <w:p w14:paraId="31F86A63" w14:textId="1E259A89" w:rsidR="00B90F36" w:rsidRPr="004A2B72" w:rsidRDefault="00424AD7" w:rsidP="00B90F36">
            <w:pPr>
              <w:tabs>
                <w:tab w:val="decimal" w:pos="912"/>
              </w:tabs>
              <w:spacing w:line="240" w:lineRule="atLeast"/>
              <w:ind w:left="-115" w:right="-101"/>
              <w:rPr>
                <w:rFonts w:cs="Times New Roman"/>
                <w:sz w:val="22"/>
                <w:szCs w:val="22"/>
              </w:rPr>
            </w:pPr>
            <w:r>
              <w:rPr>
                <w:rFonts w:cs="Times New Roman"/>
                <w:sz w:val="22"/>
                <w:szCs w:val="22"/>
              </w:rPr>
              <w:t>(</w:t>
            </w:r>
            <w:r w:rsidR="00CD65A9">
              <w:rPr>
                <w:rFonts w:cs="Times New Roman"/>
                <w:sz w:val="22"/>
                <w:szCs w:val="22"/>
              </w:rPr>
              <w:t>72,487</w:t>
            </w:r>
            <w:r>
              <w:rPr>
                <w:rFonts w:cs="Times New Roman"/>
                <w:sz w:val="22"/>
                <w:szCs w:val="22"/>
              </w:rPr>
              <w:t>)</w:t>
            </w:r>
          </w:p>
        </w:tc>
        <w:tc>
          <w:tcPr>
            <w:tcW w:w="274" w:type="dxa"/>
            <w:shd w:val="clear" w:color="auto" w:fill="auto"/>
          </w:tcPr>
          <w:p w14:paraId="221621B2"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004" w:type="dxa"/>
            <w:shd w:val="clear" w:color="auto" w:fill="auto"/>
          </w:tcPr>
          <w:p w14:paraId="64A9581C" w14:textId="77777777" w:rsidR="00B90F36" w:rsidRPr="004A2B72" w:rsidRDefault="00B90F36" w:rsidP="00B90F36">
            <w:pPr>
              <w:tabs>
                <w:tab w:val="decimal" w:pos="826"/>
              </w:tabs>
              <w:spacing w:line="240" w:lineRule="atLeast"/>
              <w:ind w:left="-115" w:right="-101"/>
              <w:rPr>
                <w:rFonts w:cs="Times New Roman"/>
                <w:sz w:val="22"/>
                <w:szCs w:val="22"/>
              </w:rPr>
            </w:pPr>
          </w:p>
          <w:p w14:paraId="46177950" w14:textId="445BD1D9" w:rsidR="00B90F36" w:rsidRPr="004A2B72" w:rsidRDefault="00B90F36" w:rsidP="00B90F36">
            <w:pPr>
              <w:tabs>
                <w:tab w:val="decimal" w:pos="826"/>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0D95CF20"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004" w:type="dxa"/>
            <w:shd w:val="clear" w:color="auto" w:fill="auto"/>
          </w:tcPr>
          <w:p w14:paraId="230E538F" w14:textId="77777777" w:rsidR="00B90F36" w:rsidRPr="004A2B72" w:rsidRDefault="00B90F36" w:rsidP="00B90F36">
            <w:pPr>
              <w:tabs>
                <w:tab w:val="decimal" w:pos="912"/>
              </w:tabs>
              <w:spacing w:line="240" w:lineRule="atLeast"/>
              <w:ind w:left="-115" w:right="-101"/>
              <w:rPr>
                <w:rFonts w:cs="Times New Roman"/>
                <w:sz w:val="22"/>
                <w:szCs w:val="22"/>
              </w:rPr>
            </w:pPr>
          </w:p>
          <w:p w14:paraId="4737C907" w14:textId="77A86292" w:rsidR="00B90F36" w:rsidRPr="004A2B72" w:rsidRDefault="00B90F36" w:rsidP="00307BE2">
            <w:pPr>
              <w:tabs>
                <w:tab w:val="decimal" w:pos="785"/>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4227F98B" w14:textId="77777777" w:rsidR="00B90F36" w:rsidRPr="004A2B72" w:rsidRDefault="00B90F36" w:rsidP="00B90F36">
            <w:pPr>
              <w:tabs>
                <w:tab w:val="decimal" w:pos="912"/>
              </w:tabs>
              <w:spacing w:line="240" w:lineRule="atLeast"/>
              <w:ind w:left="-115" w:right="-101"/>
              <w:rPr>
                <w:rFonts w:cs="Times New Roman"/>
                <w:sz w:val="22"/>
                <w:szCs w:val="22"/>
              </w:rPr>
            </w:pPr>
          </w:p>
        </w:tc>
        <w:tc>
          <w:tcPr>
            <w:tcW w:w="913" w:type="dxa"/>
            <w:shd w:val="clear" w:color="auto" w:fill="auto"/>
          </w:tcPr>
          <w:p w14:paraId="302E0AAB" w14:textId="77777777" w:rsidR="00B90F36" w:rsidRPr="004A2B72" w:rsidRDefault="00B90F36" w:rsidP="00A17580">
            <w:pPr>
              <w:tabs>
                <w:tab w:val="decimal" w:pos="699"/>
              </w:tabs>
              <w:spacing w:line="240" w:lineRule="atLeast"/>
              <w:ind w:left="-115" w:right="-101"/>
              <w:rPr>
                <w:rFonts w:cs="Times New Roman"/>
                <w:sz w:val="22"/>
                <w:szCs w:val="22"/>
              </w:rPr>
            </w:pPr>
          </w:p>
          <w:p w14:paraId="129D27D5" w14:textId="3BB9EBA0" w:rsidR="00B90F36" w:rsidRPr="004A2B72" w:rsidRDefault="00B90F36" w:rsidP="00A17580">
            <w:pPr>
              <w:tabs>
                <w:tab w:val="decimal" w:pos="699"/>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320DE428" w14:textId="77777777" w:rsidR="00B90F36" w:rsidRPr="004A2B72" w:rsidRDefault="00B90F36" w:rsidP="00B90F36">
            <w:pPr>
              <w:tabs>
                <w:tab w:val="decimal" w:pos="792"/>
              </w:tabs>
              <w:spacing w:line="240" w:lineRule="atLeast"/>
              <w:ind w:left="-115" w:right="-101"/>
              <w:rPr>
                <w:rFonts w:cs="Times New Roman"/>
                <w:sz w:val="22"/>
                <w:szCs w:val="22"/>
              </w:rPr>
            </w:pPr>
          </w:p>
        </w:tc>
        <w:tc>
          <w:tcPr>
            <w:tcW w:w="1096" w:type="dxa"/>
          </w:tcPr>
          <w:p w14:paraId="7184CDC2" w14:textId="77777777" w:rsidR="00B90F36" w:rsidRPr="004A2B72" w:rsidRDefault="00B90F36" w:rsidP="00B90F36">
            <w:pPr>
              <w:tabs>
                <w:tab w:val="decimal" w:pos="792"/>
              </w:tabs>
              <w:spacing w:line="240" w:lineRule="atLeast"/>
              <w:ind w:left="-115" w:right="-101"/>
              <w:rPr>
                <w:rFonts w:cs="Times New Roman"/>
                <w:sz w:val="22"/>
                <w:szCs w:val="22"/>
              </w:rPr>
            </w:pPr>
          </w:p>
          <w:p w14:paraId="59F69AD6" w14:textId="41282255" w:rsidR="00B90F36" w:rsidRPr="004A2B72" w:rsidRDefault="00B90F36" w:rsidP="00B90F36">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tcPr>
          <w:p w14:paraId="649EE872" w14:textId="77777777" w:rsidR="00B90F36" w:rsidRPr="004A2B72" w:rsidRDefault="00B90F36" w:rsidP="00B90F36">
            <w:pPr>
              <w:tabs>
                <w:tab w:val="decimal" w:pos="792"/>
              </w:tabs>
              <w:spacing w:line="240" w:lineRule="atLeast"/>
              <w:ind w:left="-115" w:right="-101"/>
              <w:rPr>
                <w:rFonts w:cs="Times New Roman"/>
                <w:sz w:val="22"/>
                <w:szCs w:val="22"/>
              </w:rPr>
            </w:pPr>
          </w:p>
        </w:tc>
        <w:tc>
          <w:tcPr>
            <w:tcW w:w="1187" w:type="dxa"/>
            <w:shd w:val="clear" w:color="auto" w:fill="auto"/>
          </w:tcPr>
          <w:p w14:paraId="55973C87" w14:textId="77777777" w:rsidR="00B90F36" w:rsidRPr="004A2B72" w:rsidRDefault="00B90F36" w:rsidP="00B90F36">
            <w:pPr>
              <w:tabs>
                <w:tab w:val="decimal" w:pos="792"/>
              </w:tabs>
              <w:spacing w:line="240" w:lineRule="atLeast"/>
              <w:ind w:left="-115" w:right="-101"/>
              <w:rPr>
                <w:rFonts w:cs="Times New Roman"/>
                <w:sz w:val="22"/>
                <w:szCs w:val="22"/>
              </w:rPr>
            </w:pPr>
          </w:p>
          <w:p w14:paraId="3F483C0D" w14:textId="3826BCDC" w:rsidR="00B90F36" w:rsidRPr="004A2B72" w:rsidRDefault="00B90F36" w:rsidP="00B90F36">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4" w:type="dxa"/>
            <w:shd w:val="clear" w:color="auto" w:fill="auto"/>
          </w:tcPr>
          <w:p w14:paraId="51348202"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096" w:type="dxa"/>
            <w:gridSpan w:val="2"/>
            <w:shd w:val="clear" w:color="auto" w:fill="auto"/>
          </w:tcPr>
          <w:p w14:paraId="018AC95E" w14:textId="77777777" w:rsidR="00B90F36" w:rsidRPr="004A2B72" w:rsidRDefault="00B90F36" w:rsidP="00B90F36">
            <w:pPr>
              <w:tabs>
                <w:tab w:val="decimal" w:pos="839"/>
              </w:tabs>
              <w:spacing w:line="240" w:lineRule="atLeast"/>
              <w:ind w:left="-115" w:right="-101"/>
              <w:rPr>
                <w:rFonts w:cs="Times New Roman"/>
                <w:sz w:val="22"/>
                <w:szCs w:val="22"/>
              </w:rPr>
            </w:pPr>
          </w:p>
          <w:p w14:paraId="666C64E9" w14:textId="44F49DD7" w:rsidR="00B90F36" w:rsidRPr="004A2B72" w:rsidRDefault="00637AD5" w:rsidP="00B90F36">
            <w:pPr>
              <w:tabs>
                <w:tab w:val="decimal" w:pos="839"/>
              </w:tabs>
              <w:spacing w:line="240" w:lineRule="atLeast"/>
              <w:ind w:left="-115" w:right="-101"/>
              <w:rPr>
                <w:rFonts w:cs="Times New Roman"/>
                <w:sz w:val="22"/>
                <w:szCs w:val="22"/>
              </w:rPr>
            </w:pPr>
            <w:r>
              <w:rPr>
                <w:rFonts w:cs="Times New Roman"/>
                <w:sz w:val="22"/>
                <w:szCs w:val="22"/>
              </w:rPr>
              <w:t>(7</w:t>
            </w:r>
            <w:r w:rsidR="00CD65A9">
              <w:rPr>
                <w:rFonts w:cs="Times New Roman"/>
                <w:sz w:val="22"/>
                <w:szCs w:val="22"/>
              </w:rPr>
              <w:t>2,487</w:t>
            </w:r>
            <w:r>
              <w:rPr>
                <w:rFonts w:cs="Times New Roman"/>
                <w:sz w:val="22"/>
                <w:szCs w:val="22"/>
              </w:rPr>
              <w:t>)</w:t>
            </w:r>
          </w:p>
        </w:tc>
      </w:tr>
      <w:tr w:rsidR="00B90F36" w:rsidRPr="004A2B72" w14:paraId="2915DBE7" w14:textId="77777777" w:rsidTr="00A17580">
        <w:trPr>
          <w:trHeight w:val="264"/>
        </w:trPr>
        <w:tc>
          <w:tcPr>
            <w:tcW w:w="3470" w:type="dxa"/>
            <w:shd w:val="clear" w:color="auto" w:fill="auto"/>
          </w:tcPr>
          <w:p w14:paraId="7489DF51" w14:textId="22938794" w:rsidR="00B90F36" w:rsidRPr="004A2B72" w:rsidRDefault="00B90F36" w:rsidP="00B90F36">
            <w:pPr>
              <w:spacing w:line="240" w:lineRule="atLeast"/>
              <w:ind w:right="-218"/>
              <w:rPr>
                <w:rFonts w:cs="Times New Roman"/>
                <w:b/>
                <w:bCs/>
                <w:i/>
                <w:iCs/>
                <w:sz w:val="22"/>
                <w:szCs w:val="22"/>
              </w:rPr>
            </w:pPr>
            <w:r w:rsidRPr="004A2B72">
              <w:rPr>
                <w:rFonts w:cs="Times New Roman"/>
                <w:b/>
                <w:bCs/>
                <w:sz w:val="22"/>
                <w:szCs w:val="22"/>
              </w:rPr>
              <w:t>At 31 December 2020</w:t>
            </w:r>
          </w:p>
        </w:tc>
        <w:tc>
          <w:tcPr>
            <w:tcW w:w="274" w:type="dxa"/>
          </w:tcPr>
          <w:p w14:paraId="68490C7A" w14:textId="77777777" w:rsidR="00B90F36" w:rsidRPr="004A2B72" w:rsidRDefault="00B90F36" w:rsidP="00B90F36">
            <w:pPr>
              <w:tabs>
                <w:tab w:val="decimal" w:pos="862"/>
              </w:tabs>
              <w:spacing w:line="240" w:lineRule="atLeast"/>
              <w:ind w:left="-115" w:right="-101"/>
              <w:rPr>
                <w:rFonts w:cs="Times New Roman"/>
                <w:sz w:val="22"/>
                <w:szCs w:val="22"/>
              </w:rPr>
            </w:pPr>
          </w:p>
        </w:tc>
        <w:tc>
          <w:tcPr>
            <w:tcW w:w="1278" w:type="dxa"/>
            <w:tcBorders>
              <w:top w:val="single" w:sz="4" w:space="0" w:color="auto"/>
              <w:bottom w:val="single" w:sz="4" w:space="0" w:color="auto"/>
            </w:tcBorders>
            <w:shd w:val="clear" w:color="auto" w:fill="auto"/>
          </w:tcPr>
          <w:p w14:paraId="55708D72" w14:textId="0253A6DA" w:rsidR="00B90F36" w:rsidRPr="004A2B72" w:rsidRDefault="00424AD7" w:rsidP="00B90F36">
            <w:pPr>
              <w:tabs>
                <w:tab w:val="decimal" w:pos="862"/>
              </w:tabs>
              <w:spacing w:line="240" w:lineRule="atLeast"/>
              <w:ind w:left="-115" w:right="-101"/>
              <w:rPr>
                <w:rFonts w:cs="Times New Roman"/>
                <w:b/>
                <w:bCs/>
                <w:sz w:val="22"/>
                <w:szCs w:val="22"/>
              </w:rPr>
            </w:pPr>
            <w:r>
              <w:rPr>
                <w:rFonts w:cs="Times New Roman"/>
                <w:b/>
                <w:bCs/>
                <w:sz w:val="22"/>
                <w:szCs w:val="22"/>
              </w:rPr>
              <w:t>12,540</w:t>
            </w:r>
          </w:p>
        </w:tc>
        <w:tc>
          <w:tcPr>
            <w:tcW w:w="274" w:type="dxa"/>
            <w:shd w:val="clear" w:color="auto" w:fill="auto"/>
          </w:tcPr>
          <w:p w14:paraId="59EF222F" w14:textId="77777777" w:rsidR="00B90F36" w:rsidRPr="004A2B72" w:rsidRDefault="00B90F36" w:rsidP="00B90F36">
            <w:pPr>
              <w:tabs>
                <w:tab w:val="decimal" w:pos="912"/>
              </w:tabs>
              <w:spacing w:line="240" w:lineRule="atLeast"/>
              <w:ind w:left="-115" w:right="-101"/>
              <w:rPr>
                <w:rFonts w:cs="Times New Roman"/>
                <w:b/>
                <w:bCs/>
                <w:sz w:val="22"/>
                <w:szCs w:val="22"/>
              </w:rPr>
            </w:pPr>
          </w:p>
        </w:tc>
        <w:tc>
          <w:tcPr>
            <w:tcW w:w="1278" w:type="dxa"/>
            <w:tcBorders>
              <w:top w:val="single" w:sz="4" w:space="0" w:color="auto"/>
              <w:bottom w:val="single" w:sz="4" w:space="0" w:color="auto"/>
            </w:tcBorders>
            <w:shd w:val="clear" w:color="auto" w:fill="auto"/>
          </w:tcPr>
          <w:p w14:paraId="45FF41C3" w14:textId="6398181B" w:rsidR="00B90F36" w:rsidRPr="004A2B72" w:rsidRDefault="00424AD7" w:rsidP="00B90F36">
            <w:pPr>
              <w:tabs>
                <w:tab w:val="decimal" w:pos="912"/>
              </w:tabs>
              <w:spacing w:line="240" w:lineRule="atLeast"/>
              <w:ind w:left="-115" w:right="-101"/>
              <w:rPr>
                <w:rFonts w:cs="Times New Roman"/>
                <w:b/>
                <w:bCs/>
                <w:sz w:val="22"/>
                <w:szCs w:val="22"/>
              </w:rPr>
            </w:pPr>
            <w:r>
              <w:rPr>
                <w:rFonts w:cs="Times New Roman"/>
                <w:b/>
                <w:bCs/>
                <w:sz w:val="22"/>
                <w:szCs w:val="22"/>
              </w:rPr>
              <w:t>2</w:t>
            </w:r>
            <w:r w:rsidR="00084FEB">
              <w:rPr>
                <w:rFonts w:cs="Times New Roman"/>
                <w:b/>
                <w:bCs/>
                <w:sz w:val="22"/>
                <w:szCs w:val="22"/>
              </w:rPr>
              <w:t>4</w:t>
            </w:r>
            <w:r>
              <w:rPr>
                <w:rFonts w:cs="Times New Roman"/>
                <w:b/>
                <w:bCs/>
                <w:sz w:val="22"/>
                <w:szCs w:val="22"/>
              </w:rPr>
              <w:t>,</w:t>
            </w:r>
            <w:r w:rsidR="00084FEB">
              <w:rPr>
                <w:rFonts w:cs="Times New Roman"/>
                <w:b/>
                <w:bCs/>
                <w:sz w:val="22"/>
                <w:szCs w:val="22"/>
              </w:rPr>
              <w:t>05</w:t>
            </w:r>
            <w:r w:rsidR="009F4F1B">
              <w:rPr>
                <w:rFonts w:cs="Times New Roman"/>
                <w:b/>
                <w:bCs/>
                <w:sz w:val="22"/>
                <w:szCs w:val="22"/>
              </w:rPr>
              <w:t>9</w:t>
            </w:r>
          </w:p>
        </w:tc>
        <w:tc>
          <w:tcPr>
            <w:tcW w:w="274" w:type="dxa"/>
            <w:shd w:val="clear" w:color="auto" w:fill="auto"/>
          </w:tcPr>
          <w:p w14:paraId="6C8AA3C3" w14:textId="77777777" w:rsidR="00B90F36" w:rsidRPr="004A2B72" w:rsidRDefault="00B90F36" w:rsidP="00B90F36">
            <w:pPr>
              <w:tabs>
                <w:tab w:val="decimal" w:pos="912"/>
              </w:tabs>
              <w:spacing w:line="240" w:lineRule="atLeast"/>
              <w:ind w:left="-115" w:right="-101"/>
              <w:rPr>
                <w:rFonts w:cs="Times New Roman"/>
                <w:b/>
                <w:bCs/>
                <w:sz w:val="22"/>
                <w:szCs w:val="22"/>
              </w:rPr>
            </w:pPr>
          </w:p>
        </w:tc>
        <w:tc>
          <w:tcPr>
            <w:tcW w:w="1004" w:type="dxa"/>
            <w:tcBorders>
              <w:top w:val="single" w:sz="4" w:space="0" w:color="auto"/>
              <w:bottom w:val="single" w:sz="4" w:space="0" w:color="auto"/>
            </w:tcBorders>
            <w:shd w:val="clear" w:color="auto" w:fill="auto"/>
          </w:tcPr>
          <w:p w14:paraId="1DB96C73" w14:textId="64C4CF65" w:rsidR="00B90F36" w:rsidRPr="004A2B72" w:rsidRDefault="00B90F36" w:rsidP="00B90F36">
            <w:pPr>
              <w:tabs>
                <w:tab w:val="decimal" w:pos="826"/>
              </w:tabs>
              <w:spacing w:line="240" w:lineRule="atLeast"/>
              <w:ind w:left="-115" w:right="-101"/>
              <w:rPr>
                <w:rFonts w:cs="Times New Roman"/>
                <w:b/>
                <w:bCs/>
                <w:sz w:val="22"/>
                <w:szCs w:val="22"/>
              </w:rPr>
            </w:pPr>
            <w:r w:rsidRPr="004A2B72">
              <w:rPr>
                <w:rFonts w:cs="Times New Roman"/>
                <w:b/>
                <w:bCs/>
                <w:sz w:val="22"/>
                <w:szCs w:val="22"/>
              </w:rPr>
              <w:t>93,024</w:t>
            </w:r>
          </w:p>
        </w:tc>
        <w:tc>
          <w:tcPr>
            <w:tcW w:w="274" w:type="dxa"/>
            <w:shd w:val="clear" w:color="auto" w:fill="auto"/>
          </w:tcPr>
          <w:p w14:paraId="6D822DF3" w14:textId="77777777" w:rsidR="00B90F36" w:rsidRPr="004A2B72" w:rsidRDefault="00B90F36" w:rsidP="00B90F36">
            <w:pPr>
              <w:tabs>
                <w:tab w:val="decimal" w:pos="912"/>
              </w:tabs>
              <w:spacing w:line="240" w:lineRule="atLeast"/>
              <w:ind w:left="-115" w:right="-101"/>
              <w:rPr>
                <w:rFonts w:cs="Times New Roman"/>
                <w:b/>
                <w:bCs/>
                <w:sz w:val="22"/>
                <w:szCs w:val="22"/>
              </w:rPr>
            </w:pPr>
          </w:p>
        </w:tc>
        <w:tc>
          <w:tcPr>
            <w:tcW w:w="1004" w:type="dxa"/>
            <w:tcBorders>
              <w:top w:val="single" w:sz="4" w:space="0" w:color="auto"/>
              <w:bottom w:val="single" w:sz="4" w:space="0" w:color="auto"/>
            </w:tcBorders>
            <w:shd w:val="clear" w:color="auto" w:fill="auto"/>
          </w:tcPr>
          <w:p w14:paraId="3629A9A1" w14:textId="3072AF4D" w:rsidR="00B90F36" w:rsidRPr="004A2B72" w:rsidRDefault="00B90F36" w:rsidP="00A17580">
            <w:pPr>
              <w:tabs>
                <w:tab w:val="decimal" w:pos="793"/>
              </w:tabs>
              <w:spacing w:line="240" w:lineRule="atLeast"/>
              <w:ind w:left="-115" w:right="-101"/>
              <w:rPr>
                <w:rFonts w:cs="Times New Roman"/>
                <w:b/>
                <w:bCs/>
                <w:sz w:val="22"/>
                <w:szCs w:val="22"/>
              </w:rPr>
            </w:pPr>
            <w:r w:rsidRPr="004A2B72">
              <w:rPr>
                <w:rFonts w:cs="Times New Roman"/>
                <w:b/>
                <w:bCs/>
                <w:sz w:val="22"/>
                <w:szCs w:val="22"/>
              </w:rPr>
              <w:t>1</w:t>
            </w:r>
            <w:r w:rsidR="005D3C99" w:rsidRPr="004A2B72">
              <w:rPr>
                <w:rFonts w:cs="Times New Roman"/>
                <w:b/>
                <w:bCs/>
                <w:sz w:val="22"/>
                <w:szCs w:val="22"/>
              </w:rPr>
              <w:t>49,</w:t>
            </w:r>
            <w:r w:rsidR="00084FEB">
              <w:rPr>
                <w:rFonts w:cs="Times New Roman"/>
                <w:b/>
                <w:bCs/>
                <w:sz w:val="22"/>
                <w:szCs w:val="22"/>
              </w:rPr>
              <w:t>986</w:t>
            </w:r>
          </w:p>
        </w:tc>
        <w:tc>
          <w:tcPr>
            <w:tcW w:w="274" w:type="dxa"/>
            <w:shd w:val="clear" w:color="auto" w:fill="auto"/>
          </w:tcPr>
          <w:p w14:paraId="775D641F" w14:textId="77777777" w:rsidR="00B90F36" w:rsidRPr="004A2B72" w:rsidRDefault="00B90F36" w:rsidP="00B90F36">
            <w:pPr>
              <w:tabs>
                <w:tab w:val="decimal" w:pos="912"/>
              </w:tabs>
              <w:spacing w:line="240" w:lineRule="atLeast"/>
              <w:ind w:left="-115" w:right="-101"/>
              <w:rPr>
                <w:rFonts w:cs="Times New Roman"/>
                <w:b/>
                <w:bCs/>
                <w:sz w:val="22"/>
                <w:szCs w:val="22"/>
              </w:rPr>
            </w:pPr>
          </w:p>
        </w:tc>
        <w:tc>
          <w:tcPr>
            <w:tcW w:w="913" w:type="dxa"/>
            <w:tcBorders>
              <w:top w:val="single" w:sz="4" w:space="0" w:color="auto"/>
              <w:bottom w:val="single" w:sz="4" w:space="0" w:color="auto"/>
            </w:tcBorders>
            <w:shd w:val="clear" w:color="auto" w:fill="auto"/>
          </w:tcPr>
          <w:p w14:paraId="54D6E2E9" w14:textId="624280DA" w:rsidR="00B90F36" w:rsidRPr="004A2B72" w:rsidRDefault="00B90F36" w:rsidP="00A17580">
            <w:pPr>
              <w:tabs>
                <w:tab w:val="decimal" w:pos="699"/>
              </w:tabs>
              <w:spacing w:line="240" w:lineRule="atLeast"/>
              <w:ind w:left="-115" w:right="-101"/>
              <w:rPr>
                <w:rFonts w:cs="Times New Roman"/>
                <w:b/>
                <w:bCs/>
                <w:sz w:val="22"/>
                <w:szCs w:val="22"/>
              </w:rPr>
            </w:pPr>
            <w:r w:rsidRPr="004A2B72">
              <w:rPr>
                <w:rFonts w:cs="Times New Roman"/>
                <w:b/>
                <w:bCs/>
                <w:sz w:val="22"/>
                <w:szCs w:val="22"/>
              </w:rPr>
              <w:t>79,471</w:t>
            </w:r>
          </w:p>
        </w:tc>
        <w:tc>
          <w:tcPr>
            <w:tcW w:w="274" w:type="dxa"/>
            <w:shd w:val="clear" w:color="auto" w:fill="auto"/>
          </w:tcPr>
          <w:p w14:paraId="52CBE2FA" w14:textId="77777777" w:rsidR="00B90F36" w:rsidRPr="004A2B72" w:rsidRDefault="00B90F36" w:rsidP="00B90F36">
            <w:pPr>
              <w:tabs>
                <w:tab w:val="decimal" w:pos="792"/>
              </w:tabs>
              <w:spacing w:line="240" w:lineRule="atLeast"/>
              <w:ind w:left="-115" w:right="-101"/>
              <w:rPr>
                <w:rFonts w:cs="Times New Roman"/>
                <w:b/>
                <w:bCs/>
                <w:sz w:val="22"/>
                <w:szCs w:val="22"/>
              </w:rPr>
            </w:pPr>
          </w:p>
        </w:tc>
        <w:tc>
          <w:tcPr>
            <w:tcW w:w="1096" w:type="dxa"/>
            <w:tcBorders>
              <w:top w:val="single" w:sz="4" w:space="0" w:color="auto"/>
              <w:bottom w:val="single" w:sz="4" w:space="0" w:color="auto"/>
            </w:tcBorders>
          </w:tcPr>
          <w:p w14:paraId="72CF84F5" w14:textId="12A8DF96" w:rsidR="00B90F36" w:rsidRPr="004A2B72" w:rsidRDefault="00B90F36" w:rsidP="00B90F36">
            <w:pPr>
              <w:tabs>
                <w:tab w:val="decimal" w:pos="792"/>
              </w:tabs>
              <w:spacing w:line="240" w:lineRule="atLeast"/>
              <w:ind w:left="-115" w:right="-101"/>
              <w:rPr>
                <w:rFonts w:cs="Times New Roman"/>
                <w:b/>
                <w:bCs/>
                <w:sz w:val="22"/>
                <w:szCs w:val="22"/>
              </w:rPr>
            </w:pPr>
            <w:r w:rsidRPr="004A2B72">
              <w:rPr>
                <w:rFonts w:cs="Times New Roman"/>
                <w:b/>
                <w:bCs/>
                <w:sz w:val="22"/>
                <w:szCs w:val="22"/>
              </w:rPr>
              <w:t>99,047</w:t>
            </w:r>
          </w:p>
        </w:tc>
        <w:tc>
          <w:tcPr>
            <w:tcW w:w="274" w:type="dxa"/>
          </w:tcPr>
          <w:p w14:paraId="1E2C99AD" w14:textId="77777777" w:rsidR="00B90F36" w:rsidRPr="004A2B72" w:rsidRDefault="00B90F36" w:rsidP="00B90F36">
            <w:pPr>
              <w:tabs>
                <w:tab w:val="decimal" w:pos="792"/>
              </w:tabs>
              <w:spacing w:line="240" w:lineRule="atLeast"/>
              <w:ind w:left="-115" w:right="-101"/>
              <w:rPr>
                <w:rFonts w:cs="Times New Roman"/>
                <w:b/>
                <w:bCs/>
                <w:sz w:val="22"/>
                <w:szCs w:val="22"/>
              </w:rPr>
            </w:pPr>
          </w:p>
        </w:tc>
        <w:tc>
          <w:tcPr>
            <w:tcW w:w="1187" w:type="dxa"/>
            <w:tcBorders>
              <w:top w:val="single" w:sz="4" w:space="0" w:color="auto"/>
              <w:bottom w:val="single" w:sz="4" w:space="0" w:color="auto"/>
            </w:tcBorders>
            <w:shd w:val="clear" w:color="auto" w:fill="auto"/>
          </w:tcPr>
          <w:p w14:paraId="30104044" w14:textId="73962F9E" w:rsidR="00B90F36" w:rsidRPr="004A2B72" w:rsidRDefault="00B90F36" w:rsidP="00B90F36">
            <w:pPr>
              <w:tabs>
                <w:tab w:val="decimal" w:pos="792"/>
              </w:tabs>
              <w:spacing w:line="240" w:lineRule="atLeast"/>
              <w:ind w:left="-115" w:right="-101"/>
              <w:rPr>
                <w:rFonts w:cs="Times New Roman"/>
                <w:b/>
                <w:bCs/>
                <w:sz w:val="22"/>
                <w:szCs w:val="22"/>
              </w:rPr>
            </w:pPr>
            <w:r w:rsidRPr="004A2B72">
              <w:rPr>
                <w:rFonts w:cs="Times New Roman"/>
                <w:b/>
                <w:bCs/>
                <w:sz w:val="22"/>
                <w:szCs w:val="22"/>
              </w:rPr>
              <w:t>-</w:t>
            </w:r>
          </w:p>
        </w:tc>
        <w:tc>
          <w:tcPr>
            <w:tcW w:w="274" w:type="dxa"/>
            <w:shd w:val="clear" w:color="auto" w:fill="auto"/>
          </w:tcPr>
          <w:p w14:paraId="7A7E2FF0" w14:textId="77777777" w:rsidR="00B90F36" w:rsidRPr="004A2B72" w:rsidRDefault="00B90F36" w:rsidP="00B90F36">
            <w:pPr>
              <w:tabs>
                <w:tab w:val="decimal" w:pos="912"/>
              </w:tabs>
              <w:spacing w:line="240" w:lineRule="atLeast"/>
              <w:ind w:left="-115" w:right="-101"/>
              <w:rPr>
                <w:rFonts w:cs="Times New Roman"/>
                <w:b/>
                <w:bCs/>
                <w:sz w:val="22"/>
                <w:szCs w:val="22"/>
              </w:rPr>
            </w:pPr>
          </w:p>
        </w:tc>
        <w:tc>
          <w:tcPr>
            <w:tcW w:w="1096" w:type="dxa"/>
            <w:gridSpan w:val="2"/>
            <w:tcBorders>
              <w:top w:val="single" w:sz="4" w:space="0" w:color="auto"/>
              <w:bottom w:val="single" w:sz="4" w:space="0" w:color="auto"/>
            </w:tcBorders>
            <w:shd w:val="clear" w:color="auto" w:fill="auto"/>
          </w:tcPr>
          <w:p w14:paraId="56021614" w14:textId="68AB2715" w:rsidR="00B90F36" w:rsidRPr="004A2B72" w:rsidRDefault="00CB7F90" w:rsidP="00B90F36">
            <w:pPr>
              <w:tabs>
                <w:tab w:val="decimal" w:pos="839"/>
              </w:tabs>
              <w:spacing w:line="240" w:lineRule="atLeast"/>
              <w:ind w:left="-115" w:right="-101"/>
              <w:rPr>
                <w:rFonts w:cs="Times New Roman"/>
                <w:b/>
                <w:bCs/>
                <w:sz w:val="22"/>
                <w:szCs w:val="22"/>
              </w:rPr>
            </w:pPr>
            <w:r>
              <w:rPr>
                <w:rFonts w:cs="Times New Roman"/>
                <w:b/>
                <w:bCs/>
                <w:sz w:val="22"/>
                <w:szCs w:val="22"/>
              </w:rPr>
              <w:t>45</w:t>
            </w:r>
            <w:r w:rsidR="00084FEB">
              <w:rPr>
                <w:rFonts w:cs="Times New Roman"/>
                <w:b/>
                <w:bCs/>
                <w:sz w:val="22"/>
                <w:szCs w:val="22"/>
              </w:rPr>
              <w:t>8</w:t>
            </w:r>
            <w:r>
              <w:rPr>
                <w:rFonts w:cs="Times New Roman"/>
                <w:b/>
                <w:bCs/>
                <w:sz w:val="22"/>
                <w:szCs w:val="22"/>
              </w:rPr>
              <w:t>,</w:t>
            </w:r>
            <w:r w:rsidR="00084FEB">
              <w:rPr>
                <w:rFonts w:cs="Times New Roman"/>
                <w:b/>
                <w:bCs/>
                <w:sz w:val="22"/>
                <w:szCs w:val="22"/>
              </w:rPr>
              <w:t>12</w:t>
            </w:r>
            <w:r w:rsidR="009F4F1B">
              <w:rPr>
                <w:rFonts w:cs="Times New Roman"/>
                <w:b/>
                <w:bCs/>
                <w:sz w:val="22"/>
                <w:szCs w:val="22"/>
              </w:rPr>
              <w:t>7</w:t>
            </w:r>
          </w:p>
        </w:tc>
      </w:tr>
      <w:tr w:rsidR="00B90F36" w:rsidRPr="004A2B72" w14:paraId="4821DDF1" w14:textId="77777777" w:rsidTr="00A17580">
        <w:trPr>
          <w:trHeight w:val="273"/>
        </w:trPr>
        <w:tc>
          <w:tcPr>
            <w:tcW w:w="3470" w:type="dxa"/>
            <w:shd w:val="clear" w:color="auto" w:fill="auto"/>
          </w:tcPr>
          <w:p w14:paraId="46A1F034" w14:textId="77777777" w:rsidR="00B90F36" w:rsidRPr="004A2B72" w:rsidRDefault="00B90F36" w:rsidP="00B90F36">
            <w:pPr>
              <w:spacing w:line="240" w:lineRule="atLeast"/>
              <w:ind w:right="-218"/>
              <w:rPr>
                <w:rFonts w:cs="Times New Roman"/>
                <w:b/>
                <w:bCs/>
                <w:i/>
                <w:iCs/>
                <w:sz w:val="22"/>
                <w:szCs w:val="22"/>
              </w:rPr>
            </w:pPr>
          </w:p>
        </w:tc>
        <w:tc>
          <w:tcPr>
            <w:tcW w:w="274" w:type="dxa"/>
          </w:tcPr>
          <w:p w14:paraId="4D88D913" w14:textId="77777777" w:rsidR="00B90F36" w:rsidRPr="004A2B72" w:rsidRDefault="00B90F36" w:rsidP="00B90F36">
            <w:pPr>
              <w:tabs>
                <w:tab w:val="decimal" w:pos="862"/>
              </w:tabs>
              <w:spacing w:line="240" w:lineRule="atLeast"/>
              <w:ind w:left="-115" w:right="-101"/>
              <w:rPr>
                <w:rFonts w:cs="Times New Roman"/>
                <w:sz w:val="22"/>
                <w:szCs w:val="22"/>
              </w:rPr>
            </w:pPr>
          </w:p>
        </w:tc>
        <w:tc>
          <w:tcPr>
            <w:tcW w:w="1278" w:type="dxa"/>
            <w:tcBorders>
              <w:top w:val="single" w:sz="4" w:space="0" w:color="auto"/>
            </w:tcBorders>
            <w:shd w:val="clear" w:color="auto" w:fill="auto"/>
          </w:tcPr>
          <w:p w14:paraId="15FC941C" w14:textId="77777777" w:rsidR="00B90F36" w:rsidRPr="004A2B72" w:rsidRDefault="00B90F36" w:rsidP="00B90F36">
            <w:pPr>
              <w:tabs>
                <w:tab w:val="decimal" w:pos="862"/>
              </w:tabs>
              <w:spacing w:line="240" w:lineRule="atLeast"/>
              <w:ind w:left="-115" w:right="-101"/>
              <w:rPr>
                <w:rFonts w:cs="Times New Roman"/>
                <w:sz w:val="22"/>
                <w:szCs w:val="22"/>
              </w:rPr>
            </w:pPr>
          </w:p>
        </w:tc>
        <w:tc>
          <w:tcPr>
            <w:tcW w:w="274" w:type="dxa"/>
            <w:shd w:val="clear" w:color="auto" w:fill="auto"/>
          </w:tcPr>
          <w:p w14:paraId="15CAA05C"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278" w:type="dxa"/>
            <w:tcBorders>
              <w:top w:val="single" w:sz="4" w:space="0" w:color="auto"/>
            </w:tcBorders>
            <w:shd w:val="clear" w:color="auto" w:fill="auto"/>
          </w:tcPr>
          <w:p w14:paraId="1976A704" w14:textId="77777777" w:rsidR="00B90F36" w:rsidRPr="004A2B72" w:rsidRDefault="00B90F36" w:rsidP="00B90F36">
            <w:pPr>
              <w:tabs>
                <w:tab w:val="decimal" w:pos="912"/>
              </w:tabs>
              <w:spacing w:line="240" w:lineRule="atLeast"/>
              <w:ind w:left="-115" w:right="-101"/>
              <w:rPr>
                <w:rFonts w:cs="Times New Roman"/>
                <w:sz w:val="22"/>
                <w:szCs w:val="22"/>
              </w:rPr>
            </w:pPr>
          </w:p>
        </w:tc>
        <w:tc>
          <w:tcPr>
            <w:tcW w:w="274" w:type="dxa"/>
            <w:shd w:val="clear" w:color="auto" w:fill="auto"/>
          </w:tcPr>
          <w:p w14:paraId="77F203C4"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004" w:type="dxa"/>
            <w:tcBorders>
              <w:top w:val="single" w:sz="4" w:space="0" w:color="auto"/>
            </w:tcBorders>
            <w:shd w:val="clear" w:color="auto" w:fill="auto"/>
          </w:tcPr>
          <w:p w14:paraId="1A8762B4" w14:textId="77777777" w:rsidR="00B90F36" w:rsidRPr="004A2B72" w:rsidRDefault="00B90F36" w:rsidP="00B90F36">
            <w:pPr>
              <w:tabs>
                <w:tab w:val="decimal" w:pos="826"/>
              </w:tabs>
              <w:spacing w:line="240" w:lineRule="atLeast"/>
              <w:ind w:left="-115" w:right="-101"/>
              <w:rPr>
                <w:rFonts w:cs="Times New Roman"/>
                <w:sz w:val="22"/>
                <w:szCs w:val="22"/>
              </w:rPr>
            </w:pPr>
          </w:p>
        </w:tc>
        <w:tc>
          <w:tcPr>
            <w:tcW w:w="274" w:type="dxa"/>
            <w:shd w:val="clear" w:color="auto" w:fill="auto"/>
          </w:tcPr>
          <w:p w14:paraId="56E24777"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004" w:type="dxa"/>
            <w:tcBorders>
              <w:top w:val="single" w:sz="4" w:space="0" w:color="auto"/>
            </w:tcBorders>
            <w:shd w:val="clear" w:color="auto" w:fill="auto"/>
          </w:tcPr>
          <w:p w14:paraId="41DC8349" w14:textId="77777777" w:rsidR="00B90F36" w:rsidRPr="004A2B72" w:rsidRDefault="00B90F36" w:rsidP="00B90F36">
            <w:pPr>
              <w:tabs>
                <w:tab w:val="decimal" w:pos="912"/>
              </w:tabs>
              <w:spacing w:line="240" w:lineRule="atLeast"/>
              <w:ind w:left="-115" w:right="-101"/>
              <w:rPr>
                <w:rFonts w:cs="Times New Roman"/>
                <w:sz w:val="22"/>
                <w:szCs w:val="22"/>
              </w:rPr>
            </w:pPr>
          </w:p>
        </w:tc>
        <w:tc>
          <w:tcPr>
            <w:tcW w:w="274" w:type="dxa"/>
            <w:shd w:val="clear" w:color="auto" w:fill="auto"/>
          </w:tcPr>
          <w:p w14:paraId="43A5664E" w14:textId="77777777" w:rsidR="00B90F36" w:rsidRPr="004A2B72" w:rsidRDefault="00B90F36" w:rsidP="00B90F36">
            <w:pPr>
              <w:tabs>
                <w:tab w:val="decimal" w:pos="912"/>
              </w:tabs>
              <w:spacing w:line="240" w:lineRule="atLeast"/>
              <w:ind w:left="-115" w:right="-101"/>
              <w:rPr>
                <w:rFonts w:cs="Times New Roman"/>
                <w:sz w:val="22"/>
                <w:szCs w:val="22"/>
              </w:rPr>
            </w:pPr>
          </w:p>
        </w:tc>
        <w:tc>
          <w:tcPr>
            <w:tcW w:w="913" w:type="dxa"/>
            <w:tcBorders>
              <w:top w:val="single" w:sz="4" w:space="0" w:color="auto"/>
            </w:tcBorders>
            <w:shd w:val="clear" w:color="auto" w:fill="auto"/>
          </w:tcPr>
          <w:p w14:paraId="3B528F8F" w14:textId="77777777" w:rsidR="00B90F36" w:rsidRPr="004A2B72" w:rsidRDefault="00B90F36" w:rsidP="00B90F36">
            <w:pPr>
              <w:tabs>
                <w:tab w:val="decimal" w:pos="792"/>
              </w:tabs>
              <w:spacing w:line="240" w:lineRule="atLeast"/>
              <w:ind w:left="-115" w:right="-101"/>
              <w:rPr>
                <w:rFonts w:cs="Times New Roman"/>
                <w:sz w:val="22"/>
                <w:szCs w:val="22"/>
              </w:rPr>
            </w:pPr>
          </w:p>
        </w:tc>
        <w:tc>
          <w:tcPr>
            <w:tcW w:w="274" w:type="dxa"/>
            <w:shd w:val="clear" w:color="auto" w:fill="auto"/>
          </w:tcPr>
          <w:p w14:paraId="695A36E4" w14:textId="77777777" w:rsidR="00B90F36" w:rsidRPr="004A2B72" w:rsidRDefault="00B90F36" w:rsidP="00B90F36">
            <w:pPr>
              <w:tabs>
                <w:tab w:val="decimal" w:pos="792"/>
              </w:tabs>
              <w:spacing w:line="240" w:lineRule="atLeast"/>
              <w:ind w:left="-115" w:right="-101"/>
              <w:rPr>
                <w:rFonts w:cs="Times New Roman"/>
                <w:sz w:val="22"/>
                <w:szCs w:val="22"/>
              </w:rPr>
            </w:pPr>
          </w:p>
        </w:tc>
        <w:tc>
          <w:tcPr>
            <w:tcW w:w="1096" w:type="dxa"/>
            <w:tcBorders>
              <w:top w:val="single" w:sz="4" w:space="0" w:color="auto"/>
            </w:tcBorders>
          </w:tcPr>
          <w:p w14:paraId="44F8AFC8" w14:textId="77777777" w:rsidR="00B90F36" w:rsidRPr="004A2B72" w:rsidRDefault="00B90F36" w:rsidP="00B90F36">
            <w:pPr>
              <w:tabs>
                <w:tab w:val="decimal" w:pos="792"/>
              </w:tabs>
              <w:spacing w:line="240" w:lineRule="atLeast"/>
              <w:ind w:left="-115" w:right="-101"/>
              <w:rPr>
                <w:rFonts w:cs="Times New Roman"/>
                <w:sz w:val="22"/>
                <w:szCs w:val="22"/>
              </w:rPr>
            </w:pPr>
          </w:p>
        </w:tc>
        <w:tc>
          <w:tcPr>
            <w:tcW w:w="274" w:type="dxa"/>
          </w:tcPr>
          <w:p w14:paraId="137C552A" w14:textId="77777777" w:rsidR="00B90F36" w:rsidRPr="004A2B72" w:rsidRDefault="00B90F36" w:rsidP="00B90F36">
            <w:pPr>
              <w:tabs>
                <w:tab w:val="decimal" w:pos="792"/>
              </w:tabs>
              <w:spacing w:line="240" w:lineRule="atLeast"/>
              <w:ind w:left="-115" w:right="-101"/>
              <w:rPr>
                <w:rFonts w:cs="Times New Roman"/>
                <w:sz w:val="22"/>
                <w:szCs w:val="22"/>
              </w:rPr>
            </w:pPr>
          </w:p>
        </w:tc>
        <w:tc>
          <w:tcPr>
            <w:tcW w:w="1187" w:type="dxa"/>
            <w:tcBorders>
              <w:top w:val="single" w:sz="4" w:space="0" w:color="auto"/>
            </w:tcBorders>
            <w:shd w:val="clear" w:color="auto" w:fill="auto"/>
          </w:tcPr>
          <w:p w14:paraId="23DBE701" w14:textId="77777777" w:rsidR="00B90F36" w:rsidRPr="004A2B72" w:rsidRDefault="00B90F36" w:rsidP="00B90F36">
            <w:pPr>
              <w:tabs>
                <w:tab w:val="decimal" w:pos="792"/>
              </w:tabs>
              <w:spacing w:line="240" w:lineRule="atLeast"/>
              <w:ind w:left="-115" w:right="-101"/>
              <w:rPr>
                <w:rFonts w:cs="Times New Roman"/>
                <w:sz w:val="22"/>
                <w:szCs w:val="22"/>
              </w:rPr>
            </w:pPr>
          </w:p>
        </w:tc>
        <w:tc>
          <w:tcPr>
            <w:tcW w:w="274" w:type="dxa"/>
            <w:shd w:val="clear" w:color="auto" w:fill="auto"/>
          </w:tcPr>
          <w:p w14:paraId="4639D46D" w14:textId="77777777" w:rsidR="00B90F36" w:rsidRPr="004A2B72" w:rsidRDefault="00B90F36" w:rsidP="00B90F36">
            <w:pPr>
              <w:tabs>
                <w:tab w:val="decimal" w:pos="912"/>
              </w:tabs>
              <w:spacing w:line="240" w:lineRule="atLeast"/>
              <w:ind w:left="-115" w:right="-101"/>
              <w:rPr>
                <w:rFonts w:cs="Times New Roman"/>
                <w:sz w:val="22"/>
                <w:szCs w:val="22"/>
              </w:rPr>
            </w:pPr>
          </w:p>
        </w:tc>
        <w:tc>
          <w:tcPr>
            <w:tcW w:w="1096" w:type="dxa"/>
            <w:gridSpan w:val="2"/>
            <w:tcBorders>
              <w:top w:val="single" w:sz="4" w:space="0" w:color="auto"/>
            </w:tcBorders>
            <w:shd w:val="clear" w:color="auto" w:fill="auto"/>
          </w:tcPr>
          <w:p w14:paraId="339722E1" w14:textId="77777777" w:rsidR="00B90F36" w:rsidRPr="004A2B72" w:rsidRDefault="00B90F36" w:rsidP="00B90F36">
            <w:pPr>
              <w:tabs>
                <w:tab w:val="decimal" w:pos="839"/>
              </w:tabs>
              <w:spacing w:line="240" w:lineRule="atLeast"/>
              <w:ind w:left="-115" w:right="-101"/>
              <w:rPr>
                <w:rFonts w:cs="Times New Roman"/>
                <w:sz w:val="22"/>
                <w:szCs w:val="22"/>
              </w:rPr>
            </w:pPr>
          </w:p>
        </w:tc>
      </w:tr>
    </w:tbl>
    <w:p w14:paraId="564C35F9" w14:textId="77777777" w:rsidR="00CB4FD0" w:rsidRPr="0057632B" w:rsidRDefault="00CB4FD0">
      <w:pPr>
        <w:rPr>
          <w:rFonts w:cs="Times New Roman"/>
        </w:rPr>
      </w:pPr>
    </w:p>
    <w:p w14:paraId="44BF7FFA" w14:textId="18FCA590" w:rsidR="00B90F36" w:rsidRPr="0057632B" w:rsidRDefault="00B90F36">
      <w:pPr>
        <w:autoSpaceDE/>
        <w:autoSpaceDN/>
        <w:rPr>
          <w:rFonts w:cs="Times New Roman"/>
        </w:rPr>
      </w:pPr>
      <w:r w:rsidRPr="0057632B">
        <w:rPr>
          <w:rFonts w:cs="Times New Roman"/>
        </w:rPr>
        <w:br w:type="page"/>
      </w:r>
    </w:p>
    <w:tbl>
      <w:tblPr>
        <w:tblW w:w="14490" w:type="dxa"/>
        <w:tblInd w:w="450" w:type="dxa"/>
        <w:tblLayout w:type="fixed"/>
        <w:tblLook w:val="01E0" w:firstRow="1" w:lastRow="1" w:firstColumn="1" w:lastColumn="1" w:noHBand="0" w:noVBand="0"/>
      </w:tblPr>
      <w:tblGrid>
        <w:gridCol w:w="3060"/>
        <w:gridCol w:w="1260"/>
        <w:gridCol w:w="236"/>
        <w:gridCol w:w="1294"/>
        <w:gridCol w:w="270"/>
        <w:gridCol w:w="1050"/>
        <w:gridCol w:w="270"/>
        <w:gridCol w:w="1323"/>
        <w:gridCol w:w="270"/>
        <w:gridCol w:w="1136"/>
        <w:gridCol w:w="270"/>
        <w:gridCol w:w="1062"/>
        <w:gridCol w:w="270"/>
        <w:gridCol w:w="1189"/>
        <w:gridCol w:w="270"/>
        <w:gridCol w:w="1260"/>
      </w:tblGrid>
      <w:tr w:rsidR="005051FD" w:rsidRPr="004A2B72" w14:paraId="47A82C0D" w14:textId="77777777" w:rsidTr="00CE3CC6">
        <w:tc>
          <w:tcPr>
            <w:tcW w:w="3060" w:type="dxa"/>
            <w:shd w:val="clear" w:color="auto" w:fill="auto"/>
          </w:tcPr>
          <w:p w14:paraId="019D7097" w14:textId="77777777" w:rsidR="008B0B16" w:rsidRPr="004A2B72" w:rsidRDefault="008B0B16" w:rsidP="00C42A6E">
            <w:pPr>
              <w:spacing w:line="240" w:lineRule="atLeast"/>
              <w:ind w:right="-218"/>
              <w:jc w:val="both"/>
              <w:rPr>
                <w:rFonts w:cs="Times New Roman"/>
                <w:sz w:val="22"/>
                <w:szCs w:val="22"/>
              </w:rPr>
            </w:pPr>
            <w:r w:rsidRPr="004A2B72">
              <w:rPr>
                <w:rFonts w:cs="Times New Roman"/>
                <w:sz w:val="22"/>
                <w:szCs w:val="22"/>
              </w:rPr>
              <w:lastRenderedPageBreak/>
              <w:br w:type="page"/>
            </w:r>
          </w:p>
        </w:tc>
        <w:tc>
          <w:tcPr>
            <w:tcW w:w="11430" w:type="dxa"/>
            <w:gridSpan w:val="15"/>
          </w:tcPr>
          <w:p w14:paraId="0FF5115F" w14:textId="77777777" w:rsidR="00A140B0" w:rsidRPr="004A2B72" w:rsidRDefault="00A140B0" w:rsidP="00C42A6E">
            <w:pPr>
              <w:spacing w:line="240" w:lineRule="atLeast"/>
              <w:ind w:left="-108" w:right="-107"/>
              <w:jc w:val="center"/>
              <w:rPr>
                <w:rFonts w:cs="Times New Roman"/>
                <w:b/>
                <w:bCs/>
                <w:sz w:val="22"/>
                <w:szCs w:val="22"/>
              </w:rPr>
            </w:pPr>
            <w:r w:rsidRPr="004A2B72">
              <w:rPr>
                <w:rFonts w:cs="Times New Roman"/>
                <w:b/>
                <w:bCs/>
                <w:sz w:val="22"/>
                <w:szCs w:val="22"/>
              </w:rPr>
              <w:t>Separate financial statements</w:t>
            </w:r>
          </w:p>
        </w:tc>
      </w:tr>
      <w:tr w:rsidR="00A140B0" w:rsidRPr="004A2B72" w14:paraId="1057926E" w14:textId="77777777" w:rsidTr="00CE3CC6">
        <w:tc>
          <w:tcPr>
            <w:tcW w:w="3060" w:type="dxa"/>
            <w:shd w:val="clear" w:color="auto" w:fill="auto"/>
          </w:tcPr>
          <w:p w14:paraId="19AEB917" w14:textId="77777777" w:rsidR="00A140B0" w:rsidRPr="004A2B72" w:rsidRDefault="00A140B0" w:rsidP="00C42A6E">
            <w:pPr>
              <w:spacing w:line="240" w:lineRule="atLeast"/>
              <w:ind w:right="-218"/>
              <w:jc w:val="both"/>
              <w:rPr>
                <w:rFonts w:cs="Times New Roman"/>
                <w:b/>
                <w:bCs/>
                <w:sz w:val="22"/>
                <w:szCs w:val="22"/>
              </w:rPr>
            </w:pPr>
          </w:p>
        </w:tc>
        <w:tc>
          <w:tcPr>
            <w:tcW w:w="1260" w:type="dxa"/>
            <w:shd w:val="clear" w:color="auto" w:fill="auto"/>
          </w:tcPr>
          <w:p w14:paraId="5EFF78BA" w14:textId="77777777" w:rsidR="00A140B0" w:rsidRPr="004A2B72" w:rsidRDefault="00A140B0" w:rsidP="00C42A6E">
            <w:pPr>
              <w:spacing w:line="240" w:lineRule="atLeast"/>
              <w:ind w:left="-108" w:right="-107"/>
              <w:jc w:val="center"/>
              <w:rPr>
                <w:rFonts w:cs="Times New Roman"/>
                <w:sz w:val="22"/>
                <w:szCs w:val="22"/>
              </w:rPr>
            </w:pPr>
          </w:p>
        </w:tc>
        <w:tc>
          <w:tcPr>
            <w:tcW w:w="236" w:type="dxa"/>
            <w:shd w:val="clear" w:color="auto" w:fill="auto"/>
          </w:tcPr>
          <w:p w14:paraId="09C75B74" w14:textId="77777777" w:rsidR="00A140B0" w:rsidRPr="004A2B72" w:rsidRDefault="00A140B0" w:rsidP="00C42A6E">
            <w:pPr>
              <w:spacing w:line="240" w:lineRule="atLeast"/>
              <w:ind w:left="-108" w:right="-107"/>
              <w:jc w:val="center"/>
              <w:rPr>
                <w:rFonts w:cs="Times New Roman"/>
                <w:sz w:val="22"/>
                <w:szCs w:val="22"/>
              </w:rPr>
            </w:pPr>
          </w:p>
        </w:tc>
        <w:tc>
          <w:tcPr>
            <w:tcW w:w="1294" w:type="dxa"/>
            <w:shd w:val="clear" w:color="auto" w:fill="auto"/>
          </w:tcPr>
          <w:p w14:paraId="400C297D" w14:textId="77777777" w:rsidR="00A140B0" w:rsidRPr="004A2B72" w:rsidRDefault="00A140B0" w:rsidP="00C42A6E">
            <w:pPr>
              <w:spacing w:line="240" w:lineRule="atLeast"/>
              <w:ind w:left="-108" w:right="-107"/>
              <w:jc w:val="center"/>
              <w:rPr>
                <w:rFonts w:cs="Times New Roman"/>
                <w:sz w:val="22"/>
                <w:szCs w:val="22"/>
              </w:rPr>
            </w:pPr>
          </w:p>
        </w:tc>
        <w:tc>
          <w:tcPr>
            <w:tcW w:w="270" w:type="dxa"/>
            <w:shd w:val="clear" w:color="auto" w:fill="auto"/>
          </w:tcPr>
          <w:p w14:paraId="2DA06AAA" w14:textId="77777777" w:rsidR="00A140B0" w:rsidRPr="004A2B72" w:rsidRDefault="00A140B0" w:rsidP="00C42A6E">
            <w:pPr>
              <w:spacing w:line="240" w:lineRule="atLeast"/>
              <w:ind w:left="-108" w:right="-107"/>
              <w:jc w:val="center"/>
              <w:rPr>
                <w:rFonts w:cs="Times New Roman"/>
                <w:sz w:val="22"/>
                <w:szCs w:val="22"/>
              </w:rPr>
            </w:pPr>
          </w:p>
        </w:tc>
        <w:tc>
          <w:tcPr>
            <w:tcW w:w="1050" w:type="dxa"/>
            <w:shd w:val="clear" w:color="auto" w:fill="auto"/>
          </w:tcPr>
          <w:p w14:paraId="7E28D5D1" w14:textId="77777777" w:rsidR="00A140B0" w:rsidRPr="004A2B72" w:rsidRDefault="00A140B0" w:rsidP="00C42A6E">
            <w:pPr>
              <w:spacing w:line="240" w:lineRule="atLeast"/>
              <w:ind w:left="-108" w:right="-107"/>
              <w:jc w:val="center"/>
              <w:rPr>
                <w:rFonts w:cs="Times New Roman"/>
                <w:sz w:val="22"/>
                <w:szCs w:val="22"/>
              </w:rPr>
            </w:pPr>
          </w:p>
        </w:tc>
        <w:tc>
          <w:tcPr>
            <w:tcW w:w="270" w:type="dxa"/>
            <w:shd w:val="clear" w:color="auto" w:fill="auto"/>
          </w:tcPr>
          <w:p w14:paraId="7F9FBFDD" w14:textId="77777777" w:rsidR="00A140B0" w:rsidRPr="004A2B72" w:rsidRDefault="00A140B0" w:rsidP="00C42A6E">
            <w:pPr>
              <w:spacing w:line="240" w:lineRule="atLeast"/>
              <w:ind w:left="-108" w:right="-107"/>
              <w:jc w:val="center"/>
              <w:rPr>
                <w:rFonts w:cs="Times New Roman"/>
                <w:sz w:val="22"/>
                <w:szCs w:val="22"/>
              </w:rPr>
            </w:pPr>
          </w:p>
        </w:tc>
        <w:tc>
          <w:tcPr>
            <w:tcW w:w="1323" w:type="dxa"/>
            <w:shd w:val="clear" w:color="auto" w:fill="auto"/>
          </w:tcPr>
          <w:p w14:paraId="2E9074C0" w14:textId="77777777" w:rsidR="00A140B0" w:rsidRPr="004A2B72" w:rsidRDefault="00A140B0" w:rsidP="00C42A6E">
            <w:pPr>
              <w:spacing w:line="240" w:lineRule="atLeast"/>
              <w:ind w:left="-108" w:right="-107"/>
              <w:jc w:val="center"/>
              <w:rPr>
                <w:rFonts w:cs="Times New Roman"/>
                <w:sz w:val="22"/>
                <w:szCs w:val="22"/>
              </w:rPr>
            </w:pPr>
          </w:p>
        </w:tc>
        <w:tc>
          <w:tcPr>
            <w:tcW w:w="270" w:type="dxa"/>
            <w:shd w:val="clear" w:color="auto" w:fill="auto"/>
          </w:tcPr>
          <w:p w14:paraId="76DBC024" w14:textId="77777777" w:rsidR="00A140B0" w:rsidRPr="004A2B72" w:rsidRDefault="00A140B0" w:rsidP="00C42A6E">
            <w:pPr>
              <w:spacing w:line="240" w:lineRule="atLeast"/>
              <w:ind w:left="-108" w:right="-107"/>
              <w:jc w:val="center"/>
              <w:rPr>
                <w:rFonts w:cs="Times New Roman"/>
                <w:sz w:val="22"/>
                <w:szCs w:val="22"/>
              </w:rPr>
            </w:pPr>
          </w:p>
        </w:tc>
        <w:tc>
          <w:tcPr>
            <w:tcW w:w="1136" w:type="dxa"/>
            <w:shd w:val="clear" w:color="auto" w:fill="auto"/>
          </w:tcPr>
          <w:p w14:paraId="67670F79" w14:textId="77777777" w:rsidR="00A140B0" w:rsidRPr="004A2B72" w:rsidRDefault="00A140B0" w:rsidP="00C42A6E">
            <w:pPr>
              <w:spacing w:line="240" w:lineRule="atLeast"/>
              <w:ind w:left="-108" w:right="-107"/>
              <w:jc w:val="center"/>
              <w:rPr>
                <w:rFonts w:cs="Times New Roman"/>
                <w:sz w:val="22"/>
                <w:szCs w:val="22"/>
              </w:rPr>
            </w:pPr>
          </w:p>
        </w:tc>
        <w:tc>
          <w:tcPr>
            <w:tcW w:w="270" w:type="dxa"/>
            <w:shd w:val="clear" w:color="auto" w:fill="auto"/>
          </w:tcPr>
          <w:p w14:paraId="77C99275" w14:textId="77777777" w:rsidR="00A140B0" w:rsidRPr="004A2B72" w:rsidRDefault="00A140B0" w:rsidP="00C42A6E">
            <w:pPr>
              <w:spacing w:line="240" w:lineRule="atLeast"/>
              <w:ind w:left="-108" w:right="-107"/>
              <w:jc w:val="center"/>
              <w:rPr>
                <w:rFonts w:cs="Times New Roman"/>
                <w:sz w:val="22"/>
                <w:szCs w:val="22"/>
              </w:rPr>
            </w:pPr>
          </w:p>
        </w:tc>
        <w:tc>
          <w:tcPr>
            <w:tcW w:w="1062" w:type="dxa"/>
          </w:tcPr>
          <w:p w14:paraId="0B049C3A" w14:textId="77777777" w:rsidR="00A140B0" w:rsidRPr="004A2B72" w:rsidRDefault="00A140B0" w:rsidP="00C42A6E">
            <w:pPr>
              <w:spacing w:line="240" w:lineRule="atLeast"/>
              <w:ind w:left="-108" w:right="-107"/>
              <w:jc w:val="center"/>
              <w:rPr>
                <w:rFonts w:cs="Times New Roman"/>
                <w:sz w:val="22"/>
                <w:szCs w:val="22"/>
              </w:rPr>
            </w:pPr>
          </w:p>
        </w:tc>
        <w:tc>
          <w:tcPr>
            <w:tcW w:w="270" w:type="dxa"/>
          </w:tcPr>
          <w:p w14:paraId="4AEA0B27" w14:textId="77777777" w:rsidR="00A140B0" w:rsidRPr="004A2B72" w:rsidRDefault="00A140B0" w:rsidP="00C42A6E">
            <w:pPr>
              <w:spacing w:line="240" w:lineRule="atLeast"/>
              <w:ind w:left="-108" w:right="-107"/>
              <w:jc w:val="center"/>
              <w:rPr>
                <w:rFonts w:cs="Times New Roman"/>
                <w:sz w:val="22"/>
                <w:szCs w:val="22"/>
              </w:rPr>
            </w:pPr>
          </w:p>
        </w:tc>
        <w:tc>
          <w:tcPr>
            <w:tcW w:w="1189" w:type="dxa"/>
            <w:shd w:val="clear" w:color="auto" w:fill="auto"/>
          </w:tcPr>
          <w:p w14:paraId="0FBAA5D9"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Assets under</w:t>
            </w:r>
          </w:p>
        </w:tc>
        <w:tc>
          <w:tcPr>
            <w:tcW w:w="270" w:type="dxa"/>
            <w:shd w:val="clear" w:color="auto" w:fill="auto"/>
          </w:tcPr>
          <w:p w14:paraId="06791EAC" w14:textId="77777777" w:rsidR="00A140B0" w:rsidRPr="004A2B72" w:rsidRDefault="00A140B0" w:rsidP="00C42A6E">
            <w:pPr>
              <w:spacing w:line="240" w:lineRule="atLeast"/>
              <w:ind w:left="-108" w:right="-107"/>
              <w:jc w:val="center"/>
              <w:rPr>
                <w:rFonts w:cs="Times New Roman"/>
                <w:sz w:val="22"/>
                <w:szCs w:val="22"/>
              </w:rPr>
            </w:pPr>
          </w:p>
        </w:tc>
        <w:tc>
          <w:tcPr>
            <w:tcW w:w="1260" w:type="dxa"/>
            <w:shd w:val="clear" w:color="auto" w:fill="auto"/>
          </w:tcPr>
          <w:p w14:paraId="6F9A5FBC" w14:textId="77777777" w:rsidR="00A140B0" w:rsidRPr="004A2B72" w:rsidRDefault="00A140B0" w:rsidP="00C42A6E">
            <w:pPr>
              <w:spacing w:line="240" w:lineRule="atLeast"/>
              <w:ind w:left="-108" w:right="-107"/>
              <w:jc w:val="center"/>
              <w:rPr>
                <w:rFonts w:cs="Times New Roman"/>
                <w:sz w:val="22"/>
                <w:szCs w:val="22"/>
              </w:rPr>
            </w:pPr>
          </w:p>
        </w:tc>
      </w:tr>
      <w:tr w:rsidR="00A140B0" w:rsidRPr="004A2B72" w14:paraId="41FC992B" w14:textId="77777777" w:rsidTr="00CE3CC6">
        <w:tc>
          <w:tcPr>
            <w:tcW w:w="3060" w:type="dxa"/>
            <w:shd w:val="clear" w:color="auto" w:fill="auto"/>
          </w:tcPr>
          <w:p w14:paraId="0A99456E" w14:textId="77777777" w:rsidR="00A140B0" w:rsidRPr="004A2B72" w:rsidRDefault="00A140B0" w:rsidP="00C42A6E">
            <w:pPr>
              <w:spacing w:line="240" w:lineRule="atLeast"/>
              <w:ind w:right="-218"/>
              <w:jc w:val="both"/>
              <w:rPr>
                <w:rFonts w:cs="Times New Roman"/>
                <w:b/>
                <w:bCs/>
                <w:sz w:val="22"/>
                <w:szCs w:val="22"/>
              </w:rPr>
            </w:pPr>
          </w:p>
        </w:tc>
        <w:tc>
          <w:tcPr>
            <w:tcW w:w="1260" w:type="dxa"/>
            <w:shd w:val="clear" w:color="auto" w:fill="auto"/>
          </w:tcPr>
          <w:p w14:paraId="35093AAB"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Land</w:t>
            </w:r>
          </w:p>
        </w:tc>
        <w:tc>
          <w:tcPr>
            <w:tcW w:w="236" w:type="dxa"/>
            <w:shd w:val="clear" w:color="auto" w:fill="auto"/>
          </w:tcPr>
          <w:p w14:paraId="3E1C8451" w14:textId="77777777" w:rsidR="00A140B0" w:rsidRPr="004A2B72" w:rsidRDefault="00A140B0" w:rsidP="00C42A6E">
            <w:pPr>
              <w:spacing w:line="240" w:lineRule="atLeast"/>
              <w:ind w:left="-108" w:right="-107"/>
              <w:jc w:val="center"/>
              <w:rPr>
                <w:rFonts w:cs="Times New Roman"/>
                <w:sz w:val="22"/>
                <w:szCs w:val="22"/>
              </w:rPr>
            </w:pPr>
          </w:p>
        </w:tc>
        <w:tc>
          <w:tcPr>
            <w:tcW w:w="1294" w:type="dxa"/>
            <w:shd w:val="clear" w:color="auto" w:fill="auto"/>
          </w:tcPr>
          <w:p w14:paraId="670CFB3A"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Building</w:t>
            </w:r>
          </w:p>
        </w:tc>
        <w:tc>
          <w:tcPr>
            <w:tcW w:w="270" w:type="dxa"/>
            <w:shd w:val="clear" w:color="auto" w:fill="auto"/>
          </w:tcPr>
          <w:p w14:paraId="780EDE2C" w14:textId="77777777" w:rsidR="00A140B0" w:rsidRPr="004A2B72" w:rsidRDefault="00A140B0" w:rsidP="00C42A6E">
            <w:pPr>
              <w:spacing w:line="240" w:lineRule="atLeast"/>
              <w:ind w:left="-108" w:right="-107"/>
              <w:jc w:val="center"/>
              <w:rPr>
                <w:rFonts w:cs="Times New Roman"/>
                <w:sz w:val="22"/>
                <w:szCs w:val="22"/>
              </w:rPr>
            </w:pPr>
          </w:p>
        </w:tc>
        <w:tc>
          <w:tcPr>
            <w:tcW w:w="1050" w:type="dxa"/>
            <w:shd w:val="clear" w:color="auto" w:fill="auto"/>
          </w:tcPr>
          <w:p w14:paraId="6D6E32B8" w14:textId="77777777" w:rsidR="00A140B0" w:rsidRPr="004A2B72" w:rsidRDefault="00A140B0" w:rsidP="00C42A6E">
            <w:pPr>
              <w:spacing w:line="240" w:lineRule="atLeast"/>
              <w:ind w:left="-108" w:right="-107"/>
              <w:rPr>
                <w:rFonts w:cs="Times New Roman"/>
                <w:sz w:val="22"/>
                <w:szCs w:val="22"/>
              </w:rPr>
            </w:pPr>
          </w:p>
        </w:tc>
        <w:tc>
          <w:tcPr>
            <w:tcW w:w="270" w:type="dxa"/>
            <w:shd w:val="clear" w:color="auto" w:fill="auto"/>
          </w:tcPr>
          <w:p w14:paraId="379CBD0C" w14:textId="77777777" w:rsidR="00A140B0" w:rsidRPr="004A2B72" w:rsidRDefault="00A140B0" w:rsidP="00C42A6E">
            <w:pPr>
              <w:spacing w:line="240" w:lineRule="atLeast"/>
              <w:ind w:left="-108" w:right="-107"/>
              <w:jc w:val="center"/>
              <w:rPr>
                <w:rFonts w:cs="Times New Roman"/>
                <w:sz w:val="22"/>
                <w:szCs w:val="22"/>
              </w:rPr>
            </w:pPr>
          </w:p>
        </w:tc>
        <w:tc>
          <w:tcPr>
            <w:tcW w:w="1323" w:type="dxa"/>
            <w:shd w:val="clear" w:color="auto" w:fill="auto"/>
          </w:tcPr>
          <w:p w14:paraId="130D471C"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Office</w:t>
            </w:r>
          </w:p>
        </w:tc>
        <w:tc>
          <w:tcPr>
            <w:tcW w:w="270" w:type="dxa"/>
            <w:shd w:val="clear" w:color="auto" w:fill="auto"/>
          </w:tcPr>
          <w:p w14:paraId="7F6DB72A" w14:textId="77777777" w:rsidR="00A140B0" w:rsidRPr="004A2B72" w:rsidRDefault="00A140B0" w:rsidP="00C42A6E">
            <w:pPr>
              <w:spacing w:line="240" w:lineRule="atLeast"/>
              <w:ind w:left="-108" w:right="-107"/>
              <w:jc w:val="center"/>
              <w:rPr>
                <w:rFonts w:cs="Times New Roman"/>
                <w:sz w:val="22"/>
                <w:szCs w:val="22"/>
              </w:rPr>
            </w:pPr>
          </w:p>
        </w:tc>
        <w:tc>
          <w:tcPr>
            <w:tcW w:w="1136" w:type="dxa"/>
            <w:shd w:val="clear" w:color="auto" w:fill="auto"/>
          </w:tcPr>
          <w:p w14:paraId="2F18B6BA" w14:textId="77777777" w:rsidR="00A140B0" w:rsidRPr="004A2B72" w:rsidRDefault="00A140B0" w:rsidP="00C42A6E">
            <w:pPr>
              <w:spacing w:line="240" w:lineRule="atLeast"/>
              <w:ind w:left="-108" w:right="-107"/>
              <w:jc w:val="center"/>
              <w:rPr>
                <w:rFonts w:cs="Times New Roman"/>
                <w:sz w:val="22"/>
                <w:szCs w:val="22"/>
              </w:rPr>
            </w:pPr>
          </w:p>
        </w:tc>
        <w:tc>
          <w:tcPr>
            <w:tcW w:w="270" w:type="dxa"/>
            <w:shd w:val="clear" w:color="auto" w:fill="auto"/>
          </w:tcPr>
          <w:p w14:paraId="6226C9C5" w14:textId="77777777" w:rsidR="00A140B0" w:rsidRPr="004A2B72" w:rsidRDefault="00A140B0" w:rsidP="00C42A6E">
            <w:pPr>
              <w:spacing w:line="240" w:lineRule="atLeast"/>
              <w:ind w:left="-108" w:right="-107"/>
              <w:jc w:val="center"/>
              <w:rPr>
                <w:rFonts w:cs="Times New Roman"/>
                <w:sz w:val="22"/>
                <w:szCs w:val="22"/>
              </w:rPr>
            </w:pPr>
          </w:p>
        </w:tc>
        <w:tc>
          <w:tcPr>
            <w:tcW w:w="1062" w:type="dxa"/>
          </w:tcPr>
          <w:p w14:paraId="0517805C" w14:textId="77777777" w:rsidR="00A140B0" w:rsidRPr="004A2B72" w:rsidRDefault="00A140B0" w:rsidP="00C42A6E">
            <w:pPr>
              <w:spacing w:line="240" w:lineRule="atLeast"/>
              <w:ind w:left="-108" w:right="-107"/>
              <w:jc w:val="center"/>
              <w:rPr>
                <w:rFonts w:cs="Times New Roman"/>
                <w:sz w:val="22"/>
                <w:szCs w:val="22"/>
              </w:rPr>
            </w:pPr>
          </w:p>
        </w:tc>
        <w:tc>
          <w:tcPr>
            <w:tcW w:w="270" w:type="dxa"/>
          </w:tcPr>
          <w:p w14:paraId="71A3EB36" w14:textId="77777777" w:rsidR="00A140B0" w:rsidRPr="004A2B72" w:rsidRDefault="00A140B0" w:rsidP="00C42A6E">
            <w:pPr>
              <w:spacing w:line="240" w:lineRule="atLeast"/>
              <w:ind w:left="-108" w:right="-107"/>
              <w:jc w:val="center"/>
              <w:rPr>
                <w:rFonts w:cs="Times New Roman"/>
                <w:sz w:val="22"/>
                <w:szCs w:val="22"/>
              </w:rPr>
            </w:pPr>
          </w:p>
        </w:tc>
        <w:tc>
          <w:tcPr>
            <w:tcW w:w="1189" w:type="dxa"/>
            <w:shd w:val="clear" w:color="auto" w:fill="auto"/>
          </w:tcPr>
          <w:p w14:paraId="388373C0"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construction</w:t>
            </w:r>
          </w:p>
        </w:tc>
        <w:tc>
          <w:tcPr>
            <w:tcW w:w="270" w:type="dxa"/>
            <w:shd w:val="clear" w:color="auto" w:fill="auto"/>
          </w:tcPr>
          <w:p w14:paraId="25FC4D6A" w14:textId="77777777" w:rsidR="00A140B0" w:rsidRPr="004A2B72" w:rsidRDefault="00A140B0" w:rsidP="00C42A6E">
            <w:pPr>
              <w:spacing w:line="240" w:lineRule="atLeast"/>
              <w:ind w:left="-108" w:right="-107"/>
              <w:jc w:val="center"/>
              <w:rPr>
                <w:rFonts w:cs="Times New Roman"/>
                <w:sz w:val="22"/>
                <w:szCs w:val="22"/>
              </w:rPr>
            </w:pPr>
          </w:p>
        </w:tc>
        <w:tc>
          <w:tcPr>
            <w:tcW w:w="1260" w:type="dxa"/>
            <w:shd w:val="clear" w:color="auto" w:fill="auto"/>
          </w:tcPr>
          <w:p w14:paraId="5B32ABFB" w14:textId="77777777" w:rsidR="00A140B0" w:rsidRPr="004A2B72" w:rsidRDefault="00A140B0" w:rsidP="00C42A6E">
            <w:pPr>
              <w:spacing w:line="240" w:lineRule="atLeast"/>
              <w:ind w:left="-108" w:right="-107"/>
              <w:jc w:val="center"/>
              <w:rPr>
                <w:rFonts w:cs="Times New Roman"/>
                <w:sz w:val="22"/>
                <w:szCs w:val="22"/>
              </w:rPr>
            </w:pPr>
          </w:p>
        </w:tc>
      </w:tr>
      <w:tr w:rsidR="00A140B0" w:rsidRPr="004A2B72" w14:paraId="6C4706F9" w14:textId="77777777" w:rsidTr="00CE3CC6">
        <w:trPr>
          <w:trHeight w:val="173"/>
        </w:trPr>
        <w:tc>
          <w:tcPr>
            <w:tcW w:w="3060" w:type="dxa"/>
            <w:shd w:val="clear" w:color="auto" w:fill="auto"/>
          </w:tcPr>
          <w:p w14:paraId="128CF06C" w14:textId="77777777" w:rsidR="00A140B0" w:rsidRPr="004A2B72" w:rsidRDefault="00A140B0" w:rsidP="00C42A6E">
            <w:pPr>
              <w:spacing w:line="240" w:lineRule="atLeast"/>
              <w:ind w:right="-218"/>
              <w:jc w:val="both"/>
              <w:rPr>
                <w:rFonts w:cs="Times New Roman"/>
                <w:b/>
                <w:bCs/>
                <w:sz w:val="22"/>
                <w:szCs w:val="22"/>
              </w:rPr>
            </w:pPr>
          </w:p>
        </w:tc>
        <w:tc>
          <w:tcPr>
            <w:tcW w:w="1260" w:type="dxa"/>
            <w:shd w:val="clear" w:color="auto" w:fill="auto"/>
          </w:tcPr>
          <w:p w14:paraId="43F024FE"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and land</w:t>
            </w:r>
          </w:p>
        </w:tc>
        <w:tc>
          <w:tcPr>
            <w:tcW w:w="236" w:type="dxa"/>
            <w:shd w:val="clear" w:color="auto" w:fill="auto"/>
          </w:tcPr>
          <w:p w14:paraId="6EC8023B" w14:textId="77777777" w:rsidR="00A140B0" w:rsidRPr="004A2B72" w:rsidRDefault="00A140B0" w:rsidP="00C42A6E">
            <w:pPr>
              <w:spacing w:line="240" w:lineRule="atLeast"/>
              <w:ind w:left="-108" w:right="-107"/>
              <w:jc w:val="center"/>
              <w:rPr>
                <w:rFonts w:cs="Times New Roman"/>
                <w:sz w:val="22"/>
                <w:szCs w:val="22"/>
              </w:rPr>
            </w:pPr>
          </w:p>
        </w:tc>
        <w:tc>
          <w:tcPr>
            <w:tcW w:w="1294" w:type="dxa"/>
            <w:shd w:val="clear" w:color="auto" w:fill="auto"/>
          </w:tcPr>
          <w:p w14:paraId="0A0A8919"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and building</w:t>
            </w:r>
          </w:p>
        </w:tc>
        <w:tc>
          <w:tcPr>
            <w:tcW w:w="270" w:type="dxa"/>
            <w:shd w:val="clear" w:color="auto" w:fill="auto"/>
          </w:tcPr>
          <w:p w14:paraId="513A3AB4" w14:textId="77777777" w:rsidR="00A140B0" w:rsidRPr="004A2B72" w:rsidRDefault="00A140B0" w:rsidP="00C42A6E">
            <w:pPr>
              <w:spacing w:line="240" w:lineRule="atLeast"/>
              <w:ind w:left="-108" w:right="-107"/>
              <w:jc w:val="center"/>
              <w:rPr>
                <w:rFonts w:cs="Times New Roman"/>
                <w:sz w:val="22"/>
                <w:szCs w:val="22"/>
              </w:rPr>
            </w:pPr>
          </w:p>
        </w:tc>
        <w:tc>
          <w:tcPr>
            <w:tcW w:w="1050" w:type="dxa"/>
            <w:shd w:val="clear" w:color="auto" w:fill="auto"/>
          </w:tcPr>
          <w:p w14:paraId="41EAF531" w14:textId="77777777" w:rsidR="00A140B0" w:rsidRPr="004A2B72" w:rsidRDefault="00A140B0" w:rsidP="00C42A6E">
            <w:pPr>
              <w:spacing w:line="240" w:lineRule="atLeast"/>
              <w:ind w:left="-108" w:right="-107"/>
              <w:jc w:val="center"/>
              <w:rPr>
                <w:rFonts w:cs="Times New Roman"/>
                <w:sz w:val="22"/>
                <w:szCs w:val="22"/>
              </w:rPr>
            </w:pPr>
          </w:p>
        </w:tc>
        <w:tc>
          <w:tcPr>
            <w:tcW w:w="270" w:type="dxa"/>
            <w:shd w:val="clear" w:color="auto" w:fill="auto"/>
          </w:tcPr>
          <w:p w14:paraId="6DCD1E8E" w14:textId="77777777" w:rsidR="00A140B0" w:rsidRPr="004A2B72" w:rsidRDefault="00A140B0" w:rsidP="00C42A6E">
            <w:pPr>
              <w:spacing w:line="240" w:lineRule="atLeast"/>
              <w:ind w:left="-108" w:right="-107"/>
              <w:jc w:val="center"/>
              <w:rPr>
                <w:rFonts w:cs="Times New Roman"/>
                <w:sz w:val="22"/>
                <w:szCs w:val="22"/>
              </w:rPr>
            </w:pPr>
          </w:p>
        </w:tc>
        <w:tc>
          <w:tcPr>
            <w:tcW w:w="1323" w:type="dxa"/>
            <w:shd w:val="clear" w:color="auto" w:fill="auto"/>
          </w:tcPr>
          <w:p w14:paraId="711A31E8"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and other</w:t>
            </w:r>
          </w:p>
        </w:tc>
        <w:tc>
          <w:tcPr>
            <w:tcW w:w="270" w:type="dxa"/>
            <w:shd w:val="clear" w:color="auto" w:fill="auto"/>
          </w:tcPr>
          <w:p w14:paraId="14F98918" w14:textId="77777777" w:rsidR="00A140B0" w:rsidRPr="004A2B72" w:rsidRDefault="00A140B0" w:rsidP="00C42A6E">
            <w:pPr>
              <w:spacing w:line="240" w:lineRule="atLeast"/>
              <w:ind w:left="-108" w:right="-107"/>
              <w:jc w:val="center"/>
              <w:rPr>
                <w:rFonts w:cs="Times New Roman"/>
                <w:sz w:val="22"/>
                <w:szCs w:val="22"/>
              </w:rPr>
            </w:pPr>
          </w:p>
        </w:tc>
        <w:tc>
          <w:tcPr>
            <w:tcW w:w="1136" w:type="dxa"/>
            <w:shd w:val="clear" w:color="auto" w:fill="auto"/>
          </w:tcPr>
          <w:p w14:paraId="440D2247" w14:textId="77777777" w:rsidR="00A140B0" w:rsidRPr="004A2B72" w:rsidRDefault="00A140B0" w:rsidP="00C42A6E">
            <w:pPr>
              <w:spacing w:line="240" w:lineRule="atLeast"/>
              <w:ind w:left="-108" w:right="-107"/>
              <w:jc w:val="center"/>
              <w:rPr>
                <w:rFonts w:cs="Times New Roman"/>
                <w:sz w:val="22"/>
                <w:szCs w:val="22"/>
              </w:rPr>
            </w:pPr>
          </w:p>
        </w:tc>
        <w:tc>
          <w:tcPr>
            <w:tcW w:w="270" w:type="dxa"/>
            <w:shd w:val="clear" w:color="auto" w:fill="auto"/>
          </w:tcPr>
          <w:p w14:paraId="46E8DF59" w14:textId="77777777" w:rsidR="00A140B0" w:rsidRPr="004A2B72" w:rsidRDefault="00A140B0" w:rsidP="00C42A6E">
            <w:pPr>
              <w:spacing w:line="240" w:lineRule="atLeast"/>
              <w:ind w:left="-108" w:right="-107"/>
              <w:jc w:val="center"/>
              <w:rPr>
                <w:rFonts w:cs="Times New Roman"/>
                <w:sz w:val="22"/>
                <w:szCs w:val="22"/>
              </w:rPr>
            </w:pPr>
          </w:p>
        </w:tc>
        <w:tc>
          <w:tcPr>
            <w:tcW w:w="1062" w:type="dxa"/>
          </w:tcPr>
          <w:p w14:paraId="6ECD4633"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Other</w:t>
            </w:r>
          </w:p>
        </w:tc>
        <w:tc>
          <w:tcPr>
            <w:tcW w:w="270" w:type="dxa"/>
          </w:tcPr>
          <w:p w14:paraId="540B0FCE" w14:textId="77777777" w:rsidR="00A140B0" w:rsidRPr="004A2B72" w:rsidRDefault="00A140B0" w:rsidP="00C42A6E">
            <w:pPr>
              <w:spacing w:line="240" w:lineRule="atLeast"/>
              <w:ind w:left="-108" w:right="-107"/>
              <w:jc w:val="center"/>
              <w:rPr>
                <w:rFonts w:cs="Times New Roman"/>
                <w:sz w:val="22"/>
                <w:szCs w:val="22"/>
              </w:rPr>
            </w:pPr>
          </w:p>
        </w:tc>
        <w:tc>
          <w:tcPr>
            <w:tcW w:w="1189" w:type="dxa"/>
            <w:shd w:val="clear" w:color="auto" w:fill="auto"/>
          </w:tcPr>
          <w:p w14:paraId="476A46A6"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and</w:t>
            </w:r>
          </w:p>
        </w:tc>
        <w:tc>
          <w:tcPr>
            <w:tcW w:w="270" w:type="dxa"/>
            <w:shd w:val="clear" w:color="auto" w:fill="auto"/>
          </w:tcPr>
          <w:p w14:paraId="53252EF6" w14:textId="77777777" w:rsidR="00A140B0" w:rsidRPr="004A2B72" w:rsidRDefault="00A140B0" w:rsidP="00C42A6E">
            <w:pPr>
              <w:spacing w:line="240" w:lineRule="atLeast"/>
              <w:ind w:left="-108" w:right="-107"/>
              <w:jc w:val="center"/>
              <w:rPr>
                <w:rFonts w:cs="Times New Roman"/>
                <w:sz w:val="22"/>
                <w:szCs w:val="22"/>
              </w:rPr>
            </w:pPr>
          </w:p>
        </w:tc>
        <w:tc>
          <w:tcPr>
            <w:tcW w:w="1260" w:type="dxa"/>
            <w:shd w:val="clear" w:color="auto" w:fill="auto"/>
          </w:tcPr>
          <w:p w14:paraId="54877958" w14:textId="77777777" w:rsidR="00A140B0" w:rsidRPr="004A2B72" w:rsidRDefault="00A140B0" w:rsidP="00C42A6E">
            <w:pPr>
              <w:spacing w:line="240" w:lineRule="atLeast"/>
              <w:ind w:left="-108" w:right="-107"/>
              <w:jc w:val="center"/>
              <w:rPr>
                <w:rFonts w:cs="Times New Roman"/>
                <w:sz w:val="22"/>
                <w:szCs w:val="22"/>
              </w:rPr>
            </w:pPr>
          </w:p>
        </w:tc>
      </w:tr>
      <w:tr w:rsidR="00A140B0" w:rsidRPr="004A2B72" w14:paraId="72B69063" w14:textId="77777777" w:rsidTr="00CE3CC6">
        <w:tc>
          <w:tcPr>
            <w:tcW w:w="3060" w:type="dxa"/>
            <w:shd w:val="clear" w:color="auto" w:fill="auto"/>
          </w:tcPr>
          <w:p w14:paraId="7BE36EC5" w14:textId="77777777" w:rsidR="00A140B0" w:rsidRPr="004A2B72" w:rsidRDefault="00A140B0" w:rsidP="00C42A6E">
            <w:pPr>
              <w:spacing w:line="240" w:lineRule="atLeast"/>
              <w:ind w:right="-218"/>
              <w:jc w:val="both"/>
              <w:rPr>
                <w:rFonts w:cs="Times New Roman"/>
                <w:b/>
                <w:bCs/>
                <w:sz w:val="22"/>
                <w:szCs w:val="22"/>
              </w:rPr>
            </w:pPr>
          </w:p>
        </w:tc>
        <w:tc>
          <w:tcPr>
            <w:tcW w:w="1260" w:type="dxa"/>
            <w:shd w:val="clear" w:color="auto" w:fill="auto"/>
          </w:tcPr>
          <w:p w14:paraId="5F1D868F"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improvement</w:t>
            </w:r>
          </w:p>
        </w:tc>
        <w:tc>
          <w:tcPr>
            <w:tcW w:w="236" w:type="dxa"/>
            <w:shd w:val="clear" w:color="auto" w:fill="auto"/>
          </w:tcPr>
          <w:p w14:paraId="0ABFF3B2" w14:textId="77777777" w:rsidR="00A140B0" w:rsidRPr="004A2B72" w:rsidRDefault="00A140B0" w:rsidP="00C42A6E">
            <w:pPr>
              <w:spacing w:line="240" w:lineRule="atLeast"/>
              <w:ind w:left="-108" w:right="-107"/>
              <w:jc w:val="center"/>
              <w:rPr>
                <w:rFonts w:cs="Times New Roman"/>
                <w:sz w:val="22"/>
                <w:szCs w:val="22"/>
              </w:rPr>
            </w:pPr>
          </w:p>
        </w:tc>
        <w:tc>
          <w:tcPr>
            <w:tcW w:w="1294" w:type="dxa"/>
            <w:shd w:val="clear" w:color="auto" w:fill="auto"/>
          </w:tcPr>
          <w:p w14:paraId="00F49BAE"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improvement</w:t>
            </w:r>
            <w:r w:rsidR="0025032F" w:rsidRPr="004A2B72">
              <w:rPr>
                <w:rFonts w:cs="Times New Roman"/>
                <w:sz w:val="22"/>
                <w:szCs w:val="22"/>
              </w:rPr>
              <w:t>s</w:t>
            </w:r>
          </w:p>
        </w:tc>
        <w:tc>
          <w:tcPr>
            <w:tcW w:w="270" w:type="dxa"/>
            <w:shd w:val="clear" w:color="auto" w:fill="auto"/>
          </w:tcPr>
          <w:p w14:paraId="43051589" w14:textId="77777777" w:rsidR="00A140B0" w:rsidRPr="004A2B72" w:rsidRDefault="00A140B0" w:rsidP="00C42A6E">
            <w:pPr>
              <w:spacing w:line="240" w:lineRule="atLeast"/>
              <w:ind w:left="-108" w:right="-107"/>
              <w:jc w:val="center"/>
              <w:rPr>
                <w:rFonts w:cs="Times New Roman"/>
                <w:sz w:val="22"/>
                <w:szCs w:val="22"/>
              </w:rPr>
            </w:pPr>
          </w:p>
        </w:tc>
        <w:tc>
          <w:tcPr>
            <w:tcW w:w="1050" w:type="dxa"/>
            <w:shd w:val="clear" w:color="auto" w:fill="auto"/>
          </w:tcPr>
          <w:p w14:paraId="351812DF"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Machinery</w:t>
            </w:r>
          </w:p>
        </w:tc>
        <w:tc>
          <w:tcPr>
            <w:tcW w:w="270" w:type="dxa"/>
            <w:shd w:val="clear" w:color="auto" w:fill="auto"/>
          </w:tcPr>
          <w:p w14:paraId="7798BBBE" w14:textId="77777777" w:rsidR="00A140B0" w:rsidRPr="004A2B72" w:rsidRDefault="00A140B0" w:rsidP="00C42A6E">
            <w:pPr>
              <w:spacing w:line="240" w:lineRule="atLeast"/>
              <w:ind w:left="-108" w:right="-107"/>
              <w:jc w:val="center"/>
              <w:rPr>
                <w:rFonts w:cs="Times New Roman"/>
                <w:sz w:val="22"/>
                <w:szCs w:val="22"/>
              </w:rPr>
            </w:pPr>
          </w:p>
        </w:tc>
        <w:tc>
          <w:tcPr>
            <w:tcW w:w="1323" w:type="dxa"/>
            <w:shd w:val="clear" w:color="auto" w:fill="auto"/>
          </w:tcPr>
          <w:p w14:paraId="396753D9"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equipment</w:t>
            </w:r>
          </w:p>
        </w:tc>
        <w:tc>
          <w:tcPr>
            <w:tcW w:w="270" w:type="dxa"/>
            <w:shd w:val="clear" w:color="auto" w:fill="auto"/>
          </w:tcPr>
          <w:p w14:paraId="4C086DFE" w14:textId="77777777" w:rsidR="00A140B0" w:rsidRPr="004A2B72" w:rsidRDefault="00A140B0" w:rsidP="00C42A6E">
            <w:pPr>
              <w:spacing w:line="240" w:lineRule="atLeast"/>
              <w:ind w:left="-108" w:right="-107"/>
              <w:jc w:val="center"/>
              <w:rPr>
                <w:rFonts w:cs="Times New Roman"/>
                <w:sz w:val="22"/>
                <w:szCs w:val="22"/>
              </w:rPr>
            </w:pPr>
          </w:p>
        </w:tc>
        <w:tc>
          <w:tcPr>
            <w:tcW w:w="1136" w:type="dxa"/>
            <w:shd w:val="clear" w:color="auto" w:fill="auto"/>
          </w:tcPr>
          <w:p w14:paraId="7A709205"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Vehicles</w:t>
            </w:r>
          </w:p>
        </w:tc>
        <w:tc>
          <w:tcPr>
            <w:tcW w:w="270" w:type="dxa"/>
            <w:shd w:val="clear" w:color="auto" w:fill="auto"/>
          </w:tcPr>
          <w:p w14:paraId="4B9EC779" w14:textId="77777777" w:rsidR="00A140B0" w:rsidRPr="004A2B72" w:rsidRDefault="00A140B0" w:rsidP="00C42A6E">
            <w:pPr>
              <w:spacing w:line="240" w:lineRule="atLeast"/>
              <w:ind w:left="-108" w:right="-107"/>
              <w:jc w:val="center"/>
              <w:rPr>
                <w:rFonts w:cs="Times New Roman"/>
                <w:sz w:val="22"/>
                <w:szCs w:val="22"/>
              </w:rPr>
            </w:pPr>
          </w:p>
        </w:tc>
        <w:tc>
          <w:tcPr>
            <w:tcW w:w="1062" w:type="dxa"/>
          </w:tcPr>
          <w:p w14:paraId="255737F6" w14:textId="77777777" w:rsidR="00A140B0" w:rsidRPr="004A2B72" w:rsidRDefault="00A140B0" w:rsidP="00C42A6E">
            <w:pPr>
              <w:ind w:left="-108" w:right="-107"/>
              <w:jc w:val="center"/>
              <w:rPr>
                <w:rFonts w:cs="Times New Roman"/>
                <w:sz w:val="22"/>
                <w:szCs w:val="22"/>
              </w:rPr>
            </w:pPr>
            <w:r w:rsidRPr="004A2B72">
              <w:rPr>
                <w:rFonts w:cs="Times New Roman"/>
                <w:sz w:val="22"/>
                <w:szCs w:val="22"/>
              </w:rPr>
              <w:t>fixed assets</w:t>
            </w:r>
          </w:p>
        </w:tc>
        <w:tc>
          <w:tcPr>
            <w:tcW w:w="270" w:type="dxa"/>
          </w:tcPr>
          <w:p w14:paraId="1E0AAB64" w14:textId="77777777" w:rsidR="00A140B0" w:rsidRPr="004A2B72" w:rsidRDefault="00A140B0" w:rsidP="00C42A6E">
            <w:pPr>
              <w:spacing w:line="240" w:lineRule="atLeast"/>
              <w:ind w:left="-108" w:right="-107"/>
              <w:jc w:val="center"/>
              <w:rPr>
                <w:rFonts w:cs="Times New Roman"/>
                <w:sz w:val="22"/>
                <w:szCs w:val="22"/>
              </w:rPr>
            </w:pPr>
          </w:p>
        </w:tc>
        <w:tc>
          <w:tcPr>
            <w:tcW w:w="1189" w:type="dxa"/>
            <w:shd w:val="clear" w:color="auto" w:fill="auto"/>
          </w:tcPr>
          <w:p w14:paraId="1A5DD8B2"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installation</w:t>
            </w:r>
          </w:p>
        </w:tc>
        <w:tc>
          <w:tcPr>
            <w:tcW w:w="270" w:type="dxa"/>
            <w:shd w:val="clear" w:color="auto" w:fill="auto"/>
          </w:tcPr>
          <w:p w14:paraId="1D4EF570" w14:textId="77777777" w:rsidR="00A140B0" w:rsidRPr="004A2B72" w:rsidRDefault="00A140B0" w:rsidP="00C42A6E">
            <w:pPr>
              <w:spacing w:line="240" w:lineRule="atLeast"/>
              <w:ind w:left="-108" w:right="-107"/>
              <w:jc w:val="center"/>
              <w:rPr>
                <w:rFonts w:cs="Times New Roman"/>
                <w:sz w:val="22"/>
                <w:szCs w:val="22"/>
              </w:rPr>
            </w:pPr>
          </w:p>
        </w:tc>
        <w:tc>
          <w:tcPr>
            <w:tcW w:w="1260" w:type="dxa"/>
            <w:shd w:val="clear" w:color="auto" w:fill="auto"/>
          </w:tcPr>
          <w:p w14:paraId="792A9C2E" w14:textId="77777777" w:rsidR="00A140B0" w:rsidRPr="004A2B72" w:rsidRDefault="00A140B0" w:rsidP="00C42A6E">
            <w:pPr>
              <w:spacing w:line="240" w:lineRule="atLeast"/>
              <w:ind w:left="-108" w:right="-107"/>
              <w:jc w:val="center"/>
              <w:rPr>
                <w:rFonts w:cs="Times New Roman"/>
                <w:sz w:val="22"/>
                <w:szCs w:val="22"/>
              </w:rPr>
            </w:pPr>
            <w:r w:rsidRPr="004A2B72">
              <w:rPr>
                <w:rFonts w:cs="Times New Roman"/>
                <w:sz w:val="22"/>
                <w:szCs w:val="22"/>
              </w:rPr>
              <w:t>Total</w:t>
            </w:r>
          </w:p>
        </w:tc>
      </w:tr>
      <w:tr w:rsidR="005051FD" w:rsidRPr="004A2B72" w14:paraId="06BF8EA0" w14:textId="77777777" w:rsidTr="00CE3CC6">
        <w:tc>
          <w:tcPr>
            <w:tcW w:w="3060" w:type="dxa"/>
            <w:shd w:val="clear" w:color="auto" w:fill="auto"/>
          </w:tcPr>
          <w:p w14:paraId="60CE1395" w14:textId="77777777" w:rsidR="00A140B0" w:rsidRPr="004A2B72" w:rsidRDefault="00A140B0" w:rsidP="00C42A6E">
            <w:pPr>
              <w:spacing w:line="240" w:lineRule="atLeast"/>
              <w:ind w:right="-218"/>
              <w:jc w:val="both"/>
              <w:rPr>
                <w:rFonts w:cs="Times New Roman"/>
                <w:b/>
                <w:bCs/>
                <w:sz w:val="22"/>
                <w:szCs w:val="22"/>
              </w:rPr>
            </w:pPr>
          </w:p>
        </w:tc>
        <w:tc>
          <w:tcPr>
            <w:tcW w:w="11430" w:type="dxa"/>
            <w:gridSpan w:val="15"/>
            <w:shd w:val="clear" w:color="auto" w:fill="auto"/>
          </w:tcPr>
          <w:p w14:paraId="5CD23170" w14:textId="77777777" w:rsidR="00A140B0" w:rsidRPr="004A2B72" w:rsidRDefault="00A140B0" w:rsidP="00C42A6E">
            <w:pPr>
              <w:spacing w:line="240" w:lineRule="atLeast"/>
              <w:ind w:left="-108" w:right="-107"/>
              <w:jc w:val="center"/>
              <w:rPr>
                <w:rFonts w:cs="Times New Roman"/>
                <w:i/>
                <w:iCs/>
                <w:sz w:val="22"/>
                <w:szCs w:val="22"/>
              </w:rPr>
            </w:pPr>
            <w:r w:rsidRPr="004A2B72">
              <w:rPr>
                <w:rFonts w:cs="Times New Roman"/>
                <w:i/>
                <w:iCs/>
                <w:sz w:val="22"/>
                <w:szCs w:val="22"/>
              </w:rPr>
              <w:t>(in thousand Baht)</w:t>
            </w:r>
          </w:p>
        </w:tc>
      </w:tr>
      <w:tr w:rsidR="00CB4FD0" w:rsidRPr="004A2B72" w14:paraId="26685F37" w14:textId="77777777" w:rsidTr="00CE3CC6">
        <w:tc>
          <w:tcPr>
            <w:tcW w:w="3060" w:type="dxa"/>
            <w:shd w:val="clear" w:color="auto" w:fill="auto"/>
          </w:tcPr>
          <w:p w14:paraId="7DCF4A0B" w14:textId="77777777" w:rsidR="00CB4FD0" w:rsidRPr="004A2B72" w:rsidRDefault="00CB4FD0" w:rsidP="00640817">
            <w:pPr>
              <w:spacing w:line="240" w:lineRule="atLeast"/>
              <w:ind w:right="-218"/>
              <w:rPr>
                <w:rFonts w:cs="Times New Roman"/>
                <w:b/>
                <w:bCs/>
                <w:i/>
                <w:iCs/>
                <w:sz w:val="22"/>
                <w:szCs w:val="22"/>
              </w:rPr>
            </w:pPr>
          </w:p>
        </w:tc>
        <w:tc>
          <w:tcPr>
            <w:tcW w:w="1260" w:type="dxa"/>
            <w:shd w:val="clear" w:color="auto" w:fill="auto"/>
          </w:tcPr>
          <w:p w14:paraId="14587180" w14:textId="77777777" w:rsidR="00CB4FD0" w:rsidRPr="004A2B72" w:rsidRDefault="00CB4FD0" w:rsidP="007C59D6">
            <w:pPr>
              <w:tabs>
                <w:tab w:val="decimal" w:pos="912"/>
              </w:tabs>
              <w:spacing w:line="240" w:lineRule="atLeast"/>
              <w:ind w:left="-115" w:right="-101"/>
              <w:rPr>
                <w:rFonts w:cs="Times New Roman"/>
                <w:b/>
                <w:bCs/>
                <w:sz w:val="22"/>
                <w:szCs w:val="22"/>
              </w:rPr>
            </w:pPr>
          </w:p>
        </w:tc>
        <w:tc>
          <w:tcPr>
            <w:tcW w:w="236" w:type="dxa"/>
            <w:shd w:val="clear" w:color="auto" w:fill="auto"/>
          </w:tcPr>
          <w:p w14:paraId="2006E563" w14:textId="77777777" w:rsidR="00CB4FD0" w:rsidRPr="004A2B72" w:rsidRDefault="00CB4FD0" w:rsidP="007C59D6">
            <w:pPr>
              <w:tabs>
                <w:tab w:val="decimal" w:pos="912"/>
              </w:tabs>
              <w:spacing w:line="240" w:lineRule="atLeast"/>
              <w:ind w:left="-115" w:right="-101"/>
              <w:rPr>
                <w:rFonts w:cs="Times New Roman"/>
                <w:b/>
                <w:bCs/>
                <w:sz w:val="22"/>
                <w:szCs w:val="22"/>
              </w:rPr>
            </w:pPr>
          </w:p>
        </w:tc>
        <w:tc>
          <w:tcPr>
            <w:tcW w:w="1294" w:type="dxa"/>
            <w:shd w:val="clear" w:color="auto" w:fill="auto"/>
          </w:tcPr>
          <w:p w14:paraId="439ACF0C" w14:textId="77777777" w:rsidR="00CB4FD0" w:rsidRPr="004A2B72" w:rsidRDefault="00CB4FD0"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2505CF29" w14:textId="77777777" w:rsidR="00CB4FD0" w:rsidRPr="004A2B72" w:rsidRDefault="00CB4FD0" w:rsidP="007C59D6">
            <w:pPr>
              <w:tabs>
                <w:tab w:val="decimal" w:pos="912"/>
              </w:tabs>
              <w:spacing w:line="240" w:lineRule="atLeast"/>
              <w:ind w:left="-115" w:right="-101"/>
              <w:rPr>
                <w:rFonts w:cs="Times New Roman"/>
                <w:b/>
                <w:bCs/>
                <w:sz w:val="22"/>
                <w:szCs w:val="22"/>
              </w:rPr>
            </w:pPr>
          </w:p>
        </w:tc>
        <w:tc>
          <w:tcPr>
            <w:tcW w:w="1050" w:type="dxa"/>
            <w:shd w:val="clear" w:color="auto" w:fill="auto"/>
          </w:tcPr>
          <w:p w14:paraId="6AE91C87" w14:textId="77777777" w:rsidR="00CB4FD0" w:rsidRPr="004A2B72" w:rsidRDefault="00CB4FD0" w:rsidP="007C59D6">
            <w:pPr>
              <w:tabs>
                <w:tab w:val="decimal" w:pos="826"/>
              </w:tabs>
              <w:spacing w:line="240" w:lineRule="atLeast"/>
              <w:ind w:left="-115" w:right="-101"/>
              <w:rPr>
                <w:rFonts w:cs="Times New Roman"/>
                <w:b/>
                <w:bCs/>
                <w:sz w:val="22"/>
                <w:szCs w:val="22"/>
              </w:rPr>
            </w:pPr>
          </w:p>
        </w:tc>
        <w:tc>
          <w:tcPr>
            <w:tcW w:w="270" w:type="dxa"/>
            <w:shd w:val="clear" w:color="auto" w:fill="auto"/>
          </w:tcPr>
          <w:p w14:paraId="0BF84F92" w14:textId="77777777" w:rsidR="00CB4FD0" w:rsidRPr="004A2B72" w:rsidRDefault="00CB4FD0" w:rsidP="007C59D6">
            <w:pPr>
              <w:tabs>
                <w:tab w:val="decimal" w:pos="912"/>
              </w:tabs>
              <w:spacing w:line="240" w:lineRule="atLeast"/>
              <w:ind w:left="-115" w:right="-101"/>
              <w:rPr>
                <w:rFonts w:cs="Times New Roman"/>
                <w:b/>
                <w:bCs/>
                <w:sz w:val="22"/>
                <w:szCs w:val="22"/>
              </w:rPr>
            </w:pPr>
          </w:p>
        </w:tc>
        <w:tc>
          <w:tcPr>
            <w:tcW w:w="1323" w:type="dxa"/>
            <w:shd w:val="clear" w:color="auto" w:fill="auto"/>
          </w:tcPr>
          <w:p w14:paraId="50115680" w14:textId="77777777" w:rsidR="00CB4FD0" w:rsidRPr="004A2B72" w:rsidRDefault="00CB4FD0"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44304AC3" w14:textId="77777777" w:rsidR="00CB4FD0" w:rsidRPr="004A2B72" w:rsidRDefault="00CB4FD0" w:rsidP="007C59D6">
            <w:pPr>
              <w:tabs>
                <w:tab w:val="decimal" w:pos="912"/>
              </w:tabs>
              <w:spacing w:line="240" w:lineRule="atLeast"/>
              <w:ind w:left="-115" w:right="-101"/>
              <w:rPr>
                <w:rFonts w:cs="Times New Roman"/>
                <w:b/>
                <w:bCs/>
                <w:sz w:val="22"/>
                <w:szCs w:val="22"/>
              </w:rPr>
            </w:pPr>
          </w:p>
        </w:tc>
        <w:tc>
          <w:tcPr>
            <w:tcW w:w="1136" w:type="dxa"/>
            <w:shd w:val="clear" w:color="auto" w:fill="auto"/>
          </w:tcPr>
          <w:p w14:paraId="0BB0E1A7" w14:textId="77777777" w:rsidR="00CB4FD0" w:rsidRPr="004A2B72" w:rsidRDefault="00CB4FD0" w:rsidP="007C59D6">
            <w:pPr>
              <w:tabs>
                <w:tab w:val="decimal" w:pos="792"/>
              </w:tabs>
              <w:spacing w:line="240" w:lineRule="atLeast"/>
              <w:ind w:left="-115" w:right="-101"/>
              <w:rPr>
                <w:rFonts w:cs="Times New Roman"/>
                <w:b/>
                <w:bCs/>
                <w:sz w:val="22"/>
                <w:szCs w:val="22"/>
              </w:rPr>
            </w:pPr>
          </w:p>
        </w:tc>
        <w:tc>
          <w:tcPr>
            <w:tcW w:w="270" w:type="dxa"/>
            <w:shd w:val="clear" w:color="auto" w:fill="auto"/>
          </w:tcPr>
          <w:p w14:paraId="1BCD69BC" w14:textId="77777777" w:rsidR="00CB4FD0" w:rsidRPr="004A2B72" w:rsidRDefault="00CB4FD0" w:rsidP="007C59D6">
            <w:pPr>
              <w:tabs>
                <w:tab w:val="decimal" w:pos="792"/>
              </w:tabs>
              <w:spacing w:line="240" w:lineRule="atLeast"/>
              <w:ind w:left="-115" w:right="-101"/>
              <w:rPr>
                <w:rFonts w:cs="Times New Roman"/>
                <w:b/>
                <w:bCs/>
                <w:sz w:val="22"/>
                <w:szCs w:val="22"/>
              </w:rPr>
            </w:pPr>
          </w:p>
        </w:tc>
        <w:tc>
          <w:tcPr>
            <w:tcW w:w="1062" w:type="dxa"/>
          </w:tcPr>
          <w:p w14:paraId="325E0F44" w14:textId="77777777" w:rsidR="00CB4FD0" w:rsidRPr="004A2B72" w:rsidRDefault="00CB4FD0" w:rsidP="007C59D6">
            <w:pPr>
              <w:tabs>
                <w:tab w:val="decimal" w:pos="792"/>
              </w:tabs>
              <w:spacing w:line="240" w:lineRule="atLeast"/>
              <w:ind w:left="-115" w:right="-101"/>
              <w:rPr>
                <w:rFonts w:cs="Times New Roman"/>
                <w:sz w:val="22"/>
                <w:szCs w:val="22"/>
              </w:rPr>
            </w:pPr>
          </w:p>
        </w:tc>
        <w:tc>
          <w:tcPr>
            <w:tcW w:w="270" w:type="dxa"/>
          </w:tcPr>
          <w:p w14:paraId="5D7C5F7F" w14:textId="77777777" w:rsidR="00CB4FD0" w:rsidRPr="004A2B72" w:rsidRDefault="00CB4FD0" w:rsidP="007C59D6">
            <w:pPr>
              <w:tabs>
                <w:tab w:val="decimal" w:pos="792"/>
              </w:tabs>
              <w:spacing w:line="240" w:lineRule="atLeast"/>
              <w:ind w:left="-115" w:right="-101"/>
              <w:rPr>
                <w:rFonts w:cs="Times New Roman"/>
                <w:sz w:val="22"/>
                <w:szCs w:val="22"/>
              </w:rPr>
            </w:pPr>
          </w:p>
        </w:tc>
        <w:tc>
          <w:tcPr>
            <w:tcW w:w="1189" w:type="dxa"/>
            <w:shd w:val="clear" w:color="auto" w:fill="auto"/>
          </w:tcPr>
          <w:p w14:paraId="07686308" w14:textId="77777777" w:rsidR="00CB4FD0" w:rsidRPr="004A2B72" w:rsidRDefault="00CB4FD0" w:rsidP="00CE3CC6">
            <w:pPr>
              <w:tabs>
                <w:tab w:val="decimal" w:pos="899"/>
              </w:tabs>
              <w:spacing w:line="240" w:lineRule="atLeast"/>
              <w:ind w:left="-115" w:right="-101"/>
              <w:rPr>
                <w:rFonts w:cs="Times New Roman"/>
                <w:sz w:val="22"/>
                <w:szCs w:val="22"/>
              </w:rPr>
            </w:pPr>
          </w:p>
        </w:tc>
        <w:tc>
          <w:tcPr>
            <w:tcW w:w="270" w:type="dxa"/>
            <w:shd w:val="clear" w:color="auto" w:fill="auto"/>
          </w:tcPr>
          <w:p w14:paraId="4AABDFDB" w14:textId="77777777" w:rsidR="00CB4FD0" w:rsidRPr="004A2B72" w:rsidRDefault="00CB4FD0" w:rsidP="007C59D6">
            <w:pPr>
              <w:tabs>
                <w:tab w:val="decimal" w:pos="912"/>
              </w:tabs>
              <w:spacing w:line="240" w:lineRule="atLeast"/>
              <w:ind w:left="-115" w:right="-101"/>
              <w:rPr>
                <w:rFonts w:cs="Times New Roman"/>
                <w:b/>
                <w:bCs/>
                <w:sz w:val="22"/>
                <w:szCs w:val="22"/>
              </w:rPr>
            </w:pPr>
          </w:p>
        </w:tc>
        <w:tc>
          <w:tcPr>
            <w:tcW w:w="1260" w:type="dxa"/>
            <w:shd w:val="clear" w:color="auto" w:fill="auto"/>
          </w:tcPr>
          <w:p w14:paraId="3EB7A602" w14:textId="77777777" w:rsidR="00CB4FD0" w:rsidRPr="004A2B72" w:rsidRDefault="00CB4FD0" w:rsidP="00CE3CC6">
            <w:pPr>
              <w:tabs>
                <w:tab w:val="decimal" w:pos="968"/>
              </w:tabs>
              <w:spacing w:line="240" w:lineRule="atLeast"/>
              <w:ind w:left="-115" w:right="-101"/>
              <w:rPr>
                <w:rFonts w:cs="Times New Roman"/>
                <w:b/>
                <w:bCs/>
                <w:sz w:val="22"/>
                <w:szCs w:val="22"/>
              </w:rPr>
            </w:pPr>
          </w:p>
        </w:tc>
      </w:tr>
      <w:tr w:rsidR="007C59D6" w:rsidRPr="004A2B72" w14:paraId="768B1046" w14:textId="77777777" w:rsidTr="00CE3CC6">
        <w:tc>
          <w:tcPr>
            <w:tcW w:w="3060" w:type="dxa"/>
            <w:shd w:val="clear" w:color="auto" w:fill="auto"/>
          </w:tcPr>
          <w:p w14:paraId="0D197535" w14:textId="77777777" w:rsidR="007C59D6" w:rsidRPr="004A2B72" w:rsidRDefault="007C59D6" w:rsidP="00640817">
            <w:pPr>
              <w:spacing w:line="240" w:lineRule="atLeast"/>
              <w:ind w:right="-218"/>
              <w:rPr>
                <w:rFonts w:cs="Times New Roman"/>
                <w:b/>
                <w:bCs/>
                <w:i/>
                <w:iCs/>
                <w:sz w:val="22"/>
                <w:szCs w:val="22"/>
              </w:rPr>
            </w:pPr>
            <w:r w:rsidRPr="004A2B72">
              <w:rPr>
                <w:rFonts w:cs="Times New Roman"/>
                <w:b/>
                <w:bCs/>
                <w:i/>
                <w:iCs/>
                <w:sz w:val="22"/>
                <w:szCs w:val="22"/>
              </w:rPr>
              <w:t>Net book value</w:t>
            </w:r>
          </w:p>
        </w:tc>
        <w:tc>
          <w:tcPr>
            <w:tcW w:w="1260" w:type="dxa"/>
            <w:shd w:val="clear" w:color="auto" w:fill="auto"/>
          </w:tcPr>
          <w:p w14:paraId="24B23CE2"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236" w:type="dxa"/>
            <w:shd w:val="clear" w:color="auto" w:fill="auto"/>
          </w:tcPr>
          <w:p w14:paraId="64D680A4"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294" w:type="dxa"/>
            <w:shd w:val="clear" w:color="auto" w:fill="auto"/>
          </w:tcPr>
          <w:p w14:paraId="14120BEA"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135FDEE9"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050" w:type="dxa"/>
            <w:shd w:val="clear" w:color="auto" w:fill="auto"/>
          </w:tcPr>
          <w:p w14:paraId="5FF74E62" w14:textId="77777777" w:rsidR="007C59D6" w:rsidRPr="004A2B72" w:rsidRDefault="007C59D6" w:rsidP="007C59D6">
            <w:pPr>
              <w:tabs>
                <w:tab w:val="decimal" w:pos="826"/>
              </w:tabs>
              <w:spacing w:line="240" w:lineRule="atLeast"/>
              <w:ind w:left="-115" w:right="-101"/>
              <w:rPr>
                <w:rFonts w:cs="Times New Roman"/>
                <w:b/>
                <w:bCs/>
                <w:sz w:val="22"/>
                <w:szCs w:val="22"/>
              </w:rPr>
            </w:pPr>
          </w:p>
        </w:tc>
        <w:tc>
          <w:tcPr>
            <w:tcW w:w="270" w:type="dxa"/>
            <w:shd w:val="clear" w:color="auto" w:fill="auto"/>
          </w:tcPr>
          <w:p w14:paraId="2D86F938"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323" w:type="dxa"/>
            <w:shd w:val="clear" w:color="auto" w:fill="auto"/>
          </w:tcPr>
          <w:p w14:paraId="2E13973C"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409DB3FC"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136" w:type="dxa"/>
            <w:shd w:val="clear" w:color="auto" w:fill="auto"/>
          </w:tcPr>
          <w:p w14:paraId="7D0EA68E" w14:textId="77777777" w:rsidR="007C59D6" w:rsidRPr="004A2B72" w:rsidRDefault="007C59D6" w:rsidP="007C59D6">
            <w:pPr>
              <w:tabs>
                <w:tab w:val="decimal" w:pos="792"/>
              </w:tabs>
              <w:spacing w:line="240" w:lineRule="atLeast"/>
              <w:ind w:left="-115" w:right="-101"/>
              <w:rPr>
                <w:rFonts w:cs="Times New Roman"/>
                <w:b/>
                <w:bCs/>
                <w:sz w:val="22"/>
                <w:szCs w:val="22"/>
              </w:rPr>
            </w:pPr>
          </w:p>
        </w:tc>
        <w:tc>
          <w:tcPr>
            <w:tcW w:w="270" w:type="dxa"/>
            <w:shd w:val="clear" w:color="auto" w:fill="auto"/>
          </w:tcPr>
          <w:p w14:paraId="361897E3" w14:textId="77777777" w:rsidR="007C59D6" w:rsidRPr="004A2B72" w:rsidRDefault="007C59D6" w:rsidP="007C59D6">
            <w:pPr>
              <w:tabs>
                <w:tab w:val="decimal" w:pos="792"/>
              </w:tabs>
              <w:spacing w:line="240" w:lineRule="atLeast"/>
              <w:ind w:left="-115" w:right="-101"/>
              <w:rPr>
                <w:rFonts w:cs="Times New Roman"/>
                <w:b/>
                <w:bCs/>
                <w:sz w:val="22"/>
                <w:szCs w:val="22"/>
              </w:rPr>
            </w:pPr>
          </w:p>
        </w:tc>
        <w:tc>
          <w:tcPr>
            <w:tcW w:w="1062" w:type="dxa"/>
          </w:tcPr>
          <w:p w14:paraId="6887B482" w14:textId="77777777" w:rsidR="007C59D6" w:rsidRPr="004A2B72" w:rsidRDefault="007C59D6" w:rsidP="007C59D6">
            <w:pPr>
              <w:tabs>
                <w:tab w:val="decimal" w:pos="792"/>
              </w:tabs>
              <w:spacing w:line="240" w:lineRule="atLeast"/>
              <w:ind w:left="-115" w:right="-101"/>
              <w:rPr>
                <w:rFonts w:cs="Times New Roman"/>
                <w:sz w:val="22"/>
                <w:szCs w:val="22"/>
              </w:rPr>
            </w:pPr>
          </w:p>
        </w:tc>
        <w:tc>
          <w:tcPr>
            <w:tcW w:w="270" w:type="dxa"/>
          </w:tcPr>
          <w:p w14:paraId="3924BF49" w14:textId="77777777" w:rsidR="007C59D6" w:rsidRPr="004A2B72" w:rsidRDefault="007C59D6" w:rsidP="007C59D6">
            <w:pPr>
              <w:tabs>
                <w:tab w:val="decimal" w:pos="792"/>
              </w:tabs>
              <w:spacing w:line="240" w:lineRule="atLeast"/>
              <w:ind w:left="-115" w:right="-101"/>
              <w:rPr>
                <w:rFonts w:cs="Times New Roman"/>
                <w:sz w:val="22"/>
                <w:szCs w:val="22"/>
              </w:rPr>
            </w:pPr>
          </w:p>
        </w:tc>
        <w:tc>
          <w:tcPr>
            <w:tcW w:w="1189" w:type="dxa"/>
            <w:shd w:val="clear" w:color="auto" w:fill="auto"/>
          </w:tcPr>
          <w:p w14:paraId="51CB281D" w14:textId="77777777" w:rsidR="007C59D6" w:rsidRPr="004A2B72" w:rsidRDefault="007C59D6" w:rsidP="00CE3CC6">
            <w:pPr>
              <w:tabs>
                <w:tab w:val="decimal" w:pos="899"/>
              </w:tabs>
              <w:spacing w:line="240" w:lineRule="atLeast"/>
              <w:ind w:left="-115" w:right="-101"/>
              <w:rPr>
                <w:rFonts w:cs="Times New Roman"/>
                <w:sz w:val="22"/>
                <w:szCs w:val="22"/>
              </w:rPr>
            </w:pPr>
          </w:p>
        </w:tc>
        <w:tc>
          <w:tcPr>
            <w:tcW w:w="270" w:type="dxa"/>
            <w:shd w:val="clear" w:color="auto" w:fill="auto"/>
          </w:tcPr>
          <w:p w14:paraId="79CEBD25"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260" w:type="dxa"/>
            <w:shd w:val="clear" w:color="auto" w:fill="auto"/>
          </w:tcPr>
          <w:p w14:paraId="0B3B21C4" w14:textId="77777777" w:rsidR="007C59D6" w:rsidRPr="004A2B72" w:rsidRDefault="007C59D6" w:rsidP="00CE3CC6">
            <w:pPr>
              <w:tabs>
                <w:tab w:val="decimal" w:pos="968"/>
              </w:tabs>
              <w:spacing w:line="240" w:lineRule="atLeast"/>
              <w:ind w:left="-115" w:right="-101"/>
              <w:rPr>
                <w:rFonts w:cs="Times New Roman"/>
                <w:b/>
                <w:bCs/>
                <w:sz w:val="22"/>
                <w:szCs w:val="22"/>
              </w:rPr>
            </w:pPr>
          </w:p>
        </w:tc>
      </w:tr>
      <w:tr w:rsidR="007C59D6" w:rsidRPr="004A2B72" w14:paraId="5A16AB8E" w14:textId="77777777" w:rsidTr="00CE3CC6">
        <w:tc>
          <w:tcPr>
            <w:tcW w:w="3060" w:type="dxa"/>
            <w:shd w:val="clear" w:color="auto" w:fill="auto"/>
          </w:tcPr>
          <w:p w14:paraId="4FFC56D9" w14:textId="4ACE804E" w:rsidR="007C59D6" w:rsidRPr="004A2B72" w:rsidRDefault="007C59D6" w:rsidP="000D0D3D">
            <w:pPr>
              <w:spacing w:line="240" w:lineRule="atLeast"/>
              <w:ind w:right="-218"/>
              <w:rPr>
                <w:rFonts w:cs="Times New Roman"/>
                <w:b/>
                <w:bCs/>
                <w:sz w:val="22"/>
                <w:szCs w:val="22"/>
              </w:rPr>
            </w:pPr>
            <w:r w:rsidRPr="004A2B72">
              <w:rPr>
                <w:rFonts w:cs="Times New Roman"/>
                <w:b/>
                <w:bCs/>
                <w:sz w:val="22"/>
                <w:szCs w:val="22"/>
              </w:rPr>
              <w:t xml:space="preserve">At </w:t>
            </w:r>
            <w:r w:rsidR="00157C25" w:rsidRPr="004A2B72">
              <w:rPr>
                <w:rFonts w:cs="Times New Roman"/>
                <w:b/>
                <w:bCs/>
                <w:sz w:val="22"/>
                <w:szCs w:val="22"/>
              </w:rPr>
              <w:t>3</w:t>
            </w:r>
            <w:r w:rsidRPr="004A2B72">
              <w:rPr>
                <w:rFonts w:cs="Times New Roman"/>
                <w:b/>
                <w:bCs/>
                <w:sz w:val="22"/>
                <w:szCs w:val="22"/>
              </w:rPr>
              <w:t xml:space="preserve">1 </w:t>
            </w:r>
            <w:r w:rsidR="00157C25" w:rsidRPr="004A2B72">
              <w:rPr>
                <w:rFonts w:cs="Times New Roman"/>
                <w:b/>
                <w:bCs/>
                <w:sz w:val="22"/>
                <w:szCs w:val="22"/>
              </w:rPr>
              <w:t>December</w:t>
            </w:r>
            <w:r w:rsidRPr="004A2B72">
              <w:rPr>
                <w:rFonts w:cs="Times New Roman"/>
                <w:b/>
                <w:bCs/>
                <w:sz w:val="22"/>
                <w:szCs w:val="22"/>
              </w:rPr>
              <w:t xml:space="preserve"> 201</w:t>
            </w:r>
            <w:r w:rsidR="00164089" w:rsidRPr="004A2B72">
              <w:rPr>
                <w:rFonts w:cs="Times New Roman"/>
                <w:b/>
                <w:bCs/>
                <w:sz w:val="22"/>
                <w:szCs w:val="22"/>
              </w:rPr>
              <w:t>9</w:t>
            </w:r>
          </w:p>
        </w:tc>
        <w:tc>
          <w:tcPr>
            <w:tcW w:w="1260" w:type="dxa"/>
            <w:shd w:val="clear" w:color="auto" w:fill="auto"/>
          </w:tcPr>
          <w:p w14:paraId="1E9CA1C5"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236" w:type="dxa"/>
            <w:shd w:val="clear" w:color="auto" w:fill="auto"/>
          </w:tcPr>
          <w:p w14:paraId="79F6BB5C"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294" w:type="dxa"/>
            <w:shd w:val="clear" w:color="auto" w:fill="auto"/>
          </w:tcPr>
          <w:p w14:paraId="097EAC7D"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5BABF8D2"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050" w:type="dxa"/>
            <w:shd w:val="clear" w:color="auto" w:fill="auto"/>
          </w:tcPr>
          <w:p w14:paraId="6F758014" w14:textId="77777777" w:rsidR="007C59D6" w:rsidRPr="004A2B72" w:rsidRDefault="007C59D6" w:rsidP="007C59D6">
            <w:pPr>
              <w:tabs>
                <w:tab w:val="decimal" w:pos="826"/>
              </w:tabs>
              <w:spacing w:line="240" w:lineRule="atLeast"/>
              <w:ind w:left="-115" w:right="-101"/>
              <w:rPr>
                <w:rFonts w:cs="Times New Roman"/>
                <w:b/>
                <w:bCs/>
                <w:sz w:val="22"/>
                <w:szCs w:val="22"/>
              </w:rPr>
            </w:pPr>
          </w:p>
        </w:tc>
        <w:tc>
          <w:tcPr>
            <w:tcW w:w="270" w:type="dxa"/>
            <w:shd w:val="clear" w:color="auto" w:fill="auto"/>
          </w:tcPr>
          <w:p w14:paraId="09BF7FC5"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323" w:type="dxa"/>
            <w:shd w:val="clear" w:color="auto" w:fill="auto"/>
          </w:tcPr>
          <w:p w14:paraId="12956FD4"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270" w:type="dxa"/>
            <w:shd w:val="clear" w:color="auto" w:fill="auto"/>
          </w:tcPr>
          <w:p w14:paraId="09EFC188"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136" w:type="dxa"/>
            <w:shd w:val="clear" w:color="auto" w:fill="auto"/>
          </w:tcPr>
          <w:p w14:paraId="4DE023A5" w14:textId="77777777" w:rsidR="007C59D6" w:rsidRPr="004A2B72" w:rsidRDefault="007C59D6" w:rsidP="007C59D6">
            <w:pPr>
              <w:tabs>
                <w:tab w:val="decimal" w:pos="792"/>
              </w:tabs>
              <w:spacing w:line="240" w:lineRule="atLeast"/>
              <w:ind w:left="-115" w:right="-101"/>
              <w:rPr>
                <w:rFonts w:cs="Times New Roman"/>
                <w:b/>
                <w:bCs/>
                <w:sz w:val="22"/>
                <w:szCs w:val="22"/>
              </w:rPr>
            </w:pPr>
          </w:p>
        </w:tc>
        <w:tc>
          <w:tcPr>
            <w:tcW w:w="270" w:type="dxa"/>
            <w:shd w:val="clear" w:color="auto" w:fill="auto"/>
          </w:tcPr>
          <w:p w14:paraId="2AC45559" w14:textId="77777777" w:rsidR="007C59D6" w:rsidRPr="004A2B72" w:rsidRDefault="007C59D6" w:rsidP="007C59D6">
            <w:pPr>
              <w:tabs>
                <w:tab w:val="decimal" w:pos="792"/>
              </w:tabs>
              <w:spacing w:line="240" w:lineRule="atLeast"/>
              <w:ind w:left="-115" w:right="-101"/>
              <w:rPr>
                <w:rFonts w:cs="Times New Roman"/>
                <w:b/>
                <w:bCs/>
                <w:sz w:val="22"/>
                <w:szCs w:val="22"/>
              </w:rPr>
            </w:pPr>
          </w:p>
        </w:tc>
        <w:tc>
          <w:tcPr>
            <w:tcW w:w="1062" w:type="dxa"/>
          </w:tcPr>
          <w:p w14:paraId="490AFA18" w14:textId="77777777" w:rsidR="007C59D6" w:rsidRPr="004A2B72" w:rsidRDefault="007C59D6" w:rsidP="007C59D6">
            <w:pPr>
              <w:tabs>
                <w:tab w:val="decimal" w:pos="792"/>
              </w:tabs>
              <w:spacing w:line="240" w:lineRule="atLeast"/>
              <w:ind w:left="-115" w:right="-101"/>
              <w:rPr>
                <w:rFonts w:cs="Times New Roman"/>
                <w:sz w:val="22"/>
                <w:szCs w:val="22"/>
              </w:rPr>
            </w:pPr>
          </w:p>
        </w:tc>
        <w:tc>
          <w:tcPr>
            <w:tcW w:w="270" w:type="dxa"/>
          </w:tcPr>
          <w:p w14:paraId="45293E7D" w14:textId="77777777" w:rsidR="007C59D6" w:rsidRPr="004A2B72" w:rsidRDefault="007C59D6" w:rsidP="007C59D6">
            <w:pPr>
              <w:tabs>
                <w:tab w:val="decimal" w:pos="792"/>
              </w:tabs>
              <w:spacing w:line="240" w:lineRule="atLeast"/>
              <w:ind w:left="-115" w:right="-101"/>
              <w:rPr>
                <w:rFonts w:cs="Times New Roman"/>
                <w:sz w:val="22"/>
                <w:szCs w:val="22"/>
              </w:rPr>
            </w:pPr>
          </w:p>
        </w:tc>
        <w:tc>
          <w:tcPr>
            <w:tcW w:w="1189" w:type="dxa"/>
            <w:shd w:val="clear" w:color="auto" w:fill="auto"/>
          </w:tcPr>
          <w:p w14:paraId="5A4F1E18" w14:textId="77777777" w:rsidR="007C59D6" w:rsidRPr="004A2B72" w:rsidRDefault="007C59D6" w:rsidP="00CE3CC6">
            <w:pPr>
              <w:tabs>
                <w:tab w:val="decimal" w:pos="899"/>
              </w:tabs>
              <w:spacing w:line="240" w:lineRule="atLeast"/>
              <w:ind w:left="-115" w:right="-101"/>
              <w:rPr>
                <w:rFonts w:cs="Times New Roman"/>
                <w:sz w:val="22"/>
                <w:szCs w:val="22"/>
              </w:rPr>
            </w:pPr>
          </w:p>
        </w:tc>
        <w:tc>
          <w:tcPr>
            <w:tcW w:w="270" w:type="dxa"/>
            <w:shd w:val="clear" w:color="auto" w:fill="auto"/>
          </w:tcPr>
          <w:p w14:paraId="28427302" w14:textId="77777777" w:rsidR="007C59D6" w:rsidRPr="004A2B72" w:rsidRDefault="007C59D6" w:rsidP="007C59D6">
            <w:pPr>
              <w:tabs>
                <w:tab w:val="decimal" w:pos="912"/>
              </w:tabs>
              <w:spacing w:line="240" w:lineRule="atLeast"/>
              <w:ind w:left="-115" w:right="-101"/>
              <w:rPr>
                <w:rFonts w:cs="Times New Roman"/>
                <w:b/>
                <w:bCs/>
                <w:sz w:val="22"/>
                <w:szCs w:val="22"/>
              </w:rPr>
            </w:pPr>
          </w:p>
        </w:tc>
        <w:tc>
          <w:tcPr>
            <w:tcW w:w="1260" w:type="dxa"/>
            <w:shd w:val="clear" w:color="auto" w:fill="auto"/>
          </w:tcPr>
          <w:p w14:paraId="1842E9F9" w14:textId="77777777" w:rsidR="007C59D6" w:rsidRPr="004A2B72" w:rsidRDefault="007C59D6" w:rsidP="00CE3CC6">
            <w:pPr>
              <w:tabs>
                <w:tab w:val="decimal" w:pos="968"/>
              </w:tabs>
              <w:spacing w:line="240" w:lineRule="atLeast"/>
              <w:ind w:left="-115" w:right="-101"/>
              <w:rPr>
                <w:rFonts w:cs="Times New Roman"/>
                <w:b/>
                <w:bCs/>
                <w:sz w:val="22"/>
                <w:szCs w:val="22"/>
              </w:rPr>
            </w:pPr>
          </w:p>
        </w:tc>
      </w:tr>
      <w:tr w:rsidR="00164089" w:rsidRPr="004A2B72" w14:paraId="25515176" w14:textId="77777777" w:rsidTr="00CE3CC6">
        <w:tc>
          <w:tcPr>
            <w:tcW w:w="3060" w:type="dxa"/>
            <w:shd w:val="clear" w:color="auto" w:fill="auto"/>
          </w:tcPr>
          <w:p w14:paraId="32C045F9" w14:textId="77777777" w:rsidR="00164089" w:rsidRPr="004A2B72" w:rsidRDefault="00164089" w:rsidP="00164089">
            <w:pPr>
              <w:spacing w:line="240" w:lineRule="atLeast"/>
              <w:ind w:right="-218"/>
              <w:rPr>
                <w:rFonts w:cs="Times New Roman"/>
                <w:sz w:val="22"/>
                <w:szCs w:val="22"/>
              </w:rPr>
            </w:pPr>
            <w:r w:rsidRPr="004A2B72">
              <w:rPr>
                <w:rFonts w:cs="Times New Roman"/>
                <w:sz w:val="22"/>
                <w:szCs w:val="22"/>
              </w:rPr>
              <w:t>Owned assets</w:t>
            </w:r>
          </w:p>
        </w:tc>
        <w:tc>
          <w:tcPr>
            <w:tcW w:w="1260" w:type="dxa"/>
            <w:shd w:val="clear" w:color="auto" w:fill="auto"/>
          </w:tcPr>
          <w:p w14:paraId="15491DB4" w14:textId="66F752CA" w:rsidR="00164089" w:rsidRPr="004A2B72" w:rsidRDefault="00164089" w:rsidP="00164089">
            <w:pPr>
              <w:tabs>
                <w:tab w:val="decimal" w:pos="912"/>
              </w:tabs>
              <w:spacing w:line="240" w:lineRule="atLeast"/>
              <w:ind w:left="-115" w:right="-101"/>
              <w:rPr>
                <w:rFonts w:cs="Times New Roman"/>
                <w:sz w:val="22"/>
                <w:szCs w:val="22"/>
              </w:rPr>
            </w:pPr>
            <w:r w:rsidRPr="004A2B72">
              <w:rPr>
                <w:rFonts w:cs="Times New Roman"/>
                <w:sz w:val="22"/>
                <w:szCs w:val="22"/>
              </w:rPr>
              <w:t>452,162</w:t>
            </w:r>
          </w:p>
        </w:tc>
        <w:tc>
          <w:tcPr>
            <w:tcW w:w="236" w:type="dxa"/>
            <w:shd w:val="clear" w:color="auto" w:fill="auto"/>
          </w:tcPr>
          <w:p w14:paraId="3105375E" w14:textId="77777777" w:rsidR="00164089" w:rsidRPr="004A2B72" w:rsidRDefault="00164089" w:rsidP="00164089">
            <w:pPr>
              <w:tabs>
                <w:tab w:val="decimal" w:pos="912"/>
              </w:tabs>
              <w:spacing w:line="240" w:lineRule="atLeast"/>
              <w:ind w:left="-115" w:right="-101"/>
              <w:rPr>
                <w:rFonts w:cs="Times New Roman"/>
                <w:sz w:val="22"/>
                <w:szCs w:val="22"/>
              </w:rPr>
            </w:pPr>
          </w:p>
        </w:tc>
        <w:tc>
          <w:tcPr>
            <w:tcW w:w="1294" w:type="dxa"/>
            <w:shd w:val="clear" w:color="auto" w:fill="auto"/>
          </w:tcPr>
          <w:p w14:paraId="3029D4BC" w14:textId="00FB7FE3" w:rsidR="00164089" w:rsidRPr="004A2B72" w:rsidRDefault="00164089" w:rsidP="00164089">
            <w:pPr>
              <w:tabs>
                <w:tab w:val="decimal" w:pos="912"/>
              </w:tabs>
              <w:spacing w:line="240" w:lineRule="atLeast"/>
              <w:ind w:left="-115" w:right="-101"/>
              <w:rPr>
                <w:rFonts w:cs="Times New Roman"/>
                <w:sz w:val="22"/>
                <w:szCs w:val="22"/>
              </w:rPr>
            </w:pPr>
            <w:r w:rsidRPr="004A2B72">
              <w:rPr>
                <w:rFonts w:cs="Times New Roman"/>
                <w:sz w:val="22"/>
                <w:szCs w:val="22"/>
              </w:rPr>
              <w:t>271,723</w:t>
            </w:r>
          </w:p>
        </w:tc>
        <w:tc>
          <w:tcPr>
            <w:tcW w:w="270" w:type="dxa"/>
            <w:shd w:val="clear" w:color="auto" w:fill="auto"/>
          </w:tcPr>
          <w:p w14:paraId="4FD303FE" w14:textId="77777777" w:rsidR="00164089" w:rsidRPr="004A2B72" w:rsidRDefault="00164089" w:rsidP="00164089">
            <w:pPr>
              <w:tabs>
                <w:tab w:val="decimal" w:pos="912"/>
              </w:tabs>
              <w:spacing w:line="240" w:lineRule="atLeast"/>
              <w:ind w:left="-115" w:right="-101"/>
              <w:rPr>
                <w:rFonts w:cs="Times New Roman"/>
                <w:sz w:val="22"/>
                <w:szCs w:val="22"/>
              </w:rPr>
            </w:pPr>
          </w:p>
        </w:tc>
        <w:tc>
          <w:tcPr>
            <w:tcW w:w="1050" w:type="dxa"/>
            <w:shd w:val="clear" w:color="auto" w:fill="auto"/>
          </w:tcPr>
          <w:p w14:paraId="6D4CFCFD" w14:textId="1E81763C" w:rsidR="00164089" w:rsidRPr="004A2B72" w:rsidRDefault="00164089" w:rsidP="00164089">
            <w:pPr>
              <w:tabs>
                <w:tab w:val="decimal" w:pos="826"/>
              </w:tabs>
              <w:spacing w:line="240" w:lineRule="atLeast"/>
              <w:ind w:left="-115" w:right="-101"/>
              <w:rPr>
                <w:rFonts w:cs="Times New Roman"/>
                <w:sz w:val="22"/>
                <w:szCs w:val="22"/>
              </w:rPr>
            </w:pPr>
            <w:r w:rsidRPr="004A2B72">
              <w:rPr>
                <w:rFonts w:cs="Times New Roman"/>
                <w:sz w:val="22"/>
                <w:szCs w:val="22"/>
              </w:rPr>
              <w:t>179,101</w:t>
            </w:r>
          </w:p>
        </w:tc>
        <w:tc>
          <w:tcPr>
            <w:tcW w:w="270" w:type="dxa"/>
            <w:shd w:val="clear" w:color="auto" w:fill="auto"/>
          </w:tcPr>
          <w:p w14:paraId="3D926E52" w14:textId="77777777" w:rsidR="00164089" w:rsidRPr="004A2B72" w:rsidRDefault="00164089" w:rsidP="00164089">
            <w:pPr>
              <w:tabs>
                <w:tab w:val="decimal" w:pos="912"/>
              </w:tabs>
              <w:spacing w:line="240" w:lineRule="atLeast"/>
              <w:ind w:left="-115" w:right="-101"/>
              <w:rPr>
                <w:rFonts w:cs="Times New Roman"/>
                <w:sz w:val="22"/>
                <w:szCs w:val="22"/>
              </w:rPr>
            </w:pPr>
          </w:p>
        </w:tc>
        <w:tc>
          <w:tcPr>
            <w:tcW w:w="1323" w:type="dxa"/>
            <w:shd w:val="clear" w:color="auto" w:fill="auto"/>
          </w:tcPr>
          <w:p w14:paraId="359F15BC" w14:textId="3CE837C2" w:rsidR="00164089" w:rsidRPr="004A2B72" w:rsidRDefault="00164089" w:rsidP="00164089">
            <w:pPr>
              <w:tabs>
                <w:tab w:val="decimal" w:pos="912"/>
              </w:tabs>
              <w:spacing w:line="240" w:lineRule="atLeast"/>
              <w:ind w:left="-115" w:right="-101"/>
              <w:rPr>
                <w:rFonts w:cs="Times New Roman"/>
                <w:sz w:val="22"/>
                <w:szCs w:val="22"/>
              </w:rPr>
            </w:pPr>
            <w:r w:rsidRPr="004A2B72">
              <w:rPr>
                <w:rFonts w:cs="Times New Roman"/>
                <w:sz w:val="22"/>
                <w:szCs w:val="22"/>
              </w:rPr>
              <w:t>11,000</w:t>
            </w:r>
          </w:p>
        </w:tc>
        <w:tc>
          <w:tcPr>
            <w:tcW w:w="270" w:type="dxa"/>
            <w:shd w:val="clear" w:color="auto" w:fill="auto"/>
          </w:tcPr>
          <w:p w14:paraId="33118DE3" w14:textId="77777777" w:rsidR="00164089" w:rsidRPr="004A2B72" w:rsidRDefault="00164089" w:rsidP="00164089">
            <w:pPr>
              <w:tabs>
                <w:tab w:val="decimal" w:pos="912"/>
              </w:tabs>
              <w:spacing w:line="240" w:lineRule="atLeast"/>
              <w:ind w:left="-115" w:right="-101"/>
              <w:rPr>
                <w:rFonts w:cs="Times New Roman"/>
                <w:sz w:val="22"/>
                <w:szCs w:val="22"/>
              </w:rPr>
            </w:pPr>
          </w:p>
        </w:tc>
        <w:tc>
          <w:tcPr>
            <w:tcW w:w="1136" w:type="dxa"/>
            <w:shd w:val="clear" w:color="auto" w:fill="auto"/>
          </w:tcPr>
          <w:p w14:paraId="437D06F8" w14:textId="7ACEC82F" w:rsidR="00164089" w:rsidRPr="004A2B72" w:rsidRDefault="00164089" w:rsidP="00164089">
            <w:pPr>
              <w:tabs>
                <w:tab w:val="decimal" w:pos="792"/>
              </w:tabs>
              <w:spacing w:line="240" w:lineRule="atLeast"/>
              <w:ind w:left="-115" w:right="-101"/>
              <w:rPr>
                <w:rFonts w:cs="Times New Roman"/>
                <w:sz w:val="22"/>
                <w:szCs w:val="22"/>
              </w:rPr>
            </w:pPr>
            <w:r w:rsidRPr="004A2B72">
              <w:rPr>
                <w:rFonts w:cs="Times New Roman"/>
                <w:sz w:val="22"/>
                <w:szCs w:val="22"/>
              </w:rPr>
              <w:t>4,965</w:t>
            </w:r>
          </w:p>
        </w:tc>
        <w:tc>
          <w:tcPr>
            <w:tcW w:w="270" w:type="dxa"/>
            <w:shd w:val="clear" w:color="auto" w:fill="auto"/>
          </w:tcPr>
          <w:p w14:paraId="2E813934" w14:textId="77777777" w:rsidR="00164089" w:rsidRPr="004A2B72" w:rsidRDefault="00164089" w:rsidP="00164089">
            <w:pPr>
              <w:tabs>
                <w:tab w:val="decimal" w:pos="792"/>
              </w:tabs>
              <w:spacing w:line="240" w:lineRule="atLeast"/>
              <w:ind w:left="-115" w:right="-101"/>
              <w:rPr>
                <w:rFonts w:cs="Times New Roman"/>
                <w:sz w:val="22"/>
                <w:szCs w:val="22"/>
              </w:rPr>
            </w:pPr>
          </w:p>
        </w:tc>
        <w:tc>
          <w:tcPr>
            <w:tcW w:w="1062" w:type="dxa"/>
          </w:tcPr>
          <w:p w14:paraId="2E7C42F4" w14:textId="3AADE966" w:rsidR="00164089" w:rsidRPr="004A2B72" w:rsidRDefault="00164089" w:rsidP="00164089">
            <w:pPr>
              <w:tabs>
                <w:tab w:val="decimal" w:pos="792"/>
              </w:tabs>
              <w:spacing w:line="240" w:lineRule="atLeast"/>
              <w:ind w:left="-115" w:right="-101"/>
              <w:rPr>
                <w:rFonts w:cs="Times New Roman"/>
                <w:sz w:val="22"/>
                <w:szCs w:val="22"/>
              </w:rPr>
            </w:pPr>
            <w:r w:rsidRPr="004A2B72">
              <w:rPr>
                <w:rFonts w:cs="Times New Roman"/>
                <w:sz w:val="22"/>
                <w:szCs w:val="22"/>
              </w:rPr>
              <w:t>54,592</w:t>
            </w:r>
          </w:p>
        </w:tc>
        <w:tc>
          <w:tcPr>
            <w:tcW w:w="270" w:type="dxa"/>
          </w:tcPr>
          <w:p w14:paraId="702153EB" w14:textId="77777777" w:rsidR="00164089" w:rsidRPr="004A2B72" w:rsidRDefault="00164089" w:rsidP="00164089">
            <w:pPr>
              <w:tabs>
                <w:tab w:val="decimal" w:pos="792"/>
              </w:tabs>
              <w:spacing w:line="240" w:lineRule="atLeast"/>
              <w:ind w:left="-115" w:right="-101"/>
              <w:rPr>
                <w:rFonts w:cs="Times New Roman"/>
                <w:sz w:val="22"/>
                <w:szCs w:val="22"/>
              </w:rPr>
            </w:pPr>
          </w:p>
        </w:tc>
        <w:tc>
          <w:tcPr>
            <w:tcW w:w="1189" w:type="dxa"/>
            <w:shd w:val="clear" w:color="auto" w:fill="auto"/>
          </w:tcPr>
          <w:p w14:paraId="499D50F0" w14:textId="7193FBE2" w:rsidR="00164089" w:rsidRPr="004A2B72" w:rsidRDefault="00164089" w:rsidP="00CE3CC6">
            <w:pPr>
              <w:tabs>
                <w:tab w:val="decimal" w:pos="899"/>
              </w:tabs>
              <w:spacing w:line="240" w:lineRule="atLeast"/>
              <w:ind w:left="-115" w:right="-101"/>
              <w:rPr>
                <w:rFonts w:cs="Times New Roman"/>
                <w:sz w:val="22"/>
                <w:szCs w:val="22"/>
              </w:rPr>
            </w:pPr>
            <w:r w:rsidRPr="004A2B72">
              <w:rPr>
                <w:rFonts w:cs="Times New Roman"/>
                <w:sz w:val="22"/>
                <w:szCs w:val="22"/>
              </w:rPr>
              <w:t>2,208</w:t>
            </w:r>
          </w:p>
        </w:tc>
        <w:tc>
          <w:tcPr>
            <w:tcW w:w="270" w:type="dxa"/>
            <w:shd w:val="clear" w:color="auto" w:fill="auto"/>
          </w:tcPr>
          <w:p w14:paraId="3336D6B0" w14:textId="77777777" w:rsidR="00164089" w:rsidRPr="004A2B72" w:rsidRDefault="00164089" w:rsidP="00164089">
            <w:pPr>
              <w:tabs>
                <w:tab w:val="decimal" w:pos="912"/>
              </w:tabs>
              <w:spacing w:line="240" w:lineRule="atLeast"/>
              <w:ind w:left="-115" w:right="-101"/>
              <w:rPr>
                <w:rFonts w:cs="Times New Roman"/>
                <w:sz w:val="22"/>
                <w:szCs w:val="22"/>
              </w:rPr>
            </w:pPr>
          </w:p>
        </w:tc>
        <w:tc>
          <w:tcPr>
            <w:tcW w:w="1260" w:type="dxa"/>
            <w:shd w:val="clear" w:color="auto" w:fill="auto"/>
          </w:tcPr>
          <w:p w14:paraId="59D6ED0F" w14:textId="22E59742" w:rsidR="00164089" w:rsidRPr="004A2B72" w:rsidRDefault="00164089" w:rsidP="00CE3CC6">
            <w:pPr>
              <w:tabs>
                <w:tab w:val="decimal" w:pos="968"/>
              </w:tabs>
              <w:spacing w:line="240" w:lineRule="atLeast"/>
              <w:ind w:left="-115" w:right="-101"/>
              <w:rPr>
                <w:rFonts w:cs="Times New Roman"/>
                <w:sz w:val="22"/>
                <w:szCs w:val="22"/>
              </w:rPr>
            </w:pPr>
            <w:r w:rsidRPr="004A2B72">
              <w:rPr>
                <w:rFonts w:cs="Times New Roman"/>
                <w:sz w:val="22"/>
                <w:szCs w:val="22"/>
              </w:rPr>
              <w:t>975,751</w:t>
            </w:r>
          </w:p>
        </w:tc>
      </w:tr>
      <w:tr w:rsidR="00164089" w:rsidRPr="004A2B72" w14:paraId="4C09BA62" w14:textId="77777777" w:rsidTr="00CE3CC6">
        <w:tc>
          <w:tcPr>
            <w:tcW w:w="3060" w:type="dxa"/>
            <w:shd w:val="clear" w:color="auto" w:fill="auto"/>
          </w:tcPr>
          <w:p w14:paraId="3BAEDCC1" w14:textId="77777777" w:rsidR="00164089" w:rsidRPr="004A2B72" w:rsidRDefault="00164089" w:rsidP="00164089">
            <w:pPr>
              <w:spacing w:line="240" w:lineRule="atLeast"/>
              <w:ind w:right="-218"/>
              <w:rPr>
                <w:rFonts w:cs="Times New Roman"/>
                <w:sz w:val="22"/>
                <w:szCs w:val="22"/>
              </w:rPr>
            </w:pPr>
            <w:r w:rsidRPr="004A2B72">
              <w:rPr>
                <w:rFonts w:cs="Times New Roman"/>
                <w:sz w:val="22"/>
                <w:szCs w:val="22"/>
              </w:rPr>
              <w:t>Assets under finance leases</w:t>
            </w:r>
          </w:p>
        </w:tc>
        <w:tc>
          <w:tcPr>
            <w:tcW w:w="1260" w:type="dxa"/>
            <w:tcBorders>
              <w:bottom w:val="single" w:sz="4" w:space="0" w:color="auto"/>
            </w:tcBorders>
            <w:shd w:val="clear" w:color="auto" w:fill="auto"/>
          </w:tcPr>
          <w:p w14:paraId="3E57BD7E" w14:textId="61808401" w:rsidR="00164089" w:rsidRPr="004A2B72" w:rsidRDefault="00164089" w:rsidP="00164089">
            <w:pPr>
              <w:tabs>
                <w:tab w:val="decimal" w:pos="912"/>
              </w:tabs>
              <w:spacing w:line="240" w:lineRule="atLeast"/>
              <w:ind w:left="-115" w:right="-101"/>
              <w:rPr>
                <w:rFonts w:cs="Times New Roman"/>
                <w:sz w:val="22"/>
                <w:szCs w:val="22"/>
              </w:rPr>
            </w:pPr>
            <w:r w:rsidRPr="004A2B72">
              <w:rPr>
                <w:rFonts w:cs="Times New Roman"/>
                <w:sz w:val="22"/>
                <w:szCs w:val="22"/>
              </w:rPr>
              <w:t>-</w:t>
            </w:r>
          </w:p>
        </w:tc>
        <w:tc>
          <w:tcPr>
            <w:tcW w:w="236" w:type="dxa"/>
            <w:shd w:val="clear" w:color="auto" w:fill="auto"/>
          </w:tcPr>
          <w:p w14:paraId="470D5B65" w14:textId="77777777" w:rsidR="00164089" w:rsidRPr="004A2B72" w:rsidRDefault="00164089" w:rsidP="00164089">
            <w:pPr>
              <w:tabs>
                <w:tab w:val="decimal" w:pos="912"/>
              </w:tabs>
              <w:spacing w:line="240" w:lineRule="atLeast"/>
              <w:ind w:left="-115" w:right="-101"/>
              <w:rPr>
                <w:rFonts w:cs="Times New Roman"/>
                <w:sz w:val="22"/>
                <w:szCs w:val="22"/>
              </w:rPr>
            </w:pPr>
          </w:p>
        </w:tc>
        <w:tc>
          <w:tcPr>
            <w:tcW w:w="1294" w:type="dxa"/>
            <w:tcBorders>
              <w:bottom w:val="single" w:sz="4" w:space="0" w:color="auto"/>
            </w:tcBorders>
            <w:shd w:val="clear" w:color="auto" w:fill="auto"/>
          </w:tcPr>
          <w:p w14:paraId="66781C9D" w14:textId="47FE2281" w:rsidR="00164089" w:rsidRPr="004A2B72" w:rsidRDefault="00164089" w:rsidP="00164089">
            <w:pPr>
              <w:tabs>
                <w:tab w:val="decimal" w:pos="912"/>
              </w:tabs>
              <w:spacing w:line="240" w:lineRule="atLeast"/>
              <w:ind w:left="-115" w:right="-101"/>
              <w:rPr>
                <w:rFonts w:cs="Times New Roman"/>
                <w:sz w:val="22"/>
                <w:szCs w:val="22"/>
              </w:rPr>
            </w:pPr>
            <w:r w:rsidRPr="004A2B72">
              <w:rPr>
                <w:rFonts w:cs="Times New Roman"/>
                <w:sz w:val="22"/>
                <w:szCs w:val="22"/>
              </w:rPr>
              <w:t>82,366</w:t>
            </w:r>
          </w:p>
        </w:tc>
        <w:tc>
          <w:tcPr>
            <w:tcW w:w="270" w:type="dxa"/>
            <w:shd w:val="clear" w:color="auto" w:fill="auto"/>
          </w:tcPr>
          <w:p w14:paraId="28EE9498" w14:textId="77777777" w:rsidR="00164089" w:rsidRPr="004A2B72" w:rsidRDefault="00164089" w:rsidP="00164089">
            <w:pPr>
              <w:tabs>
                <w:tab w:val="decimal" w:pos="912"/>
              </w:tabs>
              <w:spacing w:line="240" w:lineRule="atLeast"/>
              <w:ind w:left="-115" w:right="-101"/>
              <w:rPr>
                <w:rFonts w:cs="Times New Roman"/>
                <w:sz w:val="22"/>
                <w:szCs w:val="22"/>
              </w:rPr>
            </w:pPr>
          </w:p>
        </w:tc>
        <w:tc>
          <w:tcPr>
            <w:tcW w:w="1050" w:type="dxa"/>
            <w:tcBorders>
              <w:bottom w:val="single" w:sz="4" w:space="0" w:color="auto"/>
            </w:tcBorders>
            <w:shd w:val="clear" w:color="auto" w:fill="auto"/>
          </w:tcPr>
          <w:p w14:paraId="63C751B9" w14:textId="3E01ED93" w:rsidR="00164089" w:rsidRPr="004A2B72" w:rsidRDefault="00164089" w:rsidP="00164089">
            <w:pPr>
              <w:tabs>
                <w:tab w:val="decimal" w:pos="826"/>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7097237C" w14:textId="77777777" w:rsidR="00164089" w:rsidRPr="004A2B72" w:rsidRDefault="00164089" w:rsidP="00164089">
            <w:pPr>
              <w:tabs>
                <w:tab w:val="decimal" w:pos="912"/>
              </w:tabs>
              <w:spacing w:line="240" w:lineRule="atLeast"/>
              <w:ind w:left="-115" w:right="-101"/>
              <w:rPr>
                <w:rFonts w:cs="Times New Roman"/>
                <w:sz w:val="22"/>
                <w:szCs w:val="22"/>
              </w:rPr>
            </w:pPr>
          </w:p>
        </w:tc>
        <w:tc>
          <w:tcPr>
            <w:tcW w:w="1323" w:type="dxa"/>
            <w:tcBorders>
              <w:bottom w:val="single" w:sz="4" w:space="0" w:color="auto"/>
            </w:tcBorders>
            <w:shd w:val="clear" w:color="auto" w:fill="auto"/>
          </w:tcPr>
          <w:p w14:paraId="713940DB" w14:textId="12B52D6C" w:rsidR="00164089" w:rsidRPr="004A2B72" w:rsidRDefault="00164089" w:rsidP="00164089">
            <w:pPr>
              <w:tabs>
                <w:tab w:val="decimal" w:pos="912"/>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3C7A18A8" w14:textId="77777777" w:rsidR="00164089" w:rsidRPr="004A2B72" w:rsidRDefault="00164089" w:rsidP="00164089">
            <w:pPr>
              <w:tabs>
                <w:tab w:val="decimal" w:pos="912"/>
              </w:tabs>
              <w:spacing w:line="240" w:lineRule="atLeast"/>
              <w:ind w:left="-115" w:right="-101"/>
              <w:rPr>
                <w:rFonts w:cs="Times New Roman"/>
                <w:sz w:val="22"/>
                <w:szCs w:val="22"/>
              </w:rPr>
            </w:pPr>
          </w:p>
        </w:tc>
        <w:tc>
          <w:tcPr>
            <w:tcW w:w="1136" w:type="dxa"/>
            <w:tcBorders>
              <w:bottom w:val="single" w:sz="4" w:space="0" w:color="auto"/>
            </w:tcBorders>
            <w:shd w:val="clear" w:color="auto" w:fill="auto"/>
          </w:tcPr>
          <w:p w14:paraId="3310ABB1" w14:textId="45A57007" w:rsidR="00164089" w:rsidRPr="004A2B72" w:rsidRDefault="00164089" w:rsidP="00164089">
            <w:pPr>
              <w:tabs>
                <w:tab w:val="decimal" w:pos="792"/>
              </w:tabs>
              <w:spacing w:line="240" w:lineRule="atLeast"/>
              <w:ind w:left="-115" w:right="-101"/>
              <w:rPr>
                <w:rFonts w:cs="Times New Roman"/>
                <w:sz w:val="22"/>
                <w:szCs w:val="22"/>
              </w:rPr>
            </w:pPr>
            <w:r w:rsidRPr="004A2B72">
              <w:rPr>
                <w:rFonts w:cs="Times New Roman"/>
                <w:sz w:val="22"/>
                <w:szCs w:val="22"/>
              </w:rPr>
              <w:t>2,781</w:t>
            </w:r>
          </w:p>
        </w:tc>
        <w:tc>
          <w:tcPr>
            <w:tcW w:w="270" w:type="dxa"/>
            <w:shd w:val="clear" w:color="auto" w:fill="auto"/>
          </w:tcPr>
          <w:p w14:paraId="219763CB" w14:textId="77777777" w:rsidR="00164089" w:rsidRPr="004A2B72" w:rsidRDefault="00164089" w:rsidP="00164089">
            <w:pPr>
              <w:tabs>
                <w:tab w:val="decimal" w:pos="792"/>
              </w:tabs>
              <w:spacing w:line="240" w:lineRule="atLeast"/>
              <w:ind w:left="-115" w:right="-101"/>
              <w:rPr>
                <w:rFonts w:cs="Times New Roman"/>
                <w:sz w:val="22"/>
                <w:szCs w:val="22"/>
              </w:rPr>
            </w:pPr>
          </w:p>
        </w:tc>
        <w:tc>
          <w:tcPr>
            <w:tcW w:w="1062" w:type="dxa"/>
            <w:tcBorders>
              <w:bottom w:val="single" w:sz="4" w:space="0" w:color="auto"/>
            </w:tcBorders>
          </w:tcPr>
          <w:p w14:paraId="47DC28F4" w14:textId="6259B9D7" w:rsidR="00164089" w:rsidRPr="004A2B72" w:rsidRDefault="00164089" w:rsidP="00164089">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tcPr>
          <w:p w14:paraId="641BFA0C" w14:textId="77777777" w:rsidR="00164089" w:rsidRPr="004A2B72" w:rsidRDefault="00164089" w:rsidP="00164089">
            <w:pPr>
              <w:tabs>
                <w:tab w:val="decimal" w:pos="792"/>
              </w:tabs>
              <w:spacing w:line="240" w:lineRule="atLeast"/>
              <w:ind w:left="-115" w:right="-101"/>
              <w:rPr>
                <w:rFonts w:cs="Times New Roman"/>
                <w:sz w:val="22"/>
                <w:szCs w:val="22"/>
              </w:rPr>
            </w:pPr>
          </w:p>
        </w:tc>
        <w:tc>
          <w:tcPr>
            <w:tcW w:w="1189" w:type="dxa"/>
            <w:tcBorders>
              <w:bottom w:val="single" w:sz="4" w:space="0" w:color="auto"/>
            </w:tcBorders>
            <w:shd w:val="clear" w:color="auto" w:fill="auto"/>
          </w:tcPr>
          <w:p w14:paraId="20547D4C" w14:textId="2ADAE408" w:rsidR="00164089" w:rsidRPr="004A2B72" w:rsidRDefault="00164089" w:rsidP="00CE3CC6">
            <w:pPr>
              <w:tabs>
                <w:tab w:val="decimal" w:pos="899"/>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64578567" w14:textId="77777777" w:rsidR="00164089" w:rsidRPr="004A2B72" w:rsidRDefault="00164089" w:rsidP="00164089">
            <w:pPr>
              <w:tabs>
                <w:tab w:val="decimal" w:pos="912"/>
              </w:tabs>
              <w:spacing w:line="240" w:lineRule="atLeast"/>
              <w:ind w:left="-115" w:right="-101"/>
              <w:rPr>
                <w:rFonts w:cs="Times New Roman"/>
                <w:sz w:val="22"/>
                <w:szCs w:val="22"/>
              </w:rPr>
            </w:pPr>
          </w:p>
        </w:tc>
        <w:tc>
          <w:tcPr>
            <w:tcW w:w="1260" w:type="dxa"/>
            <w:tcBorders>
              <w:bottom w:val="single" w:sz="4" w:space="0" w:color="auto"/>
            </w:tcBorders>
            <w:shd w:val="clear" w:color="auto" w:fill="auto"/>
          </w:tcPr>
          <w:p w14:paraId="0CA5B47C" w14:textId="5FF51FCD" w:rsidR="00164089" w:rsidRPr="004A2B72" w:rsidRDefault="00164089" w:rsidP="00CE3CC6">
            <w:pPr>
              <w:tabs>
                <w:tab w:val="decimal" w:pos="968"/>
              </w:tabs>
              <w:spacing w:line="240" w:lineRule="atLeast"/>
              <w:ind w:left="-115" w:right="-101"/>
              <w:rPr>
                <w:rFonts w:cs="Times New Roman"/>
                <w:sz w:val="22"/>
                <w:szCs w:val="22"/>
                <w:cs/>
              </w:rPr>
            </w:pPr>
            <w:r w:rsidRPr="004A2B72">
              <w:rPr>
                <w:rFonts w:cs="Times New Roman"/>
                <w:sz w:val="22"/>
                <w:szCs w:val="22"/>
              </w:rPr>
              <w:t>85,147</w:t>
            </w:r>
          </w:p>
        </w:tc>
      </w:tr>
      <w:tr w:rsidR="00164089" w:rsidRPr="004A2B72" w14:paraId="0F4DEB68" w14:textId="77777777" w:rsidTr="00CE3CC6">
        <w:tc>
          <w:tcPr>
            <w:tcW w:w="3060" w:type="dxa"/>
            <w:shd w:val="clear" w:color="auto" w:fill="auto"/>
          </w:tcPr>
          <w:p w14:paraId="2C402A6E" w14:textId="77777777" w:rsidR="00164089" w:rsidRPr="004A2B72" w:rsidRDefault="00164089" w:rsidP="00164089">
            <w:pPr>
              <w:spacing w:line="240" w:lineRule="atLeast"/>
              <w:ind w:right="-218"/>
              <w:rPr>
                <w:rFonts w:cs="Times New Roman"/>
                <w:b/>
                <w:bCs/>
                <w:sz w:val="22"/>
                <w:szCs w:val="22"/>
              </w:rPr>
            </w:pPr>
          </w:p>
        </w:tc>
        <w:tc>
          <w:tcPr>
            <w:tcW w:w="1260" w:type="dxa"/>
            <w:tcBorders>
              <w:top w:val="single" w:sz="4" w:space="0" w:color="auto"/>
              <w:bottom w:val="double" w:sz="4" w:space="0" w:color="auto"/>
            </w:tcBorders>
            <w:shd w:val="clear" w:color="auto" w:fill="auto"/>
          </w:tcPr>
          <w:p w14:paraId="34A875DC" w14:textId="634A2037" w:rsidR="00164089" w:rsidRPr="004A2B72" w:rsidRDefault="00164089" w:rsidP="00164089">
            <w:pPr>
              <w:tabs>
                <w:tab w:val="decimal" w:pos="912"/>
              </w:tabs>
              <w:spacing w:line="240" w:lineRule="atLeast"/>
              <w:ind w:left="-115" w:right="-101"/>
              <w:rPr>
                <w:rFonts w:cs="Times New Roman"/>
                <w:b/>
                <w:bCs/>
                <w:sz w:val="22"/>
                <w:szCs w:val="22"/>
              </w:rPr>
            </w:pPr>
            <w:r w:rsidRPr="004A2B72">
              <w:rPr>
                <w:rFonts w:cs="Times New Roman"/>
                <w:b/>
                <w:bCs/>
                <w:sz w:val="22"/>
                <w:szCs w:val="22"/>
              </w:rPr>
              <w:t>452,162</w:t>
            </w:r>
          </w:p>
        </w:tc>
        <w:tc>
          <w:tcPr>
            <w:tcW w:w="236" w:type="dxa"/>
            <w:shd w:val="clear" w:color="auto" w:fill="auto"/>
          </w:tcPr>
          <w:p w14:paraId="3DBE3FBB" w14:textId="77777777" w:rsidR="00164089" w:rsidRPr="004A2B72" w:rsidRDefault="00164089" w:rsidP="00164089">
            <w:pPr>
              <w:tabs>
                <w:tab w:val="decimal" w:pos="912"/>
              </w:tabs>
              <w:spacing w:line="240" w:lineRule="atLeast"/>
              <w:ind w:left="-115" w:right="-101"/>
              <w:rPr>
                <w:rFonts w:cs="Times New Roman"/>
                <w:b/>
                <w:bCs/>
                <w:sz w:val="22"/>
                <w:szCs w:val="22"/>
              </w:rPr>
            </w:pPr>
          </w:p>
        </w:tc>
        <w:tc>
          <w:tcPr>
            <w:tcW w:w="1294" w:type="dxa"/>
            <w:tcBorders>
              <w:top w:val="single" w:sz="4" w:space="0" w:color="auto"/>
              <w:bottom w:val="double" w:sz="4" w:space="0" w:color="auto"/>
            </w:tcBorders>
            <w:shd w:val="clear" w:color="auto" w:fill="auto"/>
          </w:tcPr>
          <w:p w14:paraId="469FB55C" w14:textId="22A27E7F" w:rsidR="00164089" w:rsidRPr="004A2B72" w:rsidRDefault="00164089" w:rsidP="00164089">
            <w:pPr>
              <w:tabs>
                <w:tab w:val="decimal" w:pos="912"/>
              </w:tabs>
              <w:spacing w:line="240" w:lineRule="atLeast"/>
              <w:ind w:left="-115" w:right="-101"/>
              <w:rPr>
                <w:rFonts w:cs="Times New Roman"/>
                <w:b/>
                <w:bCs/>
                <w:sz w:val="22"/>
                <w:szCs w:val="22"/>
              </w:rPr>
            </w:pPr>
            <w:r w:rsidRPr="004A2B72">
              <w:rPr>
                <w:rFonts w:cs="Times New Roman"/>
                <w:b/>
                <w:bCs/>
                <w:sz w:val="22"/>
                <w:szCs w:val="22"/>
              </w:rPr>
              <w:t>354,089</w:t>
            </w:r>
          </w:p>
        </w:tc>
        <w:tc>
          <w:tcPr>
            <w:tcW w:w="270" w:type="dxa"/>
            <w:shd w:val="clear" w:color="auto" w:fill="auto"/>
          </w:tcPr>
          <w:p w14:paraId="77FD6EBF" w14:textId="77777777" w:rsidR="00164089" w:rsidRPr="004A2B72" w:rsidRDefault="00164089" w:rsidP="00164089">
            <w:pPr>
              <w:tabs>
                <w:tab w:val="decimal" w:pos="912"/>
              </w:tabs>
              <w:spacing w:line="240" w:lineRule="atLeast"/>
              <w:ind w:left="-115" w:right="-101"/>
              <w:rPr>
                <w:rFonts w:cs="Times New Roman"/>
                <w:b/>
                <w:bCs/>
                <w:sz w:val="22"/>
                <w:szCs w:val="22"/>
              </w:rPr>
            </w:pPr>
          </w:p>
        </w:tc>
        <w:tc>
          <w:tcPr>
            <w:tcW w:w="1050" w:type="dxa"/>
            <w:tcBorders>
              <w:top w:val="single" w:sz="4" w:space="0" w:color="auto"/>
              <w:bottom w:val="double" w:sz="4" w:space="0" w:color="auto"/>
            </w:tcBorders>
            <w:shd w:val="clear" w:color="auto" w:fill="auto"/>
          </w:tcPr>
          <w:p w14:paraId="508E9DE8" w14:textId="59948CD7" w:rsidR="00164089" w:rsidRPr="004A2B72" w:rsidRDefault="00164089" w:rsidP="00164089">
            <w:pPr>
              <w:tabs>
                <w:tab w:val="decimal" w:pos="826"/>
              </w:tabs>
              <w:spacing w:line="240" w:lineRule="atLeast"/>
              <w:ind w:left="-115" w:right="-101"/>
              <w:rPr>
                <w:rFonts w:cs="Times New Roman"/>
                <w:b/>
                <w:bCs/>
                <w:sz w:val="22"/>
                <w:szCs w:val="22"/>
              </w:rPr>
            </w:pPr>
            <w:r w:rsidRPr="004A2B72">
              <w:rPr>
                <w:rFonts w:cs="Times New Roman"/>
                <w:b/>
                <w:bCs/>
                <w:sz w:val="22"/>
                <w:szCs w:val="22"/>
              </w:rPr>
              <w:t>179,101</w:t>
            </w:r>
          </w:p>
        </w:tc>
        <w:tc>
          <w:tcPr>
            <w:tcW w:w="270" w:type="dxa"/>
            <w:shd w:val="clear" w:color="auto" w:fill="auto"/>
          </w:tcPr>
          <w:p w14:paraId="0A4CA553" w14:textId="77777777" w:rsidR="00164089" w:rsidRPr="004A2B72" w:rsidRDefault="00164089" w:rsidP="00164089">
            <w:pPr>
              <w:tabs>
                <w:tab w:val="decimal" w:pos="912"/>
              </w:tabs>
              <w:spacing w:line="240" w:lineRule="atLeast"/>
              <w:ind w:left="-115" w:right="-101"/>
              <w:rPr>
                <w:rFonts w:cs="Times New Roman"/>
                <w:b/>
                <w:bCs/>
                <w:sz w:val="22"/>
                <w:szCs w:val="22"/>
              </w:rPr>
            </w:pPr>
          </w:p>
        </w:tc>
        <w:tc>
          <w:tcPr>
            <w:tcW w:w="1323" w:type="dxa"/>
            <w:tcBorders>
              <w:top w:val="single" w:sz="4" w:space="0" w:color="auto"/>
              <w:bottom w:val="double" w:sz="4" w:space="0" w:color="auto"/>
            </w:tcBorders>
            <w:shd w:val="clear" w:color="auto" w:fill="auto"/>
          </w:tcPr>
          <w:p w14:paraId="396F250A" w14:textId="20536BBE" w:rsidR="00164089" w:rsidRPr="004A2B72" w:rsidRDefault="00164089" w:rsidP="00164089">
            <w:pPr>
              <w:tabs>
                <w:tab w:val="decimal" w:pos="912"/>
              </w:tabs>
              <w:spacing w:line="240" w:lineRule="atLeast"/>
              <w:ind w:left="-115" w:right="-101"/>
              <w:rPr>
                <w:rFonts w:cs="Times New Roman"/>
                <w:b/>
                <w:bCs/>
                <w:sz w:val="22"/>
                <w:szCs w:val="22"/>
              </w:rPr>
            </w:pPr>
            <w:r w:rsidRPr="004A2B72">
              <w:rPr>
                <w:rFonts w:cs="Times New Roman"/>
                <w:b/>
                <w:bCs/>
                <w:sz w:val="22"/>
                <w:szCs w:val="22"/>
              </w:rPr>
              <w:t>11,000</w:t>
            </w:r>
          </w:p>
        </w:tc>
        <w:tc>
          <w:tcPr>
            <w:tcW w:w="270" w:type="dxa"/>
            <w:shd w:val="clear" w:color="auto" w:fill="auto"/>
          </w:tcPr>
          <w:p w14:paraId="77ECB9D6" w14:textId="77777777" w:rsidR="00164089" w:rsidRPr="004A2B72" w:rsidRDefault="00164089" w:rsidP="00164089">
            <w:pPr>
              <w:tabs>
                <w:tab w:val="decimal" w:pos="912"/>
              </w:tabs>
              <w:spacing w:line="240" w:lineRule="atLeast"/>
              <w:ind w:left="-115" w:right="-101"/>
              <w:rPr>
                <w:rFonts w:cs="Times New Roman"/>
                <w:b/>
                <w:bCs/>
                <w:sz w:val="22"/>
                <w:szCs w:val="22"/>
              </w:rPr>
            </w:pPr>
          </w:p>
        </w:tc>
        <w:tc>
          <w:tcPr>
            <w:tcW w:w="1136" w:type="dxa"/>
            <w:tcBorders>
              <w:top w:val="single" w:sz="4" w:space="0" w:color="auto"/>
              <w:bottom w:val="double" w:sz="4" w:space="0" w:color="auto"/>
            </w:tcBorders>
            <w:shd w:val="clear" w:color="auto" w:fill="auto"/>
          </w:tcPr>
          <w:p w14:paraId="4FA23257" w14:textId="65B2D5C9" w:rsidR="00164089" w:rsidRPr="004A2B72" w:rsidRDefault="00164089" w:rsidP="00164089">
            <w:pPr>
              <w:tabs>
                <w:tab w:val="decimal" w:pos="792"/>
              </w:tabs>
              <w:spacing w:line="240" w:lineRule="atLeast"/>
              <w:ind w:left="-115" w:right="-101"/>
              <w:rPr>
                <w:rFonts w:cs="Times New Roman"/>
                <w:b/>
                <w:bCs/>
                <w:sz w:val="22"/>
                <w:szCs w:val="22"/>
              </w:rPr>
            </w:pPr>
            <w:r w:rsidRPr="004A2B72">
              <w:rPr>
                <w:rFonts w:cs="Times New Roman"/>
                <w:b/>
                <w:bCs/>
                <w:sz w:val="22"/>
                <w:szCs w:val="22"/>
              </w:rPr>
              <w:t>7,746</w:t>
            </w:r>
          </w:p>
        </w:tc>
        <w:tc>
          <w:tcPr>
            <w:tcW w:w="270" w:type="dxa"/>
            <w:shd w:val="clear" w:color="auto" w:fill="auto"/>
          </w:tcPr>
          <w:p w14:paraId="1C720727" w14:textId="77777777" w:rsidR="00164089" w:rsidRPr="004A2B72" w:rsidRDefault="00164089" w:rsidP="00164089">
            <w:pPr>
              <w:tabs>
                <w:tab w:val="decimal" w:pos="792"/>
              </w:tabs>
              <w:spacing w:line="240" w:lineRule="atLeast"/>
              <w:ind w:left="-115" w:right="-101"/>
              <w:rPr>
                <w:rFonts w:cs="Times New Roman"/>
                <w:b/>
                <w:bCs/>
                <w:sz w:val="22"/>
                <w:szCs w:val="22"/>
              </w:rPr>
            </w:pPr>
          </w:p>
        </w:tc>
        <w:tc>
          <w:tcPr>
            <w:tcW w:w="1062" w:type="dxa"/>
            <w:tcBorders>
              <w:top w:val="single" w:sz="4" w:space="0" w:color="auto"/>
              <w:bottom w:val="double" w:sz="4" w:space="0" w:color="auto"/>
            </w:tcBorders>
          </w:tcPr>
          <w:p w14:paraId="5D892AF3" w14:textId="29CAB5FD" w:rsidR="00164089" w:rsidRPr="004A2B72" w:rsidRDefault="00164089" w:rsidP="00164089">
            <w:pPr>
              <w:tabs>
                <w:tab w:val="decimal" w:pos="792"/>
              </w:tabs>
              <w:spacing w:line="240" w:lineRule="atLeast"/>
              <w:ind w:left="-115" w:right="-101"/>
              <w:rPr>
                <w:rFonts w:cs="Times New Roman"/>
                <w:b/>
                <w:bCs/>
                <w:sz w:val="22"/>
                <w:szCs w:val="22"/>
              </w:rPr>
            </w:pPr>
            <w:r w:rsidRPr="004A2B72">
              <w:rPr>
                <w:rFonts w:cs="Times New Roman"/>
                <w:b/>
                <w:bCs/>
                <w:sz w:val="22"/>
                <w:szCs w:val="22"/>
              </w:rPr>
              <w:t>54,592</w:t>
            </w:r>
          </w:p>
        </w:tc>
        <w:tc>
          <w:tcPr>
            <w:tcW w:w="270" w:type="dxa"/>
          </w:tcPr>
          <w:p w14:paraId="72418690" w14:textId="77777777" w:rsidR="00164089" w:rsidRPr="004A2B72" w:rsidRDefault="00164089" w:rsidP="00164089">
            <w:pPr>
              <w:tabs>
                <w:tab w:val="decimal" w:pos="792"/>
              </w:tabs>
              <w:spacing w:line="240" w:lineRule="atLeast"/>
              <w:ind w:left="-115" w:right="-101"/>
              <w:rPr>
                <w:rFonts w:cs="Times New Roman"/>
                <w:b/>
                <w:bCs/>
                <w:sz w:val="22"/>
                <w:szCs w:val="22"/>
              </w:rPr>
            </w:pPr>
          </w:p>
        </w:tc>
        <w:tc>
          <w:tcPr>
            <w:tcW w:w="1189" w:type="dxa"/>
            <w:tcBorders>
              <w:top w:val="single" w:sz="4" w:space="0" w:color="auto"/>
              <w:bottom w:val="double" w:sz="4" w:space="0" w:color="auto"/>
            </w:tcBorders>
            <w:shd w:val="clear" w:color="auto" w:fill="auto"/>
          </w:tcPr>
          <w:p w14:paraId="56D43DCB" w14:textId="04113C92" w:rsidR="00164089" w:rsidRPr="004A2B72" w:rsidRDefault="00164089" w:rsidP="00CE3CC6">
            <w:pPr>
              <w:tabs>
                <w:tab w:val="decimal" w:pos="899"/>
              </w:tabs>
              <w:spacing w:line="240" w:lineRule="atLeast"/>
              <w:ind w:left="-115" w:right="-101"/>
              <w:rPr>
                <w:rFonts w:cs="Times New Roman"/>
                <w:b/>
                <w:bCs/>
                <w:sz w:val="22"/>
                <w:szCs w:val="22"/>
              </w:rPr>
            </w:pPr>
            <w:r w:rsidRPr="004A2B72">
              <w:rPr>
                <w:rFonts w:cs="Times New Roman"/>
                <w:b/>
                <w:bCs/>
                <w:sz w:val="22"/>
                <w:szCs w:val="22"/>
              </w:rPr>
              <w:t>2,208</w:t>
            </w:r>
          </w:p>
        </w:tc>
        <w:tc>
          <w:tcPr>
            <w:tcW w:w="270" w:type="dxa"/>
            <w:shd w:val="clear" w:color="auto" w:fill="auto"/>
          </w:tcPr>
          <w:p w14:paraId="27537BC6" w14:textId="77777777" w:rsidR="00164089" w:rsidRPr="004A2B72" w:rsidRDefault="00164089" w:rsidP="00164089">
            <w:pPr>
              <w:tabs>
                <w:tab w:val="decimal" w:pos="912"/>
              </w:tabs>
              <w:spacing w:line="240" w:lineRule="atLeast"/>
              <w:ind w:left="-115" w:right="-101"/>
              <w:rPr>
                <w:rFonts w:cs="Times New Roman"/>
                <w:b/>
                <w:bCs/>
                <w:sz w:val="22"/>
                <w:szCs w:val="22"/>
              </w:rPr>
            </w:pPr>
          </w:p>
        </w:tc>
        <w:tc>
          <w:tcPr>
            <w:tcW w:w="1260" w:type="dxa"/>
            <w:tcBorders>
              <w:top w:val="single" w:sz="4" w:space="0" w:color="auto"/>
              <w:bottom w:val="double" w:sz="4" w:space="0" w:color="auto"/>
            </w:tcBorders>
            <w:shd w:val="clear" w:color="auto" w:fill="auto"/>
          </w:tcPr>
          <w:p w14:paraId="48C02B67" w14:textId="4662C64D" w:rsidR="00164089" w:rsidRPr="004A2B72" w:rsidRDefault="00164089" w:rsidP="00CE3CC6">
            <w:pPr>
              <w:tabs>
                <w:tab w:val="decimal" w:pos="968"/>
              </w:tabs>
              <w:spacing w:line="240" w:lineRule="atLeast"/>
              <w:ind w:left="-115" w:right="-101"/>
              <w:rPr>
                <w:rFonts w:cs="Times New Roman"/>
                <w:b/>
                <w:bCs/>
                <w:sz w:val="22"/>
                <w:szCs w:val="22"/>
              </w:rPr>
            </w:pPr>
            <w:r w:rsidRPr="004A2B72">
              <w:rPr>
                <w:rFonts w:cs="Times New Roman"/>
                <w:b/>
                <w:bCs/>
                <w:sz w:val="22"/>
                <w:szCs w:val="22"/>
              </w:rPr>
              <w:t>1,060,898</w:t>
            </w:r>
          </w:p>
        </w:tc>
      </w:tr>
      <w:tr w:rsidR="00DA4A48" w:rsidRPr="004A2B72" w14:paraId="6AD2C54F" w14:textId="77777777" w:rsidTr="00CE3CC6">
        <w:tc>
          <w:tcPr>
            <w:tcW w:w="3060" w:type="dxa"/>
            <w:shd w:val="clear" w:color="auto" w:fill="auto"/>
          </w:tcPr>
          <w:p w14:paraId="3B4CB838" w14:textId="4F2884E7" w:rsidR="00DA4A48" w:rsidRPr="004A2B72" w:rsidRDefault="00DA4A48" w:rsidP="00DA4A48">
            <w:pPr>
              <w:spacing w:line="240" w:lineRule="atLeast"/>
              <w:ind w:right="-218"/>
              <w:rPr>
                <w:rFonts w:cs="Times New Roman"/>
                <w:b/>
                <w:bCs/>
                <w:sz w:val="22"/>
                <w:szCs w:val="22"/>
              </w:rPr>
            </w:pPr>
            <w:r w:rsidRPr="004A2B72">
              <w:rPr>
                <w:rFonts w:cs="Times New Roman"/>
                <w:b/>
                <w:bCs/>
                <w:sz w:val="22"/>
                <w:szCs w:val="22"/>
              </w:rPr>
              <w:t>At 31 December 20</w:t>
            </w:r>
            <w:r w:rsidR="00164089" w:rsidRPr="004A2B72">
              <w:rPr>
                <w:rFonts w:cs="Times New Roman"/>
                <w:b/>
                <w:bCs/>
                <w:sz w:val="22"/>
                <w:szCs w:val="22"/>
              </w:rPr>
              <w:t>20</w:t>
            </w:r>
          </w:p>
        </w:tc>
        <w:tc>
          <w:tcPr>
            <w:tcW w:w="1260" w:type="dxa"/>
            <w:tcBorders>
              <w:top w:val="double" w:sz="4" w:space="0" w:color="auto"/>
            </w:tcBorders>
            <w:shd w:val="clear" w:color="auto" w:fill="auto"/>
          </w:tcPr>
          <w:p w14:paraId="0944021B" w14:textId="77777777" w:rsidR="00DA4A48" w:rsidRPr="004A2B72" w:rsidRDefault="00DA4A48" w:rsidP="00DA4A48">
            <w:pPr>
              <w:tabs>
                <w:tab w:val="decimal" w:pos="912"/>
              </w:tabs>
              <w:spacing w:line="240" w:lineRule="atLeast"/>
              <w:ind w:left="-115" w:right="-101"/>
              <w:rPr>
                <w:rFonts w:cs="Times New Roman"/>
                <w:b/>
                <w:bCs/>
                <w:sz w:val="22"/>
                <w:szCs w:val="22"/>
              </w:rPr>
            </w:pPr>
          </w:p>
        </w:tc>
        <w:tc>
          <w:tcPr>
            <w:tcW w:w="236" w:type="dxa"/>
            <w:shd w:val="clear" w:color="auto" w:fill="auto"/>
          </w:tcPr>
          <w:p w14:paraId="11117D69" w14:textId="77777777" w:rsidR="00DA4A48" w:rsidRPr="004A2B72" w:rsidRDefault="00DA4A48" w:rsidP="00DA4A48">
            <w:pPr>
              <w:tabs>
                <w:tab w:val="decimal" w:pos="912"/>
              </w:tabs>
              <w:spacing w:line="240" w:lineRule="atLeast"/>
              <w:ind w:left="-115" w:right="-101"/>
              <w:rPr>
                <w:rFonts w:cs="Times New Roman"/>
                <w:b/>
                <w:bCs/>
                <w:sz w:val="22"/>
                <w:szCs w:val="22"/>
              </w:rPr>
            </w:pPr>
          </w:p>
        </w:tc>
        <w:tc>
          <w:tcPr>
            <w:tcW w:w="1294" w:type="dxa"/>
            <w:tcBorders>
              <w:top w:val="double" w:sz="4" w:space="0" w:color="auto"/>
            </w:tcBorders>
            <w:shd w:val="clear" w:color="auto" w:fill="auto"/>
          </w:tcPr>
          <w:p w14:paraId="6704D014" w14:textId="77777777" w:rsidR="00DA4A48" w:rsidRPr="004A2B72" w:rsidRDefault="00DA4A48" w:rsidP="00DA4A48">
            <w:pPr>
              <w:tabs>
                <w:tab w:val="decimal" w:pos="912"/>
              </w:tabs>
              <w:spacing w:line="240" w:lineRule="atLeast"/>
              <w:ind w:left="-115" w:right="-101"/>
              <w:rPr>
                <w:rFonts w:cs="Times New Roman"/>
                <w:b/>
                <w:bCs/>
                <w:sz w:val="22"/>
                <w:szCs w:val="22"/>
              </w:rPr>
            </w:pPr>
          </w:p>
        </w:tc>
        <w:tc>
          <w:tcPr>
            <w:tcW w:w="270" w:type="dxa"/>
            <w:shd w:val="clear" w:color="auto" w:fill="auto"/>
          </w:tcPr>
          <w:p w14:paraId="3EAF6C2D" w14:textId="77777777" w:rsidR="00DA4A48" w:rsidRPr="004A2B72" w:rsidRDefault="00DA4A48" w:rsidP="00DA4A48">
            <w:pPr>
              <w:tabs>
                <w:tab w:val="decimal" w:pos="912"/>
              </w:tabs>
              <w:spacing w:line="240" w:lineRule="atLeast"/>
              <w:ind w:left="-115" w:right="-101"/>
              <w:rPr>
                <w:rFonts w:cs="Times New Roman"/>
                <w:b/>
                <w:bCs/>
                <w:sz w:val="22"/>
                <w:szCs w:val="22"/>
              </w:rPr>
            </w:pPr>
          </w:p>
        </w:tc>
        <w:tc>
          <w:tcPr>
            <w:tcW w:w="1050" w:type="dxa"/>
            <w:tcBorders>
              <w:top w:val="double" w:sz="4" w:space="0" w:color="auto"/>
            </w:tcBorders>
            <w:shd w:val="clear" w:color="auto" w:fill="auto"/>
          </w:tcPr>
          <w:p w14:paraId="6AD5DD2D" w14:textId="77777777" w:rsidR="00DA4A48" w:rsidRPr="004A2B72" w:rsidRDefault="00DA4A48" w:rsidP="00DA4A48">
            <w:pPr>
              <w:tabs>
                <w:tab w:val="decimal" w:pos="826"/>
              </w:tabs>
              <w:spacing w:line="240" w:lineRule="atLeast"/>
              <w:ind w:left="-115" w:right="-101"/>
              <w:rPr>
                <w:rFonts w:cs="Times New Roman"/>
                <w:b/>
                <w:bCs/>
                <w:sz w:val="22"/>
                <w:szCs w:val="22"/>
              </w:rPr>
            </w:pPr>
          </w:p>
        </w:tc>
        <w:tc>
          <w:tcPr>
            <w:tcW w:w="270" w:type="dxa"/>
            <w:shd w:val="clear" w:color="auto" w:fill="auto"/>
          </w:tcPr>
          <w:p w14:paraId="2992F798" w14:textId="77777777" w:rsidR="00DA4A48" w:rsidRPr="004A2B72" w:rsidRDefault="00DA4A48" w:rsidP="00DA4A48">
            <w:pPr>
              <w:tabs>
                <w:tab w:val="decimal" w:pos="912"/>
              </w:tabs>
              <w:spacing w:line="240" w:lineRule="atLeast"/>
              <w:ind w:left="-115" w:right="-101"/>
              <w:rPr>
                <w:rFonts w:cs="Times New Roman"/>
                <w:b/>
                <w:bCs/>
                <w:sz w:val="22"/>
                <w:szCs w:val="22"/>
              </w:rPr>
            </w:pPr>
          </w:p>
        </w:tc>
        <w:tc>
          <w:tcPr>
            <w:tcW w:w="1323" w:type="dxa"/>
            <w:tcBorders>
              <w:top w:val="double" w:sz="4" w:space="0" w:color="auto"/>
            </w:tcBorders>
            <w:shd w:val="clear" w:color="auto" w:fill="auto"/>
          </w:tcPr>
          <w:p w14:paraId="06313998" w14:textId="77777777" w:rsidR="00DA4A48" w:rsidRPr="004A2B72" w:rsidRDefault="00DA4A48" w:rsidP="00DA4A48">
            <w:pPr>
              <w:tabs>
                <w:tab w:val="decimal" w:pos="912"/>
              </w:tabs>
              <w:spacing w:line="240" w:lineRule="atLeast"/>
              <w:ind w:left="-115" w:right="-101"/>
              <w:rPr>
                <w:rFonts w:cs="Times New Roman"/>
                <w:b/>
                <w:bCs/>
                <w:sz w:val="22"/>
                <w:szCs w:val="22"/>
              </w:rPr>
            </w:pPr>
          </w:p>
        </w:tc>
        <w:tc>
          <w:tcPr>
            <w:tcW w:w="270" w:type="dxa"/>
            <w:shd w:val="clear" w:color="auto" w:fill="auto"/>
          </w:tcPr>
          <w:p w14:paraId="297B389D" w14:textId="77777777" w:rsidR="00DA4A48" w:rsidRPr="004A2B72" w:rsidRDefault="00DA4A48" w:rsidP="00DA4A48">
            <w:pPr>
              <w:tabs>
                <w:tab w:val="decimal" w:pos="912"/>
              </w:tabs>
              <w:spacing w:line="240" w:lineRule="atLeast"/>
              <w:ind w:left="-115" w:right="-101"/>
              <w:rPr>
                <w:rFonts w:cs="Times New Roman"/>
                <w:b/>
                <w:bCs/>
                <w:sz w:val="22"/>
                <w:szCs w:val="22"/>
              </w:rPr>
            </w:pPr>
          </w:p>
        </w:tc>
        <w:tc>
          <w:tcPr>
            <w:tcW w:w="1136" w:type="dxa"/>
            <w:tcBorders>
              <w:top w:val="double" w:sz="4" w:space="0" w:color="auto"/>
            </w:tcBorders>
            <w:shd w:val="clear" w:color="auto" w:fill="auto"/>
          </w:tcPr>
          <w:p w14:paraId="7737A1F1" w14:textId="77777777" w:rsidR="00DA4A48" w:rsidRPr="004A2B72" w:rsidRDefault="00DA4A48" w:rsidP="00DA4A48">
            <w:pPr>
              <w:tabs>
                <w:tab w:val="decimal" w:pos="792"/>
              </w:tabs>
              <w:spacing w:line="240" w:lineRule="atLeast"/>
              <w:ind w:left="-115" w:right="-101"/>
              <w:rPr>
                <w:rFonts w:cs="Times New Roman"/>
                <w:b/>
                <w:bCs/>
                <w:sz w:val="22"/>
                <w:szCs w:val="22"/>
              </w:rPr>
            </w:pPr>
          </w:p>
        </w:tc>
        <w:tc>
          <w:tcPr>
            <w:tcW w:w="270" w:type="dxa"/>
            <w:shd w:val="clear" w:color="auto" w:fill="auto"/>
          </w:tcPr>
          <w:p w14:paraId="2C4CA29F" w14:textId="77777777" w:rsidR="00DA4A48" w:rsidRPr="004A2B72" w:rsidRDefault="00DA4A48" w:rsidP="00DA4A48">
            <w:pPr>
              <w:tabs>
                <w:tab w:val="decimal" w:pos="792"/>
              </w:tabs>
              <w:spacing w:line="240" w:lineRule="atLeast"/>
              <w:ind w:left="-115" w:right="-101"/>
              <w:rPr>
                <w:rFonts w:cs="Times New Roman"/>
                <w:b/>
                <w:bCs/>
                <w:sz w:val="22"/>
                <w:szCs w:val="22"/>
              </w:rPr>
            </w:pPr>
          </w:p>
        </w:tc>
        <w:tc>
          <w:tcPr>
            <w:tcW w:w="1062" w:type="dxa"/>
            <w:tcBorders>
              <w:top w:val="double" w:sz="4" w:space="0" w:color="auto"/>
            </w:tcBorders>
          </w:tcPr>
          <w:p w14:paraId="13078235" w14:textId="77777777" w:rsidR="00DA4A48" w:rsidRPr="004A2B72" w:rsidRDefault="00DA4A48" w:rsidP="00DA4A48">
            <w:pPr>
              <w:tabs>
                <w:tab w:val="decimal" w:pos="792"/>
              </w:tabs>
              <w:spacing w:line="240" w:lineRule="atLeast"/>
              <w:ind w:left="-115" w:right="-101"/>
              <w:rPr>
                <w:rFonts w:cs="Times New Roman"/>
                <w:sz w:val="22"/>
                <w:szCs w:val="22"/>
              </w:rPr>
            </w:pPr>
          </w:p>
        </w:tc>
        <w:tc>
          <w:tcPr>
            <w:tcW w:w="270" w:type="dxa"/>
          </w:tcPr>
          <w:p w14:paraId="221AF9EE" w14:textId="77777777" w:rsidR="00DA4A48" w:rsidRPr="004A2B72" w:rsidRDefault="00DA4A48" w:rsidP="00DA4A48">
            <w:pPr>
              <w:tabs>
                <w:tab w:val="decimal" w:pos="792"/>
              </w:tabs>
              <w:spacing w:line="240" w:lineRule="atLeast"/>
              <w:ind w:left="-115" w:right="-101"/>
              <w:rPr>
                <w:rFonts w:cs="Times New Roman"/>
                <w:sz w:val="22"/>
                <w:szCs w:val="22"/>
              </w:rPr>
            </w:pPr>
          </w:p>
        </w:tc>
        <w:tc>
          <w:tcPr>
            <w:tcW w:w="1189" w:type="dxa"/>
            <w:tcBorders>
              <w:top w:val="double" w:sz="4" w:space="0" w:color="auto"/>
            </w:tcBorders>
            <w:shd w:val="clear" w:color="auto" w:fill="auto"/>
          </w:tcPr>
          <w:p w14:paraId="7FF2EEA8" w14:textId="77777777" w:rsidR="00DA4A48" w:rsidRPr="004A2B72" w:rsidRDefault="00DA4A48" w:rsidP="00CE3CC6">
            <w:pPr>
              <w:tabs>
                <w:tab w:val="decimal" w:pos="899"/>
              </w:tabs>
              <w:spacing w:line="240" w:lineRule="atLeast"/>
              <w:ind w:left="-115" w:right="-101"/>
              <w:rPr>
                <w:rFonts w:cs="Times New Roman"/>
                <w:sz w:val="22"/>
                <w:szCs w:val="22"/>
              </w:rPr>
            </w:pPr>
          </w:p>
        </w:tc>
        <w:tc>
          <w:tcPr>
            <w:tcW w:w="270" w:type="dxa"/>
            <w:shd w:val="clear" w:color="auto" w:fill="auto"/>
          </w:tcPr>
          <w:p w14:paraId="25BAA303" w14:textId="77777777" w:rsidR="00DA4A48" w:rsidRPr="004A2B72" w:rsidRDefault="00DA4A48" w:rsidP="00DA4A48">
            <w:pPr>
              <w:tabs>
                <w:tab w:val="decimal" w:pos="912"/>
              </w:tabs>
              <w:spacing w:line="240" w:lineRule="atLeast"/>
              <w:ind w:left="-115" w:right="-101"/>
              <w:rPr>
                <w:rFonts w:cs="Times New Roman"/>
                <w:b/>
                <w:bCs/>
                <w:sz w:val="22"/>
                <w:szCs w:val="22"/>
              </w:rPr>
            </w:pPr>
          </w:p>
        </w:tc>
        <w:tc>
          <w:tcPr>
            <w:tcW w:w="1260" w:type="dxa"/>
            <w:tcBorders>
              <w:top w:val="double" w:sz="4" w:space="0" w:color="auto"/>
            </w:tcBorders>
            <w:shd w:val="clear" w:color="auto" w:fill="auto"/>
          </w:tcPr>
          <w:p w14:paraId="040C66DC" w14:textId="77777777" w:rsidR="00DA4A48" w:rsidRPr="004A2B72" w:rsidRDefault="00DA4A48" w:rsidP="00CE3CC6">
            <w:pPr>
              <w:tabs>
                <w:tab w:val="decimal" w:pos="968"/>
              </w:tabs>
              <w:spacing w:line="240" w:lineRule="atLeast"/>
              <w:ind w:left="-115" w:right="-101"/>
              <w:rPr>
                <w:rFonts w:cs="Times New Roman"/>
                <w:b/>
                <w:bCs/>
                <w:sz w:val="22"/>
                <w:szCs w:val="22"/>
              </w:rPr>
            </w:pPr>
          </w:p>
        </w:tc>
      </w:tr>
      <w:tr w:rsidR="00A91B44" w:rsidRPr="004A2B72" w14:paraId="6C590D05" w14:textId="77777777" w:rsidTr="00CE3CC6">
        <w:tc>
          <w:tcPr>
            <w:tcW w:w="3060" w:type="dxa"/>
            <w:shd w:val="clear" w:color="auto" w:fill="auto"/>
          </w:tcPr>
          <w:p w14:paraId="32E85B2A" w14:textId="77777777" w:rsidR="00A91B44" w:rsidRPr="004A2B72" w:rsidRDefault="00A91B44" w:rsidP="00A91B44">
            <w:pPr>
              <w:spacing w:line="240" w:lineRule="atLeast"/>
              <w:ind w:right="-218"/>
              <w:rPr>
                <w:rFonts w:cs="Times New Roman"/>
                <w:sz w:val="22"/>
                <w:szCs w:val="22"/>
              </w:rPr>
            </w:pPr>
            <w:r w:rsidRPr="004A2B72">
              <w:rPr>
                <w:rFonts w:cs="Times New Roman"/>
                <w:sz w:val="22"/>
                <w:szCs w:val="22"/>
              </w:rPr>
              <w:t>Owned assets</w:t>
            </w:r>
          </w:p>
        </w:tc>
        <w:tc>
          <w:tcPr>
            <w:tcW w:w="1260" w:type="dxa"/>
            <w:shd w:val="clear" w:color="auto" w:fill="auto"/>
          </w:tcPr>
          <w:p w14:paraId="16FE30A7" w14:textId="59614692" w:rsidR="00A91B44" w:rsidRPr="004A2B72" w:rsidRDefault="005D3C99" w:rsidP="00A91B44">
            <w:pPr>
              <w:tabs>
                <w:tab w:val="decimal" w:pos="912"/>
              </w:tabs>
              <w:spacing w:line="240" w:lineRule="atLeast"/>
              <w:ind w:left="-115" w:right="-101"/>
              <w:rPr>
                <w:rFonts w:cs="Times New Roman"/>
                <w:sz w:val="22"/>
                <w:szCs w:val="22"/>
              </w:rPr>
            </w:pPr>
            <w:r w:rsidRPr="004A2B72">
              <w:rPr>
                <w:rFonts w:cs="Times New Roman"/>
                <w:sz w:val="22"/>
                <w:szCs w:val="22"/>
              </w:rPr>
              <w:t>378,151</w:t>
            </w:r>
          </w:p>
        </w:tc>
        <w:tc>
          <w:tcPr>
            <w:tcW w:w="236" w:type="dxa"/>
            <w:shd w:val="clear" w:color="auto" w:fill="auto"/>
          </w:tcPr>
          <w:p w14:paraId="309D3AB4" w14:textId="77777777" w:rsidR="00A91B44" w:rsidRPr="004A2B72" w:rsidRDefault="00A91B44" w:rsidP="00A91B44">
            <w:pPr>
              <w:tabs>
                <w:tab w:val="decimal" w:pos="912"/>
              </w:tabs>
              <w:spacing w:line="240" w:lineRule="atLeast"/>
              <w:ind w:left="-115" w:right="-101"/>
              <w:rPr>
                <w:rFonts w:cs="Times New Roman"/>
                <w:sz w:val="22"/>
                <w:szCs w:val="22"/>
              </w:rPr>
            </w:pPr>
          </w:p>
        </w:tc>
        <w:tc>
          <w:tcPr>
            <w:tcW w:w="1294" w:type="dxa"/>
            <w:shd w:val="clear" w:color="auto" w:fill="auto"/>
          </w:tcPr>
          <w:p w14:paraId="1AE1E289" w14:textId="7A578AE7" w:rsidR="00A91B44" w:rsidRPr="004A2B72" w:rsidRDefault="00424AD7" w:rsidP="00A91B44">
            <w:pPr>
              <w:tabs>
                <w:tab w:val="decimal" w:pos="912"/>
              </w:tabs>
              <w:spacing w:line="240" w:lineRule="atLeast"/>
              <w:ind w:left="-115" w:right="-101"/>
              <w:rPr>
                <w:rFonts w:cs="Times New Roman"/>
                <w:sz w:val="22"/>
                <w:szCs w:val="22"/>
              </w:rPr>
            </w:pPr>
            <w:r>
              <w:rPr>
                <w:rFonts w:cs="Times New Roman"/>
                <w:sz w:val="22"/>
                <w:szCs w:val="22"/>
              </w:rPr>
              <w:t>2</w:t>
            </w:r>
            <w:r w:rsidR="00981C6D">
              <w:rPr>
                <w:rFonts w:cs="Times New Roman"/>
                <w:sz w:val="22"/>
                <w:szCs w:val="22"/>
              </w:rPr>
              <w:t>94,087</w:t>
            </w:r>
          </w:p>
        </w:tc>
        <w:tc>
          <w:tcPr>
            <w:tcW w:w="270" w:type="dxa"/>
            <w:shd w:val="clear" w:color="auto" w:fill="auto"/>
          </w:tcPr>
          <w:p w14:paraId="66BC5EC2" w14:textId="77777777" w:rsidR="00A91B44" w:rsidRPr="004A2B72" w:rsidRDefault="00A91B44" w:rsidP="00A91B44">
            <w:pPr>
              <w:tabs>
                <w:tab w:val="decimal" w:pos="912"/>
              </w:tabs>
              <w:spacing w:line="240" w:lineRule="atLeast"/>
              <w:ind w:left="-115" w:right="-101"/>
              <w:rPr>
                <w:rFonts w:cs="Times New Roman"/>
                <w:sz w:val="22"/>
                <w:szCs w:val="22"/>
              </w:rPr>
            </w:pPr>
          </w:p>
        </w:tc>
        <w:tc>
          <w:tcPr>
            <w:tcW w:w="1050" w:type="dxa"/>
            <w:shd w:val="clear" w:color="auto" w:fill="auto"/>
          </w:tcPr>
          <w:p w14:paraId="638C3322" w14:textId="0088183A" w:rsidR="00A91B44" w:rsidRPr="004A2B72" w:rsidRDefault="00A91B44" w:rsidP="00A91B44">
            <w:pPr>
              <w:tabs>
                <w:tab w:val="decimal" w:pos="826"/>
              </w:tabs>
              <w:spacing w:line="240" w:lineRule="atLeast"/>
              <w:ind w:left="-115" w:right="-101"/>
              <w:rPr>
                <w:rFonts w:cs="Times New Roman"/>
                <w:sz w:val="22"/>
                <w:szCs w:val="22"/>
              </w:rPr>
            </w:pPr>
            <w:r w:rsidRPr="004A2B72">
              <w:rPr>
                <w:rFonts w:cs="Times New Roman"/>
                <w:sz w:val="22"/>
                <w:szCs w:val="22"/>
              </w:rPr>
              <w:t>145,023</w:t>
            </w:r>
          </w:p>
        </w:tc>
        <w:tc>
          <w:tcPr>
            <w:tcW w:w="270" w:type="dxa"/>
            <w:shd w:val="clear" w:color="auto" w:fill="auto"/>
          </w:tcPr>
          <w:p w14:paraId="14928675" w14:textId="77777777" w:rsidR="00A91B44" w:rsidRPr="004A2B72" w:rsidRDefault="00A91B44" w:rsidP="00A91B44">
            <w:pPr>
              <w:tabs>
                <w:tab w:val="decimal" w:pos="912"/>
              </w:tabs>
              <w:spacing w:line="240" w:lineRule="atLeast"/>
              <w:ind w:left="-115" w:right="-101"/>
              <w:rPr>
                <w:rFonts w:cs="Times New Roman"/>
                <w:sz w:val="22"/>
                <w:szCs w:val="22"/>
              </w:rPr>
            </w:pPr>
          </w:p>
        </w:tc>
        <w:tc>
          <w:tcPr>
            <w:tcW w:w="1323" w:type="dxa"/>
            <w:shd w:val="clear" w:color="auto" w:fill="auto"/>
          </w:tcPr>
          <w:p w14:paraId="543CE795" w14:textId="689777F5" w:rsidR="00A91B44" w:rsidRPr="004A2B72" w:rsidRDefault="00A91B44" w:rsidP="00A91B44">
            <w:pPr>
              <w:tabs>
                <w:tab w:val="decimal" w:pos="912"/>
              </w:tabs>
              <w:spacing w:line="240" w:lineRule="atLeast"/>
              <w:ind w:left="-115" w:right="-101"/>
              <w:rPr>
                <w:rFonts w:cs="Times New Roman"/>
                <w:sz w:val="22"/>
                <w:szCs w:val="22"/>
              </w:rPr>
            </w:pPr>
            <w:r w:rsidRPr="004A2B72">
              <w:rPr>
                <w:rFonts w:cs="Times New Roman"/>
                <w:sz w:val="22"/>
                <w:szCs w:val="22"/>
              </w:rPr>
              <w:t>8,375</w:t>
            </w:r>
          </w:p>
        </w:tc>
        <w:tc>
          <w:tcPr>
            <w:tcW w:w="270" w:type="dxa"/>
            <w:shd w:val="clear" w:color="auto" w:fill="auto"/>
          </w:tcPr>
          <w:p w14:paraId="3F8D17FF" w14:textId="77777777" w:rsidR="00A91B44" w:rsidRPr="004A2B72" w:rsidRDefault="00A91B44" w:rsidP="00A91B44">
            <w:pPr>
              <w:tabs>
                <w:tab w:val="decimal" w:pos="912"/>
              </w:tabs>
              <w:spacing w:line="240" w:lineRule="atLeast"/>
              <w:ind w:left="-115" w:right="-101"/>
              <w:rPr>
                <w:rFonts w:cs="Times New Roman"/>
                <w:sz w:val="22"/>
                <w:szCs w:val="22"/>
              </w:rPr>
            </w:pPr>
          </w:p>
        </w:tc>
        <w:tc>
          <w:tcPr>
            <w:tcW w:w="1136" w:type="dxa"/>
            <w:shd w:val="clear" w:color="auto" w:fill="auto"/>
          </w:tcPr>
          <w:p w14:paraId="22DE5573" w14:textId="15E1DADE" w:rsidR="00A91B44" w:rsidRPr="004A2B72" w:rsidRDefault="00A91B44" w:rsidP="00A91B44">
            <w:pPr>
              <w:tabs>
                <w:tab w:val="decimal" w:pos="792"/>
              </w:tabs>
              <w:spacing w:line="240" w:lineRule="atLeast"/>
              <w:ind w:left="-115" w:right="-101"/>
              <w:rPr>
                <w:rFonts w:cs="Times New Roman"/>
                <w:sz w:val="22"/>
                <w:szCs w:val="22"/>
              </w:rPr>
            </w:pPr>
            <w:r w:rsidRPr="004A2B72">
              <w:rPr>
                <w:rFonts w:cs="Times New Roman"/>
                <w:sz w:val="22"/>
                <w:szCs w:val="22"/>
              </w:rPr>
              <w:t>2,250</w:t>
            </w:r>
          </w:p>
        </w:tc>
        <w:tc>
          <w:tcPr>
            <w:tcW w:w="270" w:type="dxa"/>
            <w:shd w:val="clear" w:color="auto" w:fill="auto"/>
          </w:tcPr>
          <w:p w14:paraId="4680DF04" w14:textId="77777777" w:rsidR="00A91B44" w:rsidRPr="004A2B72" w:rsidRDefault="00A91B44" w:rsidP="00A91B44">
            <w:pPr>
              <w:tabs>
                <w:tab w:val="decimal" w:pos="792"/>
              </w:tabs>
              <w:spacing w:line="240" w:lineRule="atLeast"/>
              <w:ind w:left="-115" w:right="-101"/>
              <w:rPr>
                <w:rFonts w:cs="Times New Roman"/>
                <w:sz w:val="22"/>
                <w:szCs w:val="22"/>
              </w:rPr>
            </w:pPr>
          </w:p>
        </w:tc>
        <w:tc>
          <w:tcPr>
            <w:tcW w:w="1062" w:type="dxa"/>
          </w:tcPr>
          <w:p w14:paraId="58F865CF" w14:textId="720DD0AE" w:rsidR="00A91B44" w:rsidRPr="004A2B72" w:rsidRDefault="00A91B44" w:rsidP="00A91B44">
            <w:pPr>
              <w:tabs>
                <w:tab w:val="decimal" w:pos="792"/>
              </w:tabs>
              <w:spacing w:line="240" w:lineRule="atLeast"/>
              <w:ind w:left="-115" w:right="-101"/>
              <w:rPr>
                <w:rFonts w:cs="Times New Roman"/>
                <w:sz w:val="22"/>
                <w:szCs w:val="22"/>
              </w:rPr>
            </w:pPr>
            <w:r w:rsidRPr="004A2B72">
              <w:rPr>
                <w:rFonts w:cs="Times New Roman"/>
                <w:sz w:val="22"/>
                <w:szCs w:val="22"/>
              </w:rPr>
              <w:t>47,868</w:t>
            </w:r>
          </w:p>
        </w:tc>
        <w:tc>
          <w:tcPr>
            <w:tcW w:w="270" w:type="dxa"/>
          </w:tcPr>
          <w:p w14:paraId="4C66895F" w14:textId="77777777" w:rsidR="00A91B44" w:rsidRPr="004A2B72" w:rsidRDefault="00A91B44" w:rsidP="00A91B44">
            <w:pPr>
              <w:tabs>
                <w:tab w:val="decimal" w:pos="792"/>
              </w:tabs>
              <w:spacing w:line="240" w:lineRule="atLeast"/>
              <w:ind w:left="-115" w:right="-101"/>
              <w:rPr>
                <w:rFonts w:cs="Times New Roman"/>
                <w:sz w:val="22"/>
                <w:szCs w:val="22"/>
              </w:rPr>
            </w:pPr>
          </w:p>
        </w:tc>
        <w:tc>
          <w:tcPr>
            <w:tcW w:w="1189" w:type="dxa"/>
            <w:shd w:val="clear" w:color="auto" w:fill="auto"/>
          </w:tcPr>
          <w:p w14:paraId="14B0CCD1" w14:textId="28DC81EB" w:rsidR="00A91B44" w:rsidRPr="004A2B72" w:rsidRDefault="00A91B44" w:rsidP="00CE3CC6">
            <w:pPr>
              <w:tabs>
                <w:tab w:val="decimal" w:pos="899"/>
              </w:tabs>
              <w:spacing w:line="240" w:lineRule="atLeast"/>
              <w:ind w:left="-115" w:right="-101"/>
              <w:rPr>
                <w:rFonts w:cs="Times New Roman"/>
                <w:sz w:val="22"/>
                <w:szCs w:val="22"/>
              </w:rPr>
            </w:pPr>
            <w:r w:rsidRPr="004A2B72">
              <w:rPr>
                <w:rFonts w:cs="Times New Roman"/>
                <w:sz w:val="22"/>
                <w:szCs w:val="22"/>
              </w:rPr>
              <w:t>5,689</w:t>
            </w:r>
          </w:p>
        </w:tc>
        <w:tc>
          <w:tcPr>
            <w:tcW w:w="270" w:type="dxa"/>
            <w:shd w:val="clear" w:color="auto" w:fill="auto"/>
          </w:tcPr>
          <w:p w14:paraId="5DAE3674" w14:textId="77777777" w:rsidR="00A91B44" w:rsidRPr="004A2B72" w:rsidRDefault="00A91B44" w:rsidP="00A91B44">
            <w:pPr>
              <w:tabs>
                <w:tab w:val="decimal" w:pos="912"/>
              </w:tabs>
              <w:spacing w:line="240" w:lineRule="atLeast"/>
              <w:ind w:left="-115" w:right="-101"/>
              <w:rPr>
                <w:rFonts w:cs="Times New Roman"/>
                <w:sz w:val="22"/>
                <w:szCs w:val="22"/>
              </w:rPr>
            </w:pPr>
          </w:p>
        </w:tc>
        <w:tc>
          <w:tcPr>
            <w:tcW w:w="1260" w:type="dxa"/>
            <w:shd w:val="clear" w:color="auto" w:fill="auto"/>
          </w:tcPr>
          <w:p w14:paraId="7F6BF9BF" w14:textId="5936A190" w:rsidR="00A91B44" w:rsidRPr="004A2B72" w:rsidRDefault="00981C6D" w:rsidP="00CE3CC6">
            <w:pPr>
              <w:tabs>
                <w:tab w:val="decimal" w:pos="968"/>
              </w:tabs>
              <w:spacing w:line="240" w:lineRule="atLeast"/>
              <w:ind w:left="-115" w:right="-101"/>
              <w:rPr>
                <w:rFonts w:cs="Times New Roman"/>
                <w:sz w:val="22"/>
                <w:szCs w:val="22"/>
              </w:rPr>
            </w:pPr>
            <w:r>
              <w:rPr>
                <w:rFonts w:cs="Times New Roman"/>
                <w:sz w:val="22"/>
                <w:szCs w:val="22"/>
              </w:rPr>
              <w:t>881,443</w:t>
            </w:r>
          </w:p>
        </w:tc>
      </w:tr>
      <w:tr w:rsidR="00CE3CC6" w:rsidRPr="004A2B72" w14:paraId="53B76C8C" w14:textId="77777777" w:rsidTr="00CE3CC6">
        <w:tc>
          <w:tcPr>
            <w:tcW w:w="3060" w:type="dxa"/>
            <w:shd w:val="clear" w:color="auto" w:fill="auto"/>
          </w:tcPr>
          <w:p w14:paraId="2F5563BE" w14:textId="242F5509" w:rsidR="00CE3CC6" w:rsidRPr="004A2B72" w:rsidRDefault="00CE3CC6" w:rsidP="00A91B44">
            <w:pPr>
              <w:spacing w:line="240" w:lineRule="atLeast"/>
              <w:ind w:right="-218"/>
              <w:rPr>
                <w:rFonts w:cs="Times New Roman"/>
                <w:sz w:val="22"/>
                <w:szCs w:val="22"/>
              </w:rPr>
            </w:pPr>
            <w:r w:rsidRPr="009250EA">
              <w:rPr>
                <w:rFonts w:cs="Times New Roman"/>
                <w:sz w:val="22"/>
                <w:szCs w:val="22"/>
              </w:rPr>
              <w:t>Right-of-use assets</w:t>
            </w:r>
          </w:p>
        </w:tc>
        <w:tc>
          <w:tcPr>
            <w:tcW w:w="1260" w:type="dxa"/>
            <w:tcBorders>
              <w:bottom w:val="single" w:sz="4" w:space="0" w:color="auto"/>
            </w:tcBorders>
            <w:shd w:val="clear" w:color="auto" w:fill="auto"/>
          </w:tcPr>
          <w:p w14:paraId="79E02B4A" w14:textId="03DD3B77" w:rsidR="00CE3CC6" w:rsidRPr="004A2B72" w:rsidRDefault="00CE3CC6" w:rsidP="00A91B44">
            <w:pPr>
              <w:tabs>
                <w:tab w:val="decimal" w:pos="912"/>
              </w:tabs>
              <w:spacing w:line="240" w:lineRule="atLeast"/>
              <w:ind w:left="-115" w:right="-101"/>
              <w:rPr>
                <w:rFonts w:cs="Times New Roman"/>
                <w:sz w:val="22"/>
                <w:szCs w:val="22"/>
              </w:rPr>
            </w:pPr>
            <w:r w:rsidRPr="004A2B72">
              <w:rPr>
                <w:rFonts w:cs="Times New Roman"/>
                <w:sz w:val="22"/>
                <w:szCs w:val="22"/>
              </w:rPr>
              <w:t>-</w:t>
            </w:r>
          </w:p>
        </w:tc>
        <w:tc>
          <w:tcPr>
            <w:tcW w:w="236" w:type="dxa"/>
            <w:shd w:val="clear" w:color="auto" w:fill="auto"/>
          </w:tcPr>
          <w:p w14:paraId="27E9A9B9" w14:textId="77777777" w:rsidR="00CE3CC6" w:rsidRPr="004A2B72" w:rsidRDefault="00CE3CC6" w:rsidP="00A91B44">
            <w:pPr>
              <w:tabs>
                <w:tab w:val="decimal" w:pos="912"/>
              </w:tabs>
              <w:spacing w:line="240" w:lineRule="atLeast"/>
              <w:ind w:left="-115" w:right="-101"/>
              <w:rPr>
                <w:rFonts w:cs="Times New Roman"/>
                <w:sz w:val="22"/>
                <w:szCs w:val="22"/>
              </w:rPr>
            </w:pPr>
          </w:p>
        </w:tc>
        <w:tc>
          <w:tcPr>
            <w:tcW w:w="1294" w:type="dxa"/>
            <w:tcBorders>
              <w:bottom w:val="single" w:sz="4" w:space="0" w:color="auto"/>
            </w:tcBorders>
            <w:shd w:val="clear" w:color="auto" w:fill="auto"/>
          </w:tcPr>
          <w:p w14:paraId="4A20F127" w14:textId="6C37A974" w:rsidR="00CE3CC6" w:rsidRPr="004A2B72" w:rsidRDefault="00981C6D" w:rsidP="00A91B44">
            <w:pPr>
              <w:tabs>
                <w:tab w:val="decimal" w:pos="912"/>
              </w:tabs>
              <w:spacing w:line="240" w:lineRule="atLeast"/>
              <w:ind w:left="-115" w:right="-101"/>
              <w:rPr>
                <w:rFonts w:cs="Times New Roman"/>
                <w:sz w:val="22"/>
                <w:szCs w:val="22"/>
              </w:rPr>
            </w:pPr>
            <w:r>
              <w:rPr>
                <w:rFonts w:cs="Times New Roman"/>
                <w:sz w:val="22"/>
                <w:szCs w:val="22"/>
              </w:rPr>
              <w:t>79,501</w:t>
            </w:r>
          </w:p>
        </w:tc>
        <w:tc>
          <w:tcPr>
            <w:tcW w:w="270" w:type="dxa"/>
            <w:shd w:val="clear" w:color="auto" w:fill="auto"/>
          </w:tcPr>
          <w:p w14:paraId="6CD041ED" w14:textId="77777777" w:rsidR="00CE3CC6" w:rsidRPr="004A2B72" w:rsidRDefault="00CE3CC6" w:rsidP="00A91B44">
            <w:pPr>
              <w:tabs>
                <w:tab w:val="decimal" w:pos="912"/>
              </w:tabs>
              <w:spacing w:line="240" w:lineRule="atLeast"/>
              <w:ind w:left="-115" w:right="-101"/>
              <w:rPr>
                <w:rFonts w:cs="Times New Roman"/>
                <w:sz w:val="22"/>
                <w:szCs w:val="22"/>
              </w:rPr>
            </w:pPr>
          </w:p>
        </w:tc>
        <w:tc>
          <w:tcPr>
            <w:tcW w:w="1050" w:type="dxa"/>
            <w:tcBorders>
              <w:bottom w:val="single" w:sz="4" w:space="0" w:color="auto"/>
            </w:tcBorders>
            <w:shd w:val="clear" w:color="auto" w:fill="auto"/>
          </w:tcPr>
          <w:p w14:paraId="0C7E1C5C" w14:textId="60C97490" w:rsidR="00CE3CC6" w:rsidRPr="004A2B72" w:rsidRDefault="00CE3CC6" w:rsidP="00A91B44">
            <w:pPr>
              <w:tabs>
                <w:tab w:val="decimal" w:pos="826"/>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5D12A141" w14:textId="77777777" w:rsidR="00CE3CC6" w:rsidRPr="004A2B72" w:rsidRDefault="00CE3CC6" w:rsidP="00A91B44">
            <w:pPr>
              <w:tabs>
                <w:tab w:val="decimal" w:pos="912"/>
              </w:tabs>
              <w:spacing w:line="240" w:lineRule="atLeast"/>
              <w:ind w:left="-115" w:right="-101"/>
              <w:rPr>
                <w:rFonts w:cs="Times New Roman"/>
                <w:sz w:val="22"/>
                <w:szCs w:val="22"/>
              </w:rPr>
            </w:pPr>
          </w:p>
        </w:tc>
        <w:tc>
          <w:tcPr>
            <w:tcW w:w="1323" w:type="dxa"/>
            <w:tcBorders>
              <w:bottom w:val="single" w:sz="4" w:space="0" w:color="auto"/>
            </w:tcBorders>
            <w:shd w:val="clear" w:color="auto" w:fill="auto"/>
          </w:tcPr>
          <w:p w14:paraId="2EC11E6B" w14:textId="5C53C771" w:rsidR="00CE3CC6" w:rsidRPr="004A2B72" w:rsidRDefault="004D6B6F" w:rsidP="00A91B44">
            <w:pPr>
              <w:tabs>
                <w:tab w:val="decimal" w:pos="912"/>
              </w:tabs>
              <w:spacing w:line="240" w:lineRule="atLeast"/>
              <w:ind w:left="-115" w:right="-101"/>
              <w:rPr>
                <w:rFonts w:cs="Times New Roman"/>
                <w:sz w:val="22"/>
                <w:szCs w:val="22"/>
              </w:rPr>
            </w:pPr>
            <w:r>
              <w:rPr>
                <w:rFonts w:cs="Times New Roman"/>
                <w:sz w:val="22"/>
                <w:szCs w:val="22"/>
              </w:rPr>
              <w:t>56</w:t>
            </w:r>
          </w:p>
        </w:tc>
        <w:tc>
          <w:tcPr>
            <w:tcW w:w="270" w:type="dxa"/>
            <w:shd w:val="clear" w:color="auto" w:fill="auto"/>
          </w:tcPr>
          <w:p w14:paraId="41B8C69D" w14:textId="77777777" w:rsidR="00CE3CC6" w:rsidRPr="004A2B72" w:rsidRDefault="00CE3CC6" w:rsidP="00A91B44">
            <w:pPr>
              <w:tabs>
                <w:tab w:val="decimal" w:pos="912"/>
              </w:tabs>
              <w:spacing w:line="240" w:lineRule="atLeast"/>
              <w:ind w:left="-115" w:right="-101"/>
              <w:rPr>
                <w:rFonts w:cs="Times New Roman"/>
                <w:sz w:val="22"/>
                <w:szCs w:val="22"/>
              </w:rPr>
            </w:pPr>
          </w:p>
        </w:tc>
        <w:tc>
          <w:tcPr>
            <w:tcW w:w="1136" w:type="dxa"/>
            <w:tcBorders>
              <w:bottom w:val="single" w:sz="4" w:space="0" w:color="auto"/>
            </w:tcBorders>
            <w:shd w:val="clear" w:color="auto" w:fill="auto"/>
          </w:tcPr>
          <w:p w14:paraId="68A84368" w14:textId="54056673" w:rsidR="00CE3CC6" w:rsidRPr="004A2B72" w:rsidRDefault="00CE3CC6" w:rsidP="00A91B44">
            <w:pPr>
              <w:tabs>
                <w:tab w:val="decimal" w:pos="792"/>
              </w:tabs>
              <w:spacing w:line="240" w:lineRule="atLeast"/>
              <w:ind w:left="-115" w:right="-101"/>
              <w:rPr>
                <w:rFonts w:cs="Times New Roman"/>
                <w:sz w:val="22"/>
                <w:szCs w:val="22"/>
              </w:rPr>
            </w:pPr>
            <w:r w:rsidRPr="004A2B72">
              <w:rPr>
                <w:rFonts w:cs="Times New Roman"/>
                <w:sz w:val="22"/>
                <w:szCs w:val="22"/>
              </w:rPr>
              <w:t>2,781</w:t>
            </w:r>
          </w:p>
        </w:tc>
        <w:tc>
          <w:tcPr>
            <w:tcW w:w="270" w:type="dxa"/>
            <w:shd w:val="clear" w:color="auto" w:fill="auto"/>
          </w:tcPr>
          <w:p w14:paraId="1A2EECD6" w14:textId="77777777" w:rsidR="00CE3CC6" w:rsidRPr="004A2B72" w:rsidRDefault="00CE3CC6" w:rsidP="00A91B44">
            <w:pPr>
              <w:tabs>
                <w:tab w:val="decimal" w:pos="792"/>
              </w:tabs>
              <w:spacing w:line="240" w:lineRule="atLeast"/>
              <w:ind w:left="-115" w:right="-101"/>
              <w:rPr>
                <w:rFonts w:cs="Times New Roman"/>
                <w:sz w:val="22"/>
                <w:szCs w:val="22"/>
              </w:rPr>
            </w:pPr>
          </w:p>
        </w:tc>
        <w:tc>
          <w:tcPr>
            <w:tcW w:w="1062" w:type="dxa"/>
            <w:tcBorders>
              <w:bottom w:val="single" w:sz="4" w:space="0" w:color="auto"/>
            </w:tcBorders>
          </w:tcPr>
          <w:p w14:paraId="1540917B" w14:textId="170B91BC" w:rsidR="00CE3CC6" w:rsidRPr="004A2B72" w:rsidRDefault="00CE3CC6" w:rsidP="00A91B44">
            <w:pPr>
              <w:tabs>
                <w:tab w:val="decimal" w:pos="792"/>
              </w:tabs>
              <w:spacing w:line="240" w:lineRule="atLeast"/>
              <w:ind w:left="-115" w:right="-101"/>
              <w:rPr>
                <w:rFonts w:cs="Times New Roman"/>
                <w:sz w:val="22"/>
                <w:szCs w:val="22"/>
              </w:rPr>
            </w:pPr>
            <w:r w:rsidRPr="004A2B72">
              <w:rPr>
                <w:rFonts w:cs="Times New Roman"/>
                <w:sz w:val="22"/>
                <w:szCs w:val="22"/>
              </w:rPr>
              <w:t>-</w:t>
            </w:r>
          </w:p>
        </w:tc>
        <w:tc>
          <w:tcPr>
            <w:tcW w:w="270" w:type="dxa"/>
          </w:tcPr>
          <w:p w14:paraId="6919D6F3" w14:textId="77777777" w:rsidR="00CE3CC6" w:rsidRPr="004A2B72" w:rsidRDefault="00CE3CC6" w:rsidP="00A91B44">
            <w:pPr>
              <w:tabs>
                <w:tab w:val="decimal" w:pos="792"/>
              </w:tabs>
              <w:spacing w:line="240" w:lineRule="atLeast"/>
              <w:ind w:left="-115" w:right="-101"/>
              <w:rPr>
                <w:rFonts w:cs="Times New Roman"/>
                <w:sz w:val="22"/>
                <w:szCs w:val="22"/>
              </w:rPr>
            </w:pPr>
          </w:p>
        </w:tc>
        <w:tc>
          <w:tcPr>
            <w:tcW w:w="1189" w:type="dxa"/>
            <w:tcBorders>
              <w:bottom w:val="single" w:sz="4" w:space="0" w:color="auto"/>
            </w:tcBorders>
            <w:shd w:val="clear" w:color="auto" w:fill="auto"/>
          </w:tcPr>
          <w:p w14:paraId="1F581C1E" w14:textId="3A1F6571" w:rsidR="00CE3CC6" w:rsidRPr="004A2B72" w:rsidRDefault="00CE3CC6" w:rsidP="00CE3CC6">
            <w:pPr>
              <w:tabs>
                <w:tab w:val="decimal" w:pos="899"/>
              </w:tabs>
              <w:spacing w:line="240" w:lineRule="atLeast"/>
              <w:ind w:left="-115" w:right="-101"/>
              <w:rPr>
                <w:rFonts w:cs="Times New Roman"/>
                <w:sz w:val="22"/>
                <w:szCs w:val="22"/>
              </w:rPr>
            </w:pPr>
            <w:r w:rsidRPr="004A2B72">
              <w:rPr>
                <w:rFonts w:cs="Times New Roman"/>
                <w:sz w:val="22"/>
                <w:szCs w:val="22"/>
              </w:rPr>
              <w:t>-</w:t>
            </w:r>
          </w:p>
        </w:tc>
        <w:tc>
          <w:tcPr>
            <w:tcW w:w="270" w:type="dxa"/>
            <w:shd w:val="clear" w:color="auto" w:fill="auto"/>
          </w:tcPr>
          <w:p w14:paraId="123B7DB3" w14:textId="77777777" w:rsidR="00CE3CC6" w:rsidRPr="004A2B72" w:rsidRDefault="00CE3CC6" w:rsidP="00A91B44">
            <w:pPr>
              <w:tabs>
                <w:tab w:val="decimal" w:pos="912"/>
              </w:tabs>
              <w:spacing w:line="240" w:lineRule="atLeast"/>
              <w:ind w:left="-115" w:right="-101"/>
              <w:rPr>
                <w:rFonts w:cs="Times New Roman"/>
                <w:sz w:val="22"/>
                <w:szCs w:val="22"/>
              </w:rPr>
            </w:pPr>
          </w:p>
        </w:tc>
        <w:tc>
          <w:tcPr>
            <w:tcW w:w="1260" w:type="dxa"/>
            <w:tcBorders>
              <w:bottom w:val="single" w:sz="4" w:space="0" w:color="auto"/>
            </w:tcBorders>
            <w:shd w:val="clear" w:color="auto" w:fill="auto"/>
          </w:tcPr>
          <w:p w14:paraId="497496FE" w14:textId="1675C4AE" w:rsidR="00CE3CC6" w:rsidRPr="004A2B72" w:rsidRDefault="00981C6D" w:rsidP="00CE3CC6">
            <w:pPr>
              <w:tabs>
                <w:tab w:val="decimal" w:pos="968"/>
              </w:tabs>
              <w:spacing w:line="240" w:lineRule="atLeast"/>
              <w:ind w:left="239" w:right="-18"/>
              <w:rPr>
                <w:rFonts w:cs="Times New Roman"/>
                <w:sz w:val="22"/>
                <w:szCs w:val="22"/>
                <w:cs/>
              </w:rPr>
            </w:pPr>
            <w:r>
              <w:rPr>
                <w:rFonts w:cs="Times New Roman"/>
                <w:sz w:val="22"/>
                <w:szCs w:val="22"/>
              </w:rPr>
              <w:t>82,338</w:t>
            </w:r>
          </w:p>
        </w:tc>
      </w:tr>
      <w:tr w:rsidR="00A91B44" w:rsidRPr="004A2B72" w14:paraId="1DB59ED0" w14:textId="77777777" w:rsidTr="00CE3CC6">
        <w:tc>
          <w:tcPr>
            <w:tcW w:w="3060" w:type="dxa"/>
            <w:shd w:val="clear" w:color="auto" w:fill="auto"/>
          </w:tcPr>
          <w:p w14:paraId="3ECC083B" w14:textId="77777777" w:rsidR="00A91B44" w:rsidRPr="004A2B72" w:rsidRDefault="00A91B44" w:rsidP="00A91B44">
            <w:pPr>
              <w:spacing w:line="240" w:lineRule="atLeast"/>
              <w:ind w:right="-218"/>
              <w:rPr>
                <w:rFonts w:cs="Times New Roman"/>
                <w:b/>
                <w:bCs/>
                <w:sz w:val="22"/>
                <w:szCs w:val="22"/>
              </w:rPr>
            </w:pPr>
          </w:p>
        </w:tc>
        <w:tc>
          <w:tcPr>
            <w:tcW w:w="1260" w:type="dxa"/>
            <w:tcBorders>
              <w:top w:val="single" w:sz="4" w:space="0" w:color="auto"/>
              <w:bottom w:val="double" w:sz="4" w:space="0" w:color="auto"/>
            </w:tcBorders>
            <w:shd w:val="clear" w:color="auto" w:fill="auto"/>
          </w:tcPr>
          <w:p w14:paraId="3464A350" w14:textId="1B617BCC" w:rsidR="00A91B44" w:rsidRPr="004A2B72" w:rsidRDefault="005D3C99" w:rsidP="00A91B44">
            <w:pPr>
              <w:tabs>
                <w:tab w:val="decimal" w:pos="912"/>
              </w:tabs>
              <w:spacing w:line="240" w:lineRule="atLeast"/>
              <w:ind w:left="-115" w:right="-101"/>
              <w:rPr>
                <w:rFonts w:cs="Times New Roman"/>
                <w:b/>
                <w:bCs/>
                <w:sz w:val="22"/>
                <w:szCs w:val="22"/>
              </w:rPr>
            </w:pPr>
            <w:r w:rsidRPr="004A2B72">
              <w:rPr>
                <w:rFonts w:cs="Times New Roman"/>
                <w:b/>
                <w:bCs/>
                <w:sz w:val="22"/>
                <w:szCs w:val="22"/>
              </w:rPr>
              <w:t>378,151</w:t>
            </w:r>
          </w:p>
        </w:tc>
        <w:tc>
          <w:tcPr>
            <w:tcW w:w="236" w:type="dxa"/>
            <w:shd w:val="clear" w:color="auto" w:fill="auto"/>
          </w:tcPr>
          <w:p w14:paraId="13DA12C6" w14:textId="77777777" w:rsidR="00A91B44" w:rsidRPr="004A2B72" w:rsidRDefault="00A91B44" w:rsidP="00A91B44">
            <w:pPr>
              <w:tabs>
                <w:tab w:val="decimal" w:pos="912"/>
              </w:tabs>
              <w:spacing w:line="240" w:lineRule="atLeast"/>
              <w:ind w:left="-115" w:right="-101"/>
              <w:rPr>
                <w:rFonts w:cs="Times New Roman"/>
                <w:b/>
                <w:bCs/>
                <w:sz w:val="22"/>
                <w:szCs w:val="22"/>
              </w:rPr>
            </w:pPr>
          </w:p>
        </w:tc>
        <w:tc>
          <w:tcPr>
            <w:tcW w:w="1294" w:type="dxa"/>
            <w:tcBorders>
              <w:top w:val="single" w:sz="4" w:space="0" w:color="auto"/>
              <w:bottom w:val="double" w:sz="4" w:space="0" w:color="auto"/>
            </w:tcBorders>
            <w:shd w:val="clear" w:color="auto" w:fill="auto"/>
          </w:tcPr>
          <w:p w14:paraId="300F002F" w14:textId="1976C2C7" w:rsidR="00A91B44" w:rsidRPr="004A2B72" w:rsidRDefault="00424AD7" w:rsidP="00A91B44">
            <w:pPr>
              <w:tabs>
                <w:tab w:val="decimal" w:pos="912"/>
              </w:tabs>
              <w:spacing w:line="240" w:lineRule="atLeast"/>
              <w:ind w:left="-115" w:right="-101"/>
              <w:rPr>
                <w:rFonts w:cs="Times New Roman"/>
                <w:b/>
                <w:bCs/>
                <w:sz w:val="22"/>
                <w:szCs w:val="22"/>
              </w:rPr>
            </w:pPr>
            <w:r>
              <w:rPr>
                <w:rFonts w:cs="Times New Roman"/>
                <w:b/>
                <w:bCs/>
                <w:sz w:val="22"/>
                <w:szCs w:val="22"/>
              </w:rPr>
              <w:t>37</w:t>
            </w:r>
            <w:r w:rsidR="004429C0">
              <w:rPr>
                <w:rFonts w:cs="Times New Roman"/>
                <w:b/>
                <w:bCs/>
                <w:sz w:val="22"/>
                <w:szCs w:val="22"/>
              </w:rPr>
              <w:t>3</w:t>
            </w:r>
            <w:r>
              <w:rPr>
                <w:rFonts w:cs="Times New Roman"/>
                <w:b/>
                <w:bCs/>
                <w:sz w:val="22"/>
                <w:szCs w:val="22"/>
              </w:rPr>
              <w:t>,</w:t>
            </w:r>
            <w:r w:rsidR="004429C0">
              <w:rPr>
                <w:rFonts w:cs="Times New Roman"/>
                <w:b/>
                <w:bCs/>
                <w:sz w:val="22"/>
                <w:szCs w:val="22"/>
              </w:rPr>
              <w:t>58</w:t>
            </w:r>
            <w:r w:rsidR="00981C6D">
              <w:rPr>
                <w:rFonts w:cs="Times New Roman"/>
                <w:b/>
                <w:bCs/>
                <w:sz w:val="22"/>
                <w:szCs w:val="22"/>
              </w:rPr>
              <w:t>8</w:t>
            </w:r>
          </w:p>
        </w:tc>
        <w:tc>
          <w:tcPr>
            <w:tcW w:w="270" w:type="dxa"/>
            <w:shd w:val="clear" w:color="auto" w:fill="auto"/>
          </w:tcPr>
          <w:p w14:paraId="4A86E523" w14:textId="77777777" w:rsidR="00A91B44" w:rsidRPr="004A2B72" w:rsidRDefault="00A91B44" w:rsidP="00A91B44">
            <w:pPr>
              <w:tabs>
                <w:tab w:val="decimal" w:pos="912"/>
              </w:tabs>
              <w:spacing w:line="240" w:lineRule="atLeast"/>
              <w:ind w:left="-115" w:right="-101"/>
              <w:rPr>
                <w:rFonts w:cs="Times New Roman"/>
                <w:b/>
                <w:bCs/>
                <w:sz w:val="22"/>
                <w:szCs w:val="22"/>
              </w:rPr>
            </w:pPr>
          </w:p>
        </w:tc>
        <w:tc>
          <w:tcPr>
            <w:tcW w:w="1050" w:type="dxa"/>
            <w:tcBorders>
              <w:top w:val="single" w:sz="4" w:space="0" w:color="auto"/>
              <w:bottom w:val="double" w:sz="4" w:space="0" w:color="auto"/>
            </w:tcBorders>
            <w:shd w:val="clear" w:color="auto" w:fill="auto"/>
          </w:tcPr>
          <w:p w14:paraId="3411564B" w14:textId="7B117230" w:rsidR="00A91B44" w:rsidRPr="004A2B72" w:rsidRDefault="00A91B44" w:rsidP="00A91B44">
            <w:pPr>
              <w:tabs>
                <w:tab w:val="decimal" w:pos="826"/>
              </w:tabs>
              <w:spacing w:line="240" w:lineRule="atLeast"/>
              <w:ind w:left="-115" w:right="-101"/>
              <w:rPr>
                <w:rFonts w:cs="Times New Roman"/>
                <w:b/>
                <w:bCs/>
                <w:sz w:val="22"/>
                <w:szCs w:val="22"/>
              </w:rPr>
            </w:pPr>
            <w:r w:rsidRPr="004A2B72">
              <w:rPr>
                <w:rFonts w:cs="Times New Roman"/>
                <w:b/>
                <w:bCs/>
                <w:sz w:val="22"/>
                <w:szCs w:val="22"/>
              </w:rPr>
              <w:t>145,023</w:t>
            </w:r>
          </w:p>
        </w:tc>
        <w:tc>
          <w:tcPr>
            <w:tcW w:w="270" w:type="dxa"/>
            <w:shd w:val="clear" w:color="auto" w:fill="auto"/>
          </w:tcPr>
          <w:p w14:paraId="18284846" w14:textId="77777777" w:rsidR="00A91B44" w:rsidRPr="004A2B72" w:rsidRDefault="00A91B44" w:rsidP="00A91B44">
            <w:pPr>
              <w:tabs>
                <w:tab w:val="decimal" w:pos="912"/>
              </w:tabs>
              <w:spacing w:line="240" w:lineRule="atLeast"/>
              <w:ind w:left="-115" w:right="-101"/>
              <w:rPr>
                <w:rFonts w:cs="Times New Roman"/>
                <w:b/>
                <w:bCs/>
                <w:sz w:val="22"/>
                <w:szCs w:val="22"/>
              </w:rPr>
            </w:pPr>
          </w:p>
        </w:tc>
        <w:tc>
          <w:tcPr>
            <w:tcW w:w="1323" w:type="dxa"/>
            <w:tcBorders>
              <w:top w:val="single" w:sz="4" w:space="0" w:color="auto"/>
              <w:bottom w:val="double" w:sz="4" w:space="0" w:color="auto"/>
            </w:tcBorders>
            <w:shd w:val="clear" w:color="auto" w:fill="auto"/>
          </w:tcPr>
          <w:p w14:paraId="5C6974C7" w14:textId="5FEF99D2" w:rsidR="00A91B44" w:rsidRPr="004A2B72" w:rsidRDefault="00A91B44" w:rsidP="00A91B44">
            <w:pPr>
              <w:tabs>
                <w:tab w:val="decimal" w:pos="912"/>
              </w:tabs>
              <w:spacing w:line="240" w:lineRule="atLeast"/>
              <w:ind w:left="-115" w:right="-101"/>
              <w:rPr>
                <w:rFonts w:cs="Times New Roman"/>
                <w:b/>
                <w:bCs/>
                <w:sz w:val="22"/>
                <w:szCs w:val="22"/>
              </w:rPr>
            </w:pPr>
            <w:r w:rsidRPr="004A2B72">
              <w:rPr>
                <w:rFonts w:cs="Times New Roman"/>
                <w:b/>
                <w:bCs/>
                <w:sz w:val="22"/>
                <w:szCs w:val="22"/>
              </w:rPr>
              <w:t>8,</w:t>
            </w:r>
            <w:r w:rsidR="00981C6D">
              <w:rPr>
                <w:rFonts w:cs="Times New Roman"/>
                <w:b/>
                <w:bCs/>
                <w:sz w:val="22"/>
                <w:szCs w:val="22"/>
              </w:rPr>
              <w:t>43</w:t>
            </w:r>
            <w:r w:rsidR="004429C0">
              <w:rPr>
                <w:rFonts w:cs="Times New Roman"/>
                <w:b/>
                <w:bCs/>
                <w:sz w:val="22"/>
                <w:szCs w:val="22"/>
              </w:rPr>
              <w:t>1</w:t>
            </w:r>
          </w:p>
        </w:tc>
        <w:tc>
          <w:tcPr>
            <w:tcW w:w="270" w:type="dxa"/>
            <w:shd w:val="clear" w:color="auto" w:fill="auto"/>
          </w:tcPr>
          <w:p w14:paraId="54B1DDD8" w14:textId="77777777" w:rsidR="00A91B44" w:rsidRPr="004A2B72" w:rsidRDefault="00A91B44" w:rsidP="00A91B44">
            <w:pPr>
              <w:tabs>
                <w:tab w:val="decimal" w:pos="912"/>
              </w:tabs>
              <w:spacing w:line="240" w:lineRule="atLeast"/>
              <w:ind w:left="-115" w:right="-101"/>
              <w:rPr>
                <w:rFonts w:cs="Times New Roman"/>
                <w:b/>
                <w:bCs/>
                <w:sz w:val="22"/>
                <w:szCs w:val="22"/>
              </w:rPr>
            </w:pPr>
          </w:p>
        </w:tc>
        <w:tc>
          <w:tcPr>
            <w:tcW w:w="1136" w:type="dxa"/>
            <w:tcBorders>
              <w:top w:val="single" w:sz="4" w:space="0" w:color="auto"/>
              <w:bottom w:val="double" w:sz="4" w:space="0" w:color="auto"/>
            </w:tcBorders>
            <w:shd w:val="clear" w:color="auto" w:fill="auto"/>
          </w:tcPr>
          <w:p w14:paraId="4698825B" w14:textId="0C1A11A2" w:rsidR="00A91B44" w:rsidRPr="004A2B72" w:rsidRDefault="00A91B44" w:rsidP="00A91B44">
            <w:pPr>
              <w:tabs>
                <w:tab w:val="decimal" w:pos="792"/>
              </w:tabs>
              <w:spacing w:line="240" w:lineRule="atLeast"/>
              <w:ind w:left="-115" w:right="-101"/>
              <w:rPr>
                <w:rFonts w:cs="Times New Roman"/>
                <w:b/>
                <w:bCs/>
                <w:sz w:val="22"/>
                <w:szCs w:val="22"/>
              </w:rPr>
            </w:pPr>
            <w:r w:rsidRPr="004A2B72">
              <w:rPr>
                <w:rFonts w:cs="Times New Roman"/>
                <w:b/>
                <w:bCs/>
                <w:sz w:val="22"/>
                <w:szCs w:val="22"/>
              </w:rPr>
              <w:t>5,031</w:t>
            </w:r>
          </w:p>
        </w:tc>
        <w:tc>
          <w:tcPr>
            <w:tcW w:w="270" w:type="dxa"/>
            <w:shd w:val="clear" w:color="auto" w:fill="auto"/>
          </w:tcPr>
          <w:p w14:paraId="63CDC38F" w14:textId="77777777" w:rsidR="00A91B44" w:rsidRPr="004A2B72" w:rsidRDefault="00A91B44" w:rsidP="00A91B44">
            <w:pPr>
              <w:tabs>
                <w:tab w:val="decimal" w:pos="792"/>
              </w:tabs>
              <w:spacing w:line="240" w:lineRule="atLeast"/>
              <w:ind w:left="-115" w:right="-101"/>
              <w:rPr>
                <w:rFonts w:cs="Times New Roman"/>
                <w:b/>
                <w:bCs/>
                <w:sz w:val="22"/>
                <w:szCs w:val="22"/>
              </w:rPr>
            </w:pPr>
          </w:p>
        </w:tc>
        <w:tc>
          <w:tcPr>
            <w:tcW w:w="1062" w:type="dxa"/>
            <w:tcBorders>
              <w:top w:val="single" w:sz="4" w:space="0" w:color="auto"/>
              <w:bottom w:val="double" w:sz="4" w:space="0" w:color="auto"/>
            </w:tcBorders>
          </w:tcPr>
          <w:p w14:paraId="67D4315E" w14:textId="31E289C7" w:rsidR="00A91B44" w:rsidRPr="004A2B72" w:rsidRDefault="00A91B44" w:rsidP="00A91B44">
            <w:pPr>
              <w:tabs>
                <w:tab w:val="decimal" w:pos="792"/>
              </w:tabs>
              <w:spacing w:line="240" w:lineRule="atLeast"/>
              <w:ind w:left="-115" w:right="-101"/>
              <w:rPr>
                <w:rFonts w:cs="Times New Roman"/>
                <w:b/>
                <w:bCs/>
                <w:sz w:val="22"/>
                <w:szCs w:val="22"/>
              </w:rPr>
            </w:pPr>
            <w:r w:rsidRPr="004A2B72">
              <w:rPr>
                <w:rFonts w:cs="Times New Roman"/>
                <w:b/>
                <w:bCs/>
                <w:sz w:val="22"/>
                <w:szCs w:val="22"/>
              </w:rPr>
              <w:t>47,868</w:t>
            </w:r>
          </w:p>
        </w:tc>
        <w:tc>
          <w:tcPr>
            <w:tcW w:w="270" w:type="dxa"/>
          </w:tcPr>
          <w:p w14:paraId="5276DCFB" w14:textId="77777777" w:rsidR="00A91B44" w:rsidRPr="004A2B72" w:rsidRDefault="00A91B44" w:rsidP="00A91B44">
            <w:pPr>
              <w:tabs>
                <w:tab w:val="decimal" w:pos="792"/>
              </w:tabs>
              <w:spacing w:line="240" w:lineRule="atLeast"/>
              <w:ind w:left="-115" w:right="-101"/>
              <w:rPr>
                <w:rFonts w:cs="Times New Roman"/>
                <w:b/>
                <w:bCs/>
                <w:sz w:val="22"/>
                <w:szCs w:val="22"/>
              </w:rPr>
            </w:pPr>
          </w:p>
        </w:tc>
        <w:tc>
          <w:tcPr>
            <w:tcW w:w="1189" w:type="dxa"/>
            <w:tcBorders>
              <w:top w:val="single" w:sz="4" w:space="0" w:color="auto"/>
              <w:bottom w:val="double" w:sz="4" w:space="0" w:color="auto"/>
            </w:tcBorders>
            <w:shd w:val="clear" w:color="auto" w:fill="auto"/>
          </w:tcPr>
          <w:p w14:paraId="3508705C" w14:textId="0A0DA6D8" w:rsidR="00A91B44" w:rsidRPr="004A2B72" w:rsidRDefault="00A91B44" w:rsidP="00CE3CC6">
            <w:pPr>
              <w:tabs>
                <w:tab w:val="decimal" w:pos="899"/>
              </w:tabs>
              <w:spacing w:line="240" w:lineRule="atLeast"/>
              <w:ind w:left="-115" w:right="-101"/>
              <w:rPr>
                <w:rFonts w:cs="Times New Roman"/>
                <w:b/>
                <w:bCs/>
                <w:sz w:val="22"/>
                <w:szCs w:val="22"/>
              </w:rPr>
            </w:pPr>
            <w:r w:rsidRPr="004A2B72">
              <w:rPr>
                <w:rFonts w:cs="Times New Roman"/>
                <w:b/>
                <w:bCs/>
                <w:sz w:val="22"/>
                <w:szCs w:val="22"/>
              </w:rPr>
              <w:t>5,689</w:t>
            </w:r>
          </w:p>
        </w:tc>
        <w:tc>
          <w:tcPr>
            <w:tcW w:w="270" w:type="dxa"/>
            <w:shd w:val="clear" w:color="auto" w:fill="auto"/>
          </w:tcPr>
          <w:p w14:paraId="1FCB57D5" w14:textId="77777777" w:rsidR="00A91B44" w:rsidRPr="004A2B72" w:rsidRDefault="00A91B44" w:rsidP="00A91B44">
            <w:pPr>
              <w:tabs>
                <w:tab w:val="decimal" w:pos="912"/>
              </w:tabs>
              <w:spacing w:line="240" w:lineRule="atLeast"/>
              <w:ind w:left="-115" w:right="-101"/>
              <w:rPr>
                <w:rFonts w:cs="Times New Roman"/>
                <w:b/>
                <w:bCs/>
                <w:sz w:val="22"/>
                <w:szCs w:val="22"/>
              </w:rPr>
            </w:pPr>
          </w:p>
        </w:tc>
        <w:tc>
          <w:tcPr>
            <w:tcW w:w="1260" w:type="dxa"/>
            <w:tcBorders>
              <w:top w:val="single" w:sz="4" w:space="0" w:color="auto"/>
              <w:bottom w:val="double" w:sz="4" w:space="0" w:color="auto"/>
            </w:tcBorders>
            <w:shd w:val="clear" w:color="auto" w:fill="auto"/>
          </w:tcPr>
          <w:p w14:paraId="56F55B1F" w14:textId="78F6EA13" w:rsidR="00A91B44" w:rsidRPr="00CE3CC6" w:rsidRDefault="005A2DFF" w:rsidP="00CE3CC6">
            <w:pPr>
              <w:tabs>
                <w:tab w:val="decimal" w:pos="968"/>
              </w:tabs>
              <w:spacing w:line="240" w:lineRule="atLeast"/>
              <w:ind w:left="239" w:right="-18"/>
              <w:rPr>
                <w:rFonts w:cs="Times New Roman"/>
                <w:b/>
                <w:bCs/>
                <w:sz w:val="22"/>
                <w:szCs w:val="22"/>
              </w:rPr>
            </w:pPr>
            <w:r w:rsidRPr="00CE3CC6">
              <w:rPr>
                <w:rFonts w:cs="Times New Roman"/>
                <w:b/>
                <w:bCs/>
                <w:sz w:val="22"/>
                <w:szCs w:val="22"/>
              </w:rPr>
              <w:t>96</w:t>
            </w:r>
            <w:r w:rsidR="00D01C6E">
              <w:rPr>
                <w:rFonts w:cs="Times New Roman"/>
                <w:b/>
                <w:bCs/>
                <w:sz w:val="22"/>
                <w:szCs w:val="22"/>
              </w:rPr>
              <w:t>3</w:t>
            </w:r>
            <w:r w:rsidRPr="00CE3CC6">
              <w:rPr>
                <w:rFonts w:cs="Times New Roman"/>
                <w:b/>
                <w:bCs/>
                <w:sz w:val="22"/>
                <w:szCs w:val="22"/>
              </w:rPr>
              <w:t>,</w:t>
            </w:r>
            <w:r w:rsidR="00D01C6E">
              <w:rPr>
                <w:rFonts w:cs="Times New Roman"/>
                <w:b/>
                <w:bCs/>
                <w:sz w:val="22"/>
                <w:szCs w:val="22"/>
              </w:rPr>
              <w:t>78</w:t>
            </w:r>
            <w:r w:rsidR="009F4F1B">
              <w:rPr>
                <w:rFonts w:cs="Times New Roman"/>
                <w:b/>
                <w:bCs/>
                <w:sz w:val="22"/>
                <w:szCs w:val="22"/>
              </w:rPr>
              <w:t>1</w:t>
            </w:r>
          </w:p>
        </w:tc>
      </w:tr>
    </w:tbl>
    <w:p w14:paraId="4A068EE8" w14:textId="77777777" w:rsidR="0043233E" w:rsidRPr="0057632B" w:rsidRDefault="0043233E" w:rsidP="00F0740D">
      <w:pPr>
        <w:pStyle w:val="BodySingle"/>
        <w:spacing w:line="240" w:lineRule="atLeast"/>
        <w:ind w:left="547" w:right="-45"/>
        <w:jc w:val="both"/>
        <w:rPr>
          <w:color w:val="auto"/>
          <w:sz w:val="10"/>
          <w:szCs w:val="10"/>
          <w:lang w:val="en-US"/>
        </w:rPr>
      </w:pPr>
    </w:p>
    <w:p w14:paraId="78A52F52" w14:textId="77777777" w:rsidR="006C44B8" w:rsidRPr="0057632B" w:rsidRDefault="006C44B8" w:rsidP="00640817">
      <w:pPr>
        <w:pStyle w:val="BodySingle"/>
        <w:spacing w:line="240" w:lineRule="atLeast"/>
        <w:ind w:left="547" w:right="-45"/>
        <w:rPr>
          <w:b/>
          <w:bCs/>
          <w:color w:val="auto"/>
          <w:sz w:val="22"/>
          <w:szCs w:val="22"/>
        </w:rPr>
      </w:pPr>
    </w:p>
    <w:p w14:paraId="74156335" w14:textId="77777777" w:rsidR="006C44B8" w:rsidRPr="0057632B" w:rsidRDefault="006C44B8" w:rsidP="00640817">
      <w:pPr>
        <w:pStyle w:val="BodySingle"/>
        <w:spacing w:line="240" w:lineRule="atLeast"/>
        <w:ind w:left="547" w:right="-45"/>
        <w:rPr>
          <w:rFonts w:cs="Angsana New"/>
          <w:b/>
          <w:bCs/>
          <w:color w:val="auto"/>
          <w:sz w:val="22"/>
          <w:szCs w:val="22"/>
          <w:cs/>
        </w:rPr>
        <w:sectPr w:rsidR="006C44B8" w:rsidRPr="0057632B" w:rsidSect="00F0740D">
          <w:headerReference w:type="default" r:id="rId20"/>
          <w:pgSz w:w="16840" w:h="11907" w:orient="landscape" w:code="9"/>
          <w:pgMar w:top="691" w:right="1152" w:bottom="576" w:left="1152" w:header="720" w:footer="720" w:gutter="0"/>
          <w:cols w:space="720"/>
          <w:docGrid w:linePitch="245"/>
        </w:sectPr>
      </w:pPr>
    </w:p>
    <w:p w14:paraId="738BE35C" w14:textId="47A331B1" w:rsidR="004F0888" w:rsidRPr="00666A52" w:rsidRDefault="004F0888" w:rsidP="00951008">
      <w:pPr>
        <w:spacing w:line="240" w:lineRule="atLeast"/>
        <w:ind w:left="547" w:right="5"/>
        <w:jc w:val="both"/>
        <w:rPr>
          <w:rFonts w:cs="Times New Roman"/>
          <w:i/>
          <w:iCs/>
          <w:spacing w:val="-4"/>
          <w:sz w:val="22"/>
          <w:szCs w:val="22"/>
        </w:rPr>
      </w:pPr>
      <w:r w:rsidRPr="00666A52">
        <w:rPr>
          <w:rFonts w:cs="Times New Roman"/>
          <w:spacing w:val="-4"/>
          <w:sz w:val="22"/>
          <w:szCs w:val="22"/>
        </w:rPr>
        <w:lastRenderedPageBreak/>
        <w:t>The gross amount of the Company’s fully depreciated plant and equipment that w</w:t>
      </w:r>
      <w:r w:rsidR="00146123" w:rsidRPr="00666A52">
        <w:rPr>
          <w:rFonts w:cs="Times New Roman"/>
          <w:spacing w:val="-4"/>
          <w:sz w:val="22"/>
          <w:szCs w:val="22"/>
        </w:rPr>
        <w:t>as</w:t>
      </w:r>
      <w:r w:rsidRPr="00666A52">
        <w:rPr>
          <w:rFonts w:cs="Times New Roman"/>
          <w:spacing w:val="-4"/>
          <w:sz w:val="22"/>
          <w:szCs w:val="22"/>
        </w:rPr>
        <w:t xml:space="preserve"> still in use as at 31 December 20</w:t>
      </w:r>
      <w:r w:rsidR="00164089" w:rsidRPr="00666A52">
        <w:rPr>
          <w:rFonts w:cs="Times New Roman"/>
          <w:spacing w:val="-4"/>
          <w:sz w:val="22"/>
          <w:szCs w:val="22"/>
        </w:rPr>
        <w:t>20</w:t>
      </w:r>
      <w:r w:rsidRPr="00666A52">
        <w:rPr>
          <w:rFonts w:cs="Times New Roman"/>
          <w:spacing w:val="-4"/>
          <w:sz w:val="22"/>
          <w:szCs w:val="22"/>
        </w:rPr>
        <w:t xml:space="preserve"> amounted to Baht </w:t>
      </w:r>
      <w:r w:rsidR="00A41822" w:rsidRPr="00666A52">
        <w:rPr>
          <w:rFonts w:cs="Times New Roman"/>
          <w:spacing w:val="-4"/>
          <w:sz w:val="22"/>
          <w:szCs w:val="22"/>
        </w:rPr>
        <w:t>292.7</w:t>
      </w:r>
      <w:r w:rsidRPr="00666A52">
        <w:rPr>
          <w:rFonts w:cs="Times New Roman"/>
          <w:spacing w:val="-4"/>
          <w:sz w:val="22"/>
          <w:szCs w:val="22"/>
        </w:rPr>
        <w:t xml:space="preserve"> million </w:t>
      </w:r>
      <w:r w:rsidRPr="00666A52">
        <w:rPr>
          <w:rFonts w:cs="Times New Roman"/>
          <w:i/>
          <w:iCs/>
          <w:spacing w:val="-4"/>
          <w:sz w:val="22"/>
          <w:szCs w:val="22"/>
        </w:rPr>
        <w:t>(201</w:t>
      </w:r>
      <w:r w:rsidR="00164089" w:rsidRPr="00666A52">
        <w:rPr>
          <w:rFonts w:cs="Times New Roman"/>
          <w:i/>
          <w:iCs/>
          <w:spacing w:val="-4"/>
          <w:sz w:val="22"/>
          <w:szCs w:val="22"/>
        </w:rPr>
        <w:t>9</w:t>
      </w:r>
      <w:r w:rsidRPr="00666A52">
        <w:rPr>
          <w:rFonts w:cs="Times New Roman"/>
          <w:i/>
          <w:iCs/>
          <w:spacing w:val="-4"/>
          <w:sz w:val="22"/>
          <w:szCs w:val="22"/>
        </w:rPr>
        <w:t>: Baht 2</w:t>
      </w:r>
      <w:r w:rsidR="00164089" w:rsidRPr="00666A52">
        <w:rPr>
          <w:rFonts w:cs="Times New Roman"/>
          <w:i/>
          <w:iCs/>
          <w:spacing w:val="-4"/>
          <w:sz w:val="22"/>
          <w:szCs w:val="22"/>
        </w:rPr>
        <w:t>92</w:t>
      </w:r>
      <w:r w:rsidRPr="00666A52">
        <w:rPr>
          <w:rFonts w:cs="Times New Roman"/>
          <w:i/>
          <w:iCs/>
          <w:spacing w:val="-4"/>
          <w:sz w:val="22"/>
          <w:szCs w:val="22"/>
        </w:rPr>
        <w:t>.</w:t>
      </w:r>
      <w:r w:rsidR="00164089" w:rsidRPr="00666A52">
        <w:rPr>
          <w:rFonts w:cs="Times New Roman"/>
          <w:i/>
          <w:iCs/>
          <w:spacing w:val="-4"/>
          <w:sz w:val="22"/>
          <w:szCs w:val="22"/>
        </w:rPr>
        <w:t>6</w:t>
      </w:r>
      <w:r w:rsidRPr="00666A52">
        <w:rPr>
          <w:rFonts w:cs="Times New Roman"/>
          <w:i/>
          <w:iCs/>
          <w:spacing w:val="-4"/>
          <w:sz w:val="22"/>
          <w:szCs w:val="22"/>
        </w:rPr>
        <w:t xml:space="preserve"> million). </w:t>
      </w:r>
    </w:p>
    <w:p w14:paraId="589E2B0B" w14:textId="77777777" w:rsidR="004F0888" w:rsidRPr="00666A52" w:rsidRDefault="004F0888" w:rsidP="006C44B8">
      <w:pPr>
        <w:pStyle w:val="BodySingle"/>
        <w:spacing w:line="240" w:lineRule="atLeast"/>
        <w:ind w:left="547" w:right="-45"/>
        <w:jc w:val="both"/>
        <w:rPr>
          <w:b/>
          <w:bCs/>
          <w:color w:val="auto"/>
          <w:spacing w:val="-4"/>
          <w:sz w:val="22"/>
          <w:szCs w:val="22"/>
          <w:lang w:val="en-US"/>
        </w:rPr>
      </w:pPr>
    </w:p>
    <w:p w14:paraId="46E6311E" w14:textId="0276B195" w:rsidR="004F0888" w:rsidRPr="00666A52" w:rsidRDefault="004F0888" w:rsidP="00EF4A34">
      <w:pPr>
        <w:pStyle w:val="BodySingle"/>
        <w:spacing w:line="240" w:lineRule="atLeast"/>
        <w:ind w:left="547" w:right="5"/>
        <w:jc w:val="thaiDistribute"/>
        <w:rPr>
          <w:color w:val="auto"/>
          <w:spacing w:val="-4"/>
          <w:sz w:val="22"/>
          <w:szCs w:val="22"/>
          <w:lang w:val="en-US"/>
        </w:rPr>
      </w:pPr>
      <w:r w:rsidRPr="00666A52">
        <w:rPr>
          <w:color w:val="auto"/>
          <w:spacing w:val="-4"/>
          <w:sz w:val="22"/>
          <w:szCs w:val="22"/>
          <w:lang w:val="en-US"/>
        </w:rPr>
        <w:t xml:space="preserve">The Group and the Company have pledged their property, plant and equipment which have a net book value of Baht </w:t>
      </w:r>
      <w:r w:rsidR="002C2EDC" w:rsidRPr="00666A52">
        <w:rPr>
          <w:color w:val="auto"/>
          <w:spacing w:val="-4"/>
          <w:sz w:val="22"/>
          <w:szCs w:val="22"/>
          <w:lang w:val="en-US"/>
        </w:rPr>
        <w:t>2</w:t>
      </w:r>
      <w:r w:rsidR="006B01FA" w:rsidRPr="00666A52">
        <w:rPr>
          <w:color w:val="auto"/>
          <w:spacing w:val="-4"/>
          <w:sz w:val="22"/>
          <w:szCs w:val="22"/>
          <w:lang w:val="en-US"/>
        </w:rPr>
        <w:t>,</w:t>
      </w:r>
      <w:r w:rsidR="002C2EDC" w:rsidRPr="00666A52">
        <w:rPr>
          <w:color w:val="auto"/>
          <w:spacing w:val="-4"/>
          <w:sz w:val="22"/>
          <w:szCs w:val="22"/>
          <w:lang w:val="en-US"/>
        </w:rPr>
        <w:t>476.6</w:t>
      </w:r>
      <w:r w:rsidRPr="00666A52">
        <w:rPr>
          <w:color w:val="auto"/>
          <w:spacing w:val="-4"/>
          <w:sz w:val="22"/>
          <w:szCs w:val="22"/>
          <w:lang w:val="en-US"/>
        </w:rPr>
        <w:t xml:space="preserve"> million and Baht </w:t>
      </w:r>
      <w:r w:rsidR="002C2EDC" w:rsidRPr="00666A52">
        <w:rPr>
          <w:color w:val="auto"/>
          <w:spacing w:val="-4"/>
          <w:sz w:val="22"/>
          <w:szCs w:val="22"/>
          <w:lang w:val="en-US"/>
        </w:rPr>
        <w:t>719.4</w:t>
      </w:r>
      <w:r w:rsidRPr="00666A52">
        <w:rPr>
          <w:color w:val="auto"/>
          <w:spacing w:val="-4"/>
          <w:sz w:val="22"/>
          <w:szCs w:val="22"/>
          <w:lang w:val="en-US"/>
        </w:rPr>
        <w:t xml:space="preserve"> million, respectively </w:t>
      </w:r>
      <w:r w:rsidRPr="00666A52">
        <w:rPr>
          <w:i/>
          <w:iCs/>
          <w:color w:val="auto"/>
          <w:spacing w:val="-4"/>
          <w:sz w:val="22"/>
          <w:szCs w:val="22"/>
          <w:lang w:val="en-US"/>
        </w:rPr>
        <w:t>(201</w:t>
      </w:r>
      <w:r w:rsidR="00164089" w:rsidRPr="00666A52">
        <w:rPr>
          <w:i/>
          <w:iCs/>
          <w:color w:val="auto"/>
          <w:spacing w:val="-4"/>
          <w:sz w:val="22"/>
          <w:szCs w:val="22"/>
          <w:lang w:val="en-US"/>
        </w:rPr>
        <w:t>9</w:t>
      </w:r>
      <w:r w:rsidRPr="00666A52">
        <w:rPr>
          <w:i/>
          <w:iCs/>
          <w:color w:val="auto"/>
          <w:spacing w:val="-4"/>
          <w:sz w:val="22"/>
          <w:szCs w:val="22"/>
          <w:lang w:val="en-US"/>
        </w:rPr>
        <w:t>: Baht 2,</w:t>
      </w:r>
      <w:r w:rsidR="00164089" w:rsidRPr="00666A52">
        <w:rPr>
          <w:i/>
          <w:iCs/>
          <w:color w:val="auto"/>
          <w:spacing w:val="-4"/>
          <w:sz w:val="22"/>
          <w:szCs w:val="22"/>
          <w:lang w:val="en-US"/>
        </w:rPr>
        <w:t>318</w:t>
      </w:r>
      <w:r w:rsidRPr="00666A52">
        <w:rPr>
          <w:i/>
          <w:iCs/>
          <w:color w:val="auto"/>
          <w:spacing w:val="-4"/>
          <w:sz w:val="22"/>
          <w:szCs w:val="22"/>
          <w:lang w:val="en-US"/>
        </w:rPr>
        <w:t>.</w:t>
      </w:r>
      <w:r w:rsidR="00164089" w:rsidRPr="00666A52">
        <w:rPr>
          <w:i/>
          <w:iCs/>
          <w:color w:val="auto"/>
          <w:spacing w:val="-4"/>
          <w:sz w:val="22"/>
          <w:szCs w:val="22"/>
          <w:lang w:val="en-US"/>
        </w:rPr>
        <w:t>2</w:t>
      </w:r>
      <w:r w:rsidRPr="00666A52">
        <w:rPr>
          <w:i/>
          <w:iCs/>
          <w:color w:val="auto"/>
          <w:spacing w:val="-4"/>
          <w:sz w:val="22"/>
          <w:szCs w:val="22"/>
          <w:lang w:val="en-US"/>
        </w:rPr>
        <w:t xml:space="preserve"> million and Baht </w:t>
      </w:r>
      <w:r w:rsidR="00164089" w:rsidRPr="00666A52">
        <w:rPr>
          <w:i/>
          <w:iCs/>
          <w:color w:val="auto"/>
          <w:spacing w:val="-4"/>
          <w:sz w:val="22"/>
          <w:szCs w:val="22"/>
          <w:lang w:val="en-US"/>
        </w:rPr>
        <w:t>805</w:t>
      </w:r>
      <w:r w:rsidRPr="00666A52">
        <w:rPr>
          <w:i/>
          <w:iCs/>
          <w:color w:val="auto"/>
          <w:spacing w:val="-4"/>
          <w:sz w:val="22"/>
          <w:szCs w:val="22"/>
          <w:lang w:val="en-US"/>
        </w:rPr>
        <w:t>.</w:t>
      </w:r>
      <w:r w:rsidR="00164089" w:rsidRPr="00666A52">
        <w:rPr>
          <w:i/>
          <w:iCs/>
          <w:color w:val="auto"/>
          <w:spacing w:val="-4"/>
          <w:sz w:val="22"/>
          <w:szCs w:val="22"/>
          <w:lang w:val="en-US"/>
        </w:rPr>
        <w:t>3</w:t>
      </w:r>
      <w:r w:rsidRPr="00666A52">
        <w:rPr>
          <w:i/>
          <w:iCs/>
          <w:color w:val="auto"/>
          <w:spacing w:val="-4"/>
          <w:sz w:val="22"/>
          <w:szCs w:val="22"/>
          <w:lang w:val="en-US"/>
        </w:rPr>
        <w:t xml:space="preserve"> million, respectively)</w:t>
      </w:r>
      <w:r w:rsidRPr="00666A52">
        <w:rPr>
          <w:color w:val="auto"/>
          <w:spacing w:val="-4"/>
          <w:sz w:val="22"/>
          <w:szCs w:val="22"/>
          <w:lang w:val="en-US"/>
        </w:rPr>
        <w:t>, as collateral to secure the Group’s and the Company’s bank overdrafts, trusted receipts, short and long term loans</w:t>
      </w:r>
      <w:r w:rsidR="00A17580" w:rsidRPr="00666A52">
        <w:rPr>
          <w:color w:val="auto"/>
          <w:spacing w:val="-4"/>
          <w:sz w:val="22"/>
          <w:szCs w:val="22"/>
          <w:lang w:val="en-US"/>
        </w:rPr>
        <w:t xml:space="preserve"> </w:t>
      </w:r>
      <w:r w:rsidRPr="00666A52">
        <w:rPr>
          <w:i/>
          <w:iCs/>
          <w:color w:val="auto"/>
          <w:spacing w:val="-4"/>
          <w:sz w:val="22"/>
          <w:szCs w:val="22"/>
          <w:lang w:val="en-US"/>
        </w:rPr>
        <w:t xml:space="preserve">(see </w:t>
      </w:r>
      <w:r w:rsidR="00EF4A34" w:rsidRPr="00666A52">
        <w:rPr>
          <w:i/>
          <w:iCs/>
          <w:color w:val="auto"/>
          <w:spacing w:val="-4"/>
          <w:sz w:val="22"/>
          <w:szCs w:val="22"/>
          <w:lang w:val="en-US"/>
        </w:rPr>
        <w:t>n</w:t>
      </w:r>
      <w:r w:rsidRPr="00666A52">
        <w:rPr>
          <w:i/>
          <w:iCs/>
          <w:color w:val="auto"/>
          <w:spacing w:val="-4"/>
          <w:sz w:val="22"/>
          <w:szCs w:val="22"/>
          <w:lang w:val="en-US"/>
        </w:rPr>
        <w:t xml:space="preserve">ote </w:t>
      </w:r>
      <w:r w:rsidR="00A91B44" w:rsidRPr="00666A52">
        <w:rPr>
          <w:i/>
          <w:iCs/>
          <w:color w:val="auto"/>
          <w:spacing w:val="-4"/>
          <w:sz w:val="22"/>
          <w:szCs w:val="22"/>
          <w:lang w:val="en-US"/>
        </w:rPr>
        <w:t>18</w:t>
      </w:r>
      <w:r w:rsidRPr="00666A52">
        <w:rPr>
          <w:i/>
          <w:iCs/>
          <w:color w:val="auto"/>
          <w:spacing w:val="-4"/>
          <w:sz w:val="22"/>
          <w:szCs w:val="22"/>
          <w:lang w:val="en-US"/>
        </w:rPr>
        <w:t>)</w:t>
      </w:r>
      <w:r w:rsidR="00307BE2" w:rsidRPr="00666A52">
        <w:rPr>
          <w:i/>
          <w:iCs/>
          <w:color w:val="auto"/>
          <w:spacing w:val="-4"/>
          <w:sz w:val="22"/>
          <w:szCs w:val="22"/>
          <w:lang w:val="en-US"/>
        </w:rPr>
        <w:t>.</w:t>
      </w:r>
    </w:p>
    <w:p w14:paraId="300DAE38" w14:textId="77777777" w:rsidR="006C44B8" w:rsidRPr="00666A52" w:rsidRDefault="006C44B8" w:rsidP="00DA6153">
      <w:pPr>
        <w:pStyle w:val="BodySingle"/>
        <w:tabs>
          <w:tab w:val="left" w:pos="858"/>
          <w:tab w:val="center" w:pos="5112"/>
        </w:tabs>
        <w:spacing w:line="240" w:lineRule="atLeast"/>
        <w:ind w:right="-45"/>
        <w:jc w:val="both"/>
        <w:rPr>
          <w:color w:val="auto"/>
          <w:spacing w:val="-4"/>
          <w:sz w:val="22"/>
          <w:szCs w:val="22"/>
          <w:lang w:val="en-US"/>
        </w:rPr>
      </w:pPr>
    </w:p>
    <w:p w14:paraId="17E17742" w14:textId="3610BD12" w:rsidR="00FD14A1" w:rsidRPr="00666A52" w:rsidRDefault="00F57846" w:rsidP="00951008">
      <w:pPr>
        <w:spacing w:line="240" w:lineRule="atLeast"/>
        <w:ind w:left="540" w:right="5"/>
        <w:jc w:val="both"/>
        <w:rPr>
          <w:rFonts w:cs="Times New Roman"/>
          <w:spacing w:val="-4"/>
          <w:sz w:val="22"/>
          <w:szCs w:val="22"/>
        </w:rPr>
      </w:pPr>
      <w:r w:rsidRPr="00666A52">
        <w:rPr>
          <w:rFonts w:cs="Times New Roman"/>
          <w:spacing w:val="-4"/>
          <w:sz w:val="22"/>
          <w:szCs w:val="22"/>
          <w:lang w:val="en-GB"/>
        </w:rPr>
        <w:t xml:space="preserve">The fair value of property, plant and </w:t>
      </w:r>
      <w:r w:rsidR="0001248E" w:rsidRPr="00666A52">
        <w:rPr>
          <w:rFonts w:cs="Times New Roman"/>
          <w:spacing w:val="-4"/>
          <w:sz w:val="22"/>
          <w:szCs w:val="22"/>
          <w:lang w:val="en-GB"/>
        </w:rPr>
        <w:t>machinery</w:t>
      </w:r>
      <w:r w:rsidRPr="00666A52">
        <w:rPr>
          <w:rFonts w:cs="Times New Roman"/>
          <w:spacing w:val="-4"/>
          <w:sz w:val="22"/>
          <w:szCs w:val="22"/>
          <w:lang w:val="en-GB"/>
        </w:rPr>
        <w:t xml:space="preserve"> was determined by independent professional </w:t>
      </w:r>
      <w:proofErr w:type="spellStart"/>
      <w:r w:rsidRPr="00666A52">
        <w:rPr>
          <w:rFonts w:cs="Times New Roman"/>
          <w:spacing w:val="-4"/>
          <w:sz w:val="22"/>
          <w:szCs w:val="22"/>
          <w:lang w:val="en-GB"/>
        </w:rPr>
        <w:t>valuers</w:t>
      </w:r>
      <w:proofErr w:type="spellEnd"/>
      <w:r w:rsidRPr="00666A52">
        <w:rPr>
          <w:rFonts w:cs="Times New Roman"/>
          <w:spacing w:val="-4"/>
          <w:sz w:val="22"/>
          <w:szCs w:val="22"/>
          <w:lang w:val="en-GB"/>
        </w:rPr>
        <w:t xml:space="preserve">, at open market values on an existing use basis. </w:t>
      </w:r>
      <w:r w:rsidR="00FD14A1" w:rsidRPr="00666A52">
        <w:rPr>
          <w:rFonts w:cs="Times New Roman"/>
          <w:spacing w:val="-4"/>
          <w:sz w:val="22"/>
          <w:szCs w:val="22"/>
          <w:lang w:val="en-GB"/>
        </w:rPr>
        <w:t>The</w:t>
      </w:r>
      <w:r w:rsidR="00FD14A1" w:rsidRPr="00666A52">
        <w:rPr>
          <w:rFonts w:cs="Times New Roman"/>
          <w:spacing w:val="-4"/>
          <w:sz w:val="22"/>
          <w:szCs w:val="22"/>
          <w:cs/>
        </w:rPr>
        <w:t xml:space="preserve"> </w:t>
      </w:r>
      <w:r w:rsidR="00FD14A1" w:rsidRPr="00666A52">
        <w:rPr>
          <w:rFonts w:cs="Times New Roman"/>
          <w:spacing w:val="-4"/>
          <w:sz w:val="22"/>
          <w:szCs w:val="22"/>
          <w:lang w:val="en-GB"/>
        </w:rPr>
        <w:t xml:space="preserve">fair value of property, plant and </w:t>
      </w:r>
      <w:r w:rsidR="00146123" w:rsidRPr="00666A52">
        <w:rPr>
          <w:rFonts w:cs="Times New Roman"/>
          <w:spacing w:val="-4"/>
          <w:sz w:val="22"/>
          <w:szCs w:val="22"/>
          <w:lang w:val="en-GB"/>
        </w:rPr>
        <w:t>machinery</w:t>
      </w:r>
      <w:r w:rsidR="00FD14A1" w:rsidRPr="00666A52">
        <w:rPr>
          <w:rFonts w:cs="Times New Roman"/>
          <w:spacing w:val="-4"/>
          <w:sz w:val="22"/>
          <w:szCs w:val="22"/>
          <w:lang w:val="en-GB"/>
        </w:rPr>
        <w:t xml:space="preserve"> has been categorised as a Level 3 fair value</w:t>
      </w:r>
      <w:r w:rsidR="00FD14A1" w:rsidRPr="00666A52">
        <w:rPr>
          <w:rFonts w:cs="Times New Roman"/>
          <w:i/>
          <w:iCs/>
          <w:spacing w:val="-4"/>
          <w:sz w:val="22"/>
          <w:szCs w:val="22"/>
          <w:lang w:val="en-GB"/>
        </w:rPr>
        <w:t>.</w:t>
      </w:r>
    </w:p>
    <w:p w14:paraId="3FA8DB72" w14:textId="77777777" w:rsidR="006C5A02" w:rsidRPr="0057632B" w:rsidRDefault="006C5A02" w:rsidP="006C44B8">
      <w:pPr>
        <w:spacing w:line="240" w:lineRule="atLeast"/>
        <w:ind w:left="540"/>
        <w:jc w:val="both"/>
        <w:outlineLvl w:val="0"/>
        <w:rPr>
          <w:rFonts w:cs="Times New Roman"/>
          <w:sz w:val="22"/>
          <w:szCs w:val="22"/>
        </w:rPr>
      </w:pPr>
    </w:p>
    <w:tbl>
      <w:tblPr>
        <w:tblW w:w="9558" w:type="dxa"/>
        <w:tblInd w:w="540" w:type="dxa"/>
        <w:tblLook w:val="04A0" w:firstRow="1" w:lastRow="0" w:firstColumn="1" w:lastColumn="0" w:noHBand="0" w:noVBand="1"/>
      </w:tblPr>
      <w:tblGrid>
        <w:gridCol w:w="2160"/>
        <w:gridCol w:w="270"/>
        <w:gridCol w:w="3420"/>
        <w:gridCol w:w="270"/>
        <w:gridCol w:w="3438"/>
      </w:tblGrid>
      <w:tr w:rsidR="005051FD" w:rsidRPr="0057632B" w14:paraId="064BE81D" w14:textId="77777777" w:rsidTr="004A2B72">
        <w:tc>
          <w:tcPr>
            <w:tcW w:w="2160" w:type="dxa"/>
            <w:tcBorders>
              <w:bottom w:val="single" w:sz="4" w:space="0" w:color="auto"/>
            </w:tcBorders>
            <w:shd w:val="clear" w:color="auto" w:fill="auto"/>
            <w:vAlign w:val="bottom"/>
          </w:tcPr>
          <w:p w14:paraId="4BF76E4B" w14:textId="77777777" w:rsidR="0087428B" w:rsidRPr="00006E15" w:rsidRDefault="006C5589" w:rsidP="004C689A">
            <w:pPr>
              <w:rPr>
                <w:rFonts w:cs="Times New Roman"/>
                <w:b/>
                <w:bCs/>
                <w:sz w:val="22"/>
                <w:szCs w:val="22"/>
              </w:rPr>
            </w:pPr>
            <w:r w:rsidRPr="00006E15">
              <w:rPr>
                <w:rFonts w:cs="Times New Roman"/>
                <w:b/>
                <w:bCs/>
                <w:sz w:val="22"/>
                <w:szCs w:val="22"/>
              </w:rPr>
              <w:t>Valuation technique</w:t>
            </w:r>
          </w:p>
        </w:tc>
        <w:tc>
          <w:tcPr>
            <w:tcW w:w="270" w:type="dxa"/>
            <w:shd w:val="clear" w:color="auto" w:fill="auto"/>
          </w:tcPr>
          <w:p w14:paraId="6E4F10D4" w14:textId="77777777" w:rsidR="0087428B" w:rsidRPr="00006E15" w:rsidRDefault="0087428B" w:rsidP="002A4C7C">
            <w:pPr>
              <w:tabs>
                <w:tab w:val="left" w:pos="540"/>
              </w:tabs>
              <w:jc w:val="center"/>
              <w:rPr>
                <w:rFonts w:cs="Times New Roman"/>
                <w:b/>
                <w:bCs/>
                <w:sz w:val="22"/>
                <w:szCs w:val="22"/>
                <w:cs/>
              </w:rPr>
            </w:pPr>
          </w:p>
        </w:tc>
        <w:tc>
          <w:tcPr>
            <w:tcW w:w="3420" w:type="dxa"/>
            <w:tcBorders>
              <w:bottom w:val="single" w:sz="4" w:space="0" w:color="auto"/>
            </w:tcBorders>
            <w:shd w:val="clear" w:color="auto" w:fill="auto"/>
            <w:vAlign w:val="bottom"/>
          </w:tcPr>
          <w:p w14:paraId="6A459032" w14:textId="77777777" w:rsidR="0087428B" w:rsidRPr="00006E15" w:rsidRDefault="006C5589" w:rsidP="004C689A">
            <w:pPr>
              <w:jc w:val="center"/>
              <w:rPr>
                <w:rFonts w:cs="Times New Roman"/>
                <w:b/>
                <w:bCs/>
                <w:sz w:val="22"/>
                <w:szCs w:val="22"/>
              </w:rPr>
            </w:pPr>
            <w:r w:rsidRPr="00006E15">
              <w:rPr>
                <w:rFonts w:cs="Times New Roman"/>
                <w:b/>
                <w:bCs/>
                <w:sz w:val="22"/>
                <w:szCs w:val="22"/>
              </w:rPr>
              <w:t>Significant unobservable inputs</w:t>
            </w:r>
          </w:p>
        </w:tc>
        <w:tc>
          <w:tcPr>
            <w:tcW w:w="270" w:type="dxa"/>
            <w:shd w:val="clear" w:color="auto" w:fill="auto"/>
          </w:tcPr>
          <w:p w14:paraId="09B9BFAF" w14:textId="77777777" w:rsidR="0087428B" w:rsidRPr="00006E15" w:rsidRDefault="0087428B" w:rsidP="002A4C7C">
            <w:pPr>
              <w:tabs>
                <w:tab w:val="left" w:pos="540"/>
              </w:tabs>
              <w:jc w:val="center"/>
              <w:rPr>
                <w:rFonts w:cs="Times New Roman"/>
                <w:b/>
                <w:bCs/>
                <w:sz w:val="22"/>
                <w:szCs w:val="22"/>
                <w:cs/>
              </w:rPr>
            </w:pPr>
          </w:p>
        </w:tc>
        <w:tc>
          <w:tcPr>
            <w:tcW w:w="3438" w:type="dxa"/>
            <w:tcBorders>
              <w:bottom w:val="single" w:sz="4" w:space="0" w:color="auto"/>
            </w:tcBorders>
            <w:shd w:val="clear" w:color="auto" w:fill="auto"/>
            <w:vAlign w:val="bottom"/>
          </w:tcPr>
          <w:p w14:paraId="35FB572B" w14:textId="77777777" w:rsidR="0087428B" w:rsidRPr="00006E15" w:rsidRDefault="006C5589" w:rsidP="002A4C7C">
            <w:pPr>
              <w:jc w:val="center"/>
              <w:rPr>
                <w:rFonts w:cs="Times New Roman"/>
                <w:b/>
                <w:bCs/>
                <w:sz w:val="22"/>
                <w:szCs w:val="22"/>
                <w:cs/>
              </w:rPr>
            </w:pPr>
            <w:r w:rsidRPr="00006E15">
              <w:rPr>
                <w:rFonts w:cs="Times New Roman"/>
                <w:b/>
                <w:bCs/>
                <w:sz w:val="22"/>
                <w:szCs w:val="22"/>
              </w:rPr>
              <w:t>Inter-relationship between significant unobservable inputs and fair value measurement</w:t>
            </w:r>
          </w:p>
        </w:tc>
      </w:tr>
      <w:tr w:rsidR="0087428B" w:rsidRPr="0057632B" w14:paraId="4B92ED2B" w14:textId="77777777" w:rsidTr="004A2B72">
        <w:trPr>
          <w:trHeight w:hRule="exact" w:val="158"/>
        </w:trPr>
        <w:tc>
          <w:tcPr>
            <w:tcW w:w="2160" w:type="dxa"/>
            <w:tcBorders>
              <w:top w:val="single" w:sz="4" w:space="0" w:color="auto"/>
            </w:tcBorders>
            <w:shd w:val="clear" w:color="auto" w:fill="auto"/>
            <w:vAlign w:val="bottom"/>
          </w:tcPr>
          <w:p w14:paraId="29144BB2" w14:textId="77777777" w:rsidR="0087428B" w:rsidRPr="00006E15" w:rsidRDefault="0087428B" w:rsidP="00926FB1">
            <w:pPr>
              <w:tabs>
                <w:tab w:val="left" w:pos="540"/>
              </w:tabs>
              <w:jc w:val="center"/>
              <w:rPr>
                <w:rFonts w:cs="Times New Roman"/>
                <w:b/>
                <w:bCs/>
                <w:sz w:val="10"/>
                <w:szCs w:val="10"/>
                <w:cs/>
              </w:rPr>
            </w:pPr>
          </w:p>
        </w:tc>
        <w:tc>
          <w:tcPr>
            <w:tcW w:w="270" w:type="dxa"/>
            <w:shd w:val="clear" w:color="auto" w:fill="auto"/>
          </w:tcPr>
          <w:p w14:paraId="0AA8B71F" w14:textId="77777777" w:rsidR="0087428B" w:rsidRPr="00006E15" w:rsidRDefault="0087428B" w:rsidP="00926FB1">
            <w:pPr>
              <w:tabs>
                <w:tab w:val="left" w:pos="540"/>
              </w:tabs>
              <w:jc w:val="center"/>
              <w:rPr>
                <w:rFonts w:cs="Times New Roman"/>
                <w:b/>
                <w:bCs/>
                <w:sz w:val="10"/>
                <w:szCs w:val="10"/>
                <w:cs/>
              </w:rPr>
            </w:pPr>
          </w:p>
        </w:tc>
        <w:tc>
          <w:tcPr>
            <w:tcW w:w="3420" w:type="dxa"/>
            <w:tcBorders>
              <w:top w:val="single" w:sz="4" w:space="0" w:color="auto"/>
            </w:tcBorders>
            <w:shd w:val="clear" w:color="auto" w:fill="auto"/>
            <w:vAlign w:val="bottom"/>
          </w:tcPr>
          <w:p w14:paraId="0585D05F" w14:textId="77777777" w:rsidR="0087428B" w:rsidRPr="00006E15" w:rsidRDefault="0087428B" w:rsidP="00926FB1">
            <w:pPr>
              <w:tabs>
                <w:tab w:val="left" w:pos="540"/>
              </w:tabs>
              <w:jc w:val="center"/>
              <w:rPr>
                <w:rFonts w:cs="Times New Roman"/>
                <w:b/>
                <w:bCs/>
                <w:sz w:val="10"/>
                <w:szCs w:val="10"/>
                <w:cs/>
              </w:rPr>
            </w:pPr>
          </w:p>
        </w:tc>
        <w:tc>
          <w:tcPr>
            <w:tcW w:w="270" w:type="dxa"/>
            <w:shd w:val="clear" w:color="auto" w:fill="auto"/>
          </w:tcPr>
          <w:p w14:paraId="79977126" w14:textId="77777777" w:rsidR="0087428B" w:rsidRPr="00006E15" w:rsidRDefault="0087428B" w:rsidP="00926FB1">
            <w:pPr>
              <w:tabs>
                <w:tab w:val="left" w:pos="540"/>
              </w:tabs>
              <w:jc w:val="center"/>
              <w:rPr>
                <w:rFonts w:cs="Times New Roman"/>
                <w:b/>
                <w:bCs/>
                <w:sz w:val="10"/>
                <w:szCs w:val="10"/>
                <w:cs/>
              </w:rPr>
            </w:pPr>
          </w:p>
        </w:tc>
        <w:tc>
          <w:tcPr>
            <w:tcW w:w="3438" w:type="dxa"/>
            <w:tcBorders>
              <w:top w:val="single" w:sz="4" w:space="0" w:color="auto"/>
            </w:tcBorders>
            <w:shd w:val="clear" w:color="auto" w:fill="auto"/>
            <w:vAlign w:val="bottom"/>
          </w:tcPr>
          <w:p w14:paraId="41DCB830" w14:textId="77777777" w:rsidR="0087428B" w:rsidRPr="00006E15" w:rsidRDefault="0087428B" w:rsidP="00926FB1">
            <w:pPr>
              <w:tabs>
                <w:tab w:val="left" w:pos="540"/>
              </w:tabs>
              <w:jc w:val="center"/>
              <w:rPr>
                <w:rFonts w:cs="Times New Roman"/>
                <w:b/>
                <w:bCs/>
                <w:sz w:val="10"/>
                <w:szCs w:val="10"/>
                <w:cs/>
              </w:rPr>
            </w:pPr>
          </w:p>
        </w:tc>
      </w:tr>
      <w:tr w:rsidR="0087428B" w:rsidRPr="0057632B" w14:paraId="15116999" w14:textId="77777777" w:rsidTr="004A2B72">
        <w:tc>
          <w:tcPr>
            <w:tcW w:w="2160" w:type="dxa"/>
            <w:shd w:val="clear" w:color="auto" w:fill="auto"/>
          </w:tcPr>
          <w:p w14:paraId="5EA15B64" w14:textId="77777777" w:rsidR="002A4C7C" w:rsidRPr="00006E15" w:rsidRDefault="002A4C7C" w:rsidP="00CD5496">
            <w:pPr>
              <w:ind w:left="162" w:hanging="162"/>
              <w:rPr>
                <w:rFonts w:cs="Times New Roman"/>
                <w:sz w:val="22"/>
                <w:szCs w:val="22"/>
              </w:rPr>
            </w:pPr>
            <w:r w:rsidRPr="00006E15">
              <w:rPr>
                <w:rFonts w:cs="Times New Roman"/>
                <w:sz w:val="22"/>
                <w:szCs w:val="22"/>
              </w:rPr>
              <w:t>Market comparison technique</w:t>
            </w:r>
          </w:p>
          <w:p w14:paraId="6F3C042F" w14:textId="77777777" w:rsidR="0087428B" w:rsidRPr="00006E15" w:rsidRDefault="0087428B" w:rsidP="00926FB1">
            <w:pPr>
              <w:tabs>
                <w:tab w:val="left" w:pos="540"/>
              </w:tabs>
              <w:rPr>
                <w:rFonts w:cs="Times New Roman"/>
                <w:sz w:val="22"/>
                <w:szCs w:val="22"/>
                <w:cs/>
              </w:rPr>
            </w:pPr>
          </w:p>
        </w:tc>
        <w:tc>
          <w:tcPr>
            <w:tcW w:w="270" w:type="dxa"/>
            <w:shd w:val="clear" w:color="auto" w:fill="auto"/>
          </w:tcPr>
          <w:p w14:paraId="6C797EC0" w14:textId="77777777" w:rsidR="0087428B" w:rsidRPr="00006E15" w:rsidRDefault="0087428B" w:rsidP="00926FB1">
            <w:pPr>
              <w:tabs>
                <w:tab w:val="left" w:pos="540"/>
              </w:tabs>
              <w:contextualSpacing/>
              <w:rPr>
                <w:rFonts w:cs="Times New Roman"/>
                <w:sz w:val="22"/>
                <w:szCs w:val="22"/>
                <w:cs/>
              </w:rPr>
            </w:pPr>
          </w:p>
        </w:tc>
        <w:tc>
          <w:tcPr>
            <w:tcW w:w="3420" w:type="dxa"/>
            <w:shd w:val="clear" w:color="auto" w:fill="auto"/>
          </w:tcPr>
          <w:p w14:paraId="0C007960" w14:textId="77777777" w:rsidR="0087428B" w:rsidRPr="00006E15" w:rsidRDefault="002A4C7C" w:rsidP="00124937">
            <w:pPr>
              <w:ind w:left="178" w:hanging="178"/>
              <w:jc w:val="both"/>
              <w:rPr>
                <w:rFonts w:cs="Times New Roman"/>
                <w:sz w:val="22"/>
                <w:szCs w:val="22"/>
              </w:rPr>
            </w:pPr>
            <w:r w:rsidRPr="00006E15">
              <w:rPr>
                <w:rFonts w:cs="Times New Roman"/>
                <w:sz w:val="22"/>
                <w:szCs w:val="22"/>
              </w:rPr>
              <w:t>The quoted</w:t>
            </w:r>
            <w:r w:rsidR="00752128" w:rsidRPr="00006E15">
              <w:rPr>
                <w:rFonts w:cs="Times New Roman"/>
                <w:sz w:val="22"/>
                <w:szCs w:val="22"/>
              </w:rPr>
              <w:t xml:space="preserve"> </w:t>
            </w:r>
            <w:r w:rsidRPr="00006E15">
              <w:rPr>
                <w:rFonts w:cs="Times New Roman"/>
                <w:sz w:val="22"/>
                <w:szCs w:val="22"/>
              </w:rPr>
              <w:t>prices and actual trading price of a similar comparative land adjusted by other various factor.</w:t>
            </w:r>
          </w:p>
        </w:tc>
        <w:tc>
          <w:tcPr>
            <w:tcW w:w="270" w:type="dxa"/>
            <w:shd w:val="clear" w:color="auto" w:fill="auto"/>
          </w:tcPr>
          <w:p w14:paraId="093D0177" w14:textId="77777777" w:rsidR="0087428B" w:rsidRPr="00006E15" w:rsidRDefault="0087428B" w:rsidP="002A4C7C">
            <w:pPr>
              <w:pStyle w:val="ListParagraph"/>
              <w:tabs>
                <w:tab w:val="left" w:pos="540"/>
              </w:tabs>
              <w:ind w:left="0"/>
              <w:jc w:val="thaiDistribute"/>
              <w:rPr>
                <w:rFonts w:cs="Times New Roman"/>
                <w:sz w:val="22"/>
                <w:cs/>
              </w:rPr>
            </w:pPr>
          </w:p>
        </w:tc>
        <w:tc>
          <w:tcPr>
            <w:tcW w:w="3438" w:type="dxa"/>
            <w:shd w:val="clear" w:color="auto" w:fill="auto"/>
          </w:tcPr>
          <w:p w14:paraId="046DDE71" w14:textId="77777777" w:rsidR="002A4C7C" w:rsidRPr="00006E15" w:rsidRDefault="002A4C7C" w:rsidP="00CD5496">
            <w:pPr>
              <w:ind w:left="144" w:hanging="144"/>
              <w:jc w:val="thaiDistribute"/>
              <w:rPr>
                <w:rFonts w:cs="Times New Roman"/>
                <w:sz w:val="22"/>
                <w:szCs w:val="22"/>
              </w:rPr>
            </w:pPr>
            <w:r w:rsidRPr="00006E15">
              <w:rPr>
                <w:rFonts w:cs="Times New Roman"/>
                <w:sz w:val="22"/>
                <w:szCs w:val="22"/>
              </w:rPr>
              <w:t>The estimated fair value would increase (decrease) if the price per area were higher (lower).</w:t>
            </w:r>
          </w:p>
          <w:p w14:paraId="05FB4EF9" w14:textId="77777777" w:rsidR="0087428B" w:rsidRPr="00006E15" w:rsidRDefault="0087428B" w:rsidP="002A4C7C">
            <w:pPr>
              <w:pStyle w:val="ListParagraph"/>
              <w:tabs>
                <w:tab w:val="left" w:pos="540"/>
              </w:tabs>
              <w:ind w:left="0"/>
              <w:jc w:val="thaiDistribute"/>
              <w:rPr>
                <w:rFonts w:cs="Times New Roman"/>
                <w:sz w:val="22"/>
                <w:cs/>
              </w:rPr>
            </w:pPr>
          </w:p>
        </w:tc>
      </w:tr>
      <w:tr w:rsidR="005051FD" w:rsidRPr="0057632B" w14:paraId="78B5CC24" w14:textId="77777777" w:rsidTr="004A2B72">
        <w:tc>
          <w:tcPr>
            <w:tcW w:w="2160" w:type="dxa"/>
            <w:shd w:val="clear" w:color="auto" w:fill="auto"/>
          </w:tcPr>
          <w:p w14:paraId="580CBC77" w14:textId="77777777" w:rsidR="006C5589" w:rsidRPr="00006E15" w:rsidRDefault="006C5589" w:rsidP="00CD5496">
            <w:pPr>
              <w:ind w:left="162" w:hanging="162"/>
              <w:rPr>
                <w:rFonts w:cs="Times New Roman"/>
                <w:sz w:val="22"/>
                <w:szCs w:val="22"/>
              </w:rPr>
            </w:pPr>
            <w:r w:rsidRPr="00006E15">
              <w:rPr>
                <w:rFonts w:cs="Times New Roman"/>
                <w:sz w:val="22"/>
                <w:szCs w:val="22"/>
              </w:rPr>
              <w:t>Replacement cost technique</w:t>
            </w:r>
          </w:p>
          <w:p w14:paraId="7BA70FAC" w14:textId="77777777" w:rsidR="0087428B" w:rsidRPr="00006E15" w:rsidRDefault="0087428B" w:rsidP="00926FB1">
            <w:pPr>
              <w:tabs>
                <w:tab w:val="left" w:pos="540"/>
              </w:tabs>
              <w:rPr>
                <w:rFonts w:cs="Times New Roman"/>
                <w:sz w:val="22"/>
                <w:szCs w:val="22"/>
                <w:cs/>
              </w:rPr>
            </w:pPr>
          </w:p>
        </w:tc>
        <w:tc>
          <w:tcPr>
            <w:tcW w:w="270" w:type="dxa"/>
            <w:shd w:val="clear" w:color="auto" w:fill="auto"/>
          </w:tcPr>
          <w:p w14:paraId="53112FA5" w14:textId="77777777" w:rsidR="0087428B" w:rsidRPr="00006E15" w:rsidRDefault="0087428B" w:rsidP="00926FB1">
            <w:pPr>
              <w:tabs>
                <w:tab w:val="left" w:pos="540"/>
              </w:tabs>
              <w:contextualSpacing/>
              <w:rPr>
                <w:rFonts w:cs="Times New Roman"/>
                <w:sz w:val="22"/>
                <w:szCs w:val="22"/>
                <w:cs/>
              </w:rPr>
            </w:pPr>
          </w:p>
        </w:tc>
        <w:tc>
          <w:tcPr>
            <w:tcW w:w="3420" w:type="dxa"/>
            <w:shd w:val="clear" w:color="auto" w:fill="auto"/>
          </w:tcPr>
          <w:p w14:paraId="555DB803" w14:textId="77777777" w:rsidR="0087428B" w:rsidRPr="00006E15" w:rsidRDefault="006C5589" w:rsidP="00CD5496">
            <w:pPr>
              <w:tabs>
                <w:tab w:val="left" w:pos="540"/>
              </w:tabs>
              <w:ind w:left="178" w:hanging="178"/>
              <w:contextualSpacing/>
              <w:jc w:val="thaiDistribute"/>
              <w:rPr>
                <w:rFonts w:cs="Times New Roman"/>
                <w:sz w:val="22"/>
                <w:szCs w:val="22"/>
              </w:rPr>
            </w:pPr>
            <w:r w:rsidRPr="00006E15">
              <w:rPr>
                <w:rFonts w:cs="Times New Roman"/>
                <w:sz w:val="22"/>
                <w:szCs w:val="22"/>
              </w:rPr>
              <w:t>Construction costs,</w:t>
            </w:r>
            <w:r w:rsidRPr="00006E15">
              <w:rPr>
                <w:rFonts w:cs="Times New Roman"/>
                <w:sz w:val="22"/>
                <w:szCs w:val="22"/>
                <w:cs/>
              </w:rPr>
              <w:t xml:space="preserve"> </w:t>
            </w:r>
            <w:r w:rsidRPr="00006E15">
              <w:rPr>
                <w:rFonts w:cs="Times New Roman"/>
                <w:sz w:val="22"/>
                <w:szCs w:val="22"/>
              </w:rPr>
              <w:t>used machine costs or second hand machine and depreciation of building and machine adjusted by other factors</w:t>
            </w:r>
            <w:r w:rsidR="00563A79" w:rsidRPr="00006E15">
              <w:rPr>
                <w:rFonts w:cs="Times New Roman"/>
                <w:sz w:val="22"/>
                <w:szCs w:val="22"/>
              </w:rPr>
              <w:t>.</w:t>
            </w:r>
          </w:p>
        </w:tc>
        <w:tc>
          <w:tcPr>
            <w:tcW w:w="270" w:type="dxa"/>
            <w:shd w:val="clear" w:color="auto" w:fill="auto"/>
          </w:tcPr>
          <w:p w14:paraId="07693A96" w14:textId="77777777" w:rsidR="0087428B" w:rsidRPr="00006E15" w:rsidRDefault="0087428B" w:rsidP="002A4C7C">
            <w:pPr>
              <w:pStyle w:val="ListParagraph"/>
              <w:tabs>
                <w:tab w:val="left" w:pos="540"/>
              </w:tabs>
              <w:ind w:left="0"/>
              <w:jc w:val="thaiDistribute"/>
              <w:rPr>
                <w:rFonts w:cs="Times New Roman"/>
                <w:sz w:val="22"/>
                <w:cs/>
              </w:rPr>
            </w:pPr>
          </w:p>
        </w:tc>
        <w:tc>
          <w:tcPr>
            <w:tcW w:w="3438" w:type="dxa"/>
            <w:shd w:val="clear" w:color="auto" w:fill="auto"/>
          </w:tcPr>
          <w:p w14:paraId="6AF94AC1" w14:textId="77777777" w:rsidR="0087428B" w:rsidRPr="00006E15" w:rsidRDefault="006C5589" w:rsidP="00CD5496">
            <w:pPr>
              <w:pStyle w:val="ListParagraph"/>
              <w:tabs>
                <w:tab w:val="left" w:pos="540"/>
              </w:tabs>
              <w:ind w:left="144" w:hanging="144"/>
              <w:jc w:val="thaiDistribute"/>
              <w:rPr>
                <w:rFonts w:cs="Times New Roman"/>
                <w:sz w:val="22"/>
                <w:cs/>
              </w:rPr>
            </w:pPr>
            <w:r w:rsidRPr="00006E15">
              <w:rPr>
                <w:rFonts w:cs="Times New Roman"/>
                <w:sz w:val="22"/>
              </w:rPr>
              <w:t>The esti</w:t>
            </w:r>
            <w:r w:rsidR="00E84944" w:rsidRPr="00006E15">
              <w:rPr>
                <w:rFonts w:cs="Times New Roman"/>
                <w:sz w:val="22"/>
              </w:rPr>
              <w:t xml:space="preserve">mated fair value would increase </w:t>
            </w:r>
            <w:r w:rsidRPr="00006E15">
              <w:rPr>
                <w:rFonts w:cs="Times New Roman"/>
                <w:sz w:val="22"/>
              </w:rPr>
              <w:t xml:space="preserve">(decrease) and the condition of property and construction cost </w:t>
            </w:r>
            <w:r w:rsidR="002A4C7C" w:rsidRPr="00006E15">
              <w:rPr>
                <w:rFonts w:cs="Times New Roman"/>
                <w:sz w:val="22"/>
              </w:rPr>
              <w:t xml:space="preserve">and used machine or second hand machine </w:t>
            </w:r>
            <w:r w:rsidRPr="00006E15">
              <w:rPr>
                <w:rFonts w:cs="Times New Roman"/>
                <w:sz w:val="22"/>
              </w:rPr>
              <w:t>would increase (decrease).</w:t>
            </w:r>
          </w:p>
        </w:tc>
      </w:tr>
    </w:tbl>
    <w:p w14:paraId="37224EBA" w14:textId="77777777" w:rsidR="001C481F" w:rsidRPr="0057632B" w:rsidRDefault="001C481F" w:rsidP="00CD0E72">
      <w:pPr>
        <w:spacing w:line="240" w:lineRule="atLeast"/>
        <w:jc w:val="both"/>
        <w:outlineLvl w:val="0"/>
        <w:rPr>
          <w:rFonts w:cs="Times New Roman"/>
          <w:i/>
          <w:iCs/>
          <w:sz w:val="22"/>
          <w:szCs w:val="22"/>
        </w:rPr>
      </w:pPr>
      <w:bookmarkStart w:id="10" w:name="_Hlk31016139"/>
    </w:p>
    <w:p w14:paraId="60F792D2" w14:textId="77777777" w:rsidR="001D174E" w:rsidRPr="0056742F" w:rsidRDefault="001D174E" w:rsidP="001D174E">
      <w:pPr>
        <w:spacing w:line="240" w:lineRule="atLeast"/>
        <w:ind w:left="540"/>
        <w:jc w:val="both"/>
        <w:outlineLvl w:val="0"/>
        <w:rPr>
          <w:rFonts w:cstheme="minorBidi"/>
          <w:spacing w:val="-5"/>
          <w:sz w:val="22"/>
          <w:szCs w:val="22"/>
        </w:rPr>
      </w:pPr>
      <w:r w:rsidRPr="00E94391">
        <w:rPr>
          <w:rFonts w:cstheme="minorBidi"/>
          <w:spacing w:val="-5"/>
          <w:sz w:val="22"/>
          <w:szCs w:val="22"/>
        </w:rPr>
        <w:t>If property, plant and machinery were measured using the cost model, the carrying amounts would be, as follows:</w:t>
      </w:r>
    </w:p>
    <w:p w14:paraId="14C87BFA" w14:textId="77777777" w:rsidR="001D174E" w:rsidRDefault="001D174E" w:rsidP="001D174E">
      <w:pPr>
        <w:spacing w:line="240" w:lineRule="atLeast"/>
        <w:ind w:left="540"/>
        <w:jc w:val="both"/>
        <w:outlineLvl w:val="0"/>
        <w:rPr>
          <w:rFonts w:cs="Times New Roman"/>
          <w:i/>
          <w:iCs/>
          <w:spacing w:val="-5"/>
          <w:sz w:val="22"/>
          <w:szCs w:val="22"/>
        </w:rPr>
      </w:pPr>
    </w:p>
    <w:tbl>
      <w:tblPr>
        <w:tblStyle w:val="TableGrid"/>
        <w:tblW w:w="0" w:type="auto"/>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2160"/>
        <w:gridCol w:w="270"/>
        <w:gridCol w:w="2133"/>
        <w:gridCol w:w="17"/>
      </w:tblGrid>
      <w:tr w:rsidR="001D174E" w:rsidRPr="0056742F" w14:paraId="3AF4F66C" w14:textId="77777777" w:rsidTr="00510409">
        <w:tc>
          <w:tcPr>
            <w:tcW w:w="4590" w:type="dxa"/>
          </w:tcPr>
          <w:p w14:paraId="6A48D8B2" w14:textId="77777777" w:rsidR="001D174E" w:rsidRPr="0056742F" w:rsidRDefault="001D174E" w:rsidP="00510409">
            <w:pPr>
              <w:spacing w:line="240" w:lineRule="atLeast"/>
              <w:jc w:val="both"/>
              <w:outlineLvl w:val="0"/>
              <w:rPr>
                <w:rFonts w:ascii="Times New Roman" w:hAnsi="Times New Roman" w:cs="Times New Roman"/>
                <w:spacing w:val="-5"/>
                <w:sz w:val="22"/>
                <w:szCs w:val="22"/>
              </w:rPr>
            </w:pPr>
          </w:p>
        </w:tc>
        <w:tc>
          <w:tcPr>
            <w:tcW w:w="4580" w:type="dxa"/>
            <w:gridSpan w:val="4"/>
          </w:tcPr>
          <w:p w14:paraId="07AE0B52" w14:textId="77777777" w:rsidR="001D174E" w:rsidRPr="008F6005" w:rsidRDefault="001D174E" w:rsidP="00510409">
            <w:pPr>
              <w:spacing w:line="240" w:lineRule="atLeast"/>
              <w:jc w:val="center"/>
              <w:outlineLvl w:val="0"/>
              <w:rPr>
                <w:rFonts w:ascii="Times New Roman" w:hAnsi="Times New Roman" w:cs="Times New Roman"/>
                <w:b/>
                <w:bCs/>
                <w:spacing w:val="-5"/>
                <w:sz w:val="22"/>
                <w:szCs w:val="22"/>
              </w:rPr>
            </w:pPr>
            <w:r>
              <w:rPr>
                <w:rFonts w:ascii="Times New Roman" w:hAnsi="Times New Roman" w:cs="Times New Roman"/>
                <w:b/>
                <w:bCs/>
                <w:spacing w:val="-5"/>
                <w:sz w:val="22"/>
                <w:szCs w:val="22"/>
              </w:rPr>
              <w:t xml:space="preserve">31 December </w:t>
            </w:r>
            <w:r w:rsidRPr="008F6005">
              <w:rPr>
                <w:rFonts w:ascii="Times New Roman" w:hAnsi="Times New Roman" w:cs="Times New Roman"/>
                <w:b/>
                <w:bCs/>
                <w:spacing w:val="-5"/>
                <w:sz w:val="22"/>
                <w:szCs w:val="22"/>
              </w:rPr>
              <w:t>2</w:t>
            </w:r>
            <w:r>
              <w:rPr>
                <w:rFonts w:ascii="Times New Roman" w:hAnsi="Times New Roman" w:cs="Times New Roman"/>
                <w:b/>
                <w:bCs/>
                <w:spacing w:val="-5"/>
                <w:sz w:val="22"/>
                <w:szCs w:val="22"/>
              </w:rPr>
              <w:t>020</w:t>
            </w:r>
          </w:p>
        </w:tc>
      </w:tr>
      <w:tr w:rsidR="001D174E" w:rsidRPr="0056742F" w14:paraId="65FA3547" w14:textId="77777777" w:rsidTr="00510409">
        <w:tc>
          <w:tcPr>
            <w:tcW w:w="4590" w:type="dxa"/>
          </w:tcPr>
          <w:p w14:paraId="629E5876" w14:textId="77777777" w:rsidR="001D174E" w:rsidRPr="0056742F" w:rsidRDefault="001D174E" w:rsidP="00510409">
            <w:pPr>
              <w:spacing w:line="240" w:lineRule="atLeast"/>
              <w:jc w:val="both"/>
              <w:outlineLvl w:val="0"/>
              <w:rPr>
                <w:rFonts w:ascii="Times New Roman" w:hAnsi="Times New Roman" w:cs="Times New Roman"/>
                <w:spacing w:val="-5"/>
                <w:sz w:val="22"/>
                <w:szCs w:val="22"/>
              </w:rPr>
            </w:pPr>
          </w:p>
        </w:tc>
        <w:tc>
          <w:tcPr>
            <w:tcW w:w="2160" w:type="dxa"/>
          </w:tcPr>
          <w:p w14:paraId="6FB48ECA" w14:textId="77777777" w:rsidR="001D174E" w:rsidRPr="008F6005" w:rsidRDefault="001D174E" w:rsidP="00510409">
            <w:pPr>
              <w:spacing w:line="240" w:lineRule="atLeast"/>
              <w:jc w:val="center"/>
              <w:outlineLvl w:val="0"/>
              <w:rPr>
                <w:rFonts w:ascii="Times New Roman" w:hAnsi="Times New Roman" w:cs="Times New Roman"/>
                <w:b/>
                <w:bCs/>
                <w:spacing w:val="-5"/>
                <w:sz w:val="22"/>
                <w:szCs w:val="22"/>
              </w:rPr>
            </w:pPr>
            <w:r w:rsidRPr="008F6005">
              <w:rPr>
                <w:rFonts w:ascii="Times New Roman" w:hAnsi="Times New Roman" w:cs="Times New Roman"/>
                <w:b/>
                <w:bCs/>
                <w:spacing w:val="-5"/>
                <w:sz w:val="22"/>
                <w:szCs w:val="22"/>
              </w:rPr>
              <w:t>Consolidated</w:t>
            </w:r>
          </w:p>
          <w:p w14:paraId="7CD6D91C" w14:textId="77777777" w:rsidR="001D174E" w:rsidRPr="008F6005" w:rsidRDefault="001D174E" w:rsidP="00510409">
            <w:pPr>
              <w:spacing w:line="240" w:lineRule="atLeast"/>
              <w:jc w:val="center"/>
              <w:outlineLvl w:val="0"/>
              <w:rPr>
                <w:rFonts w:ascii="Times New Roman" w:hAnsi="Times New Roman" w:cs="Times New Roman"/>
                <w:b/>
                <w:bCs/>
                <w:spacing w:val="-5"/>
                <w:sz w:val="22"/>
                <w:szCs w:val="22"/>
              </w:rPr>
            </w:pPr>
            <w:r w:rsidRPr="008F6005">
              <w:rPr>
                <w:rFonts w:ascii="Times New Roman" w:hAnsi="Times New Roman" w:cs="Times New Roman"/>
                <w:b/>
                <w:bCs/>
                <w:spacing w:val="-5"/>
                <w:sz w:val="22"/>
                <w:szCs w:val="22"/>
              </w:rPr>
              <w:t>financial statements</w:t>
            </w:r>
          </w:p>
        </w:tc>
        <w:tc>
          <w:tcPr>
            <w:tcW w:w="270" w:type="dxa"/>
          </w:tcPr>
          <w:p w14:paraId="5953FF95" w14:textId="77777777" w:rsidR="001D174E" w:rsidRPr="008F6005" w:rsidRDefault="001D174E" w:rsidP="00510409">
            <w:pPr>
              <w:spacing w:line="240" w:lineRule="atLeast"/>
              <w:jc w:val="center"/>
              <w:outlineLvl w:val="0"/>
              <w:rPr>
                <w:rFonts w:ascii="Times New Roman" w:hAnsi="Times New Roman" w:cs="Times New Roman"/>
                <w:b/>
                <w:bCs/>
                <w:spacing w:val="-5"/>
                <w:sz w:val="22"/>
                <w:szCs w:val="22"/>
              </w:rPr>
            </w:pPr>
          </w:p>
        </w:tc>
        <w:tc>
          <w:tcPr>
            <w:tcW w:w="2150" w:type="dxa"/>
            <w:gridSpan w:val="2"/>
          </w:tcPr>
          <w:p w14:paraId="0680CD13" w14:textId="77777777" w:rsidR="001D174E" w:rsidRPr="008F6005" w:rsidRDefault="001D174E" w:rsidP="00510409">
            <w:pPr>
              <w:spacing w:line="240" w:lineRule="atLeast"/>
              <w:jc w:val="center"/>
              <w:outlineLvl w:val="0"/>
              <w:rPr>
                <w:rFonts w:ascii="Times New Roman" w:hAnsi="Times New Roman" w:cs="Times New Roman"/>
                <w:b/>
                <w:bCs/>
                <w:spacing w:val="-5"/>
                <w:sz w:val="22"/>
                <w:szCs w:val="22"/>
              </w:rPr>
            </w:pPr>
            <w:r w:rsidRPr="008F6005">
              <w:rPr>
                <w:rFonts w:ascii="Times New Roman" w:hAnsi="Times New Roman" w:cs="Times New Roman"/>
                <w:b/>
                <w:bCs/>
                <w:spacing w:val="-5"/>
                <w:sz w:val="22"/>
                <w:szCs w:val="22"/>
              </w:rPr>
              <w:t>Separate</w:t>
            </w:r>
          </w:p>
          <w:p w14:paraId="1648127E" w14:textId="77777777" w:rsidR="001D174E" w:rsidRPr="008F6005" w:rsidRDefault="001D174E" w:rsidP="00510409">
            <w:pPr>
              <w:spacing w:line="240" w:lineRule="atLeast"/>
              <w:jc w:val="center"/>
              <w:outlineLvl w:val="0"/>
              <w:rPr>
                <w:rFonts w:ascii="Times New Roman" w:hAnsi="Times New Roman" w:cs="Times New Roman"/>
                <w:b/>
                <w:bCs/>
                <w:spacing w:val="-5"/>
                <w:sz w:val="22"/>
                <w:szCs w:val="22"/>
              </w:rPr>
            </w:pPr>
            <w:r w:rsidRPr="008F6005">
              <w:rPr>
                <w:rFonts w:ascii="Times New Roman" w:hAnsi="Times New Roman" w:cs="Times New Roman"/>
                <w:b/>
                <w:bCs/>
                <w:spacing w:val="-5"/>
                <w:sz w:val="22"/>
                <w:szCs w:val="22"/>
              </w:rPr>
              <w:t>financial statements</w:t>
            </w:r>
          </w:p>
        </w:tc>
      </w:tr>
      <w:tr w:rsidR="001D174E" w:rsidRPr="0056742F" w14:paraId="47DDF377" w14:textId="77777777" w:rsidTr="00510409">
        <w:tc>
          <w:tcPr>
            <w:tcW w:w="4590" w:type="dxa"/>
          </w:tcPr>
          <w:p w14:paraId="4ADAC5E6" w14:textId="77777777" w:rsidR="001D174E" w:rsidRPr="0056742F" w:rsidRDefault="001D174E" w:rsidP="00510409">
            <w:pPr>
              <w:spacing w:line="240" w:lineRule="atLeast"/>
              <w:jc w:val="both"/>
              <w:outlineLvl w:val="0"/>
              <w:rPr>
                <w:rFonts w:ascii="Times New Roman" w:hAnsi="Times New Roman" w:cs="Times New Roman"/>
                <w:spacing w:val="-5"/>
                <w:sz w:val="22"/>
                <w:szCs w:val="22"/>
              </w:rPr>
            </w:pPr>
          </w:p>
        </w:tc>
        <w:tc>
          <w:tcPr>
            <w:tcW w:w="4580" w:type="dxa"/>
            <w:gridSpan w:val="4"/>
          </w:tcPr>
          <w:p w14:paraId="45E6F1FB" w14:textId="77777777" w:rsidR="001D174E" w:rsidRPr="0056742F" w:rsidRDefault="001D174E" w:rsidP="00510409">
            <w:pPr>
              <w:spacing w:line="240" w:lineRule="atLeast"/>
              <w:jc w:val="center"/>
              <w:outlineLvl w:val="0"/>
              <w:rPr>
                <w:rFonts w:ascii="Times New Roman" w:hAnsi="Times New Roman" w:cs="Times New Roman"/>
                <w:i/>
                <w:iCs/>
                <w:spacing w:val="-5"/>
                <w:sz w:val="22"/>
                <w:szCs w:val="22"/>
              </w:rPr>
            </w:pPr>
            <w:r w:rsidRPr="0056742F">
              <w:rPr>
                <w:rFonts w:ascii="Times New Roman" w:hAnsi="Times New Roman" w:cs="Times New Roman"/>
                <w:i/>
                <w:iCs/>
                <w:spacing w:val="-5"/>
                <w:sz w:val="22"/>
                <w:szCs w:val="22"/>
              </w:rPr>
              <w:t>(in thousand Baht)</w:t>
            </w:r>
          </w:p>
        </w:tc>
      </w:tr>
      <w:tr w:rsidR="001D174E" w:rsidRPr="0056742F" w14:paraId="32A65463" w14:textId="77777777" w:rsidTr="00510409">
        <w:trPr>
          <w:gridAfter w:val="1"/>
          <w:wAfter w:w="17" w:type="dxa"/>
        </w:trPr>
        <w:tc>
          <w:tcPr>
            <w:tcW w:w="4590" w:type="dxa"/>
          </w:tcPr>
          <w:p w14:paraId="28D1E86F" w14:textId="77777777" w:rsidR="001D174E" w:rsidRPr="0056742F" w:rsidRDefault="001D174E" w:rsidP="00510409">
            <w:pPr>
              <w:spacing w:line="240" w:lineRule="atLeast"/>
              <w:jc w:val="both"/>
              <w:outlineLvl w:val="0"/>
              <w:rPr>
                <w:rFonts w:ascii="Times New Roman" w:hAnsi="Times New Roman" w:cs="Times New Roman"/>
                <w:spacing w:val="-5"/>
                <w:sz w:val="22"/>
                <w:szCs w:val="22"/>
              </w:rPr>
            </w:pPr>
            <w:r w:rsidRPr="0056742F">
              <w:rPr>
                <w:rFonts w:ascii="Times New Roman" w:hAnsi="Times New Roman" w:cs="Times New Roman"/>
                <w:spacing w:val="-5"/>
                <w:sz w:val="22"/>
                <w:szCs w:val="22"/>
              </w:rPr>
              <w:t>- Cost</w:t>
            </w:r>
          </w:p>
        </w:tc>
        <w:tc>
          <w:tcPr>
            <w:tcW w:w="2160" w:type="dxa"/>
            <w:vAlign w:val="center"/>
          </w:tcPr>
          <w:p w14:paraId="17CEB9C0" w14:textId="77777777" w:rsidR="001D174E" w:rsidRPr="0056742F" w:rsidRDefault="001D174E" w:rsidP="00510409">
            <w:pPr>
              <w:spacing w:line="240" w:lineRule="atLeast"/>
              <w:ind w:left="-111" w:right="73"/>
              <w:jc w:val="right"/>
              <w:outlineLvl w:val="0"/>
              <w:rPr>
                <w:rFonts w:ascii="Times New Roman" w:hAnsi="Times New Roman" w:cs="Times New Roman"/>
                <w:spacing w:val="-5"/>
                <w:sz w:val="22"/>
                <w:szCs w:val="22"/>
              </w:rPr>
            </w:pPr>
            <w:r>
              <w:rPr>
                <w:rFonts w:ascii="Times New Roman" w:hAnsi="Times New Roman" w:cs="Times New Roman"/>
                <w:spacing w:val="-5"/>
                <w:sz w:val="22"/>
                <w:szCs w:val="22"/>
              </w:rPr>
              <w:t>2,403,941</w:t>
            </w:r>
          </w:p>
        </w:tc>
        <w:tc>
          <w:tcPr>
            <w:tcW w:w="270" w:type="dxa"/>
          </w:tcPr>
          <w:p w14:paraId="70B8C2E7" w14:textId="77777777" w:rsidR="001D174E" w:rsidRPr="0056742F" w:rsidRDefault="001D174E" w:rsidP="00510409">
            <w:pPr>
              <w:spacing w:line="240" w:lineRule="atLeast"/>
              <w:jc w:val="both"/>
              <w:outlineLvl w:val="0"/>
              <w:rPr>
                <w:rFonts w:ascii="Times New Roman" w:hAnsi="Times New Roman" w:cs="Times New Roman"/>
                <w:spacing w:val="-5"/>
                <w:sz w:val="22"/>
                <w:szCs w:val="22"/>
              </w:rPr>
            </w:pPr>
          </w:p>
        </w:tc>
        <w:tc>
          <w:tcPr>
            <w:tcW w:w="2133" w:type="dxa"/>
            <w:vAlign w:val="center"/>
          </w:tcPr>
          <w:p w14:paraId="7B1A150C" w14:textId="77777777" w:rsidR="001D174E" w:rsidRPr="0056742F" w:rsidRDefault="001D174E" w:rsidP="00510409">
            <w:pPr>
              <w:spacing w:line="240" w:lineRule="atLeast"/>
              <w:ind w:left="701" w:right="46"/>
              <w:jc w:val="right"/>
              <w:outlineLvl w:val="0"/>
              <w:rPr>
                <w:rFonts w:ascii="Times New Roman" w:hAnsi="Times New Roman" w:cs="Times New Roman"/>
                <w:spacing w:val="-5"/>
                <w:sz w:val="22"/>
                <w:szCs w:val="22"/>
              </w:rPr>
            </w:pPr>
            <w:r>
              <w:rPr>
                <w:rFonts w:ascii="Times New Roman" w:hAnsi="Times New Roman" w:cs="Times New Roman"/>
                <w:spacing w:val="-5"/>
                <w:sz w:val="22"/>
                <w:szCs w:val="22"/>
              </w:rPr>
              <w:t>411,271</w:t>
            </w:r>
          </w:p>
        </w:tc>
      </w:tr>
      <w:tr w:rsidR="001D174E" w:rsidRPr="0056742F" w14:paraId="022E2A21" w14:textId="77777777" w:rsidTr="00510409">
        <w:trPr>
          <w:gridAfter w:val="1"/>
          <w:wAfter w:w="17" w:type="dxa"/>
        </w:trPr>
        <w:tc>
          <w:tcPr>
            <w:tcW w:w="4590" w:type="dxa"/>
          </w:tcPr>
          <w:p w14:paraId="32002A84" w14:textId="35A56B0E" w:rsidR="001D174E" w:rsidRPr="0056742F" w:rsidRDefault="001D174E" w:rsidP="00510409">
            <w:pPr>
              <w:spacing w:line="240" w:lineRule="atLeast"/>
              <w:jc w:val="both"/>
              <w:outlineLvl w:val="0"/>
              <w:rPr>
                <w:rFonts w:ascii="Times New Roman" w:hAnsi="Times New Roman" w:cs="Times New Roman"/>
                <w:spacing w:val="-5"/>
                <w:sz w:val="22"/>
                <w:szCs w:val="22"/>
              </w:rPr>
            </w:pPr>
            <w:r w:rsidRPr="0056742F">
              <w:rPr>
                <w:rFonts w:ascii="Times New Roman" w:hAnsi="Times New Roman" w:cs="Times New Roman"/>
                <w:spacing w:val="-5"/>
                <w:sz w:val="22"/>
                <w:szCs w:val="22"/>
              </w:rPr>
              <w:t xml:space="preserve">- </w:t>
            </w:r>
            <w:r w:rsidR="00F94094">
              <w:rPr>
                <w:rFonts w:ascii="Times New Roman" w:hAnsi="Times New Roman" w:cs="Times New Roman"/>
                <w:spacing w:val="-5"/>
                <w:sz w:val="22"/>
                <w:szCs w:val="22"/>
              </w:rPr>
              <w:t>Accumulated d</w:t>
            </w:r>
            <w:r w:rsidRPr="0056742F">
              <w:rPr>
                <w:rFonts w:ascii="Times New Roman" w:hAnsi="Times New Roman" w:cs="Times New Roman"/>
                <w:spacing w:val="-5"/>
                <w:sz w:val="22"/>
                <w:szCs w:val="22"/>
              </w:rPr>
              <w:t>epreciation and impairment losses</w:t>
            </w:r>
          </w:p>
        </w:tc>
        <w:tc>
          <w:tcPr>
            <w:tcW w:w="2160" w:type="dxa"/>
            <w:tcBorders>
              <w:bottom w:val="single" w:sz="4" w:space="0" w:color="auto"/>
            </w:tcBorders>
            <w:vAlign w:val="center"/>
          </w:tcPr>
          <w:p w14:paraId="4B6BC78B" w14:textId="77777777" w:rsidR="001D174E" w:rsidRPr="0056742F" w:rsidRDefault="001D174E" w:rsidP="00510409">
            <w:pPr>
              <w:spacing w:line="240" w:lineRule="atLeast"/>
              <w:jc w:val="right"/>
              <w:outlineLvl w:val="0"/>
              <w:rPr>
                <w:rFonts w:ascii="Times New Roman" w:hAnsi="Times New Roman" w:cs="Times New Roman"/>
                <w:spacing w:val="-5"/>
                <w:sz w:val="22"/>
                <w:szCs w:val="22"/>
              </w:rPr>
            </w:pPr>
            <w:r>
              <w:rPr>
                <w:rFonts w:ascii="Times New Roman" w:hAnsi="Times New Roman" w:cs="Times New Roman"/>
                <w:spacing w:val="-5"/>
                <w:sz w:val="22"/>
                <w:szCs w:val="22"/>
              </w:rPr>
              <w:t>(819,094)</w:t>
            </w:r>
          </w:p>
        </w:tc>
        <w:tc>
          <w:tcPr>
            <w:tcW w:w="270" w:type="dxa"/>
          </w:tcPr>
          <w:p w14:paraId="00D3052E" w14:textId="77777777" w:rsidR="001D174E" w:rsidRPr="0056742F" w:rsidRDefault="001D174E" w:rsidP="00510409">
            <w:pPr>
              <w:spacing w:line="240" w:lineRule="atLeast"/>
              <w:jc w:val="both"/>
              <w:outlineLvl w:val="0"/>
              <w:rPr>
                <w:rFonts w:ascii="Times New Roman" w:hAnsi="Times New Roman" w:cs="Times New Roman"/>
                <w:spacing w:val="-5"/>
                <w:sz w:val="22"/>
                <w:szCs w:val="22"/>
              </w:rPr>
            </w:pPr>
          </w:p>
        </w:tc>
        <w:tc>
          <w:tcPr>
            <w:tcW w:w="2133" w:type="dxa"/>
            <w:tcBorders>
              <w:bottom w:val="single" w:sz="4" w:space="0" w:color="auto"/>
            </w:tcBorders>
            <w:vAlign w:val="center"/>
          </w:tcPr>
          <w:p w14:paraId="3A7A557B" w14:textId="77777777" w:rsidR="001D174E" w:rsidRPr="0056742F" w:rsidRDefault="001D174E" w:rsidP="00510409">
            <w:pPr>
              <w:spacing w:line="240" w:lineRule="atLeast"/>
              <w:ind w:left="1061"/>
              <w:jc w:val="right"/>
              <w:outlineLvl w:val="0"/>
              <w:rPr>
                <w:rFonts w:ascii="Times New Roman" w:hAnsi="Times New Roman" w:cs="Times New Roman"/>
                <w:spacing w:val="-5"/>
                <w:sz w:val="22"/>
                <w:szCs w:val="22"/>
              </w:rPr>
            </w:pPr>
            <w:r w:rsidRPr="0056742F">
              <w:rPr>
                <w:rFonts w:ascii="Times New Roman" w:hAnsi="Times New Roman" w:cs="Times New Roman"/>
                <w:spacing w:val="-5"/>
                <w:sz w:val="22"/>
                <w:szCs w:val="22"/>
              </w:rPr>
              <w:t>(</w:t>
            </w:r>
            <w:r>
              <w:rPr>
                <w:rFonts w:ascii="Times New Roman" w:hAnsi="Times New Roman" w:cs="Times New Roman"/>
                <w:spacing w:val="-5"/>
                <w:sz w:val="22"/>
                <w:szCs w:val="22"/>
              </w:rPr>
              <w:t>98,003</w:t>
            </w:r>
            <w:r w:rsidRPr="0056742F">
              <w:rPr>
                <w:rFonts w:ascii="Times New Roman" w:hAnsi="Times New Roman" w:cs="Times New Roman"/>
                <w:spacing w:val="-5"/>
                <w:sz w:val="22"/>
                <w:szCs w:val="22"/>
              </w:rPr>
              <w:t>)</w:t>
            </w:r>
          </w:p>
        </w:tc>
      </w:tr>
      <w:tr w:rsidR="001D174E" w:rsidRPr="0056742F" w14:paraId="7F6E9946" w14:textId="77777777" w:rsidTr="00510409">
        <w:trPr>
          <w:gridAfter w:val="1"/>
          <w:wAfter w:w="17" w:type="dxa"/>
        </w:trPr>
        <w:tc>
          <w:tcPr>
            <w:tcW w:w="4590" w:type="dxa"/>
          </w:tcPr>
          <w:p w14:paraId="4012D5C8" w14:textId="77777777" w:rsidR="001D174E" w:rsidRPr="0056742F" w:rsidRDefault="001D174E" w:rsidP="00510409">
            <w:pPr>
              <w:spacing w:line="240" w:lineRule="atLeast"/>
              <w:jc w:val="both"/>
              <w:outlineLvl w:val="0"/>
              <w:rPr>
                <w:rFonts w:ascii="Times New Roman" w:hAnsi="Times New Roman" w:cs="Times New Roman"/>
                <w:spacing w:val="-5"/>
                <w:sz w:val="22"/>
                <w:szCs w:val="22"/>
              </w:rPr>
            </w:pPr>
          </w:p>
        </w:tc>
        <w:tc>
          <w:tcPr>
            <w:tcW w:w="2160" w:type="dxa"/>
            <w:tcBorders>
              <w:top w:val="single" w:sz="4" w:space="0" w:color="auto"/>
              <w:bottom w:val="double" w:sz="4" w:space="0" w:color="auto"/>
            </w:tcBorders>
            <w:vAlign w:val="center"/>
          </w:tcPr>
          <w:p w14:paraId="2DA0306D" w14:textId="77777777" w:rsidR="001D174E" w:rsidRPr="00852614" w:rsidRDefault="001D174E" w:rsidP="00510409">
            <w:pPr>
              <w:spacing w:line="240" w:lineRule="atLeast"/>
              <w:ind w:right="73"/>
              <w:jc w:val="right"/>
              <w:outlineLvl w:val="0"/>
              <w:rPr>
                <w:rFonts w:ascii="Times New Roman" w:hAnsi="Times New Roman" w:cs="Times New Roman"/>
                <w:b/>
                <w:bCs/>
                <w:spacing w:val="-5"/>
                <w:sz w:val="22"/>
                <w:szCs w:val="22"/>
              </w:rPr>
            </w:pPr>
            <w:r w:rsidRPr="00852614">
              <w:rPr>
                <w:rFonts w:ascii="Times New Roman" w:hAnsi="Times New Roman" w:cs="Times New Roman"/>
                <w:b/>
                <w:bCs/>
                <w:spacing w:val="-5"/>
                <w:sz w:val="22"/>
                <w:szCs w:val="22"/>
              </w:rPr>
              <w:t>1,584,847</w:t>
            </w:r>
          </w:p>
        </w:tc>
        <w:tc>
          <w:tcPr>
            <w:tcW w:w="270" w:type="dxa"/>
            <w:tcBorders>
              <w:bottom w:val="nil"/>
            </w:tcBorders>
          </w:tcPr>
          <w:p w14:paraId="756E9D1C" w14:textId="77777777" w:rsidR="001D174E" w:rsidRPr="00852614" w:rsidRDefault="001D174E" w:rsidP="00510409">
            <w:pPr>
              <w:spacing w:line="240" w:lineRule="atLeast"/>
              <w:jc w:val="both"/>
              <w:outlineLvl w:val="0"/>
              <w:rPr>
                <w:rFonts w:ascii="Times New Roman" w:hAnsi="Times New Roman" w:cs="Times New Roman"/>
                <w:b/>
                <w:bCs/>
                <w:spacing w:val="-5"/>
                <w:sz w:val="22"/>
                <w:szCs w:val="22"/>
              </w:rPr>
            </w:pPr>
          </w:p>
        </w:tc>
        <w:tc>
          <w:tcPr>
            <w:tcW w:w="2133" w:type="dxa"/>
            <w:tcBorders>
              <w:top w:val="single" w:sz="4" w:space="0" w:color="auto"/>
              <w:bottom w:val="double" w:sz="4" w:space="0" w:color="auto"/>
            </w:tcBorders>
            <w:vAlign w:val="center"/>
          </w:tcPr>
          <w:p w14:paraId="2F8E415F" w14:textId="77777777" w:rsidR="001D174E" w:rsidRPr="00852614" w:rsidRDefault="001D174E" w:rsidP="00510409">
            <w:pPr>
              <w:spacing w:line="240" w:lineRule="atLeast"/>
              <w:ind w:left="881" w:right="46"/>
              <w:jc w:val="right"/>
              <w:outlineLvl w:val="0"/>
              <w:rPr>
                <w:rFonts w:ascii="Times New Roman" w:hAnsi="Times New Roman" w:cs="Times New Roman"/>
                <w:b/>
                <w:bCs/>
                <w:spacing w:val="-5"/>
                <w:sz w:val="22"/>
                <w:szCs w:val="22"/>
              </w:rPr>
            </w:pPr>
            <w:r w:rsidRPr="00852614">
              <w:rPr>
                <w:rFonts w:ascii="Times New Roman" w:hAnsi="Times New Roman" w:cs="Times New Roman"/>
                <w:b/>
                <w:bCs/>
                <w:spacing w:val="-5"/>
                <w:sz w:val="22"/>
                <w:szCs w:val="22"/>
              </w:rPr>
              <w:t>313,268</w:t>
            </w:r>
          </w:p>
        </w:tc>
      </w:tr>
    </w:tbl>
    <w:p w14:paraId="50FB025F" w14:textId="77777777" w:rsidR="001D174E" w:rsidRPr="00666A52" w:rsidRDefault="001D174E" w:rsidP="001D174E">
      <w:pPr>
        <w:spacing w:line="240" w:lineRule="atLeast"/>
        <w:ind w:left="540"/>
        <w:jc w:val="both"/>
        <w:outlineLvl w:val="0"/>
        <w:rPr>
          <w:rFonts w:cstheme="minorBidi"/>
          <w:spacing w:val="-5"/>
          <w:sz w:val="22"/>
          <w:szCs w:val="22"/>
        </w:rPr>
      </w:pPr>
    </w:p>
    <w:p w14:paraId="48D6513E" w14:textId="77777777" w:rsidR="001D174E" w:rsidRDefault="001D174E" w:rsidP="00EF510F">
      <w:pPr>
        <w:spacing w:line="240" w:lineRule="atLeast"/>
        <w:ind w:left="540"/>
        <w:jc w:val="both"/>
        <w:outlineLvl w:val="0"/>
        <w:rPr>
          <w:rFonts w:cs="Times New Roman"/>
          <w:i/>
          <w:iCs/>
          <w:sz w:val="22"/>
          <w:szCs w:val="22"/>
        </w:rPr>
      </w:pPr>
    </w:p>
    <w:p w14:paraId="71656EFF" w14:textId="4BEE3680" w:rsidR="005E648B" w:rsidRPr="0057632B" w:rsidRDefault="001C481F" w:rsidP="00EF510F">
      <w:pPr>
        <w:spacing w:line="240" w:lineRule="atLeast"/>
        <w:ind w:left="540"/>
        <w:jc w:val="both"/>
        <w:outlineLvl w:val="0"/>
        <w:rPr>
          <w:rFonts w:cs="Times New Roman"/>
          <w:i/>
          <w:iCs/>
          <w:sz w:val="22"/>
          <w:szCs w:val="22"/>
        </w:rPr>
      </w:pPr>
      <w:r w:rsidRPr="0057632B">
        <w:rPr>
          <w:rFonts w:cs="Times New Roman"/>
          <w:i/>
          <w:iCs/>
          <w:sz w:val="22"/>
          <w:szCs w:val="22"/>
        </w:rPr>
        <w:t>Transfer to investment propert</w:t>
      </w:r>
      <w:bookmarkEnd w:id="10"/>
      <w:r w:rsidR="00E95FB1">
        <w:rPr>
          <w:rFonts w:cs="Times New Roman"/>
          <w:i/>
          <w:iCs/>
          <w:sz w:val="22"/>
          <w:szCs w:val="22"/>
        </w:rPr>
        <w:t>ies</w:t>
      </w:r>
    </w:p>
    <w:p w14:paraId="7DBAA0F5" w14:textId="450732A0" w:rsidR="001C481F" w:rsidRPr="00666A52" w:rsidRDefault="001C481F" w:rsidP="00CD0E72">
      <w:pPr>
        <w:spacing w:line="240" w:lineRule="atLeast"/>
        <w:jc w:val="both"/>
        <w:outlineLvl w:val="0"/>
        <w:rPr>
          <w:rFonts w:cs="Times New Roman"/>
          <w:spacing w:val="-5"/>
          <w:sz w:val="22"/>
          <w:szCs w:val="22"/>
        </w:rPr>
      </w:pPr>
    </w:p>
    <w:p w14:paraId="402DF74C" w14:textId="55C84144" w:rsidR="001C481F" w:rsidRPr="00DF44E1" w:rsidRDefault="001C481F" w:rsidP="00666A52">
      <w:pPr>
        <w:spacing w:line="240" w:lineRule="atLeast"/>
        <w:ind w:left="540"/>
        <w:jc w:val="both"/>
        <w:outlineLvl w:val="0"/>
        <w:rPr>
          <w:rFonts w:cstheme="minorBidi"/>
          <w:i/>
          <w:iCs/>
          <w:sz w:val="22"/>
          <w:szCs w:val="22"/>
        </w:rPr>
      </w:pPr>
      <w:r w:rsidRPr="00DF44E1">
        <w:rPr>
          <w:rFonts w:cs="Times New Roman"/>
          <w:sz w:val="22"/>
          <w:szCs w:val="22"/>
        </w:rPr>
        <w:t>During 2020, the Group/Company has transferred land and building to investment propert</w:t>
      </w:r>
      <w:r w:rsidR="00F94094">
        <w:rPr>
          <w:rFonts w:cs="Times New Roman"/>
          <w:sz w:val="22"/>
          <w:szCs w:val="22"/>
        </w:rPr>
        <w:t>ies</w:t>
      </w:r>
      <w:r w:rsidR="00626D48" w:rsidRPr="00DF44E1">
        <w:rPr>
          <w:rFonts w:cs="Times New Roman"/>
          <w:sz w:val="22"/>
          <w:szCs w:val="22"/>
        </w:rPr>
        <w:t xml:space="preserve"> </w:t>
      </w:r>
      <w:r w:rsidR="00666A52" w:rsidRPr="00DF44E1">
        <w:rPr>
          <w:rFonts w:cs="Times New Roman"/>
          <w:sz w:val="22"/>
          <w:szCs w:val="22"/>
        </w:rPr>
        <w:t>amounted to Baht 230.9 million and Baht 182.6 million, respectively.</w:t>
      </w:r>
      <w:r w:rsidRPr="00DF44E1">
        <w:rPr>
          <w:rFonts w:cs="Times New Roman"/>
          <w:sz w:val="22"/>
          <w:szCs w:val="22"/>
        </w:rPr>
        <w:t xml:space="preserve"> </w:t>
      </w:r>
      <w:r w:rsidR="00E95FB1" w:rsidRPr="00DF44E1">
        <w:rPr>
          <w:rFonts w:cs="Times New Roman"/>
          <w:sz w:val="22"/>
          <w:szCs w:val="22"/>
        </w:rPr>
        <w:t>However</w:t>
      </w:r>
      <w:r w:rsidR="00F1596C">
        <w:rPr>
          <w:sz w:val="22"/>
          <w:szCs w:val="28"/>
        </w:rPr>
        <w:t>,</w:t>
      </w:r>
      <w:r w:rsidRPr="00DF44E1">
        <w:rPr>
          <w:rFonts w:cs="Times New Roman"/>
          <w:sz w:val="22"/>
          <w:szCs w:val="22"/>
        </w:rPr>
        <w:t xml:space="preserve"> before transfer, the Group/Company </w:t>
      </w:r>
      <w:proofErr w:type="spellStart"/>
      <w:r w:rsidRPr="00DF44E1">
        <w:rPr>
          <w:rFonts w:cs="Times New Roman"/>
          <w:sz w:val="22"/>
          <w:szCs w:val="22"/>
        </w:rPr>
        <w:t>remeasured</w:t>
      </w:r>
      <w:proofErr w:type="spellEnd"/>
      <w:r w:rsidRPr="00DF44E1">
        <w:rPr>
          <w:rFonts w:cs="Times New Roman"/>
          <w:sz w:val="22"/>
          <w:szCs w:val="22"/>
        </w:rPr>
        <w:t xml:space="preserve"> land and building to fair value and </w:t>
      </w:r>
      <w:proofErr w:type="spellStart"/>
      <w:r w:rsidRPr="00DF44E1">
        <w:rPr>
          <w:rFonts w:cs="Times New Roman"/>
          <w:sz w:val="22"/>
          <w:szCs w:val="22"/>
        </w:rPr>
        <w:t>recognised</w:t>
      </w:r>
      <w:proofErr w:type="spellEnd"/>
      <w:r w:rsidRPr="00DF44E1">
        <w:rPr>
          <w:rFonts w:cs="Times New Roman"/>
          <w:sz w:val="22"/>
          <w:szCs w:val="22"/>
        </w:rPr>
        <w:t xml:space="preserve"> a gain of Baht </w:t>
      </w:r>
      <w:r w:rsidR="00417EE2" w:rsidRPr="00DF44E1">
        <w:rPr>
          <w:rFonts w:cs="Times New Roman"/>
          <w:sz w:val="22"/>
          <w:szCs w:val="22"/>
        </w:rPr>
        <w:t>42.2</w:t>
      </w:r>
      <w:r w:rsidRPr="00DF44E1">
        <w:rPr>
          <w:rFonts w:cs="Times New Roman"/>
          <w:sz w:val="22"/>
          <w:szCs w:val="22"/>
        </w:rPr>
        <w:t xml:space="preserve"> million</w:t>
      </w:r>
      <w:r w:rsidR="002C2EDC" w:rsidRPr="00DF44E1">
        <w:rPr>
          <w:rFonts w:cs="Times New Roman"/>
          <w:sz w:val="22"/>
          <w:szCs w:val="22"/>
        </w:rPr>
        <w:t xml:space="preserve"> and Baht </w:t>
      </w:r>
      <w:r w:rsidR="00417EE2" w:rsidRPr="00DF44E1">
        <w:rPr>
          <w:rFonts w:cs="Times New Roman"/>
          <w:sz w:val="22"/>
          <w:szCs w:val="22"/>
        </w:rPr>
        <w:t>31</w:t>
      </w:r>
      <w:r w:rsidR="002C2EDC" w:rsidRPr="00DF44E1">
        <w:rPr>
          <w:rFonts w:cs="Times New Roman"/>
          <w:sz w:val="22"/>
          <w:szCs w:val="22"/>
        </w:rPr>
        <w:t>.</w:t>
      </w:r>
      <w:r w:rsidR="00417EE2" w:rsidRPr="00DF44E1">
        <w:rPr>
          <w:rFonts w:cs="Times New Roman"/>
          <w:sz w:val="22"/>
          <w:szCs w:val="22"/>
        </w:rPr>
        <w:t>3</w:t>
      </w:r>
      <w:r w:rsidR="002C2EDC" w:rsidRPr="00DF44E1">
        <w:rPr>
          <w:rFonts w:cs="Times New Roman"/>
          <w:sz w:val="22"/>
          <w:szCs w:val="22"/>
        </w:rPr>
        <w:t xml:space="preserve"> million, respectively</w:t>
      </w:r>
      <w:r w:rsidR="00E95FB1" w:rsidRPr="00DF44E1">
        <w:rPr>
          <w:rFonts w:cstheme="minorBidi"/>
          <w:sz w:val="22"/>
          <w:szCs w:val="22"/>
        </w:rPr>
        <w:t xml:space="preserve">, presented </w:t>
      </w:r>
      <w:r w:rsidR="00666A52" w:rsidRPr="00DF44E1">
        <w:rPr>
          <w:rFonts w:cstheme="minorBidi"/>
          <w:sz w:val="22"/>
          <w:szCs w:val="22"/>
        </w:rPr>
        <w:t xml:space="preserve">under </w:t>
      </w:r>
      <w:r w:rsidR="00E95FB1" w:rsidRPr="00DF44E1">
        <w:rPr>
          <w:rFonts w:cstheme="minorBidi"/>
          <w:sz w:val="22"/>
          <w:szCs w:val="22"/>
        </w:rPr>
        <w:t>r</w:t>
      </w:r>
      <w:r w:rsidR="00666A52" w:rsidRPr="00DF44E1">
        <w:rPr>
          <w:rFonts w:cstheme="minorBidi"/>
          <w:sz w:val="22"/>
          <w:szCs w:val="22"/>
        </w:rPr>
        <w:t>evaluation of land and building transferred to investment propert</w:t>
      </w:r>
      <w:r w:rsidR="00E95FB1" w:rsidRPr="00DF44E1">
        <w:rPr>
          <w:rFonts w:cstheme="minorBidi"/>
          <w:sz w:val="22"/>
          <w:szCs w:val="22"/>
        </w:rPr>
        <w:t>ies</w:t>
      </w:r>
      <w:r w:rsidRPr="00DF44E1">
        <w:rPr>
          <w:rFonts w:cs="Times New Roman"/>
          <w:sz w:val="22"/>
          <w:szCs w:val="22"/>
        </w:rPr>
        <w:t xml:space="preserve"> in</w:t>
      </w:r>
      <w:r w:rsidR="00F94094">
        <w:rPr>
          <w:rFonts w:cs="Times New Roman"/>
          <w:sz w:val="22"/>
          <w:szCs w:val="22"/>
        </w:rPr>
        <w:t xml:space="preserve"> the statement of </w:t>
      </w:r>
      <w:r w:rsidRPr="00DF44E1">
        <w:rPr>
          <w:rFonts w:cs="Times New Roman"/>
          <w:sz w:val="22"/>
          <w:szCs w:val="22"/>
        </w:rPr>
        <w:t>comprehensive income. The valuation techniques and significant unobservable inputs used in measuring the fair value of the asset at the date of transfer were the same as those applied to investment propert</w:t>
      </w:r>
      <w:r w:rsidR="00F94094">
        <w:rPr>
          <w:rFonts w:cs="Times New Roman"/>
          <w:sz w:val="22"/>
          <w:szCs w:val="22"/>
        </w:rPr>
        <w:t>ies</w:t>
      </w:r>
      <w:r w:rsidRPr="00DF44E1">
        <w:rPr>
          <w:rFonts w:cs="Times New Roman"/>
          <w:sz w:val="22"/>
          <w:szCs w:val="22"/>
        </w:rPr>
        <w:t xml:space="preserve"> at the reporting date </w:t>
      </w:r>
      <w:r w:rsidRPr="00DF44E1">
        <w:rPr>
          <w:rFonts w:cs="Times New Roman"/>
          <w:i/>
          <w:iCs/>
          <w:sz w:val="22"/>
          <w:szCs w:val="22"/>
        </w:rPr>
        <w:t>(see note 12).</w:t>
      </w:r>
    </w:p>
    <w:p w14:paraId="12031E21" w14:textId="77777777" w:rsidR="002D2D48" w:rsidRPr="00666A52" w:rsidRDefault="002D2D48" w:rsidP="00666A52">
      <w:pPr>
        <w:spacing w:line="240" w:lineRule="atLeast"/>
        <w:ind w:left="540"/>
        <w:jc w:val="both"/>
        <w:outlineLvl w:val="0"/>
        <w:rPr>
          <w:rFonts w:cstheme="minorBidi"/>
          <w:spacing w:val="-5"/>
          <w:sz w:val="22"/>
          <w:szCs w:val="22"/>
        </w:rPr>
      </w:pPr>
    </w:p>
    <w:p w14:paraId="0FB4A6C9" w14:textId="206F279E" w:rsidR="0057632B" w:rsidRPr="0057632B" w:rsidRDefault="00AF02D7" w:rsidP="00CD0E72">
      <w:pPr>
        <w:spacing w:line="240" w:lineRule="atLeast"/>
        <w:jc w:val="both"/>
        <w:outlineLvl w:val="0"/>
        <w:rPr>
          <w:rFonts w:cstheme="minorBidi"/>
          <w:sz w:val="22"/>
          <w:szCs w:val="22"/>
          <w:cs/>
        </w:rPr>
      </w:pPr>
      <w:r>
        <w:rPr>
          <w:rFonts w:cstheme="minorBidi"/>
          <w:sz w:val="22"/>
          <w:szCs w:val="22"/>
        </w:rPr>
        <w:br w:type="page"/>
      </w:r>
    </w:p>
    <w:p w14:paraId="10972908" w14:textId="56AC30D9" w:rsidR="00143A44" w:rsidRPr="00C71A0D" w:rsidRDefault="00143A44" w:rsidP="00B80659">
      <w:pPr>
        <w:numPr>
          <w:ilvl w:val="0"/>
          <w:numId w:val="9"/>
        </w:numPr>
        <w:tabs>
          <w:tab w:val="clear" w:pos="340"/>
        </w:tabs>
        <w:spacing w:line="240" w:lineRule="atLeast"/>
        <w:ind w:left="540" w:hanging="540"/>
        <w:jc w:val="both"/>
        <w:outlineLvl w:val="0"/>
        <w:rPr>
          <w:rFonts w:cs="Times New Roman"/>
          <w:b/>
          <w:bCs/>
          <w:sz w:val="22"/>
          <w:szCs w:val="22"/>
        </w:rPr>
      </w:pPr>
      <w:r w:rsidRPr="00C71A0D">
        <w:rPr>
          <w:rFonts w:cs="Times New Roman"/>
          <w:b/>
          <w:bCs/>
          <w:sz w:val="22"/>
          <w:szCs w:val="22"/>
        </w:rPr>
        <w:lastRenderedPageBreak/>
        <w:t>Goodwill</w:t>
      </w:r>
    </w:p>
    <w:p w14:paraId="120DDA4C" w14:textId="77777777" w:rsidR="00143A44" w:rsidRPr="0057632B" w:rsidRDefault="00143A44" w:rsidP="00143A44">
      <w:pPr>
        <w:spacing w:line="240" w:lineRule="atLeast"/>
        <w:jc w:val="both"/>
        <w:outlineLvl w:val="0"/>
        <w:rPr>
          <w:rFonts w:cs="Times New Roman"/>
          <w:b/>
          <w:bCs/>
          <w:sz w:val="22"/>
          <w:szCs w:val="22"/>
        </w:rPr>
      </w:pPr>
    </w:p>
    <w:tbl>
      <w:tblPr>
        <w:tblW w:w="9307" w:type="dxa"/>
        <w:tblInd w:w="466" w:type="dxa"/>
        <w:tblLayout w:type="fixed"/>
        <w:tblCellMar>
          <w:left w:w="79" w:type="dxa"/>
          <w:right w:w="79" w:type="dxa"/>
        </w:tblCellMar>
        <w:tblLook w:val="0000" w:firstRow="0" w:lastRow="0" w:firstColumn="0" w:lastColumn="0" w:noHBand="0" w:noVBand="0"/>
      </w:tblPr>
      <w:tblGrid>
        <w:gridCol w:w="5057"/>
        <w:gridCol w:w="944"/>
        <w:gridCol w:w="643"/>
        <w:gridCol w:w="1170"/>
        <w:gridCol w:w="270"/>
        <w:gridCol w:w="1223"/>
      </w:tblGrid>
      <w:tr w:rsidR="00DE1528" w:rsidRPr="0057632B" w14:paraId="1376E38E" w14:textId="77777777" w:rsidTr="00DE1528">
        <w:trPr>
          <w:cantSplit/>
          <w:trHeight w:val="506"/>
          <w:tblHeader/>
        </w:trPr>
        <w:tc>
          <w:tcPr>
            <w:tcW w:w="5057" w:type="dxa"/>
          </w:tcPr>
          <w:p w14:paraId="387C468A" w14:textId="77777777" w:rsidR="00DE1528" w:rsidRPr="0057632B" w:rsidRDefault="00DE1528" w:rsidP="00DE1528">
            <w:pPr>
              <w:autoSpaceDE/>
              <w:autoSpaceDN/>
              <w:rPr>
                <w:rFonts w:cs="Times New Roman"/>
                <w:b/>
                <w:bCs/>
                <w:snapToGrid/>
                <w:color w:val="0000FF"/>
                <w:sz w:val="22"/>
                <w:szCs w:val="22"/>
                <w:lang w:val="en-GB" w:bidi="ar-SA"/>
              </w:rPr>
            </w:pPr>
          </w:p>
        </w:tc>
        <w:tc>
          <w:tcPr>
            <w:tcW w:w="944" w:type="dxa"/>
          </w:tcPr>
          <w:p w14:paraId="12AAE710" w14:textId="77777777" w:rsidR="00DE1528" w:rsidRPr="0057632B" w:rsidRDefault="00DE1528" w:rsidP="00DE1528">
            <w:pPr>
              <w:autoSpaceDE/>
              <w:autoSpaceDN/>
              <w:rPr>
                <w:rFonts w:cs="Times New Roman"/>
                <w:b/>
                <w:bCs/>
                <w:snapToGrid/>
                <w:color w:val="0000FF"/>
                <w:sz w:val="22"/>
                <w:szCs w:val="22"/>
                <w:lang w:val="en-GB" w:bidi="ar-SA"/>
              </w:rPr>
            </w:pPr>
          </w:p>
        </w:tc>
        <w:tc>
          <w:tcPr>
            <w:tcW w:w="643" w:type="dxa"/>
          </w:tcPr>
          <w:p w14:paraId="416F1CDD" w14:textId="77777777" w:rsidR="00DE1528" w:rsidRPr="0057632B" w:rsidRDefault="00DE1528" w:rsidP="00DE1528">
            <w:pPr>
              <w:autoSpaceDE/>
              <w:autoSpaceDN/>
              <w:jc w:val="center"/>
              <w:rPr>
                <w:rFonts w:cs="Times New Roman"/>
                <w:b/>
                <w:snapToGrid/>
                <w:sz w:val="22"/>
                <w:szCs w:val="22"/>
                <w:lang w:val="en-GB" w:bidi="ar-SA"/>
              </w:rPr>
            </w:pPr>
          </w:p>
        </w:tc>
        <w:tc>
          <w:tcPr>
            <w:tcW w:w="2663" w:type="dxa"/>
            <w:gridSpan w:val="3"/>
          </w:tcPr>
          <w:p w14:paraId="5EB33222" w14:textId="77777777" w:rsidR="00DE1528" w:rsidRPr="0057632B" w:rsidRDefault="00DE1528" w:rsidP="00DE1528">
            <w:pPr>
              <w:autoSpaceDE/>
              <w:autoSpaceDN/>
              <w:jc w:val="center"/>
              <w:rPr>
                <w:rFonts w:cs="Times New Roman"/>
                <w:b/>
                <w:snapToGrid/>
                <w:sz w:val="22"/>
                <w:szCs w:val="22"/>
                <w:lang w:val="en-GB" w:bidi="ar-SA"/>
              </w:rPr>
            </w:pPr>
            <w:r w:rsidRPr="0057632B">
              <w:rPr>
                <w:rFonts w:cs="Times New Roman"/>
                <w:b/>
                <w:snapToGrid/>
                <w:sz w:val="22"/>
                <w:szCs w:val="22"/>
                <w:lang w:val="en-GB" w:bidi="ar-SA"/>
              </w:rPr>
              <w:t xml:space="preserve">Consolidated </w:t>
            </w:r>
          </w:p>
          <w:p w14:paraId="1B97391E" w14:textId="77777777" w:rsidR="00DE1528" w:rsidRPr="0057632B" w:rsidRDefault="00DE1528" w:rsidP="00DE1528">
            <w:pPr>
              <w:autoSpaceDE/>
              <w:autoSpaceDN/>
              <w:jc w:val="center"/>
              <w:rPr>
                <w:rFonts w:cs="Times New Roman"/>
                <w:b/>
                <w:snapToGrid/>
                <w:sz w:val="22"/>
                <w:szCs w:val="22"/>
                <w:lang w:val="en-GB" w:bidi="ar-SA"/>
              </w:rPr>
            </w:pPr>
            <w:r w:rsidRPr="0057632B">
              <w:rPr>
                <w:rFonts w:cs="Times New Roman"/>
                <w:b/>
                <w:snapToGrid/>
                <w:sz w:val="22"/>
                <w:szCs w:val="22"/>
                <w:lang w:val="en-GB" w:bidi="ar-SA"/>
              </w:rPr>
              <w:t>financial statements</w:t>
            </w:r>
          </w:p>
        </w:tc>
      </w:tr>
      <w:tr w:rsidR="00DE1528" w:rsidRPr="0057632B" w14:paraId="4344A57B" w14:textId="77777777" w:rsidTr="00DE1528">
        <w:trPr>
          <w:cantSplit/>
          <w:trHeight w:val="259"/>
          <w:tblHeader/>
        </w:trPr>
        <w:tc>
          <w:tcPr>
            <w:tcW w:w="5057" w:type="dxa"/>
          </w:tcPr>
          <w:p w14:paraId="53048624" w14:textId="77777777" w:rsidR="00DE1528" w:rsidRPr="0057632B" w:rsidRDefault="00DE1528" w:rsidP="00DE1528">
            <w:pPr>
              <w:tabs>
                <w:tab w:val="decimal" w:pos="765"/>
              </w:tabs>
              <w:autoSpaceDE/>
              <w:autoSpaceDN/>
              <w:rPr>
                <w:rFonts w:cs="Times New Roman"/>
                <w:i/>
                <w:iCs/>
                <w:snapToGrid/>
                <w:sz w:val="22"/>
                <w:szCs w:val="22"/>
                <w:lang w:val="en-GB" w:bidi="ar-SA"/>
              </w:rPr>
            </w:pPr>
          </w:p>
        </w:tc>
        <w:tc>
          <w:tcPr>
            <w:tcW w:w="944" w:type="dxa"/>
          </w:tcPr>
          <w:p w14:paraId="6F9AFED3" w14:textId="6ADC4179" w:rsidR="00DE1528" w:rsidRPr="0057632B" w:rsidRDefault="00DE1528" w:rsidP="00DE1528">
            <w:pPr>
              <w:autoSpaceDE/>
              <w:autoSpaceDN/>
              <w:ind w:left="-79" w:right="-79"/>
              <w:jc w:val="center"/>
              <w:rPr>
                <w:rFonts w:cs="Times New Roman"/>
                <w:snapToGrid/>
                <w:sz w:val="22"/>
                <w:szCs w:val="22"/>
                <w:lang w:val="en-GB" w:bidi="ar-SA"/>
              </w:rPr>
            </w:pPr>
          </w:p>
        </w:tc>
        <w:tc>
          <w:tcPr>
            <w:tcW w:w="643" w:type="dxa"/>
          </w:tcPr>
          <w:p w14:paraId="282EC623" w14:textId="77777777" w:rsidR="00DE1528" w:rsidRPr="0057632B" w:rsidRDefault="00DE1528" w:rsidP="00DE1528">
            <w:pPr>
              <w:autoSpaceDE/>
              <w:autoSpaceDN/>
              <w:jc w:val="center"/>
              <w:rPr>
                <w:rFonts w:cs="Times New Roman"/>
                <w:bCs/>
                <w:snapToGrid/>
                <w:sz w:val="22"/>
                <w:szCs w:val="22"/>
                <w:lang w:val="en-GB" w:bidi="ar-SA"/>
              </w:rPr>
            </w:pPr>
          </w:p>
        </w:tc>
        <w:tc>
          <w:tcPr>
            <w:tcW w:w="1170" w:type="dxa"/>
          </w:tcPr>
          <w:p w14:paraId="2573EC55" w14:textId="2DC38D86" w:rsidR="00DE1528" w:rsidRPr="0057632B" w:rsidRDefault="00DE1528" w:rsidP="00DE1528">
            <w:pPr>
              <w:autoSpaceDE/>
              <w:autoSpaceDN/>
              <w:jc w:val="center"/>
              <w:rPr>
                <w:rFonts w:cs="Times New Roman"/>
                <w:bCs/>
                <w:snapToGrid/>
                <w:sz w:val="22"/>
                <w:szCs w:val="22"/>
                <w:lang w:val="en-GB" w:bidi="ar-SA"/>
              </w:rPr>
            </w:pPr>
            <w:r w:rsidRPr="0057632B">
              <w:rPr>
                <w:rFonts w:cs="Times New Roman"/>
                <w:bCs/>
                <w:snapToGrid/>
                <w:sz w:val="22"/>
                <w:szCs w:val="22"/>
                <w:lang w:val="en-GB" w:bidi="ar-SA"/>
              </w:rPr>
              <w:t>20</w:t>
            </w:r>
            <w:r w:rsidR="00416D93" w:rsidRPr="0057632B">
              <w:rPr>
                <w:rFonts w:cs="Times New Roman"/>
                <w:bCs/>
                <w:snapToGrid/>
                <w:sz w:val="22"/>
                <w:szCs w:val="22"/>
                <w:lang w:val="en-GB" w:bidi="ar-SA"/>
              </w:rPr>
              <w:t>20</w:t>
            </w:r>
          </w:p>
        </w:tc>
        <w:tc>
          <w:tcPr>
            <w:tcW w:w="270" w:type="dxa"/>
          </w:tcPr>
          <w:p w14:paraId="6B3E3485" w14:textId="77777777" w:rsidR="00DE1528" w:rsidRPr="0057632B" w:rsidRDefault="00DE1528" w:rsidP="00DE1528">
            <w:pPr>
              <w:autoSpaceDE/>
              <w:autoSpaceDN/>
              <w:jc w:val="center"/>
              <w:rPr>
                <w:rFonts w:cs="Times New Roman"/>
                <w:bCs/>
                <w:snapToGrid/>
                <w:sz w:val="22"/>
                <w:szCs w:val="22"/>
                <w:lang w:val="en-GB" w:bidi="ar-SA"/>
              </w:rPr>
            </w:pPr>
          </w:p>
        </w:tc>
        <w:tc>
          <w:tcPr>
            <w:tcW w:w="1223" w:type="dxa"/>
          </w:tcPr>
          <w:p w14:paraId="4C71C2A2" w14:textId="55C0FC85" w:rsidR="00DE1528" w:rsidRPr="0057632B" w:rsidRDefault="00DE1528" w:rsidP="00DE1528">
            <w:pPr>
              <w:autoSpaceDE/>
              <w:autoSpaceDN/>
              <w:jc w:val="center"/>
              <w:rPr>
                <w:rFonts w:cs="Times New Roman"/>
                <w:bCs/>
                <w:snapToGrid/>
                <w:sz w:val="22"/>
                <w:szCs w:val="22"/>
                <w:lang w:val="en-GB" w:bidi="ar-SA"/>
              </w:rPr>
            </w:pPr>
            <w:r w:rsidRPr="0057632B">
              <w:rPr>
                <w:rFonts w:cs="Times New Roman"/>
                <w:bCs/>
                <w:snapToGrid/>
                <w:sz w:val="22"/>
                <w:szCs w:val="22"/>
                <w:lang w:val="en-GB" w:bidi="ar-SA"/>
              </w:rPr>
              <w:t>201</w:t>
            </w:r>
            <w:r w:rsidR="00416D93" w:rsidRPr="0057632B">
              <w:rPr>
                <w:rFonts w:cs="Times New Roman"/>
                <w:bCs/>
                <w:snapToGrid/>
                <w:sz w:val="22"/>
                <w:szCs w:val="22"/>
                <w:lang w:val="en-GB" w:bidi="ar-SA"/>
              </w:rPr>
              <w:t>9</w:t>
            </w:r>
          </w:p>
        </w:tc>
      </w:tr>
      <w:tr w:rsidR="00DE1528" w:rsidRPr="0057632B" w14:paraId="544CC965" w14:textId="77777777" w:rsidTr="00DE1528">
        <w:trPr>
          <w:cantSplit/>
          <w:trHeight w:val="259"/>
          <w:tblHeader/>
        </w:trPr>
        <w:tc>
          <w:tcPr>
            <w:tcW w:w="5057" w:type="dxa"/>
          </w:tcPr>
          <w:p w14:paraId="3B8D375A" w14:textId="77777777" w:rsidR="00DE1528" w:rsidRPr="0057632B" w:rsidRDefault="00DE1528" w:rsidP="00DE1528">
            <w:pPr>
              <w:tabs>
                <w:tab w:val="decimal" w:pos="765"/>
              </w:tabs>
              <w:autoSpaceDE/>
              <w:autoSpaceDN/>
              <w:rPr>
                <w:rFonts w:cs="Times New Roman"/>
                <w:i/>
                <w:iCs/>
                <w:snapToGrid/>
                <w:sz w:val="22"/>
                <w:szCs w:val="22"/>
                <w:lang w:val="en-GB" w:bidi="ar-SA"/>
              </w:rPr>
            </w:pPr>
          </w:p>
        </w:tc>
        <w:tc>
          <w:tcPr>
            <w:tcW w:w="944" w:type="dxa"/>
          </w:tcPr>
          <w:p w14:paraId="33913F1A" w14:textId="77777777" w:rsidR="00DE1528" w:rsidRPr="0057632B" w:rsidRDefault="00DE1528" w:rsidP="00DE1528">
            <w:pPr>
              <w:autoSpaceDE/>
              <w:autoSpaceDN/>
              <w:ind w:left="-79" w:right="-79"/>
              <w:jc w:val="center"/>
              <w:rPr>
                <w:rFonts w:cs="Times New Roman"/>
                <w:i/>
                <w:iCs/>
                <w:snapToGrid/>
                <w:sz w:val="22"/>
                <w:szCs w:val="22"/>
                <w:lang w:val="en-GB" w:bidi="ar-SA"/>
              </w:rPr>
            </w:pPr>
          </w:p>
        </w:tc>
        <w:tc>
          <w:tcPr>
            <w:tcW w:w="643" w:type="dxa"/>
          </w:tcPr>
          <w:p w14:paraId="662EA641" w14:textId="77777777" w:rsidR="00DE1528" w:rsidRPr="0057632B" w:rsidRDefault="00DE1528" w:rsidP="00DE1528">
            <w:pPr>
              <w:autoSpaceDE/>
              <w:autoSpaceDN/>
              <w:jc w:val="center"/>
              <w:rPr>
                <w:rFonts w:cs="Times New Roman"/>
                <w:bCs/>
                <w:snapToGrid/>
                <w:sz w:val="22"/>
                <w:szCs w:val="22"/>
                <w:lang w:val="en-GB" w:bidi="ar-SA"/>
              </w:rPr>
            </w:pPr>
          </w:p>
        </w:tc>
        <w:tc>
          <w:tcPr>
            <w:tcW w:w="2663" w:type="dxa"/>
            <w:gridSpan w:val="3"/>
          </w:tcPr>
          <w:p w14:paraId="26ACF557" w14:textId="77777777" w:rsidR="00DE1528" w:rsidRPr="0057632B" w:rsidRDefault="00DE1528" w:rsidP="00DE1528">
            <w:pPr>
              <w:autoSpaceDE/>
              <w:autoSpaceDN/>
              <w:jc w:val="center"/>
              <w:rPr>
                <w:rFonts w:cs="Times New Roman"/>
                <w:bCs/>
                <w:snapToGrid/>
                <w:sz w:val="22"/>
                <w:szCs w:val="22"/>
                <w:lang w:val="en-GB" w:bidi="ar-SA"/>
              </w:rPr>
            </w:pPr>
            <w:r w:rsidRPr="0057632B">
              <w:rPr>
                <w:rFonts w:cs="Times New Roman"/>
                <w:i/>
                <w:iCs/>
                <w:sz w:val="22"/>
                <w:szCs w:val="22"/>
              </w:rPr>
              <w:t>(in thousand Baht)</w:t>
            </w:r>
          </w:p>
        </w:tc>
      </w:tr>
      <w:tr w:rsidR="00DE1528" w:rsidRPr="0057632B" w14:paraId="23EF9B56" w14:textId="77777777" w:rsidTr="00DE1528">
        <w:trPr>
          <w:cantSplit/>
          <w:trHeight w:val="248"/>
        </w:trPr>
        <w:tc>
          <w:tcPr>
            <w:tcW w:w="5057" w:type="dxa"/>
          </w:tcPr>
          <w:p w14:paraId="20D709C6" w14:textId="77777777" w:rsidR="00DE1528" w:rsidRPr="0057632B" w:rsidRDefault="00DE1528" w:rsidP="00DE1528">
            <w:pPr>
              <w:autoSpaceDE/>
              <w:autoSpaceDN/>
              <w:rPr>
                <w:rFonts w:cs="Times New Roman"/>
                <w:snapToGrid/>
                <w:sz w:val="22"/>
                <w:szCs w:val="22"/>
                <w:lang w:val="en-GB" w:bidi="ar-SA"/>
              </w:rPr>
            </w:pPr>
            <w:r w:rsidRPr="0057632B">
              <w:rPr>
                <w:rFonts w:cs="Times New Roman"/>
                <w:b/>
                <w:bCs/>
                <w:i/>
                <w:iCs/>
                <w:snapToGrid/>
                <w:sz w:val="22"/>
                <w:szCs w:val="22"/>
                <w:lang w:val="en-GB" w:bidi="ar-SA"/>
              </w:rPr>
              <w:t>Cost</w:t>
            </w:r>
          </w:p>
        </w:tc>
        <w:tc>
          <w:tcPr>
            <w:tcW w:w="944" w:type="dxa"/>
          </w:tcPr>
          <w:p w14:paraId="749EC1D9" w14:textId="77777777" w:rsidR="00DE1528" w:rsidRPr="0057632B" w:rsidRDefault="00DE1528" w:rsidP="00DE1528">
            <w:pPr>
              <w:autoSpaceDE/>
              <w:autoSpaceDN/>
              <w:rPr>
                <w:rFonts w:cs="Times New Roman"/>
                <w:snapToGrid/>
                <w:sz w:val="22"/>
                <w:szCs w:val="22"/>
                <w:lang w:val="en-GB" w:bidi="ar-SA"/>
              </w:rPr>
            </w:pPr>
          </w:p>
        </w:tc>
        <w:tc>
          <w:tcPr>
            <w:tcW w:w="643" w:type="dxa"/>
            <w:vAlign w:val="bottom"/>
          </w:tcPr>
          <w:p w14:paraId="097FA8A2" w14:textId="77777777" w:rsidR="00DE1528" w:rsidRPr="0057632B" w:rsidRDefault="00DE1528" w:rsidP="00DE1528">
            <w:pPr>
              <w:tabs>
                <w:tab w:val="decimal" w:pos="765"/>
              </w:tabs>
              <w:autoSpaceDE/>
              <w:autoSpaceDN/>
              <w:rPr>
                <w:rFonts w:cs="Times New Roman"/>
                <w:snapToGrid/>
                <w:sz w:val="22"/>
                <w:szCs w:val="22"/>
                <w:lang w:val="en-GB" w:bidi="ar-SA"/>
              </w:rPr>
            </w:pPr>
          </w:p>
        </w:tc>
        <w:tc>
          <w:tcPr>
            <w:tcW w:w="1170" w:type="dxa"/>
            <w:vAlign w:val="bottom"/>
          </w:tcPr>
          <w:p w14:paraId="0174F9A4" w14:textId="77777777" w:rsidR="00DE1528" w:rsidRPr="0057632B" w:rsidRDefault="00DE1528" w:rsidP="00DE1528">
            <w:pPr>
              <w:tabs>
                <w:tab w:val="decimal" w:pos="731"/>
              </w:tabs>
              <w:autoSpaceDE/>
              <w:autoSpaceDN/>
              <w:ind w:right="11"/>
              <w:rPr>
                <w:rFonts w:cs="Times New Roman"/>
                <w:snapToGrid/>
                <w:sz w:val="22"/>
                <w:szCs w:val="22"/>
                <w:lang w:val="en-GB" w:bidi="ar-SA"/>
              </w:rPr>
            </w:pPr>
          </w:p>
        </w:tc>
        <w:tc>
          <w:tcPr>
            <w:tcW w:w="270" w:type="dxa"/>
            <w:vAlign w:val="bottom"/>
          </w:tcPr>
          <w:p w14:paraId="7F99B130" w14:textId="77777777" w:rsidR="00DE1528" w:rsidRPr="0057632B" w:rsidRDefault="00DE1528" w:rsidP="00DE1528">
            <w:pPr>
              <w:tabs>
                <w:tab w:val="decimal" w:pos="765"/>
              </w:tabs>
              <w:autoSpaceDE/>
              <w:autoSpaceDN/>
              <w:rPr>
                <w:rFonts w:cs="Times New Roman"/>
                <w:snapToGrid/>
                <w:sz w:val="22"/>
                <w:szCs w:val="22"/>
                <w:lang w:val="en-GB" w:bidi="ar-SA"/>
              </w:rPr>
            </w:pPr>
          </w:p>
        </w:tc>
        <w:tc>
          <w:tcPr>
            <w:tcW w:w="1223" w:type="dxa"/>
            <w:vAlign w:val="bottom"/>
          </w:tcPr>
          <w:p w14:paraId="462F6983" w14:textId="77777777" w:rsidR="00DE1528" w:rsidRPr="0057632B" w:rsidRDefault="00DE1528" w:rsidP="00DE1528">
            <w:pPr>
              <w:tabs>
                <w:tab w:val="decimal" w:pos="731"/>
              </w:tabs>
              <w:autoSpaceDE/>
              <w:autoSpaceDN/>
              <w:ind w:right="11"/>
              <w:rPr>
                <w:rFonts w:cs="Times New Roman"/>
                <w:snapToGrid/>
                <w:sz w:val="22"/>
                <w:szCs w:val="22"/>
                <w:lang w:val="en-GB" w:bidi="ar-SA"/>
              </w:rPr>
            </w:pPr>
          </w:p>
        </w:tc>
      </w:tr>
      <w:tr w:rsidR="004C26D1" w:rsidRPr="0057632B" w14:paraId="23F059A9" w14:textId="77777777" w:rsidTr="0077679B">
        <w:trPr>
          <w:cantSplit/>
          <w:trHeight w:val="259"/>
        </w:trPr>
        <w:tc>
          <w:tcPr>
            <w:tcW w:w="5057" w:type="dxa"/>
          </w:tcPr>
          <w:p w14:paraId="3A26F66D" w14:textId="77777777" w:rsidR="004C26D1" w:rsidRPr="0057632B" w:rsidRDefault="004C26D1" w:rsidP="004C26D1">
            <w:pPr>
              <w:autoSpaceDE/>
              <w:autoSpaceDN/>
              <w:rPr>
                <w:rFonts w:cs="Times New Roman"/>
                <w:snapToGrid/>
                <w:sz w:val="22"/>
                <w:szCs w:val="22"/>
                <w:lang w:val="en-GB" w:bidi="ar-SA"/>
              </w:rPr>
            </w:pPr>
            <w:r w:rsidRPr="0057632B">
              <w:rPr>
                <w:rFonts w:cs="Times New Roman"/>
                <w:snapToGrid/>
                <w:sz w:val="22"/>
                <w:szCs w:val="22"/>
                <w:lang w:val="en-GB" w:bidi="ar-SA"/>
              </w:rPr>
              <w:t>At 1 January</w:t>
            </w:r>
          </w:p>
        </w:tc>
        <w:tc>
          <w:tcPr>
            <w:tcW w:w="944" w:type="dxa"/>
          </w:tcPr>
          <w:p w14:paraId="03C898AE" w14:textId="77777777" w:rsidR="004C26D1" w:rsidRPr="0057632B" w:rsidRDefault="004C26D1" w:rsidP="004C26D1">
            <w:pPr>
              <w:autoSpaceDE/>
              <w:autoSpaceDN/>
              <w:rPr>
                <w:rFonts w:cs="Times New Roman"/>
                <w:snapToGrid/>
                <w:sz w:val="22"/>
                <w:szCs w:val="22"/>
                <w:lang w:val="en-GB" w:bidi="ar-SA"/>
              </w:rPr>
            </w:pPr>
          </w:p>
        </w:tc>
        <w:tc>
          <w:tcPr>
            <w:tcW w:w="643" w:type="dxa"/>
            <w:vAlign w:val="bottom"/>
          </w:tcPr>
          <w:p w14:paraId="4195FFF6" w14:textId="77777777" w:rsidR="004C26D1" w:rsidRPr="0057632B" w:rsidRDefault="004C26D1" w:rsidP="004C26D1">
            <w:pPr>
              <w:tabs>
                <w:tab w:val="decimal" w:pos="765"/>
              </w:tabs>
              <w:autoSpaceDE/>
              <w:autoSpaceDN/>
              <w:rPr>
                <w:rFonts w:cs="Times New Roman"/>
                <w:snapToGrid/>
                <w:sz w:val="22"/>
                <w:szCs w:val="22"/>
                <w:lang w:val="en-GB" w:bidi="ar-SA"/>
              </w:rPr>
            </w:pPr>
          </w:p>
        </w:tc>
        <w:tc>
          <w:tcPr>
            <w:tcW w:w="1170" w:type="dxa"/>
            <w:vAlign w:val="bottom"/>
          </w:tcPr>
          <w:p w14:paraId="32895569" w14:textId="1B01F087" w:rsidR="004C26D1" w:rsidRPr="0057632B" w:rsidRDefault="004C26D1" w:rsidP="004C26D1">
            <w:pPr>
              <w:tabs>
                <w:tab w:val="decimal" w:pos="1001"/>
              </w:tabs>
              <w:autoSpaceDE/>
              <w:autoSpaceDN/>
              <w:ind w:right="11"/>
              <w:rPr>
                <w:rFonts w:cs="Times New Roman"/>
                <w:snapToGrid/>
                <w:sz w:val="22"/>
                <w:szCs w:val="22"/>
                <w:lang w:val="en-GB" w:bidi="ar-SA"/>
              </w:rPr>
            </w:pPr>
            <w:r w:rsidRPr="0057632B">
              <w:rPr>
                <w:rFonts w:cs="Times New Roman"/>
                <w:snapToGrid/>
                <w:sz w:val="22"/>
                <w:szCs w:val="22"/>
                <w:lang w:val="en-GB" w:bidi="ar-SA"/>
              </w:rPr>
              <w:t>12,303</w:t>
            </w:r>
          </w:p>
        </w:tc>
        <w:tc>
          <w:tcPr>
            <w:tcW w:w="270" w:type="dxa"/>
            <w:vAlign w:val="bottom"/>
          </w:tcPr>
          <w:p w14:paraId="599E7D34" w14:textId="77777777" w:rsidR="004C26D1" w:rsidRPr="0057632B" w:rsidRDefault="004C26D1" w:rsidP="004C26D1">
            <w:pPr>
              <w:tabs>
                <w:tab w:val="decimal" w:pos="765"/>
              </w:tabs>
              <w:autoSpaceDE/>
              <w:autoSpaceDN/>
              <w:rPr>
                <w:rFonts w:cs="Times New Roman"/>
                <w:snapToGrid/>
                <w:sz w:val="22"/>
                <w:szCs w:val="22"/>
                <w:lang w:val="en-GB" w:bidi="ar-SA"/>
              </w:rPr>
            </w:pPr>
          </w:p>
        </w:tc>
        <w:tc>
          <w:tcPr>
            <w:tcW w:w="1223" w:type="dxa"/>
            <w:vAlign w:val="bottom"/>
          </w:tcPr>
          <w:p w14:paraId="3036087C" w14:textId="64CB8487" w:rsidR="004C26D1" w:rsidRPr="0057632B" w:rsidRDefault="004C26D1" w:rsidP="004C26D1">
            <w:pPr>
              <w:tabs>
                <w:tab w:val="decimal" w:pos="1001"/>
              </w:tabs>
              <w:autoSpaceDE/>
              <w:autoSpaceDN/>
              <w:ind w:right="11"/>
              <w:rPr>
                <w:rFonts w:cs="Times New Roman"/>
                <w:snapToGrid/>
                <w:sz w:val="22"/>
                <w:szCs w:val="22"/>
                <w:lang w:val="en-GB" w:bidi="ar-SA"/>
              </w:rPr>
            </w:pPr>
            <w:r w:rsidRPr="0057632B">
              <w:rPr>
                <w:rFonts w:cs="Times New Roman"/>
                <w:snapToGrid/>
                <w:sz w:val="22"/>
                <w:szCs w:val="22"/>
                <w:lang w:val="en-GB" w:bidi="ar-SA"/>
              </w:rPr>
              <w:t>12,303</w:t>
            </w:r>
          </w:p>
        </w:tc>
      </w:tr>
      <w:tr w:rsidR="00416D93" w:rsidRPr="0057632B" w14:paraId="57E09F09" w14:textId="77777777" w:rsidTr="00DE1528">
        <w:trPr>
          <w:cantSplit/>
          <w:trHeight w:val="259"/>
        </w:trPr>
        <w:tc>
          <w:tcPr>
            <w:tcW w:w="5057" w:type="dxa"/>
          </w:tcPr>
          <w:p w14:paraId="4BBFFF49" w14:textId="77777777" w:rsidR="00416D93" w:rsidRPr="0057632B" w:rsidRDefault="00416D93" w:rsidP="00416D93">
            <w:pPr>
              <w:autoSpaceDE/>
              <w:autoSpaceDN/>
              <w:rPr>
                <w:rFonts w:cs="Times New Roman"/>
                <w:b/>
                <w:bCs/>
                <w:snapToGrid/>
                <w:sz w:val="22"/>
                <w:szCs w:val="22"/>
                <w:lang w:val="en-GB" w:bidi="ar-SA"/>
              </w:rPr>
            </w:pPr>
          </w:p>
        </w:tc>
        <w:tc>
          <w:tcPr>
            <w:tcW w:w="944" w:type="dxa"/>
          </w:tcPr>
          <w:p w14:paraId="1FB17FB8" w14:textId="77777777" w:rsidR="00416D93" w:rsidRPr="0057632B" w:rsidRDefault="00416D93" w:rsidP="00416D93">
            <w:pPr>
              <w:autoSpaceDE/>
              <w:autoSpaceDN/>
              <w:rPr>
                <w:rFonts w:cs="Times New Roman"/>
                <w:b/>
                <w:bCs/>
                <w:snapToGrid/>
                <w:sz w:val="22"/>
                <w:szCs w:val="22"/>
                <w:lang w:val="en-GB" w:bidi="ar-SA"/>
              </w:rPr>
            </w:pPr>
          </w:p>
        </w:tc>
        <w:tc>
          <w:tcPr>
            <w:tcW w:w="643" w:type="dxa"/>
          </w:tcPr>
          <w:p w14:paraId="777D7468" w14:textId="77777777" w:rsidR="00416D93" w:rsidRPr="0057632B" w:rsidRDefault="00416D93" w:rsidP="00416D93">
            <w:pPr>
              <w:tabs>
                <w:tab w:val="decimal" w:pos="765"/>
              </w:tabs>
              <w:autoSpaceDE/>
              <w:autoSpaceDN/>
              <w:rPr>
                <w:rFonts w:cs="Times New Roman"/>
                <w:snapToGrid/>
                <w:sz w:val="22"/>
                <w:szCs w:val="22"/>
                <w:lang w:val="en-GB" w:bidi="ar-SA"/>
              </w:rPr>
            </w:pPr>
          </w:p>
        </w:tc>
        <w:tc>
          <w:tcPr>
            <w:tcW w:w="1170" w:type="dxa"/>
            <w:tcBorders>
              <w:top w:val="single" w:sz="4" w:space="0" w:color="auto"/>
            </w:tcBorders>
          </w:tcPr>
          <w:p w14:paraId="22E7AD53" w14:textId="77777777" w:rsidR="00416D93" w:rsidRPr="0057632B" w:rsidRDefault="00416D93" w:rsidP="00416D93">
            <w:pPr>
              <w:tabs>
                <w:tab w:val="decimal" w:pos="1001"/>
              </w:tabs>
              <w:autoSpaceDE/>
              <w:autoSpaceDN/>
              <w:ind w:right="11"/>
              <w:rPr>
                <w:rFonts w:cs="Times New Roman"/>
                <w:b/>
                <w:bCs/>
                <w:snapToGrid/>
                <w:sz w:val="22"/>
                <w:szCs w:val="22"/>
                <w:lang w:val="en-GB" w:bidi="ar-SA"/>
              </w:rPr>
            </w:pPr>
          </w:p>
        </w:tc>
        <w:tc>
          <w:tcPr>
            <w:tcW w:w="270" w:type="dxa"/>
          </w:tcPr>
          <w:p w14:paraId="2CF1003A" w14:textId="77777777" w:rsidR="00416D93" w:rsidRPr="0057632B" w:rsidRDefault="00416D93" w:rsidP="00416D93">
            <w:pPr>
              <w:tabs>
                <w:tab w:val="decimal" w:pos="765"/>
              </w:tabs>
              <w:autoSpaceDE/>
              <w:autoSpaceDN/>
              <w:rPr>
                <w:rFonts w:cs="Times New Roman"/>
                <w:snapToGrid/>
                <w:sz w:val="22"/>
                <w:szCs w:val="22"/>
                <w:lang w:val="en-GB" w:bidi="ar-SA"/>
              </w:rPr>
            </w:pPr>
          </w:p>
        </w:tc>
        <w:tc>
          <w:tcPr>
            <w:tcW w:w="1223" w:type="dxa"/>
            <w:tcBorders>
              <w:top w:val="single" w:sz="4" w:space="0" w:color="auto"/>
            </w:tcBorders>
          </w:tcPr>
          <w:p w14:paraId="34A277F4" w14:textId="77777777" w:rsidR="00416D93" w:rsidRPr="0057632B" w:rsidRDefault="00416D93" w:rsidP="00416D93">
            <w:pPr>
              <w:tabs>
                <w:tab w:val="decimal" w:pos="1001"/>
              </w:tabs>
              <w:autoSpaceDE/>
              <w:autoSpaceDN/>
              <w:ind w:right="11"/>
              <w:rPr>
                <w:rFonts w:cs="Times New Roman"/>
                <w:b/>
                <w:bCs/>
                <w:snapToGrid/>
                <w:sz w:val="22"/>
                <w:szCs w:val="22"/>
                <w:lang w:val="en-GB" w:bidi="ar-SA"/>
              </w:rPr>
            </w:pPr>
          </w:p>
        </w:tc>
      </w:tr>
      <w:tr w:rsidR="00416D93" w:rsidRPr="0057632B" w14:paraId="3AE48C43" w14:textId="77777777" w:rsidTr="00DE1528">
        <w:trPr>
          <w:cantSplit/>
          <w:trHeight w:val="248"/>
        </w:trPr>
        <w:tc>
          <w:tcPr>
            <w:tcW w:w="5057" w:type="dxa"/>
          </w:tcPr>
          <w:p w14:paraId="5F41FC7A" w14:textId="77777777" w:rsidR="00416D93" w:rsidRPr="0057632B" w:rsidRDefault="00416D93" w:rsidP="00416D93">
            <w:pPr>
              <w:autoSpaceDE/>
              <w:autoSpaceDN/>
              <w:rPr>
                <w:rFonts w:cs="Times New Roman"/>
                <w:b/>
                <w:bCs/>
                <w:snapToGrid/>
                <w:sz w:val="22"/>
                <w:szCs w:val="22"/>
                <w:lang w:val="en-GB" w:bidi="ar-SA"/>
              </w:rPr>
            </w:pPr>
            <w:r w:rsidRPr="0057632B">
              <w:rPr>
                <w:rFonts w:cs="Times New Roman"/>
                <w:b/>
                <w:bCs/>
                <w:i/>
                <w:iCs/>
                <w:snapToGrid/>
                <w:sz w:val="22"/>
                <w:szCs w:val="22"/>
                <w:lang w:val="en-GB" w:bidi="ar-SA"/>
              </w:rPr>
              <w:t>Impairment losses</w:t>
            </w:r>
          </w:p>
        </w:tc>
        <w:tc>
          <w:tcPr>
            <w:tcW w:w="944" w:type="dxa"/>
          </w:tcPr>
          <w:p w14:paraId="017FB6DB" w14:textId="77777777" w:rsidR="00416D93" w:rsidRPr="0057632B" w:rsidRDefault="00416D93" w:rsidP="00416D93">
            <w:pPr>
              <w:autoSpaceDE/>
              <w:autoSpaceDN/>
              <w:rPr>
                <w:rFonts w:cs="Times New Roman"/>
                <w:b/>
                <w:bCs/>
                <w:snapToGrid/>
                <w:sz w:val="22"/>
                <w:szCs w:val="22"/>
                <w:lang w:val="en-GB" w:bidi="ar-SA"/>
              </w:rPr>
            </w:pPr>
          </w:p>
        </w:tc>
        <w:tc>
          <w:tcPr>
            <w:tcW w:w="643" w:type="dxa"/>
          </w:tcPr>
          <w:p w14:paraId="1B969D91" w14:textId="77777777" w:rsidR="00416D93" w:rsidRPr="0057632B" w:rsidRDefault="00416D93" w:rsidP="00416D93">
            <w:pPr>
              <w:tabs>
                <w:tab w:val="decimal" w:pos="765"/>
              </w:tabs>
              <w:autoSpaceDE/>
              <w:autoSpaceDN/>
              <w:rPr>
                <w:rFonts w:cs="Times New Roman"/>
                <w:snapToGrid/>
                <w:sz w:val="22"/>
                <w:szCs w:val="22"/>
                <w:lang w:val="en-GB" w:bidi="ar-SA"/>
              </w:rPr>
            </w:pPr>
          </w:p>
        </w:tc>
        <w:tc>
          <w:tcPr>
            <w:tcW w:w="1170" w:type="dxa"/>
          </w:tcPr>
          <w:p w14:paraId="7C278B61" w14:textId="77777777" w:rsidR="00416D93" w:rsidRPr="0057632B" w:rsidRDefault="00416D93" w:rsidP="00416D93">
            <w:pPr>
              <w:tabs>
                <w:tab w:val="decimal" w:pos="1001"/>
              </w:tabs>
              <w:autoSpaceDE/>
              <w:autoSpaceDN/>
              <w:ind w:right="11"/>
              <w:rPr>
                <w:rFonts w:cs="Times New Roman"/>
                <w:b/>
                <w:bCs/>
                <w:snapToGrid/>
                <w:sz w:val="22"/>
                <w:szCs w:val="22"/>
                <w:lang w:val="en-GB" w:bidi="ar-SA"/>
              </w:rPr>
            </w:pPr>
          </w:p>
        </w:tc>
        <w:tc>
          <w:tcPr>
            <w:tcW w:w="270" w:type="dxa"/>
          </w:tcPr>
          <w:p w14:paraId="141B0D6D" w14:textId="77777777" w:rsidR="00416D93" w:rsidRPr="0057632B" w:rsidRDefault="00416D93" w:rsidP="00416D93">
            <w:pPr>
              <w:tabs>
                <w:tab w:val="decimal" w:pos="765"/>
              </w:tabs>
              <w:autoSpaceDE/>
              <w:autoSpaceDN/>
              <w:rPr>
                <w:rFonts w:cs="Times New Roman"/>
                <w:snapToGrid/>
                <w:sz w:val="22"/>
                <w:szCs w:val="22"/>
                <w:lang w:val="en-GB" w:bidi="ar-SA"/>
              </w:rPr>
            </w:pPr>
          </w:p>
        </w:tc>
        <w:tc>
          <w:tcPr>
            <w:tcW w:w="1223" w:type="dxa"/>
          </w:tcPr>
          <w:p w14:paraId="6CDED028" w14:textId="77777777" w:rsidR="00416D93" w:rsidRPr="0057632B" w:rsidRDefault="00416D93" w:rsidP="00416D93">
            <w:pPr>
              <w:tabs>
                <w:tab w:val="decimal" w:pos="1001"/>
              </w:tabs>
              <w:autoSpaceDE/>
              <w:autoSpaceDN/>
              <w:ind w:right="11"/>
              <w:rPr>
                <w:rFonts w:cs="Times New Roman"/>
                <w:b/>
                <w:bCs/>
                <w:snapToGrid/>
                <w:sz w:val="22"/>
                <w:szCs w:val="22"/>
                <w:lang w:val="en-GB" w:bidi="ar-SA"/>
              </w:rPr>
            </w:pPr>
          </w:p>
        </w:tc>
      </w:tr>
      <w:tr w:rsidR="00416D93" w:rsidRPr="0057632B" w14:paraId="63AE9F31" w14:textId="77777777" w:rsidTr="0077679B">
        <w:trPr>
          <w:cantSplit/>
          <w:trHeight w:val="259"/>
        </w:trPr>
        <w:tc>
          <w:tcPr>
            <w:tcW w:w="5057" w:type="dxa"/>
          </w:tcPr>
          <w:p w14:paraId="6CE5B862" w14:textId="77777777" w:rsidR="00416D93" w:rsidRPr="0057632B" w:rsidRDefault="00416D93" w:rsidP="00416D93">
            <w:pPr>
              <w:autoSpaceDE/>
              <w:autoSpaceDN/>
              <w:rPr>
                <w:rFonts w:cs="Times New Roman"/>
                <w:snapToGrid/>
                <w:sz w:val="22"/>
                <w:szCs w:val="22"/>
                <w:lang w:val="en-GB" w:bidi="ar-SA"/>
              </w:rPr>
            </w:pPr>
            <w:r w:rsidRPr="0057632B">
              <w:rPr>
                <w:rFonts w:cs="Times New Roman"/>
                <w:snapToGrid/>
                <w:sz w:val="22"/>
                <w:szCs w:val="22"/>
                <w:lang w:val="en-GB" w:bidi="ar-SA"/>
              </w:rPr>
              <w:t>At 1 January</w:t>
            </w:r>
          </w:p>
        </w:tc>
        <w:tc>
          <w:tcPr>
            <w:tcW w:w="944" w:type="dxa"/>
          </w:tcPr>
          <w:p w14:paraId="43DF83D5" w14:textId="77777777" w:rsidR="00416D93" w:rsidRPr="0057632B" w:rsidRDefault="00416D93" w:rsidP="00416D93">
            <w:pPr>
              <w:autoSpaceDE/>
              <w:autoSpaceDN/>
              <w:rPr>
                <w:rFonts w:cs="Times New Roman"/>
                <w:b/>
                <w:bCs/>
                <w:snapToGrid/>
                <w:sz w:val="22"/>
                <w:szCs w:val="22"/>
                <w:lang w:val="en-GB" w:bidi="ar-SA"/>
              </w:rPr>
            </w:pPr>
          </w:p>
        </w:tc>
        <w:tc>
          <w:tcPr>
            <w:tcW w:w="643" w:type="dxa"/>
            <w:vAlign w:val="bottom"/>
          </w:tcPr>
          <w:p w14:paraId="70D16282" w14:textId="77777777" w:rsidR="00416D93" w:rsidRPr="0057632B" w:rsidRDefault="00416D93" w:rsidP="00416D93">
            <w:pPr>
              <w:tabs>
                <w:tab w:val="decimal" w:pos="765"/>
              </w:tabs>
              <w:autoSpaceDE/>
              <w:autoSpaceDN/>
              <w:rPr>
                <w:rFonts w:cs="Times New Roman"/>
                <w:snapToGrid/>
                <w:sz w:val="22"/>
                <w:szCs w:val="22"/>
                <w:lang w:val="en-GB" w:bidi="ar-SA"/>
              </w:rPr>
            </w:pPr>
          </w:p>
        </w:tc>
        <w:tc>
          <w:tcPr>
            <w:tcW w:w="1170" w:type="dxa"/>
            <w:vAlign w:val="bottom"/>
          </w:tcPr>
          <w:p w14:paraId="2BBD1727" w14:textId="54A79E87" w:rsidR="00416D93" w:rsidRPr="0057632B" w:rsidRDefault="004C26D1" w:rsidP="00416D93">
            <w:pPr>
              <w:tabs>
                <w:tab w:val="decimal" w:pos="1001"/>
              </w:tabs>
              <w:autoSpaceDE/>
              <w:autoSpaceDN/>
              <w:ind w:right="-75"/>
              <w:rPr>
                <w:rFonts w:cs="Times New Roman"/>
                <w:snapToGrid/>
                <w:sz w:val="22"/>
                <w:szCs w:val="22"/>
                <w:lang w:val="en-GB" w:bidi="ar-SA"/>
              </w:rPr>
            </w:pPr>
            <w:r w:rsidRPr="0057632B">
              <w:rPr>
                <w:rFonts w:cs="Times New Roman"/>
                <w:snapToGrid/>
                <w:sz w:val="22"/>
                <w:szCs w:val="22"/>
                <w:lang w:val="en-GB" w:bidi="ar-SA"/>
              </w:rPr>
              <w:t>(5,427)</w:t>
            </w:r>
          </w:p>
        </w:tc>
        <w:tc>
          <w:tcPr>
            <w:tcW w:w="270" w:type="dxa"/>
            <w:vAlign w:val="bottom"/>
          </w:tcPr>
          <w:p w14:paraId="102E0BD0" w14:textId="77777777" w:rsidR="00416D93" w:rsidRPr="0057632B" w:rsidRDefault="00416D93" w:rsidP="00416D93">
            <w:pPr>
              <w:tabs>
                <w:tab w:val="decimal" w:pos="765"/>
              </w:tabs>
              <w:autoSpaceDE/>
              <w:autoSpaceDN/>
              <w:rPr>
                <w:rFonts w:cs="Times New Roman"/>
                <w:snapToGrid/>
                <w:sz w:val="22"/>
                <w:szCs w:val="22"/>
                <w:lang w:val="en-GB" w:bidi="ar-SA"/>
              </w:rPr>
            </w:pPr>
          </w:p>
        </w:tc>
        <w:tc>
          <w:tcPr>
            <w:tcW w:w="1223" w:type="dxa"/>
            <w:vAlign w:val="bottom"/>
          </w:tcPr>
          <w:p w14:paraId="5187D978" w14:textId="55DBD154" w:rsidR="00416D93" w:rsidRPr="0057632B" w:rsidRDefault="00416D93" w:rsidP="00416D93">
            <w:pPr>
              <w:tabs>
                <w:tab w:val="decimal" w:pos="1001"/>
              </w:tabs>
              <w:autoSpaceDE/>
              <w:autoSpaceDN/>
              <w:ind w:right="11"/>
              <w:rPr>
                <w:rFonts w:cs="Times New Roman"/>
                <w:snapToGrid/>
                <w:sz w:val="22"/>
                <w:szCs w:val="22"/>
                <w:lang w:val="en-GB" w:bidi="ar-SA"/>
              </w:rPr>
            </w:pPr>
            <w:r w:rsidRPr="0057632B">
              <w:rPr>
                <w:rFonts w:cs="Times New Roman"/>
                <w:snapToGrid/>
                <w:sz w:val="22"/>
                <w:szCs w:val="22"/>
                <w:lang w:val="en-GB" w:bidi="ar-SA"/>
              </w:rPr>
              <w:t>-</w:t>
            </w:r>
          </w:p>
        </w:tc>
      </w:tr>
      <w:tr w:rsidR="00416D93" w:rsidRPr="0057632B" w14:paraId="5F7380EF" w14:textId="77777777" w:rsidTr="0077679B">
        <w:trPr>
          <w:cantSplit/>
          <w:trHeight w:val="259"/>
        </w:trPr>
        <w:tc>
          <w:tcPr>
            <w:tcW w:w="5057" w:type="dxa"/>
          </w:tcPr>
          <w:p w14:paraId="3D1E0965" w14:textId="77777777" w:rsidR="00416D93" w:rsidRPr="0057632B" w:rsidRDefault="00416D93" w:rsidP="00416D93">
            <w:pPr>
              <w:autoSpaceDE/>
              <w:autoSpaceDN/>
              <w:rPr>
                <w:rFonts w:cs="Times New Roman"/>
                <w:snapToGrid/>
                <w:sz w:val="22"/>
                <w:szCs w:val="22"/>
                <w:lang w:val="en-GB" w:bidi="ar-SA"/>
              </w:rPr>
            </w:pPr>
            <w:r w:rsidRPr="0057632B">
              <w:rPr>
                <w:rFonts w:cs="Times New Roman"/>
                <w:snapToGrid/>
                <w:sz w:val="22"/>
                <w:szCs w:val="22"/>
                <w:lang w:val="en-GB" w:bidi="ar-SA"/>
              </w:rPr>
              <w:t xml:space="preserve">Impairment loss </w:t>
            </w:r>
          </w:p>
        </w:tc>
        <w:tc>
          <w:tcPr>
            <w:tcW w:w="944" w:type="dxa"/>
          </w:tcPr>
          <w:p w14:paraId="445B456D" w14:textId="77777777" w:rsidR="00416D93" w:rsidRPr="0057632B" w:rsidRDefault="00416D93" w:rsidP="00416D93">
            <w:pPr>
              <w:autoSpaceDE/>
              <w:autoSpaceDN/>
              <w:rPr>
                <w:rFonts w:cs="Times New Roman"/>
                <w:b/>
                <w:bCs/>
                <w:snapToGrid/>
                <w:sz w:val="22"/>
                <w:szCs w:val="22"/>
                <w:lang w:val="en-GB" w:bidi="ar-SA"/>
              </w:rPr>
            </w:pPr>
          </w:p>
        </w:tc>
        <w:tc>
          <w:tcPr>
            <w:tcW w:w="643" w:type="dxa"/>
            <w:vAlign w:val="bottom"/>
          </w:tcPr>
          <w:p w14:paraId="7C83495A" w14:textId="77777777" w:rsidR="00416D93" w:rsidRPr="0057632B" w:rsidRDefault="00416D93" w:rsidP="00416D93">
            <w:pPr>
              <w:tabs>
                <w:tab w:val="decimal" w:pos="765"/>
              </w:tabs>
              <w:autoSpaceDE/>
              <w:autoSpaceDN/>
              <w:rPr>
                <w:rFonts w:cs="Times New Roman"/>
                <w:snapToGrid/>
                <w:sz w:val="22"/>
                <w:szCs w:val="22"/>
                <w:lang w:val="en-GB" w:bidi="ar-SA"/>
              </w:rPr>
            </w:pPr>
          </w:p>
        </w:tc>
        <w:tc>
          <w:tcPr>
            <w:tcW w:w="1170" w:type="dxa"/>
            <w:vAlign w:val="bottom"/>
          </w:tcPr>
          <w:p w14:paraId="53A1EAF8" w14:textId="0E663A6D" w:rsidR="00416D93" w:rsidRPr="0057632B" w:rsidRDefault="004C26D1" w:rsidP="00416D93">
            <w:pPr>
              <w:tabs>
                <w:tab w:val="decimal" w:pos="1001"/>
              </w:tabs>
              <w:autoSpaceDE/>
              <w:autoSpaceDN/>
              <w:ind w:right="-75"/>
              <w:rPr>
                <w:rFonts w:cs="Times New Roman"/>
                <w:snapToGrid/>
                <w:sz w:val="22"/>
                <w:szCs w:val="22"/>
                <w:lang w:val="en-GB" w:bidi="ar-SA"/>
              </w:rPr>
            </w:pPr>
            <w:r w:rsidRPr="0057632B">
              <w:rPr>
                <w:rFonts w:cs="Times New Roman"/>
                <w:snapToGrid/>
                <w:sz w:val="22"/>
                <w:szCs w:val="22"/>
                <w:lang w:val="en-GB" w:bidi="ar-SA"/>
              </w:rPr>
              <w:t>(6,876)</w:t>
            </w:r>
          </w:p>
        </w:tc>
        <w:tc>
          <w:tcPr>
            <w:tcW w:w="270" w:type="dxa"/>
            <w:vAlign w:val="bottom"/>
          </w:tcPr>
          <w:p w14:paraId="05C00DE1" w14:textId="77777777" w:rsidR="00416D93" w:rsidRPr="0057632B" w:rsidRDefault="00416D93" w:rsidP="00416D93">
            <w:pPr>
              <w:tabs>
                <w:tab w:val="decimal" w:pos="765"/>
              </w:tabs>
              <w:autoSpaceDE/>
              <w:autoSpaceDN/>
              <w:rPr>
                <w:rFonts w:cs="Times New Roman"/>
                <w:snapToGrid/>
                <w:sz w:val="22"/>
                <w:szCs w:val="22"/>
                <w:lang w:val="en-GB" w:bidi="ar-SA"/>
              </w:rPr>
            </w:pPr>
          </w:p>
        </w:tc>
        <w:tc>
          <w:tcPr>
            <w:tcW w:w="1223" w:type="dxa"/>
            <w:vAlign w:val="bottom"/>
          </w:tcPr>
          <w:p w14:paraId="33E125CA" w14:textId="5E0FA462" w:rsidR="00416D93" w:rsidRPr="0057632B" w:rsidRDefault="00416D93" w:rsidP="00416D93">
            <w:pPr>
              <w:tabs>
                <w:tab w:val="decimal" w:pos="1001"/>
              </w:tabs>
              <w:autoSpaceDE/>
              <w:autoSpaceDN/>
              <w:ind w:right="11"/>
              <w:rPr>
                <w:rFonts w:cs="Times New Roman"/>
                <w:snapToGrid/>
                <w:sz w:val="22"/>
                <w:szCs w:val="22"/>
                <w:lang w:val="en-GB" w:bidi="ar-SA"/>
              </w:rPr>
            </w:pPr>
            <w:r w:rsidRPr="0057632B">
              <w:rPr>
                <w:rFonts w:cs="Times New Roman"/>
                <w:snapToGrid/>
                <w:sz w:val="22"/>
                <w:szCs w:val="22"/>
                <w:lang w:val="en-GB" w:bidi="ar-SA"/>
              </w:rPr>
              <w:t>(5,427)</w:t>
            </w:r>
          </w:p>
        </w:tc>
      </w:tr>
      <w:tr w:rsidR="00416D93" w:rsidRPr="0057632B" w14:paraId="4EDBF457" w14:textId="77777777" w:rsidTr="00DE1528">
        <w:trPr>
          <w:cantSplit/>
          <w:trHeight w:val="259"/>
        </w:trPr>
        <w:tc>
          <w:tcPr>
            <w:tcW w:w="5057" w:type="dxa"/>
          </w:tcPr>
          <w:p w14:paraId="6D2646C2" w14:textId="77777777" w:rsidR="00416D93" w:rsidRPr="0057632B" w:rsidRDefault="00416D93" w:rsidP="00416D93">
            <w:pPr>
              <w:autoSpaceDE/>
              <w:autoSpaceDN/>
              <w:rPr>
                <w:rFonts w:cs="Times New Roman"/>
                <w:b/>
                <w:bCs/>
                <w:snapToGrid/>
                <w:sz w:val="22"/>
                <w:szCs w:val="22"/>
                <w:lang w:val="en-GB" w:bidi="ar-SA"/>
              </w:rPr>
            </w:pPr>
            <w:r w:rsidRPr="0057632B">
              <w:rPr>
                <w:rFonts w:cs="Times New Roman"/>
                <w:b/>
                <w:bCs/>
                <w:snapToGrid/>
                <w:sz w:val="22"/>
                <w:szCs w:val="22"/>
                <w:lang w:val="en-GB" w:bidi="ar-SA"/>
              </w:rPr>
              <w:t>At 31 December</w:t>
            </w:r>
          </w:p>
        </w:tc>
        <w:tc>
          <w:tcPr>
            <w:tcW w:w="944" w:type="dxa"/>
          </w:tcPr>
          <w:p w14:paraId="70757CEE" w14:textId="77777777" w:rsidR="00416D93" w:rsidRPr="0057632B" w:rsidRDefault="00416D93" w:rsidP="00416D93">
            <w:pPr>
              <w:autoSpaceDE/>
              <w:autoSpaceDN/>
              <w:rPr>
                <w:rFonts w:cs="Times New Roman"/>
                <w:b/>
                <w:bCs/>
                <w:snapToGrid/>
                <w:sz w:val="22"/>
                <w:szCs w:val="22"/>
                <w:lang w:val="en-GB" w:bidi="ar-SA"/>
              </w:rPr>
            </w:pPr>
          </w:p>
        </w:tc>
        <w:tc>
          <w:tcPr>
            <w:tcW w:w="643" w:type="dxa"/>
          </w:tcPr>
          <w:p w14:paraId="6646AB6C" w14:textId="77777777" w:rsidR="00416D93" w:rsidRPr="0057632B" w:rsidRDefault="00416D93" w:rsidP="00416D93">
            <w:pPr>
              <w:tabs>
                <w:tab w:val="decimal" w:pos="765"/>
              </w:tabs>
              <w:autoSpaceDE/>
              <w:autoSpaceDN/>
              <w:rPr>
                <w:rFonts w:cs="Times New Roman"/>
                <w:snapToGrid/>
                <w:sz w:val="22"/>
                <w:szCs w:val="22"/>
                <w:lang w:val="en-GB" w:bidi="ar-SA"/>
              </w:rPr>
            </w:pPr>
          </w:p>
        </w:tc>
        <w:tc>
          <w:tcPr>
            <w:tcW w:w="1170" w:type="dxa"/>
            <w:tcBorders>
              <w:top w:val="single" w:sz="4" w:space="0" w:color="auto"/>
              <w:bottom w:val="single" w:sz="4" w:space="0" w:color="auto"/>
            </w:tcBorders>
          </w:tcPr>
          <w:p w14:paraId="402B3CE7" w14:textId="63C8FE0A" w:rsidR="00416D93" w:rsidRPr="0057632B" w:rsidRDefault="004C26D1" w:rsidP="00416D93">
            <w:pPr>
              <w:tabs>
                <w:tab w:val="decimal" w:pos="1001"/>
              </w:tabs>
              <w:autoSpaceDE/>
              <w:autoSpaceDN/>
              <w:ind w:right="-75"/>
              <w:rPr>
                <w:rFonts w:cs="Times New Roman"/>
                <w:b/>
                <w:bCs/>
                <w:snapToGrid/>
                <w:sz w:val="22"/>
                <w:szCs w:val="22"/>
                <w:lang w:val="en-GB" w:bidi="ar-SA"/>
              </w:rPr>
            </w:pPr>
            <w:r w:rsidRPr="0057632B">
              <w:rPr>
                <w:rFonts w:cs="Times New Roman"/>
                <w:b/>
                <w:bCs/>
                <w:snapToGrid/>
                <w:sz w:val="22"/>
                <w:szCs w:val="22"/>
                <w:lang w:val="en-GB" w:bidi="ar-SA"/>
              </w:rPr>
              <w:t>(12,303)</w:t>
            </w:r>
          </w:p>
        </w:tc>
        <w:tc>
          <w:tcPr>
            <w:tcW w:w="270" w:type="dxa"/>
          </w:tcPr>
          <w:p w14:paraId="55CC4E9F" w14:textId="77777777" w:rsidR="00416D93" w:rsidRPr="0057632B" w:rsidRDefault="00416D93" w:rsidP="00416D93">
            <w:pPr>
              <w:tabs>
                <w:tab w:val="decimal" w:pos="765"/>
              </w:tabs>
              <w:autoSpaceDE/>
              <w:autoSpaceDN/>
              <w:rPr>
                <w:rFonts w:cs="Times New Roman"/>
                <w:snapToGrid/>
                <w:sz w:val="22"/>
                <w:szCs w:val="22"/>
                <w:lang w:val="en-GB" w:bidi="ar-SA"/>
              </w:rPr>
            </w:pPr>
          </w:p>
        </w:tc>
        <w:tc>
          <w:tcPr>
            <w:tcW w:w="1223" w:type="dxa"/>
            <w:tcBorders>
              <w:top w:val="single" w:sz="4" w:space="0" w:color="auto"/>
              <w:bottom w:val="single" w:sz="4" w:space="0" w:color="auto"/>
            </w:tcBorders>
          </w:tcPr>
          <w:p w14:paraId="19F10866" w14:textId="4C744DDC" w:rsidR="00416D93" w:rsidRPr="0057632B" w:rsidRDefault="00416D93" w:rsidP="00416D93">
            <w:pPr>
              <w:tabs>
                <w:tab w:val="decimal" w:pos="1001"/>
              </w:tabs>
              <w:autoSpaceDE/>
              <w:autoSpaceDN/>
              <w:ind w:right="11"/>
              <w:rPr>
                <w:rFonts w:cs="Times New Roman"/>
                <w:b/>
                <w:bCs/>
                <w:snapToGrid/>
                <w:sz w:val="22"/>
                <w:szCs w:val="22"/>
                <w:lang w:val="en-GB" w:bidi="ar-SA"/>
              </w:rPr>
            </w:pPr>
            <w:r w:rsidRPr="0057632B">
              <w:rPr>
                <w:rFonts w:cs="Times New Roman"/>
                <w:b/>
                <w:bCs/>
                <w:snapToGrid/>
                <w:sz w:val="22"/>
                <w:szCs w:val="22"/>
                <w:lang w:val="en-GB" w:bidi="ar-SA"/>
              </w:rPr>
              <w:t>(5,427)</w:t>
            </w:r>
          </w:p>
        </w:tc>
      </w:tr>
      <w:tr w:rsidR="00416D93" w:rsidRPr="0057632B" w14:paraId="176B6B57" w14:textId="77777777" w:rsidTr="00DE1528">
        <w:trPr>
          <w:cantSplit/>
          <w:trHeight w:val="259"/>
        </w:trPr>
        <w:tc>
          <w:tcPr>
            <w:tcW w:w="5057" w:type="dxa"/>
          </w:tcPr>
          <w:p w14:paraId="67398BCA" w14:textId="77777777" w:rsidR="00416D93" w:rsidRPr="0057632B" w:rsidRDefault="00416D93" w:rsidP="00416D93">
            <w:pPr>
              <w:autoSpaceDE/>
              <w:autoSpaceDN/>
              <w:rPr>
                <w:rFonts w:cs="Times New Roman"/>
                <w:b/>
                <w:bCs/>
                <w:snapToGrid/>
                <w:sz w:val="22"/>
                <w:szCs w:val="22"/>
                <w:lang w:val="en-GB" w:bidi="ar-SA"/>
              </w:rPr>
            </w:pPr>
          </w:p>
        </w:tc>
        <w:tc>
          <w:tcPr>
            <w:tcW w:w="944" w:type="dxa"/>
          </w:tcPr>
          <w:p w14:paraId="25B4AA96" w14:textId="77777777" w:rsidR="00416D93" w:rsidRPr="0057632B" w:rsidRDefault="00416D93" w:rsidP="00416D93">
            <w:pPr>
              <w:autoSpaceDE/>
              <w:autoSpaceDN/>
              <w:rPr>
                <w:rFonts w:cs="Times New Roman"/>
                <w:b/>
                <w:bCs/>
                <w:snapToGrid/>
                <w:sz w:val="22"/>
                <w:szCs w:val="22"/>
                <w:lang w:val="en-GB" w:bidi="ar-SA"/>
              </w:rPr>
            </w:pPr>
          </w:p>
        </w:tc>
        <w:tc>
          <w:tcPr>
            <w:tcW w:w="643" w:type="dxa"/>
          </w:tcPr>
          <w:p w14:paraId="1F010D0B" w14:textId="77777777" w:rsidR="00416D93" w:rsidRPr="0057632B" w:rsidRDefault="00416D93" w:rsidP="00416D93">
            <w:pPr>
              <w:tabs>
                <w:tab w:val="decimal" w:pos="765"/>
              </w:tabs>
              <w:autoSpaceDE/>
              <w:autoSpaceDN/>
              <w:rPr>
                <w:rFonts w:cs="Times New Roman"/>
                <w:snapToGrid/>
                <w:sz w:val="22"/>
                <w:szCs w:val="22"/>
                <w:lang w:val="en-GB" w:bidi="ar-SA"/>
              </w:rPr>
            </w:pPr>
          </w:p>
        </w:tc>
        <w:tc>
          <w:tcPr>
            <w:tcW w:w="1170" w:type="dxa"/>
            <w:tcBorders>
              <w:top w:val="single" w:sz="4" w:space="0" w:color="auto"/>
            </w:tcBorders>
          </w:tcPr>
          <w:p w14:paraId="065E1C97" w14:textId="77777777" w:rsidR="00416D93" w:rsidRPr="0057632B" w:rsidRDefault="00416D93" w:rsidP="00416D93">
            <w:pPr>
              <w:tabs>
                <w:tab w:val="decimal" w:pos="1001"/>
              </w:tabs>
              <w:autoSpaceDE/>
              <w:autoSpaceDN/>
              <w:ind w:right="11"/>
              <w:rPr>
                <w:rFonts w:cs="Times New Roman"/>
                <w:b/>
                <w:bCs/>
                <w:snapToGrid/>
                <w:sz w:val="22"/>
                <w:szCs w:val="22"/>
                <w:lang w:val="en-GB" w:bidi="ar-SA"/>
              </w:rPr>
            </w:pPr>
          </w:p>
        </w:tc>
        <w:tc>
          <w:tcPr>
            <w:tcW w:w="270" w:type="dxa"/>
          </w:tcPr>
          <w:p w14:paraId="637B8C2B" w14:textId="77777777" w:rsidR="00416D93" w:rsidRPr="0057632B" w:rsidRDefault="00416D93" w:rsidP="00416D93">
            <w:pPr>
              <w:tabs>
                <w:tab w:val="decimal" w:pos="765"/>
              </w:tabs>
              <w:autoSpaceDE/>
              <w:autoSpaceDN/>
              <w:rPr>
                <w:rFonts w:cs="Times New Roman"/>
                <w:snapToGrid/>
                <w:sz w:val="22"/>
                <w:szCs w:val="22"/>
                <w:lang w:val="en-GB" w:bidi="ar-SA"/>
              </w:rPr>
            </w:pPr>
          </w:p>
        </w:tc>
        <w:tc>
          <w:tcPr>
            <w:tcW w:w="1223" w:type="dxa"/>
            <w:tcBorders>
              <w:top w:val="single" w:sz="4" w:space="0" w:color="auto"/>
            </w:tcBorders>
          </w:tcPr>
          <w:p w14:paraId="15BD3A1F" w14:textId="77777777" w:rsidR="00416D93" w:rsidRPr="0057632B" w:rsidRDefault="00416D93" w:rsidP="00416D93">
            <w:pPr>
              <w:tabs>
                <w:tab w:val="decimal" w:pos="1001"/>
              </w:tabs>
              <w:autoSpaceDE/>
              <w:autoSpaceDN/>
              <w:ind w:right="11"/>
              <w:rPr>
                <w:rFonts w:cs="Times New Roman"/>
                <w:b/>
                <w:bCs/>
                <w:snapToGrid/>
                <w:sz w:val="22"/>
                <w:szCs w:val="22"/>
                <w:lang w:val="en-GB" w:bidi="ar-SA"/>
              </w:rPr>
            </w:pPr>
          </w:p>
        </w:tc>
      </w:tr>
      <w:tr w:rsidR="00416D93" w:rsidRPr="0057632B" w14:paraId="67ADA94B" w14:textId="77777777" w:rsidTr="00DE1528">
        <w:trPr>
          <w:cantSplit/>
          <w:trHeight w:val="248"/>
        </w:trPr>
        <w:tc>
          <w:tcPr>
            <w:tcW w:w="5057" w:type="dxa"/>
          </w:tcPr>
          <w:p w14:paraId="0F01A54D" w14:textId="77777777" w:rsidR="00416D93" w:rsidRPr="0057632B" w:rsidRDefault="00416D93" w:rsidP="00416D93">
            <w:pPr>
              <w:autoSpaceDE/>
              <w:autoSpaceDN/>
              <w:rPr>
                <w:rFonts w:cs="Times New Roman"/>
                <w:b/>
                <w:bCs/>
                <w:snapToGrid/>
                <w:sz w:val="22"/>
                <w:szCs w:val="22"/>
                <w:lang w:val="en-GB" w:bidi="ar-SA"/>
              </w:rPr>
            </w:pPr>
            <w:r w:rsidRPr="0057632B">
              <w:rPr>
                <w:rFonts w:cs="Times New Roman"/>
                <w:b/>
                <w:bCs/>
                <w:i/>
                <w:iCs/>
                <w:snapToGrid/>
                <w:sz w:val="22"/>
                <w:szCs w:val="22"/>
                <w:lang w:val="en-GB" w:bidi="ar-SA"/>
              </w:rPr>
              <w:t>Net book value</w:t>
            </w:r>
          </w:p>
        </w:tc>
        <w:tc>
          <w:tcPr>
            <w:tcW w:w="944" w:type="dxa"/>
          </w:tcPr>
          <w:p w14:paraId="4D2F3365" w14:textId="77777777" w:rsidR="00416D93" w:rsidRPr="0057632B" w:rsidRDefault="00416D93" w:rsidP="00416D93">
            <w:pPr>
              <w:autoSpaceDE/>
              <w:autoSpaceDN/>
              <w:rPr>
                <w:rFonts w:cs="Times New Roman"/>
                <w:b/>
                <w:bCs/>
                <w:snapToGrid/>
                <w:sz w:val="22"/>
                <w:szCs w:val="22"/>
                <w:lang w:val="en-GB" w:bidi="ar-SA"/>
              </w:rPr>
            </w:pPr>
          </w:p>
        </w:tc>
        <w:tc>
          <w:tcPr>
            <w:tcW w:w="643" w:type="dxa"/>
          </w:tcPr>
          <w:p w14:paraId="26D37AEA" w14:textId="77777777" w:rsidR="00416D93" w:rsidRPr="0057632B" w:rsidRDefault="00416D93" w:rsidP="00416D93">
            <w:pPr>
              <w:tabs>
                <w:tab w:val="decimal" w:pos="765"/>
              </w:tabs>
              <w:autoSpaceDE/>
              <w:autoSpaceDN/>
              <w:rPr>
                <w:rFonts w:cs="Times New Roman"/>
                <w:snapToGrid/>
                <w:sz w:val="22"/>
                <w:szCs w:val="22"/>
                <w:lang w:val="en-GB" w:bidi="ar-SA"/>
              </w:rPr>
            </w:pPr>
          </w:p>
        </w:tc>
        <w:tc>
          <w:tcPr>
            <w:tcW w:w="1170" w:type="dxa"/>
          </w:tcPr>
          <w:p w14:paraId="1A1F38F4" w14:textId="77777777" w:rsidR="00416D93" w:rsidRPr="0057632B" w:rsidRDefault="00416D93" w:rsidP="00416D93">
            <w:pPr>
              <w:tabs>
                <w:tab w:val="decimal" w:pos="1001"/>
              </w:tabs>
              <w:autoSpaceDE/>
              <w:autoSpaceDN/>
              <w:ind w:right="11"/>
              <w:rPr>
                <w:rFonts w:cs="Times New Roman"/>
                <w:b/>
                <w:bCs/>
                <w:snapToGrid/>
                <w:sz w:val="22"/>
                <w:szCs w:val="22"/>
                <w:lang w:val="en-GB" w:bidi="ar-SA"/>
              </w:rPr>
            </w:pPr>
          </w:p>
        </w:tc>
        <w:tc>
          <w:tcPr>
            <w:tcW w:w="270" w:type="dxa"/>
          </w:tcPr>
          <w:p w14:paraId="3AD8A93B" w14:textId="77777777" w:rsidR="00416D93" w:rsidRPr="0057632B" w:rsidRDefault="00416D93" w:rsidP="00416D93">
            <w:pPr>
              <w:tabs>
                <w:tab w:val="decimal" w:pos="765"/>
              </w:tabs>
              <w:autoSpaceDE/>
              <w:autoSpaceDN/>
              <w:rPr>
                <w:rFonts w:cs="Times New Roman"/>
                <w:snapToGrid/>
                <w:sz w:val="22"/>
                <w:szCs w:val="22"/>
                <w:lang w:val="en-GB" w:bidi="ar-SA"/>
              </w:rPr>
            </w:pPr>
          </w:p>
        </w:tc>
        <w:tc>
          <w:tcPr>
            <w:tcW w:w="1223" w:type="dxa"/>
          </w:tcPr>
          <w:p w14:paraId="24E105F1" w14:textId="77777777" w:rsidR="00416D93" w:rsidRPr="0057632B" w:rsidRDefault="00416D93" w:rsidP="00416D93">
            <w:pPr>
              <w:tabs>
                <w:tab w:val="decimal" w:pos="1001"/>
              </w:tabs>
              <w:autoSpaceDE/>
              <w:autoSpaceDN/>
              <w:ind w:right="11"/>
              <w:rPr>
                <w:rFonts w:cs="Times New Roman"/>
                <w:b/>
                <w:bCs/>
                <w:snapToGrid/>
                <w:sz w:val="22"/>
                <w:szCs w:val="22"/>
                <w:lang w:val="en-GB" w:bidi="ar-SA"/>
              </w:rPr>
            </w:pPr>
          </w:p>
        </w:tc>
      </w:tr>
      <w:tr w:rsidR="00416D93" w:rsidRPr="0057632B" w14:paraId="039F2686" w14:textId="77777777" w:rsidTr="00E95FB1">
        <w:trPr>
          <w:cantSplit/>
          <w:trHeight w:val="259"/>
        </w:trPr>
        <w:tc>
          <w:tcPr>
            <w:tcW w:w="5057" w:type="dxa"/>
          </w:tcPr>
          <w:p w14:paraId="0C448BAC" w14:textId="77777777" w:rsidR="00416D93" w:rsidRPr="0057632B" w:rsidRDefault="00416D93" w:rsidP="00416D93">
            <w:pPr>
              <w:autoSpaceDE/>
              <w:autoSpaceDN/>
              <w:rPr>
                <w:rFonts w:cs="Times New Roman"/>
                <w:b/>
                <w:bCs/>
                <w:snapToGrid/>
                <w:sz w:val="22"/>
                <w:szCs w:val="22"/>
                <w:lang w:val="en-GB" w:bidi="ar-SA"/>
              </w:rPr>
            </w:pPr>
            <w:r w:rsidRPr="0057632B">
              <w:rPr>
                <w:rFonts w:cs="Times New Roman"/>
                <w:b/>
                <w:bCs/>
                <w:snapToGrid/>
                <w:sz w:val="22"/>
                <w:szCs w:val="22"/>
                <w:lang w:val="en-GB" w:bidi="ar-SA"/>
              </w:rPr>
              <w:t>At 31 December</w:t>
            </w:r>
          </w:p>
        </w:tc>
        <w:tc>
          <w:tcPr>
            <w:tcW w:w="944" w:type="dxa"/>
          </w:tcPr>
          <w:p w14:paraId="3CAF0EC4" w14:textId="77777777" w:rsidR="00416D93" w:rsidRPr="0057632B" w:rsidRDefault="00416D93" w:rsidP="00416D93">
            <w:pPr>
              <w:autoSpaceDE/>
              <w:autoSpaceDN/>
              <w:rPr>
                <w:rFonts w:cs="Times New Roman"/>
                <w:b/>
                <w:bCs/>
                <w:snapToGrid/>
                <w:sz w:val="22"/>
                <w:szCs w:val="22"/>
                <w:lang w:val="en-GB" w:bidi="ar-SA"/>
              </w:rPr>
            </w:pPr>
          </w:p>
        </w:tc>
        <w:tc>
          <w:tcPr>
            <w:tcW w:w="643" w:type="dxa"/>
          </w:tcPr>
          <w:p w14:paraId="22D64168" w14:textId="77777777" w:rsidR="00416D93" w:rsidRPr="0057632B" w:rsidRDefault="00416D93" w:rsidP="00416D93">
            <w:pPr>
              <w:tabs>
                <w:tab w:val="decimal" w:pos="765"/>
              </w:tabs>
              <w:autoSpaceDE/>
              <w:autoSpaceDN/>
              <w:rPr>
                <w:rFonts w:cs="Times New Roman"/>
                <w:snapToGrid/>
                <w:sz w:val="22"/>
                <w:szCs w:val="22"/>
                <w:lang w:val="en-GB" w:bidi="ar-SA"/>
              </w:rPr>
            </w:pPr>
          </w:p>
        </w:tc>
        <w:tc>
          <w:tcPr>
            <w:tcW w:w="1170" w:type="dxa"/>
            <w:tcBorders>
              <w:bottom w:val="double" w:sz="4" w:space="0" w:color="auto"/>
            </w:tcBorders>
          </w:tcPr>
          <w:p w14:paraId="10980235" w14:textId="30C6B833" w:rsidR="00416D93" w:rsidRPr="0057632B" w:rsidRDefault="004C26D1" w:rsidP="00416D93">
            <w:pPr>
              <w:tabs>
                <w:tab w:val="decimal" w:pos="1001"/>
              </w:tabs>
              <w:autoSpaceDE/>
              <w:autoSpaceDN/>
              <w:ind w:right="11"/>
              <w:rPr>
                <w:rFonts w:cs="Times New Roman"/>
                <w:b/>
                <w:bCs/>
                <w:snapToGrid/>
                <w:sz w:val="22"/>
                <w:szCs w:val="22"/>
                <w:lang w:val="en-GB" w:bidi="ar-SA"/>
              </w:rPr>
            </w:pPr>
            <w:r w:rsidRPr="0057632B">
              <w:rPr>
                <w:rFonts w:cs="Times New Roman"/>
                <w:b/>
                <w:bCs/>
                <w:snapToGrid/>
                <w:sz w:val="22"/>
                <w:szCs w:val="22"/>
                <w:lang w:val="en-GB" w:bidi="ar-SA"/>
              </w:rPr>
              <w:t>-</w:t>
            </w:r>
          </w:p>
        </w:tc>
        <w:tc>
          <w:tcPr>
            <w:tcW w:w="270" w:type="dxa"/>
          </w:tcPr>
          <w:p w14:paraId="32997369" w14:textId="77777777" w:rsidR="00416D93" w:rsidRPr="0057632B" w:rsidRDefault="00416D93" w:rsidP="00416D93">
            <w:pPr>
              <w:tabs>
                <w:tab w:val="decimal" w:pos="765"/>
              </w:tabs>
              <w:autoSpaceDE/>
              <w:autoSpaceDN/>
              <w:rPr>
                <w:rFonts w:cs="Times New Roman"/>
                <w:snapToGrid/>
                <w:sz w:val="22"/>
                <w:szCs w:val="22"/>
                <w:lang w:val="en-GB" w:bidi="ar-SA"/>
              </w:rPr>
            </w:pPr>
          </w:p>
        </w:tc>
        <w:tc>
          <w:tcPr>
            <w:tcW w:w="1223" w:type="dxa"/>
            <w:tcBorders>
              <w:bottom w:val="double" w:sz="4" w:space="0" w:color="auto"/>
            </w:tcBorders>
          </w:tcPr>
          <w:p w14:paraId="43ED59E9" w14:textId="21711052" w:rsidR="00416D93" w:rsidRPr="0057632B" w:rsidRDefault="00416D93" w:rsidP="00416D93">
            <w:pPr>
              <w:tabs>
                <w:tab w:val="decimal" w:pos="1001"/>
              </w:tabs>
              <w:autoSpaceDE/>
              <w:autoSpaceDN/>
              <w:ind w:right="11"/>
              <w:rPr>
                <w:rFonts w:cs="Times New Roman"/>
                <w:b/>
                <w:bCs/>
                <w:snapToGrid/>
                <w:sz w:val="22"/>
                <w:szCs w:val="22"/>
                <w:lang w:val="en-GB" w:bidi="ar-SA"/>
              </w:rPr>
            </w:pPr>
            <w:r w:rsidRPr="0057632B">
              <w:rPr>
                <w:rFonts w:cs="Times New Roman"/>
                <w:b/>
                <w:bCs/>
                <w:snapToGrid/>
                <w:sz w:val="22"/>
                <w:szCs w:val="22"/>
                <w:lang w:val="en-GB" w:bidi="ar-SA"/>
              </w:rPr>
              <w:t>6,876</w:t>
            </w:r>
          </w:p>
        </w:tc>
      </w:tr>
      <w:tr w:rsidR="00E95FB1" w:rsidRPr="0057632B" w14:paraId="7C2E6656" w14:textId="77777777" w:rsidTr="00E95FB1">
        <w:trPr>
          <w:cantSplit/>
          <w:trHeight w:val="259"/>
        </w:trPr>
        <w:tc>
          <w:tcPr>
            <w:tcW w:w="5057" w:type="dxa"/>
          </w:tcPr>
          <w:p w14:paraId="3D6D7A9A" w14:textId="77777777" w:rsidR="00E95FB1" w:rsidRPr="0057632B" w:rsidRDefault="00E95FB1" w:rsidP="00416D93">
            <w:pPr>
              <w:autoSpaceDE/>
              <w:autoSpaceDN/>
              <w:rPr>
                <w:rFonts w:cs="Times New Roman"/>
                <w:b/>
                <w:bCs/>
                <w:snapToGrid/>
                <w:sz w:val="22"/>
                <w:szCs w:val="22"/>
                <w:lang w:val="en-GB" w:bidi="ar-SA"/>
              </w:rPr>
            </w:pPr>
          </w:p>
        </w:tc>
        <w:tc>
          <w:tcPr>
            <w:tcW w:w="944" w:type="dxa"/>
          </w:tcPr>
          <w:p w14:paraId="2C054D33" w14:textId="77777777" w:rsidR="00E95FB1" w:rsidRPr="0057632B" w:rsidRDefault="00E95FB1" w:rsidP="00416D93">
            <w:pPr>
              <w:autoSpaceDE/>
              <w:autoSpaceDN/>
              <w:rPr>
                <w:rFonts w:cs="Times New Roman"/>
                <w:b/>
                <w:bCs/>
                <w:snapToGrid/>
                <w:sz w:val="22"/>
                <w:szCs w:val="22"/>
                <w:lang w:val="en-GB" w:bidi="ar-SA"/>
              </w:rPr>
            </w:pPr>
          </w:p>
        </w:tc>
        <w:tc>
          <w:tcPr>
            <w:tcW w:w="643" w:type="dxa"/>
          </w:tcPr>
          <w:p w14:paraId="626F5C8A" w14:textId="77777777" w:rsidR="00E95FB1" w:rsidRPr="0057632B" w:rsidRDefault="00E95FB1" w:rsidP="00416D93">
            <w:pPr>
              <w:tabs>
                <w:tab w:val="decimal" w:pos="765"/>
              </w:tabs>
              <w:autoSpaceDE/>
              <w:autoSpaceDN/>
              <w:rPr>
                <w:rFonts w:cs="Times New Roman"/>
                <w:snapToGrid/>
                <w:sz w:val="22"/>
                <w:szCs w:val="22"/>
                <w:lang w:val="en-GB" w:bidi="ar-SA"/>
              </w:rPr>
            </w:pPr>
          </w:p>
        </w:tc>
        <w:tc>
          <w:tcPr>
            <w:tcW w:w="1170" w:type="dxa"/>
            <w:tcBorders>
              <w:top w:val="double" w:sz="4" w:space="0" w:color="auto"/>
              <w:bottom w:val="nil"/>
            </w:tcBorders>
          </w:tcPr>
          <w:p w14:paraId="653E111E" w14:textId="77777777" w:rsidR="00E95FB1" w:rsidRPr="0057632B" w:rsidRDefault="00E95FB1" w:rsidP="00416D93">
            <w:pPr>
              <w:tabs>
                <w:tab w:val="decimal" w:pos="1001"/>
              </w:tabs>
              <w:autoSpaceDE/>
              <w:autoSpaceDN/>
              <w:ind w:right="11"/>
              <w:rPr>
                <w:rFonts w:cs="Times New Roman"/>
                <w:b/>
                <w:bCs/>
                <w:snapToGrid/>
                <w:sz w:val="22"/>
                <w:szCs w:val="22"/>
                <w:lang w:val="en-GB" w:bidi="ar-SA"/>
              </w:rPr>
            </w:pPr>
          </w:p>
        </w:tc>
        <w:tc>
          <w:tcPr>
            <w:tcW w:w="270" w:type="dxa"/>
          </w:tcPr>
          <w:p w14:paraId="192396D3" w14:textId="77777777" w:rsidR="00E95FB1" w:rsidRPr="0057632B" w:rsidRDefault="00E95FB1" w:rsidP="00416D93">
            <w:pPr>
              <w:tabs>
                <w:tab w:val="decimal" w:pos="765"/>
              </w:tabs>
              <w:autoSpaceDE/>
              <w:autoSpaceDN/>
              <w:rPr>
                <w:rFonts w:cs="Times New Roman"/>
                <w:snapToGrid/>
                <w:sz w:val="22"/>
                <w:szCs w:val="22"/>
                <w:lang w:val="en-GB" w:bidi="ar-SA"/>
              </w:rPr>
            </w:pPr>
          </w:p>
        </w:tc>
        <w:tc>
          <w:tcPr>
            <w:tcW w:w="1223" w:type="dxa"/>
            <w:tcBorders>
              <w:top w:val="double" w:sz="4" w:space="0" w:color="auto"/>
              <w:bottom w:val="nil"/>
            </w:tcBorders>
          </w:tcPr>
          <w:p w14:paraId="055DD7D9" w14:textId="77777777" w:rsidR="00E95FB1" w:rsidRPr="0057632B" w:rsidRDefault="00E95FB1" w:rsidP="00416D93">
            <w:pPr>
              <w:tabs>
                <w:tab w:val="decimal" w:pos="1001"/>
              </w:tabs>
              <w:autoSpaceDE/>
              <w:autoSpaceDN/>
              <w:ind w:right="11"/>
              <w:rPr>
                <w:rFonts w:cs="Times New Roman"/>
                <w:b/>
                <w:bCs/>
                <w:snapToGrid/>
                <w:sz w:val="22"/>
                <w:szCs w:val="22"/>
                <w:lang w:val="en-GB" w:bidi="ar-SA"/>
              </w:rPr>
            </w:pPr>
          </w:p>
        </w:tc>
      </w:tr>
    </w:tbl>
    <w:p w14:paraId="06F01436" w14:textId="77777777" w:rsidR="009B192C" w:rsidRPr="002D6299" w:rsidRDefault="009B192C" w:rsidP="009B192C">
      <w:pPr>
        <w:tabs>
          <w:tab w:val="left" w:pos="540"/>
        </w:tabs>
        <w:ind w:left="540"/>
        <w:jc w:val="thaiDistribute"/>
        <w:rPr>
          <w:rFonts w:cs="Times New Roman"/>
          <w:b/>
          <w:bCs/>
          <w:i/>
          <w:iCs/>
          <w:sz w:val="22"/>
          <w:szCs w:val="22"/>
        </w:rPr>
      </w:pPr>
      <w:r w:rsidRPr="002D6299">
        <w:rPr>
          <w:rFonts w:cs="Times New Roman"/>
          <w:b/>
          <w:bCs/>
          <w:i/>
          <w:iCs/>
          <w:sz w:val="22"/>
          <w:szCs w:val="22"/>
        </w:rPr>
        <w:t xml:space="preserve">Impairment testing for the cash generating unit containing goodwill </w:t>
      </w:r>
    </w:p>
    <w:p w14:paraId="43441E4E" w14:textId="77777777" w:rsidR="009B192C" w:rsidRPr="002D6299" w:rsidRDefault="009B192C" w:rsidP="009B192C">
      <w:pPr>
        <w:tabs>
          <w:tab w:val="left" w:pos="540"/>
        </w:tabs>
        <w:ind w:left="540"/>
        <w:jc w:val="thaiDistribute"/>
        <w:rPr>
          <w:rFonts w:cs="Times New Roman"/>
          <w:sz w:val="22"/>
          <w:szCs w:val="22"/>
        </w:rPr>
      </w:pPr>
    </w:p>
    <w:p w14:paraId="12271686" w14:textId="2DCF78C9" w:rsidR="007A700E" w:rsidRPr="002D6299" w:rsidRDefault="00DC4C8C" w:rsidP="009B192C">
      <w:pPr>
        <w:tabs>
          <w:tab w:val="left" w:pos="540"/>
        </w:tabs>
        <w:ind w:left="540"/>
        <w:jc w:val="thaiDistribute"/>
        <w:rPr>
          <w:rFonts w:cs="Times New Roman"/>
          <w:sz w:val="22"/>
          <w:szCs w:val="22"/>
        </w:rPr>
      </w:pPr>
      <w:r w:rsidRPr="002D6299">
        <w:rPr>
          <w:rFonts w:cs="Times New Roman"/>
          <w:sz w:val="22"/>
          <w:szCs w:val="22"/>
        </w:rPr>
        <w:t>The recoverable amount of this CGU was based on its value in use, measured by discounting the future cash flows to be generated from the continuing operations.</w:t>
      </w:r>
      <w:r w:rsidR="0001248E" w:rsidRPr="0001248E">
        <w:t xml:space="preserve"> </w:t>
      </w:r>
      <w:r w:rsidR="0001248E" w:rsidRPr="0001248E">
        <w:rPr>
          <w:rFonts w:cs="Times New Roman"/>
          <w:sz w:val="22"/>
          <w:szCs w:val="22"/>
        </w:rPr>
        <w:t>The key assumptions used in the estimation of the recoverable amount in DCF related to discount rate and estimated EBITDA. The discount rate is estimated based on the historical industry average weighted-average cost of capital. Estimated EBITDA is based on management’s expectation considering of historical experience. Based on the result of the assessment and management judgment.</w:t>
      </w:r>
      <w:r w:rsidRPr="002D6299">
        <w:rPr>
          <w:rFonts w:cs="Times New Roman"/>
          <w:sz w:val="22"/>
          <w:szCs w:val="22"/>
        </w:rPr>
        <w:t xml:space="preserve"> The carrying amount of the CGU was determined to be higher than its recoverable amount, hence, an impairment loss of Baht </w:t>
      </w:r>
      <w:r w:rsidR="004C26D1" w:rsidRPr="002D6299">
        <w:rPr>
          <w:rFonts w:cs="Times New Roman"/>
          <w:sz w:val="22"/>
          <w:szCs w:val="22"/>
        </w:rPr>
        <w:t>6.9</w:t>
      </w:r>
      <w:r w:rsidRPr="002D6299">
        <w:rPr>
          <w:rFonts w:cs="Times New Roman"/>
          <w:sz w:val="22"/>
          <w:szCs w:val="22"/>
        </w:rPr>
        <w:t xml:space="preserve"> million was </w:t>
      </w:r>
      <w:proofErr w:type="spellStart"/>
      <w:r w:rsidRPr="002D6299">
        <w:rPr>
          <w:rFonts w:cs="Times New Roman"/>
          <w:sz w:val="22"/>
          <w:szCs w:val="22"/>
        </w:rPr>
        <w:t>recognised</w:t>
      </w:r>
      <w:proofErr w:type="spellEnd"/>
      <w:r w:rsidRPr="002D6299">
        <w:rPr>
          <w:rFonts w:cs="Times New Roman"/>
          <w:sz w:val="22"/>
          <w:szCs w:val="22"/>
        </w:rPr>
        <w:t xml:space="preserve"> and included in administrative expense during 20</w:t>
      </w:r>
      <w:r w:rsidR="00AA4FF2" w:rsidRPr="002D6299">
        <w:rPr>
          <w:rFonts w:cs="Times New Roman"/>
          <w:sz w:val="22"/>
          <w:szCs w:val="22"/>
        </w:rPr>
        <w:t>20</w:t>
      </w:r>
      <w:r w:rsidRPr="002D6299">
        <w:rPr>
          <w:rFonts w:cs="Times New Roman"/>
          <w:sz w:val="22"/>
          <w:szCs w:val="22"/>
        </w:rPr>
        <w:t xml:space="preserve"> </w:t>
      </w:r>
      <w:r w:rsidRPr="002D6299">
        <w:rPr>
          <w:rFonts w:cs="Times New Roman"/>
          <w:i/>
          <w:iCs/>
          <w:sz w:val="22"/>
          <w:szCs w:val="22"/>
        </w:rPr>
        <w:t>(201</w:t>
      </w:r>
      <w:r w:rsidR="00AA4FF2" w:rsidRPr="002D6299">
        <w:rPr>
          <w:rFonts w:cs="Times New Roman"/>
          <w:i/>
          <w:iCs/>
          <w:sz w:val="22"/>
          <w:szCs w:val="22"/>
        </w:rPr>
        <w:t>9</w:t>
      </w:r>
      <w:r w:rsidRPr="002D6299">
        <w:rPr>
          <w:rFonts w:cs="Times New Roman"/>
          <w:i/>
          <w:iCs/>
          <w:sz w:val="22"/>
          <w:szCs w:val="22"/>
        </w:rPr>
        <w:t>:</w:t>
      </w:r>
      <w:r w:rsidR="00F522F0">
        <w:rPr>
          <w:rFonts w:cs="Times New Roman"/>
          <w:i/>
          <w:iCs/>
          <w:sz w:val="22"/>
          <w:szCs w:val="22"/>
        </w:rPr>
        <w:t xml:space="preserve"> </w:t>
      </w:r>
      <w:r w:rsidR="0001248E">
        <w:rPr>
          <w:rFonts w:cs="Times New Roman"/>
          <w:i/>
          <w:iCs/>
          <w:sz w:val="22"/>
          <w:szCs w:val="22"/>
        </w:rPr>
        <w:t>Baht</w:t>
      </w:r>
      <w:r w:rsidRPr="002D6299">
        <w:rPr>
          <w:rFonts w:cs="Times New Roman"/>
          <w:i/>
          <w:iCs/>
          <w:sz w:val="22"/>
          <w:szCs w:val="22"/>
        </w:rPr>
        <w:t xml:space="preserve"> </w:t>
      </w:r>
      <w:r w:rsidR="00AA4FF2" w:rsidRPr="002D6299">
        <w:rPr>
          <w:rFonts w:cs="Times New Roman"/>
          <w:i/>
          <w:iCs/>
          <w:sz w:val="22"/>
          <w:szCs w:val="22"/>
        </w:rPr>
        <w:t>5.4 million</w:t>
      </w:r>
      <w:r w:rsidRPr="002D6299">
        <w:rPr>
          <w:rFonts w:cs="Times New Roman"/>
          <w:i/>
          <w:iCs/>
          <w:sz w:val="22"/>
          <w:szCs w:val="22"/>
        </w:rPr>
        <w:t>)</w:t>
      </w:r>
      <w:r w:rsidRPr="002D6299">
        <w:rPr>
          <w:rFonts w:cs="Times New Roman"/>
          <w:sz w:val="22"/>
          <w:szCs w:val="22"/>
        </w:rPr>
        <w:t>.</w:t>
      </w:r>
    </w:p>
    <w:p w14:paraId="2E2EDF13" w14:textId="77777777" w:rsidR="005E3CCF" w:rsidRPr="002D6299" w:rsidRDefault="005E3CCF" w:rsidP="00AA4FF2">
      <w:pPr>
        <w:tabs>
          <w:tab w:val="left" w:pos="540"/>
          <w:tab w:val="left" w:pos="630"/>
        </w:tabs>
        <w:ind w:left="540"/>
        <w:jc w:val="thaiDistribute"/>
        <w:rPr>
          <w:rFonts w:cs="Times New Roman"/>
          <w:sz w:val="22"/>
          <w:szCs w:val="22"/>
        </w:rPr>
      </w:pPr>
    </w:p>
    <w:p w14:paraId="42FDB82F" w14:textId="77777777" w:rsidR="006141A9" w:rsidRPr="002D6299" w:rsidRDefault="006141A9" w:rsidP="00B80659">
      <w:pPr>
        <w:numPr>
          <w:ilvl w:val="0"/>
          <w:numId w:val="9"/>
        </w:numPr>
        <w:tabs>
          <w:tab w:val="clear" w:pos="340"/>
        </w:tabs>
        <w:spacing w:line="240" w:lineRule="exact"/>
        <w:ind w:left="540" w:hanging="540"/>
        <w:jc w:val="both"/>
        <w:outlineLvl w:val="0"/>
        <w:rPr>
          <w:rFonts w:cs="Times New Roman"/>
          <w:b/>
          <w:bCs/>
          <w:sz w:val="22"/>
          <w:szCs w:val="22"/>
        </w:rPr>
      </w:pPr>
      <w:r w:rsidRPr="002D6299">
        <w:rPr>
          <w:rFonts w:cs="Times New Roman"/>
          <w:b/>
          <w:bCs/>
          <w:sz w:val="22"/>
          <w:szCs w:val="22"/>
        </w:rPr>
        <w:t>Land possessory rights</w:t>
      </w:r>
    </w:p>
    <w:p w14:paraId="1A8FC203" w14:textId="77777777" w:rsidR="006141A9" w:rsidRPr="002D6299" w:rsidRDefault="006141A9" w:rsidP="006141A9">
      <w:pPr>
        <w:spacing w:line="240" w:lineRule="exact"/>
        <w:ind w:left="1080" w:hanging="540"/>
        <w:jc w:val="both"/>
        <w:outlineLvl w:val="0"/>
        <w:rPr>
          <w:rFonts w:cs="Times New Roman"/>
          <w:sz w:val="22"/>
          <w:szCs w:val="22"/>
        </w:rPr>
      </w:pPr>
    </w:p>
    <w:tbl>
      <w:tblPr>
        <w:tblW w:w="9270" w:type="dxa"/>
        <w:tblInd w:w="450" w:type="dxa"/>
        <w:tblLayout w:type="fixed"/>
        <w:tblLook w:val="0000" w:firstRow="0" w:lastRow="0" w:firstColumn="0" w:lastColumn="0" w:noHBand="0" w:noVBand="0"/>
      </w:tblPr>
      <w:tblGrid>
        <w:gridCol w:w="3240"/>
        <w:gridCol w:w="899"/>
        <w:gridCol w:w="1081"/>
        <w:gridCol w:w="236"/>
        <w:gridCol w:w="1116"/>
        <w:gridCol w:w="269"/>
        <w:gridCol w:w="1079"/>
        <w:gridCol w:w="236"/>
        <w:gridCol w:w="1114"/>
      </w:tblGrid>
      <w:tr w:rsidR="005051FD" w:rsidRPr="002D6299" w14:paraId="5C6FA599" w14:textId="77777777" w:rsidTr="00D57198">
        <w:tc>
          <w:tcPr>
            <w:tcW w:w="1748" w:type="pct"/>
            <w:shd w:val="clear" w:color="auto" w:fill="auto"/>
          </w:tcPr>
          <w:p w14:paraId="1812A5E3" w14:textId="77777777" w:rsidR="000952CF" w:rsidRPr="002D6299" w:rsidRDefault="000952CF" w:rsidP="00610552">
            <w:pPr>
              <w:pStyle w:val="BodyText"/>
              <w:spacing w:line="240" w:lineRule="atLeast"/>
              <w:ind w:right="-106"/>
              <w:jc w:val="both"/>
              <w:rPr>
                <w:rFonts w:cs="Times New Roman"/>
                <w:sz w:val="22"/>
                <w:szCs w:val="22"/>
              </w:rPr>
            </w:pPr>
          </w:p>
        </w:tc>
        <w:tc>
          <w:tcPr>
            <w:tcW w:w="485" w:type="pct"/>
          </w:tcPr>
          <w:p w14:paraId="1E72C32B" w14:textId="77777777" w:rsidR="000952CF" w:rsidRPr="002D6299" w:rsidRDefault="000952CF" w:rsidP="00610552">
            <w:pPr>
              <w:pStyle w:val="BodyText"/>
              <w:spacing w:line="240" w:lineRule="atLeast"/>
              <w:ind w:left="-109" w:right="-131"/>
              <w:jc w:val="center"/>
              <w:rPr>
                <w:rFonts w:cs="Times New Roman"/>
                <w:b/>
                <w:bCs/>
                <w:i/>
                <w:iCs/>
                <w:sz w:val="22"/>
                <w:szCs w:val="22"/>
              </w:rPr>
            </w:pPr>
          </w:p>
        </w:tc>
        <w:tc>
          <w:tcPr>
            <w:tcW w:w="1312" w:type="pct"/>
            <w:gridSpan w:val="3"/>
            <w:shd w:val="clear" w:color="auto" w:fill="auto"/>
          </w:tcPr>
          <w:p w14:paraId="33B609F6" w14:textId="77777777" w:rsidR="000952CF" w:rsidRPr="002D6299" w:rsidRDefault="000952CF" w:rsidP="00610552">
            <w:pPr>
              <w:pStyle w:val="BodyText"/>
              <w:spacing w:line="240" w:lineRule="atLeast"/>
              <w:ind w:left="-109" w:right="-131"/>
              <w:jc w:val="center"/>
              <w:rPr>
                <w:rFonts w:cs="Times New Roman"/>
                <w:b/>
                <w:bCs/>
                <w:sz w:val="22"/>
                <w:szCs w:val="22"/>
              </w:rPr>
            </w:pPr>
            <w:r w:rsidRPr="002D6299">
              <w:rPr>
                <w:rFonts w:cs="Times New Roman"/>
                <w:b/>
                <w:bCs/>
                <w:sz w:val="22"/>
                <w:szCs w:val="22"/>
              </w:rPr>
              <w:t>Consolidated financial statements</w:t>
            </w:r>
          </w:p>
        </w:tc>
        <w:tc>
          <w:tcPr>
            <w:tcW w:w="145" w:type="pct"/>
            <w:shd w:val="clear" w:color="auto" w:fill="auto"/>
          </w:tcPr>
          <w:p w14:paraId="69A8E4D4" w14:textId="77777777" w:rsidR="000952CF" w:rsidRPr="002D6299" w:rsidRDefault="000952CF" w:rsidP="00610552">
            <w:pPr>
              <w:pStyle w:val="BodyText"/>
              <w:spacing w:line="240" w:lineRule="atLeast"/>
              <w:ind w:left="-109" w:right="-131"/>
              <w:jc w:val="center"/>
              <w:rPr>
                <w:rFonts w:cs="Times New Roman"/>
                <w:sz w:val="22"/>
                <w:szCs w:val="22"/>
              </w:rPr>
            </w:pPr>
          </w:p>
        </w:tc>
        <w:tc>
          <w:tcPr>
            <w:tcW w:w="1310" w:type="pct"/>
            <w:gridSpan w:val="3"/>
            <w:shd w:val="clear" w:color="auto" w:fill="auto"/>
          </w:tcPr>
          <w:p w14:paraId="0F5F7747" w14:textId="77777777" w:rsidR="000952CF" w:rsidRPr="002D6299" w:rsidRDefault="000952CF" w:rsidP="00610552">
            <w:pPr>
              <w:pStyle w:val="BodyText"/>
              <w:spacing w:line="240" w:lineRule="atLeast"/>
              <w:ind w:left="-109" w:right="-131"/>
              <w:jc w:val="center"/>
              <w:rPr>
                <w:rFonts w:cs="Times New Roman"/>
                <w:sz w:val="22"/>
                <w:szCs w:val="22"/>
              </w:rPr>
            </w:pPr>
            <w:r w:rsidRPr="002D6299">
              <w:rPr>
                <w:rFonts w:cs="Times New Roman"/>
                <w:b/>
                <w:bCs/>
                <w:sz w:val="22"/>
                <w:szCs w:val="22"/>
              </w:rPr>
              <w:t>Separate financial statements</w:t>
            </w:r>
          </w:p>
        </w:tc>
      </w:tr>
      <w:tr w:rsidR="007E3BBA" w:rsidRPr="002D6299" w14:paraId="245BBEB5" w14:textId="77777777" w:rsidTr="00D57198">
        <w:tc>
          <w:tcPr>
            <w:tcW w:w="1748" w:type="pct"/>
            <w:shd w:val="clear" w:color="auto" w:fill="auto"/>
          </w:tcPr>
          <w:p w14:paraId="4230D15F" w14:textId="77777777" w:rsidR="007E3BBA" w:rsidRPr="002D6299" w:rsidRDefault="007E3BBA" w:rsidP="007E3BBA">
            <w:pPr>
              <w:pStyle w:val="BodyText"/>
              <w:spacing w:line="240" w:lineRule="atLeast"/>
              <w:ind w:right="-106"/>
              <w:jc w:val="both"/>
              <w:rPr>
                <w:rFonts w:cs="Times New Roman"/>
                <w:sz w:val="22"/>
                <w:szCs w:val="22"/>
              </w:rPr>
            </w:pPr>
          </w:p>
        </w:tc>
        <w:tc>
          <w:tcPr>
            <w:tcW w:w="485" w:type="pct"/>
          </w:tcPr>
          <w:p w14:paraId="65DD0DD7" w14:textId="77777777" w:rsidR="007E3BBA" w:rsidRPr="002D6299" w:rsidRDefault="007E3BBA" w:rsidP="007E3BBA">
            <w:pPr>
              <w:pStyle w:val="BodyText"/>
              <w:spacing w:line="240" w:lineRule="atLeast"/>
              <w:ind w:left="-109" w:right="-131"/>
              <w:jc w:val="center"/>
              <w:rPr>
                <w:rFonts w:cs="Times New Roman"/>
                <w:i/>
                <w:iCs/>
                <w:sz w:val="22"/>
                <w:szCs w:val="22"/>
              </w:rPr>
            </w:pPr>
          </w:p>
        </w:tc>
        <w:tc>
          <w:tcPr>
            <w:tcW w:w="583" w:type="pct"/>
            <w:shd w:val="clear" w:color="auto" w:fill="auto"/>
          </w:tcPr>
          <w:p w14:paraId="6C68D342" w14:textId="21B7512C" w:rsidR="007E3BBA" w:rsidRPr="002D6299" w:rsidRDefault="00DA4A48" w:rsidP="007E3BBA">
            <w:pPr>
              <w:pStyle w:val="BodyText"/>
              <w:ind w:left="-113" w:right="-110"/>
              <w:jc w:val="center"/>
              <w:rPr>
                <w:rFonts w:cs="Times New Roman"/>
                <w:sz w:val="22"/>
                <w:szCs w:val="22"/>
              </w:rPr>
            </w:pPr>
            <w:r w:rsidRPr="002D6299">
              <w:rPr>
                <w:rFonts w:cs="Times New Roman"/>
                <w:sz w:val="22"/>
                <w:szCs w:val="22"/>
              </w:rPr>
              <w:t>20</w:t>
            </w:r>
            <w:r w:rsidR="00AA4FF2" w:rsidRPr="002D6299">
              <w:rPr>
                <w:rFonts w:cs="Times New Roman"/>
                <w:sz w:val="22"/>
                <w:szCs w:val="22"/>
              </w:rPr>
              <w:t>20</w:t>
            </w:r>
          </w:p>
        </w:tc>
        <w:tc>
          <w:tcPr>
            <w:tcW w:w="127" w:type="pct"/>
            <w:shd w:val="clear" w:color="auto" w:fill="auto"/>
          </w:tcPr>
          <w:p w14:paraId="0C7D893C" w14:textId="77777777" w:rsidR="007E3BBA" w:rsidRPr="002D6299" w:rsidRDefault="007E3BBA" w:rsidP="007E3BBA">
            <w:pPr>
              <w:pStyle w:val="BodyText"/>
              <w:ind w:left="-113" w:right="-110"/>
              <w:jc w:val="center"/>
              <w:rPr>
                <w:rFonts w:cs="Times New Roman"/>
                <w:sz w:val="22"/>
                <w:szCs w:val="22"/>
              </w:rPr>
            </w:pPr>
          </w:p>
        </w:tc>
        <w:tc>
          <w:tcPr>
            <w:tcW w:w="602" w:type="pct"/>
            <w:shd w:val="clear" w:color="auto" w:fill="auto"/>
          </w:tcPr>
          <w:p w14:paraId="470678D2" w14:textId="12289D0D" w:rsidR="007E3BBA" w:rsidRPr="002D6299" w:rsidRDefault="00DA4A48" w:rsidP="007E3BBA">
            <w:pPr>
              <w:pStyle w:val="BodyText"/>
              <w:ind w:left="-113" w:right="-110"/>
              <w:jc w:val="center"/>
              <w:rPr>
                <w:rFonts w:cs="Times New Roman"/>
                <w:sz w:val="22"/>
                <w:szCs w:val="22"/>
              </w:rPr>
            </w:pPr>
            <w:r w:rsidRPr="002D6299">
              <w:rPr>
                <w:rFonts w:cs="Times New Roman"/>
                <w:sz w:val="22"/>
                <w:szCs w:val="22"/>
              </w:rPr>
              <w:t>201</w:t>
            </w:r>
            <w:r w:rsidR="00AA4FF2" w:rsidRPr="002D6299">
              <w:rPr>
                <w:rFonts w:cs="Times New Roman"/>
                <w:sz w:val="22"/>
                <w:szCs w:val="22"/>
              </w:rPr>
              <w:t>9</w:t>
            </w:r>
          </w:p>
        </w:tc>
        <w:tc>
          <w:tcPr>
            <w:tcW w:w="145" w:type="pct"/>
            <w:shd w:val="clear" w:color="auto" w:fill="auto"/>
          </w:tcPr>
          <w:p w14:paraId="5E55E8B4" w14:textId="77777777" w:rsidR="007E3BBA" w:rsidRPr="002D6299" w:rsidRDefault="007E3BBA" w:rsidP="007E3BBA">
            <w:pPr>
              <w:pStyle w:val="BodyText"/>
              <w:ind w:left="-108" w:right="-110"/>
              <w:jc w:val="center"/>
              <w:rPr>
                <w:rFonts w:cs="Times New Roman"/>
                <w:sz w:val="22"/>
                <w:szCs w:val="22"/>
              </w:rPr>
            </w:pPr>
          </w:p>
        </w:tc>
        <w:tc>
          <w:tcPr>
            <w:tcW w:w="582" w:type="pct"/>
            <w:shd w:val="clear" w:color="auto" w:fill="auto"/>
          </w:tcPr>
          <w:p w14:paraId="20CD281F" w14:textId="434E9B36" w:rsidR="007E3BBA" w:rsidRPr="002D6299" w:rsidRDefault="00DA4A48" w:rsidP="007E3BBA">
            <w:pPr>
              <w:pStyle w:val="BodyText"/>
              <w:ind w:left="-113" w:right="-110"/>
              <w:jc w:val="center"/>
              <w:rPr>
                <w:rFonts w:cs="Times New Roman"/>
                <w:sz w:val="22"/>
                <w:szCs w:val="22"/>
              </w:rPr>
            </w:pPr>
            <w:r w:rsidRPr="002D6299">
              <w:rPr>
                <w:rFonts w:cs="Times New Roman"/>
                <w:sz w:val="22"/>
                <w:szCs w:val="22"/>
              </w:rPr>
              <w:t>20</w:t>
            </w:r>
            <w:r w:rsidR="00AA4FF2" w:rsidRPr="002D6299">
              <w:rPr>
                <w:rFonts w:cs="Times New Roman"/>
                <w:sz w:val="22"/>
                <w:szCs w:val="22"/>
              </w:rPr>
              <w:t>20</w:t>
            </w:r>
          </w:p>
        </w:tc>
        <w:tc>
          <w:tcPr>
            <w:tcW w:w="127" w:type="pct"/>
            <w:shd w:val="clear" w:color="auto" w:fill="auto"/>
          </w:tcPr>
          <w:p w14:paraId="7988E1DC" w14:textId="77777777" w:rsidR="007E3BBA" w:rsidRPr="002D6299" w:rsidRDefault="007E3BBA" w:rsidP="007E3BBA">
            <w:pPr>
              <w:pStyle w:val="BodyText"/>
              <w:ind w:left="-113" w:right="-110"/>
              <w:jc w:val="center"/>
              <w:rPr>
                <w:rFonts w:cs="Times New Roman"/>
                <w:sz w:val="22"/>
                <w:szCs w:val="22"/>
              </w:rPr>
            </w:pPr>
          </w:p>
        </w:tc>
        <w:tc>
          <w:tcPr>
            <w:tcW w:w="601" w:type="pct"/>
            <w:shd w:val="clear" w:color="auto" w:fill="auto"/>
          </w:tcPr>
          <w:p w14:paraId="134DA265" w14:textId="41B4EEDE" w:rsidR="007E3BBA" w:rsidRPr="002D6299" w:rsidRDefault="00DA4A48" w:rsidP="007E3BBA">
            <w:pPr>
              <w:pStyle w:val="BodyText"/>
              <w:ind w:left="-113" w:right="-110"/>
              <w:jc w:val="center"/>
              <w:rPr>
                <w:rFonts w:cs="Times New Roman"/>
                <w:sz w:val="22"/>
                <w:szCs w:val="22"/>
              </w:rPr>
            </w:pPr>
            <w:r w:rsidRPr="002D6299">
              <w:rPr>
                <w:rFonts w:cs="Times New Roman"/>
                <w:sz w:val="22"/>
                <w:szCs w:val="22"/>
              </w:rPr>
              <w:t>201</w:t>
            </w:r>
            <w:r w:rsidR="00AA4FF2" w:rsidRPr="002D6299">
              <w:rPr>
                <w:rFonts w:cs="Times New Roman"/>
                <w:sz w:val="22"/>
                <w:szCs w:val="22"/>
              </w:rPr>
              <w:t>9</w:t>
            </w:r>
          </w:p>
        </w:tc>
      </w:tr>
      <w:tr w:rsidR="007E3BBA" w:rsidRPr="002D6299" w14:paraId="5BD68455" w14:textId="77777777" w:rsidTr="00D57198">
        <w:tc>
          <w:tcPr>
            <w:tcW w:w="1748" w:type="pct"/>
            <w:shd w:val="clear" w:color="auto" w:fill="auto"/>
          </w:tcPr>
          <w:p w14:paraId="6EAFDA34" w14:textId="77777777" w:rsidR="007E3BBA" w:rsidRPr="002D6299" w:rsidRDefault="007E3BBA" w:rsidP="007E3BBA">
            <w:pPr>
              <w:spacing w:line="240" w:lineRule="atLeast"/>
              <w:ind w:right="-106"/>
              <w:rPr>
                <w:rFonts w:cs="Times New Roman"/>
                <w:b/>
                <w:bCs/>
                <w:i/>
                <w:iCs/>
                <w:sz w:val="22"/>
                <w:szCs w:val="22"/>
              </w:rPr>
            </w:pPr>
          </w:p>
        </w:tc>
        <w:tc>
          <w:tcPr>
            <w:tcW w:w="485" w:type="pct"/>
          </w:tcPr>
          <w:p w14:paraId="6B52DC6C" w14:textId="77777777" w:rsidR="007E3BBA" w:rsidRPr="002D6299" w:rsidRDefault="007E3BBA" w:rsidP="007E3BBA">
            <w:pPr>
              <w:pStyle w:val="BodyText"/>
              <w:spacing w:line="240" w:lineRule="atLeast"/>
              <w:ind w:left="-109" w:right="-131"/>
              <w:jc w:val="center"/>
              <w:rPr>
                <w:rFonts w:cs="Times New Roman"/>
                <w:i/>
                <w:iCs/>
                <w:sz w:val="22"/>
                <w:szCs w:val="22"/>
              </w:rPr>
            </w:pPr>
          </w:p>
        </w:tc>
        <w:tc>
          <w:tcPr>
            <w:tcW w:w="2768" w:type="pct"/>
            <w:gridSpan w:val="7"/>
            <w:shd w:val="clear" w:color="auto" w:fill="auto"/>
          </w:tcPr>
          <w:p w14:paraId="64DF0BDA" w14:textId="77777777" w:rsidR="007E3BBA" w:rsidRPr="002D6299" w:rsidRDefault="007E3BBA" w:rsidP="007E3BBA">
            <w:pPr>
              <w:tabs>
                <w:tab w:val="decimal" w:pos="792"/>
              </w:tabs>
              <w:spacing w:line="240" w:lineRule="atLeast"/>
              <w:ind w:left="-109" w:right="-78"/>
              <w:jc w:val="center"/>
              <w:rPr>
                <w:rFonts w:cs="Times New Roman"/>
                <w:i/>
                <w:iCs/>
                <w:sz w:val="22"/>
                <w:szCs w:val="22"/>
              </w:rPr>
            </w:pPr>
            <w:r w:rsidRPr="002D6299">
              <w:rPr>
                <w:rFonts w:cs="Times New Roman"/>
                <w:i/>
                <w:iCs/>
                <w:sz w:val="22"/>
                <w:szCs w:val="22"/>
              </w:rPr>
              <w:t>(in thousand Baht)</w:t>
            </w:r>
          </w:p>
        </w:tc>
      </w:tr>
      <w:tr w:rsidR="001C481F" w:rsidRPr="002D6299" w14:paraId="1819618E" w14:textId="77777777" w:rsidTr="002D0D6E">
        <w:tc>
          <w:tcPr>
            <w:tcW w:w="1748" w:type="pct"/>
            <w:shd w:val="clear" w:color="auto" w:fill="auto"/>
          </w:tcPr>
          <w:p w14:paraId="4F9F9E6C" w14:textId="77777777" w:rsidR="001C481F" w:rsidRPr="002D6299" w:rsidRDefault="001C481F" w:rsidP="001C481F">
            <w:pPr>
              <w:spacing w:line="240" w:lineRule="atLeast"/>
              <w:ind w:right="-106"/>
              <w:rPr>
                <w:rFonts w:cs="Times New Roman"/>
                <w:sz w:val="22"/>
                <w:szCs w:val="22"/>
              </w:rPr>
            </w:pPr>
            <w:r w:rsidRPr="002D6299">
              <w:rPr>
                <w:rFonts w:cs="Times New Roman"/>
                <w:sz w:val="22"/>
                <w:szCs w:val="22"/>
              </w:rPr>
              <w:t xml:space="preserve">At 1 January </w:t>
            </w:r>
          </w:p>
        </w:tc>
        <w:tc>
          <w:tcPr>
            <w:tcW w:w="485" w:type="pct"/>
          </w:tcPr>
          <w:p w14:paraId="398D8481" w14:textId="77777777" w:rsidR="001C481F" w:rsidRPr="002D6299" w:rsidRDefault="001C481F" w:rsidP="001C481F">
            <w:pPr>
              <w:pStyle w:val="BodyText"/>
              <w:spacing w:line="240" w:lineRule="atLeast"/>
              <w:ind w:left="-109" w:right="-131"/>
              <w:jc w:val="center"/>
              <w:rPr>
                <w:rFonts w:cs="Times New Roman"/>
                <w:i/>
                <w:iCs/>
                <w:sz w:val="22"/>
                <w:szCs w:val="22"/>
              </w:rPr>
            </w:pPr>
          </w:p>
        </w:tc>
        <w:tc>
          <w:tcPr>
            <w:tcW w:w="583" w:type="pct"/>
            <w:shd w:val="clear" w:color="auto" w:fill="auto"/>
          </w:tcPr>
          <w:p w14:paraId="05211897" w14:textId="77397811" w:rsidR="001C481F" w:rsidRPr="002D6299" w:rsidRDefault="001C481F" w:rsidP="001C481F">
            <w:pPr>
              <w:tabs>
                <w:tab w:val="decimal" w:pos="790"/>
              </w:tabs>
              <w:spacing w:line="240" w:lineRule="atLeast"/>
              <w:ind w:left="-109" w:right="-78"/>
              <w:jc w:val="center"/>
              <w:rPr>
                <w:rFonts w:cs="Times New Roman"/>
                <w:sz w:val="22"/>
                <w:szCs w:val="22"/>
              </w:rPr>
            </w:pPr>
            <w:r w:rsidRPr="002D6299">
              <w:rPr>
                <w:rFonts w:cs="Times New Roman"/>
                <w:sz w:val="22"/>
                <w:szCs w:val="22"/>
              </w:rPr>
              <w:t>192,192</w:t>
            </w:r>
          </w:p>
        </w:tc>
        <w:tc>
          <w:tcPr>
            <w:tcW w:w="127" w:type="pct"/>
            <w:shd w:val="clear" w:color="auto" w:fill="auto"/>
            <w:vAlign w:val="bottom"/>
          </w:tcPr>
          <w:p w14:paraId="61B91685" w14:textId="77777777" w:rsidR="001C481F" w:rsidRPr="002D6299" w:rsidRDefault="001C481F" w:rsidP="001C481F">
            <w:pPr>
              <w:tabs>
                <w:tab w:val="decimal" w:pos="792"/>
              </w:tabs>
              <w:spacing w:line="240" w:lineRule="atLeast"/>
              <w:ind w:left="-109" w:right="-78"/>
              <w:jc w:val="center"/>
              <w:rPr>
                <w:rFonts w:cs="Times New Roman"/>
                <w:sz w:val="22"/>
                <w:szCs w:val="22"/>
              </w:rPr>
            </w:pPr>
          </w:p>
        </w:tc>
        <w:tc>
          <w:tcPr>
            <w:tcW w:w="602" w:type="pct"/>
            <w:shd w:val="clear" w:color="auto" w:fill="auto"/>
            <w:vAlign w:val="bottom"/>
          </w:tcPr>
          <w:p w14:paraId="14A1D8F7" w14:textId="2D5D09C2" w:rsidR="001C481F" w:rsidRPr="002D6299" w:rsidRDefault="001C481F" w:rsidP="001C481F">
            <w:pPr>
              <w:tabs>
                <w:tab w:val="decimal" w:pos="856"/>
              </w:tabs>
              <w:spacing w:line="240" w:lineRule="atLeast"/>
              <w:ind w:left="-109" w:right="-78"/>
              <w:jc w:val="center"/>
              <w:rPr>
                <w:rFonts w:cs="Times New Roman"/>
                <w:sz w:val="22"/>
                <w:szCs w:val="22"/>
              </w:rPr>
            </w:pPr>
            <w:r w:rsidRPr="002D6299">
              <w:rPr>
                <w:rFonts w:cs="Times New Roman"/>
                <w:sz w:val="22"/>
                <w:szCs w:val="22"/>
              </w:rPr>
              <w:t>193,158</w:t>
            </w:r>
          </w:p>
        </w:tc>
        <w:tc>
          <w:tcPr>
            <w:tcW w:w="145" w:type="pct"/>
            <w:shd w:val="clear" w:color="auto" w:fill="auto"/>
            <w:vAlign w:val="bottom"/>
          </w:tcPr>
          <w:p w14:paraId="200D3DBF" w14:textId="77777777" w:rsidR="001C481F" w:rsidRPr="002D6299" w:rsidRDefault="001C481F" w:rsidP="001C481F">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14:paraId="37067CD6" w14:textId="1140A183" w:rsidR="001C481F" w:rsidRPr="002D6299" w:rsidRDefault="001C481F" w:rsidP="001C481F">
            <w:pPr>
              <w:tabs>
                <w:tab w:val="decimal" w:pos="790"/>
              </w:tabs>
              <w:spacing w:line="240" w:lineRule="atLeast"/>
              <w:ind w:left="-109" w:right="-78"/>
              <w:jc w:val="center"/>
              <w:rPr>
                <w:rFonts w:cs="Times New Roman"/>
                <w:sz w:val="22"/>
                <w:szCs w:val="22"/>
              </w:rPr>
            </w:pPr>
            <w:r w:rsidRPr="002D6299">
              <w:rPr>
                <w:rFonts w:cs="Times New Roman"/>
                <w:sz w:val="22"/>
                <w:szCs w:val="22"/>
              </w:rPr>
              <w:t>6,239</w:t>
            </w:r>
          </w:p>
        </w:tc>
        <w:tc>
          <w:tcPr>
            <w:tcW w:w="127" w:type="pct"/>
            <w:shd w:val="clear" w:color="auto" w:fill="auto"/>
            <w:vAlign w:val="bottom"/>
          </w:tcPr>
          <w:p w14:paraId="0EEFFD47" w14:textId="77777777" w:rsidR="001C481F" w:rsidRPr="002D6299" w:rsidRDefault="001C481F" w:rsidP="001C481F">
            <w:pPr>
              <w:tabs>
                <w:tab w:val="decimal" w:pos="792"/>
              </w:tabs>
              <w:spacing w:line="240" w:lineRule="atLeast"/>
              <w:ind w:left="-109" w:right="-78"/>
              <w:jc w:val="center"/>
              <w:rPr>
                <w:rFonts w:cs="Times New Roman"/>
                <w:sz w:val="22"/>
                <w:szCs w:val="22"/>
              </w:rPr>
            </w:pPr>
          </w:p>
        </w:tc>
        <w:tc>
          <w:tcPr>
            <w:tcW w:w="601" w:type="pct"/>
            <w:shd w:val="clear" w:color="auto" w:fill="auto"/>
            <w:vAlign w:val="bottom"/>
          </w:tcPr>
          <w:p w14:paraId="27D456F9" w14:textId="5B4F598F" w:rsidR="001C481F" w:rsidRPr="002D6299" w:rsidRDefault="001C481F" w:rsidP="001C481F">
            <w:pPr>
              <w:tabs>
                <w:tab w:val="decimal" w:pos="864"/>
              </w:tabs>
              <w:spacing w:line="240" w:lineRule="atLeast"/>
              <w:ind w:left="-109" w:right="-78"/>
              <w:jc w:val="center"/>
              <w:rPr>
                <w:rFonts w:cs="Times New Roman"/>
                <w:sz w:val="22"/>
                <w:szCs w:val="22"/>
              </w:rPr>
            </w:pPr>
            <w:r w:rsidRPr="002D6299">
              <w:rPr>
                <w:rFonts w:cs="Times New Roman"/>
                <w:sz w:val="22"/>
                <w:szCs w:val="22"/>
              </w:rPr>
              <w:t>6,270</w:t>
            </w:r>
          </w:p>
        </w:tc>
      </w:tr>
      <w:tr w:rsidR="001C481F" w:rsidRPr="002D6299" w14:paraId="1064029F" w14:textId="77777777" w:rsidTr="002D0D6E">
        <w:tc>
          <w:tcPr>
            <w:tcW w:w="1748" w:type="pct"/>
            <w:shd w:val="clear" w:color="auto" w:fill="auto"/>
          </w:tcPr>
          <w:p w14:paraId="20C048EC" w14:textId="77777777" w:rsidR="001C481F" w:rsidRPr="002D6299" w:rsidRDefault="001C481F" w:rsidP="001C481F">
            <w:pPr>
              <w:spacing w:line="240" w:lineRule="atLeast"/>
              <w:ind w:right="-106"/>
              <w:rPr>
                <w:rFonts w:cs="Times New Roman"/>
                <w:sz w:val="22"/>
                <w:szCs w:val="22"/>
              </w:rPr>
            </w:pPr>
            <w:proofErr w:type="spellStart"/>
            <w:r w:rsidRPr="002D6299">
              <w:rPr>
                <w:rFonts w:cs="Times New Roman"/>
                <w:sz w:val="22"/>
                <w:szCs w:val="22"/>
              </w:rPr>
              <w:t>Amortisation</w:t>
            </w:r>
            <w:proofErr w:type="spellEnd"/>
          </w:p>
        </w:tc>
        <w:tc>
          <w:tcPr>
            <w:tcW w:w="485" w:type="pct"/>
          </w:tcPr>
          <w:p w14:paraId="0BBA5264" w14:textId="77777777" w:rsidR="001C481F" w:rsidRPr="002D6299" w:rsidRDefault="001C481F" w:rsidP="001C481F">
            <w:pPr>
              <w:pStyle w:val="BodyText"/>
              <w:spacing w:line="240" w:lineRule="atLeast"/>
              <w:ind w:left="-109" w:right="-131"/>
              <w:jc w:val="center"/>
              <w:rPr>
                <w:rFonts w:cs="Times New Roman"/>
                <w:sz w:val="22"/>
                <w:szCs w:val="22"/>
              </w:rPr>
            </w:pPr>
          </w:p>
        </w:tc>
        <w:tc>
          <w:tcPr>
            <w:tcW w:w="583" w:type="pct"/>
            <w:tcBorders>
              <w:bottom w:val="single" w:sz="4" w:space="0" w:color="auto"/>
            </w:tcBorders>
            <w:shd w:val="clear" w:color="auto" w:fill="auto"/>
          </w:tcPr>
          <w:p w14:paraId="05F772D7" w14:textId="72C00F18" w:rsidR="001C481F" w:rsidRPr="002D6299" w:rsidRDefault="001C481F" w:rsidP="001C481F">
            <w:pPr>
              <w:tabs>
                <w:tab w:val="decimal" w:pos="856"/>
              </w:tabs>
              <w:spacing w:line="240" w:lineRule="atLeast"/>
              <w:ind w:left="-109" w:right="-78"/>
              <w:jc w:val="center"/>
              <w:rPr>
                <w:rFonts w:cs="Times New Roman"/>
                <w:sz w:val="22"/>
                <w:szCs w:val="22"/>
              </w:rPr>
            </w:pPr>
            <w:r w:rsidRPr="002D6299">
              <w:rPr>
                <w:rFonts w:cs="Times New Roman"/>
                <w:sz w:val="22"/>
                <w:szCs w:val="22"/>
              </w:rPr>
              <w:t>(3,863)</w:t>
            </w:r>
          </w:p>
        </w:tc>
        <w:tc>
          <w:tcPr>
            <w:tcW w:w="127" w:type="pct"/>
            <w:shd w:val="clear" w:color="auto" w:fill="auto"/>
            <w:vAlign w:val="bottom"/>
          </w:tcPr>
          <w:p w14:paraId="00FD518A" w14:textId="77777777" w:rsidR="001C481F" w:rsidRPr="002D6299" w:rsidRDefault="001C481F" w:rsidP="001C481F">
            <w:pPr>
              <w:tabs>
                <w:tab w:val="decimal" w:pos="792"/>
              </w:tabs>
              <w:spacing w:line="240" w:lineRule="atLeast"/>
              <w:ind w:left="-109" w:right="-78"/>
              <w:jc w:val="center"/>
              <w:rPr>
                <w:rFonts w:cs="Times New Roman"/>
                <w:sz w:val="22"/>
                <w:szCs w:val="22"/>
              </w:rPr>
            </w:pPr>
          </w:p>
        </w:tc>
        <w:tc>
          <w:tcPr>
            <w:tcW w:w="602" w:type="pct"/>
            <w:shd w:val="clear" w:color="auto" w:fill="auto"/>
            <w:vAlign w:val="bottom"/>
          </w:tcPr>
          <w:p w14:paraId="112DCDCA" w14:textId="3707025B" w:rsidR="001C481F" w:rsidRPr="002D6299" w:rsidRDefault="001C481F" w:rsidP="0001248E">
            <w:pPr>
              <w:tabs>
                <w:tab w:val="decimal" w:pos="973"/>
              </w:tabs>
              <w:spacing w:line="240" w:lineRule="atLeast"/>
              <w:ind w:left="-109" w:right="-78"/>
              <w:rPr>
                <w:rFonts w:cs="Times New Roman"/>
                <w:sz w:val="22"/>
                <w:szCs w:val="22"/>
              </w:rPr>
            </w:pPr>
            <w:r w:rsidRPr="002D6299">
              <w:rPr>
                <w:rFonts w:cs="Times New Roman"/>
                <w:sz w:val="22"/>
                <w:szCs w:val="22"/>
              </w:rPr>
              <w:t>(966)</w:t>
            </w:r>
          </w:p>
        </w:tc>
        <w:tc>
          <w:tcPr>
            <w:tcW w:w="145" w:type="pct"/>
            <w:shd w:val="clear" w:color="auto" w:fill="auto"/>
            <w:vAlign w:val="bottom"/>
          </w:tcPr>
          <w:p w14:paraId="253C69C5" w14:textId="77777777" w:rsidR="001C481F" w:rsidRPr="002D6299" w:rsidRDefault="001C481F" w:rsidP="001C481F">
            <w:pPr>
              <w:tabs>
                <w:tab w:val="decimal" w:pos="792"/>
              </w:tabs>
              <w:spacing w:line="240" w:lineRule="atLeast"/>
              <w:ind w:left="-109" w:right="-78"/>
              <w:jc w:val="center"/>
              <w:rPr>
                <w:rFonts w:cs="Times New Roman"/>
                <w:sz w:val="22"/>
                <w:szCs w:val="22"/>
              </w:rPr>
            </w:pPr>
          </w:p>
        </w:tc>
        <w:tc>
          <w:tcPr>
            <w:tcW w:w="582" w:type="pct"/>
            <w:shd w:val="clear" w:color="auto" w:fill="auto"/>
            <w:vAlign w:val="bottom"/>
          </w:tcPr>
          <w:p w14:paraId="19B27011" w14:textId="2E3EEF43" w:rsidR="001C481F" w:rsidRPr="002D6299" w:rsidRDefault="001C481F" w:rsidP="001C481F">
            <w:pPr>
              <w:tabs>
                <w:tab w:val="decimal" w:pos="864"/>
              </w:tabs>
              <w:spacing w:line="240" w:lineRule="atLeast"/>
              <w:ind w:left="-109" w:right="-78"/>
              <w:jc w:val="center"/>
              <w:rPr>
                <w:rFonts w:cs="Times New Roman"/>
                <w:sz w:val="22"/>
                <w:szCs w:val="22"/>
              </w:rPr>
            </w:pPr>
            <w:r w:rsidRPr="002D6299">
              <w:rPr>
                <w:rFonts w:cs="Times New Roman"/>
                <w:sz w:val="22"/>
                <w:szCs w:val="22"/>
              </w:rPr>
              <w:t>(126)</w:t>
            </w:r>
          </w:p>
        </w:tc>
        <w:tc>
          <w:tcPr>
            <w:tcW w:w="127" w:type="pct"/>
            <w:shd w:val="clear" w:color="auto" w:fill="auto"/>
            <w:vAlign w:val="bottom"/>
          </w:tcPr>
          <w:p w14:paraId="6D81EE90" w14:textId="77777777" w:rsidR="001C481F" w:rsidRPr="002D6299" w:rsidRDefault="001C481F" w:rsidP="001C481F">
            <w:pPr>
              <w:tabs>
                <w:tab w:val="decimal" w:pos="792"/>
              </w:tabs>
              <w:spacing w:line="240" w:lineRule="atLeast"/>
              <w:ind w:left="-109" w:right="-78"/>
              <w:jc w:val="center"/>
              <w:rPr>
                <w:rFonts w:cs="Times New Roman"/>
                <w:sz w:val="22"/>
                <w:szCs w:val="22"/>
              </w:rPr>
            </w:pPr>
          </w:p>
        </w:tc>
        <w:tc>
          <w:tcPr>
            <w:tcW w:w="601" w:type="pct"/>
            <w:shd w:val="clear" w:color="auto" w:fill="auto"/>
            <w:vAlign w:val="bottom"/>
          </w:tcPr>
          <w:p w14:paraId="2CA9FD37" w14:textId="3E6F11E9" w:rsidR="001C481F" w:rsidRPr="002D6299" w:rsidRDefault="001C481F" w:rsidP="0001248E">
            <w:pPr>
              <w:tabs>
                <w:tab w:val="decimal" w:pos="973"/>
              </w:tabs>
              <w:spacing w:line="240" w:lineRule="atLeast"/>
              <w:ind w:left="-109" w:right="-78"/>
              <w:jc w:val="center"/>
              <w:rPr>
                <w:rFonts w:cs="Times New Roman"/>
                <w:sz w:val="22"/>
                <w:szCs w:val="22"/>
              </w:rPr>
            </w:pPr>
            <w:r w:rsidRPr="002D6299">
              <w:rPr>
                <w:rFonts w:cs="Times New Roman"/>
                <w:sz w:val="22"/>
                <w:szCs w:val="22"/>
              </w:rPr>
              <w:t>(31)</w:t>
            </w:r>
          </w:p>
        </w:tc>
      </w:tr>
      <w:tr w:rsidR="001C481F" w:rsidRPr="002D6299" w14:paraId="49EF4F1E" w14:textId="77777777" w:rsidTr="002D0D6E">
        <w:tc>
          <w:tcPr>
            <w:tcW w:w="1748" w:type="pct"/>
            <w:shd w:val="clear" w:color="auto" w:fill="auto"/>
          </w:tcPr>
          <w:p w14:paraId="67C546DB" w14:textId="77777777" w:rsidR="001C481F" w:rsidRPr="002D6299" w:rsidRDefault="001C481F" w:rsidP="001C481F">
            <w:pPr>
              <w:spacing w:line="240" w:lineRule="atLeast"/>
              <w:ind w:right="-106"/>
              <w:rPr>
                <w:rFonts w:cs="Times New Roman"/>
                <w:b/>
                <w:bCs/>
                <w:sz w:val="22"/>
                <w:szCs w:val="22"/>
              </w:rPr>
            </w:pPr>
            <w:r w:rsidRPr="002D6299">
              <w:rPr>
                <w:rFonts w:cs="Times New Roman"/>
                <w:b/>
                <w:bCs/>
                <w:sz w:val="22"/>
                <w:szCs w:val="22"/>
              </w:rPr>
              <w:t xml:space="preserve">At 31 December </w:t>
            </w:r>
          </w:p>
        </w:tc>
        <w:tc>
          <w:tcPr>
            <w:tcW w:w="485" w:type="pct"/>
          </w:tcPr>
          <w:p w14:paraId="163C2923" w14:textId="77777777" w:rsidR="001C481F" w:rsidRPr="002D6299" w:rsidRDefault="001C481F" w:rsidP="001C481F">
            <w:pPr>
              <w:pStyle w:val="BodyText"/>
              <w:spacing w:line="240" w:lineRule="atLeast"/>
              <w:ind w:left="-109" w:right="-131"/>
              <w:jc w:val="center"/>
              <w:rPr>
                <w:rFonts w:cs="Times New Roman"/>
                <w:sz w:val="22"/>
                <w:szCs w:val="22"/>
              </w:rPr>
            </w:pPr>
          </w:p>
        </w:tc>
        <w:tc>
          <w:tcPr>
            <w:tcW w:w="583" w:type="pct"/>
            <w:tcBorders>
              <w:top w:val="single" w:sz="4" w:space="0" w:color="auto"/>
              <w:bottom w:val="double" w:sz="4" w:space="0" w:color="auto"/>
            </w:tcBorders>
            <w:shd w:val="clear" w:color="auto" w:fill="auto"/>
          </w:tcPr>
          <w:p w14:paraId="1D02D492" w14:textId="4D1013B7" w:rsidR="001C481F" w:rsidRPr="002D6299" w:rsidRDefault="001C481F" w:rsidP="001C481F">
            <w:pPr>
              <w:tabs>
                <w:tab w:val="decimal" w:pos="790"/>
              </w:tabs>
              <w:spacing w:line="240" w:lineRule="atLeast"/>
              <w:ind w:left="-109" w:right="-78"/>
              <w:jc w:val="center"/>
              <w:rPr>
                <w:rFonts w:cs="Times New Roman"/>
                <w:b/>
                <w:bCs/>
                <w:sz w:val="22"/>
                <w:szCs w:val="22"/>
              </w:rPr>
            </w:pPr>
            <w:r w:rsidRPr="002D6299">
              <w:rPr>
                <w:rFonts w:cs="Times New Roman"/>
                <w:b/>
                <w:bCs/>
                <w:sz w:val="22"/>
                <w:szCs w:val="22"/>
              </w:rPr>
              <w:t>188,329</w:t>
            </w:r>
          </w:p>
        </w:tc>
        <w:tc>
          <w:tcPr>
            <w:tcW w:w="127" w:type="pct"/>
            <w:shd w:val="clear" w:color="auto" w:fill="auto"/>
            <w:vAlign w:val="bottom"/>
          </w:tcPr>
          <w:p w14:paraId="10A1A901" w14:textId="77777777" w:rsidR="001C481F" w:rsidRPr="002D6299" w:rsidRDefault="001C481F" w:rsidP="001C481F">
            <w:pPr>
              <w:tabs>
                <w:tab w:val="decimal" w:pos="792"/>
              </w:tabs>
              <w:spacing w:line="240" w:lineRule="atLeast"/>
              <w:ind w:left="-109" w:right="-78"/>
              <w:jc w:val="center"/>
              <w:rPr>
                <w:rFonts w:cs="Times New Roman"/>
                <w:b/>
                <w:bCs/>
                <w:sz w:val="22"/>
                <w:szCs w:val="22"/>
              </w:rPr>
            </w:pPr>
          </w:p>
        </w:tc>
        <w:tc>
          <w:tcPr>
            <w:tcW w:w="602" w:type="pct"/>
            <w:tcBorders>
              <w:top w:val="single" w:sz="4" w:space="0" w:color="auto"/>
              <w:bottom w:val="double" w:sz="4" w:space="0" w:color="auto"/>
            </w:tcBorders>
            <w:shd w:val="clear" w:color="auto" w:fill="auto"/>
            <w:vAlign w:val="bottom"/>
          </w:tcPr>
          <w:p w14:paraId="24DD352D" w14:textId="425BD9C7" w:rsidR="001C481F" w:rsidRPr="002D6299" w:rsidRDefault="001C481F" w:rsidP="001C481F">
            <w:pPr>
              <w:tabs>
                <w:tab w:val="decimal" w:pos="856"/>
              </w:tabs>
              <w:spacing w:line="240" w:lineRule="atLeast"/>
              <w:ind w:left="-109" w:right="-78"/>
              <w:jc w:val="center"/>
              <w:rPr>
                <w:rFonts w:cs="Times New Roman"/>
                <w:b/>
                <w:bCs/>
                <w:sz w:val="22"/>
                <w:szCs w:val="22"/>
              </w:rPr>
            </w:pPr>
            <w:r w:rsidRPr="002D6299">
              <w:rPr>
                <w:rFonts w:cs="Times New Roman"/>
                <w:b/>
                <w:bCs/>
                <w:sz w:val="22"/>
                <w:szCs w:val="22"/>
              </w:rPr>
              <w:t>192,192</w:t>
            </w:r>
          </w:p>
        </w:tc>
        <w:tc>
          <w:tcPr>
            <w:tcW w:w="145" w:type="pct"/>
            <w:shd w:val="clear" w:color="auto" w:fill="auto"/>
            <w:vAlign w:val="bottom"/>
          </w:tcPr>
          <w:p w14:paraId="554DC076" w14:textId="77777777" w:rsidR="001C481F" w:rsidRPr="002D6299" w:rsidRDefault="001C481F" w:rsidP="001C481F">
            <w:pPr>
              <w:tabs>
                <w:tab w:val="decimal" w:pos="792"/>
              </w:tabs>
              <w:spacing w:line="240" w:lineRule="atLeast"/>
              <w:ind w:left="-109" w:right="-78"/>
              <w:jc w:val="center"/>
              <w:rPr>
                <w:rFonts w:cs="Times New Roman"/>
                <w:b/>
                <w:bCs/>
                <w:sz w:val="22"/>
                <w:szCs w:val="22"/>
              </w:rPr>
            </w:pPr>
          </w:p>
        </w:tc>
        <w:tc>
          <w:tcPr>
            <w:tcW w:w="582" w:type="pct"/>
            <w:tcBorders>
              <w:top w:val="single" w:sz="4" w:space="0" w:color="auto"/>
              <w:bottom w:val="double" w:sz="4" w:space="0" w:color="auto"/>
            </w:tcBorders>
            <w:shd w:val="clear" w:color="auto" w:fill="auto"/>
            <w:vAlign w:val="bottom"/>
          </w:tcPr>
          <w:p w14:paraId="22DD42CA" w14:textId="3BB9D7AB" w:rsidR="001C481F" w:rsidRPr="002D6299" w:rsidRDefault="001C481F" w:rsidP="001C481F">
            <w:pPr>
              <w:tabs>
                <w:tab w:val="decimal" w:pos="790"/>
              </w:tabs>
              <w:spacing w:line="240" w:lineRule="atLeast"/>
              <w:ind w:left="-109" w:right="-78"/>
              <w:jc w:val="center"/>
              <w:rPr>
                <w:rFonts w:cs="Times New Roman"/>
                <w:b/>
                <w:bCs/>
                <w:sz w:val="22"/>
                <w:szCs w:val="22"/>
              </w:rPr>
            </w:pPr>
            <w:r w:rsidRPr="002D6299">
              <w:rPr>
                <w:rFonts w:cs="Times New Roman"/>
                <w:b/>
                <w:bCs/>
                <w:sz w:val="22"/>
                <w:szCs w:val="22"/>
              </w:rPr>
              <w:t>6,113</w:t>
            </w:r>
          </w:p>
        </w:tc>
        <w:tc>
          <w:tcPr>
            <w:tcW w:w="127" w:type="pct"/>
            <w:shd w:val="clear" w:color="auto" w:fill="auto"/>
            <w:vAlign w:val="bottom"/>
          </w:tcPr>
          <w:p w14:paraId="1D5803A5" w14:textId="77777777" w:rsidR="001C481F" w:rsidRPr="002D6299" w:rsidRDefault="001C481F" w:rsidP="001C481F">
            <w:pPr>
              <w:tabs>
                <w:tab w:val="decimal" w:pos="792"/>
              </w:tabs>
              <w:spacing w:line="240" w:lineRule="atLeast"/>
              <w:ind w:left="-109" w:right="-78"/>
              <w:jc w:val="center"/>
              <w:rPr>
                <w:rFonts w:cs="Times New Roman"/>
                <w:b/>
                <w:bCs/>
                <w:sz w:val="22"/>
                <w:szCs w:val="22"/>
              </w:rPr>
            </w:pPr>
          </w:p>
        </w:tc>
        <w:tc>
          <w:tcPr>
            <w:tcW w:w="601" w:type="pct"/>
            <w:tcBorders>
              <w:top w:val="single" w:sz="4" w:space="0" w:color="auto"/>
              <w:bottom w:val="double" w:sz="4" w:space="0" w:color="auto"/>
            </w:tcBorders>
            <w:shd w:val="clear" w:color="auto" w:fill="auto"/>
            <w:vAlign w:val="bottom"/>
          </w:tcPr>
          <w:p w14:paraId="549096A0" w14:textId="474A2899" w:rsidR="001C481F" w:rsidRPr="002D6299" w:rsidRDefault="001C481F" w:rsidP="001C481F">
            <w:pPr>
              <w:tabs>
                <w:tab w:val="decimal" w:pos="864"/>
              </w:tabs>
              <w:spacing w:line="240" w:lineRule="atLeast"/>
              <w:ind w:left="-109" w:right="-78"/>
              <w:jc w:val="center"/>
              <w:rPr>
                <w:rFonts w:cs="Times New Roman"/>
                <w:b/>
                <w:bCs/>
                <w:sz w:val="22"/>
                <w:szCs w:val="22"/>
              </w:rPr>
            </w:pPr>
            <w:r w:rsidRPr="002D6299">
              <w:rPr>
                <w:rFonts w:cs="Times New Roman"/>
                <w:b/>
                <w:bCs/>
                <w:sz w:val="22"/>
                <w:szCs w:val="22"/>
              </w:rPr>
              <w:t>6,239</w:t>
            </w:r>
          </w:p>
        </w:tc>
      </w:tr>
    </w:tbl>
    <w:p w14:paraId="7CBB0750" w14:textId="77777777" w:rsidR="00563A79" w:rsidRPr="002D6299" w:rsidRDefault="00563A79" w:rsidP="00776990">
      <w:pPr>
        <w:ind w:left="540"/>
        <w:jc w:val="both"/>
        <w:outlineLvl w:val="0"/>
        <w:rPr>
          <w:rFonts w:cs="Times New Roman"/>
          <w:sz w:val="22"/>
          <w:szCs w:val="22"/>
        </w:rPr>
      </w:pPr>
    </w:p>
    <w:p w14:paraId="2C16B61F" w14:textId="1BD378BF" w:rsidR="0061457A" w:rsidRPr="002D6299" w:rsidRDefault="000E672B" w:rsidP="006A7DB4">
      <w:pPr>
        <w:ind w:left="540" w:right="180"/>
        <w:jc w:val="both"/>
        <w:outlineLvl w:val="0"/>
        <w:rPr>
          <w:rFonts w:cs="Times New Roman"/>
          <w:sz w:val="22"/>
          <w:szCs w:val="22"/>
        </w:rPr>
      </w:pPr>
      <w:r w:rsidRPr="002D6299">
        <w:rPr>
          <w:rFonts w:cs="Times New Roman"/>
          <w:sz w:val="22"/>
          <w:szCs w:val="22"/>
        </w:rPr>
        <w:t>As at 31 December 20</w:t>
      </w:r>
      <w:r w:rsidR="00AA4FF2" w:rsidRPr="002D6299">
        <w:rPr>
          <w:rFonts w:cs="Times New Roman"/>
          <w:sz w:val="22"/>
          <w:szCs w:val="22"/>
        </w:rPr>
        <w:t>20</w:t>
      </w:r>
      <w:r w:rsidR="00DF7876" w:rsidRPr="002D6299">
        <w:rPr>
          <w:rFonts w:cs="Times New Roman"/>
          <w:sz w:val="22"/>
          <w:szCs w:val="22"/>
        </w:rPr>
        <w:t>,</w:t>
      </w:r>
      <w:r w:rsidR="00906F89" w:rsidRPr="002D6299">
        <w:rPr>
          <w:rFonts w:cs="Times New Roman"/>
          <w:sz w:val="22"/>
          <w:szCs w:val="22"/>
        </w:rPr>
        <w:t xml:space="preserve"> </w:t>
      </w:r>
      <w:r w:rsidRPr="002D6299">
        <w:rPr>
          <w:rFonts w:cs="Times New Roman"/>
          <w:sz w:val="22"/>
          <w:szCs w:val="22"/>
        </w:rPr>
        <w:t>the Group and the Company have land possessor</w:t>
      </w:r>
      <w:r w:rsidR="00E00369" w:rsidRPr="002D6299">
        <w:rPr>
          <w:rFonts w:cs="Times New Roman"/>
          <w:sz w:val="22"/>
          <w:szCs w:val="22"/>
        </w:rPr>
        <w:t xml:space="preserve">y rights of approximately </w:t>
      </w:r>
      <w:r w:rsidR="001F5C2F" w:rsidRPr="002D6299">
        <w:rPr>
          <w:rFonts w:cs="Times New Roman"/>
          <w:sz w:val="22"/>
          <w:szCs w:val="22"/>
        </w:rPr>
        <w:t xml:space="preserve">13,558 </w:t>
      </w:r>
      <w:proofErr w:type="spellStart"/>
      <w:r w:rsidR="001F5C2F" w:rsidRPr="002D6299">
        <w:rPr>
          <w:rFonts w:cs="Times New Roman"/>
          <w:sz w:val="22"/>
          <w:szCs w:val="22"/>
        </w:rPr>
        <w:t>rais</w:t>
      </w:r>
      <w:proofErr w:type="spellEnd"/>
      <w:r w:rsidR="001F5C2F" w:rsidRPr="002D6299">
        <w:rPr>
          <w:rFonts w:cs="Times New Roman"/>
          <w:sz w:val="22"/>
          <w:szCs w:val="22"/>
        </w:rPr>
        <w:t xml:space="preserve"> and 49</w:t>
      </w:r>
      <w:r w:rsidRPr="002D6299">
        <w:rPr>
          <w:rFonts w:cs="Times New Roman"/>
          <w:sz w:val="22"/>
          <w:szCs w:val="22"/>
        </w:rPr>
        <w:t xml:space="preserve"> </w:t>
      </w:r>
      <w:proofErr w:type="spellStart"/>
      <w:r w:rsidRPr="002D6299">
        <w:rPr>
          <w:rFonts w:cs="Times New Roman"/>
          <w:sz w:val="22"/>
          <w:szCs w:val="22"/>
        </w:rPr>
        <w:t>rais</w:t>
      </w:r>
      <w:proofErr w:type="spellEnd"/>
      <w:r w:rsidRPr="002D6299">
        <w:rPr>
          <w:rFonts w:cs="Times New Roman"/>
          <w:sz w:val="22"/>
          <w:szCs w:val="22"/>
        </w:rPr>
        <w:t>, respectively</w:t>
      </w:r>
      <w:r w:rsidR="00E00369" w:rsidRPr="002D6299">
        <w:rPr>
          <w:rFonts w:cs="Times New Roman"/>
          <w:sz w:val="22"/>
          <w:szCs w:val="22"/>
        </w:rPr>
        <w:t xml:space="preserve"> </w:t>
      </w:r>
      <w:r w:rsidR="00DA4A48" w:rsidRPr="002D6299">
        <w:rPr>
          <w:rFonts w:cs="Times New Roman"/>
          <w:i/>
          <w:iCs/>
          <w:sz w:val="22"/>
          <w:szCs w:val="22"/>
        </w:rPr>
        <w:t>(201</w:t>
      </w:r>
      <w:r w:rsidR="00AA4FF2" w:rsidRPr="002D6299">
        <w:rPr>
          <w:rFonts w:cs="Times New Roman"/>
          <w:i/>
          <w:iCs/>
          <w:sz w:val="22"/>
          <w:szCs w:val="22"/>
        </w:rPr>
        <w:t>9</w:t>
      </w:r>
      <w:r w:rsidR="00DA4A48" w:rsidRPr="002D6299">
        <w:rPr>
          <w:rFonts w:cs="Times New Roman"/>
          <w:i/>
          <w:iCs/>
          <w:sz w:val="22"/>
          <w:szCs w:val="22"/>
        </w:rPr>
        <w:t>: 13,558</w:t>
      </w:r>
      <w:r w:rsidR="00E00369" w:rsidRPr="002D6299">
        <w:rPr>
          <w:rFonts w:cs="Times New Roman"/>
          <w:i/>
          <w:iCs/>
          <w:sz w:val="22"/>
          <w:szCs w:val="22"/>
        </w:rPr>
        <w:t xml:space="preserve"> </w:t>
      </w:r>
      <w:proofErr w:type="spellStart"/>
      <w:r w:rsidR="00E00369" w:rsidRPr="002D6299">
        <w:rPr>
          <w:rFonts w:cs="Times New Roman"/>
          <w:i/>
          <w:iCs/>
          <w:sz w:val="22"/>
          <w:szCs w:val="22"/>
        </w:rPr>
        <w:t>rais</w:t>
      </w:r>
      <w:proofErr w:type="spellEnd"/>
      <w:r w:rsidR="00E00369" w:rsidRPr="002D6299">
        <w:rPr>
          <w:rFonts w:cs="Times New Roman"/>
          <w:i/>
          <w:iCs/>
          <w:sz w:val="22"/>
          <w:szCs w:val="22"/>
        </w:rPr>
        <w:t xml:space="preserve"> and 49 </w:t>
      </w:r>
      <w:proofErr w:type="spellStart"/>
      <w:r w:rsidR="00E00369" w:rsidRPr="002D6299">
        <w:rPr>
          <w:rFonts w:cs="Times New Roman"/>
          <w:i/>
          <w:iCs/>
          <w:sz w:val="22"/>
          <w:szCs w:val="22"/>
        </w:rPr>
        <w:t>rais</w:t>
      </w:r>
      <w:proofErr w:type="spellEnd"/>
      <w:r w:rsidR="00E00369" w:rsidRPr="002D6299">
        <w:rPr>
          <w:rFonts w:cs="Times New Roman"/>
          <w:i/>
          <w:iCs/>
          <w:sz w:val="22"/>
          <w:szCs w:val="22"/>
        </w:rPr>
        <w:t>, respectively)</w:t>
      </w:r>
      <w:r w:rsidR="00395611" w:rsidRPr="002D6299">
        <w:rPr>
          <w:rFonts w:cs="Times New Roman"/>
          <w:sz w:val="22"/>
          <w:szCs w:val="22"/>
        </w:rPr>
        <w:t xml:space="preserve">. </w:t>
      </w:r>
      <w:r w:rsidRPr="002D6299">
        <w:rPr>
          <w:rFonts w:cs="Times New Roman"/>
          <w:sz w:val="22"/>
          <w:szCs w:val="22"/>
        </w:rPr>
        <w:t>The Group and the Company are currently in the process of</w:t>
      </w:r>
      <w:r w:rsidR="007F4563" w:rsidRPr="002D6299">
        <w:rPr>
          <w:rFonts w:cs="Times New Roman"/>
          <w:sz w:val="22"/>
          <w:szCs w:val="22"/>
        </w:rPr>
        <w:t xml:space="preserve"> obtaining</w:t>
      </w:r>
      <w:r w:rsidRPr="002D6299">
        <w:rPr>
          <w:rFonts w:cs="Times New Roman"/>
          <w:sz w:val="22"/>
          <w:szCs w:val="22"/>
        </w:rPr>
        <w:t xml:space="preserve"> legal ownership acquisition. </w:t>
      </w:r>
    </w:p>
    <w:p w14:paraId="00DB281F" w14:textId="77777777" w:rsidR="006A7DB4" w:rsidRPr="002D6299" w:rsidRDefault="006A7DB4" w:rsidP="006A7DB4">
      <w:pPr>
        <w:ind w:left="540" w:right="180"/>
        <w:jc w:val="both"/>
        <w:outlineLvl w:val="0"/>
        <w:rPr>
          <w:rFonts w:cs="Times New Roman"/>
          <w:sz w:val="22"/>
          <w:szCs w:val="22"/>
        </w:rPr>
      </w:pPr>
    </w:p>
    <w:p w14:paraId="7E5583B2" w14:textId="77777777" w:rsidR="00F31604" w:rsidRPr="002D6299" w:rsidRDefault="0025032F" w:rsidP="0025032F">
      <w:pPr>
        <w:numPr>
          <w:ilvl w:val="0"/>
          <w:numId w:val="9"/>
        </w:numPr>
        <w:tabs>
          <w:tab w:val="clear" w:pos="340"/>
        </w:tabs>
        <w:spacing w:line="240" w:lineRule="exact"/>
        <w:ind w:left="540" w:hanging="540"/>
        <w:jc w:val="both"/>
        <w:outlineLvl w:val="0"/>
        <w:rPr>
          <w:rFonts w:cs="Times New Roman"/>
          <w:b/>
          <w:bCs/>
          <w:sz w:val="22"/>
          <w:szCs w:val="22"/>
        </w:rPr>
      </w:pPr>
      <w:r w:rsidRPr="002D6299">
        <w:rPr>
          <w:rFonts w:cs="Times New Roman"/>
          <w:b/>
          <w:bCs/>
          <w:sz w:val="22"/>
          <w:szCs w:val="22"/>
        </w:rPr>
        <w:t>Advance payment for land possessory right</w:t>
      </w:r>
      <w:r w:rsidR="00563A79" w:rsidRPr="002D6299">
        <w:rPr>
          <w:rFonts w:cs="Times New Roman"/>
          <w:b/>
          <w:bCs/>
          <w:sz w:val="22"/>
          <w:szCs w:val="22"/>
        </w:rPr>
        <w:t>s</w:t>
      </w:r>
    </w:p>
    <w:p w14:paraId="31AA4BF6" w14:textId="77777777" w:rsidR="00F31604" w:rsidRPr="002D6299" w:rsidRDefault="00F31604" w:rsidP="00F31604">
      <w:pPr>
        <w:ind w:left="540"/>
        <w:jc w:val="thaiDistribute"/>
        <w:rPr>
          <w:rFonts w:cs="Times New Roman"/>
          <w:sz w:val="22"/>
          <w:szCs w:val="22"/>
        </w:rPr>
      </w:pPr>
    </w:p>
    <w:p w14:paraId="6D30DF6D" w14:textId="7DF51F33" w:rsidR="00AF02D7" w:rsidRDefault="00A942E7" w:rsidP="00C038DE">
      <w:pPr>
        <w:ind w:left="540" w:right="90"/>
        <w:jc w:val="thaiDistribute"/>
        <w:rPr>
          <w:rFonts w:cs="Times New Roman"/>
          <w:sz w:val="22"/>
          <w:szCs w:val="22"/>
        </w:rPr>
      </w:pPr>
      <w:r w:rsidRPr="00E95FB1">
        <w:rPr>
          <w:rFonts w:cs="Times New Roman"/>
          <w:spacing w:val="-2"/>
          <w:sz w:val="22"/>
          <w:szCs w:val="22"/>
        </w:rPr>
        <w:t xml:space="preserve">The Group entered into a Shareholders Agreement with Vantage Co., Ltd. (“Vantage”) to join and invest in the business in the Republic of the Union of Myanmar through the incorporation of Myanmar Thai Rubber Joint Corporation Limited (“MTRJC”) which is or shall be a limited company under the law in the Republic of the Union of Myanmar. MTRJC has registered capital of Baht 107.7 million in order to develop and produce of rubber plantation, rubber smoked sheet and concentrated natural latex factory in </w:t>
      </w:r>
      <w:proofErr w:type="spellStart"/>
      <w:r w:rsidRPr="00E95FB1">
        <w:rPr>
          <w:rFonts w:cs="Times New Roman"/>
          <w:spacing w:val="-2"/>
          <w:sz w:val="22"/>
          <w:szCs w:val="22"/>
        </w:rPr>
        <w:t>Myeik</w:t>
      </w:r>
      <w:proofErr w:type="spellEnd"/>
      <w:r w:rsidRPr="00E95FB1">
        <w:rPr>
          <w:rFonts w:cs="Times New Roman"/>
          <w:spacing w:val="-2"/>
          <w:sz w:val="22"/>
          <w:szCs w:val="22"/>
        </w:rPr>
        <w:t xml:space="preserve">, </w:t>
      </w:r>
      <w:proofErr w:type="spellStart"/>
      <w:r w:rsidRPr="00E95FB1">
        <w:rPr>
          <w:rFonts w:cs="Times New Roman"/>
          <w:spacing w:val="-2"/>
          <w:sz w:val="22"/>
          <w:szCs w:val="22"/>
        </w:rPr>
        <w:t>Dawei</w:t>
      </w:r>
      <w:proofErr w:type="spellEnd"/>
      <w:r w:rsidRPr="00E95FB1">
        <w:rPr>
          <w:rFonts w:cs="Times New Roman"/>
          <w:spacing w:val="-2"/>
          <w:sz w:val="22"/>
          <w:szCs w:val="22"/>
        </w:rPr>
        <w:t>. Under the terms of the above agreement, MTRJC will purchase land possessory rights at the amount of Baht 145 million</w:t>
      </w:r>
      <w:r w:rsidR="00A17580" w:rsidRPr="00E95FB1">
        <w:rPr>
          <w:rFonts w:cs="Times New Roman"/>
          <w:spacing w:val="-2"/>
          <w:sz w:val="22"/>
          <w:szCs w:val="22"/>
        </w:rPr>
        <w:t>.</w:t>
      </w:r>
      <w:r w:rsidRPr="00E95FB1">
        <w:rPr>
          <w:rFonts w:cs="Times New Roman"/>
          <w:spacing w:val="-2"/>
          <w:sz w:val="22"/>
          <w:szCs w:val="22"/>
        </w:rPr>
        <w:t xml:space="preserve"> MTRJC paid advance payment for land possessory right at Baht 45 million. However, the land possessory rights have not yet been transferred to MTRJC. As a result, an </w:t>
      </w:r>
      <w:r w:rsidRPr="00E95FB1">
        <w:rPr>
          <w:rFonts w:cs="Times New Roman"/>
          <w:spacing w:val="-2"/>
          <w:sz w:val="22"/>
          <w:szCs w:val="22"/>
        </w:rPr>
        <w:lastRenderedPageBreak/>
        <w:t>addendum</w:t>
      </w:r>
      <w:r w:rsidRPr="002D6299">
        <w:rPr>
          <w:rFonts w:cs="Times New Roman"/>
          <w:sz w:val="22"/>
          <w:szCs w:val="22"/>
        </w:rPr>
        <w:t xml:space="preserve"> to the above agreement with Vantage has been made in order to transfer the land </w:t>
      </w:r>
      <w:r w:rsidR="0012587B" w:rsidRPr="002D6299">
        <w:rPr>
          <w:rFonts w:cs="Times New Roman"/>
          <w:sz w:val="22"/>
          <w:szCs w:val="22"/>
        </w:rPr>
        <w:t>possessory</w:t>
      </w:r>
      <w:r w:rsidRPr="002D6299">
        <w:rPr>
          <w:rFonts w:cs="Times New Roman"/>
          <w:sz w:val="22"/>
          <w:szCs w:val="22"/>
        </w:rPr>
        <w:t xml:space="preserve"> rights to Vantage. The rubber plantation is operated by Vantage and the operating result from the rubber plantation will be repaid to MTRJC to deduct the advance for land possessory rights until the rights are transferred to M</w:t>
      </w:r>
      <w:r w:rsidR="009E0170" w:rsidRPr="002D6299">
        <w:rPr>
          <w:rFonts w:cs="Times New Roman"/>
          <w:sz w:val="22"/>
          <w:szCs w:val="22"/>
        </w:rPr>
        <w:t xml:space="preserve">TRJC. </w:t>
      </w:r>
      <w:r w:rsidR="003B4598" w:rsidRPr="002D6299">
        <w:rPr>
          <w:rFonts w:cs="Times New Roman"/>
          <w:sz w:val="22"/>
          <w:szCs w:val="22"/>
        </w:rPr>
        <w:t>As at 31 December 20</w:t>
      </w:r>
      <w:r w:rsidR="0001248E">
        <w:rPr>
          <w:rFonts w:cs="Times New Roman"/>
          <w:sz w:val="22"/>
          <w:szCs w:val="22"/>
        </w:rPr>
        <w:t>20</w:t>
      </w:r>
      <w:r w:rsidRPr="002D6299">
        <w:rPr>
          <w:rFonts w:cs="Times New Roman"/>
          <w:sz w:val="22"/>
          <w:szCs w:val="22"/>
        </w:rPr>
        <w:t>, the outstanding balance of advance payment for land possess</w:t>
      </w:r>
      <w:r w:rsidR="00826394" w:rsidRPr="002D6299">
        <w:rPr>
          <w:rFonts w:cs="Times New Roman"/>
          <w:sz w:val="22"/>
          <w:szCs w:val="22"/>
        </w:rPr>
        <w:t>ory rights amounted of Baht 34.8</w:t>
      </w:r>
      <w:r w:rsidRPr="002D6299">
        <w:rPr>
          <w:rFonts w:cs="Times New Roman"/>
          <w:sz w:val="22"/>
          <w:szCs w:val="22"/>
        </w:rPr>
        <w:t xml:space="preserve"> million is</w:t>
      </w:r>
      <w:r w:rsidR="00DF3833" w:rsidRPr="002D6299">
        <w:rPr>
          <w:rFonts w:cs="Times New Roman"/>
          <w:sz w:val="22"/>
          <w:szCs w:val="22"/>
        </w:rPr>
        <w:t xml:space="preserve"> presented</w:t>
      </w:r>
      <w:r w:rsidRPr="002D6299">
        <w:rPr>
          <w:rFonts w:cs="Times New Roman"/>
          <w:sz w:val="22"/>
          <w:szCs w:val="22"/>
        </w:rPr>
        <w:t xml:space="preserve"> in the consolidated statement</w:t>
      </w:r>
      <w:r w:rsidR="00DF3833" w:rsidRPr="002D6299">
        <w:rPr>
          <w:rFonts w:cs="Times New Roman"/>
          <w:sz w:val="22"/>
          <w:szCs w:val="22"/>
        </w:rPr>
        <w:t xml:space="preserve"> of financial position</w:t>
      </w:r>
      <w:r w:rsidRPr="002D6299">
        <w:rPr>
          <w:rFonts w:cs="Times New Roman"/>
          <w:sz w:val="22"/>
          <w:szCs w:val="22"/>
        </w:rPr>
        <w:t>.</w:t>
      </w:r>
    </w:p>
    <w:p w14:paraId="3FBAD958" w14:textId="77777777" w:rsidR="00AF02D7" w:rsidRDefault="00AF02D7" w:rsidP="00C038DE">
      <w:pPr>
        <w:ind w:left="540" w:right="90"/>
        <w:jc w:val="thaiDistribute"/>
        <w:rPr>
          <w:rFonts w:cs="Times New Roman"/>
          <w:sz w:val="22"/>
          <w:szCs w:val="22"/>
        </w:rPr>
      </w:pPr>
    </w:p>
    <w:p w14:paraId="7DF83EDF" w14:textId="77777777" w:rsidR="006141A9" w:rsidRPr="002D6299" w:rsidRDefault="006141A9" w:rsidP="000E672B">
      <w:pPr>
        <w:numPr>
          <w:ilvl w:val="0"/>
          <w:numId w:val="9"/>
        </w:numPr>
        <w:tabs>
          <w:tab w:val="clear" w:pos="340"/>
        </w:tabs>
        <w:spacing w:line="240" w:lineRule="exact"/>
        <w:ind w:left="540" w:hanging="540"/>
        <w:jc w:val="both"/>
        <w:outlineLvl w:val="0"/>
        <w:rPr>
          <w:rFonts w:cs="Times New Roman"/>
          <w:b/>
          <w:bCs/>
          <w:sz w:val="22"/>
          <w:szCs w:val="22"/>
        </w:rPr>
      </w:pPr>
      <w:r w:rsidRPr="002D6299">
        <w:rPr>
          <w:rFonts w:cs="Times New Roman"/>
          <w:b/>
          <w:bCs/>
          <w:sz w:val="22"/>
          <w:szCs w:val="22"/>
        </w:rPr>
        <w:t>Rubber plantation development costs</w:t>
      </w:r>
    </w:p>
    <w:p w14:paraId="3790F4BD" w14:textId="77777777" w:rsidR="006141A9" w:rsidRPr="0057632B" w:rsidRDefault="006141A9" w:rsidP="006141A9">
      <w:pPr>
        <w:spacing w:line="240" w:lineRule="exact"/>
        <w:ind w:left="1080" w:hanging="540"/>
        <w:jc w:val="both"/>
        <w:outlineLvl w:val="0"/>
        <w:rPr>
          <w:rFonts w:cs="Times New Roman"/>
          <w:sz w:val="22"/>
          <w:szCs w:val="22"/>
        </w:rPr>
      </w:pPr>
    </w:p>
    <w:tbl>
      <w:tblPr>
        <w:tblW w:w="9381" w:type="dxa"/>
        <w:tblInd w:w="450" w:type="dxa"/>
        <w:tblLayout w:type="fixed"/>
        <w:tblLook w:val="0000" w:firstRow="0" w:lastRow="0" w:firstColumn="0" w:lastColumn="0" w:noHBand="0" w:noVBand="0"/>
      </w:tblPr>
      <w:tblGrid>
        <w:gridCol w:w="6661"/>
        <w:gridCol w:w="360"/>
        <w:gridCol w:w="1081"/>
        <w:gridCol w:w="268"/>
        <w:gridCol w:w="1011"/>
      </w:tblGrid>
      <w:tr w:rsidR="005051FD" w:rsidRPr="0057632B" w14:paraId="0219A044" w14:textId="77777777" w:rsidTr="00C038DE">
        <w:tc>
          <w:tcPr>
            <w:tcW w:w="3550" w:type="pct"/>
          </w:tcPr>
          <w:p w14:paraId="4F09B6B9" w14:textId="77777777" w:rsidR="000D6805" w:rsidRPr="0057632B" w:rsidRDefault="000D6805" w:rsidP="00610552">
            <w:pPr>
              <w:jc w:val="thaiDistribute"/>
              <w:rPr>
                <w:rFonts w:cs="Times New Roman"/>
                <w:b/>
                <w:bCs/>
                <w:i/>
                <w:iCs/>
                <w:sz w:val="22"/>
                <w:szCs w:val="22"/>
                <w:cs/>
              </w:rPr>
            </w:pPr>
          </w:p>
        </w:tc>
        <w:tc>
          <w:tcPr>
            <w:tcW w:w="192" w:type="pct"/>
          </w:tcPr>
          <w:p w14:paraId="42B3BCA9" w14:textId="77777777" w:rsidR="000D6805" w:rsidRPr="0057632B" w:rsidRDefault="000D6805" w:rsidP="00610552">
            <w:pPr>
              <w:pStyle w:val="BodyText"/>
              <w:ind w:left="-108" w:right="-110"/>
              <w:jc w:val="center"/>
              <w:rPr>
                <w:rFonts w:cs="Times New Roman"/>
                <w:i/>
                <w:iCs/>
                <w:sz w:val="22"/>
                <w:szCs w:val="22"/>
              </w:rPr>
            </w:pPr>
          </w:p>
          <w:p w14:paraId="045976FD" w14:textId="77777777" w:rsidR="000D6805" w:rsidRPr="0057632B" w:rsidRDefault="000D6805" w:rsidP="00610552">
            <w:pPr>
              <w:pStyle w:val="BodyText"/>
              <w:ind w:left="-108" w:right="-110"/>
              <w:jc w:val="center"/>
              <w:rPr>
                <w:rFonts w:cs="Times New Roman"/>
                <w:i/>
                <w:iCs/>
                <w:sz w:val="22"/>
                <w:szCs w:val="22"/>
              </w:rPr>
            </w:pPr>
          </w:p>
        </w:tc>
        <w:tc>
          <w:tcPr>
            <w:tcW w:w="1258" w:type="pct"/>
            <w:gridSpan w:val="3"/>
          </w:tcPr>
          <w:p w14:paraId="77368858" w14:textId="77777777" w:rsidR="000D6805" w:rsidRPr="0057632B" w:rsidRDefault="000D6805" w:rsidP="00610552">
            <w:pPr>
              <w:pStyle w:val="BodyText"/>
              <w:ind w:left="-108" w:right="-110"/>
              <w:jc w:val="center"/>
              <w:rPr>
                <w:rFonts w:cs="Times New Roman"/>
                <w:b/>
                <w:bCs/>
                <w:sz w:val="22"/>
                <w:szCs w:val="22"/>
                <w:cs/>
              </w:rPr>
            </w:pPr>
            <w:r w:rsidRPr="0057632B">
              <w:rPr>
                <w:rFonts w:cs="Times New Roman"/>
                <w:b/>
                <w:bCs/>
                <w:sz w:val="22"/>
                <w:szCs w:val="22"/>
              </w:rPr>
              <w:t>Consolidated</w:t>
            </w:r>
            <w:r w:rsidRPr="0057632B">
              <w:rPr>
                <w:rFonts w:cs="Times New Roman"/>
                <w:b/>
                <w:bCs/>
                <w:sz w:val="22"/>
                <w:szCs w:val="22"/>
              </w:rPr>
              <w:br/>
              <w:t>financial statements</w:t>
            </w:r>
          </w:p>
        </w:tc>
      </w:tr>
      <w:tr w:rsidR="000D6805" w:rsidRPr="0057632B" w14:paraId="747E2660" w14:textId="77777777" w:rsidTr="006A7DB4">
        <w:tc>
          <w:tcPr>
            <w:tcW w:w="3550" w:type="pct"/>
          </w:tcPr>
          <w:p w14:paraId="2C2613C4" w14:textId="77777777" w:rsidR="000D6805" w:rsidRPr="0057632B" w:rsidRDefault="000D6805" w:rsidP="00610552">
            <w:pPr>
              <w:pStyle w:val="BodyText"/>
              <w:ind w:right="-138"/>
              <w:jc w:val="both"/>
              <w:rPr>
                <w:rFonts w:cs="Times New Roman"/>
                <w:sz w:val="22"/>
                <w:szCs w:val="22"/>
                <w:cs/>
              </w:rPr>
            </w:pPr>
          </w:p>
        </w:tc>
        <w:tc>
          <w:tcPr>
            <w:tcW w:w="192" w:type="pct"/>
          </w:tcPr>
          <w:p w14:paraId="4BD10F7C" w14:textId="77777777" w:rsidR="000D6805" w:rsidRPr="0057632B" w:rsidRDefault="000D6805" w:rsidP="00610552">
            <w:pPr>
              <w:pStyle w:val="BodyText"/>
              <w:spacing w:line="240" w:lineRule="atLeast"/>
              <w:ind w:left="-109" w:right="-131"/>
              <w:jc w:val="center"/>
              <w:rPr>
                <w:rFonts w:cs="Times New Roman"/>
                <w:i/>
                <w:iCs/>
                <w:sz w:val="22"/>
                <w:szCs w:val="22"/>
              </w:rPr>
            </w:pPr>
          </w:p>
        </w:tc>
        <w:tc>
          <w:tcPr>
            <w:tcW w:w="576" w:type="pct"/>
          </w:tcPr>
          <w:p w14:paraId="2E4BEB41" w14:textId="207CF5AE" w:rsidR="000D6805" w:rsidRPr="0057632B" w:rsidRDefault="00DA4A48" w:rsidP="00610552">
            <w:pPr>
              <w:pStyle w:val="BodyText"/>
              <w:spacing w:line="240" w:lineRule="atLeast"/>
              <w:ind w:left="-109" w:right="-131"/>
              <w:jc w:val="center"/>
              <w:rPr>
                <w:rFonts w:cs="Times New Roman"/>
                <w:sz w:val="22"/>
                <w:szCs w:val="22"/>
              </w:rPr>
            </w:pPr>
            <w:r w:rsidRPr="0057632B">
              <w:rPr>
                <w:rFonts w:cs="Times New Roman"/>
                <w:sz w:val="22"/>
                <w:szCs w:val="22"/>
              </w:rPr>
              <w:t>20</w:t>
            </w:r>
            <w:r w:rsidR="006A7DB4" w:rsidRPr="0057632B">
              <w:rPr>
                <w:rFonts w:cs="Times New Roman"/>
                <w:sz w:val="22"/>
                <w:szCs w:val="22"/>
              </w:rPr>
              <w:t>20</w:t>
            </w:r>
          </w:p>
        </w:tc>
        <w:tc>
          <w:tcPr>
            <w:tcW w:w="143" w:type="pct"/>
          </w:tcPr>
          <w:p w14:paraId="318CE2F9" w14:textId="77777777" w:rsidR="000D6805" w:rsidRPr="0057632B" w:rsidRDefault="000D6805" w:rsidP="00610552">
            <w:pPr>
              <w:pStyle w:val="BodyText"/>
              <w:spacing w:line="240" w:lineRule="atLeast"/>
              <w:ind w:left="-109" w:right="-131"/>
              <w:jc w:val="center"/>
              <w:rPr>
                <w:rFonts w:cs="Times New Roman"/>
                <w:sz w:val="22"/>
                <w:szCs w:val="22"/>
              </w:rPr>
            </w:pPr>
          </w:p>
        </w:tc>
        <w:tc>
          <w:tcPr>
            <w:tcW w:w="539" w:type="pct"/>
          </w:tcPr>
          <w:p w14:paraId="04EC3371" w14:textId="487EB286" w:rsidR="000D6805" w:rsidRPr="0057632B" w:rsidRDefault="00DA4A48" w:rsidP="00610552">
            <w:pPr>
              <w:pStyle w:val="BodyText"/>
              <w:spacing w:line="240" w:lineRule="atLeast"/>
              <w:ind w:left="-109" w:right="-131"/>
              <w:jc w:val="center"/>
              <w:rPr>
                <w:rFonts w:cs="Times New Roman"/>
                <w:sz w:val="22"/>
                <w:szCs w:val="22"/>
              </w:rPr>
            </w:pPr>
            <w:r w:rsidRPr="0057632B">
              <w:rPr>
                <w:rFonts w:cs="Times New Roman"/>
                <w:sz w:val="22"/>
                <w:szCs w:val="22"/>
              </w:rPr>
              <w:t>201</w:t>
            </w:r>
            <w:r w:rsidR="006A7DB4" w:rsidRPr="0057632B">
              <w:rPr>
                <w:rFonts w:cs="Times New Roman"/>
                <w:sz w:val="22"/>
                <w:szCs w:val="22"/>
              </w:rPr>
              <w:t>9</w:t>
            </w:r>
          </w:p>
        </w:tc>
      </w:tr>
      <w:tr w:rsidR="005051FD" w:rsidRPr="0057632B" w14:paraId="04063192" w14:textId="77777777" w:rsidTr="00C038DE">
        <w:tc>
          <w:tcPr>
            <w:tcW w:w="3550" w:type="pct"/>
          </w:tcPr>
          <w:p w14:paraId="26933726" w14:textId="77777777" w:rsidR="000D6805" w:rsidRPr="0057632B" w:rsidRDefault="000D6805" w:rsidP="00610552">
            <w:pPr>
              <w:jc w:val="thaiDistribute"/>
              <w:rPr>
                <w:rFonts w:cs="Times New Roman"/>
                <w:b/>
                <w:bCs/>
                <w:i/>
                <w:iCs/>
                <w:sz w:val="22"/>
                <w:szCs w:val="22"/>
                <w:cs/>
              </w:rPr>
            </w:pPr>
          </w:p>
        </w:tc>
        <w:tc>
          <w:tcPr>
            <w:tcW w:w="192" w:type="pct"/>
          </w:tcPr>
          <w:p w14:paraId="78B77375" w14:textId="77777777" w:rsidR="000D6805" w:rsidRPr="0057632B" w:rsidRDefault="000D6805" w:rsidP="00610552">
            <w:pPr>
              <w:ind w:left="-102" w:right="-72"/>
              <w:jc w:val="center"/>
              <w:rPr>
                <w:rFonts w:cs="Times New Roman"/>
                <w:i/>
                <w:iCs/>
                <w:sz w:val="22"/>
                <w:szCs w:val="22"/>
              </w:rPr>
            </w:pPr>
          </w:p>
        </w:tc>
        <w:tc>
          <w:tcPr>
            <w:tcW w:w="1258" w:type="pct"/>
            <w:gridSpan w:val="3"/>
          </w:tcPr>
          <w:p w14:paraId="30D55AB9" w14:textId="77777777" w:rsidR="000D6805" w:rsidRPr="0057632B" w:rsidRDefault="000D6805" w:rsidP="00610552">
            <w:pPr>
              <w:ind w:left="-102" w:right="-72"/>
              <w:jc w:val="center"/>
              <w:rPr>
                <w:rFonts w:cs="Times New Roman"/>
                <w:sz w:val="22"/>
                <w:szCs w:val="22"/>
              </w:rPr>
            </w:pPr>
            <w:r w:rsidRPr="0057632B">
              <w:rPr>
                <w:rFonts w:cs="Times New Roman"/>
                <w:i/>
                <w:iCs/>
                <w:sz w:val="22"/>
                <w:szCs w:val="22"/>
              </w:rPr>
              <w:t>(in thousand Baht)</w:t>
            </w:r>
          </w:p>
        </w:tc>
      </w:tr>
      <w:tr w:rsidR="00142BBA" w:rsidRPr="0057632B" w14:paraId="19FEAE8A" w14:textId="77777777" w:rsidTr="006A7DB4">
        <w:tc>
          <w:tcPr>
            <w:tcW w:w="3550" w:type="pct"/>
          </w:tcPr>
          <w:p w14:paraId="7CA850A7" w14:textId="77777777" w:rsidR="00142BBA" w:rsidRPr="0057632B" w:rsidRDefault="00142BBA" w:rsidP="00142BBA">
            <w:pPr>
              <w:jc w:val="thaiDistribute"/>
              <w:rPr>
                <w:rFonts w:cs="Times New Roman"/>
                <w:sz w:val="22"/>
                <w:szCs w:val="22"/>
                <w:cs/>
                <w:lang w:val="th-TH"/>
              </w:rPr>
            </w:pPr>
            <w:r w:rsidRPr="0057632B">
              <w:rPr>
                <w:rFonts w:cs="Times New Roman"/>
                <w:sz w:val="22"/>
                <w:szCs w:val="22"/>
              </w:rPr>
              <w:t>At 1 January</w:t>
            </w:r>
          </w:p>
        </w:tc>
        <w:tc>
          <w:tcPr>
            <w:tcW w:w="192" w:type="pct"/>
          </w:tcPr>
          <w:p w14:paraId="602B13B9" w14:textId="77777777" w:rsidR="00142BBA" w:rsidRPr="0057632B" w:rsidRDefault="00142BBA" w:rsidP="00142BBA">
            <w:pPr>
              <w:tabs>
                <w:tab w:val="decimal" w:pos="782"/>
              </w:tabs>
              <w:ind w:left="-102" w:right="-72"/>
              <w:rPr>
                <w:rFonts w:cs="Times New Roman"/>
                <w:i/>
                <w:iCs/>
                <w:sz w:val="22"/>
                <w:szCs w:val="22"/>
              </w:rPr>
            </w:pPr>
          </w:p>
        </w:tc>
        <w:tc>
          <w:tcPr>
            <w:tcW w:w="576" w:type="pct"/>
            <w:shd w:val="clear" w:color="auto" w:fill="auto"/>
          </w:tcPr>
          <w:p w14:paraId="6FA08030" w14:textId="7301DEFC" w:rsidR="00142BBA" w:rsidRPr="0057632B" w:rsidRDefault="00142BBA" w:rsidP="00142BBA">
            <w:pPr>
              <w:tabs>
                <w:tab w:val="decimal" w:pos="792"/>
              </w:tabs>
              <w:ind w:left="-102" w:right="-72"/>
              <w:rPr>
                <w:rFonts w:cs="Times New Roman"/>
                <w:sz w:val="22"/>
                <w:szCs w:val="22"/>
              </w:rPr>
            </w:pPr>
            <w:r w:rsidRPr="0057632B">
              <w:rPr>
                <w:rFonts w:cs="Times New Roman"/>
                <w:sz w:val="22"/>
                <w:szCs w:val="22"/>
              </w:rPr>
              <w:t>891,575</w:t>
            </w:r>
          </w:p>
        </w:tc>
        <w:tc>
          <w:tcPr>
            <w:tcW w:w="143" w:type="pct"/>
            <w:shd w:val="clear" w:color="auto" w:fill="auto"/>
          </w:tcPr>
          <w:p w14:paraId="7B62A56C" w14:textId="77777777" w:rsidR="00142BBA" w:rsidRPr="0057632B" w:rsidRDefault="00142BBA" w:rsidP="00142BBA">
            <w:pPr>
              <w:tabs>
                <w:tab w:val="decimal" w:pos="738"/>
              </w:tabs>
              <w:ind w:left="-102" w:right="-72"/>
              <w:jc w:val="right"/>
              <w:rPr>
                <w:rFonts w:cs="Times New Roman"/>
                <w:sz w:val="22"/>
                <w:szCs w:val="22"/>
              </w:rPr>
            </w:pPr>
          </w:p>
        </w:tc>
        <w:tc>
          <w:tcPr>
            <w:tcW w:w="539" w:type="pct"/>
          </w:tcPr>
          <w:p w14:paraId="12712755" w14:textId="355CAF23" w:rsidR="00142BBA" w:rsidRPr="0057632B" w:rsidRDefault="00142BBA" w:rsidP="00142BBA">
            <w:pPr>
              <w:tabs>
                <w:tab w:val="decimal" w:pos="782"/>
              </w:tabs>
              <w:ind w:left="-102" w:right="-72"/>
              <w:rPr>
                <w:rFonts w:cs="Times New Roman"/>
                <w:sz w:val="22"/>
                <w:szCs w:val="22"/>
              </w:rPr>
            </w:pPr>
            <w:r w:rsidRPr="0057632B">
              <w:rPr>
                <w:rFonts w:cs="Times New Roman"/>
                <w:sz w:val="22"/>
                <w:szCs w:val="22"/>
              </w:rPr>
              <w:t>885,902</w:t>
            </w:r>
          </w:p>
        </w:tc>
      </w:tr>
      <w:tr w:rsidR="00142BBA" w:rsidRPr="0057632B" w14:paraId="62F14BAC" w14:textId="77777777" w:rsidTr="006A7DB4">
        <w:tc>
          <w:tcPr>
            <w:tcW w:w="3550" w:type="pct"/>
          </w:tcPr>
          <w:p w14:paraId="5A7AA29F" w14:textId="77777777" w:rsidR="00142BBA" w:rsidRPr="0057632B" w:rsidRDefault="00142BBA" w:rsidP="00142BBA">
            <w:pPr>
              <w:jc w:val="thaiDistribute"/>
              <w:rPr>
                <w:rFonts w:cs="Times New Roman"/>
                <w:sz w:val="22"/>
                <w:szCs w:val="22"/>
              </w:rPr>
            </w:pPr>
            <w:r w:rsidRPr="0057632B">
              <w:rPr>
                <w:rFonts w:cs="Times New Roman"/>
                <w:sz w:val="22"/>
                <w:szCs w:val="22"/>
              </w:rPr>
              <w:t>Additions</w:t>
            </w:r>
          </w:p>
        </w:tc>
        <w:tc>
          <w:tcPr>
            <w:tcW w:w="192" w:type="pct"/>
          </w:tcPr>
          <w:p w14:paraId="2DBD9A56" w14:textId="77777777" w:rsidR="00142BBA" w:rsidRPr="0057632B" w:rsidRDefault="00142BBA" w:rsidP="00142BBA">
            <w:pPr>
              <w:tabs>
                <w:tab w:val="decimal" w:pos="782"/>
              </w:tabs>
              <w:ind w:left="-102" w:right="-72"/>
              <w:rPr>
                <w:rFonts w:cs="Times New Roman"/>
                <w:i/>
                <w:iCs/>
                <w:sz w:val="22"/>
                <w:szCs w:val="28"/>
              </w:rPr>
            </w:pPr>
          </w:p>
        </w:tc>
        <w:tc>
          <w:tcPr>
            <w:tcW w:w="576" w:type="pct"/>
            <w:shd w:val="clear" w:color="auto" w:fill="auto"/>
          </w:tcPr>
          <w:p w14:paraId="5DD69049" w14:textId="49C64DB9" w:rsidR="00142BBA" w:rsidRPr="0057632B" w:rsidRDefault="00791551" w:rsidP="00142BBA">
            <w:pPr>
              <w:tabs>
                <w:tab w:val="decimal" w:pos="782"/>
              </w:tabs>
              <w:ind w:left="-102" w:right="-72"/>
              <w:rPr>
                <w:rFonts w:cs="Times New Roman"/>
                <w:sz w:val="22"/>
                <w:szCs w:val="22"/>
              </w:rPr>
            </w:pPr>
            <w:r>
              <w:rPr>
                <w:rFonts w:cs="Times New Roman"/>
                <w:sz w:val="22"/>
                <w:szCs w:val="22"/>
              </w:rPr>
              <w:t>2,931</w:t>
            </w:r>
          </w:p>
        </w:tc>
        <w:tc>
          <w:tcPr>
            <w:tcW w:w="143" w:type="pct"/>
          </w:tcPr>
          <w:p w14:paraId="0B6A1F75" w14:textId="77777777" w:rsidR="00142BBA" w:rsidRPr="0057632B" w:rsidRDefault="00142BBA" w:rsidP="00142BBA">
            <w:pPr>
              <w:tabs>
                <w:tab w:val="decimal" w:pos="738"/>
              </w:tabs>
              <w:ind w:left="-102" w:right="-72"/>
              <w:jc w:val="right"/>
              <w:rPr>
                <w:rFonts w:cs="Times New Roman"/>
                <w:sz w:val="22"/>
                <w:szCs w:val="22"/>
              </w:rPr>
            </w:pPr>
          </w:p>
        </w:tc>
        <w:tc>
          <w:tcPr>
            <w:tcW w:w="539" w:type="pct"/>
          </w:tcPr>
          <w:p w14:paraId="0145844E" w14:textId="00F861EC" w:rsidR="00142BBA" w:rsidRPr="0057632B" w:rsidRDefault="00142BBA" w:rsidP="00142BBA">
            <w:pPr>
              <w:tabs>
                <w:tab w:val="decimal" w:pos="782"/>
              </w:tabs>
              <w:ind w:left="-102" w:right="-72"/>
              <w:rPr>
                <w:rFonts w:cs="Times New Roman"/>
                <w:sz w:val="22"/>
                <w:szCs w:val="28"/>
              </w:rPr>
            </w:pPr>
            <w:r w:rsidRPr="0057632B">
              <w:rPr>
                <w:rFonts w:cs="Times New Roman"/>
                <w:sz w:val="22"/>
                <w:szCs w:val="28"/>
              </w:rPr>
              <w:t>7,842</w:t>
            </w:r>
          </w:p>
        </w:tc>
      </w:tr>
      <w:tr w:rsidR="00142BBA" w:rsidRPr="0057632B" w14:paraId="4D1323E2" w14:textId="77777777" w:rsidTr="006A7DB4">
        <w:trPr>
          <w:trHeight w:val="211"/>
        </w:trPr>
        <w:tc>
          <w:tcPr>
            <w:tcW w:w="3550" w:type="pct"/>
          </w:tcPr>
          <w:p w14:paraId="5DF0ED2F" w14:textId="77777777" w:rsidR="00142BBA" w:rsidRPr="0057632B" w:rsidRDefault="00142BBA" w:rsidP="00142BBA">
            <w:pPr>
              <w:ind w:left="270" w:right="-108" w:hanging="270"/>
              <w:rPr>
                <w:rFonts w:cs="Times New Roman"/>
                <w:sz w:val="22"/>
                <w:szCs w:val="22"/>
              </w:rPr>
            </w:pPr>
            <w:proofErr w:type="spellStart"/>
            <w:r w:rsidRPr="0057632B">
              <w:rPr>
                <w:rFonts w:cs="Times New Roman"/>
                <w:sz w:val="22"/>
                <w:szCs w:val="22"/>
              </w:rPr>
              <w:t>Amortisation</w:t>
            </w:r>
            <w:proofErr w:type="spellEnd"/>
          </w:p>
        </w:tc>
        <w:tc>
          <w:tcPr>
            <w:tcW w:w="192" w:type="pct"/>
          </w:tcPr>
          <w:p w14:paraId="7EC8185C" w14:textId="77777777" w:rsidR="00142BBA" w:rsidRPr="0057632B" w:rsidRDefault="00142BBA" w:rsidP="00142BBA">
            <w:pPr>
              <w:tabs>
                <w:tab w:val="decimal" w:pos="782"/>
              </w:tabs>
              <w:ind w:left="-102" w:right="-72"/>
              <w:rPr>
                <w:rFonts w:cs="Times New Roman"/>
                <w:sz w:val="22"/>
                <w:szCs w:val="22"/>
              </w:rPr>
            </w:pPr>
          </w:p>
        </w:tc>
        <w:tc>
          <w:tcPr>
            <w:tcW w:w="576" w:type="pct"/>
            <w:shd w:val="clear" w:color="auto" w:fill="auto"/>
          </w:tcPr>
          <w:p w14:paraId="5D5B7E07" w14:textId="67A14C99" w:rsidR="00142BBA" w:rsidRPr="0057632B" w:rsidRDefault="00791551" w:rsidP="00142BBA">
            <w:pPr>
              <w:tabs>
                <w:tab w:val="decimal" w:pos="782"/>
              </w:tabs>
              <w:ind w:left="-102" w:right="-72"/>
              <w:rPr>
                <w:rFonts w:cs="Times New Roman"/>
                <w:sz w:val="22"/>
                <w:szCs w:val="22"/>
              </w:rPr>
            </w:pPr>
            <w:r>
              <w:rPr>
                <w:rFonts w:cs="Times New Roman"/>
                <w:sz w:val="22"/>
                <w:szCs w:val="22"/>
              </w:rPr>
              <w:t>(4,203)</w:t>
            </w:r>
          </w:p>
        </w:tc>
        <w:tc>
          <w:tcPr>
            <w:tcW w:w="143" w:type="pct"/>
          </w:tcPr>
          <w:p w14:paraId="19FEAF15" w14:textId="77777777" w:rsidR="00142BBA" w:rsidRPr="0057632B" w:rsidRDefault="00142BBA" w:rsidP="00142BBA">
            <w:pPr>
              <w:tabs>
                <w:tab w:val="decimal" w:pos="738"/>
              </w:tabs>
              <w:ind w:left="-102" w:right="-72"/>
              <w:jc w:val="right"/>
              <w:rPr>
                <w:rFonts w:cs="Times New Roman"/>
                <w:sz w:val="22"/>
                <w:szCs w:val="22"/>
              </w:rPr>
            </w:pPr>
          </w:p>
        </w:tc>
        <w:tc>
          <w:tcPr>
            <w:tcW w:w="539" w:type="pct"/>
          </w:tcPr>
          <w:p w14:paraId="5A8F789E" w14:textId="1E732DA6" w:rsidR="00142BBA" w:rsidRPr="0057632B" w:rsidRDefault="00142BBA" w:rsidP="00142BBA">
            <w:pPr>
              <w:tabs>
                <w:tab w:val="decimal" w:pos="782"/>
              </w:tabs>
              <w:ind w:left="-102" w:right="-72"/>
              <w:rPr>
                <w:rFonts w:cs="Times New Roman"/>
                <w:sz w:val="22"/>
                <w:szCs w:val="22"/>
              </w:rPr>
            </w:pPr>
            <w:r w:rsidRPr="0057632B">
              <w:rPr>
                <w:rFonts w:cs="Times New Roman"/>
                <w:sz w:val="22"/>
                <w:szCs w:val="22"/>
              </w:rPr>
              <w:t>(2,169)</w:t>
            </w:r>
          </w:p>
        </w:tc>
      </w:tr>
      <w:tr w:rsidR="00142BBA" w:rsidRPr="0057632B" w14:paraId="65167EFB" w14:textId="77777777" w:rsidTr="00D55286">
        <w:trPr>
          <w:trHeight w:val="211"/>
        </w:trPr>
        <w:tc>
          <w:tcPr>
            <w:tcW w:w="3550" w:type="pct"/>
          </w:tcPr>
          <w:p w14:paraId="725470D0" w14:textId="77777777" w:rsidR="00142BBA" w:rsidRPr="0057632B" w:rsidRDefault="00142BBA" w:rsidP="00142BBA">
            <w:pPr>
              <w:ind w:left="270" w:right="-108" w:hanging="270"/>
              <w:rPr>
                <w:rFonts w:cs="Times New Roman"/>
                <w:sz w:val="22"/>
                <w:szCs w:val="22"/>
                <w:cs/>
              </w:rPr>
            </w:pPr>
            <w:r w:rsidRPr="0057632B">
              <w:rPr>
                <w:rFonts w:cs="Times New Roman"/>
                <w:b/>
                <w:bCs/>
                <w:sz w:val="22"/>
                <w:szCs w:val="22"/>
              </w:rPr>
              <w:t>At 31 December</w:t>
            </w:r>
          </w:p>
        </w:tc>
        <w:tc>
          <w:tcPr>
            <w:tcW w:w="192" w:type="pct"/>
          </w:tcPr>
          <w:p w14:paraId="2C78C1FE" w14:textId="77777777" w:rsidR="00142BBA" w:rsidRPr="0057632B" w:rsidRDefault="00142BBA" w:rsidP="00142BBA">
            <w:pPr>
              <w:tabs>
                <w:tab w:val="decimal" w:pos="782"/>
              </w:tabs>
              <w:ind w:left="-102" w:right="-72"/>
              <w:rPr>
                <w:rFonts w:cs="Times New Roman"/>
                <w:b/>
                <w:bCs/>
                <w:sz w:val="22"/>
                <w:szCs w:val="22"/>
              </w:rPr>
            </w:pPr>
          </w:p>
        </w:tc>
        <w:tc>
          <w:tcPr>
            <w:tcW w:w="576" w:type="pct"/>
            <w:tcBorders>
              <w:top w:val="single" w:sz="4" w:space="0" w:color="auto"/>
              <w:bottom w:val="double" w:sz="4" w:space="0" w:color="auto"/>
            </w:tcBorders>
            <w:shd w:val="clear" w:color="auto" w:fill="auto"/>
          </w:tcPr>
          <w:p w14:paraId="2FB6EC70" w14:textId="1EBE7976" w:rsidR="00142BBA" w:rsidRPr="0057632B" w:rsidRDefault="00142BBA" w:rsidP="00142BBA">
            <w:pPr>
              <w:tabs>
                <w:tab w:val="decimal" w:pos="782"/>
              </w:tabs>
              <w:ind w:left="-102" w:right="-72"/>
              <w:rPr>
                <w:rFonts w:cs="Times New Roman"/>
                <w:b/>
                <w:bCs/>
                <w:sz w:val="22"/>
                <w:szCs w:val="22"/>
              </w:rPr>
            </w:pPr>
            <w:r w:rsidRPr="0057632B">
              <w:rPr>
                <w:rFonts w:cs="Times New Roman"/>
                <w:b/>
                <w:bCs/>
                <w:sz w:val="22"/>
                <w:szCs w:val="22"/>
              </w:rPr>
              <w:t>89</w:t>
            </w:r>
            <w:r w:rsidR="00791551">
              <w:rPr>
                <w:rFonts w:cs="Times New Roman"/>
                <w:b/>
                <w:bCs/>
                <w:sz w:val="22"/>
                <w:szCs w:val="22"/>
              </w:rPr>
              <w:t>0</w:t>
            </w:r>
            <w:r w:rsidRPr="0057632B">
              <w:rPr>
                <w:rFonts w:cs="Times New Roman"/>
                <w:b/>
                <w:bCs/>
                <w:sz w:val="22"/>
                <w:szCs w:val="22"/>
              </w:rPr>
              <w:t>,</w:t>
            </w:r>
            <w:r w:rsidR="00791551">
              <w:rPr>
                <w:rFonts w:cs="Times New Roman"/>
                <w:b/>
                <w:bCs/>
                <w:sz w:val="22"/>
                <w:szCs w:val="22"/>
              </w:rPr>
              <w:t>303</w:t>
            </w:r>
          </w:p>
        </w:tc>
        <w:tc>
          <w:tcPr>
            <w:tcW w:w="143" w:type="pct"/>
          </w:tcPr>
          <w:p w14:paraId="17996340" w14:textId="77777777" w:rsidR="00142BBA" w:rsidRPr="0057632B" w:rsidRDefault="00142BBA" w:rsidP="00142BBA">
            <w:pPr>
              <w:tabs>
                <w:tab w:val="decimal" w:pos="738"/>
              </w:tabs>
              <w:ind w:left="-102" w:right="-72"/>
              <w:jc w:val="right"/>
              <w:rPr>
                <w:rFonts w:cs="Times New Roman"/>
                <w:b/>
                <w:bCs/>
                <w:sz w:val="22"/>
                <w:szCs w:val="22"/>
              </w:rPr>
            </w:pPr>
          </w:p>
        </w:tc>
        <w:tc>
          <w:tcPr>
            <w:tcW w:w="539" w:type="pct"/>
            <w:tcBorders>
              <w:top w:val="single" w:sz="4" w:space="0" w:color="auto"/>
              <w:bottom w:val="double" w:sz="4" w:space="0" w:color="auto"/>
            </w:tcBorders>
          </w:tcPr>
          <w:p w14:paraId="72814A91" w14:textId="1080F85D" w:rsidR="00142BBA" w:rsidRPr="0057632B" w:rsidRDefault="00142BBA" w:rsidP="00142BBA">
            <w:pPr>
              <w:tabs>
                <w:tab w:val="decimal" w:pos="782"/>
              </w:tabs>
              <w:ind w:left="-102" w:right="-72"/>
              <w:rPr>
                <w:rFonts w:cs="Times New Roman"/>
                <w:b/>
                <w:bCs/>
                <w:sz w:val="22"/>
                <w:szCs w:val="22"/>
              </w:rPr>
            </w:pPr>
            <w:r w:rsidRPr="0057632B">
              <w:rPr>
                <w:rFonts w:cs="Times New Roman"/>
                <w:b/>
                <w:bCs/>
                <w:sz w:val="22"/>
                <w:szCs w:val="22"/>
              </w:rPr>
              <w:t>891,575</w:t>
            </w:r>
          </w:p>
        </w:tc>
      </w:tr>
      <w:tr w:rsidR="00D55286" w:rsidRPr="0057632B" w14:paraId="3060FBD6" w14:textId="77777777" w:rsidTr="00D55286">
        <w:trPr>
          <w:trHeight w:val="211"/>
        </w:trPr>
        <w:tc>
          <w:tcPr>
            <w:tcW w:w="3550" w:type="pct"/>
          </w:tcPr>
          <w:p w14:paraId="08D4AD82" w14:textId="77777777" w:rsidR="00D55286" w:rsidRPr="0057632B" w:rsidRDefault="00D55286" w:rsidP="00142BBA">
            <w:pPr>
              <w:ind w:left="270" w:right="-108" w:hanging="270"/>
              <w:rPr>
                <w:rFonts w:cs="Times New Roman"/>
                <w:b/>
                <w:bCs/>
                <w:sz w:val="22"/>
                <w:szCs w:val="22"/>
              </w:rPr>
            </w:pPr>
          </w:p>
        </w:tc>
        <w:tc>
          <w:tcPr>
            <w:tcW w:w="192" w:type="pct"/>
          </w:tcPr>
          <w:p w14:paraId="6210F7AA" w14:textId="77777777" w:rsidR="00D55286" w:rsidRPr="0057632B" w:rsidRDefault="00D55286" w:rsidP="00142BBA">
            <w:pPr>
              <w:tabs>
                <w:tab w:val="decimal" w:pos="782"/>
              </w:tabs>
              <w:ind w:left="-102" w:right="-72"/>
              <w:rPr>
                <w:rFonts w:cs="Times New Roman"/>
                <w:b/>
                <w:bCs/>
                <w:sz w:val="22"/>
                <w:szCs w:val="22"/>
              </w:rPr>
            </w:pPr>
          </w:p>
        </w:tc>
        <w:tc>
          <w:tcPr>
            <w:tcW w:w="576" w:type="pct"/>
            <w:tcBorders>
              <w:top w:val="double" w:sz="4" w:space="0" w:color="auto"/>
              <w:bottom w:val="nil"/>
            </w:tcBorders>
            <w:shd w:val="clear" w:color="auto" w:fill="auto"/>
          </w:tcPr>
          <w:p w14:paraId="3FFA31BD" w14:textId="77777777" w:rsidR="00D55286" w:rsidRPr="0057632B" w:rsidRDefault="00D55286" w:rsidP="00142BBA">
            <w:pPr>
              <w:tabs>
                <w:tab w:val="decimal" w:pos="782"/>
              </w:tabs>
              <w:ind w:left="-102" w:right="-72"/>
              <w:rPr>
                <w:rFonts w:cs="Times New Roman"/>
                <w:b/>
                <w:bCs/>
                <w:sz w:val="22"/>
                <w:szCs w:val="22"/>
              </w:rPr>
            </w:pPr>
          </w:p>
        </w:tc>
        <w:tc>
          <w:tcPr>
            <w:tcW w:w="143" w:type="pct"/>
          </w:tcPr>
          <w:p w14:paraId="7C52F899" w14:textId="77777777" w:rsidR="00D55286" w:rsidRPr="0057632B" w:rsidRDefault="00D55286" w:rsidP="00142BBA">
            <w:pPr>
              <w:tabs>
                <w:tab w:val="decimal" w:pos="738"/>
              </w:tabs>
              <w:ind w:left="-102" w:right="-72"/>
              <w:jc w:val="right"/>
              <w:rPr>
                <w:rFonts w:cs="Times New Roman"/>
                <w:b/>
                <w:bCs/>
                <w:sz w:val="22"/>
                <w:szCs w:val="22"/>
              </w:rPr>
            </w:pPr>
          </w:p>
        </w:tc>
        <w:tc>
          <w:tcPr>
            <w:tcW w:w="539" w:type="pct"/>
            <w:tcBorders>
              <w:top w:val="double" w:sz="4" w:space="0" w:color="auto"/>
              <w:bottom w:val="nil"/>
            </w:tcBorders>
          </w:tcPr>
          <w:p w14:paraId="1617F6BA" w14:textId="77777777" w:rsidR="00D55286" w:rsidRPr="0057632B" w:rsidRDefault="00D55286" w:rsidP="00142BBA">
            <w:pPr>
              <w:tabs>
                <w:tab w:val="decimal" w:pos="782"/>
              </w:tabs>
              <w:ind w:left="-102" w:right="-72"/>
              <w:rPr>
                <w:rFonts w:cs="Times New Roman"/>
                <w:b/>
                <w:bCs/>
                <w:sz w:val="22"/>
                <w:szCs w:val="22"/>
              </w:rPr>
            </w:pPr>
          </w:p>
        </w:tc>
      </w:tr>
    </w:tbl>
    <w:p w14:paraId="10D93D3D" w14:textId="77777777" w:rsidR="008920FA" w:rsidRPr="005C1051" w:rsidRDefault="008920FA" w:rsidP="00312F57">
      <w:pPr>
        <w:numPr>
          <w:ilvl w:val="0"/>
          <w:numId w:val="9"/>
        </w:numPr>
        <w:tabs>
          <w:tab w:val="clear" w:pos="340"/>
        </w:tabs>
        <w:spacing w:line="240" w:lineRule="exact"/>
        <w:ind w:left="540" w:hanging="540"/>
        <w:jc w:val="both"/>
        <w:outlineLvl w:val="0"/>
        <w:rPr>
          <w:rFonts w:cs="Times New Roman"/>
          <w:b/>
          <w:bCs/>
          <w:sz w:val="22"/>
          <w:szCs w:val="22"/>
        </w:rPr>
      </w:pPr>
      <w:r w:rsidRPr="005C1051">
        <w:rPr>
          <w:rFonts w:cs="Times New Roman"/>
          <w:b/>
          <w:bCs/>
          <w:sz w:val="22"/>
          <w:szCs w:val="22"/>
        </w:rPr>
        <w:t>Interest-bearing liabilities</w:t>
      </w:r>
    </w:p>
    <w:p w14:paraId="790F0581" w14:textId="77777777" w:rsidR="00320214" w:rsidRPr="0057632B" w:rsidRDefault="00320214" w:rsidP="008920FA">
      <w:pPr>
        <w:spacing w:line="240" w:lineRule="exact"/>
        <w:ind w:left="1080" w:hanging="540"/>
        <w:jc w:val="both"/>
        <w:outlineLvl w:val="0"/>
        <w:rPr>
          <w:rFonts w:cs="Times New Roman"/>
          <w:sz w:val="22"/>
          <w:szCs w:val="22"/>
        </w:rPr>
      </w:pPr>
    </w:p>
    <w:tbl>
      <w:tblPr>
        <w:tblW w:w="9437" w:type="dxa"/>
        <w:tblInd w:w="451" w:type="dxa"/>
        <w:tblLayout w:type="fixed"/>
        <w:tblCellMar>
          <w:left w:w="79" w:type="dxa"/>
          <w:right w:w="79" w:type="dxa"/>
        </w:tblCellMar>
        <w:tblLook w:val="0000" w:firstRow="0" w:lastRow="0" w:firstColumn="0" w:lastColumn="0" w:noHBand="0" w:noVBand="0"/>
      </w:tblPr>
      <w:tblGrid>
        <w:gridCol w:w="2155"/>
        <w:gridCol w:w="540"/>
        <w:gridCol w:w="897"/>
        <w:gridCol w:w="181"/>
        <w:gridCol w:w="996"/>
        <w:gridCol w:w="182"/>
        <w:gridCol w:w="988"/>
        <w:gridCol w:w="180"/>
        <w:gridCol w:w="900"/>
        <w:gridCol w:w="180"/>
        <w:gridCol w:w="990"/>
        <w:gridCol w:w="180"/>
        <w:gridCol w:w="1059"/>
        <w:gridCol w:w="9"/>
      </w:tblGrid>
      <w:tr w:rsidR="00B8552E" w:rsidRPr="0057632B" w14:paraId="49D281A6" w14:textId="77777777" w:rsidTr="00812644">
        <w:trPr>
          <w:cantSplit/>
          <w:trHeight w:val="133"/>
        </w:trPr>
        <w:tc>
          <w:tcPr>
            <w:tcW w:w="2155" w:type="dxa"/>
            <w:vMerge w:val="restart"/>
            <w:shd w:val="clear" w:color="auto" w:fill="auto"/>
            <w:vAlign w:val="bottom"/>
          </w:tcPr>
          <w:p w14:paraId="5053167B" w14:textId="77777777" w:rsidR="00B8552E" w:rsidRPr="0057632B" w:rsidRDefault="00B8552E" w:rsidP="00B8552E">
            <w:pPr>
              <w:autoSpaceDE/>
              <w:autoSpaceDN/>
              <w:ind w:left="8"/>
              <w:jc w:val="thaiDistribute"/>
              <w:rPr>
                <w:rFonts w:cs="Times New Roman"/>
                <w:b/>
                <w:bCs/>
                <w:snapToGrid/>
                <w:color w:val="0000FF"/>
                <w:sz w:val="20"/>
                <w:szCs w:val="20"/>
                <w:lang w:val="en-GB"/>
              </w:rPr>
            </w:pPr>
          </w:p>
        </w:tc>
        <w:tc>
          <w:tcPr>
            <w:tcW w:w="540" w:type="dxa"/>
          </w:tcPr>
          <w:p w14:paraId="1E9246D3" w14:textId="77777777" w:rsidR="00B8552E" w:rsidRPr="0057632B" w:rsidRDefault="00B8552E" w:rsidP="00B8552E">
            <w:pPr>
              <w:autoSpaceDE/>
              <w:autoSpaceDN/>
              <w:ind w:left="-72" w:right="-72"/>
              <w:jc w:val="center"/>
              <w:rPr>
                <w:rFonts w:cs="Times New Roman"/>
                <w:b/>
                <w:bCs/>
                <w:snapToGrid/>
                <w:sz w:val="20"/>
                <w:szCs w:val="20"/>
                <w:lang w:val="en-GB" w:bidi="ar-SA"/>
              </w:rPr>
            </w:pPr>
          </w:p>
        </w:tc>
        <w:tc>
          <w:tcPr>
            <w:tcW w:w="6742" w:type="dxa"/>
            <w:gridSpan w:val="12"/>
          </w:tcPr>
          <w:p w14:paraId="6CB3D3D5" w14:textId="77777777" w:rsidR="00B8552E" w:rsidRPr="0057632B" w:rsidRDefault="00B8552E" w:rsidP="00B8552E">
            <w:pPr>
              <w:autoSpaceDE/>
              <w:autoSpaceDN/>
              <w:ind w:left="-72" w:right="-72"/>
              <w:jc w:val="center"/>
              <w:rPr>
                <w:rFonts w:cs="Times New Roman"/>
                <w:b/>
                <w:bCs/>
                <w:snapToGrid/>
                <w:sz w:val="20"/>
                <w:szCs w:val="20"/>
                <w:lang w:val="en-GB" w:bidi="ar-SA"/>
              </w:rPr>
            </w:pPr>
            <w:r w:rsidRPr="0057632B">
              <w:rPr>
                <w:rFonts w:cs="Times New Roman"/>
                <w:b/>
                <w:bCs/>
                <w:snapToGrid/>
                <w:sz w:val="20"/>
                <w:szCs w:val="20"/>
                <w:lang w:val="en-GB" w:bidi="ar-SA"/>
              </w:rPr>
              <w:t>Consolidated financial statements</w:t>
            </w:r>
          </w:p>
        </w:tc>
      </w:tr>
      <w:tr w:rsidR="00B8552E" w:rsidRPr="0057632B" w14:paraId="7BFA08CB" w14:textId="77777777" w:rsidTr="00812644">
        <w:trPr>
          <w:cantSplit/>
          <w:trHeight w:val="133"/>
        </w:trPr>
        <w:tc>
          <w:tcPr>
            <w:tcW w:w="2155" w:type="dxa"/>
            <w:vMerge/>
            <w:shd w:val="clear" w:color="auto" w:fill="auto"/>
            <w:vAlign w:val="bottom"/>
          </w:tcPr>
          <w:p w14:paraId="2BC48D1B" w14:textId="77777777" w:rsidR="00B8552E" w:rsidRPr="0057632B" w:rsidRDefault="00B8552E" w:rsidP="00B8552E">
            <w:pPr>
              <w:tabs>
                <w:tab w:val="left" w:pos="191"/>
              </w:tabs>
              <w:autoSpaceDE/>
              <w:autoSpaceDN/>
              <w:spacing w:line="220" w:lineRule="exact"/>
              <w:ind w:left="191" w:right="-68" w:hanging="191"/>
              <w:rPr>
                <w:rFonts w:cs="Times New Roman"/>
                <w:b/>
                <w:bCs/>
                <w:i/>
                <w:iCs/>
                <w:snapToGrid/>
                <w:sz w:val="20"/>
                <w:szCs w:val="20"/>
                <w:lang w:val="en-GB" w:bidi="ar-SA"/>
              </w:rPr>
            </w:pPr>
          </w:p>
        </w:tc>
        <w:tc>
          <w:tcPr>
            <w:tcW w:w="540" w:type="dxa"/>
          </w:tcPr>
          <w:p w14:paraId="2E660972" w14:textId="77777777" w:rsidR="00B8552E" w:rsidRPr="0057632B" w:rsidRDefault="00B8552E" w:rsidP="00B8552E">
            <w:pPr>
              <w:autoSpaceDE/>
              <w:autoSpaceDN/>
              <w:spacing w:line="220" w:lineRule="exact"/>
              <w:ind w:left="-79" w:right="-79"/>
              <w:jc w:val="center"/>
              <w:rPr>
                <w:rFonts w:cs="Times New Roman"/>
                <w:snapToGrid/>
                <w:sz w:val="20"/>
                <w:szCs w:val="20"/>
                <w:lang w:val="en-GB" w:bidi="ar-SA"/>
              </w:rPr>
            </w:pPr>
          </w:p>
        </w:tc>
        <w:tc>
          <w:tcPr>
            <w:tcW w:w="3244" w:type="dxa"/>
            <w:gridSpan w:val="5"/>
          </w:tcPr>
          <w:p w14:paraId="1B851C94" w14:textId="17C4ADF3" w:rsidR="00B8552E" w:rsidRPr="0057632B" w:rsidRDefault="00B8552E" w:rsidP="00B8552E">
            <w:pPr>
              <w:autoSpaceDE/>
              <w:autoSpaceDN/>
              <w:spacing w:line="220" w:lineRule="exact"/>
              <w:ind w:left="-79" w:right="-79"/>
              <w:jc w:val="center"/>
              <w:rPr>
                <w:rFonts w:cs="Times New Roman"/>
                <w:snapToGrid/>
                <w:sz w:val="20"/>
                <w:szCs w:val="20"/>
                <w:lang w:val="en-GB"/>
              </w:rPr>
            </w:pPr>
            <w:r w:rsidRPr="0057632B">
              <w:rPr>
                <w:rFonts w:cs="Times New Roman"/>
                <w:snapToGrid/>
                <w:sz w:val="20"/>
                <w:szCs w:val="20"/>
                <w:lang w:val="en-GB" w:bidi="ar-SA"/>
              </w:rPr>
              <w:t>20</w:t>
            </w:r>
            <w:r w:rsidR="00AF67AA" w:rsidRPr="0057632B">
              <w:rPr>
                <w:rFonts w:cs="Times New Roman"/>
                <w:snapToGrid/>
                <w:sz w:val="20"/>
                <w:szCs w:val="20"/>
                <w:lang w:val="en-GB" w:bidi="ar-SA"/>
              </w:rPr>
              <w:t>20</w:t>
            </w:r>
          </w:p>
        </w:tc>
        <w:tc>
          <w:tcPr>
            <w:tcW w:w="180" w:type="dxa"/>
          </w:tcPr>
          <w:p w14:paraId="5CA61C27" w14:textId="77777777" w:rsidR="00B8552E" w:rsidRPr="0057632B" w:rsidRDefault="00B8552E" w:rsidP="00B8552E">
            <w:pPr>
              <w:autoSpaceDE/>
              <w:autoSpaceDN/>
              <w:spacing w:line="220" w:lineRule="exact"/>
              <w:ind w:right="-79"/>
              <w:jc w:val="center"/>
              <w:rPr>
                <w:rFonts w:cs="Times New Roman"/>
                <w:snapToGrid/>
                <w:sz w:val="20"/>
                <w:szCs w:val="20"/>
                <w:lang w:val="en-GB"/>
              </w:rPr>
            </w:pPr>
          </w:p>
        </w:tc>
        <w:tc>
          <w:tcPr>
            <w:tcW w:w="3318" w:type="dxa"/>
            <w:gridSpan w:val="6"/>
            <w:vAlign w:val="bottom"/>
          </w:tcPr>
          <w:p w14:paraId="6B92DB75" w14:textId="3AE66893" w:rsidR="00B8552E" w:rsidRPr="0057632B" w:rsidRDefault="00B8552E" w:rsidP="00B8552E">
            <w:pPr>
              <w:autoSpaceDE/>
              <w:autoSpaceDN/>
              <w:spacing w:line="220" w:lineRule="exact"/>
              <w:ind w:left="-79" w:right="-79"/>
              <w:jc w:val="center"/>
              <w:rPr>
                <w:rFonts w:cs="Times New Roman"/>
                <w:snapToGrid/>
                <w:sz w:val="20"/>
                <w:szCs w:val="20"/>
                <w:lang w:val="en-GB" w:bidi="ar-SA"/>
              </w:rPr>
            </w:pPr>
            <w:r w:rsidRPr="0057632B">
              <w:rPr>
                <w:rFonts w:cs="Times New Roman"/>
                <w:snapToGrid/>
                <w:sz w:val="20"/>
                <w:szCs w:val="20"/>
                <w:lang w:val="en-GB" w:bidi="ar-SA"/>
              </w:rPr>
              <w:t>201</w:t>
            </w:r>
            <w:r w:rsidR="00AF67AA" w:rsidRPr="0057632B">
              <w:rPr>
                <w:rFonts w:cs="Times New Roman"/>
                <w:snapToGrid/>
                <w:sz w:val="20"/>
                <w:szCs w:val="20"/>
                <w:lang w:val="en-GB" w:bidi="ar-SA"/>
              </w:rPr>
              <w:t>9</w:t>
            </w:r>
          </w:p>
        </w:tc>
      </w:tr>
      <w:tr w:rsidR="00B8552E" w:rsidRPr="0057632B" w14:paraId="450B768F" w14:textId="77777777" w:rsidTr="00812644">
        <w:trPr>
          <w:gridAfter w:val="1"/>
          <w:wAfter w:w="9" w:type="dxa"/>
          <w:cantSplit/>
          <w:trHeight w:val="231"/>
        </w:trPr>
        <w:tc>
          <w:tcPr>
            <w:tcW w:w="2155" w:type="dxa"/>
          </w:tcPr>
          <w:p w14:paraId="42304629" w14:textId="77777777" w:rsidR="00B8552E" w:rsidRPr="0057632B" w:rsidRDefault="00B8552E" w:rsidP="00B8552E">
            <w:pPr>
              <w:tabs>
                <w:tab w:val="left" w:pos="191"/>
              </w:tabs>
              <w:autoSpaceDE/>
              <w:autoSpaceDN/>
              <w:spacing w:line="220" w:lineRule="exact"/>
              <w:ind w:left="191" w:right="-68" w:hanging="191"/>
              <w:rPr>
                <w:rFonts w:cs="Times New Roman"/>
                <w:snapToGrid/>
                <w:sz w:val="20"/>
                <w:szCs w:val="20"/>
                <w:lang w:val="en-GB"/>
              </w:rPr>
            </w:pPr>
          </w:p>
        </w:tc>
        <w:tc>
          <w:tcPr>
            <w:tcW w:w="540" w:type="dxa"/>
          </w:tcPr>
          <w:p w14:paraId="51007AD2" w14:textId="77777777" w:rsidR="00B8552E" w:rsidRPr="0057632B" w:rsidRDefault="00B8552E" w:rsidP="00B8552E">
            <w:pPr>
              <w:autoSpaceDE/>
              <w:autoSpaceDN/>
              <w:spacing w:line="220" w:lineRule="exact"/>
              <w:ind w:left="-79" w:right="-79"/>
              <w:jc w:val="center"/>
              <w:rPr>
                <w:rFonts w:cs="Times New Roman"/>
                <w:i/>
                <w:iCs/>
                <w:snapToGrid/>
                <w:sz w:val="20"/>
                <w:szCs w:val="20"/>
                <w:lang w:bidi="ar-SA"/>
              </w:rPr>
            </w:pPr>
            <w:r w:rsidRPr="0057632B">
              <w:rPr>
                <w:rFonts w:cs="Times New Roman"/>
                <w:i/>
                <w:iCs/>
                <w:snapToGrid/>
                <w:sz w:val="20"/>
                <w:szCs w:val="20"/>
                <w:lang w:bidi="ar-SA"/>
              </w:rPr>
              <w:t>Note</w:t>
            </w:r>
          </w:p>
        </w:tc>
        <w:tc>
          <w:tcPr>
            <w:tcW w:w="897" w:type="dxa"/>
          </w:tcPr>
          <w:p w14:paraId="1A74A1A8" w14:textId="77777777" w:rsidR="00B8552E" w:rsidRPr="0057632B" w:rsidRDefault="00B8552E" w:rsidP="00B8552E">
            <w:pPr>
              <w:autoSpaceDE/>
              <w:autoSpaceDN/>
              <w:spacing w:line="220" w:lineRule="exact"/>
              <w:ind w:left="-79" w:right="-79"/>
              <w:jc w:val="center"/>
              <w:rPr>
                <w:rFonts w:cs="Times New Roman"/>
                <w:snapToGrid/>
                <w:sz w:val="20"/>
                <w:szCs w:val="20"/>
                <w:lang w:val="en-GB" w:bidi="ar-SA"/>
              </w:rPr>
            </w:pPr>
            <w:r w:rsidRPr="0057632B">
              <w:rPr>
                <w:rFonts w:cs="Times New Roman"/>
                <w:snapToGrid/>
                <w:sz w:val="20"/>
                <w:szCs w:val="20"/>
                <w:lang w:val="en-GB" w:bidi="ar-SA"/>
              </w:rPr>
              <w:t>Secured</w:t>
            </w:r>
          </w:p>
        </w:tc>
        <w:tc>
          <w:tcPr>
            <w:tcW w:w="181" w:type="dxa"/>
          </w:tcPr>
          <w:p w14:paraId="076A7BEF" w14:textId="77777777" w:rsidR="00B8552E" w:rsidRPr="0057632B" w:rsidRDefault="00B8552E" w:rsidP="00B8552E">
            <w:pPr>
              <w:autoSpaceDE/>
              <w:autoSpaceDN/>
              <w:spacing w:line="220" w:lineRule="exact"/>
              <w:ind w:left="-79" w:right="-79"/>
              <w:jc w:val="center"/>
              <w:rPr>
                <w:rFonts w:cs="Times New Roman"/>
                <w:snapToGrid/>
                <w:sz w:val="20"/>
                <w:szCs w:val="20"/>
                <w:lang w:val="en-GB" w:bidi="ar-SA"/>
              </w:rPr>
            </w:pPr>
          </w:p>
        </w:tc>
        <w:tc>
          <w:tcPr>
            <w:tcW w:w="996" w:type="dxa"/>
            <w:vAlign w:val="bottom"/>
          </w:tcPr>
          <w:p w14:paraId="1B212165" w14:textId="77777777" w:rsidR="00B8552E" w:rsidRPr="0057632B" w:rsidRDefault="00B8552E" w:rsidP="00B8552E">
            <w:pPr>
              <w:autoSpaceDE/>
              <w:autoSpaceDN/>
              <w:spacing w:line="220" w:lineRule="exact"/>
              <w:ind w:left="-79" w:right="-79"/>
              <w:jc w:val="center"/>
              <w:rPr>
                <w:rFonts w:cs="Times New Roman"/>
                <w:snapToGrid/>
                <w:sz w:val="20"/>
                <w:szCs w:val="20"/>
                <w:lang w:val="en-GB" w:bidi="ar-SA"/>
              </w:rPr>
            </w:pPr>
            <w:r w:rsidRPr="0057632B">
              <w:rPr>
                <w:rFonts w:cs="Times New Roman"/>
                <w:snapToGrid/>
                <w:sz w:val="20"/>
                <w:szCs w:val="20"/>
                <w:lang w:val="en-GB" w:bidi="ar-SA"/>
              </w:rPr>
              <w:t>Unsecured</w:t>
            </w:r>
          </w:p>
        </w:tc>
        <w:tc>
          <w:tcPr>
            <w:tcW w:w="182" w:type="dxa"/>
            <w:vAlign w:val="bottom"/>
          </w:tcPr>
          <w:p w14:paraId="610AE18D" w14:textId="77777777" w:rsidR="00B8552E" w:rsidRPr="0057632B" w:rsidRDefault="00B8552E" w:rsidP="00B8552E">
            <w:pPr>
              <w:tabs>
                <w:tab w:val="decimal" w:pos="765"/>
              </w:tabs>
              <w:autoSpaceDE/>
              <w:autoSpaceDN/>
              <w:spacing w:line="220" w:lineRule="exact"/>
              <w:jc w:val="center"/>
              <w:rPr>
                <w:rFonts w:cs="Times New Roman"/>
                <w:snapToGrid/>
                <w:sz w:val="20"/>
                <w:szCs w:val="20"/>
                <w:lang w:val="en-GB" w:bidi="ar-SA"/>
              </w:rPr>
            </w:pPr>
          </w:p>
        </w:tc>
        <w:tc>
          <w:tcPr>
            <w:tcW w:w="988" w:type="dxa"/>
            <w:vAlign w:val="bottom"/>
          </w:tcPr>
          <w:p w14:paraId="797BD176" w14:textId="77777777" w:rsidR="00B8552E" w:rsidRPr="0057632B" w:rsidRDefault="00B8552E" w:rsidP="00B8552E">
            <w:pPr>
              <w:autoSpaceDE/>
              <w:autoSpaceDN/>
              <w:spacing w:line="220" w:lineRule="exact"/>
              <w:ind w:left="-74" w:right="-79"/>
              <w:jc w:val="center"/>
              <w:rPr>
                <w:rFonts w:cs="Times New Roman"/>
                <w:b/>
                <w:bCs/>
                <w:snapToGrid/>
                <w:sz w:val="20"/>
                <w:szCs w:val="20"/>
                <w:lang w:val="en-GB" w:bidi="ar-SA"/>
              </w:rPr>
            </w:pPr>
            <w:r w:rsidRPr="0057632B">
              <w:rPr>
                <w:rFonts w:cs="Times New Roman"/>
                <w:b/>
                <w:bCs/>
                <w:snapToGrid/>
                <w:sz w:val="20"/>
                <w:szCs w:val="20"/>
                <w:lang w:val="en-GB" w:bidi="ar-SA"/>
              </w:rPr>
              <w:t>Total</w:t>
            </w:r>
          </w:p>
        </w:tc>
        <w:tc>
          <w:tcPr>
            <w:tcW w:w="180" w:type="dxa"/>
          </w:tcPr>
          <w:p w14:paraId="1E1F83A5" w14:textId="77777777" w:rsidR="00B8552E" w:rsidRPr="0057632B" w:rsidRDefault="00B8552E" w:rsidP="00B8552E">
            <w:pPr>
              <w:autoSpaceDE/>
              <w:autoSpaceDN/>
              <w:spacing w:line="220" w:lineRule="exact"/>
              <w:ind w:left="-79" w:right="-79"/>
              <w:jc w:val="center"/>
              <w:rPr>
                <w:rFonts w:cs="Times New Roman"/>
                <w:snapToGrid/>
                <w:sz w:val="20"/>
                <w:szCs w:val="20"/>
                <w:lang w:val="en-GB" w:bidi="ar-SA"/>
              </w:rPr>
            </w:pPr>
          </w:p>
        </w:tc>
        <w:tc>
          <w:tcPr>
            <w:tcW w:w="900" w:type="dxa"/>
          </w:tcPr>
          <w:p w14:paraId="3A0A1A72" w14:textId="77777777" w:rsidR="00B8552E" w:rsidRPr="0057632B" w:rsidRDefault="00B8552E" w:rsidP="00B8552E">
            <w:pPr>
              <w:tabs>
                <w:tab w:val="decimal" w:pos="629"/>
              </w:tabs>
              <w:autoSpaceDE/>
              <w:autoSpaceDN/>
              <w:spacing w:line="220" w:lineRule="exact"/>
              <w:ind w:left="-91" w:right="-79"/>
              <w:jc w:val="center"/>
              <w:rPr>
                <w:rFonts w:cs="Times New Roman"/>
                <w:snapToGrid/>
                <w:sz w:val="20"/>
                <w:szCs w:val="20"/>
                <w:lang w:val="en-GB" w:bidi="ar-SA"/>
              </w:rPr>
            </w:pPr>
            <w:r w:rsidRPr="0057632B">
              <w:rPr>
                <w:rFonts w:cs="Times New Roman"/>
                <w:snapToGrid/>
                <w:sz w:val="20"/>
                <w:szCs w:val="20"/>
                <w:lang w:val="en-GB" w:bidi="ar-SA"/>
              </w:rPr>
              <w:t>Secured</w:t>
            </w:r>
          </w:p>
        </w:tc>
        <w:tc>
          <w:tcPr>
            <w:tcW w:w="180" w:type="dxa"/>
          </w:tcPr>
          <w:p w14:paraId="30A56886" w14:textId="77777777" w:rsidR="00B8552E" w:rsidRPr="0057632B" w:rsidRDefault="00B8552E" w:rsidP="00B8552E">
            <w:pPr>
              <w:tabs>
                <w:tab w:val="decimal" w:pos="765"/>
              </w:tabs>
              <w:autoSpaceDE/>
              <w:autoSpaceDN/>
              <w:spacing w:line="220" w:lineRule="exact"/>
              <w:jc w:val="center"/>
              <w:rPr>
                <w:rFonts w:cs="Times New Roman"/>
                <w:snapToGrid/>
                <w:sz w:val="20"/>
                <w:szCs w:val="20"/>
                <w:lang w:val="en-GB" w:bidi="ar-SA"/>
              </w:rPr>
            </w:pPr>
          </w:p>
        </w:tc>
        <w:tc>
          <w:tcPr>
            <w:tcW w:w="990" w:type="dxa"/>
            <w:vAlign w:val="bottom"/>
          </w:tcPr>
          <w:p w14:paraId="54A79FBD" w14:textId="77777777" w:rsidR="00B8552E" w:rsidRPr="0057632B" w:rsidRDefault="00B8552E" w:rsidP="00B8552E">
            <w:pPr>
              <w:tabs>
                <w:tab w:val="decimal" w:pos="752"/>
              </w:tabs>
              <w:autoSpaceDE/>
              <w:autoSpaceDN/>
              <w:spacing w:line="220" w:lineRule="exact"/>
              <w:ind w:left="-79" w:right="-79"/>
              <w:jc w:val="center"/>
              <w:rPr>
                <w:rFonts w:cs="Times New Roman"/>
                <w:snapToGrid/>
                <w:sz w:val="20"/>
                <w:szCs w:val="20"/>
                <w:lang w:val="en-GB" w:bidi="ar-SA"/>
              </w:rPr>
            </w:pPr>
            <w:r w:rsidRPr="0057632B">
              <w:rPr>
                <w:rFonts w:cs="Times New Roman"/>
                <w:snapToGrid/>
                <w:sz w:val="20"/>
                <w:szCs w:val="20"/>
                <w:lang w:val="en-GB" w:bidi="ar-SA"/>
              </w:rPr>
              <w:t>Unsecured</w:t>
            </w:r>
          </w:p>
        </w:tc>
        <w:tc>
          <w:tcPr>
            <w:tcW w:w="180" w:type="dxa"/>
            <w:vAlign w:val="bottom"/>
          </w:tcPr>
          <w:p w14:paraId="3DA8054E" w14:textId="77777777" w:rsidR="00B8552E" w:rsidRPr="0057632B" w:rsidRDefault="00B8552E" w:rsidP="00B8552E">
            <w:pPr>
              <w:tabs>
                <w:tab w:val="decimal" w:pos="765"/>
              </w:tabs>
              <w:autoSpaceDE/>
              <w:autoSpaceDN/>
              <w:spacing w:line="220" w:lineRule="exact"/>
              <w:jc w:val="center"/>
              <w:rPr>
                <w:rFonts w:cs="Times New Roman"/>
                <w:snapToGrid/>
                <w:sz w:val="20"/>
                <w:szCs w:val="20"/>
                <w:lang w:val="en-GB" w:bidi="ar-SA"/>
              </w:rPr>
            </w:pPr>
          </w:p>
        </w:tc>
        <w:tc>
          <w:tcPr>
            <w:tcW w:w="1059" w:type="dxa"/>
            <w:vAlign w:val="bottom"/>
          </w:tcPr>
          <w:p w14:paraId="71E04D89" w14:textId="77777777" w:rsidR="00B8552E" w:rsidRPr="0057632B" w:rsidRDefault="00B8552E" w:rsidP="00B8552E">
            <w:pPr>
              <w:autoSpaceDE/>
              <w:autoSpaceDN/>
              <w:spacing w:line="220" w:lineRule="exact"/>
              <w:jc w:val="center"/>
              <w:rPr>
                <w:rFonts w:cs="Times New Roman"/>
                <w:b/>
                <w:bCs/>
                <w:snapToGrid/>
                <w:sz w:val="20"/>
                <w:szCs w:val="20"/>
                <w:lang w:val="en-GB" w:bidi="ar-SA"/>
              </w:rPr>
            </w:pPr>
            <w:r w:rsidRPr="0057632B">
              <w:rPr>
                <w:rFonts w:cs="Times New Roman"/>
                <w:b/>
                <w:bCs/>
                <w:snapToGrid/>
                <w:sz w:val="20"/>
                <w:szCs w:val="20"/>
                <w:lang w:val="en-GB" w:bidi="ar-SA"/>
              </w:rPr>
              <w:t>Total</w:t>
            </w:r>
          </w:p>
        </w:tc>
      </w:tr>
      <w:tr w:rsidR="00B8552E" w:rsidRPr="0057632B" w14:paraId="79E7D8B0" w14:textId="77777777" w:rsidTr="00812644">
        <w:trPr>
          <w:cantSplit/>
          <w:trHeight w:val="243"/>
        </w:trPr>
        <w:tc>
          <w:tcPr>
            <w:tcW w:w="2155" w:type="dxa"/>
          </w:tcPr>
          <w:p w14:paraId="63D0141A" w14:textId="77777777" w:rsidR="00B8552E" w:rsidRPr="0057632B" w:rsidRDefault="00B8552E" w:rsidP="00B8552E">
            <w:pPr>
              <w:tabs>
                <w:tab w:val="left" w:pos="191"/>
              </w:tabs>
              <w:autoSpaceDE/>
              <w:autoSpaceDN/>
              <w:spacing w:line="220" w:lineRule="exact"/>
              <w:ind w:left="191" w:right="-68" w:hanging="191"/>
              <w:rPr>
                <w:rFonts w:cs="Times New Roman"/>
                <w:b/>
                <w:bCs/>
                <w:snapToGrid/>
                <w:color w:val="0000FF"/>
                <w:sz w:val="20"/>
                <w:szCs w:val="20"/>
                <w:lang w:val="en-GB"/>
              </w:rPr>
            </w:pPr>
          </w:p>
        </w:tc>
        <w:tc>
          <w:tcPr>
            <w:tcW w:w="540" w:type="dxa"/>
          </w:tcPr>
          <w:p w14:paraId="40A02693" w14:textId="77777777" w:rsidR="00B8552E" w:rsidRPr="0057632B" w:rsidRDefault="00B8552E" w:rsidP="00B8552E">
            <w:pPr>
              <w:autoSpaceDE/>
              <w:autoSpaceDN/>
              <w:spacing w:line="220" w:lineRule="exact"/>
              <w:jc w:val="center"/>
              <w:rPr>
                <w:rFonts w:cs="Times New Roman"/>
                <w:i/>
                <w:iCs/>
                <w:snapToGrid/>
                <w:sz w:val="20"/>
                <w:szCs w:val="20"/>
                <w:lang w:val="en-GB"/>
              </w:rPr>
            </w:pPr>
          </w:p>
        </w:tc>
        <w:tc>
          <w:tcPr>
            <w:tcW w:w="6742" w:type="dxa"/>
            <w:gridSpan w:val="12"/>
          </w:tcPr>
          <w:p w14:paraId="5AF4BC47" w14:textId="77777777" w:rsidR="00B8552E" w:rsidRPr="0057632B" w:rsidRDefault="00B8552E" w:rsidP="00B8552E">
            <w:pPr>
              <w:autoSpaceDE/>
              <w:autoSpaceDN/>
              <w:spacing w:line="220" w:lineRule="exact"/>
              <w:jc w:val="center"/>
              <w:rPr>
                <w:rFonts w:cs="Times New Roman"/>
                <w:i/>
                <w:iCs/>
                <w:snapToGrid/>
                <w:sz w:val="20"/>
                <w:szCs w:val="20"/>
                <w:lang w:val="en-GB"/>
              </w:rPr>
            </w:pPr>
            <w:r w:rsidRPr="0057632B">
              <w:rPr>
                <w:rFonts w:cs="Times New Roman"/>
                <w:i/>
                <w:iCs/>
                <w:snapToGrid/>
                <w:sz w:val="20"/>
                <w:szCs w:val="20"/>
                <w:lang w:val="en-GB"/>
              </w:rPr>
              <w:t xml:space="preserve">(in </w:t>
            </w:r>
            <w:r w:rsidR="00C82454" w:rsidRPr="0057632B">
              <w:rPr>
                <w:rFonts w:cs="Times New Roman"/>
                <w:i/>
                <w:iCs/>
                <w:snapToGrid/>
                <w:sz w:val="20"/>
                <w:szCs w:val="20"/>
              </w:rPr>
              <w:t>thousand</w:t>
            </w:r>
            <w:r w:rsidRPr="0057632B">
              <w:rPr>
                <w:rFonts w:cs="Times New Roman"/>
                <w:i/>
                <w:iCs/>
                <w:snapToGrid/>
                <w:sz w:val="20"/>
                <w:szCs w:val="20"/>
                <w:lang w:val="en-GB"/>
              </w:rPr>
              <w:t xml:space="preserve"> Baht)</w:t>
            </w:r>
          </w:p>
        </w:tc>
      </w:tr>
      <w:tr w:rsidR="00AF67AA" w:rsidRPr="0057632B" w14:paraId="5A2811FF" w14:textId="77777777" w:rsidTr="00812644">
        <w:trPr>
          <w:gridAfter w:val="1"/>
          <w:wAfter w:w="9" w:type="dxa"/>
          <w:cantSplit/>
          <w:trHeight w:val="198"/>
        </w:trPr>
        <w:tc>
          <w:tcPr>
            <w:tcW w:w="2155" w:type="dxa"/>
          </w:tcPr>
          <w:p w14:paraId="4E70E387" w14:textId="77777777" w:rsidR="00AF67AA" w:rsidRPr="0057632B" w:rsidRDefault="00AF67AA" w:rsidP="00AF67AA">
            <w:pPr>
              <w:tabs>
                <w:tab w:val="left" w:pos="191"/>
              </w:tabs>
              <w:autoSpaceDE/>
              <w:autoSpaceDN/>
              <w:spacing w:line="220" w:lineRule="exact"/>
              <w:ind w:left="191" w:right="-68" w:hanging="191"/>
              <w:jc w:val="both"/>
              <w:rPr>
                <w:rFonts w:cs="Times New Roman"/>
                <w:snapToGrid/>
                <w:sz w:val="20"/>
                <w:szCs w:val="20"/>
                <w:lang w:val="en-GB"/>
              </w:rPr>
            </w:pPr>
            <w:r w:rsidRPr="0057632B">
              <w:rPr>
                <w:rFonts w:cs="Times New Roman"/>
                <w:snapToGrid/>
                <w:sz w:val="20"/>
                <w:szCs w:val="20"/>
                <w:lang w:val="en-GB"/>
              </w:rPr>
              <w:t>Bank overdrafts</w:t>
            </w:r>
          </w:p>
        </w:tc>
        <w:tc>
          <w:tcPr>
            <w:tcW w:w="540" w:type="dxa"/>
          </w:tcPr>
          <w:p w14:paraId="5BD59B2A" w14:textId="77777777" w:rsidR="00AF67AA" w:rsidRPr="0057632B" w:rsidRDefault="00AF67AA" w:rsidP="00AF67AA">
            <w:pPr>
              <w:tabs>
                <w:tab w:val="decimal" w:pos="826"/>
              </w:tabs>
              <w:autoSpaceDE/>
              <w:autoSpaceDN/>
              <w:spacing w:line="220" w:lineRule="exact"/>
              <w:ind w:left="-91" w:right="-79"/>
              <w:rPr>
                <w:rFonts w:cs="Times New Roman"/>
                <w:snapToGrid/>
                <w:sz w:val="20"/>
                <w:szCs w:val="20"/>
                <w:lang w:val="en-GB" w:bidi="ar-SA"/>
              </w:rPr>
            </w:pPr>
          </w:p>
        </w:tc>
        <w:tc>
          <w:tcPr>
            <w:tcW w:w="897" w:type="dxa"/>
            <w:vAlign w:val="bottom"/>
          </w:tcPr>
          <w:p w14:paraId="2CAE9464" w14:textId="54B4E20C" w:rsidR="00AF67AA" w:rsidRPr="0057632B" w:rsidRDefault="007E0F8F" w:rsidP="00AF67AA">
            <w:pPr>
              <w:tabs>
                <w:tab w:val="decimal" w:pos="816"/>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36,888</w:t>
            </w:r>
          </w:p>
        </w:tc>
        <w:tc>
          <w:tcPr>
            <w:tcW w:w="181" w:type="dxa"/>
            <w:vAlign w:val="bottom"/>
          </w:tcPr>
          <w:p w14:paraId="407F9D04" w14:textId="77777777" w:rsidR="00AF67AA" w:rsidRPr="0057632B" w:rsidRDefault="00AF67AA" w:rsidP="00AF67AA">
            <w:pPr>
              <w:autoSpaceDE/>
              <w:autoSpaceDN/>
              <w:spacing w:line="220" w:lineRule="exact"/>
              <w:ind w:left="-79" w:right="-79"/>
              <w:jc w:val="center"/>
              <w:rPr>
                <w:rFonts w:cs="Times New Roman"/>
                <w:snapToGrid/>
                <w:sz w:val="20"/>
                <w:szCs w:val="20"/>
                <w:lang w:val="en-GB" w:bidi="ar-SA"/>
              </w:rPr>
            </w:pPr>
          </w:p>
        </w:tc>
        <w:tc>
          <w:tcPr>
            <w:tcW w:w="996" w:type="dxa"/>
            <w:vAlign w:val="bottom"/>
          </w:tcPr>
          <w:p w14:paraId="7AB77060" w14:textId="700776D5" w:rsidR="00AF67AA" w:rsidRPr="0057632B" w:rsidRDefault="007E0F8F" w:rsidP="00AF67AA">
            <w:pPr>
              <w:tabs>
                <w:tab w:val="decimal" w:pos="819"/>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w:t>
            </w:r>
          </w:p>
        </w:tc>
        <w:tc>
          <w:tcPr>
            <w:tcW w:w="182" w:type="dxa"/>
            <w:vAlign w:val="bottom"/>
          </w:tcPr>
          <w:p w14:paraId="6A5F0F7A"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988" w:type="dxa"/>
            <w:vAlign w:val="bottom"/>
          </w:tcPr>
          <w:p w14:paraId="5BE1BE38" w14:textId="0A13A686" w:rsidR="00AF67AA" w:rsidRPr="0057632B" w:rsidRDefault="007E0F8F" w:rsidP="00AF67AA">
            <w:pPr>
              <w:tabs>
                <w:tab w:val="decimal" w:pos="819"/>
              </w:tabs>
              <w:autoSpaceDE/>
              <w:autoSpaceDN/>
              <w:spacing w:line="220" w:lineRule="exact"/>
              <w:ind w:left="-79" w:right="-79"/>
              <w:rPr>
                <w:rFonts w:cs="Times New Roman"/>
                <w:b/>
                <w:bCs/>
                <w:snapToGrid/>
                <w:sz w:val="20"/>
                <w:szCs w:val="20"/>
                <w:lang w:val="en-GB" w:bidi="ar-SA"/>
              </w:rPr>
            </w:pPr>
            <w:r w:rsidRPr="0057632B">
              <w:rPr>
                <w:rFonts w:cs="Times New Roman"/>
                <w:b/>
                <w:bCs/>
                <w:snapToGrid/>
                <w:sz w:val="20"/>
                <w:szCs w:val="20"/>
                <w:lang w:val="en-GB" w:bidi="ar-SA"/>
              </w:rPr>
              <w:t>36,888</w:t>
            </w:r>
          </w:p>
        </w:tc>
        <w:tc>
          <w:tcPr>
            <w:tcW w:w="180" w:type="dxa"/>
          </w:tcPr>
          <w:p w14:paraId="7E4B50B1" w14:textId="77777777" w:rsidR="00AF67AA" w:rsidRPr="0057632B" w:rsidRDefault="00AF67AA" w:rsidP="00AF67AA">
            <w:pPr>
              <w:autoSpaceDE/>
              <w:autoSpaceDN/>
              <w:spacing w:line="220" w:lineRule="exact"/>
              <w:ind w:left="-79" w:right="-79"/>
              <w:jc w:val="center"/>
              <w:rPr>
                <w:rFonts w:cs="Times New Roman"/>
                <w:snapToGrid/>
                <w:sz w:val="20"/>
                <w:szCs w:val="20"/>
                <w:lang w:val="en-GB" w:bidi="ar-SA"/>
              </w:rPr>
            </w:pPr>
          </w:p>
        </w:tc>
        <w:tc>
          <w:tcPr>
            <w:tcW w:w="900" w:type="dxa"/>
            <w:vAlign w:val="bottom"/>
          </w:tcPr>
          <w:p w14:paraId="2A639B26" w14:textId="3B3CB72C" w:rsidR="00AF67AA" w:rsidRPr="0057632B" w:rsidRDefault="00AF67AA" w:rsidP="00AF67AA">
            <w:pPr>
              <w:tabs>
                <w:tab w:val="decimal" w:pos="781"/>
              </w:tabs>
              <w:autoSpaceDE/>
              <w:autoSpaceDN/>
              <w:spacing w:line="220" w:lineRule="exact"/>
              <w:ind w:left="-83" w:right="-79" w:hanging="90"/>
              <w:rPr>
                <w:rFonts w:cs="Times New Roman"/>
                <w:snapToGrid/>
                <w:sz w:val="20"/>
                <w:szCs w:val="20"/>
                <w:lang w:val="en-GB" w:bidi="ar-SA"/>
              </w:rPr>
            </w:pPr>
            <w:r w:rsidRPr="0057632B">
              <w:rPr>
                <w:rFonts w:cs="Times New Roman"/>
                <w:snapToGrid/>
                <w:sz w:val="20"/>
                <w:szCs w:val="20"/>
                <w:lang w:val="en-GB" w:bidi="ar-SA"/>
              </w:rPr>
              <w:t>12,302</w:t>
            </w:r>
          </w:p>
        </w:tc>
        <w:tc>
          <w:tcPr>
            <w:tcW w:w="180" w:type="dxa"/>
            <w:vAlign w:val="bottom"/>
          </w:tcPr>
          <w:p w14:paraId="4A43DC97"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990" w:type="dxa"/>
            <w:vAlign w:val="bottom"/>
          </w:tcPr>
          <w:p w14:paraId="28727A41" w14:textId="31257F35" w:rsidR="00AF67AA" w:rsidRPr="0057632B" w:rsidRDefault="00AF67AA" w:rsidP="00AF67AA">
            <w:pPr>
              <w:tabs>
                <w:tab w:val="decimal" w:pos="752"/>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w:t>
            </w:r>
          </w:p>
        </w:tc>
        <w:tc>
          <w:tcPr>
            <w:tcW w:w="180" w:type="dxa"/>
            <w:vAlign w:val="bottom"/>
          </w:tcPr>
          <w:p w14:paraId="4AC8CA95"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1059" w:type="dxa"/>
            <w:vAlign w:val="bottom"/>
          </w:tcPr>
          <w:p w14:paraId="14108E19" w14:textId="0C10F61F" w:rsidR="00AF67AA" w:rsidRPr="0057632B" w:rsidRDefault="00AF67AA" w:rsidP="00AF67AA">
            <w:pPr>
              <w:tabs>
                <w:tab w:val="decimal" w:pos="904"/>
              </w:tabs>
              <w:autoSpaceDE/>
              <w:autoSpaceDN/>
              <w:spacing w:line="220" w:lineRule="exact"/>
              <w:rPr>
                <w:rFonts w:cs="Times New Roman"/>
                <w:b/>
                <w:bCs/>
                <w:snapToGrid/>
                <w:sz w:val="20"/>
                <w:szCs w:val="20"/>
                <w:lang w:val="en-GB" w:bidi="ar-SA"/>
              </w:rPr>
            </w:pPr>
            <w:r w:rsidRPr="0057632B">
              <w:rPr>
                <w:rFonts w:cs="Times New Roman"/>
                <w:b/>
                <w:bCs/>
                <w:snapToGrid/>
                <w:sz w:val="20"/>
                <w:szCs w:val="20"/>
                <w:lang w:val="en-GB" w:bidi="ar-SA"/>
              </w:rPr>
              <w:t>12,302</w:t>
            </w:r>
          </w:p>
        </w:tc>
      </w:tr>
      <w:tr w:rsidR="00AF67AA" w:rsidRPr="0057632B" w14:paraId="7332C149" w14:textId="77777777" w:rsidTr="00812644">
        <w:trPr>
          <w:gridAfter w:val="1"/>
          <w:wAfter w:w="9" w:type="dxa"/>
          <w:cantSplit/>
          <w:trHeight w:val="464"/>
        </w:trPr>
        <w:tc>
          <w:tcPr>
            <w:tcW w:w="2155" w:type="dxa"/>
          </w:tcPr>
          <w:p w14:paraId="4E475753" w14:textId="77777777" w:rsidR="00AF67AA" w:rsidRPr="0057632B" w:rsidRDefault="00AF67AA" w:rsidP="00AF67AA">
            <w:pPr>
              <w:tabs>
                <w:tab w:val="left" w:pos="191"/>
              </w:tabs>
              <w:autoSpaceDE/>
              <w:autoSpaceDN/>
              <w:spacing w:line="220" w:lineRule="exact"/>
              <w:ind w:left="191" w:hanging="191"/>
              <w:rPr>
                <w:rFonts w:cs="Times New Roman"/>
                <w:snapToGrid/>
                <w:sz w:val="20"/>
                <w:szCs w:val="20"/>
                <w:lang w:val="en-GB"/>
              </w:rPr>
            </w:pPr>
            <w:r w:rsidRPr="0057632B">
              <w:rPr>
                <w:rFonts w:cs="Times New Roman"/>
                <w:snapToGrid/>
                <w:sz w:val="20"/>
                <w:szCs w:val="20"/>
                <w:lang w:val="en-GB"/>
              </w:rPr>
              <w:t>Short-term loans from financial institutions</w:t>
            </w:r>
          </w:p>
        </w:tc>
        <w:tc>
          <w:tcPr>
            <w:tcW w:w="540" w:type="dxa"/>
            <w:vAlign w:val="bottom"/>
          </w:tcPr>
          <w:p w14:paraId="21EDF660" w14:textId="77777777" w:rsidR="00AF67AA" w:rsidRPr="0057632B" w:rsidRDefault="00AF67AA" w:rsidP="00AF67AA">
            <w:pPr>
              <w:autoSpaceDE/>
              <w:autoSpaceDN/>
              <w:spacing w:line="220" w:lineRule="exact"/>
              <w:ind w:left="-91" w:right="-79"/>
              <w:jc w:val="center"/>
              <w:rPr>
                <w:rFonts w:cs="Times New Roman"/>
                <w:snapToGrid/>
                <w:sz w:val="20"/>
                <w:szCs w:val="20"/>
                <w:lang w:val="en-GB" w:bidi="ar-SA"/>
              </w:rPr>
            </w:pPr>
          </w:p>
        </w:tc>
        <w:tc>
          <w:tcPr>
            <w:tcW w:w="897" w:type="dxa"/>
            <w:vAlign w:val="bottom"/>
          </w:tcPr>
          <w:p w14:paraId="411197F1" w14:textId="38EB1DAC" w:rsidR="00AF67AA" w:rsidRPr="0057632B" w:rsidRDefault="007E0F8F" w:rsidP="00AF67AA">
            <w:pPr>
              <w:tabs>
                <w:tab w:val="decimal" w:pos="816"/>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3,845,124</w:t>
            </w:r>
          </w:p>
        </w:tc>
        <w:tc>
          <w:tcPr>
            <w:tcW w:w="181" w:type="dxa"/>
            <w:vAlign w:val="bottom"/>
          </w:tcPr>
          <w:p w14:paraId="5AFED4F0" w14:textId="77777777" w:rsidR="00AF67AA" w:rsidRPr="0057632B" w:rsidRDefault="00AF67AA" w:rsidP="00AF67AA">
            <w:pPr>
              <w:autoSpaceDE/>
              <w:autoSpaceDN/>
              <w:spacing w:line="220" w:lineRule="exact"/>
              <w:ind w:left="-79" w:right="-79"/>
              <w:jc w:val="center"/>
              <w:rPr>
                <w:rFonts w:cs="Times New Roman"/>
                <w:snapToGrid/>
                <w:sz w:val="20"/>
                <w:szCs w:val="20"/>
                <w:lang w:val="en-GB" w:bidi="ar-SA"/>
              </w:rPr>
            </w:pPr>
          </w:p>
        </w:tc>
        <w:tc>
          <w:tcPr>
            <w:tcW w:w="996" w:type="dxa"/>
            <w:vAlign w:val="bottom"/>
          </w:tcPr>
          <w:p w14:paraId="7D3BD399" w14:textId="6966AEE8" w:rsidR="00AF67AA" w:rsidRPr="0057632B" w:rsidRDefault="007E0F8F" w:rsidP="00AF67AA">
            <w:pPr>
              <w:tabs>
                <w:tab w:val="decimal" w:pos="819"/>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w:t>
            </w:r>
          </w:p>
        </w:tc>
        <w:tc>
          <w:tcPr>
            <w:tcW w:w="182" w:type="dxa"/>
            <w:vAlign w:val="bottom"/>
          </w:tcPr>
          <w:p w14:paraId="7B31A1AB"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988" w:type="dxa"/>
            <w:vAlign w:val="bottom"/>
          </w:tcPr>
          <w:p w14:paraId="3A141E86" w14:textId="616FE229" w:rsidR="00AF67AA" w:rsidRPr="0057632B" w:rsidRDefault="007E0F8F" w:rsidP="00AF67AA">
            <w:pPr>
              <w:tabs>
                <w:tab w:val="decimal" w:pos="819"/>
              </w:tabs>
              <w:autoSpaceDE/>
              <w:autoSpaceDN/>
              <w:spacing w:line="220" w:lineRule="exact"/>
              <w:ind w:left="-79" w:right="-79"/>
              <w:rPr>
                <w:rFonts w:cs="Times New Roman"/>
                <w:b/>
                <w:bCs/>
                <w:snapToGrid/>
                <w:sz w:val="20"/>
                <w:szCs w:val="20"/>
                <w:lang w:val="en-GB" w:bidi="ar-SA"/>
              </w:rPr>
            </w:pPr>
            <w:r w:rsidRPr="0057632B">
              <w:rPr>
                <w:rFonts w:cs="Times New Roman"/>
                <w:b/>
                <w:bCs/>
                <w:snapToGrid/>
                <w:sz w:val="20"/>
                <w:szCs w:val="20"/>
                <w:lang w:val="en-GB" w:bidi="ar-SA"/>
              </w:rPr>
              <w:t>3,845,124</w:t>
            </w:r>
          </w:p>
        </w:tc>
        <w:tc>
          <w:tcPr>
            <w:tcW w:w="180" w:type="dxa"/>
          </w:tcPr>
          <w:p w14:paraId="30E3C8D5" w14:textId="77777777" w:rsidR="00AF67AA" w:rsidRPr="0057632B" w:rsidRDefault="00AF67AA" w:rsidP="00AF67AA">
            <w:pPr>
              <w:autoSpaceDE/>
              <w:autoSpaceDN/>
              <w:spacing w:line="220" w:lineRule="exact"/>
              <w:ind w:left="-79" w:right="-79"/>
              <w:jc w:val="center"/>
              <w:rPr>
                <w:rFonts w:cs="Times New Roman"/>
                <w:snapToGrid/>
                <w:sz w:val="20"/>
                <w:szCs w:val="20"/>
                <w:lang w:val="en-GB" w:bidi="ar-SA"/>
              </w:rPr>
            </w:pPr>
          </w:p>
        </w:tc>
        <w:tc>
          <w:tcPr>
            <w:tcW w:w="900" w:type="dxa"/>
            <w:vAlign w:val="bottom"/>
          </w:tcPr>
          <w:p w14:paraId="2D9C582A" w14:textId="0CA90002" w:rsidR="00AF67AA" w:rsidRPr="0057632B" w:rsidRDefault="00AF67AA" w:rsidP="00AF67AA">
            <w:pPr>
              <w:tabs>
                <w:tab w:val="decimal" w:pos="737"/>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3,685,914</w:t>
            </w:r>
          </w:p>
        </w:tc>
        <w:tc>
          <w:tcPr>
            <w:tcW w:w="180" w:type="dxa"/>
            <w:vAlign w:val="bottom"/>
          </w:tcPr>
          <w:p w14:paraId="61EF135B"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990" w:type="dxa"/>
            <w:vAlign w:val="bottom"/>
          </w:tcPr>
          <w:p w14:paraId="2BC66A91" w14:textId="12CF2FF0" w:rsidR="00AF67AA" w:rsidRPr="0057632B" w:rsidRDefault="00AF67AA" w:rsidP="00AF67AA">
            <w:pPr>
              <w:tabs>
                <w:tab w:val="decimal" w:pos="752"/>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w:t>
            </w:r>
          </w:p>
        </w:tc>
        <w:tc>
          <w:tcPr>
            <w:tcW w:w="180" w:type="dxa"/>
            <w:vAlign w:val="bottom"/>
          </w:tcPr>
          <w:p w14:paraId="75F314B7"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1059" w:type="dxa"/>
            <w:vAlign w:val="bottom"/>
          </w:tcPr>
          <w:p w14:paraId="096E9ABC" w14:textId="026BBD8B" w:rsidR="00AF67AA" w:rsidRPr="0057632B" w:rsidRDefault="00AF67AA" w:rsidP="00AF67AA">
            <w:pPr>
              <w:tabs>
                <w:tab w:val="decimal" w:pos="904"/>
              </w:tabs>
              <w:autoSpaceDE/>
              <w:autoSpaceDN/>
              <w:spacing w:line="220" w:lineRule="exact"/>
              <w:rPr>
                <w:rFonts w:cs="Times New Roman"/>
                <w:b/>
                <w:bCs/>
                <w:snapToGrid/>
                <w:sz w:val="20"/>
                <w:szCs w:val="20"/>
                <w:lang w:val="en-GB" w:bidi="ar-SA"/>
              </w:rPr>
            </w:pPr>
            <w:r w:rsidRPr="0057632B">
              <w:rPr>
                <w:rFonts w:cs="Times New Roman"/>
                <w:b/>
                <w:bCs/>
                <w:snapToGrid/>
                <w:sz w:val="20"/>
                <w:szCs w:val="20"/>
                <w:lang w:val="en-GB" w:bidi="ar-SA"/>
              </w:rPr>
              <w:t>3,685,914</w:t>
            </w:r>
          </w:p>
        </w:tc>
      </w:tr>
      <w:tr w:rsidR="00AF67AA" w:rsidRPr="0057632B" w14:paraId="7A14FD19" w14:textId="77777777" w:rsidTr="00812644">
        <w:trPr>
          <w:gridAfter w:val="1"/>
          <w:wAfter w:w="9" w:type="dxa"/>
          <w:cantSplit/>
          <w:trHeight w:val="452"/>
        </w:trPr>
        <w:tc>
          <w:tcPr>
            <w:tcW w:w="2155" w:type="dxa"/>
          </w:tcPr>
          <w:p w14:paraId="7D2E070D" w14:textId="2AA884D6" w:rsidR="00AF67AA" w:rsidRPr="0057632B" w:rsidRDefault="00AF67AA" w:rsidP="00AF67AA">
            <w:pPr>
              <w:tabs>
                <w:tab w:val="left" w:pos="191"/>
              </w:tabs>
              <w:autoSpaceDE/>
              <w:autoSpaceDN/>
              <w:spacing w:line="220" w:lineRule="exact"/>
              <w:ind w:left="191" w:hanging="191"/>
              <w:rPr>
                <w:rFonts w:cs="Times New Roman"/>
                <w:snapToGrid/>
                <w:sz w:val="20"/>
                <w:szCs w:val="20"/>
                <w:lang w:val="en-GB"/>
              </w:rPr>
            </w:pPr>
            <w:r w:rsidRPr="0057632B">
              <w:rPr>
                <w:rFonts w:cs="Times New Roman"/>
                <w:snapToGrid/>
                <w:sz w:val="20"/>
                <w:szCs w:val="20"/>
                <w:lang w:val="en-GB"/>
              </w:rPr>
              <w:t>Short-term loans from related party</w:t>
            </w:r>
          </w:p>
        </w:tc>
        <w:tc>
          <w:tcPr>
            <w:tcW w:w="540" w:type="dxa"/>
            <w:vAlign w:val="bottom"/>
          </w:tcPr>
          <w:p w14:paraId="69D16F89" w14:textId="43210B93" w:rsidR="00AF67AA" w:rsidRPr="0057632B" w:rsidRDefault="00AF67AA" w:rsidP="00AF67AA">
            <w:pPr>
              <w:autoSpaceDE/>
              <w:autoSpaceDN/>
              <w:spacing w:line="220" w:lineRule="exact"/>
              <w:ind w:left="-91" w:right="-79"/>
              <w:jc w:val="center"/>
              <w:rPr>
                <w:rFonts w:cs="Times New Roman"/>
                <w:i/>
                <w:iCs/>
                <w:snapToGrid/>
                <w:sz w:val="20"/>
                <w:szCs w:val="20"/>
                <w:lang w:val="en-GB" w:bidi="ar-SA"/>
              </w:rPr>
            </w:pPr>
            <w:r w:rsidRPr="0057632B">
              <w:rPr>
                <w:rFonts w:cs="Times New Roman"/>
                <w:i/>
                <w:iCs/>
                <w:snapToGrid/>
                <w:sz w:val="20"/>
                <w:szCs w:val="20"/>
                <w:lang w:val="en-GB" w:bidi="ar-SA"/>
              </w:rPr>
              <w:t>6</w:t>
            </w:r>
          </w:p>
        </w:tc>
        <w:tc>
          <w:tcPr>
            <w:tcW w:w="897" w:type="dxa"/>
            <w:vAlign w:val="bottom"/>
          </w:tcPr>
          <w:p w14:paraId="22B0D7AD" w14:textId="2EDE2FEB" w:rsidR="00AF67AA" w:rsidRPr="0057632B" w:rsidRDefault="007E0F8F" w:rsidP="00AF67AA">
            <w:pPr>
              <w:tabs>
                <w:tab w:val="decimal" w:pos="816"/>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w:t>
            </w:r>
          </w:p>
        </w:tc>
        <w:tc>
          <w:tcPr>
            <w:tcW w:w="181" w:type="dxa"/>
            <w:vAlign w:val="bottom"/>
          </w:tcPr>
          <w:p w14:paraId="754ED9D1" w14:textId="77777777" w:rsidR="00AF67AA" w:rsidRPr="0057632B" w:rsidRDefault="00AF67AA" w:rsidP="00AF67AA">
            <w:pPr>
              <w:autoSpaceDE/>
              <w:autoSpaceDN/>
              <w:spacing w:line="220" w:lineRule="exact"/>
              <w:ind w:left="-79" w:right="-79"/>
              <w:jc w:val="center"/>
              <w:rPr>
                <w:rFonts w:cs="Times New Roman"/>
                <w:snapToGrid/>
                <w:sz w:val="20"/>
                <w:szCs w:val="20"/>
                <w:lang w:val="en-GB" w:bidi="ar-SA"/>
              </w:rPr>
            </w:pPr>
          </w:p>
        </w:tc>
        <w:tc>
          <w:tcPr>
            <w:tcW w:w="996" w:type="dxa"/>
            <w:vAlign w:val="bottom"/>
          </w:tcPr>
          <w:p w14:paraId="6D071C30" w14:textId="6907EC77" w:rsidR="00AF67AA" w:rsidRPr="0057632B" w:rsidRDefault="007E0F8F" w:rsidP="00AF67AA">
            <w:pPr>
              <w:tabs>
                <w:tab w:val="decimal" w:pos="819"/>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1,600</w:t>
            </w:r>
          </w:p>
        </w:tc>
        <w:tc>
          <w:tcPr>
            <w:tcW w:w="182" w:type="dxa"/>
            <w:vAlign w:val="bottom"/>
          </w:tcPr>
          <w:p w14:paraId="44D1419E"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988" w:type="dxa"/>
            <w:vAlign w:val="bottom"/>
          </w:tcPr>
          <w:p w14:paraId="2ACF1EB2" w14:textId="28048AE7" w:rsidR="00AF67AA" w:rsidRPr="0057632B" w:rsidRDefault="007E0F8F" w:rsidP="00AF67AA">
            <w:pPr>
              <w:tabs>
                <w:tab w:val="decimal" w:pos="819"/>
              </w:tabs>
              <w:autoSpaceDE/>
              <w:autoSpaceDN/>
              <w:spacing w:line="220" w:lineRule="exact"/>
              <w:ind w:left="-79" w:right="-79"/>
              <w:rPr>
                <w:rFonts w:cs="Times New Roman"/>
                <w:b/>
                <w:bCs/>
                <w:snapToGrid/>
                <w:sz w:val="20"/>
                <w:szCs w:val="20"/>
                <w:lang w:val="en-GB" w:bidi="ar-SA"/>
              </w:rPr>
            </w:pPr>
            <w:r w:rsidRPr="0057632B">
              <w:rPr>
                <w:rFonts w:cs="Times New Roman"/>
                <w:b/>
                <w:bCs/>
                <w:snapToGrid/>
                <w:sz w:val="20"/>
                <w:szCs w:val="20"/>
                <w:lang w:val="en-GB" w:bidi="ar-SA"/>
              </w:rPr>
              <w:t>1,600</w:t>
            </w:r>
          </w:p>
        </w:tc>
        <w:tc>
          <w:tcPr>
            <w:tcW w:w="180" w:type="dxa"/>
          </w:tcPr>
          <w:p w14:paraId="66D95366" w14:textId="77777777" w:rsidR="00AF67AA" w:rsidRPr="0057632B" w:rsidRDefault="00AF67AA" w:rsidP="00AF67AA">
            <w:pPr>
              <w:autoSpaceDE/>
              <w:autoSpaceDN/>
              <w:spacing w:line="220" w:lineRule="exact"/>
              <w:ind w:left="-79" w:right="-79"/>
              <w:jc w:val="center"/>
              <w:rPr>
                <w:rFonts w:cs="Times New Roman"/>
                <w:snapToGrid/>
                <w:sz w:val="20"/>
                <w:szCs w:val="20"/>
                <w:lang w:val="en-GB" w:bidi="ar-SA"/>
              </w:rPr>
            </w:pPr>
          </w:p>
        </w:tc>
        <w:tc>
          <w:tcPr>
            <w:tcW w:w="900" w:type="dxa"/>
            <w:vAlign w:val="bottom"/>
          </w:tcPr>
          <w:p w14:paraId="3A616DDC" w14:textId="646533D0" w:rsidR="00AF67AA" w:rsidRPr="0057632B" w:rsidRDefault="00AF67AA" w:rsidP="00AF67AA">
            <w:pPr>
              <w:tabs>
                <w:tab w:val="decimal" w:pos="737"/>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w:t>
            </w:r>
          </w:p>
        </w:tc>
        <w:tc>
          <w:tcPr>
            <w:tcW w:w="180" w:type="dxa"/>
            <w:vAlign w:val="bottom"/>
          </w:tcPr>
          <w:p w14:paraId="46C069C9"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990" w:type="dxa"/>
            <w:vAlign w:val="bottom"/>
          </w:tcPr>
          <w:p w14:paraId="5EA72E31" w14:textId="19DD1E21" w:rsidR="00AF67AA" w:rsidRPr="0057632B" w:rsidRDefault="00AF67AA" w:rsidP="00AF67AA">
            <w:pPr>
              <w:tabs>
                <w:tab w:val="decimal" w:pos="752"/>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3,100</w:t>
            </w:r>
          </w:p>
        </w:tc>
        <w:tc>
          <w:tcPr>
            <w:tcW w:w="180" w:type="dxa"/>
            <w:vAlign w:val="bottom"/>
          </w:tcPr>
          <w:p w14:paraId="4EA3F666"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1059" w:type="dxa"/>
            <w:vAlign w:val="bottom"/>
          </w:tcPr>
          <w:p w14:paraId="033096C7" w14:textId="7DE7EFFC" w:rsidR="00AF67AA" w:rsidRPr="0057632B" w:rsidRDefault="00AF67AA" w:rsidP="00AF67AA">
            <w:pPr>
              <w:tabs>
                <w:tab w:val="decimal" w:pos="904"/>
              </w:tabs>
              <w:autoSpaceDE/>
              <w:autoSpaceDN/>
              <w:spacing w:line="220" w:lineRule="exact"/>
              <w:rPr>
                <w:rFonts w:cs="Times New Roman"/>
                <w:b/>
                <w:bCs/>
                <w:snapToGrid/>
                <w:sz w:val="20"/>
                <w:szCs w:val="20"/>
                <w:lang w:val="en-GB" w:bidi="ar-SA"/>
              </w:rPr>
            </w:pPr>
            <w:r w:rsidRPr="0057632B">
              <w:rPr>
                <w:rFonts w:cs="Times New Roman"/>
                <w:b/>
                <w:bCs/>
                <w:snapToGrid/>
                <w:sz w:val="20"/>
                <w:szCs w:val="20"/>
                <w:lang w:val="en-GB" w:bidi="ar-SA"/>
              </w:rPr>
              <w:t>3,100</w:t>
            </w:r>
          </w:p>
        </w:tc>
      </w:tr>
      <w:tr w:rsidR="00AF67AA" w:rsidRPr="0057632B" w14:paraId="5A791D56" w14:textId="77777777" w:rsidTr="00812644">
        <w:trPr>
          <w:gridAfter w:val="1"/>
          <w:wAfter w:w="9" w:type="dxa"/>
          <w:cantSplit/>
          <w:trHeight w:val="452"/>
        </w:trPr>
        <w:tc>
          <w:tcPr>
            <w:tcW w:w="2155" w:type="dxa"/>
          </w:tcPr>
          <w:p w14:paraId="123E99C1" w14:textId="77777777" w:rsidR="00AF67AA" w:rsidRPr="003B20B2" w:rsidRDefault="00AF67AA" w:rsidP="00AF67AA">
            <w:pPr>
              <w:tabs>
                <w:tab w:val="left" w:pos="191"/>
              </w:tabs>
              <w:autoSpaceDE/>
              <w:autoSpaceDN/>
              <w:spacing w:line="220" w:lineRule="exact"/>
              <w:ind w:left="191" w:hanging="191"/>
              <w:rPr>
                <w:rFonts w:cs="Times New Roman"/>
                <w:snapToGrid/>
                <w:sz w:val="20"/>
                <w:szCs w:val="20"/>
              </w:rPr>
            </w:pPr>
            <w:r w:rsidRPr="003B20B2">
              <w:rPr>
                <w:rFonts w:cs="Times New Roman"/>
                <w:snapToGrid/>
                <w:sz w:val="20"/>
                <w:szCs w:val="20"/>
                <w:lang w:val="en-GB"/>
              </w:rPr>
              <w:t>Long-term loan</w:t>
            </w:r>
            <w:r w:rsidRPr="003B20B2">
              <w:rPr>
                <w:rFonts w:cs="Times New Roman"/>
                <w:snapToGrid/>
                <w:sz w:val="20"/>
                <w:szCs w:val="20"/>
              </w:rPr>
              <w:t>s</w:t>
            </w:r>
            <w:r w:rsidRPr="003B20B2">
              <w:rPr>
                <w:rFonts w:cs="Times New Roman"/>
                <w:snapToGrid/>
                <w:sz w:val="20"/>
                <w:szCs w:val="20"/>
                <w:cs/>
              </w:rPr>
              <w:t xml:space="preserve"> </w:t>
            </w:r>
            <w:r w:rsidRPr="003B20B2">
              <w:rPr>
                <w:rFonts w:cs="Times New Roman"/>
                <w:snapToGrid/>
                <w:sz w:val="20"/>
                <w:szCs w:val="20"/>
              </w:rPr>
              <w:t>from financial institutions</w:t>
            </w:r>
          </w:p>
        </w:tc>
        <w:tc>
          <w:tcPr>
            <w:tcW w:w="540" w:type="dxa"/>
            <w:vAlign w:val="bottom"/>
          </w:tcPr>
          <w:p w14:paraId="069D3A4A" w14:textId="77777777" w:rsidR="00AF67AA" w:rsidRPr="0057632B" w:rsidRDefault="00AF67AA" w:rsidP="00AF67AA">
            <w:pPr>
              <w:autoSpaceDE/>
              <w:autoSpaceDN/>
              <w:spacing w:line="220" w:lineRule="exact"/>
              <w:ind w:left="-91" w:right="-79"/>
              <w:jc w:val="center"/>
              <w:rPr>
                <w:rFonts w:cs="Times New Roman"/>
                <w:snapToGrid/>
                <w:sz w:val="20"/>
                <w:szCs w:val="20"/>
                <w:lang w:val="en-GB" w:bidi="ar-SA"/>
              </w:rPr>
            </w:pPr>
          </w:p>
        </w:tc>
        <w:tc>
          <w:tcPr>
            <w:tcW w:w="897" w:type="dxa"/>
            <w:vAlign w:val="bottom"/>
          </w:tcPr>
          <w:p w14:paraId="58D1CCB3" w14:textId="215118CC" w:rsidR="00AF67AA" w:rsidRPr="0057632B" w:rsidRDefault="007E0F8F" w:rsidP="00AF67AA">
            <w:pPr>
              <w:tabs>
                <w:tab w:val="decimal" w:pos="816"/>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1</w:t>
            </w:r>
            <w:r w:rsidR="00E45FFB">
              <w:rPr>
                <w:rFonts w:cs="Times New Roman"/>
                <w:snapToGrid/>
                <w:sz w:val="20"/>
                <w:szCs w:val="20"/>
                <w:lang w:val="en-GB" w:bidi="ar-SA"/>
              </w:rPr>
              <w:t>,</w:t>
            </w:r>
            <w:r w:rsidRPr="0057632B">
              <w:rPr>
                <w:rFonts w:cs="Times New Roman"/>
                <w:snapToGrid/>
                <w:sz w:val="20"/>
                <w:szCs w:val="20"/>
                <w:lang w:val="en-GB" w:bidi="ar-SA"/>
              </w:rPr>
              <w:t>076,429</w:t>
            </w:r>
          </w:p>
        </w:tc>
        <w:tc>
          <w:tcPr>
            <w:tcW w:w="181" w:type="dxa"/>
            <w:vAlign w:val="bottom"/>
          </w:tcPr>
          <w:p w14:paraId="03A6C220" w14:textId="77777777" w:rsidR="00AF67AA" w:rsidRPr="0057632B" w:rsidRDefault="00AF67AA" w:rsidP="00AF67AA">
            <w:pPr>
              <w:autoSpaceDE/>
              <w:autoSpaceDN/>
              <w:spacing w:line="220" w:lineRule="exact"/>
              <w:ind w:left="-79" w:right="-79"/>
              <w:jc w:val="center"/>
              <w:rPr>
                <w:rFonts w:cs="Times New Roman"/>
                <w:snapToGrid/>
                <w:sz w:val="20"/>
                <w:szCs w:val="20"/>
                <w:lang w:val="en-GB" w:bidi="ar-SA"/>
              </w:rPr>
            </w:pPr>
          </w:p>
        </w:tc>
        <w:tc>
          <w:tcPr>
            <w:tcW w:w="996" w:type="dxa"/>
            <w:vAlign w:val="bottom"/>
          </w:tcPr>
          <w:p w14:paraId="2F7209F6" w14:textId="2350D8EB" w:rsidR="00AF67AA" w:rsidRPr="0057632B" w:rsidRDefault="007E0F8F" w:rsidP="00AF67AA">
            <w:pPr>
              <w:tabs>
                <w:tab w:val="decimal" w:pos="819"/>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w:t>
            </w:r>
          </w:p>
        </w:tc>
        <w:tc>
          <w:tcPr>
            <w:tcW w:w="182" w:type="dxa"/>
            <w:vAlign w:val="bottom"/>
          </w:tcPr>
          <w:p w14:paraId="44F4EF05"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988" w:type="dxa"/>
            <w:vAlign w:val="bottom"/>
          </w:tcPr>
          <w:p w14:paraId="038265B1" w14:textId="1844CFB1" w:rsidR="00AF67AA" w:rsidRPr="0057632B" w:rsidRDefault="007E0F8F" w:rsidP="00AF67AA">
            <w:pPr>
              <w:tabs>
                <w:tab w:val="decimal" w:pos="819"/>
              </w:tabs>
              <w:autoSpaceDE/>
              <w:autoSpaceDN/>
              <w:spacing w:line="220" w:lineRule="exact"/>
              <w:ind w:left="-79" w:right="-79"/>
              <w:rPr>
                <w:rFonts w:cs="Times New Roman"/>
                <w:b/>
                <w:bCs/>
                <w:snapToGrid/>
                <w:sz w:val="20"/>
                <w:szCs w:val="20"/>
                <w:lang w:val="en-GB" w:bidi="ar-SA"/>
              </w:rPr>
            </w:pPr>
            <w:r w:rsidRPr="0057632B">
              <w:rPr>
                <w:rFonts w:cs="Times New Roman"/>
                <w:b/>
                <w:bCs/>
                <w:snapToGrid/>
                <w:sz w:val="20"/>
                <w:szCs w:val="20"/>
                <w:lang w:val="en-GB" w:bidi="ar-SA"/>
              </w:rPr>
              <w:t>1,076,429</w:t>
            </w:r>
          </w:p>
        </w:tc>
        <w:tc>
          <w:tcPr>
            <w:tcW w:w="180" w:type="dxa"/>
          </w:tcPr>
          <w:p w14:paraId="3C83E6BB" w14:textId="77777777" w:rsidR="00AF67AA" w:rsidRPr="0057632B" w:rsidRDefault="00AF67AA" w:rsidP="00AF67AA">
            <w:pPr>
              <w:autoSpaceDE/>
              <w:autoSpaceDN/>
              <w:spacing w:line="220" w:lineRule="exact"/>
              <w:ind w:left="-79" w:right="-79"/>
              <w:jc w:val="center"/>
              <w:rPr>
                <w:rFonts w:cs="Times New Roman"/>
                <w:snapToGrid/>
                <w:sz w:val="20"/>
                <w:szCs w:val="20"/>
                <w:lang w:val="en-GB" w:bidi="ar-SA"/>
              </w:rPr>
            </w:pPr>
          </w:p>
        </w:tc>
        <w:tc>
          <w:tcPr>
            <w:tcW w:w="900" w:type="dxa"/>
            <w:vAlign w:val="bottom"/>
          </w:tcPr>
          <w:p w14:paraId="2B376CF3" w14:textId="6F367D2E" w:rsidR="00AF67AA" w:rsidRPr="0057632B" w:rsidRDefault="00AF67AA" w:rsidP="00AF67AA">
            <w:pPr>
              <w:tabs>
                <w:tab w:val="decimal" w:pos="737"/>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1,181,287</w:t>
            </w:r>
          </w:p>
        </w:tc>
        <w:tc>
          <w:tcPr>
            <w:tcW w:w="180" w:type="dxa"/>
            <w:vAlign w:val="bottom"/>
          </w:tcPr>
          <w:p w14:paraId="085B7807"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990" w:type="dxa"/>
            <w:vAlign w:val="bottom"/>
          </w:tcPr>
          <w:p w14:paraId="38185E8A" w14:textId="342D7D83" w:rsidR="00AF67AA" w:rsidRPr="0057632B" w:rsidRDefault="00AF67AA" w:rsidP="00AF67AA">
            <w:pPr>
              <w:tabs>
                <w:tab w:val="decimal" w:pos="752"/>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w:t>
            </w:r>
          </w:p>
        </w:tc>
        <w:tc>
          <w:tcPr>
            <w:tcW w:w="180" w:type="dxa"/>
            <w:vAlign w:val="bottom"/>
          </w:tcPr>
          <w:p w14:paraId="19EF9E3D"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1059" w:type="dxa"/>
            <w:vAlign w:val="bottom"/>
          </w:tcPr>
          <w:p w14:paraId="1896564A" w14:textId="16B95252" w:rsidR="00AF67AA" w:rsidRPr="0057632B" w:rsidRDefault="00AF67AA" w:rsidP="00AF67AA">
            <w:pPr>
              <w:tabs>
                <w:tab w:val="decimal" w:pos="904"/>
              </w:tabs>
              <w:autoSpaceDE/>
              <w:autoSpaceDN/>
              <w:spacing w:line="220" w:lineRule="exact"/>
              <w:rPr>
                <w:rFonts w:cs="Times New Roman"/>
                <w:b/>
                <w:bCs/>
                <w:snapToGrid/>
                <w:sz w:val="20"/>
                <w:szCs w:val="20"/>
                <w:lang w:val="en-GB" w:bidi="ar-SA"/>
              </w:rPr>
            </w:pPr>
            <w:r w:rsidRPr="0057632B">
              <w:rPr>
                <w:rFonts w:cs="Times New Roman"/>
                <w:b/>
                <w:bCs/>
                <w:snapToGrid/>
                <w:sz w:val="20"/>
                <w:szCs w:val="20"/>
                <w:lang w:val="en-GB" w:bidi="ar-SA"/>
              </w:rPr>
              <w:t>1,181,287</w:t>
            </w:r>
          </w:p>
        </w:tc>
      </w:tr>
      <w:tr w:rsidR="00AF67AA" w:rsidRPr="0057632B" w14:paraId="30235D74" w14:textId="77777777" w:rsidTr="00812644">
        <w:trPr>
          <w:gridAfter w:val="1"/>
          <w:wAfter w:w="9" w:type="dxa"/>
          <w:cantSplit/>
          <w:trHeight w:val="452"/>
        </w:trPr>
        <w:tc>
          <w:tcPr>
            <w:tcW w:w="2155" w:type="dxa"/>
          </w:tcPr>
          <w:p w14:paraId="08822DC2" w14:textId="77777777" w:rsidR="00AF67AA" w:rsidRPr="003B20B2" w:rsidRDefault="00AF67AA" w:rsidP="00AF67AA">
            <w:pPr>
              <w:tabs>
                <w:tab w:val="left" w:pos="191"/>
              </w:tabs>
              <w:autoSpaceDE/>
              <w:autoSpaceDN/>
              <w:spacing w:line="220" w:lineRule="exact"/>
              <w:ind w:left="191" w:hanging="191"/>
              <w:rPr>
                <w:rFonts w:cs="Times New Roman"/>
                <w:snapToGrid/>
                <w:sz w:val="20"/>
                <w:szCs w:val="20"/>
                <w:lang w:val="en-GB"/>
              </w:rPr>
            </w:pPr>
            <w:r w:rsidRPr="003B20B2">
              <w:rPr>
                <w:rFonts w:cs="Times New Roman"/>
                <w:snapToGrid/>
                <w:sz w:val="20"/>
                <w:szCs w:val="20"/>
                <w:lang w:val="en-GB"/>
              </w:rPr>
              <w:t>Lease liabilities</w:t>
            </w:r>
          </w:p>
          <w:p w14:paraId="1B703702" w14:textId="7F3FFA19" w:rsidR="00AF67AA" w:rsidRPr="003B20B2" w:rsidRDefault="00AF67AA" w:rsidP="004C56B1">
            <w:pPr>
              <w:tabs>
                <w:tab w:val="left" w:pos="191"/>
              </w:tabs>
              <w:autoSpaceDE/>
              <w:autoSpaceDN/>
              <w:spacing w:line="220" w:lineRule="exact"/>
              <w:ind w:left="191" w:hanging="191"/>
              <w:rPr>
                <w:rFonts w:cs="Times New Roman"/>
                <w:i/>
                <w:iCs/>
                <w:snapToGrid/>
                <w:sz w:val="20"/>
                <w:szCs w:val="20"/>
                <w:lang w:val="en-GB"/>
              </w:rPr>
            </w:pPr>
            <w:r w:rsidRPr="003B20B2">
              <w:rPr>
                <w:rFonts w:cs="Times New Roman"/>
                <w:snapToGrid/>
                <w:sz w:val="20"/>
                <w:szCs w:val="20"/>
                <w:lang w:val="en-GB"/>
              </w:rPr>
              <w:t xml:space="preserve">   </w:t>
            </w:r>
            <w:r w:rsidR="004C56B1" w:rsidRPr="003B20B2">
              <w:rPr>
                <w:rFonts w:cstheme="minorBidi" w:hint="cs"/>
                <w:snapToGrid/>
                <w:sz w:val="20"/>
                <w:szCs w:val="20"/>
                <w:cs/>
                <w:lang w:val="en-GB"/>
              </w:rPr>
              <w:t xml:space="preserve"> </w:t>
            </w:r>
            <w:r w:rsidRPr="003B20B2">
              <w:rPr>
                <w:rFonts w:cs="Times New Roman"/>
                <w:i/>
                <w:iCs/>
                <w:snapToGrid/>
                <w:sz w:val="20"/>
                <w:szCs w:val="20"/>
                <w:lang w:val="en-GB"/>
              </w:rPr>
              <w:t>(2019: Finance lease</w:t>
            </w:r>
          </w:p>
          <w:p w14:paraId="2FB92DFD" w14:textId="76FABAEA" w:rsidR="008914AD" w:rsidRPr="003B20B2" w:rsidRDefault="008914AD" w:rsidP="00AF67AA">
            <w:pPr>
              <w:tabs>
                <w:tab w:val="left" w:pos="191"/>
              </w:tabs>
              <w:autoSpaceDE/>
              <w:autoSpaceDN/>
              <w:spacing w:line="220" w:lineRule="exact"/>
              <w:ind w:left="191" w:hanging="191"/>
              <w:rPr>
                <w:rFonts w:cs="Times New Roman"/>
                <w:snapToGrid/>
                <w:sz w:val="20"/>
                <w:szCs w:val="20"/>
                <w:lang w:val="en-GB"/>
              </w:rPr>
            </w:pPr>
            <w:r w:rsidRPr="003B20B2">
              <w:rPr>
                <w:rFonts w:cs="Times New Roman"/>
                <w:i/>
                <w:iCs/>
                <w:snapToGrid/>
                <w:sz w:val="20"/>
                <w:szCs w:val="20"/>
                <w:lang w:val="en-GB" w:bidi="ar-SA"/>
              </w:rPr>
              <w:t xml:space="preserve">  </w:t>
            </w:r>
            <w:r w:rsidR="00A17580" w:rsidRPr="003B20B2">
              <w:rPr>
                <w:rFonts w:cs="Times New Roman"/>
                <w:i/>
                <w:iCs/>
                <w:snapToGrid/>
                <w:sz w:val="20"/>
                <w:szCs w:val="20"/>
                <w:lang w:val="en-GB" w:bidi="ar-SA"/>
              </w:rPr>
              <w:t xml:space="preserve"> </w:t>
            </w:r>
            <w:r w:rsidRPr="003B20B2">
              <w:rPr>
                <w:rFonts w:cs="Times New Roman"/>
                <w:i/>
                <w:iCs/>
                <w:snapToGrid/>
                <w:sz w:val="20"/>
                <w:szCs w:val="20"/>
                <w:lang w:val="en-GB" w:bidi="ar-SA"/>
              </w:rPr>
              <w:t xml:space="preserve"> liabilities</w:t>
            </w:r>
            <w:r w:rsidRPr="003B20B2">
              <w:rPr>
                <w:rFonts w:cs="Times New Roman"/>
                <w:snapToGrid/>
                <w:sz w:val="20"/>
                <w:szCs w:val="20"/>
                <w:lang w:val="en-GB" w:bidi="ar-SA"/>
              </w:rPr>
              <w:t>)</w:t>
            </w:r>
          </w:p>
        </w:tc>
        <w:tc>
          <w:tcPr>
            <w:tcW w:w="540" w:type="dxa"/>
            <w:vAlign w:val="bottom"/>
          </w:tcPr>
          <w:p w14:paraId="6E260B10" w14:textId="77777777" w:rsidR="00AF67AA" w:rsidRPr="0057632B" w:rsidRDefault="00AF67AA" w:rsidP="00AF67AA">
            <w:pPr>
              <w:autoSpaceDE/>
              <w:autoSpaceDN/>
              <w:spacing w:line="220" w:lineRule="exact"/>
              <w:ind w:left="-91" w:right="-79"/>
              <w:jc w:val="center"/>
              <w:rPr>
                <w:rFonts w:cs="Times New Roman"/>
                <w:snapToGrid/>
                <w:sz w:val="20"/>
                <w:szCs w:val="20"/>
                <w:lang w:val="en-GB" w:bidi="ar-SA"/>
              </w:rPr>
            </w:pPr>
          </w:p>
        </w:tc>
        <w:tc>
          <w:tcPr>
            <w:tcW w:w="897" w:type="dxa"/>
            <w:vAlign w:val="bottom"/>
          </w:tcPr>
          <w:p w14:paraId="448361F1" w14:textId="5669227A" w:rsidR="00AF67AA" w:rsidRPr="0057632B" w:rsidRDefault="007E0F8F" w:rsidP="00AF67AA">
            <w:pPr>
              <w:tabs>
                <w:tab w:val="decimal" w:pos="816"/>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56,869</w:t>
            </w:r>
          </w:p>
        </w:tc>
        <w:tc>
          <w:tcPr>
            <w:tcW w:w="181" w:type="dxa"/>
            <w:vAlign w:val="bottom"/>
          </w:tcPr>
          <w:p w14:paraId="7F514193" w14:textId="77777777" w:rsidR="00AF67AA" w:rsidRPr="0057632B" w:rsidRDefault="00AF67AA" w:rsidP="00AF67AA">
            <w:pPr>
              <w:autoSpaceDE/>
              <w:autoSpaceDN/>
              <w:spacing w:line="220" w:lineRule="exact"/>
              <w:ind w:left="-79" w:right="-79"/>
              <w:jc w:val="center"/>
              <w:rPr>
                <w:rFonts w:cs="Times New Roman"/>
                <w:snapToGrid/>
                <w:sz w:val="20"/>
                <w:szCs w:val="20"/>
                <w:lang w:val="en-GB" w:bidi="ar-SA"/>
              </w:rPr>
            </w:pPr>
          </w:p>
        </w:tc>
        <w:tc>
          <w:tcPr>
            <w:tcW w:w="996" w:type="dxa"/>
            <w:vAlign w:val="bottom"/>
          </w:tcPr>
          <w:p w14:paraId="6B4D9B3C" w14:textId="6F9E72A7" w:rsidR="00AF67AA" w:rsidRPr="0057632B" w:rsidRDefault="007E0F8F" w:rsidP="00AF67AA">
            <w:pPr>
              <w:tabs>
                <w:tab w:val="decimal" w:pos="819"/>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w:t>
            </w:r>
          </w:p>
        </w:tc>
        <w:tc>
          <w:tcPr>
            <w:tcW w:w="182" w:type="dxa"/>
            <w:vAlign w:val="bottom"/>
          </w:tcPr>
          <w:p w14:paraId="1B49504C"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988" w:type="dxa"/>
            <w:vAlign w:val="bottom"/>
          </w:tcPr>
          <w:p w14:paraId="669A450E" w14:textId="54B7B848" w:rsidR="00AF67AA" w:rsidRPr="0057632B" w:rsidRDefault="007E0F8F" w:rsidP="00AF67AA">
            <w:pPr>
              <w:tabs>
                <w:tab w:val="decimal" w:pos="819"/>
              </w:tabs>
              <w:autoSpaceDE/>
              <w:autoSpaceDN/>
              <w:spacing w:line="220" w:lineRule="exact"/>
              <w:ind w:left="-79" w:right="-79"/>
              <w:rPr>
                <w:rFonts w:cs="Times New Roman"/>
                <w:b/>
                <w:bCs/>
                <w:snapToGrid/>
                <w:sz w:val="20"/>
                <w:szCs w:val="20"/>
                <w:lang w:val="en-GB" w:bidi="ar-SA"/>
              </w:rPr>
            </w:pPr>
            <w:r w:rsidRPr="0057632B">
              <w:rPr>
                <w:rFonts w:cs="Times New Roman"/>
                <w:b/>
                <w:bCs/>
                <w:snapToGrid/>
                <w:sz w:val="20"/>
                <w:szCs w:val="20"/>
                <w:lang w:val="en-GB" w:bidi="ar-SA"/>
              </w:rPr>
              <w:t>56,869</w:t>
            </w:r>
          </w:p>
        </w:tc>
        <w:tc>
          <w:tcPr>
            <w:tcW w:w="180" w:type="dxa"/>
          </w:tcPr>
          <w:p w14:paraId="475814EF" w14:textId="77777777" w:rsidR="00AF67AA" w:rsidRPr="0057632B" w:rsidRDefault="00AF67AA" w:rsidP="00AF67AA">
            <w:pPr>
              <w:autoSpaceDE/>
              <w:autoSpaceDN/>
              <w:spacing w:line="220" w:lineRule="exact"/>
              <w:ind w:left="-79" w:right="-79"/>
              <w:jc w:val="center"/>
              <w:rPr>
                <w:rFonts w:cs="Times New Roman"/>
                <w:snapToGrid/>
                <w:sz w:val="20"/>
                <w:szCs w:val="20"/>
                <w:lang w:val="en-GB" w:bidi="ar-SA"/>
              </w:rPr>
            </w:pPr>
          </w:p>
        </w:tc>
        <w:tc>
          <w:tcPr>
            <w:tcW w:w="900" w:type="dxa"/>
            <w:vAlign w:val="bottom"/>
          </w:tcPr>
          <w:p w14:paraId="1927EF6A" w14:textId="61B1EB3A" w:rsidR="00AF67AA" w:rsidRPr="0057632B" w:rsidRDefault="008914AD" w:rsidP="00AF67AA">
            <w:pPr>
              <w:tabs>
                <w:tab w:val="decimal" w:pos="737"/>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54,190</w:t>
            </w:r>
          </w:p>
        </w:tc>
        <w:tc>
          <w:tcPr>
            <w:tcW w:w="180" w:type="dxa"/>
            <w:vAlign w:val="bottom"/>
          </w:tcPr>
          <w:p w14:paraId="2C188023"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990" w:type="dxa"/>
            <w:vAlign w:val="bottom"/>
          </w:tcPr>
          <w:p w14:paraId="42F89542" w14:textId="0199EB30" w:rsidR="00AF67AA" w:rsidRPr="0057632B" w:rsidRDefault="008914AD" w:rsidP="00AF67AA">
            <w:pPr>
              <w:tabs>
                <w:tab w:val="decimal" w:pos="752"/>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w:t>
            </w:r>
          </w:p>
        </w:tc>
        <w:tc>
          <w:tcPr>
            <w:tcW w:w="180" w:type="dxa"/>
            <w:vAlign w:val="bottom"/>
          </w:tcPr>
          <w:p w14:paraId="5582D6F2"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1059" w:type="dxa"/>
            <w:vAlign w:val="bottom"/>
          </w:tcPr>
          <w:p w14:paraId="177CF72E" w14:textId="7A9809C9" w:rsidR="00AF67AA" w:rsidRPr="0057632B" w:rsidRDefault="008914AD" w:rsidP="00AF67AA">
            <w:pPr>
              <w:tabs>
                <w:tab w:val="decimal" w:pos="904"/>
              </w:tabs>
              <w:autoSpaceDE/>
              <w:autoSpaceDN/>
              <w:spacing w:line="220" w:lineRule="exact"/>
              <w:rPr>
                <w:rFonts w:cs="Times New Roman"/>
                <w:b/>
                <w:bCs/>
                <w:snapToGrid/>
                <w:sz w:val="20"/>
                <w:szCs w:val="20"/>
                <w:lang w:val="en-GB" w:bidi="ar-SA"/>
              </w:rPr>
            </w:pPr>
            <w:r w:rsidRPr="0057632B">
              <w:rPr>
                <w:rFonts w:cs="Times New Roman"/>
                <w:b/>
                <w:bCs/>
                <w:snapToGrid/>
                <w:sz w:val="20"/>
                <w:szCs w:val="20"/>
                <w:lang w:val="en-GB" w:bidi="ar-SA"/>
              </w:rPr>
              <w:t>54,190</w:t>
            </w:r>
          </w:p>
        </w:tc>
      </w:tr>
      <w:tr w:rsidR="00AF67AA" w:rsidRPr="0057632B" w14:paraId="3C0283FF" w14:textId="77777777" w:rsidTr="00812644">
        <w:trPr>
          <w:gridAfter w:val="1"/>
          <w:wAfter w:w="9" w:type="dxa"/>
          <w:cantSplit/>
          <w:trHeight w:val="452"/>
        </w:trPr>
        <w:tc>
          <w:tcPr>
            <w:tcW w:w="2155" w:type="dxa"/>
          </w:tcPr>
          <w:p w14:paraId="0BDC8A3A" w14:textId="77777777" w:rsidR="00AF67AA" w:rsidRPr="0057632B" w:rsidRDefault="00AF67AA" w:rsidP="00AF67AA">
            <w:pPr>
              <w:tabs>
                <w:tab w:val="left" w:pos="191"/>
              </w:tabs>
              <w:autoSpaceDE/>
              <w:autoSpaceDN/>
              <w:spacing w:line="220" w:lineRule="exact"/>
              <w:ind w:left="191" w:right="-68" w:hanging="191"/>
              <w:rPr>
                <w:rFonts w:cs="Times New Roman"/>
                <w:snapToGrid/>
                <w:sz w:val="20"/>
                <w:szCs w:val="20"/>
                <w:lang w:val="en-GB" w:bidi="ar-SA"/>
              </w:rPr>
            </w:pPr>
            <w:r w:rsidRPr="0057632B">
              <w:rPr>
                <w:rFonts w:cs="Times New Roman"/>
                <w:b/>
                <w:bCs/>
                <w:snapToGrid/>
                <w:sz w:val="20"/>
                <w:szCs w:val="20"/>
                <w:lang w:val="en-GB"/>
              </w:rPr>
              <w:t>Total interest-bearing liabilities</w:t>
            </w:r>
          </w:p>
        </w:tc>
        <w:tc>
          <w:tcPr>
            <w:tcW w:w="540" w:type="dxa"/>
          </w:tcPr>
          <w:p w14:paraId="26AF95FC" w14:textId="77777777" w:rsidR="00AF67AA" w:rsidRPr="0057632B" w:rsidRDefault="00AF67AA" w:rsidP="00AF67AA">
            <w:pPr>
              <w:tabs>
                <w:tab w:val="decimal" w:pos="826"/>
              </w:tabs>
              <w:autoSpaceDE/>
              <w:autoSpaceDN/>
              <w:spacing w:line="220" w:lineRule="exact"/>
              <w:ind w:left="-91" w:right="-79"/>
              <w:rPr>
                <w:rFonts w:cs="Times New Roman"/>
                <w:b/>
                <w:bCs/>
                <w:snapToGrid/>
                <w:sz w:val="20"/>
                <w:szCs w:val="20"/>
                <w:lang w:val="en-GB" w:bidi="ar-SA"/>
              </w:rPr>
            </w:pPr>
          </w:p>
        </w:tc>
        <w:tc>
          <w:tcPr>
            <w:tcW w:w="897" w:type="dxa"/>
            <w:tcBorders>
              <w:top w:val="single" w:sz="4" w:space="0" w:color="auto"/>
              <w:bottom w:val="double" w:sz="4" w:space="0" w:color="auto"/>
            </w:tcBorders>
            <w:vAlign w:val="bottom"/>
          </w:tcPr>
          <w:p w14:paraId="39199FE4" w14:textId="5D02D22A" w:rsidR="00AF67AA" w:rsidRPr="0057632B" w:rsidRDefault="007E0F8F" w:rsidP="00AF67AA">
            <w:pPr>
              <w:tabs>
                <w:tab w:val="decimal" w:pos="816"/>
              </w:tabs>
              <w:autoSpaceDE/>
              <w:autoSpaceDN/>
              <w:spacing w:line="220" w:lineRule="exact"/>
              <w:ind w:left="-91" w:right="-79"/>
              <w:rPr>
                <w:rFonts w:cs="Times New Roman"/>
                <w:b/>
                <w:bCs/>
                <w:snapToGrid/>
                <w:sz w:val="20"/>
                <w:szCs w:val="20"/>
                <w:lang w:val="en-GB" w:bidi="ar-SA"/>
              </w:rPr>
            </w:pPr>
            <w:r w:rsidRPr="0057632B">
              <w:rPr>
                <w:rFonts w:cs="Times New Roman"/>
                <w:b/>
                <w:bCs/>
                <w:snapToGrid/>
                <w:sz w:val="20"/>
                <w:szCs w:val="20"/>
                <w:lang w:val="en-GB" w:bidi="ar-SA"/>
              </w:rPr>
              <w:t>5,015,310</w:t>
            </w:r>
          </w:p>
        </w:tc>
        <w:tc>
          <w:tcPr>
            <w:tcW w:w="181" w:type="dxa"/>
            <w:vAlign w:val="bottom"/>
          </w:tcPr>
          <w:p w14:paraId="2717C246" w14:textId="77777777" w:rsidR="00AF67AA" w:rsidRPr="0057632B" w:rsidRDefault="00AF67AA" w:rsidP="00AF67AA">
            <w:pPr>
              <w:autoSpaceDE/>
              <w:autoSpaceDN/>
              <w:spacing w:line="220" w:lineRule="exact"/>
              <w:ind w:left="-79" w:right="-79"/>
              <w:jc w:val="center"/>
              <w:rPr>
                <w:rFonts w:cs="Times New Roman"/>
                <w:b/>
                <w:bCs/>
                <w:snapToGrid/>
                <w:sz w:val="20"/>
                <w:szCs w:val="20"/>
                <w:lang w:val="en-GB" w:bidi="ar-SA"/>
              </w:rPr>
            </w:pPr>
          </w:p>
        </w:tc>
        <w:tc>
          <w:tcPr>
            <w:tcW w:w="996" w:type="dxa"/>
            <w:tcBorders>
              <w:top w:val="single" w:sz="4" w:space="0" w:color="auto"/>
              <w:bottom w:val="double" w:sz="4" w:space="0" w:color="auto"/>
            </w:tcBorders>
            <w:vAlign w:val="bottom"/>
          </w:tcPr>
          <w:p w14:paraId="5584C61A" w14:textId="7BA8495C" w:rsidR="00AF67AA" w:rsidRPr="0057632B" w:rsidRDefault="007E0F8F" w:rsidP="00AF67AA">
            <w:pPr>
              <w:tabs>
                <w:tab w:val="decimal" w:pos="819"/>
              </w:tabs>
              <w:autoSpaceDE/>
              <w:autoSpaceDN/>
              <w:spacing w:line="220" w:lineRule="exact"/>
              <w:ind w:left="-79" w:right="-79"/>
              <w:rPr>
                <w:rFonts w:cs="Times New Roman"/>
                <w:b/>
                <w:bCs/>
                <w:snapToGrid/>
                <w:sz w:val="20"/>
                <w:szCs w:val="20"/>
                <w:lang w:val="en-GB" w:bidi="ar-SA"/>
              </w:rPr>
            </w:pPr>
            <w:r w:rsidRPr="0057632B">
              <w:rPr>
                <w:rFonts w:cs="Times New Roman"/>
                <w:b/>
                <w:bCs/>
                <w:snapToGrid/>
                <w:sz w:val="20"/>
                <w:szCs w:val="20"/>
                <w:lang w:val="en-GB" w:bidi="ar-SA"/>
              </w:rPr>
              <w:t>1,600</w:t>
            </w:r>
          </w:p>
        </w:tc>
        <w:tc>
          <w:tcPr>
            <w:tcW w:w="182" w:type="dxa"/>
            <w:vAlign w:val="bottom"/>
          </w:tcPr>
          <w:p w14:paraId="61B0C902" w14:textId="77777777" w:rsidR="00AF67AA" w:rsidRPr="0057632B" w:rsidRDefault="00AF67AA" w:rsidP="00AF67AA">
            <w:pPr>
              <w:tabs>
                <w:tab w:val="decimal" w:pos="765"/>
              </w:tabs>
              <w:autoSpaceDE/>
              <w:autoSpaceDN/>
              <w:spacing w:line="220" w:lineRule="exact"/>
              <w:rPr>
                <w:rFonts w:cs="Times New Roman"/>
                <w:b/>
                <w:bCs/>
                <w:snapToGrid/>
                <w:sz w:val="20"/>
                <w:szCs w:val="20"/>
                <w:lang w:val="en-GB" w:bidi="ar-SA"/>
              </w:rPr>
            </w:pPr>
          </w:p>
        </w:tc>
        <w:tc>
          <w:tcPr>
            <w:tcW w:w="988" w:type="dxa"/>
            <w:tcBorders>
              <w:top w:val="single" w:sz="4" w:space="0" w:color="auto"/>
              <w:bottom w:val="double" w:sz="4" w:space="0" w:color="auto"/>
            </w:tcBorders>
            <w:vAlign w:val="bottom"/>
          </w:tcPr>
          <w:p w14:paraId="561C2B57" w14:textId="71760034" w:rsidR="00AF67AA" w:rsidRPr="0057632B" w:rsidRDefault="007E0F8F" w:rsidP="00AF67AA">
            <w:pPr>
              <w:tabs>
                <w:tab w:val="decimal" w:pos="819"/>
              </w:tabs>
              <w:autoSpaceDE/>
              <w:autoSpaceDN/>
              <w:spacing w:line="220" w:lineRule="exact"/>
              <w:ind w:left="-79" w:right="-79"/>
              <w:rPr>
                <w:rFonts w:cs="Times New Roman"/>
                <w:b/>
                <w:bCs/>
                <w:snapToGrid/>
                <w:sz w:val="20"/>
                <w:szCs w:val="20"/>
                <w:lang w:val="en-GB" w:bidi="ar-SA"/>
              </w:rPr>
            </w:pPr>
            <w:r w:rsidRPr="0057632B">
              <w:rPr>
                <w:rFonts w:cs="Times New Roman"/>
                <w:b/>
                <w:bCs/>
                <w:snapToGrid/>
                <w:sz w:val="20"/>
                <w:szCs w:val="20"/>
                <w:lang w:val="en-GB" w:bidi="ar-SA"/>
              </w:rPr>
              <w:t>5,016,910</w:t>
            </w:r>
          </w:p>
        </w:tc>
        <w:tc>
          <w:tcPr>
            <w:tcW w:w="180" w:type="dxa"/>
          </w:tcPr>
          <w:p w14:paraId="11B78BBD" w14:textId="77777777" w:rsidR="00AF67AA" w:rsidRPr="0057632B" w:rsidRDefault="00AF67AA" w:rsidP="00AF67AA">
            <w:pPr>
              <w:autoSpaceDE/>
              <w:autoSpaceDN/>
              <w:spacing w:line="220" w:lineRule="exact"/>
              <w:ind w:left="-79" w:right="-79"/>
              <w:jc w:val="center"/>
              <w:rPr>
                <w:rFonts w:cs="Times New Roman"/>
                <w:b/>
                <w:bCs/>
                <w:snapToGrid/>
                <w:sz w:val="20"/>
                <w:szCs w:val="20"/>
                <w:lang w:val="en-GB" w:bidi="ar-SA"/>
              </w:rPr>
            </w:pPr>
          </w:p>
        </w:tc>
        <w:tc>
          <w:tcPr>
            <w:tcW w:w="900" w:type="dxa"/>
            <w:tcBorders>
              <w:top w:val="single" w:sz="4" w:space="0" w:color="auto"/>
              <w:bottom w:val="double" w:sz="4" w:space="0" w:color="auto"/>
            </w:tcBorders>
            <w:vAlign w:val="bottom"/>
          </w:tcPr>
          <w:p w14:paraId="4978910D" w14:textId="5C4CD3CC" w:rsidR="00AF67AA" w:rsidRPr="0057632B" w:rsidRDefault="00AF67AA" w:rsidP="00AF67AA">
            <w:pPr>
              <w:tabs>
                <w:tab w:val="decimal" w:pos="737"/>
              </w:tabs>
              <w:autoSpaceDE/>
              <w:autoSpaceDN/>
              <w:spacing w:line="220" w:lineRule="exact"/>
              <w:ind w:left="-91" w:right="-79"/>
              <w:rPr>
                <w:rFonts w:cs="Times New Roman"/>
                <w:b/>
                <w:bCs/>
                <w:snapToGrid/>
                <w:sz w:val="20"/>
                <w:szCs w:val="20"/>
                <w:lang w:val="en-GB" w:bidi="ar-SA"/>
              </w:rPr>
            </w:pPr>
            <w:r w:rsidRPr="0057632B">
              <w:rPr>
                <w:rFonts w:cs="Times New Roman"/>
                <w:b/>
                <w:bCs/>
                <w:snapToGrid/>
                <w:sz w:val="20"/>
                <w:szCs w:val="20"/>
                <w:lang w:val="en-GB" w:bidi="ar-SA"/>
              </w:rPr>
              <w:t>4,933,693</w:t>
            </w:r>
          </w:p>
        </w:tc>
        <w:tc>
          <w:tcPr>
            <w:tcW w:w="180" w:type="dxa"/>
            <w:vAlign w:val="bottom"/>
          </w:tcPr>
          <w:p w14:paraId="31616CD3" w14:textId="77777777" w:rsidR="00AF67AA" w:rsidRPr="0057632B" w:rsidRDefault="00AF67AA" w:rsidP="00AF67AA">
            <w:pPr>
              <w:tabs>
                <w:tab w:val="decimal" w:pos="765"/>
              </w:tabs>
              <w:autoSpaceDE/>
              <w:autoSpaceDN/>
              <w:spacing w:line="220" w:lineRule="exact"/>
              <w:rPr>
                <w:rFonts w:cs="Times New Roman"/>
                <w:b/>
                <w:bCs/>
                <w:snapToGrid/>
                <w:sz w:val="20"/>
                <w:szCs w:val="20"/>
                <w:lang w:val="en-GB" w:bidi="ar-SA"/>
              </w:rPr>
            </w:pPr>
          </w:p>
        </w:tc>
        <w:tc>
          <w:tcPr>
            <w:tcW w:w="990" w:type="dxa"/>
            <w:tcBorders>
              <w:top w:val="single" w:sz="4" w:space="0" w:color="auto"/>
              <w:bottom w:val="double" w:sz="4" w:space="0" w:color="auto"/>
            </w:tcBorders>
            <w:vAlign w:val="bottom"/>
          </w:tcPr>
          <w:p w14:paraId="0198B0F9" w14:textId="08CF4781" w:rsidR="00AF67AA" w:rsidRPr="0057632B" w:rsidRDefault="00AF67AA" w:rsidP="00AF67AA">
            <w:pPr>
              <w:tabs>
                <w:tab w:val="decimal" w:pos="752"/>
              </w:tabs>
              <w:autoSpaceDE/>
              <w:autoSpaceDN/>
              <w:spacing w:line="220" w:lineRule="exact"/>
              <w:ind w:left="-79" w:right="-79"/>
              <w:rPr>
                <w:rFonts w:cs="Times New Roman"/>
                <w:b/>
                <w:bCs/>
                <w:snapToGrid/>
                <w:sz w:val="20"/>
                <w:szCs w:val="20"/>
                <w:lang w:val="en-GB" w:bidi="ar-SA"/>
              </w:rPr>
            </w:pPr>
            <w:r w:rsidRPr="0057632B">
              <w:rPr>
                <w:rFonts w:cs="Times New Roman"/>
                <w:b/>
                <w:bCs/>
                <w:snapToGrid/>
                <w:sz w:val="20"/>
                <w:szCs w:val="20"/>
                <w:lang w:val="en-GB" w:bidi="ar-SA"/>
              </w:rPr>
              <w:t>3,100</w:t>
            </w:r>
          </w:p>
        </w:tc>
        <w:tc>
          <w:tcPr>
            <w:tcW w:w="180" w:type="dxa"/>
            <w:vAlign w:val="bottom"/>
          </w:tcPr>
          <w:p w14:paraId="59C9FD86" w14:textId="77777777" w:rsidR="00AF67AA" w:rsidRPr="0057632B" w:rsidRDefault="00AF67AA" w:rsidP="00AF67AA">
            <w:pPr>
              <w:tabs>
                <w:tab w:val="decimal" w:pos="765"/>
              </w:tabs>
              <w:autoSpaceDE/>
              <w:autoSpaceDN/>
              <w:spacing w:line="220" w:lineRule="exact"/>
              <w:rPr>
                <w:rFonts w:cs="Times New Roman"/>
                <w:b/>
                <w:bCs/>
                <w:snapToGrid/>
                <w:sz w:val="20"/>
                <w:szCs w:val="20"/>
                <w:lang w:val="en-GB" w:bidi="ar-SA"/>
              </w:rPr>
            </w:pPr>
          </w:p>
        </w:tc>
        <w:tc>
          <w:tcPr>
            <w:tcW w:w="1059" w:type="dxa"/>
            <w:tcBorders>
              <w:top w:val="single" w:sz="4" w:space="0" w:color="auto"/>
              <w:bottom w:val="double" w:sz="4" w:space="0" w:color="auto"/>
            </w:tcBorders>
            <w:vAlign w:val="bottom"/>
          </w:tcPr>
          <w:p w14:paraId="350FD8F2" w14:textId="23AEAFEA" w:rsidR="00AF67AA" w:rsidRPr="0057632B" w:rsidRDefault="00AF67AA" w:rsidP="00AF67AA">
            <w:pPr>
              <w:tabs>
                <w:tab w:val="decimal" w:pos="904"/>
              </w:tabs>
              <w:autoSpaceDE/>
              <w:autoSpaceDN/>
              <w:spacing w:line="220" w:lineRule="exact"/>
              <w:rPr>
                <w:rFonts w:cs="Times New Roman"/>
                <w:b/>
                <w:bCs/>
                <w:snapToGrid/>
                <w:sz w:val="20"/>
                <w:szCs w:val="20"/>
                <w:lang w:val="en-GB" w:bidi="ar-SA"/>
              </w:rPr>
            </w:pPr>
            <w:r w:rsidRPr="0057632B">
              <w:rPr>
                <w:rFonts w:cs="Times New Roman"/>
                <w:b/>
                <w:bCs/>
                <w:snapToGrid/>
                <w:sz w:val="20"/>
                <w:szCs w:val="20"/>
                <w:lang w:val="en-GB" w:bidi="ar-SA"/>
              </w:rPr>
              <w:t>4,936,793</w:t>
            </w:r>
          </w:p>
        </w:tc>
      </w:tr>
    </w:tbl>
    <w:p w14:paraId="3669D5D0" w14:textId="77777777" w:rsidR="00BA0F8E" w:rsidRPr="0057632B" w:rsidRDefault="00BA0F8E" w:rsidP="00AF67AA">
      <w:pPr>
        <w:spacing w:line="240" w:lineRule="exact"/>
        <w:jc w:val="both"/>
        <w:outlineLvl w:val="0"/>
        <w:rPr>
          <w:rFonts w:cs="Times New Roman"/>
          <w:sz w:val="22"/>
          <w:szCs w:val="22"/>
        </w:rPr>
      </w:pPr>
    </w:p>
    <w:tbl>
      <w:tblPr>
        <w:tblW w:w="9437" w:type="dxa"/>
        <w:tblInd w:w="451" w:type="dxa"/>
        <w:tblLayout w:type="fixed"/>
        <w:tblCellMar>
          <w:left w:w="79" w:type="dxa"/>
          <w:right w:w="79" w:type="dxa"/>
        </w:tblCellMar>
        <w:tblLook w:val="0000" w:firstRow="0" w:lastRow="0" w:firstColumn="0" w:lastColumn="0" w:noHBand="0" w:noVBand="0"/>
      </w:tblPr>
      <w:tblGrid>
        <w:gridCol w:w="2155"/>
        <w:gridCol w:w="540"/>
        <w:gridCol w:w="897"/>
        <w:gridCol w:w="181"/>
        <w:gridCol w:w="996"/>
        <w:gridCol w:w="182"/>
        <w:gridCol w:w="988"/>
        <w:gridCol w:w="180"/>
        <w:gridCol w:w="900"/>
        <w:gridCol w:w="180"/>
        <w:gridCol w:w="990"/>
        <w:gridCol w:w="180"/>
        <w:gridCol w:w="1059"/>
        <w:gridCol w:w="9"/>
      </w:tblGrid>
      <w:tr w:rsidR="008F3DA4" w:rsidRPr="0057632B" w14:paraId="15B4095B" w14:textId="77777777" w:rsidTr="00627493">
        <w:trPr>
          <w:cantSplit/>
          <w:trHeight w:val="133"/>
        </w:trPr>
        <w:tc>
          <w:tcPr>
            <w:tcW w:w="2155" w:type="dxa"/>
            <w:vMerge w:val="restart"/>
            <w:shd w:val="clear" w:color="auto" w:fill="auto"/>
            <w:vAlign w:val="bottom"/>
          </w:tcPr>
          <w:p w14:paraId="3AE6C23F" w14:textId="77777777" w:rsidR="008F3DA4" w:rsidRPr="0057632B" w:rsidRDefault="008F3DA4" w:rsidP="00627493">
            <w:pPr>
              <w:autoSpaceDE/>
              <w:autoSpaceDN/>
              <w:ind w:left="8"/>
              <w:jc w:val="thaiDistribute"/>
              <w:rPr>
                <w:rFonts w:cs="Times New Roman"/>
                <w:b/>
                <w:bCs/>
                <w:snapToGrid/>
                <w:color w:val="0000FF"/>
                <w:sz w:val="20"/>
                <w:szCs w:val="20"/>
                <w:cs/>
                <w:lang w:val="en-GB"/>
              </w:rPr>
            </w:pPr>
          </w:p>
        </w:tc>
        <w:tc>
          <w:tcPr>
            <w:tcW w:w="540" w:type="dxa"/>
          </w:tcPr>
          <w:p w14:paraId="41B6AD20" w14:textId="77777777" w:rsidR="008F3DA4" w:rsidRPr="0057632B" w:rsidRDefault="008F3DA4" w:rsidP="00627493">
            <w:pPr>
              <w:autoSpaceDE/>
              <w:autoSpaceDN/>
              <w:ind w:left="-72" w:right="-72"/>
              <w:jc w:val="center"/>
              <w:rPr>
                <w:rFonts w:cs="Times New Roman"/>
                <w:b/>
                <w:bCs/>
                <w:snapToGrid/>
                <w:sz w:val="20"/>
                <w:szCs w:val="20"/>
                <w:lang w:val="en-GB" w:bidi="ar-SA"/>
              </w:rPr>
            </w:pPr>
          </w:p>
        </w:tc>
        <w:tc>
          <w:tcPr>
            <w:tcW w:w="6742" w:type="dxa"/>
            <w:gridSpan w:val="12"/>
          </w:tcPr>
          <w:p w14:paraId="181C6DFC" w14:textId="77777777" w:rsidR="008F3DA4" w:rsidRPr="0057632B" w:rsidRDefault="008F3DA4" w:rsidP="00627493">
            <w:pPr>
              <w:autoSpaceDE/>
              <w:autoSpaceDN/>
              <w:ind w:left="-72" w:right="-72"/>
              <w:jc w:val="center"/>
              <w:rPr>
                <w:rFonts w:cs="Times New Roman"/>
                <w:b/>
                <w:bCs/>
                <w:snapToGrid/>
                <w:sz w:val="20"/>
                <w:szCs w:val="20"/>
                <w:lang w:val="en-GB" w:bidi="ar-SA"/>
              </w:rPr>
            </w:pPr>
            <w:r w:rsidRPr="0057632B">
              <w:rPr>
                <w:rFonts w:cs="Times New Roman"/>
                <w:b/>
                <w:bCs/>
                <w:snapToGrid/>
                <w:sz w:val="20"/>
                <w:szCs w:val="20"/>
                <w:lang w:val="en-GB" w:bidi="ar-SA"/>
              </w:rPr>
              <w:t>Separate financial statements</w:t>
            </w:r>
          </w:p>
        </w:tc>
      </w:tr>
      <w:tr w:rsidR="008F3DA4" w:rsidRPr="0057632B" w14:paraId="6854AB15" w14:textId="77777777" w:rsidTr="00627493">
        <w:trPr>
          <w:cantSplit/>
          <w:trHeight w:val="133"/>
        </w:trPr>
        <w:tc>
          <w:tcPr>
            <w:tcW w:w="2155" w:type="dxa"/>
            <w:vMerge/>
            <w:shd w:val="clear" w:color="auto" w:fill="auto"/>
            <w:vAlign w:val="bottom"/>
          </w:tcPr>
          <w:p w14:paraId="36D7B35D" w14:textId="77777777" w:rsidR="008F3DA4" w:rsidRPr="0057632B" w:rsidRDefault="008F3DA4" w:rsidP="00627493">
            <w:pPr>
              <w:tabs>
                <w:tab w:val="left" w:pos="191"/>
              </w:tabs>
              <w:autoSpaceDE/>
              <w:autoSpaceDN/>
              <w:spacing w:line="220" w:lineRule="exact"/>
              <w:ind w:left="191" w:right="-68" w:hanging="191"/>
              <w:rPr>
                <w:rFonts w:cs="Times New Roman"/>
                <w:b/>
                <w:bCs/>
                <w:i/>
                <w:iCs/>
                <w:snapToGrid/>
                <w:sz w:val="20"/>
                <w:szCs w:val="20"/>
                <w:lang w:val="en-GB" w:bidi="ar-SA"/>
              </w:rPr>
            </w:pPr>
          </w:p>
        </w:tc>
        <w:tc>
          <w:tcPr>
            <w:tcW w:w="540" w:type="dxa"/>
          </w:tcPr>
          <w:p w14:paraId="0C08BF52" w14:textId="77777777" w:rsidR="008F3DA4" w:rsidRPr="0057632B" w:rsidRDefault="008F3DA4" w:rsidP="00627493">
            <w:pPr>
              <w:autoSpaceDE/>
              <w:autoSpaceDN/>
              <w:spacing w:line="220" w:lineRule="exact"/>
              <w:ind w:left="-79" w:right="-79"/>
              <w:jc w:val="center"/>
              <w:rPr>
                <w:rFonts w:cs="Times New Roman"/>
                <w:snapToGrid/>
                <w:sz w:val="20"/>
                <w:szCs w:val="20"/>
                <w:lang w:val="en-GB" w:bidi="ar-SA"/>
              </w:rPr>
            </w:pPr>
          </w:p>
        </w:tc>
        <w:tc>
          <w:tcPr>
            <w:tcW w:w="3244" w:type="dxa"/>
            <w:gridSpan w:val="5"/>
          </w:tcPr>
          <w:p w14:paraId="46A059AC" w14:textId="62CB15EC" w:rsidR="008F3DA4" w:rsidRPr="0057632B" w:rsidRDefault="008F3DA4" w:rsidP="00627493">
            <w:pPr>
              <w:autoSpaceDE/>
              <w:autoSpaceDN/>
              <w:spacing w:line="220" w:lineRule="exact"/>
              <w:ind w:left="-79" w:right="-79"/>
              <w:jc w:val="center"/>
              <w:rPr>
                <w:rFonts w:cs="Times New Roman"/>
                <w:snapToGrid/>
                <w:sz w:val="20"/>
                <w:szCs w:val="20"/>
                <w:lang w:val="en-GB"/>
              </w:rPr>
            </w:pPr>
            <w:r w:rsidRPr="0057632B">
              <w:rPr>
                <w:rFonts w:cs="Times New Roman"/>
                <w:snapToGrid/>
                <w:sz w:val="20"/>
                <w:szCs w:val="20"/>
                <w:lang w:val="en-GB" w:bidi="ar-SA"/>
              </w:rPr>
              <w:t>20</w:t>
            </w:r>
            <w:r w:rsidR="00AF67AA" w:rsidRPr="0057632B">
              <w:rPr>
                <w:rFonts w:cs="Times New Roman"/>
                <w:snapToGrid/>
                <w:sz w:val="20"/>
                <w:szCs w:val="20"/>
                <w:lang w:val="en-GB" w:bidi="ar-SA"/>
              </w:rPr>
              <w:t>20</w:t>
            </w:r>
          </w:p>
        </w:tc>
        <w:tc>
          <w:tcPr>
            <w:tcW w:w="180" w:type="dxa"/>
          </w:tcPr>
          <w:p w14:paraId="109CEDC2" w14:textId="77777777" w:rsidR="008F3DA4" w:rsidRPr="0057632B" w:rsidRDefault="008F3DA4" w:rsidP="00627493">
            <w:pPr>
              <w:autoSpaceDE/>
              <w:autoSpaceDN/>
              <w:spacing w:line="220" w:lineRule="exact"/>
              <w:ind w:right="-79"/>
              <w:jc w:val="center"/>
              <w:rPr>
                <w:rFonts w:cs="Times New Roman"/>
                <w:snapToGrid/>
                <w:sz w:val="20"/>
                <w:szCs w:val="20"/>
                <w:lang w:val="en-GB"/>
              </w:rPr>
            </w:pPr>
          </w:p>
        </w:tc>
        <w:tc>
          <w:tcPr>
            <w:tcW w:w="3318" w:type="dxa"/>
            <w:gridSpan w:val="6"/>
            <w:vAlign w:val="bottom"/>
          </w:tcPr>
          <w:p w14:paraId="6F59EFE2" w14:textId="4FA586FC" w:rsidR="008F3DA4" w:rsidRPr="0057632B" w:rsidRDefault="008F3DA4" w:rsidP="00627493">
            <w:pPr>
              <w:autoSpaceDE/>
              <w:autoSpaceDN/>
              <w:spacing w:line="220" w:lineRule="exact"/>
              <w:ind w:left="-79" w:right="-79"/>
              <w:jc w:val="center"/>
              <w:rPr>
                <w:rFonts w:cs="Times New Roman"/>
                <w:snapToGrid/>
                <w:sz w:val="20"/>
                <w:szCs w:val="20"/>
                <w:lang w:val="en-GB" w:bidi="ar-SA"/>
              </w:rPr>
            </w:pPr>
            <w:r w:rsidRPr="0057632B">
              <w:rPr>
                <w:rFonts w:cs="Times New Roman"/>
                <w:snapToGrid/>
                <w:sz w:val="20"/>
                <w:szCs w:val="20"/>
                <w:lang w:val="en-GB" w:bidi="ar-SA"/>
              </w:rPr>
              <w:t>201</w:t>
            </w:r>
            <w:r w:rsidR="00AF67AA" w:rsidRPr="0057632B">
              <w:rPr>
                <w:rFonts w:cs="Times New Roman"/>
                <w:snapToGrid/>
                <w:sz w:val="20"/>
                <w:szCs w:val="20"/>
                <w:lang w:val="en-GB" w:bidi="ar-SA"/>
              </w:rPr>
              <w:t>9</w:t>
            </w:r>
          </w:p>
        </w:tc>
      </w:tr>
      <w:tr w:rsidR="008F3DA4" w:rsidRPr="0057632B" w14:paraId="10911D94" w14:textId="77777777" w:rsidTr="00627493">
        <w:trPr>
          <w:gridAfter w:val="1"/>
          <w:wAfter w:w="9" w:type="dxa"/>
          <w:cantSplit/>
          <w:trHeight w:val="231"/>
        </w:trPr>
        <w:tc>
          <w:tcPr>
            <w:tcW w:w="2155" w:type="dxa"/>
          </w:tcPr>
          <w:p w14:paraId="133439BF" w14:textId="77777777" w:rsidR="008F3DA4" w:rsidRPr="0057632B" w:rsidRDefault="008F3DA4" w:rsidP="00627493">
            <w:pPr>
              <w:tabs>
                <w:tab w:val="left" w:pos="191"/>
              </w:tabs>
              <w:autoSpaceDE/>
              <w:autoSpaceDN/>
              <w:spacing w:line="220" w:lineRule="exact"/>
              <w:ind w:left="191" w:right="-68" w:hanging="191"/>
              <w:rPr>
                <w:rFonts w:cs="Times New Roman"/>
                <w:snapToGrid/>
                <w:sz w:val="20"/>
                <w:szCs w:val="20"/>
                <w:lang w:val="en-GB"/>
              </w:rPr>
            </w:pPr>
          </w:p>
        </w:tc>
        <w:tc>
          <w:tcPr>
            <w:tcW w:w="540" w:type="dxa"/>
          </w:tcPr>
          <w:p w14:paraId="55980431" w14:textId="77777777" w:rsidR="008F3DA4" w:rsidRPr="0057632B" w:rsidRDefault="008F3DA4" w:rsidP="00627493">
            <w:pPr>
              <w:autoSpaceDE/>
              <w:autoSpaceDN/>
              <w:spacing w:line="220" w:lineRule="exact"/>
              <w:ind w:left="-79" w:right="-79"/>
              <w:jc w:val="center"/>
              <w:rPr>
                <w:rFonts w:cs="Times New Roman"/>
                <w:i/>
                <w:iCs/>
                <w:snapToGrid/>
                <w:sz w:val="20"/>
                <w:szCs w:val="20"/>
                <w:lang w:bidi="ar-SA"/>
              </w:rPr>
            </w:pPr>
            <w:r w:rsidRPr="0057632B">
              <w:rPr>
                <w:rFonts w:cs="Times New Roman"/>
                <w:i/>
                <w:iCs/>
                <w:snapToGrid/>
                <w:sz w:val="20"/>
                <w:szCs w:val="20"/>
                <w:lang w:bidi="ar-SA"/>
              </w:rPr>
              <w:t>Note</w:t>
            </w:r>
          </w:p>
        </w:tc>
        <w:tc>
          <w:tcPr>
            <w:tcW w:w="897" w:type="dxa"/>
          </w:tcPr>
          <w:p w14:paraId="43E5A14B" w14:textId="77777777" w:rsidR="008F3DA4" w:rsidRPr="0057632B" w:rsidRDefault="008F3DA4" w:rsidP="00627493">
            <w:pPr>
              <w:autoSpaceDE/>
              <w:autoSpaceDN/>
              <w:spacing w:line="220" w:lineRule="exact"/>
              <w:ind w:left="-79" w:right="-79"/>
              <w:jc w:val="center"/>
              <w:rPr>
                <w:rFonts w:cs="Times New Roman"/>
                <w:snapToGrid/>
                <w:sz w:val="20"/>
                <w:szCs w:val="20"/>
                <w:lang w:val="en-GB" w:bidi="ar-SA"/>
              </w:rPr>
            </w:pPr>
            <w:r w:rsidRPr="0057632B">
              <w:rPr>
                <w:rFonts w:cs="Times New Roman"/>
                <w:snapToGrid/>
                <w:sz w:val="20"/>
                <w:szCs w:val="20"/>
                <w:lang w:val="en-GB" w:bidi="ar-SA"/>
              </w:rPr>
              <w:t>Secured</w:t>
            </w:r>
          </w:p>
        </w:tc>
        <w:tc>
          <w:tcPr>
            <w:tcW w:w="181" w:type="dxa"/>
          </w:tcPr>
          <w:p w14:paraId="5B699DC0" w14:textId="77777777" w:rsidR="008F3DA4" w:rsidRPr="0057632B" w:rsidRDefault="008F3DA4" w:rsidP="00627493">
            <w:pPr>
              <w:autoSpaceDE/>
              <w:autoSpaceDN/>
              <w:spacing w:line="220" w:lineRule="exact"/>
              <w:ind w:left="-79" w:right="-79"/>
              <w:jc w:val="center"/>
              <w:rPr>
                <w:rFonts w:cs="Times New Roman"/>
                <w:snapToGrid/>
                <w:sz w:val="20"/>
                <w:szCs w:val="20"/>
                <w:lang w:val="en-GB" w:bidi="ar-SA"/>
              </w:rPr>
            </w:pPr>
          </w:p>
        </w:tc>
        <w:tc>
          <w:tcPr>
            <w:tcW w:w="996" w:type="dxa"/>
            <w:vAlign w:val="bottom"/>
          </w:tcPr>
          <w:p w14:paraId="7DD5B0FA" w14:textId="77777777" w:rsidR="008F3DA4" w:rsidRPr="0057632B" w:rsidRDefault="008F3DA4" w:rsidP="00627493">
            <w:pPr>
              <w:autoSpaceDE/>
              <w:autoSpaceDN/>
              <w:spacing w:line="220" w:lineRule="exact"/>
              <w:ind w:left="-79" w:right="-79"/>
              <w:jc w:val="center"/>
              <w:rPr>
                <w:rFonts w:cs="Times New Roman"/>
                <w:snapToGrid/>
                <w:sz w:val="20"/>
                <w:szCs w:val="20"/>
                <w:lang w:val="en-GB" w:bidi="ar-SA"/>
              </w:rPr>
            </w:pPr>
            <w:r w:rsidRPr="0057632B">
              <w:rPr>
                <w:rFonts w:cs="Times New Roman"/>
                <w:snapToGrid/>
                <w:sz w:val="20"/>
                <w:szCs w:val="20"/>
                <w:lang w:val="en-GB" w:bidi="ar-SA"/>
              </w:rPr>
              <w:t>Unsecured</w:t>
            </w:r>
          </w:p>
        </w:tc>
        <w:tc>
          <w:tcPr>
            <w:tcW w:w="182" w:type="dxa"/>
            <w:vAlign w:val="bottom"/>
          </w:tcPr>
          <w:p w14:paraId="09F36C0C" w14:textId="77777777" w:rsidR="008F3DA4" w:rsidRPr="0057632B" w:rsidRDefault="008F3DA4" w:rsidP="00627493">
            <w:pPr>
              <w:tabs>
                <w:tab w:val="decimal" w:pos="765"/>
              </w:tabs>
              <w:autoSpaceDE/>
              <w:autoSpaceDN/>
              <w:spacing w:line="220" w:lineRule="exact"/>
              <w:jc w:val="center"/>
              <w:rPr>
                <w:rFonts w:cs="Times New Roman"/>
                <w:snapToGrid/>
                <w:sz w:val="20"/>
                <w:szCs w:val="20"/>
                <w:lang w:val="en-GB" w:bidi="ar-SA"/>
              </w:rPr>
            </w:pPr>
          </w:p>
        </w:tc>
        <w:tc>
          <w:tcPr>
            <w:tcW w:w="988" w:type="dxa"/>
            <w:vAlign w:val="bottom"/>
          </w:tcPr>
          <w:p w14:paraId="5A84BA56" w14:textId="77777777" w:rsidR="008F3DA4" w:rsidRPr="0057632B" w:rsidRDefault="008F3DA4" w:rsidP="00627493">
            <w:pPr>
              <w:autoSpaceDE/>
              <w:autoSpaceDN/>
              <w:spacing w:line="220" w:lineRule="exact"/>
              <w:ind w:left="-74" w:right="-79"/>
              <w:jc w:val="center"/>
              <w:rPr>
                <w:rFonts w:cs="Times New Roman"/>
                <w:b/>
                <w:bCs/>
                <w:snapToGrid/>
                <w:sz w:val="20"/>
                <w:szCs w:val="20"/>
                <w:lang w:val="en-GB" w:bidi="ar-SA"/>
              </w:rPr>
            </w:pPr>
            <w:r w:rsidRPr="0057632B">
              <w:rPr>
                <w:rFonts w:cs="Times New Roman"/>
                <w:b/>
                <w:bCs/>
                <w:snapToGrid/>
                <w:sz w:val="20"/>
                <w:szCs w:val="20"/>
                <w:lang w:val="en-GB" w:bidi="ar-SA"/>
              </w:rPr>
              <w:t>Total</w:t>
            </w:r>
          </w:p>
        </w:tc>
        <w:tc>
          <w:tcPr>
            <w:tcW w:w="180" w:type="dxa"/>
          </w:tcPr>
          <w:p w14:paraId="30ED5500" w14:textId="77777777" w:rsidR="008F3DA4" w:rsidRPr="0057632B" w:rsidRDefault="008F3DA4" w:rsidP="00627493">
            <w:pPr>
              <w:autoSpaceDE/>
              <w:autoSpaceDN/>
              <w:spacing w:line="220" w:lineRule="exact"/>
              <w:ind w:left="-79" w:right="-79"/>
              <w:jc w:val="center"/>
              <w:rPr>
                <w:rFonts w:cs="Times New Roman"/>
                <w:snapToGrid/>
                <w:sz w:val="20"/>
                <w:szCs w:val="20"/>
                <w:lang w:val="en-GB" w:bidi="ar-SA"/>
              </w:rPr>
            </w:pPr>
          </w:p>
        </w:tc>
        <w:tc>
          <w:tcPr>
            <w:tcW w:w="900" w:type="dxa"/>
          </w:tcPr>
          <w:p w14:paraId="1BE2C016" w14:textId="77777777" w:rsidR="008F3DA4" w:rsidRPr="0057632B" w:rsidRDefault="008F3DA4" w:rsidP="00627493">
            <w:pPr>
              <w:tabs>
                <w:tab w:val="decimal" w:pos="629"/>
              </w:tabs>
              <w:autoSpaceDE/>
              <w:autoSpaceDN/>
              <w:spacing w:line="220" w:lineRule="exact"/>
              <w:ind w:left="-91" w:right="-79"/>
              <w:jc w:val="center"/>
              <w:rPr>
                <w:rFonts w:cs="Times New Roman"/>
                <w:snapToGrid/>
                <w:sz w:val="20"/>
                <w:szCs w:val="20"/>
                <w:lang w:val="en-GB" w:bidi="ar-SA"/>
              </w:rPr>
            </w:pPr>
            <w:r w:rsidRPr="0057632B">
              <w:rPr>
                <w:rFonts w:cs="Times New Roman"/>
                <w:snapToGrid/>
                <w:sz w:val="20"/>
                <w:szCs w:val="20"/>
                <w:lang w:val="en-GB" w:bidi="ar-SA"/>
              </w:rPr>
              <w:t>Secured</w:t>
            </w:r>
          </w:p>
        </w:tc>
        <w:tc>
          <w:tcPr>
            <w:tcW w:w="180" w:type="dxa"/>
          </w:tcPr>
          <w:p w14:paraId="64EFD2B9" w14:textId="77777777" w:rsidR="008F3DA4" w:rsidRPr="0057632B" w:rsidRDefault="008F3DA4" w:rsidP="00627493">
            <w:pPr>
              <w:tabs>
                <w:tab w:val="decimal" w:pos="765"/>
              </w:tabs>
              <w:autoSpaceDE/>
              <w:autoSpaceDN/>
              <w:spacing w:line="220" w:lineRule="exact"/>
              <w:jc w:val="center"/>
              <w:rPr>
                <w:rFonts w:cs="Times New Roman"/>
                <w:snapToGrid/>
                <w:sz w:val="20"/>
                <w:szCs w:val="20"/>
                <w:lang w:val="en-GB" w:bidi="ar-SA"/>
              </w:rPr>
            </w:pPr>
          </w:p>
        </w:tc>
        <w:tc>
          <w:tcPr>
            <w:tcW w:w="990" w:type="dxa"/>
            <w:vAlign w:val="bottom"/>
          </w:tcPr>
          <w:p w14:paraId="5F73EF07" w14:textId="77777777" w:rsidR="008F3DA4" w:rsidRPr="0057632B" w:rsidRDefault="008F3DA4" w:rsidP="00627493">
            <w:pPr>
              <w:tabs>
                <w:tab w:val="decimal" w:pos="752"/>
              </w:tabs>
              <w:autoSpaceDE/>
              <w:autoSpaceDN/>
              <w:spacing w:line="220" w:lineRule="exact"/>
              <w:ind w:left="-79" w:right="-79"/>
              <w:jc w:val="center"/>
              <w:rPr>
                <w:rFonts w:cs="Times New Roman"/>
                <w:snapToGrid/>
                <w:sz w:val="20"/>
                <w:szCs w:val="20"/>
                <w:lang w:val="en-GB" w:bidi="ar-SA"/>
              </w:rPr>
            </w:pPr>
            <w:r w:rsidRPr="0057632B">
              <w:rPr>
                <w:rFonts w:cs="Times New Roman"/>
                <w:snapToGrid/>
                <w:sz w:val="20"/>
                <w:szCs w:val="20"/>
                <w:lang w:val="en-GB" w:bidi="ar-SA"/>
              </w:rPr>
              <w:t>Unsecured</w:t>
            </w:r>
          </w:p>
        </w:tc>
        <w:tc>
          <w:tcPr>
            <w:tcW w:w="180" w:type="dxa"/>
            <w:vAlign w:val="bottom"/>
          </w:tcPr>
          <w:p w14:paraId="7DA5C7FD" w14:textId="77777777" w:rsidR="008F3DA4" w:rsidRPr="0057632B" w:rsidRDefault="008F3DA4" w:rsidP="00627493">
            <w:pPr>
              <w:tabs>
                <w:tab w:val="decimal" w:pos="765"/>
              </w:tabs>
              <w:autoSpaceDE/>
              <w:autoSpaceDN/>
              <w:spacing w:line="220" w:lineRule="exact"/>
              <w:jc w:val="center"/>
              <w:rPr>
                <w:rFonts w:cs="Times New Roman"/>
                <w:snapToGrid/>
                <w:sz w:val="20"/>
                <w:szCs w:val="20"/>
                <w:lang w:val="en-GB" w:bidi="ar-SA"/>
              </w:rPr>
            </w:pPr>
          </w:p>
        </w:tc>
        <w:tc>
          <w:tcPr>
            <w:tcW w:w="1059" w:type="dxa"/>
            <w:vAlign w:val="bottom"/>
          </w:tcPr>
          <w:p w14:paraId="5BF63D0E" w14:textId="77777777" w:rsidR="008F3DA4" w:rsidRPr="0057632B" w:rsidRDefault="008F3DA4" w:rsidP="00627493">
            <w:pPr>
              <w:autoSpaceDE/>
              <w:autoSpaceDN/>
              <w:spacing w:line="220" w:lineRule="exact"/>
              <w:jc w:val="center"/>
              <w:rPr>
                <w:rFonts w:cs="Times New Roman"/>
                <w:b/>
                <w:bCs/>
                <w:snapToGrid/>
                <w:sz w:val="20"/>
                <w:szCs w:val="20"/>
                <w:lang w:val="en-GB" w:bidi="ar-SA"/>
              </w:rPr>
            </w:pPr>
            <w:r w:rsidRPr="0057632B">
              <w:rPr>
                <w:rFonts w:cs="Times New Roman"/>
                <w:b/>
                <w:bCs/>
                <w:snapToGrid/>
                <w:sz w:val="20"/>
                <w:szCs w:val="20"/>
                <w:lang w:val="en-GB" w:bidi="ar-SA"/>
              </w:rPr>
              <w:t>Total</w:t>
            </w:r>
          </w:p>
        </w:tc>
      </w:tr>
      <w:tr w:rsidR="008F3DA4" w:rsidRPr="0057632B" w14:paraId="46FAF84E" w14:textId="77777777" w:rsidTr="00627493">
        <w:trPr>
          <w:cantSplit/>
          <w:trHeight w:val="243"/>
        </w:trPr>
        <w:tc>
          <w:tcPr>
            <w:tcW w:w="2155" w:type="dxa"/>
          </w:tcPr>
          <w:p w14:paraId="2A2861ED" w14:textId="77777777" w:rsidR="008F3DA4" w:rsidRPr="0057632B" w:rsidRDefault="008F3DA4" w:rsidP="00627493">
            <w:pPr>
              <w:tabs>
                <w:tab w:val="left" w:pos="191"/>
              </w:tabs>
              <w:autoSpaceDE/>
              <w:autoSpaceDN/>
              <w:spacing w:line="220" w:lineRule="exact"/>
              <w:ind w:left="191" w:right="-68" w:hanging="191"/>
              <w:rPr>
                <w:rFonts w:cs="Times New Roman"/>
                <w:b/>
                <w:bCs/>
                <w:snapToGrid/>
                <w:color w:val="0000FF"/>
                <w:sz w:val="20"/>
                <w:szCs w:val="20"/>
                <w:lang w:val="en-GB"/>
              </w:rPr>
            </w:pPr>
          </w:p>
        </w:tc>
        <w:tc>
          <w:tcPr>
            <w:tcW w:w="540" w:type="dxa"/>
          </w:tcPr>
          <w:p w14:paraId="6A418C8C" w14:textId="77777777" w:rsidR="008F3DA4" w:rsidRPr="0057632B" w:rsidRDefault="008F3DA4" w:rsidP="00627493">
            <w:pPr>
              <w:autoSpaceDE/>
              <w:autoSpaceDN/>
              <w:spacing w:line="220" w:lineRule="exact"/>
              <w:jc w:val="center"/>
              <w:rPr>
                <w:rFonts w:cs="Times New Roman"/>
                <w:i/>
                <w:iCs/>
                <w:snapToGrid/>
                <w:sz w:val="20"/>
                <w:szCs w:val="20"/>
                <w:lang w:val="en-GB"/>
              </w:rPr>
            </w:pPr>
          </w:p>
        </w:tc>
        <w:tc>
          <w:tcPr>
            <w:tcW w:w="6742" w:type="dxa"/>
            <w:gridSpan w:val="12"/>
          </w:tcPr>
          <w:p w14:paraId="6FB9D3B0" w14:textId="77777777" w:rsidR="008F3DA4" w:rsidRPr="0057632B" w:rsidRDefault="008F3DA4" w:rsidP="00627493">
            <w:pPr>
              <w:autoSpaceDE/>
              <w:autoSpaceDN/>
              <w:spacing w:line="220" w:lineRule="exact"/>
              <w:jc w:val="center"/>
              <w:rPr>
                <w:rFonts w:cs="Times New Roman"/>
                <w:i/>
                <w:iCs/>
                <w:snapToGrid/>
                <w:sz w:val="20"/>
                <w:szCs w:val="20"/>
                <w:lang w:val="en-GB"/>
              </w:rPr>
            </w:pPr>
            <w:r w:rsidRPr="0057632B">
              <w:rPr>
                <w:rFonts w:cs="Times New Roman"/>
                <w:i/>
                <w:iCs/>
                <w:snapToGrid/>
                <w:sz w:val="20"/>
                <w:szCs w:val="20"/>
                <w:lang w:val="en-GB"/>
              </w:rPr>
              <w:t>(in</w:t>
            </w:r>
            <w:r w:rsidR="00C82454" w:rsidRPr="0057632B">
              <w:rPr>
                <w:rFonts w:cs="Times New Roman"/>
                <w:i/>
                <w:iCs/>
                <w:snapToGrid/>
                <w:sz w:val="20"/>
                <w:szCs w:val="20"/>
                <w:cs/>
                <w:lang w:val="en-GB"/>
              </w:rPr>
              <w:t xml:space="preserve"> </w:t>
            </w:r>
            <w:r w:rsidR="00C82454" w:rsidRPr="0057632B">
              <w:rPr>
                <w:rFonts w:cs="Times New Roman"/>
                <w:i/>
                <w:iCs/>
                <w:snapToGrid/>
                <w:sz w:val="20"/>
                <w:szCs w:val="20"/>
              </w:rPr>
              <w:t>thousand</w:t>
            </w:r>
            <w:r w:rsidRPr="0057632B">
              <w:rPr>
                <w:rFonts w:cs="Times New Roman"/>
                <w:i/>
                <w:iCs/>
                <w:snapToGrid/>
                <w:sz w:val="20"/>
                <w:szCs w:val="20"/>
                <w:lang w:val="en-GB"/>
              </w:rPr>
              <w:t xml:space="preserve"> Baht)</w:t>
            </w:r>
          </w:p>
        </w:tc>
      </w:tr>
      <w:tr w:rsidR="00AF67AA" w:rsidRPr="0057632B" w14:paraId="3B300E2F" w14:textId="77777777" w:rsidTr="00627493">
        <w:trPr>
          <w:gridAfter w:val="1"/>
          <w:wAfter w:w="9" w:type="dxa"/>
          <w:cantSplit/>
          <w:trHeight w:val="198"/>
        </w:trPr>
        <w:tc>
          <w:tcPr>
            <w:tcW w:w="2155" w:type="dxa"/>
          </w:tcPr>
          <w:p w14:paraId="25149B6F" w14:textId="77777777" w:rsidR="00AF67AA" w:rsidRPr="0057632B" w:rsidRDefault="00AF67AA" w:rsidP="00AF67AA">
            <w:pPr>
              <w:tabs>
                <w:tab w:val="left" w:pos="191"/>
              </w:tabs>
              <w:autoSpaceDE/>
              <w:autoSpaceDN/>
              <w:spacing w:line="220" w:lineRule="exact"/>
              <w:ind w:left="191" w:right="-68" w:hanging="191"/>
              <w:jc w:val="both"/>
              <w:rPr>
                <w:rFonts w:cs="Times New Roman"/>
                <w:snapToGrid/>
                <w:sz w:val="20"/>
                <w:szCs w:val="20"/>
                <w:lang w:val="en-GB"/>
              </w:rPr>
            </w:pPr>
            <w:r w:rsidRPr="0057632B">
              <w:rPr>
                <w:rFonts w:cs="Times New Roman"/>
                <w:snapToGrid/>
                <w:sz w:val="20"/>
                <w:szCs w:val="20"/>
                <w:lang w:val="en-GB"/>
              </w:rPr>
              <w:t>Bank overdrafts</w:t>
            </w:r>
          </w:p>
        </w:tc>
        <w:tc>
          <w:tcPr>
            <w:tcW w:w="540" w:type="dxa"/>
          </w:tcPr>
          <w:p w14:paraId="229BB5A9" w14:textId="77777777" w:rsidR="00AF67AA" w:rsidRPr="0057632B" w:rsidRDefault="00AF67AA" w:rsidP="00AF67AA">
            <w:pPr>
              <w:tabs>
                <w:tab w:val="decimal" w:pos="826"/>
              </w:tabs>
              <w:autoSpaceDE/>
              <w:autoSpaceDN/>
              <w:spacing w:line="220" w:lineRule="exact"/>
              <w:ind w:left="-91" w:right="-79"/>
              <w:rPr>
                <w:rFonts w:cs="Times New Roman"/>
                <w:snapToGrid/>
                <w:sz w:val="20"/>
                <w:szCs w:val="20"/>
                <w:lang w:val="en-GB" w:bidi="ar-SA"/>
              </w:rPr>
            </w:pPr>
          </w:p>
        </w:tc>
        <w:tc>
          <w:tcPr>
            <w:tcW w:w="897" w:type="dxa"/>
            <w:vAlign w:val="bottom"/>
          </w:tcPr>
          <w:p w14:paraId="4A94E10C" w14:textId="3B42FD1B" w:rsidR="00AF67AA" w:rsidRPr="0057632B" w:rsidRDefault="008914AD" w:rsidP="00AF67AA">
            <w:pPr>
              <w:tabs>
                <w:tab w:val="decimal" w:pos="816"/>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36,888</w:t>
            </w:r>
          </w:p>
        </w:tc>
        <w:tc>
          <w:tcPr>
            <w:tcW w:w="181" w:type="dxa"/>
            <w:vAlign w:val="bottom"/>
          </w:tcPr>
          <w:p w14:paraId="4C8A5C3B" w14:textId="77777777" w:rsidR="00AF67AA" w:rsidRPr="0057632B" w:rsidRDefault="00AF67AA" w:rsidP="00AF67AA">
            <w:pPr>
              <w:autoSpaceDE/>
              <w:autoSpaceDN/>
              <w:spacing w:line="220" w:lineRule="exact"/>
              <w:ind w:left="-79" w:right="-79"/>
              <w:jc w:val="center"/>
              <w:rPr>
                <w:rFonts w:cs="Times New Roman"/>
                <w:snapToGrid/>
                <w:sz w:val="20"/>
                <w:szCs w:val="20"/>
                <w:lang w:val="en-GB" w:bidi="ar-SA"/>
              </w:rPr>
            </w:pPr>
          </w:p>
        </w:tc>
        <w:tc>
          <w:tcPr>
            <w:tcW w:w="996" w:type="dxa"/>
            <w:vAlign w:val="bottom"/>
          </w:tcPr>
          <w:p w14:paraId="73011939" w14:textId="13F4BA92" w:rsidR="00AF67AA" w:rsidRPr="0057632B" w:rsidRDefault="008914AD" w:rsidP="00AF67AA">
            <w:pPr>
              <w:tabs>
                <w:tab w:val="decimal" w:pos="819"/>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w:t>
            </w:r>
          </w:p>
        </w:tc>
        <w:tc>
          <w:tcPr>
            <w:tcW w:w="182" w:type="dxa"/>
            <w:vAlign w:val="bottom"/>
          </w:tcPr>
          <w:p w14:paraId="0C319F17"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988" w:type="dxa"/>
            <w:vAlign w:val="bottom"/>
          </w:tcPr>
          <w:p w14:paraId="66B0E0BD" w14:textId="5126ED10" w:rsidR="00AF67AA" w:rsidRPr="0057632B" w:rsidRDefault="008914AD" w:rsidP="00AF67AA">
            <w:pPr>
              <w:tabs>
                <w:tab w:val="decimal" w:pos="819"/>
              </w:tabs>
              <w:autoSpaceDE/>
              <w:autoSpaceDN/>
              <w:spacing w:line="220" w:lineRule="exact"/>
              <w:ind w:left="-79" w:right="-79"/>
              <w:rPr>
                <w:rFonts w:cs="Times New Roman"/>
                <w:b/>
                <w:bCs/>
                <w:snapToGrid/>
                <w:sz w:val="20"/>
                <w:szCs w:val="20"/>
                <w:lang w:val="en-GB" w:bidi="ar-SA"/>
              </w:rPr>
            </w:pPr>
            <w:r w:rsidRPr="0057632B">
              <w:rPr>
                <w:rFonts w:cs="Times New Roman"/>
                <w:b/>
                <w:bCs/>
                <w:snapToGrid/>
                <w:sz w:val="20"/>
                <w:szCs w:val="20"/>
                <w:lang w:val="en-GB" w:bidi="ar-SA"/>
              </w:rPr>
              <w:t>36,888</w:t>
            </w:r>
          </w:p>
        </w:tc>
        <w:tc>
          <w:tcPr>
            <w:tcW w:w="180" w:type="dxa"/>
          </w:tcPr>
          <w:p w14:paraId="2AAA9305" w14:textId="77777777" w:rsidR="00AF67AA" w:rsidRPr="0057632B" w:rsidRDefault="00AF67AA" w:rsidP="00AF67AA">
            <w:pPr>
              <w:autoSpaceDE/>
              <w:autoSpaceDN/>
              <w:spacing w:line="220" w:lineRule="exact"/>
              <w:ind w:left="-79" w:right="-79"/>
              <w:jc w:val="center"/>
              <w:rPr>
                <w:rFonts w:cs="Times New Roman"/>
                <w:snapToGrid/>
                <w:sz w:val="20"/>
                <w:szCs w:val="20"/>
                <w:lang w:val="en-GB" w:bidi="ar-SA"/>
              </w:rPr>
            </w:pPr>
          </w:p>
        </w:tc>
        <w:tc>
          <w:tcPr>
            <w:tcW w:w="900" w:type="dxa"/>
            <w:vAlign w:val="bottom"/>
          </w:tcPr>
          <w:p w14:paraId="6CD6F0EB" w14:textId="7C7D9FAE" w:rsidR="00AF67AA" w:rsidRPr="0057632B" w:rsidRDefault="00AF67AA" w:rsidP="00AF67AA">
            <w:pPr>
              <w:tabs>
                <w:tab w:val="decimal" w:pos="781"/>
              </w:tabs>
              <w:autoSpaceDE/>
              <w:autoSpaceDN/>
              <w:spacing w:line="220" w:lineRule="exact"/>
              <w:ind w:left="-83" w:right="-79" w:hanging="90"/>
              <w:rPr>
                <w:rFonts w:cs="Times New Roman"/>
                <w:snapToGrid/>
                <w:sz w:val="20"/>
                <w:szCs w:val="20"/>
                <w:lang w:val="en-GB" w:bidi="ar-SA"/>
              </w:rPr>
            </w:pPr>
            <w:r w:rsidRPr="0057632B">
              <w:rPr>
                <w:rFonts w:cs="Times New Roman"/>
                <w:snapToGrid/>
                <w:sz w:val="20"/>
                <w:szCs w:val="20"/>
                <w:lang w:val="en-GB" w:bidi="ar-SA"/>
              </w:rPr>
              <w:t>2,545</w:t>
            </w:r>
          </w:p>
        </w:tc>
        <w:tc>
          <w:tcPr>
            <w:tcW w:w="180" w:type="dxa"/>
            <w:vAlign w:val="bottom"/>
          </w:tcPr>
          <w:p w14:paraId="0CE559DD"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990" w:type="dxa"/>
            <w:vAlign w:val="bottom"/>
          </w:tcPr>
          <w:p w14:paraId="55B53BBD" w14:textId="604B531A" w:rsidR="00AF67AA" w:rsidRPr="0057632B" w:rsidRDefault="00AF67AA" w:rsidP="00AF67AA">
            <w:pPr>
              <w:tabs>
                <w:tab w:val="decimal" w:pos="752"/>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w:t>
            </w:r>
          </w:p>
        </w:tc>
        <w:tc>
          <w:tcPr>
            <w:tcW w:w="180" w:type="dxa"/>
            <w:vAlign w:val="bottom"/>
          </w:tcPr>
          <w:p w14:paraId="24C1B44D" w14:textId="77777777" w:rsidR="00AF67AA" w:rsidRPr="0057632B" w:rsidRDefault="00AF67AA" w:rsidP="00AF67AA">
            <w:pPr>
              <w:tabs>
                <w:tab w:val="decimal" w:pos="765"/>
              </w:tabs>
              <w:autoSpaceDE/>
              <w:autoSpaceDN/>
              <w:spacing w:line="220" w:lineRule="exact"/>
              <w:rPr>
                <w:rFonts w:cs="Times New Roman"/>
                <w:snapToGrid/>
                <w:sz w:val="20"/>
                <w:szCs w:val="20"/>
                <w:lang w:val="en-GB" w:bidi="ar-SA"/>
              </w:rPr>
            </w:pPr>
          </w:p>
        </w:tc>
        <w:tc>
          <w:tcPr>
            <w:tcW w:w="1059" w:type="dxa"/>
            <w:vAlign w:val="bottom"/>
          </w:tcPr>
          <w:p w14:paraId="362EC45E" w14:textId="1392F1EF" w:rsidR="00AF67AA" w:rsidRPr="0057632B" w:rsidRDefault="00AF67AA" w:rsidP="00AF67AA">
            <w:pPr>
              <w:tabs>
                <w:tab w:val="decimal" w:pos="904"/>
              </w:tabs>
              <w:autoSpaceDE/>
              <w:autoSpaceDN/>
              <w:spacing w:line="220" w:lineRule="exact"/>
              <w:rPr>
                <w:rFonts w:cs="Times New Roman"/>
                <w:b/>
                <w:bCs/>
                <w:snapToGrid/>
                <w:sz w:val="20"/>
                <w:szCs w:val="20"/>
                <w:lang w:val="en-GB" w:bidi="ar-SA"/>
              </w:rPr>
            </w:pPr>
            <w:r w:rsidRPr="0057632B">
              <w:rPr>
                <w:rFonts w:cs="Times New Roman"/>
                <w:b/>
                <w:bCs/>
                <w:snapToGrid/>
                <w:sz w:val="20"/>
                <w:szCs w:val="20"/>
                <w:lang w:val="en-GB" w:bidi="ar-SA"/>
              </w:rPr>
              <w:t>2,545</w:t>
            </w:r>
          </w:p>
        </w:tc>
      </w:tr>
      <w:tr w:rsidR="00F96B25" w:rsidRPr="0057632B" w14:paraId="5164F404" w14:textId="77777777" w:rsidTr="00627493">
        <w:trPr>
          <w:gridAfter w:val="1"/>
          <w:wAfter w:w="9" w:type="dxa"/>
          <w:cantSplit/>
          <w:trHeight w:val="464"/>
        </w:trPr>
        <w:tc>
          <w:tcPr>
            <w:tcW w:w="2155" w:type="dxa"/>
          </w:tcPr>
          <w:p w14:paraId="3D9CF837" w14:textId="77777777" w:rsidR="00F96B25" w:rsidRPr="0057632B" w:rsidRDefault="00F96B25" w:rsidP="00F96B25">
            <w:pPr>
              <w:tabs>
                <w:tab w:val="left" w:pos="191"/>
              </w:tabs>
              <w:autoSpaceDE/>
              <w:autoSpaceDN/>
              <w:spacing w:line="220" w:lineRule="exact"/>
              <w:ind w:left="191" w:hanging="191"/>
              <w:rPr>
                <w:rFonts w:cs="Times New Roman"/>
                <w:snapToGrid/>
                <w:sz w:val="20"/>
                <w:szCs w:val="20"/>
                <w:lang w:val="en-GB"/>
              </w:rPr>
            </w:pPr>
            <w:r w:rsidRPr="0057632B">
              <w:rPr>
                <w:rFonts w:cs="Times New Roman"/>
                <w:snapToGrid/>
                <w:sz w:val="20"/>
                <w:szCs w:val="20"/>
                <w:lang w:val="en-GB"/>
              </w:rPr>
              <w:t>Short-term loans from financial institutions</w:t>
            </w:r>
          </w:p>
        </w:tc>
        <w:tc>
          <w:tcPr>
            <w:tcW w:w="540" w:type="dxa"/>
            <w:vAlign w:val="bottom"/>
          </w:tcPr>
          <w:p w14:paraId="49EB3956" w14:textId="77777777" w:rsidR="00F96B25" w:rsidRPr="0057632B" w:rsidRDefault="00F96B25" w:rsidP="00F96B25">
            <w:pPr>
              <w:autoSpaceDE/>
              <w:autoSpaceDN/>
              <w:spacing w:line="220" w:lineRule="exact"/>
              <w:ind w:left="-91" w:right="-79"/>
              <w:jc w:val="center"/>
              <w:rPr>
                <w:rFonts w:cs="Times New Roman"/>
                <w:snapToGrid/>
                <w:sz w:val="20"/>
                <w:szCs w:val="20"/>
                <w:lang w:val="en-GB" w:bidi="ar-SA"/>
              </w:rPr>
            </w:pPr>
          </w:p>
        </w:tc>
        <w:tc>
          <w:tcPr>
            <w:tcW w:w="897" w:type="dxa"/>
            <w:vAlign w:val="bottom"/>
          </w:tcPr>
          <w:p w14:paraId="60036C89" w14:textId="1736A460" w:rsidR="00F96B25" w:rsidRPr="0057632B" w:rsidRDefault="00F96B25" w:rsidP="00F96B25">
            <w:pPr>
              <w:tabs>
                <w:tab w:val="decimal" w:pos="809"/>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3,163,323</w:t>
            </w:r>
          </w:p>
        </w:tc>
        <w:tc>
          <w:tcPr>
            <w:tcW w:w="181" w:type="dxa"/>
            <w:vAlign w:val="bottom"/>
          </w:tcPr>
          <w:p w14:paraId="7E67AADE" w14:textId="77777777" w:rsidR="00F96B25" w:rsidRPr="0057632B" w:rsidRDefault="00F96B25" w:rsidP="00F96B25">
            <w:pPr>
              <w:autoSpaceDE/>
              <w:autoSpaceDN/>
              <w:spacing w:line="220" w:lineRule="exact"/>
              <w:ind w:left="-79" w:right="-79"/>
              <w:jc w:val="center"/>
              <w:rPr>
                <w:rFonts w:cs="Times New Roman"/>
                <w:snapToGrid/>
                <w:sz w:val="20"/>
                <w:szCs w:val="20"/>
                <w:lang w:val="en-GB" w:bidi="ar-SA"/>
              </w:rPr>
            </w:pPr>
          </w:p>
        </w:tc>
        <w:tc>
          <w:tcPr>
            <w:tcW w:w="996" w:type="dxa"/>
            <w:vAlign w:val="bottom"/>
          </w:tcPr>
          <w:p w14:paraId="6A130473" w14:textId="264CB55E" w:rsidR="00F96B25" w:rsidRPr="0057632B" w:rsidRDefault="00F96B25" w:rsidP="00F96B25">
            <w:pPr>
              <w:tabs>
                <w:tab w:val="decimal" w:pos="819"/>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w:t>
            </w:r>
          </w:p>
        </w:tc>
        <w:tc>
          <w:tcPr>
            <w:tcW w:w="182" w:type="dxa"/>
            <w:vAlign w:val="bottom"/>
          </w:tcPr>
          <w:p w14:paraId="769EAF14" w14:textId="77777777" w:rsidR="00F96B25" w:rsidRPr="0057632B" w:rsidRDefault="00F96B25" w:rsidP="00F96B25">
            <w:pPr>
              <w:tabs>
                <w:tab w:val="decimal" w:pos="765"/>
              </w:tabs>
              <w:autoSpaceDE/>
              <w:autoSpaceDN/>
              <w:spacing w:line="220" w:lineRule="exact"/>
              <w:rPr>
                <w:rFonts w:cs="Times New Roman"/>
                <w:snapToGrid/>
                <w:sz w:val="20"/>
                <w:szCs w:val="20"/>
                <w:lang w:val="en-GB" w:bidi="ar-SA"/>
              </w:rPr>
            </w:pPr>
          </w:p>
        </w:tc>
        <w:tc>
          <w:tcPr>
            <w:tcW w:w="988" w:type="dxa"/>
            <w:vAlign w:val="bottom"/>
          </w:tcPr>
          <w:p w14:paraId="40AF8368" w14:textId="4EECB536" w:rsidR="00F96B25" w:rsidRPr="0057632B" w:rsidRDefault="00F96B25" w:rsidP="00F96B25">
            <w:pPr>
              <w:tabs>
                <w:tab w:val="decimal" w:pos="819"/>
              </w:tabs>
              <w:autoSpaceDE/>
              <w:autoSpaceDN/>
              <w:spacing w:line="220" w:lineRule="exact"/>
              <w:ind w:left="-79" w:right="-79"/>
              <w:rPr>
                <w:rFonts w:cs="Times New Roman"/>
                <w:b/>
                <w:bCs/>
                <w:snapToGrid/>
                <w:sz w:val="20"/>
                <w:szCs w:val="20"/>
                <w:lang w:val="en-GB" w:bidi="ar-SA"/>
              </w:rPr>
            </w:pPr>
            <w:r w:rsidRPr="0057632B">
              <w:rPr>
                <w:rFonts w:cs="Times New Roman"/>
                <w:b/>
                <w:bCs/>
                <w:snapToGrid/>
                <w:sz w:val="20"/>
                <w:szCs w:val="20"/>
                <w:lang w:val="en-GB" w:bidi="ar-SA"/>
              </w:rPr>
              <w:t>3,163,323</w:t>
            </w:r>
          </w:p>
        </w:tc>
        <w:tc>
          <w:tcPr>
            <w:tcW w:w="180" w:type="dxa"/>
          </w:tcPr>
          <w:p w14:paraId="28511169" w14:textId="77777777" w:rsidR="00F96B25" w:rsidRPr="0057632B" w:rsidRDefault="00F96B25" w:rsidP="00F96B25">
            <w:pPr>
              <w:autoSpaceDE/>
              <w:autoSpaceDN/>
              <w:spacing w:line="220" w:lineRule="exact"/>
              <w:ind w:left="-79" w:right="-79"/>
              <w:jc w:val="center"/>
              <w:rPr>
                <w:rFonts w:cs="Times New Roman"/>
                <w:snapToGrid/>
                <w:sz w:val="20"/>
                <w:szCs w:val="20"/>
                <w:lang w:val="en-GB" w:bidi="ar-SA"/>
              </w:rPr>
            </w:pPr>
          </w:p>
        </w:tc>
        <w:tc>
          <w:tcPr>
            <w:tcW w:w="900" w:type="dxa"/>
            <w:vAlign w:val="bottom"/>
          </w:tcPr>
          <w:p w14:paraId="4915C0CF" w14:textId="57C21279" w:rsidR="00F96B25" w:rsidRPr="0057632B" w:rsidRDefault="00F96B25" w:rsidP="00F96B25">
            <w:pPr>
              <w:tabs>
                <w:tab w:val="decimal" w:pos="737"/>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2,904,158</w:t>
            </w:r>
          </w:p>
        </w:tc>
        <w:tc>
          <w:tcPr>
            <w:tcW w:w="180" w:type="dxa"/>
            <w:vAlign w:val="bottom"/>
          </w:tcPr>
          <w:p w14:paraId="6292B2F8" w14:textId="77777777" w:rsidR="00F96B25" w:rsidRPr="0057632B" w:rsidRDefault="00F96B25" w:rsidP="00F96B25">
            <w:pPr>
              <w:tabs>
                <w:tab w:val="decimal" w:pos="765"/>
              </w:tabs>
              <w:autoSpaceDE/>
              <w:autoSpaceDN/>
              <w:spacing w:line="220" w:lineRule="exact"/>
              <w:rPr>
                <w:rFonts w:cs="Times New Roman"/>
                <w:snapToGrid/>
                <w:sz w:val="20"/>
                <w:szCs w:val="20"/>
                <w:lang w:val="en-GB" w:bidi="ar-SA"/>
              </w:rPr>
            </w:pPr>
          </w:p>
        </w:tc>
        <w:tc>
          <w:tcPr>
            <w:tcW w:w="990" w:type="dxa"/>
            <w:vAlign w:val="bottom"/>
          </w:tcPr>
          <w:p w14:paraId="30E8B1E8" w14:textId="2C38EAB2" w:rsidR="00F96B25" w:rsidRPr="0057632B" w:rsidRDefault="00F96B25" w:rsidP="00F96B25">
            <w:pPr>
              <w:tabs>
                <w:tab w:val="decimal" w:pos="752"/>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w:t>
            </w:r>
          </w:p>
        </w:tc>
        <w:tc>
          <w:tcPr>
            <w:tcW w:w="180" w:type="dxa"/>
            <w:vAlign w:val="bottom"/>
          </w:tcPr>
          <w:p w14:paraId="69FDD4A4" w14:textId="77777777" w:rsidR="00F96B25" w:rsidRPr="0057632B" w:rsidRDefault="00F96B25" w:rsidP="00F96B25">
            <w:pPr>
              <w:tabs>
                <w:tab w:val="decimal" w:pos="765"/>
              </w:tabs>
              <w:autoSpaceDE/>
              <w:autoSpaceDN/>
              <w:spacing w:line="220" w:lineRule="exact"/>
              <w:rPr>
                <w:rFonts w:cs="Times New Roman"/>
                <w:snapToGrid/>
                <w:sz w:val="20"/>
                <w:szCs w:val="20"/>
                <w:lang w:val="en-GB" w:bidi="ar-SA"/>
              </w:rPr>
            </w:pPr>
          </w:p>
        </w:tc>
        <w:tc>
          <w:tcPr>
            <w:tcW w:w="1059" w:type="dxa"/>
            <w:vAlign w:val="bottom"/>
          </w:tcPr>
          <w:p w14:paraId="49D37CBB" w14:textId="2792A867" w:rsidR="00F96B25" w:rsidRPr="0057632B" w:rsidRDefault="00F96B25" w:rsidP="00F96B25">
            <w:pPr>
              <w:tabs>
                <w:tab w:val="decimal" w:pos="904"/>
              </w:tabs>
              <w:autoSpaceDE/>
              <w:autoSpaceDN/>
              <w:spacing w:line="220" w:lineRule="exact"/>
              <w:rPr>
                <w:rFonts w:cs="Times New Roman"/>
                <w:b/>
                <w:bCs/>
                <w:snapToGrid/>
                <w:sz w:val="20"/>
                <w:szCs w:val="20"/>
                <w:lang w:val="en-GB" w:bidi="ar-SA"/>
              </w:rPr>
            </w:pPr>
            <w:r w:rsidRPr="0057632B">
              <w:rPr>
                <w:rFonts w:cs="Times New Roman"/>
                <w:b/>
                <w:bCs/>
                <w:snapToGrid/>
                <w:sz w:val="20"/>
                <w:szCs w:val="20"/>
                <w:lang w:val="en-GB" w:bidi="ar-SA"/>
              </w:rPr>
              <w:t>2,904,158</w:t>
            </w:r>
          </w:p>
        </w:tc>
      </w:tr>
      <w:tr w:rsidR="00F96B25" w:rsidRPr="0057632B" w14:paraId="24DBEB24" w14:textId="77777777" w:rsidTr="00627493">
        <w:trPr>
          <w:gridAfter w:val="1"/>
          <w:wAfter w:w="9" w:type="dxa"/>
          <w:cantSplit/>
          <w:trHeight w:val="452"/>
        </w:trPr>
        <w:tc>
          <w:tcPr>
            <w:tcW w:w="2155" w:type="dxa"/>
          </w:tcPr>
          <w:p w14:paraId="28F20E61" w14:textId="43E3CA82" w:rsidR="00F96B25" w:rsidRPr="0057632B" w:rsidRDefault="00F96B25" w:rsidP="00F96B25">
            <w:pPr>
              <w:tabs>
                <w:tab w:val="left" w:pos="191"/>
              </w:tabs>
              <w:autoSpaceDE/>
              <w:autoSpaceDN/>
              <w:spacing w:line="220" w:lineRule="exact"/>
              <w:ind w:left="191" w:hanging="191"/>
              <w:rPr>
                <w:rFonts w:cs="Times New Roman"/>
                <w:snapToGrid/>
                <w:sz w:val="20"/>
                <w:szCs w:val="20"/>
                <w:lang w:val="en-GB"/>
              </w:rPr>
            </w:pPr>
            <w:r w:rsidRPr="0057632B">
              <w:rPr>
                <w:rFonts w:cs="Times New Roman"/>
                <w:snapToGrid/>
                <w:sz w:val="20"/>
                <w:szCs w:val="20"/>
                <w:lang w:val="en-GB"/>
              </w:rPr>
              <w:t>Short-term loans from related party</w:t>
            </w:r>
          </w:p>
        </w:tc>
        <w:tc>
          <w:tcPr>
            <w:tcW w:w="540" w:type="dxa"/>
            <w:vAlign w:val="bottom"/>
          </w:tcPr>
          <w:p w14:paraId="691E594E" w14:textId="3A31BE4A" w:rsidR="00F96B25" w:rsidRPr="0057632B" w:rsidRDefault="00F96B25" w:rsidP="00F96B25">
            <w:pPr>
              <w:autoSpaceDE/>
              <w:autoSpaceDN/>
              <w:spacing w:line="220" w:lineRule="exact"/>
              <w:ind w:left="-91" w:right="-79"/>
              <w:jc w:val="center"/>
              <w:rPr>
                <w:rFonts w:cs="Times New Roman"/>
                <w:i/>
                <w:iCs/>
                <w:snapToGrid/>
                <w:sz w:val="20"/>
                <w:szCs w:val="20"/>
                <w:lang w:val="en-GB" w:bidi="ar-SA"/>
              </w:rPr>
            </w:pPr>
            <w:r w:rsidRPr="0057632B">
              <w:rPr>
                <w:rFonts w:cs="Times New Roman"/>
                <w:i/>
                <w:iCs/>
                <w:snapToGrid/>
                <w:sz w:val="20"/>
                <w:szCs w:val="20"/>
                <w:lang w:val="en-GB" w:bidi="ar-SA"/>
              </w:rPr>
              <w:t>6</w:t>
            </w:r>
          </w:p>
        </w:tc>
        <w:tc>
          <w:tcPr>
            <w:tcW w:w="897" w:type="dxa"/>
            <w:vAlign w:val="bottom"/>
          </w:tcPr>
          <w:p w14:paraId="4C54FCC5" w14:textId="2D8F8C00" w:rsidR="00F96B25" w:rsidRPr="0057632B" w:rsidRDefault="00F96B25" w:rsidP="00F96B25">
            <w:pPr>
              <w:tabs>
                <w:tab w:val="decimal" w:pos="816"/>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w:t>
            </w:r>
          </w:p>
        </w:tc>
        <w:tc>
          <w:tcPr>
            <w:tcW w:w="181" w:type="dxa"/>
            <w:vAlign w:val="bottom"/>
          </w:tcPr>
          <w:p w14:paraId="7371FFEF" w14:textId="4413EC8C" w:rsidR="00F96B25" w:rsidRPr="0057632B" w:rsidRDefault="00F96B25" w:rsidP="00F96B25">
            <w:pPr>
              <w:autoSpaceDE/>
              <w:autoSpaceDN/>
              <w:spacing w:line="220" w:lineRule="exact"/>
              <w:ind w:left="-79" w:right="-79"/>
              <w:jc w:val="center"/>
              <w:rPr>
                <w:rFonts w:cs="Times New Roman"/>
                <w:snapToGrid/>
                <w:sz w:val="20"/>
                <w:szCs w:val="20"/>
                <w:lang w:val="en-GB" w:bidi="ar-SA"/>
              </w:rPr>
            </w:pPr>
          </w:p>
        </w:tc>
        <w:tc>
          <w:tcPr>
            <w:tcW w:w="996" w:type="dxa"/>
            <w:vAlign w:val="bottom"/>
          </w:tcPr>
          <w:p w14:paraId="77746304" w14:textId="7C956942" w:rsidR="00F96B25" w:rsidRPr="0057632B" w:rsidRDefault="00F96B25" w:rsidP="00F96B25">
            <w:pPr>
              <w:tabs>
                <w:tab w:val="decimal" w:pos="819"/>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47,000</w:t>
            </w:r>
          </w:p>
        </w:tc>
        <w:tc>
          <w:tcPr>
            <w:tcW w:w="182" w:type="dxa"/>
            <w:vAlign w:val="bottom"/>
          </w:tcPr>
          <w:p w14:paraId="47077F92" w14:textId="77777777" w:rsidR="00F96B25" w:rsidRPr="0057632B" w:rsidRDefault="00F96B25" w:rsidP="00F96B25">
            <w:pPr>
              <w:tabs>
                <w:tab w:val="decimal" w:pos="765"/>
              </w:tabs>
              <w:autoSpaceDE/>
              <w:autoSpaceDN/>
              <w:spacing w:line="220" w:lineRule="exact"/>
              <w:rPr>
                <w:rFonts w:cs="Times New Roman"/>
                <w:snapToGrid/>
                <w:sz w:val="20"/>
                <w:szCs w:val="20"/>
                <w:lang w:val="en-GB" w:bidi="ar-SA"/>
              </w:rPr>
            </w:pPr>
          </w:p>
        </w:tc>
        <w:tc>
          <w:tcPr>
            <w:tcW w:w="988" w:type="dxa"/>
            <w:vAlign w:val="bottom"/>
          </w:tcPr>
          <w:p w14:paraId="05B5EC45" w14:textId="62EEC251" w:rsidR="00F96B25" w:rsidRPr="0057632B" w:rsidRDefault="00F96B25" w:rsidP="00F96B25">
            <w:pPr>
              <w:tabs>
                <w:tab w:val="decimal" w:pos="819"/>
              </w:tabs>
              <w:autoSpaceDE/>
              <w:autoSpaceDN/>
              <w:spacing w:line="220" w:lineRule="exact"/>
              <w:ind w:left="-79" w:right="-79"/>
              <w:rPr>
                <w:rFonts w:cs="Times New Roman"/>
                <w:b/>
                <w:bCs/>
                <w:snapToGrid/>
                <w:sz w:val="20"/>
                <w:szCs w:val="20"/>
                <w:lang w:val="en-GB" w:bidi="ar-SA"/>
              </w:rPr>
            </w:pPr>
            <w:r w:rsidRPr="0057632B">
              <w:rPr>
                <w:rFonts w:cs="Times New Roman"/>
                <w:b/>
                <w:bCs/>
                <w:snapToGrid/>
                <w:sz w:val="20"/>
                <w:szCs w:val="20"/>
                <w:lang w:val="en-GB" w:bidi="ar-SA"/>
              </w:rPr>
              <w:t>47,000</w:t>
            </w:r>
          </w:p>
        </w:tc>
        <w:tc>
          <w:tcPr>
            <w:tcW w:w="180" w:type="dxa"/>
          </w:tcPr>
          <w:p w14:paraId="2F35B995" w14:textId="77777777" w:rsidR="00F96B25" w:rsidRPr="0057632B" w:rsidRDefault="00F96B25" w:rsidP="00F96B25">
            <w:pPr>
              <w:autoSpaceDE/>
              <w:autoSpaceDN/>
              <w:spacing w:line="220" w:lineRule="exact"/>
              <w:ind w:left="-79" w:right="-79"/>
              <w:jc w:val="center"/>
              <w:rPr>
                <w:rFonts w:cs="Times New Roman"/>
                <w:snapToGrid/>
                <w:sz w:val="20"/>
                <w:szCs w:val="20"/>
                <w:lang w:val="en-GB" w:bidi="ar-SA"/>
              </w:rPr>
            </w:pPr>
          </w:p>
        </w:tc>
        <w:tc>
          <w:tcPr>
            <w:tcW w:w="900" w:type="dxa"/>
            <w:vAlign w:val="bottom"/>
          </w:tcPr>
          <w:p w14:paraId="3B1D4A8B" w14:textId="54590591" w:rsidR="00F96B25" w:rsidRPr="0057632B" w:rsidRDefault="00F96B25" w:rsidP="00F96B25">
            <w:pPr>
              <w:tabs>
                <w:tab w:val="decimal" w:pos="737"/>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w:t>
            </w:r>
          </w:p>
        </w:tc>
        <w:tc>
          <w:tcPr>
            <w:tcW w:w="180" w:type="dxa"/>
            <w:vAlign w:val="bottom"/>
          </w:tcPr>
          <w:p w14:paraId="6DC17FEC" w14:textId="77777777" w:rsidR="00F96B25" w:rsidRPr="0057632B" w:rsidRDefault="00F96B25" w:rsidP="00F96B25">
            <w:pPr>
              <w:tabs>
                <w:tab w:val="decimal" w:pos="765"/>
              </w:tabs>
              <w:autoSpaceDE/>
              <w:autoSpaceDN/>
              <w:spacing w:line="220" w:lineRule="exact"/>
              <w:rPr>
                <w:rFonts w:cs="Times New Roman"/>
                <w:snapToGrid/>
                <w:sz w:val="20"/>
                <w:szCs w:val="20"/>
                <w:lang w:val="en-GB" w:bidi="ar-SA"/>
              </w:rPr>
            </w:pPr>
          </w:p>
        </w:tc>
        <w:tc>
          <w:tcPr>
            <w:tcW w:w="990" w:type="dxa"/>
            <w:vAlign w:val="bottom"/>
          </w:tcPr>
          <w:p w14:paraId="3355813D" w14:textId="4632CB24" w:rsidR="00F96B25" w:rsidRPr="0057632B" w:rsidRDefault="00F96B25" w:rsidP="00F96B25">
            <w:pPr>
              <w:tabs>
                <w:tab w:val="decimal" w:pos="752"/>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47,000</w:t>
            </w:r>
          </w:p>
        </w:tc>
        <w:tc>
          <w:tcPr>
            <w:tcW w:w="180" w:type="dxa"/>
            <w:vAlign w:val="bottom"/>
          </w:tcPr>
          <w:p w14:paraId="724BC86A" w14:textId="77777777" w:rsidR="00F96B25" w:rsidRPr="0057632B" w:rsidRDefault="00F96B25" w:rsidP="00F96B25">
            <w:pPr>
              <w:tabs>
                <w:tab w:val="decimal" w:pos="765"/>
              </w:tabs>
              <w:autoSpaceDE/>
              <w:autoSpaceDN/>
              <w:spacing w:line="220" w:lineRule="exact"/>
              <w:rPr>
                <w:rFonts w:cs="Times New Roman"/>
                <w:snapToGrid/>
                <w:sz w:val="20"/>
                <w:szCs w:val="20"/>
                <w:cs/>
                <w:lang w:val="en-GB"/>
              </w:rPr>
            </w:pPr>
          </w:p>
        </w:tc>
        <w:tc>
          <w:tcPr>
            <w:tcW w:w="1059" w:type="dxa"/>
            <w:vAlign w:val="bottom"/>
          </w:tcPr>
          <w:p w14:paraId="605480BE" w14:textId="3B31D61C" w:rsidR="00F96B25" w:rsidRPr="0057632B" w:rsidRDefault="00F96B25" w:rsidP="00F96B25">
            <w:pPr>
              <w:tabs>
                <w:tab w:val="decimal" w:pos="904"/>
              </w:tabs>
              <w:autoSpaceDE/>
              <w:autoSpaceDN/>
              <w:spacing w:line="220" w:lineRule="exact"/>
              <w:rPr>
                <w:rFonts w:cs="Times New Roman"/>
                <w:b/>
                <w:bCs/>
                <w:snapToGrid/>
                <w:sz w:val="20"/>
                <w:szCs w:val="20"/>
                <w:lang w:val="en-GB" w:bidi="ar-SA"/>
              </w:rPr>
            </w:pPr>
            <w:r w:rsidRPr="0057632B">
              <w:rPr>
                <w:rFonts w:cs="Times New Roman"/>
                <w:b/>
                <w:bCs/>
                <w:snapToGrid/>
                <w:sz w:val="20"/>
                <w:szCs w:val="20"/>
                <w:lang w:val="en-GB" w:bidi="ar-SA"/>
              </w:rPr>
              <w:t>47,000</w:t>
            </w:r>
          </w:p>
        </w:tc>
      </w:tr>
      <w:tr w:rsidR="00F96B25" w:rsidRPr="0057632B" w14:paraId="63FC5BC0" w14:textId="77777777" w:rsidTr="00627493">
        <w:trPr>
          <w:gridAfter w:val="1"/>
          <w:wAfter w:w="9" w:type="dxa"/>
          <w:cantSplit/>
          <w:trHeight w:val="452"/>
        </w:trPr>
        <w:tc>
          <w:tcPr>
            <w:tcW w:w="2155" w:type="dxa"/>
          </w:tcPr>
          <w:p w14:paraId="23D8900F" w14:textId="77777777" w:rsidR="00F96B25" w:rsidRPr="0057632B" w:rsidRDefault="00F96B25" w:rsidP="00F96B25">
            <w:pPr>
              <w:tabs>
                <w:tab w:val="left" w:pos="191"/>
              </w:tabs>
              <w:autoSpaceDE/>
              <w:autoSpaceDN/>
              <w:spacing w:line="220" w:lineRule="exact"/>
              <w:ind w:left="191" w:hanging="191"/>
              <w:rPr>
                <w:rFonts w:cs="Times New Roman"/>
                <w:snapToGrid/>
                <w:sz w:val="20"/>
                <w:szCs w:val="20"/>
              </w:rPr>
            </w:pPr>
            <w:r w:rsidRPr="0057632B">
              <w:rPr>
                <w:rFonts w:cs="Times New Roman"/>
                <w:snapToGrid/>
                <w:sz w:val="20"/>
                <w:szCs w:val="20"/>
                <w:lang w:val="en-GB"/>
              </w:rPr>
              <w:t>Long-term loan</w:t>
            </w:r>
            <w:r w:rsidRPr="0057632B">
              <w:rPr>
                <w:rFonts w:cs="Times New Roman"/>
                <w:snapToGrid/>
                <w:sz w:val="20"/>
                <w:szCs w:val="20"/>
              </w:rPr>
              <w:t>s</w:t>
            </w:r>
            <w:r w:rsidRPr="0057632B">
              <w:rPr>
                <w:rFonts w:cs="Times New Roman"/>
                <w:snapToGrid/>
                <w:sz w:val="20"/>
                <w:szCs w:val="20"/>
                <w:cs/>
              </w:rPr>
              <w:t xml:space="preserve"> </w:t>
            </w:r>
            <w:r w:rsidRPr="0057632B">
              <w:rPr>
                <w:rFonts w:cs="Times New Roman"/>
                <w:snapToGrid/>
                <w:sz w:val="20"/>
                <w:szCs w:val="20"/>
              </w:rPr>
              <w:t>from financial institutions</w:t>
            </w:r>
          </w:p>
        </w:tc>
        <w:tc>
          <w:tcPr>
            <w:tcW w:w="540" w:type="dxa"/>
            <w:vAlign w:val="bottom"/>
          </w:tcPr>
          <w:p w14:paraId="461B49F8" w14:textId="77777777" w:rsidR="00F96B25" w:rsidRPr="0057632B" w:rsidRDefault="00F96B25" w:rsidP="00F96B25">
            <w:pPr>
              <w:autoSpaceDE/>
              <w:autoSpaceDN/>
              <w:spacing w:line="220" w:lineRule="exact"/>
              <w:ind w:left="-91" w:right="-79"/>
              <w:jc w:val="center"/>
              <w:rPr>
                <w:rFonts w:cs="Times New Roman"/>
                <w:snapToGrid/>
                <w:sz w:val="20"/>
                <w:szCs w:val="20"/>
                <w:lang w:val="en-GB" w:bidi="ar-SA"/>
              </w:rPr>
            </w:pPr>
          </w:p>
        </w:tc>
        <w:tc>
          <w:tcPr>
            <w:tcW w:w="897" w:type="dxa"/>
            <w:vAlign w:val="bottom"/>
          </w:tcPr>
          <w:p w14:paraId="1FF1839D" w14:textId="043D0864" w:rsidR="00F96B25" w:rsidRPr="0057632B" w:rsidRDefault="00F96B25" w:rsidP="00F96B25">
            <w:pPr>
              <w:tabs>
                <w:tab w:val="decimal" w:pos="816"/>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726,250</w:t>
            </w:r>
          </w:p>
        </w:tc>
        <w:tc>
          <w:tcPr>
            <w:tcW w:w="181" w:type="dxa"/>
            <w:vAlign w:val="bottom"/>
          </w:tcPr>
          <w:p w14:paraId="0F52F3AE" w14:textId="77777777" w:rsidR="00F96B25" w:rsidRPr="0057632B" w:rsidRDefault="00F96B25" w:rsidP="00F96B25">
            <w:pPr>
              <w:autoSpaceDE/>
              <w:autoSpaceDN/>
              <w:spacing w:line="220" w:lineRule="exact"/>
              <w:ind w:left="-79" w:right="-79"/>
              <w:jc w:val="center"/>
              <w:rPr>
                <w:rFonts w:cs="Times New Roman"/>
                <w:snapToGrid/>
                <w:sz w:val="20"/>
                <w:szCs w:val="20"/>
                <w:lang w:val="en-GB" w:bidi="ar-SA"/>
              </w:rPr>
            </w:pPr>
          </w:p>
        </w:tc>
        <w:tc>
          <w:tcPr>
            <w:tcW w:w="996" w:type="dxa"/>
            <w:vAlign w:val="bottom"/>
          </w:tcPr>
          <w:p w14:paraId="7C5B2549" w14:textId="55301EDB" w:rsidR="00F96B25" w:rsidRPr="0057632B" w:rsidRDefault="00F96B25" w:rsidP="00F96B25">
            <w:pPr>
              <w:tabs>
                <w:tab w:val="decimal" w:pos="819"/>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w:t>
            </w:r>
          </w:p>
        </w:tc>
        <w:tc>
          <w:tcPr>
            <w:tcW w:w="182" w:type="dxa"/>
            <w:vAlign w:val="bottom"/>
          </w:tcPr>
          <w:p w14:paraId="4FB261DF" w14:textId="77777777" w:rsidR="00F96B25" w:rsidRPr="0057632B" w:rsidRDefault="00F96B25" w:rsidP="00F96B25">
            <w:pPr>
              <w:tabs>
                <w:tab w:val="decimal" w:pos="765"/>
              </w:tabs>
              <w:autoSpaceDE/>
              <w:autoSpaceDN/>
              <w:spacing w:line="220" w:lineRule="exact"/>
              <w:rPr>
                <w:rFonts w:cs="Times New Roman"/>
                <w:snapToGrid/>
                <w:sz w:val="20"/>
                <w:szCs w:val="20"/>
                <w:lang w:val="en-GB" w:bidi="ar-SA"/>
              </w:rPr>
            </w:pPr>
          </w:p>
        </w:tc>
        <w:tc>
          <w:tcPr>
            <w:tcW w:w="988" w:type="dxa"/>
            <w:vAlign w:val="bottom"/>
          </w:tcPr>
          <w:p w14:paraId="096187B3" w14:textId="59D9CB24" w:rsidR="00F96B25" w:rsidRPr="0057632B" w:rsidRDefault="00F96B25" w:rsidP="00F96B25">
            <w:pPr>
              <w:tabs>
                <w:tab w:val="decimal" w:pos="819"/>
              </w:tabs>
              <w:autoSpaceDE/>
              <w:autoSpaceDN/>
              <w:spacing w:line="220" w:lineRule="exact"/>
              <w:ind w:left="-79" w:right="-79"/>
              <w:rPr>
                <w:rFonts w:cs="Times New Roman"/>
                <w:b/>
                <w:bCs/>
                <w:snapToGrid/>
                <w:sz w:val="20"/>
                <w:szCs w:val="20"/>
                <w:lang w:val="en-GB" w:bidi="ar-SA"/>
              </w:rPr>
            </w:pPr>
            <w:r w:rsidRPr="0057632B">
              <w:rPr>
                <w:rFonts w:cs="Times New Roman"/>
                <w:b/>
                <w:bCs/>
                <w:snapToGrid/>
                <w:sz w:val="20"/>
                <w:szCs w:val="20"/>
                <w:lang w:val="en-GB" w:bidi="ar-SA"/>
              </w:rPr>
              <w:t>726,250</w:t>
            </w:r>
          </w:p>
        </w:tc>
        <w:tc>
          <w:tcPr>
            <w:tcW w:w="180" w:type="dxa"/>
          </w:tcPr>
          <w:p w14:paraId="7D9F8FC7" w14:textId="77777777" w:rsidR="00F96B25" w:rsidRPr="0057632B" w:rsidRDefault="00F96B25" w:rsidP="00F96B25">
            <w:pPr>
              <w:autoSpaceDE/>
              <w:autoSpaceDN/>
              <w:spacing w:line="220" w:lineRule="exact"/>
              <w:ind w:left="-79" w:right="-79"/>
              <w:jc w:val="center"/>
              <w:rPr>
                <w:rFonts w:cs="Times New Roman"/>
                <w:snapToGrid/>
                <w:sz w:val="20"/>
                <w:szCs w:val="20"/>
                <w:lang w:val="en-GB" w:bidi="ar-SA"/>
              </w:rPr>
            </w:pPr>
          </w:p>
        </w:tc>
        <w:tc>
          <w:tcPr>
            <w:tcW w:w="900" w:type="dxa"/>
            <w:vAlign w:val="bottom"/>
          </w:tcPr>
          <w:p w14:paraId="6D5BB682" w14:textId="65E974FC" w:rsidR="00F96B25" w:rsidRPr="0057632B" w:rsidRDefault="00F96B25" w:rsidP="00F96B25">
            <w:pPr>
              <w:tabs>
                <w:tab w:val="decimal" w:pos="737"/>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831,250</w:t>
            </w:r>
          </w:p>
        </w:tc>
        <w:tc>
          <w:tcPr>
            <w:tcW w:w="180" w:type="dxa"/>
            <w:vAlign w:val="bottom"/>
          </w:tcPr>
          <w:p w14:paraId="727584BF" w14:textId="77777777" w:rsidR="00F96B25" w:rsidRPr="0057632B" w:rsidRDefault="00F96B25" w:rsidP="00F96B25">
            <w:pPr>
              <w:tabs>
                <w:tab w:val="decimal" w:pos="765"/>
              </w:tabs>
              <w:autoSpaceDE/>
              <w:autoSpaceDN/>
              <w:spacing w:line="220" w:lineRule="exact"/>
              <w:rPr>
                <w:rFonts w:cs="Times New Roman"/>
                <w:snapToGrid/>
                <w:sz w:val="20"/>
                <w:szCs w:val="20"/>
                <w:lang w:val="en-GB" w:bidi="ar-SA"/>
              </w:rPr>
            </w:pPr>
          </w:p>
        </w:tc>
        <w:tc>
          <w:tcPr>
            <w:tcW w:w="990" w:type="dxa"/>
            <w:vAlign w:val="bottom"/>
          </w:tcPr>
          <w:p w14:paraId="21728667" w14:textId="6F5D265B" w:rsidR="00F96B25" w:rsidRPr="0057632B" w:rsidRDefault="00F96B25" w:rsidP="00F96B25">
            <w:pPr>
              <w:tabs>
                <w:tab w:val="decimal" w:pos="752"/>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w:t>
            </w:r>
          </w:p>
        </w:tc>
        <w:tc>
          <w:tcPr>
            <w:tcW w:w="180" w:type="dxa"/>
            <w:vAlign w:val="bottom"/>
          </w:tcPr>
          <w:p w14:paraId="419AF05D" w14:textId="77777777" w:rsidR="00F96B25" w:rsidRPr="0057632B" w:rsidRDefault="00F96B25" w:rsidP="00F96B25">
            <w:pPr>
              <w:tabs>
                <w:tab w:val="decimal" w:pos="765"/>
              </w:tabs>
              <w:autoSpaceDE/>
              <w:autoSpaceDN/>
              <w:spacing w:line="220" w:lineRule="exact"/>
              <w:rPr>
                <w:rFonts w:cs="Times New Roman"/>
                <w:snapToGrid/>
                <w:sz w:val="20"/>
                <w:szCs w:val="20"/>
                <w:lang w:val="en-GB" w:bidi="ar-SA"/>
              </w:rPr>
            </w:pPr>
          </w:p>
        </w:tc>
        <w:tc>
          <w:tcPr>
            <w:tcW w:w="1059" w:type="dxa"/>
            <w:vAlign w:val="bottom"/>
          </w:tcPr>
          <w:p w14:paraId="7003FC8B" w14:textId="743E6A81" w:rsidR="00F96B25" w:rsidRPr="0057632B" w:rsidRDefault="00F96B25" w:rsidP="00F96B25">
            <w:pPr>
              <w:tabs>
                <w:tab w:val="decimal" w:pos="904"/>
              </w:tabs>
              <w:autoSpaceDE/>
              <w:autoSpaceDN/>
              <w:spacing w:line="220" w:lineRule="exact"/>
              <w:rPr>
                <w:rFonts w:cs="Times New Roman"/>
                <w:b/>
                <w:bCs/>
                <w:snapToGrid/>
                <w:sz w:val="20"/>
                <w:szCs w:val="20"/>
                <w:lang w:val="en-GB" w:bidi="ar-SA"/>
              </w:rPr>
            </w:pPr>
            <w:r w:rsidRPr="0057632B">
              <w:rPr>
                <w:rFonts w:cs="Times New Roman"/>
                <w:b/>
                <w:bCs/>
                <w:snapToGrid/>
                <w:sz w:val="20"/>
                <w:szCs w:val="20"/>
                <w:lang w:val="en-GB" w:bidi="ar-SA"/>
              </w:rPr>
              <w:t>831,250</w:t>
            </w:r>
          </w:p>
        </w:tc>
      </w:tr>
      <w:tr w:rsidR="00F96B25" w:rsidRPr="0057632B" w14:paraId="3F4911B6" w14:textId="77777777" w:rsidTr="00627493">
        <w:trPr>
          <w:gridAfter w:val="1"/>
          <w:wAfter w:w="9" w:type="dxa"/>
          <w:cantSplit/>
          <w:trHeight w:val="452"/>
        </w:trPr>
        <w:tc>
          <w:tcPr>
            <w:tcW w:w="2155" w:type="dxa"/>
          </w:tcPr>
          <w:p w14:paraId="662C5DE3" w14:textId="77777777" w:rsidR="00F96B25" w:rsidRPr="0057632B" w:rsidRDefault="00F96B25" w:rsidP="00F96B25">
            <w:pPr>
              <w:tabs>
                <w:tab w:val="left" w:pos="191"/>
              </w:tabs>
              <w:autoSpaceDE/>
              <w:autoSpaceDN/>
              <w:spacing w:line="220" w:lineRule="exact"/>
              <w:ind w:left="191" w:hanging="191"/>
              <w:rPr>
                <w:rFonts w:cs="Times New Roman"/>
                <w:snapToGrid/>
                <w:sz w:val="20"/>
                <w:szCs w:val="20"/>
                <w:lang w:val="en-GB"/>
              </w:rPr>
            </w:pPr>
            <w:r w:rsidRPr="0057632B">
              <w:rPr>
                <w:rFonts w:cs="Times New Roman"/>
                <w:snapToGrid/>
                <w:sz w:val="20"/>
                <w:szCs w:val="20"/>
                <w:lang w:val="en-GB"/>
              </w:rPr>
              <w:t>Lease liabilities</w:t>
            </w:r>
          </w:p>
          <w:p w14:paraId="57AA4A6A" w14:textId="546A8CCA" w:rsidR="00F96B25" w:rsidRPr="00FC5165" w:rsidRDefault="00F96B25" w:rsidP="00F96B25">
            <w:pPr>
              <w:tabs>
                <w:tab w:val="left" w:pos="191"/>
              </w:tabs>
              <w:autoSpaceDE/>
              <w:autoSpaceDN/>
              <w:spacing w:line="220" w:lineRule="exact"/>
              <w:ind w:left="191" w:hanging="191"/>
              <w:rPr>
                <w:rFonts w:cs="Times New Roman"/>
                <w:i/>
                <w:iCs/>
                <w:snapToGrid/>
                <w:sz w:val="20"/>
                <w:szCs w:val="20"/>
                <w:lang w:val="en-GB"/>
              </w:rPr>
            </w:pPr>
            <w:r w:rsidRPr="0057632B">
              <w:rPr>
                <w:rFonts w:cs="Times New Roman"/>
                <w:snapToGrid/>
                <w:sz w:val="20"/>
                <w:szCs w:val="20"/>
                <w:lang w:val="en-GB"/>
              </w:rPr>
              <w:t xml:space="preserve">   </w:t>
            </w:r>
            <w:r w:rsidR="004C56B1">
              <w:rPr>
                <w:rFonts w:cstheme="minorBidi" w:hint="cs"/>
                <w:snapToGrid/>
                <w:sz w:val="20"/>
                <w:szCs w:val="20"/>
                <w:cs/>
                <w:lang w:val="en-GB"/>
              </w:rPr>
              <w:t xml:space="preserve"> </w:t>
            </w:r>
            <w:r w:rsidRPr="00FC5165">
              <w:rPr>
                <w:rFonts w:cs="Times New Roman"/>
                <w:i/>
                <w:iCs/>
                <w:snapToGrid/>
                <w:sz w:val="20"/>
                <w:szCs w:val="20"/>
                <w:lang w:val="en-GB"/>
              </w:rPr>
              <w:t>(2019: Finance lease</w:t>
            </w:r>
          </w:p>
          <w:p w14:paraId="28178201" w14:textId="0BE1A486" w:rsidR="00F96B25" w:rsidRPr="0057632B" w:rsidRDefault="00F96B25" w:rsidP="00A17580">
            <w:pPr>
              <w:tabs>
                <w:tab w:val="left" w:pos="191"/>
              </w:tabs>
              <w:autoSpaceDE/>
              <w:autoSpaceDN/>
              <w:spacing w:line="220" w:lineRule="exact"/>
              <w:ind w:left="191" w:hanging="191"/>
              <w:rPr>
                <w:rFonts w:cs="Times New Roman"/>
                <w:snapToGrid/>
                <w:sz w:val="20"/>
                <w:szCs w:val="20"/>
                <w:lang w:val="en-GB"/>
              </w:rPr>
            </w:pPr>
            <w:r w:rsidRPr="00FC5165">
              <w:rPr>
                <w:rFonts w:cs="Times New Roman"/>
                <w:i/>
                <w:iCs/>
                <w:snapToGrid/>
                <w:sz w:val="20"/>
                <w:szCs w:val="20"/>
                <w:lang w:val="en-GB" w:bidi="ar-SA"/>
              </w:rPr>
              <w:t xml:space="preserve">  </w:t>
            </w:r>
            <w:r w:rsidR="00A17580" w:rsidRPr="00FC5165">
              <w:rPr>
                <w:rFonts w:cs="Times New Roman"/>
                <w:i/>
                <w:iCs/>
                <w:snapToGrid/>
                <w:sz w:val="20"/>
                <w:szCs w:val="20"/>
                <w:lang w:val="en-GB" w:bidi="ar-SA"/>
              </w:rPr>
              <w:t xml:space="preserve"> </w:t>
            </w:r>
            <w:r w:rsidRPr="00FC5165">
              <w:rPr>
                <w:rFonts w:cs="Times New Roman"/>
                <w:i/>
                <w:iCs/>
                <w:snapToGrid/>
                <w:sz w:val="20"/>
                <w:szCs w:val="20"/>
                <w:lang w:val="en-GB" w:bidi="ar-SA"/>
              </w:rPr>
              <w:t xml:space="preserve"> liabilities)</w:t>
            </w:r>
          </w:p>
        </w:tc>
        <w:tc>
          <w:tcPr>
            <w:tcW w:w="540" w:type="dxa"/>
            <w:vAlign w:val="bottom"/>
          </w:tcPr>
          <w:p w14:paraId="28E31903" w14:textId="77777777" w:rsidR="00F96B25" w:rsidRPr="0057632B" w:rsidRDefault="00F96B25" w:rsidP="00F96B25">
            <w:pPr>
              <w:autoSpaceDE/>
              <w:autoSpaceDN/>
              <w:spacing w:line="220" w:lineRule="exact"/>
              <w:ind w:left="-91" w:right="-79"/>
              <w:jc w:val="center"/>
              <w:rPr>
                <w:rFonts w:cs="Times New Roman"/>
                <w:snapToGrid/>
                <w:sz w:val="20"/>
                <w:szCs w:val="20"/>
                <w:lang w:val="en-GB" w:bidi="ar-SA"/>
              </w:rPr>
            </w:pPr>
          </w:p>
        </w:tc>
        <w:tc>
          <w:tcPr>
            <w:tcW w:w="897" w:type="dxa"/>
            <w:vAlign w:val="bottom"/>
          </w:tcPr>
          <w:p w14:paraId="2B4347DB" w14:textId="16F1056A" w:rsidR="00F96B25" w:rsidRPr="0057632B" w:rsidRDefault="00F96B25" w:rsidP="00F96B25">
            <w:pPr>
              <w:tabs>
                <w:tab w:val="decimal" w:pos="816"/>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32,672</w:t>
            </w:r>
          </w:p>
        </w:tc>
        <w:tc>
          <w:tcPr>
            <w:tcW w:w="181" w:type="dxa"/>
            <w:vAlign w:val="bottom"/>
          </w:tcPr>
          <w:p w14:paraId="4F286623" w14:textId="77777777" w:rsidR="00F96B25" w:rsidRPr="0057632B" w:rsidRDefault="00F96B25" w:rsidP="00F96B25">
            <w:pPr>
              <w:autoSpaceDE/>
              <w:autoSpaceDN/>
              <w:spacing w:line="220" w:lineRule="exact"/>
              <w:ind w:left="-79" w:right="-79"/>
              <w:jc w:val="center"/>
              <w:rPr>
                <w:rFonts w:cs="Times New Roman"/>
                <w:snapToGrid/>
                <w:sz w:val="20"/>
                <w:szCs w:val="20"/>
                <w:lang w:val="en-GB" w:bidi="ar-SA"/>
              </w:rPr>
            </w:pPr>
          </w:p>
        </w:tc>
        <w:tc>
          <w:tcPr>
            <w:tcW w:w="996" w:type="dxa"/>
            <w:vAlign w:val="bottom"/>
          </w:tcPr>
          <w:p w14:paraId="5BE334CA" w14:textId="118923D3" w:rsidR="00F96B25" w:rsidRPr="0057632B" w:rsidRDefault="00F96B25" w:rsidP="00F96B25">
            <w:pPr>
              <w:tabs>
                <w:tab w:val="decimal" w:pos="819"/>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w:t>
            </w:r>
          </w:p>
        </w:tc>
        <w:tc>
          <w:tcPr>
            <w:tcW w:w="182" w:type="dxa"/>
            <w:vAlign w:val="bottom"/>
          </w:tcPr>
          <w:p w14:paraId="366D0EB0" w14:textId="77777777" w:rsidR="00F96B25" w:rsidRPr="0057632B" w:rsidRDefault="00F96B25" w:rsidP="00F96B25">
            <w:pPr>
              <w:tabs>
                <w:tab w:val="decimal" w:pos="765"/>
              </w:tabs>
              <w:autoSpaceDE/>
              <w:autoSpaceDN/>
              <w:spacing w:line="220" w:lineRule="exact"/>
              <w:rPr>
                <w:rFonts w:cs="Times New Roman"/>
                <w:snapToGrid/>
                <w:sz w:val="20"/>
                <w:szCs w:val="20"/>
                <w:lang w:val="en-GB" w:bidi="ar-SA"/>
              </w:rPr>
            </w:pPr>
          </w:p>
        </w:tc>
        <w:tc>
          <w:tcPr>
            <w:tcW w:w="988" w:type="dxa"/>
            <w:vAlign w:val="bottom"/>
          </w:tcPr>
          <w:p w14:paraId="10D93F98" w14:textId="3C3E69D8" w:rsidR="00F96B25" w:rsidRPr="0057632B" w:rsidRDefault="00F96B25" w:rsidP="00F96B25">
            <w:pPr>
              <w:tabs>
                <w:tab w:val="decimal" w:pos="819"/>
              </w:tabs>
              <w:autoSpaceDE/>
              <w:autoSpaceDN/>
              <w:spacing w:line="220" w:lineRule="exact"/>
              <w:ind w:left="-79" w:right="-79"/>
              <w:rPr>
                <w:rFonts w:cs="Times New Roman"/>
                <w:b/>
                <w:bCs/>
                <w:snapToGrid/>
                <w:sz w:val="20"/>
                <w:szCs w:val="20"/>
                <w:lang w:val="en-GB" w:bidi="ar-SA"/>
              </w:rPr>
            </w:pPr>
            <w:r w:rsidRPr="0057632B">
              <w:rPr>
                <w:rFonts w:cs="Times New Roman"/>
                <w:b/>
                <w:bCs/>
                <w:snapToGrid/>
                <w:sz w:val="20"/>
                <w:szCs w:val="20"/>
                <w:lang w:val="en-GB" w:bidi="ar-SA"/>
              </w:rPr>
              <w:t>32,672</w:t>
            </w:r>
          </w:p>
        </w:tc>
        <w:tc>
          <w:tcPr>
            <w:tcW w:w="180" w:type="dxa"/>
          </w:tcPr>
          <w:p w14:paraId="796972E5" w14:textId="77777777" w:rsidR="00F96B25" w:rsidRPr="0057632B" w:rsidRDefault="00F96B25" w:rsidP="00F96B25">
            <w:pPr>
              <w:autoSpaceDE/>
              <w:autoSpaceDN/>
              <w:spacing w:line="220" w:lineRule="exact"/>
              <w:ind w:left="-79" w:right="-79"/>
              <w:jc w:val="center"/>
              <w:rPr>
                <w:rFonts w:cs="Times New Roman"/>
                <w:snapToGrid/>
                <w:sz w:val="20"/>
                <w:szCs w:val="20"/>
                <w:lang w:val="en-GB" w:bidi="ar-SA"/>
              </w:rPr>
            </w:pPr>
          </w:p>
        </w:tc>
        <w:tc>
          <w:tcPr>
            <w:tcW w:w="900" w:type="dxa"/>
            <w:vAlign w:val="bottom"/>
          </w:tcPr>
          <w:p w14:paraId="5D69C2BC" w14:textId="1DEA5FB5" w:rsidR="00F96B25" w:rsidRPr="0057632B" w:rsidRDefault="00F96B25" w:rsidP="00F96B25">
            <w:pPr>
              <w:tabs>
                <w:tab w:val="decimal" w:pos="737"/>
              </w:tabs>
              <w:autoSpaceDE/>
              <w:autoSpaceDN/>
              <w:spacing w:line="220" w:lineRule="exact"/>
              <w:ind w:left="-91" w:right="-79"/>
              <w:rPr>
                <w:rFonts w:cs="Times New Roman"/>
                <w:snapToGrid/>
                <w:sz w:val="20"/>
                <w:szCs w:val="20"/>
                <w:lang w:val="en-GB" w:bidi="ar-SA"/>
              </w:rPr>
            </w:pPr>
            <w:r w:rsidRPr="0057632B">
              <w:rPr>
                <w:rFonts w:cs="Times New Roman"/>
                <w:snapToGrid/>
                <w:sz w:val="20"/>
                <w:szCs w:val="20"/>
                <w:lang w:val="en-GB" w:bidi="ar-SA"/>
              </w:rPr>
              <w:t>51,102</w:t>
            </w:r>
          </w:p>
        </w:tc>
        <w:tc>
          <w:tcPr>
            <w:tcW w:w="180" w:type="dxa"/>
            <w:vAlign w:val="bottom"/>
          </w:tcPr>
          <w:p w14:paraId="3D6096C4" w14:textId="77777777" w:rsidR="00F96B25" w:rsidRPr="0057632B" w:rsidRDefault="00F96B25" w:rsidP="00F96B25">
            <w:pPr>
              <w:tabs>
                <w:tab w:val="decimal" w:pos="765"/>
              </w:tabs>
              <w:autoSpaceDE/>
              <w:autoSpaceDN/>
              <w:spacing w:line="220" w:lineRule="exact"/>
              <w:rPr>
                <w:rFonts w:cs="Times New Roman"/>
                <w:snapToGrid/>
                <w:sz w:val="20"/>
                <w:szCs w:val="20"/>
                <w:lang w:val="en-GB" w:bidi="ar-SA"/>
              </w:rPr>
            </w:pPr>
          </w:p>
        </w:tc>
        <w:tc>
          <w:tcPr>
            <w:tcW w:w="990" w:type="dxa"/>
            <w:vAlign w:val="bottom"/>
          </w:tcPr>
          <w:p w14:paraId="3D84A955" w14:textId="43666464" w:rsidR="00F96B25" w:rsidRPr="0057632B" w:rsidRDefault="00F96B25" w:rsidP="00F96B25">
            <w:pPr>
              <w:tabs>
                <w:tab w:val="decimal" w:pos="752"/>
              </w:tabs>
              <w:autoSpaceDE/>
              <w:autoSpaceDN/>
              <w:spacing w:line="220" w:lineRule="exact"/>
              <w:ind w:left="-79" w:right="-79"/>
              <w:rPr>
                <w:rFonts w:cs="Times New Roman"/>
                <w:snapToGrid/>
                <w:sz w:val="20"/>
                <w:szCs w:val="20"/>
                <w:lang w:val="en-GB" w:bidi="ar-SA"/>
              </w:rPr>
            </w:pPr>
            <w:r w:rsidRPr="0057632B">
              <w:rPr>
                <w:rFonts w:cs="Times New Roman"/>
                <w:snapToGrid/>
                <w:sz w:val="20"/>
                <w:szCs w:val="20"/>
                <w:lang w:val="en-GB" w:bidi="ar-SA"/>
              </w:rPr>
              <w:t>-</w:t>
            </w:r>
          </w:p>
        </w:tc>
        <w:tc>
          <w:tcPr>
            <w:tcW w:w="180" w:type="dxa"/>
            <w:vAlign w:val="bottom"/>
          </w:tcPr>
          <w:p w14:paraId="2560EA56" w14:textId="77777777" w:rsidR="00F96B25" w:rsidRPr="0057632B" w:rsidRDefault="00F96B25" w:rsidP="00F96B25">
            <w:pPr>
              <w:tabs>
                <w:tab w:val="decimal" w:pos="765"/>
              </w:tabs>
              <w:autoSpaceDE/>
              <w:autoSpaceDN/>
              <w:spacing w:line="220" w:lineRule="exact"/>
              <w:rPr>
                <w:rFonts w:cs="Times New Roman"/>
                <w:snapToGrid/>
                <w:sz w:val="20"/>
                <w:szCs w:val="20"/>
                <w:lang w:val="en-GB" w:bidi="ar-SA"/>
              </w:rPr>
            </w:pPr>
          </w:p>
        </w:tc>
        <w:tc>
          <w:tcPr>
            <w:tcW w:w="1059" w:type="dxa"/>
            <w:vAlign w:val="bottom"/>
          </w:tcPr>
          <w:p w14:paraId="120AB186" w14:textId="15DA4134" w:rsidR="00F96B25" w:rsidRPr="0057632B" w:rsidRDefault="00F96B25" w:rsidP="00F96B25">
            <w:pPr>
              <w:tabs>
                <w:tab w:val="decimal" w:pos="904"/>
              </w:tabs>
              <w:autoSpaceDE/>
              <w:autoSpaceDN/>
              <w:spacing w:line="220" w:lineRule="exact"/>
              <w:rPr>
                <w:rFonts w:cs="Times New Roman"/>
                <w:b/>
                <w:bCs/>
                <w:snapToGrid/>
                <w:sz w:val="20"/>
                <w:szCs w:val="20"/>
                <w:lang w:val="en-GB" w:bidi="ar-SA"/>
              </w:rPr>
            </w:pPr>
            <w:r w:rsidRPr="0057632B">
              <w:rPr>
                <w:rFonts w:cs="Times New Roman"/>
                <w:b/>
                <w:bCs/>
                <w:snapToGrid/>
                <w:sz w:val="20"/>
                <w:szCs w:val="20"/>
                <w:lang w:val="en-GB" w:bidi="ar-SA"/>
              </w:rPr>
              <w:t>51,102</w:t>
            </w:r>
          </w:p>
        </w:tc>
      </w:tr>
      <w:tr w:rsidR="00F96B25" w:rsidRPr="0057632B" w14:paraId="27C98F45" w14:textId="77777777" w:rsidTr="00627493">
        <w:trPr>
          <w:gridAfter w:val="1"/>
          <w:wAfter w:w="9" w:type="dxa"/>
          <w:cantSplit/>
          <w:trHeight w:val="452"/>
        </w:trPr>
        <w:tc>
          <w:tcPr>
            <w:tcW w:w="2155" w:type="dxa"/>
          </w:tcPr>
          <w:p w14:paraId="1C4C053A" w14:textId="77777777" w:rsidR="00F96B25" w:rsidRPr="0057632B" w:rsidRDefault="00F96B25" w:rsidP="00F96B25">
            <w:pPr>
              <w:tabs>
                <w:tab w:val="left" w:pos="191"/>
              </w:tabs>
              <w:autoSpaceDE/>
              <w:autoSpaceDN/>
              <w:spacing w:line="220" w:lineRule="exact"/>
              <w:ind w:left="191" w:right="-68" w:hanging="191"/>
              <w:rPr>
                <w:rFonts w:cs="Times New Roman"/>
                <w:snapToGrid/>
                <w:sz w:val="20"/>
                <w:szCs w:val="20"/>
                <w:lang w:val="en-GB" w:bidi="ar-SA"/>
              </w:rPr>
            </w:pPr>
            <w:r w:rsidRPr="0057632B">
              <w:rPr>
                <w:rFonts w:cs="Times New Roman"/>
                <w:b/>
                <w:bCs/>
                <w:snapToGrid/>
                <w:sz w:val="20"/>
                <w:szCs w:val="20"/>
                <w:lang w:val="en-GB"/>
              </w:rPr>
              <w:t>Total interest-bearing liabilities</w:t>
            </w:r>
          </w:p>
        </w:tc>
        <w:tc>
          <w:tcPr>
            <w:tcW w:w="540" w:type="dxa"/>
          </w:tcPr>
          <w:p w14:paraId="2B7141D6" w14:textId="77777777" w:rsidR="00F96B25" w:rsidRPr="0057632B" w:rsidRDefault="00F96B25" w:rsidP="00F96B25">
            <w:pPr>
              <w:tabs>
                <w:tab w:val="decimal" w:pos="826"/>
              </w:tabs>
              <w:autoSpaceDE/>
              <w:autoSpaceDN/>
              <w:spacing w:line="220" w:lineRule="exact"/>
              <w:ind w:left="-91" w:right="-79"/>
              <w:rPr>
                <w:rFonts w:cs="Times New Roman"/>
                <w:b/>
                <w:bCs/>
                <w:snapToGrid/>
                <w:sz w:val="20"/>
                <w:szCs w:val="20"/>
                <w:lang w:val="en-GB" w:bidi="ar-SA"/>
              </w:rPr>
            </w:pPr>
          </w:p>
        </w:tc>
        <w:tc>
          <w:tcPr>
            <w:tcW w:w="897" w:type="dxa"/>
            <w:tcBorders>
              <w:top w:val="single" w:sz="4" w:space="0" w:color="auto"/>
              <w:bottom w:val="double" w:sz="4" w:space="0" w:color="auto"/>
            </w:tcBorders>
            <w:vAlign w:val="bottom"/>
          </w:tcPr>
          <w:p w14:paraId="32F77853" w14:textId="1D398312" w:rsidR="00F96B25" w:rsidRPr="0057632B" w:rsidRDefault="00F96B25" w:rsidP="00F96B25">
            <w:pPr>
              <w:tabs>
                <w:tab w:val="decimal" w:pos="816"/>
              </w:tabs>
              <w:autoSpaceDE/>
              <w:autoSpaceDN/>
              <w:spacing w:line="220" w:lineRule="exact"/>
              <w:ind w:left="-91" w:right="-79"/>
              <w:rPr>
                <w:rFonts w:cs="Times New Roman"/>
                <w:b/>
                <w:bCs/>
                <w:snapToGrid/>
                <w:sz w:val="20"/>
                <w:szCs w:val="20"/>
                <w:lang w:val="en-GB" w:bidi="ar-SA"/>
              </w:rPr>
            </w:pPr>
            <w:r w:rsidRPr="0057632B">
              <w:rPr>
                <w:rFonts w:cs="Times New Roman"/>
                <w:b/>
                <w:bCs/>
                <w:snapToGrid/>
                <w:sz w:val="20"/>
                <w:szCs w:val="20"/>
                <w:lang w:val="en-GB" w:bidi="ar-SA"/>
              </w:rPr>
              <w:t>3,959,133</w:t>
            </w:r>
          </w:p>
        </w:tc>
        <w:tc>
          <w:tcPr>
            <w:tcW w:w="181" w:type="dxa"/>
            <w:vAlign w:val="bottom"/>
          </w:tcPr>
          <w:p w14:paraId="5ACFC9DD" w14:textId="77777777" w:rsidR="00F96B25" w:rsidRPr="0057632B" w:rsidRDefault="00F96B25" w:rsidP="00F96B25">
            <w:pPr>
              <w:autoSpaceDE/>
              <w:autoSpaceDN/>
              <w:spacing w:line="220" w:lineRule="exact"/>
              <w:ind w:left="-79" w:right="-79"/>
              <w:jc w:val="center"/>
              <w:rPr>
                <w:rFonts w:cs="Times New Roman"/>
                <w:b/>
                <w:bCs/>
                <w:snapToGrid/>
                <w:sz w:val="20"/>
                <w:szCs w:val="20"/>
                <w:lang w:val="en-GB" w:bidi="ar-SA"/>
              </w:rPr>
            </w:pPr>
          </w:p>
        </w:tc>
        <w:tc>
          <w:tcPr>
            <w:tcW w:w="996" w:type="dxa"/>
            <w:tcBorders>
              <w:top w:val="single" w:sz="4" w:space="0" w:color="auto"/>
              <w:bottom w:val="double" w:sz="4" w:space="0" w:color="auto"/>
            </w:tcBorders>
            <w:vAlign w:val="bottom"/>
          </w:tcPr>
          <w:p w14:paraId="70800896" w14:textId="393F5BEF" w:rsidR="00F96B25" w:rsidRPr="0057632B" w:rsidRDefault="00F96B25" w:rsidP="00F96B25">
            <w:pPr>
              <w:tabs>
                <w:tab w:val="decimal" w:pos="819"/>
              </w:tabs>
              <w:autoSpaceDE/>
              <w:autoSpaceDN/>
              <w:spacing w:line="220" w:lineRule="exact"/>
              <w:ind w:left="-79" w:right="-79"/>
              <w:rPr>
                <w:rFonts w:cs="Times New Roman"/>
                <w:b/>
                <w:bCs/>
                <w:snapToGrid/>
                <w:sz w:val="20"/>
                <w:szCs w:val="20"/>
                <w:lang w:val="en-GB" w:bidi="ar-SA"/>
              </w:rPr>
            </w:pPr>
            <w:r w:rsidRPr="0057632B">
              <w:rPr>
                <w:rFonts w:cs="Times New Roman"/>
                <w:b/>
                <w:bCs/>
                <w:snapToGrid/>
                <w:sz w:val="20"/>
                <w:szCs w:val="20"/>
                <w:lang w:val="en-GB" w:bidi="ar-SA"/>
              </w:rPr>
              <w:t>47,000</w:t>
            </w:r>
          </w:p>
        </w:tc>
        <w:tc>
          <w:tcPr>
            <w:tcW w:w="182" w:type="dxa"/>
            <w:vAlign w:val="bottom"/>
          </w:tcPr>
          <w:p w14:paraId="7AD65282" w14:textId="77777777" w:rsidR="00F96B25" w:rsidRPr="0057632B" w:rsidRDefault="00F96B25" w:rsidP="00F96B25">
            <w:pPr>
              <w:tabs>
                <w:tab w:val="decimal" w:pos="765"/>
              </w:tabs>
              <w:autoSpaceDE/>
              <w:autoSpaceDN/>
              <w:spacing w:line="220" w:lineRule="exact"/>
              <w:rPr>
                <w:rFonts w:cs="Times New Roman"/>
                <w:b/>
                <w:bCs/>
                <w:snapToGrid/>
                <w:sz w:val="20"/>
                <w:szCs w:val="20"/>
                <w:lang w:val="en-GB" w:bidi="ar-SA"/>
              </w:rPr>
            </w:pPr>
          </w:p>
        </w:tc>
        <w:tc>
          <w:tcPr>
            <w:tcW w:w="988" w:type="dxa"/>
            <w:tcBorders>
              <w:top w:val="single" w:sz="4" w:space="0" w:color="auto"/>
              <w:bottom w:val="double" w:sz="4" w:space="0" w:color="auto"/>
            </w:tcBorders>
            <w:vAlign w:val="bottom"/>
          </w:tcPr>
          <w:p w14:paraId="0B283459" w14:textId="0DA0F6ED" w:rsidR="00F96B25" w:rsidRPr="0057632B" w:rsidRDefault="00F96B25" w:rsidP="00F96B25">
            <w:pPr>
              <w:tabs>
                <w:tab w:val="decimal" w:pos="819"/>
              </w:tabs>
              <w:autoSpaceDE/>
              <w:autoSpaceDN/>
              <w:spacing w:line="220" w:lineRule="exact"/>
              <w:ind w:left="-79" w:right="-79"/>
              <w:rPr>
                <w:rFonts w:cs="Times New Roman"/>
                <w:b/>
                <w:bCs/>
                <w:snapToGrid/>
                <w:sz w:val="20"/>
                <w:szCs w:val="20"/>
                <w:lang w:val="en-GB" w:bidi="ar-SA"/>
              </w:rPr>
            </w:pPr>
            <w:r w:rsidRPr="0057632B">
              <w:rPr>
                <w:rFonts w:cs="Times New Roman"/>
                <w:b/>
                <w:bCs/>
                <w:snapToGrid/>
                <w:sz w:val="20"/>
                <w:szCs w:val="20"/>
                <w:lang w:val="en-GB" w:bidi="ar-SA"/>
              </w:rPr>
              <w:t>4,006,133</w:t>
            </w:r>
          </w:p>
        </w:tc>
        <w:tc>
          <w:tcPr>
            <w:tcW w:w="180" w:type="dxa"/>
          </w:tcPr>
          <w:p w14:paraId="206CFC32" w14:textId="77777777" w:rsidR="00F96B25" w:rsidRPr="0057632B" w:rsidRDefault="00F96B25" w:rsidP="00F96B25">
            <w:pPr>
              <w:autoSpaceDE/>
              <w:autoSpaceDN/>
              <w:spacing w:line="220" w:lineRule="exact"/>
              <w:ind w:left="-79" w:right="-79"/>
              <w:jc w:val="center"/>
              <w:rPr>
                <w:rFonts w:cs="Times New Roman"/>
                <w:b/>
                <w:bCs/>
                <w:snapToGrid/>
                <w:sz w:val="20"/>
                <w:szCs w:val="20"/>
                <w:lang w:val="en-GB" w:bidi="ar-SA"/>
              </w:rPr>
            </w:pPr>
          </w:p>
        </w:tc>
        <w:tc>
          <w:tcPr>
            <w:tcW w:w="900" w:type="dxa"/>
            <w:tcBorders>
              <w:top w:val="single" w:sz="4" w:space="0" w:color="auto"/>
              <w:bottom w:val="double" w:sz="4" w:space="0" w:color="auto"/>
            </w:tcBorders>
            <w:vAlign w:val="bottom"/>
          </w:tcPr>
          <w:p w14:paraId="1013D70B" w14:textId="768D5BC5" w:rsidR="00F96B25" w:rsidRPr="0057632B" w:rsidRDefault="00F96B25" w:rsidP="00F96B25">
            <w:pPr>
              <w:tabs>
                <w:tab w:val="decimal" w:pos="737"/>
              </w:tabs>
              <w:autoSpaceDE/>
              <w:autoSpaceDN/>
              <w:spacing w:line="220" w:lineRule="exact"/>
              <w:ind w:left="-91" w:right="-79"/>
              <w:rPr>
                <w:rFonts w:cs="Times New Roman"/>
                <w:b/>
                <w:bCs/>
                <w:snapToGrid/>
                <w:sz w:val="20"/>
                <w:szCs w:val="20"/>
                <w:lang w:val="en-GB" w:bidi="ar-SA"/>
              </w:rPr>
            </w:pPr>
            <w:r w:rsidRPr="0057632B">
              <w:rPr>
                <w:rFonts w:cs="Times New Roman"/>
                <w:b/>
                <w:bCs/>
                <w:snapToGrid/>
                <w:sz w:val="20"/>
                <w:szCs w:val="20"/>
                <w:lang w:val="en-GB" w:bidi="ar-SA"/>
              </w:rPr>
              <w:t>3,789,055</w:t>
            </w:r>
          </w:p>
        </w:tc>
        <w:tc>
          <w:tcPr>
            <w:tcW w:w="180" w:type="dxa"/>
            <w:vAlign w:val="bottom"/>
          </w:tcPr>
          <w:p w14:paraId="642D8268" w14:textId="77777777" w:rsidR="00F96B25" w:rsidRPr="0057632B" w:rsidRDefault="00F96B25" w:rsidP="00F96B25">
            <w:pPr>
              <w:tabs>
                <w:tab w:val="decimal" w:pos="765"/>
              </w:tabs>
              <w:autoSpaceDE/>
              <w:autoSpaceDN/>
              <w:spacing w:line="220" w:lineRule="exact"/>
              <w:rPr>
                <w:rFonts w:cs="Times New Roman"/>
                <w:b/>
                <w:bCs/>
                <w:snapToGrid/>
                <w:sz w:val="20"/>
                <w:szCs w:val="20"/>
                <w:lang w:val="en-GB" w:bidi="ar-SA"/>
              </w:rPr>
            </w:pPr>
          </w:p>
        </w:tc>
        <w:tc>
          <w:tcPr>
            <w:tcW w:w="990" w:type="dxa"/>
            <w:tcBorders>
              <w:top w:val="single" w:sz="4" w:space="0" w:color="auto"/>
              <w:bottom w:val="double" w:sz="4" w:space="0" w:color="auto"/>
            </w:tcBorders>
            <w:vAlign w:val="bottom"/>
          </w:tcPr>
          <w:p w14:paraId="40F0BF93" w14:textId="1BF9C42F" w:rsidR="00F96B25" w:rsidRPr="0057632B" w:rsidRDefault="00F96B25" w:rsidP="00F96B25">
            <w:pPr>
              <w:tabs>
                <w:tab w:val="decimal" w:pos="752"/>
              </w:tabs>
              <w:autoSpaceDE/>
              <w:autoSpaceDN/>
              <w:spacing w:line="220" w:lineRule="exact"/>
              <w:ind w:left="-79" w:right="-79"/>
              <w:rPr>
                <w:rFonts w:cs="Times New Roman"/>
                <w:b/>
                <w:bCs/>
                <w:snapToGrid/>
                <w:sz w:val="20"/>
                <w:szCs w:val="20"/>
                <w:lang w:val="en-GB" w:bidi="ar-SA"/>
              </w:rPr>
            </w:pPr>
            <w:r w:rsidRPr="0057632B">
              <w:rPr>
                <w:rFonts w:cs="Times New Roman"/>
                <w:b/>
                <w:bCs/>
                <w:snapToGrid/>
                <w:sz w:val="20"/>
                <w:szCs w:val="20"/>
                <w:lang w:val="en-GB" w:bidi="ar-SA"/>
              </w:rPr>
              <w:t>47,000</w:t>
            </w:r>
          </w:p>
        </w:tc>
        <w:tc>
          <w:tcPr>
            <w:tcW w:w="180" w:type="dxa"/>
            <w:vAlign w:val="bottom"/>
          </w:tcPr>
          <w:p w14:paraId="6EF2448A" w14:textId="77777777" w:rsidR="00F96B25" w:rsidRPr="0057632B" w:rsidRDefault="00F96B25" w:rsidP="00F96B25">
            <w:pPr>
              <w:tabs>
                <w:tab w:val="decimal" w:pos="765"/>
              </w:tabs>
              <w:autoSpaceDE/>
              <w:autoSpaceDN/>
              <w:spacing w:line="220" w:lineRule="exact"/>
              <w:rPr>
                <w:rFonts w:cs="Times New Roman"/>
                <w:b/>
                <w:bCs/>
                <w:snapToGrid/>
                <w:sz w:val="20"/>
                <w:szCs w:val="20"/>
                <w:lang w:val="en-GB" w:bidi="ar-SA"/>
              </w:rPr>
            </w:pPr>
          </w:p>
        </w:tc>
        <w:tc>
          <w:tcPr>
            <w:tcW w:w="1059" w:type="dxa"/>
            <w:tcBorders>
              <w:top w:val="single" w:sz="4" w:space="0" w:color="auto"/>
              <w:bottom w:val="double" w:sz="4" w:space="0" w:color="auto"/>
            </w:tcBorders>
            <w:vAlign w:val="bottom"/>
          </w:tcPr>
          <w:p w14:paraId="5F3C4FAD" w14:textId="78FA7543" w:rsidR="00F96B25" w:rsidRPr="0057632B" w:rsidRDefault="00F96B25" w:rsidP="00F96B25">
            <w:pPr>
              <w:tabs>
                <w:tab w:val="decimal" w:pos="904"/>
              </w:tabs>
              <w:autoSpaceDE/>
              <w:autoSpaceDN/>
              <w:spacing w:line="220" w:lineRule="exact"/>
              <w:rPr>
                <w:rFonts w:cs="Times New Roman"/>
                <w:b/>
                <w:bCs/>
                <w:snapToGrid/>
                <w:sz w:val="20"/>
                <w:szCs w:val="20"/>
                <w:lang w:val="en-GB" w:bidi="ar-SA"/>
              </w:rPr>
            </w:pPr>
            <w:r w:rsidRPr="0057632B">
              <w:rPr>
                <w:rFonts w:cs="Times New Roman"/>
                <w:b/>
                <w:bCs/>
                <w:snapToGrid/>
                <w:sz w:val="20"/>
                <w:szCs w:val="20"/>
                <w:lang w:val="en-GB" w:bidi="ar-SA"/>
              </w:rPr>
              <w:t>3,836,055</w:t>
            </w:r>
          </w:p>
        </w:tc>
      </w:tr>
    </w:tbl>
    <w:p w14:paraId="7A8A015C" w14:textId="3A9B0B3A" w:rsidR="00045842" w:rsidRDefault="00045842" w:rsidP="00297B16">
      <w:pPr>
        <w:spacing w:line="240" w:lineRule="exact"/>
        <w:ind w:firstLine="540"/>
        <w:jc w:val="both"/>
        <w:outlineLvl w:val="0"/>
        <w:rPr>
          <w:rFonts w:cs="Times New Roman"/>
          <w:sz w:val="22"/>
          <w:szCs w:val="22"/>
          <w:lang w:val="en-GB"/>
        </w:rPr>
      </w:pPr>
      <w:r>
        <w:rPr>
          <w:rFonts w:cs="Times New Roman"/>
          <w:sz w:val="22"/>
          <w:szCs w:val="22"/>
          <w:lang w:val="en-GB"/>
        </w:rPr>
        <w:br w:type="page"/>
      </w:r>
    </w:p>
    <w:p w14:paraId="12E9713F" w14:textId="5DF2FA6C" w:rsidR="004C50C1" w:rsidRDefault="004C50C1" w:rsidP="00FB1922">
      <w:pPr>
        <w:spacing w:line="240" w:lineRule="exact"/>
        <w:ind w:left="540"/>
        <w:jc w:val="both"/>
        <w:outlineLvl w:val="0"/>
        <w:rPr>
          <w:rFonts w:cs="Times New Roman"/>
          <w:i/>
          <w:iCs/>
          <w:sz w:val="22"/>
          <w:szCs w:val="22"/>
        </w:rPr>
      </w:pPr>
      <w:bookmarkStart w:id="11" w:name="_Hlk63876504"/>
      <w:r w:rsidRPr="004C50C1">
        <w:rPr>
          <w:rFonts w:cs="Times New Roman"/>
          <w:sz w:val="22"/>
          <w:szCs w:val="22"/>
        </w:rPr>
        <w:lastRenderedPageBreak/>
        <w:t xml:space="preserve">As at 31 December 2020, the Group has </w:t>
      </w:r>
      <w:proofErr w:type="spellStart"/>
      <w:r w:rsidRPr="004C50C1">
        <w:rPr>
          <w:rFonts w:cs="Times New Roman"/>
          <w:sz w:val="22"/>
          <w:szCs w:val="22"/>
        </w:rPr>
        <w:t>unutilised</w:t>
      </w:r>
      <w:proofErr w:type="spellEnd"/>
      <w:r w:rsidRPr="004C50C1">
        <w:rPr>
          <w:rFonts w:cs="Times New Roman"/>
          <w:sz w:val="22"/>
          <w:szCs w:val="22"/>
        </w:rPr>
        <w:t xml:space="preserve"> credit facilities at the total of Baht 1,</w:t>
      </w:r>
      <w:r w:rsidR="008F10BA">
        <w:rPr>
          <w:rFonts w:cs="Times New Roman"/>
          <w:sz w:val="22"/>
          <w:szCs w:val="22"/>
        </w:rPr>
        <w:t>3</w:t>
      </w:r>
      <w:r w:rsidRPr="004C50C1">
        <w:rPr>
          <w:rFonts w:cs="Times New Roman"/>
          <w:sz w:val="22"/>
          <w:szCs w:val="22"/>
        </w:rPr>
        <w:t xml:space="preserve">55.6 million and USD 83.4 million </w:t>
      </w:r>
      <w:r w:rsidRPr="00A17580">
        <w:rPr>
          <w:rFonts w:cs="Times New Roman"/>
          <w:i/>
          <w:iCs/>
          <w:sz w:val="22"/>
          <w:szCs w:val="22"/>
        </w:rPr>
        <w:t>(2019: Baht 1,961.0 million and USD 79.5 million)</w:t>
      </w:r>
      <w:r w:rsidRPr="004C50C1">
        <w:rPr>
          <w:rFonts w:cs="Times New Roman"/>
          <w:sz w:val="22"/>
          <w:szCs w:val="22"/>
        </w:rPr>
        <w:t xml:space="preserve">, </w:t>
      </w:r>
      <w:proofErr w:type="spellStart"/>
      <w:r w:rsidRPr="004C50C1">
        <w:rPr>
          <w:rFonts w:cs="Times New Roman"/>
          <w:sz w:val="22"/>
          <w:szCs w:val="22"/>
        </w:rPr>
        <w:t>utilised</w:t>
      </w:r>
      <w:proofErr w:type="spellEnd"/>
      <w:r w:rsidRPr="004C50C1">
        <w:rPr>
          <w:rFonts w:cs="Times New Roman"/>
          <w:sz w:val="22"/>
          <w:szCs w:val="22"/>
        </w:rPr>
        <w:t xml:space="preserve"> credit facilities at the total of Baht 4,986.1 million and USD 31.0 million </w:t>
      </w:r>
      <w:r w:rsidRPr="00A17580">
        <w:rPr>
          <w:rFonts w:cs="Times New Roman"/>
          <w:i/>
          <w:iCs/>
          <w:sz w:val="22"/>
          <w:szCs w:val="22"/>
        </w:rPr>
        <w:t>(2019: Baht 4,947.3 million and USD 23.5 million)</w:t>
      </w:r>
      <w:r w:rsidRPr="004C50C1">
        <w:rPr>
          <w:rFonts w:cs="Times New Roman"/>
          <w:sz w:val="22"/>
          <w:szCs w:val="22"/>
        </w:rPr>
        <w:t>, and the Company has issued letter of guarantee to banks to secure credit facilities granted by the banks to its subsidiaries totaling Baht 945.0 million and USD 10</w:t>
      </w:r>
      <w:r w:rsidR="00CA4CB2">
        <w:rPr>
          <w:rFonts w:cs="Times New Roman"/>
          <w:sz w:val="22"/>
          <w:szCs w:val="22"/>
        </w:rPr>
        <w:t>.0</w:t>
      </w:r>
      <w:r w:rsidRPr="004C50C1">
        <w:rPr>
          <w:rFonts w:cs="Times New Roman"/>
          <w:sz w:val="22"/>
          <w:szCs w:val="22"/>
        </w:rPr>
        <w:t xml:space="preserve"> million </w:t>
      </w:r>
      <w:r w:rsidRPr="00A17580">
        <w:rPr>
          <w:rFonts w:cs="Times New Roman"/>
          <w:i/>
          <w:iCs/>
          <w:sz w:val="22"/>
          <w:szCs w:val="22"/>
        </w:rPr>
        <w:t>(2019: Baht 950.0 million and USD 10.0 million).</w:t>
      </w:r>
      <w:bookmarkEnd w:id="11"/>
      <w:r w:rsidR="00CA4CB2">
        <w:rPr>
          <w:rFonts w:cs="Times New Roman"/>
          <w:sz w:val="22"/>
          <w:szCs w:val="22"/>
        </w:rPr>
        <w:t>T</w:t>
      </w:r>
      <w:r w:rsidR="00AF67AA" w:rsidRPr="0067763B">
        <w:rPr>
          <w:rFonts w:cs="Times New Roman"/>
          <w:sz w:val="22"/>
          <w:szCs w:val="22"/>
        </w:rPr>
        <w:t>he Company had</w:t>
      </w:r>
      <w:r w:rsidR="00AF67AA" w:rsidRPr="0057632B">
        <w:rPr>
          <w:rFonts w:cs="Times New Roman"/>
          <w:sz w:val="22"/>
          <w:szCs w:val="22"/>
        </w:rPr>
        <w:t xml:space="preserve"> </w:t>
      </w:r>
      <w:proofErr w:type="spellStart"/>
      <w:r w:rsidR="00AF67AA" w:rsidRPr="0057632B">
        <w:rPr>
          <w:rFonts w:cs="Times New Roman"/>
          <w:sz w:val="22"/>
          <w:szCs w:val="22"/>
        </w:rPr>
        <w:t>unutilised</w:t>
      </w:r>
      <w:proofErr w:type="spellEnd"/>
      <w:r w:rsidR="00AF67AA" w:rsidRPr="0057632B">
        <w:rPr>
          <w:rFonts w:cs="Times New Roman"/>
          <w:sz w:val="22"/>
          <w:szCs w:val="22"/>
        </w:rPr>
        <w:t xml:space="preserve"> credit facilities </w:t>
      </w:r>
      <w:proofErr w:type="spellStart"/>
      <w:r w:rsidR="00AF67AA" w:rsidRPr="0057632B">
        <w:rPr>
          <w:rFonts w:cs="Times New Roman"/>
          <w:sz w:val="22"/>
          <w:szCs w:val="22"/>
        </w:rPr>
        <w:t>totalling</w:t>
      </w:r>
      <w:proofErr w:type="spellEnd"/>
      <w:r w:rsidR="00AF67AA" w:rsidRPr="0057632B">
        <w:rPr>
          <w:rFonts w:cs="Times New Roman"/>
          <w:sz w:val="22"/>
          <w:szCs w:val="22"/>
        </w:rPr>
        <w:t xml:space="preserve"> Baht </w:t>
      </w:r>
      <w:r w:rsidR="008F10BA">
        <w:rPr>
          <w:rFonts w:cs="Times New Roman"/>
          <w:sz w:val="22"/>
          <w:szCs w:val="22"/>
        </w:rPr>
        <w:t>3</w:t>
      </w:r>
      <w:r w:rsidR="00FE09CA" w:rsidRPr="0057632B">
        <w:rPr>
          <w:rFonts w:cs="Times New Roman"/>
          <w:sz w:val="22"/>
          <w:szCs w:val="22"/>
        </w:rPr>
        <w:t>96.8</w:t>
      </w:r>
      <w:r w:rsidR="00AF67AA" w:rsidRPr="0057632B">
        <w:rPr>
          <w:rFonts w:cs="Times New Roman"/>
          <w:sz w:val="22"/>
          <w:szCs w:val="22"/>
        </w:rPr>
        <w:t xml:space="preserve"> million</w:t>
      </w:r>
      <w:r w:rsidR="004C56B1">
        <w:rPr>
          <w:sz w:val="22"/>
          <w:szCs w:val="28"/>
        </w:rPr>
        <w:t xml:space="preserve"> </w:t>
      </w:r>
      <w:r w:rsidR="00AF67AA" w:rsidRPr="0057632B">
        <w:rPr>
          <w:rFonts w:cs="Times New Roman"/>
          <w:i/>
          <w:iCs/>
          <w:sz w:val="22"/>
          <w:szCs w:val="22"/>
        </w:rPr>
        <w:t xml:space="preserve">(2019: Baht </w:t>
      </w:r>
      <w:r w:rsidR="00FE09CA" w:rsidRPr="0057632B">
        <w:rPr>
          <w:rFonts w:cs="Times New Roman"/>
          <w:i/>
          <w:iCs/>
          <w:sz w:val="22"/>
          <w:szCs w:val="22"/>
        </w:rPr>
        <w:t>920.3</w:t>
      </w:r>
      <w:r w:rsidR="00AF67AA" w:rsidRPr="0057632B">
        <w:rPr>
          <w:rFonts w:cs="Times New Roman"/>
          <w:i/>
          <w:iCs/>
          <w:sz w:val="22"/>
          <w:szCs w:val="22"/>
        </w:rPr>
        <w:t xml:space="preserve"> million).</w:t>
      </w:r>
    </w:p>
    <w:p w14:paraId="4D7DF6DF" w14:textId="77777777" w:rsidR="00045842" w:rsidRDefault="00045842" w:rsidP="00FB1922">
      <w:pPr>
        <w:spacing w:line="240" w:lineRule="exact"/>
        <w:ind w:left="540"/>
        <w:jc w:val="both"/>
        <w:outlineLvl w:val="0"/>
        <w:rPr>
          <w:rFonts w:cs="Times New Roman"/>
          <w:i/>
          <w:iCs/>
          <w:sz w:val="22"/>
          <w:szCs w:val="22"/>
        </w:rPr>
      </w:pPr>
    </w:p>
    <w:tbl>
      <w:tblPr>
        <w:tblW w:w="9540" w:type="dxa"/>
        <w:tblInd w:w="450" w:type="dxa"/>
        <w:tblLayout w:type="fixed"/>
        <w:tblCellMar>
          <w:left w:w="0" w:type="dxa"/>
          <w:right w:w="0" w:type="dxa"/>
        </w:tblCellMar>
        <w:tblLook w:val="04A0" w:firstRow="1" w:lastRow="0" w:firstColumn="1" w:lastColumn="0" w:noHBand="0" w:noVBand="1"/>
      </w:tblPr>
      <w:tblGrid>
        <w:gridCol w:w="2070"/>
        <w:gridCol w:w="1080"/>
        <w:gridCol w:w="236"/>
        <w:gridCol w:w="1029"/>
        <w:gridCol w:w="259"/>
        <w:gridCol w:w="864"/>
        <w:gridCol w:w="154"/>
        <w:gridCol w:w="104"/>
        <w:gridCol w:w="154"/>
        <w:gridCol w:w="1070"/>
        <w:gridCol w:w="258"/>
        <w:gridCol w:w="1002"/>
        <w:gridCol w:w="236"/>
        <w:gridCol w:w="1024"/>
      </w:tblGrid>
      <w:tr w:rsidR="004C56B1" w:rsidRPr="0057632B" w14:paraId="107E3940" w14:textId="77777777" w:rsidTr="00A17580">
        <w:trPr>
          <w:tblHeader/>
        </w:trPr>
        <w:tc>
          <w:tcPr>
            <w:tcW w:w="2070" w:type="dxa"/>
            <w:tcMar>
              <w:top w:w="0" w:type="dxa"/>
              <w:left w:w="108" w:type="dxa"/>
              <w:bottom w:w="0" w:type="dxa"/>
              <w:right w:w="108" w:type="dxa"/>
            </w:tcMar>
          </w:tcPr>
          <w:p w14:paraId="6684AD99" w14:textId="77777777" w:rsidR="004C56B1" w:rsidRPr="0057632B" w:rsidRDefault="004C56B1" w:rsidP="00F11BDF">
            <w:pPr>
              <w:rPr>
                <w:rFonts w:eastAsiaTheme="minorHAnsi" w:cs="Times New Roman"/>
                <w:sz w:val="30"/>
                <w:szCs w:val="30"/>
                <w:lang w:val="en-GB" w:eastAsia="en-GB"/>
              </w:rPr>
            </w:pPr>
          </w:p>
        </w:tc>
        <w:tc>
          <w:tcPr>
            <w:tcW w:w="3468" w:type="dxa"/>
            <w:gridSpan w:val="5"/>
            <w:tcMar>
              <w:top w:w="0" w:type="dxa"/>
              <w:left w:w="108" w:type="dxa"/>
              <w:bottom w:w="0" w:type="dxa"/>
              <w:right w:w="108" w:type="dxa"/>
            </w:tcMar>
            <w:hideMark/>
          </w:tcPr>
          <w:p w14:paraId="0B04A838" w14:textId="76B11B32" w:rsidR="004C56B1" w:rsidRPr="0057632B" w:rsidRDefault="004C56B1" w:rsidP="00F96B25">
            <w:pPr>
              <w:jc w:val="center"/>
              <w:rPr>
                <w:rFonts w:cs="Times New Roman"/>
                <w:b/>
                <w:bCs/>
                <w:sz w:val="20"/>
                <w:szCs w:val="20"/>
              </w:rPr>
            </w:pPr>
            <w:r w:rsidRPr="0057632B">
              <w:rPr>
                <w:rFonts w:cs="Times New Roman"/>
                <w:b/>
                <w:bCs/>
                <w:sz w:val="20"/>
                <w:szCs w:val="20"/>
              </w:rPr>
              <w:t>Consolidat</w:t>
            </w:r>
            <w:r>
              <w:rPr>
                <w:rFonts w:cs="Times New Roman"/>
                <w:b/>
                <w:bCs/>
                <w:sz w:val="20"/>
                <w:szCs w:val="20"/>
              </w:rPr>
              <w:t>ed</w:t>
            </w:r>
            <w:r w:rsidRPr="0057632B">
              <w:rPr>
                <w:rFonts w:cs="Times New Roman"/>
                <w:b/>
                <w:bCs/>
                <w:sz w:val="20"/>
                <w:szCs w:val="20"/>
              </w:rPr>
              <w:t xml:space="preserve"> financial statements</w:t>
            </w:r>
          </w:p>
        </w:tc>
        <w:tc>
          <w:tcPr>
            <w:tcW w:w="258" w:type="dxa"/>
            <w:gridSpan w:val="2"/>
            <w:tcMar>
              <w:top w:w="0" w:type="dxa"/>
              <w:left w:w="108" w:type="dxa"/>
              <w:bottom w:w="0" w:type="dxa"/>
              <w:right w:w="108" w:type="dxa"/>
            </w:tcMar>
          </w:tcPr>
          <w:p w14:paraId="4CB61375" w14:textId="77777777" w:rsidR="004C56B1" w:rsidRPr="0057632B" w:rsidRDefault="004C56B1" w:rsidP="00F96B25">
            <w:pPr>
              <w:jc w:val="center"/>
              <w:rPr>
                <w:rFonts w:cs="Times New Roman"/>
                <w:b/>
                <w:bCs/>
                <w:sz w:val="20"/>
                <w:szCs w:val="20"/>
              </w:rPr>
            </w:pPr>
          </w:p>
        </w:tc>
        <w:tc>
          <w:tcPr>
            <w:tcW w:w="3744" w:type="dxa"/>
            <w:gridSpan w:val="6"/>
            <w:tcMar>
              <w:top w:w="0" w:type="dxa"/>
              <w:left w:w="108" w:type="dxa"/>
              <w:bottom w:w="0" w:type="dxa"/>
              <w:right w:w="108" w:type="dxa"/>
            </w:tcMar>
            <w:hideMark/>
          </w:tcPr>
          <w:p w14:paraId="0015424E" w14:textId="4F62C273" w:rsidR="004C56B1" w:rsidRPr="0057632B" w:rsidRDefault="004C56B1" w:rsidP="00F96B25">
            <w:pPr>
              <w:jc w:val="center"/>
              <w:rPr>
                <w:rFonts w:cs="Times New Roman"/>
                <w:b/>
                <w:bCs/>
                <w:sz w:val="20"/>
                <w:szCs w:val="20"/>
              </w:rPr>
            </w:pPr>
            <w:r>
              <w:rPr>
                <w:rFonts w:cs="Times New Roman"/>
                <w:b/>
                <w:bCs/>
                <w:sz w:val="20"/>
                <w:szCs w:val="20"/>
              </w:rPr>
              <w:t>Separate</w:t>
            </w:r>
            <w:r w:rsidRPr="0057632B">
              <w:rPr>
                <w:rFonts w:cs="Times New Roman"/>
                <w:b/>
                <w:bCs/>
                <w:sz w:val="20"/>
                <w:szCs w:val="20"/>
              </w:rPr>
              <w:t xml:space="preserve"> financial statements</w:t>
            </w:r>
          </w:p>
        </w:tc>
      </w:tr>
      <w:tr w:rsidR="004C56B1" w:rsidRPr="0057632B" w14:paraId="2D5548FD" w14:textId="77777777" w:rsidTr="00A17580">
        <w:trPr>
          <w:trHeight w:val="432"/>
          <w:tblHeader/>
        </w:trPr>
        <w:tc>
          <w:tcPr>
            <w:tcW w:w="2070" w:type="dxa"/>
            <w:tcMar>
              <w:top w:w="0" w:type="dxa"/>
              <w:left w:w="108" w:type="dxa"/>
              <w:bottom w:w="0" w:type="dxa"/>
              <w:right w:w="108" w:type="dxa"/>
            </w:tcMar>
            <w:vAlign w:val="bottom"/>
          </w:tcPr>
          <w:p w14:paraId="556704E5" w14:textId="77777777" w:rsidR="004C56B1" w:rsidRPr="0057632B" w:rsidRDefault="004C56B1" w:rsidP="00F11BDF">
            <w:pPr>
              <w:rPr>
                <w:rFonts w:cs="Times New Roman"/>
                <w:b/>
                <w:bCs/>
                <w:i/>
                <w:iCs/>
                <w:sz w:val="30"/>
                <w:szCs w:val="30"/>
                <w:cs/>
                <w:lang w:val="en-GB" w:eastAsia="en-GB"/>
              </w:rPr>
            </w:pPr>
          </w:p>
          <w:p w14:paraId="6C33AB51" w14:textId="303227DD" w:rsidR="004C56B1" w:rsidRPr="0057632B" w:rsidRDefault="004C56B1" w:rsidP="00F96B25">
            <w:pPr>
              <w:ind w:right="-130"/>
              <w:rPr>
                <w:rFonts w:cs="Times New Roman"/>
                <w:color w:val="0000FF"/>
                <w:sz w:val="30"/>
                <w:szCs w:val="30"/>
                <w:lang w:val="en-GB" w:eastAsia="en-GB"/>
              </w:rPr>
            </w:pPr>
            <w:r w:rsidRPr="0057632B">
              <w:rPr>
                <w:rFonts w:cs="Times New Roman"/>
                <w:b/>
                <w:bCs/>
                <w:i/>
                <w:iCs/>
                <w:sz w:val="20"/>
                <w:szCs w:val="20"/>
              </w:rPr>
              <w:t>Finance lease liabilities</w:t>
            </w:r>
          </w:p>
        </w:tc>
        <w:tc>
          <w:tcPr>
            <w:tcW w:w="1080" w:type="dxa"/>
            <w:tcMar>
              <w:top w:w="0" w:type="dxa"/>
              <w:left w:w="108" w:type="dxa"/>
              <w:bottom w:w="0" w:type="dxa"/>
              <w:right w:w="108" w:type="dxa"/>
            </w:tcMar>
            <w:vAlign w:val="bottom"/>
            <w:hideMark/>
          </w:tcPr>
          <w:p w14:paraId="1540325F" w14:textId="540CF979" w:rsidR="004C56B1" w:rsidRPr="0057632B" w:rsidRDefault="004C56B1" w:rsidP="004C56B1">
            <w:pPr>
              <w:jc w:val="center"/>
              <w:rPr>
                <w:rFonts w:cs="Times New Roman"/>
                <w:sz w:val="20"/>
                <w:szCs w:val="20"/>
              </w:rPr>
            </w:pPr>
            <w:r w:rsidRPr="0057632B">
              <w:rPr>
                <w:rFonts w:cs="Times New Roman"/>
                <w:sz w:val="20"/>
                <w:szCs w:val="20"/>
              </w:rPr>
              <w:t>Minimum lease payments</w:t>
            </w:r>
          </w:p>
        </w:tc>
        <w:tc>
          <w:tcPr>
            <w:tcW w:w="236" w:type="dxa"/>
            <w:tcMar>
              <w:top w:w="0" w:type="dxa"/>
              <w:left w:w="108" w:type="dxa"/>
              <w:bottom w:w="0" w:type="dxa"/>
              <w:right w:w="108" w:type="dxa"/>
            </w:tcMar>
            <w:vAlign w:val="bottom"/>
          </w:tcPr>
          <w:p w14:paraId="5AD9285F" w14:textId="77777777" w:rsidR="004C56B1" w:rsidRPr="0057632B" w:rsidRDefault="004C56B1" w:rsidP="004C56B1">
            <w:pPr>
              <w:jc w:val="center"/>
              <w:rPr>
                <w:rFonts w:cs="Times New Roman"/>
                <w:sz w:val="20"/>
                <w:szCs w:val="20"/>
              </w:rPr>
            </w:pPr>
          </w:p>
        </w:tc>
        <w:tc>
          <w:tcPr>
            <w:tcW w:w="1029" w:type="dxa"/>
            <w:tcMar>
              <w:top w:w="0" w:type="dxa"/>
              <w:left w:w="108" w:type="dxa"/>
              <w:bottom w:w="0" w:type="dxa"/>
              <w:right w:w="108" w:type="dxa"/>
            </w:tcMar>
            <w:vAlign w:val="bottom"/>
            <w:hideMark/>
          </w:tcPr>
          <w:p w14:paraId="57EEB7C0" w14:textId="53097366" w:rsidR="004C56B1" w:rsidRPr="0057632B" w:rsidRDefault="004C56B1" w:rsidP="004C56B1">
            <w:pPr>
              <w:jc w:val="center"/>
              <w:rPr>
                <w:rFonts w:cs="Times New Roman"/>
                <w:sz w:val="20"/>
                <w:szCs w:val="20"/>
                <w:cs/>
              </w:rPr>
            </w:pPr>
            <w:r w:rsidRPr="0057632B">
              <w:rPr>
                <w:rFonts w:cs="Times New Roman"/>
                <w:sz w:val="20"/>
                <w:szCs w:val="20"/>
              </w:rPr>
              <w:t>Interest</w:t>
            </w:r>
          </w:p>
        </w:tc>
        <w:tc>
          <w:tcPr>
            <w:tcW w:w="259" w:type="dxa"/>
            <w:tcMar>
              <w:top w:w="0" w:type="dxa"/>
              <w:left w:w="108" w:type="dxa"/>
              <w:bottom w:w="0" w:type="dxa"/>
              <w:right w:w="108" w:type="dxa"/>
            </w:tcMar>
            <w:vAlign w:val="bottom"/>
          </w:tcPr>
          <w:p w14:paraId="7C0C2886" w14:textId="77777777" w:rsidR="004C56B1" w:rsidRPr="0057632B" w:rsidRDefault="004C56B1" w:rsidP="004C56B1">
            <w:pPr>
              <w:jc w:val="center"/>
              <w:rPr>
                <w:rFonts w:cs="Times New Roman"/>
                <w:sz w:val="20"/>
                <w:szCs w:val="20"/>
                <w:cs/>
              </w:rPr>
            </w:pPr>
          </w:p>
        </w:tc>
        <w:tc>
          <w:tcPr>
            <w:tcW w:w="1018" w:type="dxa"/>
            <w:gridSpan w:val="2"/>
            <w:tcMar>
              <w:top w:w="0" w:type="dxa"/>
              <w:left w:w="108" w:type="dxa"/>
              <w:bottom w:w="0" w:type="dxa"/>
              <w:right w:w="108" w:type="dxa"/>
            </w:tcMar>
            <w:vAlign w:val="bottom"/>
            <w:hideMark/>
          </w:tcPr>
          <w:p w14:paraId="797B8C78" w14:textId="1FA3971D" w:rsidR="004C56B1" w:rsidRPr="0057632B" w:rsidRDefault="004C56B1" w:rsidP="004C56B1">
            <w:pPr>
              <w:jc w:val="center"/>
              <w:rPr>
                <w:rFonts w:cs="Times New Roman"/>
                <w:sz w:val="20"/>
                <w:szCs w:val="20"/>
              </w:rPr>
            </w:pPr>
            <w:r w:rsidRPr="0057632B">
              <w:rPr>
                <w:rFonts w:cs="Times New Roman"/>
                <w:sz w:val="20"/>
                <w:szCs w:val="20"/>
              </w:rPr>
              <w:t>Present value of minimum lease payments</w:t>
            </w:r>
          </w:p>
        </w:tc>
        <w:tc>
          <w:tcPr>
            <w:tcW w:w="258" w:type="dxa"/>
            <w:gridSpan w:val="2"/>
            <w:tcMar>
              <w:top w:w="0" w:type="dxa"/>
              <w:left w:w="108" w:type="dxa"/>
              <w:bottom w:w="0" w:type="dxa"/>
              <w:right w:w="108" w:type="dxa"/>
            </w:tcMar>
            <w:vAlign w:val="bottom"/>
          </w:tcPr>
          <w:p w14:paraId="13C8D819" w14:textId="77777777" w:rsidR="004C56B1" w:rsidRPr="0057632B" w:rsidRDefault="004C56B1" w:rsidP="004C56B1">
            <w:pPr>
              <w:jc w:val="center"/>
              <w:rPr>
                <w:rFonts w:cs="Times New Roman"/>
                <w:sz w:val="20"/>
                <w:szCs w:val="20"/>
              </w:rPr>
            </w:pPr>
          </w:p>
        </w:tc>
        <w:tc>
          <w:tcPr>
            <w:tcW w:w="1070" w:type="dxa"/>
            <w:tcMar>
              <w:top w:w="0" w:type="dxa"/>
              <w:left w:w="108" w:type="dxa"/>
              <w:bottom w:w="0" w:type="dxa"/>
              <w:right w:w="108" w:type="dxa"/>
            </w:tcMar>
            <w:vAlign w:val="bottom"/>
            <w:hideMark/>
          </w:tcPr>
          <w:p w14:paraId="1B16FE57" w14:textId="65C47EFD" w:rsidR="004C56B1" w:rsidRPr="0057632B" w:rsidRDefault="004C56B1" w:rsidP="004C56B1">
            <w:pPr>
              <w:jc w:val="center"/>
              <w:rPr>
                <w:rFonts w:cs="Times New Roman"/>
                <w:sz w:val="20"/>
                <w:szCs w:val="20"/>
              </w:rPr>
            </w:pPr>
            <w:r w:rsidRPr="0057632B">
              <w:rPr>
                <w:rFonts w:cs="Times New Roman"/>
                <w:sz w:val="20"/>
                <w:szCs w:val="20"/>
              </w:rPr>
              <w:t>Minimum lease payments</w:t>
            </w:r>
          </w:p>
        </w:tc>
        <w:tc>
          <w:tcPr>
            <w:tcW w:w="258" w:type="dxa"/>
            <w:tcMar>
              <w:top w:w="0" w:type="dxa"/>
              <w:left w:w="108" w:type="dxa"/>
              <w:bottom w:w="0" w:type="dxa"/>
              <w:right w:w="108" w:type="dxa"/>
            </w:tcMar>
            <w:vAlign w:val="bottom"/>
          </w:tcPr>
          <w:p w14:paraId="5C281F7A" w14:textId="77777777" w:rsidR="004C56B1" w:rsidRPr="0057632B" w:rsidRDefault="004C56B1" w:rsidP="004C56B1">
            <w:pPr>
              <w:jc w:val="center"/>
              <w:rPr>
                <w:rFonts w:cs="Times New Roman"/>
                <w:sz w:val="20"/>
                <w:szCs w:val="20"/>
                <w:cs/>
              </w:rPr>
            </w:pPr>
          </w:p>
        </w:tc>
        <w:tc>
          <w:tcPr>
            <w:tcW w:w="1002" w:type="dxa"/>
            <w:tcMar>
              <w:top w:w="0" w:type="dxa"/>
              <w:left w:w="108" w:type="dxa"/>
              <w:bottom w:w="0" w:type="dxa"/>
              <w:right w:w="108" w:type="dxa"/>
            </w:tcMar>
            <w:vAlign w:val="bottom"/>
            <w:hideMark/>
          </w:tcPr>
          <w:p w14:paraId="0A4C7D4A" w14:textId="7F13FFD0" w:rsidR="004C56B1" w:rsidRPr="0057632B" w:rsidRDefault="004C56B1" w:rsidP="004C56B1">
            <w:pPr>
              <w:jc w:val="center"/>
              <w:rPr>
                <w:rFonts w:cs="Times New Roman"/>
                <w:sz w:val="20"/>
                <w:szCs w:val="20"/>
              </w:rPr>
            </w:pPr>
            <w:r w:rsidRPr="0057632B">
              <w:rPr>
                <w:rFonts w:cs="Times New Roman"/>
                <w:sz w:val="20"/>
                <w:szCs w:val="20"/>
              </w:rPr>
              <w:t>Interest</w:t>
            </w:r>
          </w:p>
        </w:tc>
        <w:tc>
          <w:tcPr>
            <w:tcW w:w="236" w:type="dxa"/>
            <w:tcMar>
              <w:top w:w="0" w:type="dxa"/>
              <w:left w:w="108" w:type="dxa"/>
              <w:bottom w:w="0" w:type="dxa"/>
              <w:right w:w="108" w:type="dxa"/>
            </w:tcMar>
            <w:vAlign w:val="bottom"/>
          </w:tcPr>
          <w:p w14:paraId="336F3DED" w14:textId="77777777" w:rsidR="004C56B1" w:rsidRPr="0057632B" w:rsidRDefault="004C56B1" w:rsidP="004C56B1">
            <w:pPr>
              <w:jc w:val="center"/>
              <w:rPr>
                <w:rFonts w:cs="Times New Roman"/>
                <w:sz w:val="20"/>
                <w:szCs w:val="20"/>
              </w:rPr>
            </w:pPr>
          </w:p>
        </w:tc>
        <w:tc>
          <w:tcPr>
            <w:tcW w:w="1024" w:type="dxa"/>
            <w:tcMar>
              <w:top w:w="0" w:type="dxa"/>
              <w:left w:w="108" w:type="dxa"/>
              <w:bottom w:w="0" w:type="dxa"/>
              <w:right w:w="108" w:type="dxa"/>
            </w:tcMar>
            <w:vAlign w:val="bottom"/>
            <w:hideMark/>
          </w:tcPr>
          <w:p w14:paraId="0A42A643" w14:textId="77777777" w:rsidR="004C56B1" w:rsidRPr="0057632B" w:rsidRDefault="004C56B1" w:rsidP="004C56B1">
            <w:pPr>
              <w:pStyle w:val="acctfourfigures"/>
              <w:tabs>
                <w:tab w:val="clear" w:pos="765"/>
                <w:tab w:val="decimal" w:pos="371"/>
              </w:tabs>
              <w:spacing w:line="240" w:lineRule="atLeast"/>
              <w:ind w:left="-79" w:right="-79"/>
              <w:jc w:val="center"/>
              <w:rPr>
                <w:sz w:val="20"/>
              </w:rPr>
            </w:pPr>
            <w:r w:rsidRPr="0057632B">
              <w:rPr>
                <w:sz w:val="20"/>
              </w:rPr>
              <w:t>Present</w:t>
            </w:r>
          </w:p>
          <w:p w14:paraId="39F1073F" w14:textId="6C9AEBF3" w:rsidR="004C56B1" w:rsidRPr="0057632B" w:rsidRDefault="004C56B1" w:rsidP="004C56B1">
            <w:pPr>
              <w:pStyle w:val="acctfourfigures"/>
              <w:tabs>
                <w:tab w:val="clear" w:pos="765"/>
                <w:tab w:val="decimal" w:pos="371"/>
              </w:tabs>
              <w:spacing w:line="240" w:lineRule="atLeast"/>
              <w:ind w:left="-79" w:right="-79"/>
              <w:jc w:val="center"/>
              <w:rPr>
                <w:sz w:val="20"/>
              </w:rPr>
            </w:pPr>
            <w:r w:rsidRPr="0057632B">
              <w:rPr>
                <w:sz w:val="20"/>
              </w:rPr>
              <w:t>value of minimum lease</w:t>
            </w:r>
          </w:p>
          <w:p w14:paraId="4DA76FDC" w14:textId="6EAFCA7C" w:rsidR="004C56B1" w:rsidRPr="0057632B" w:rsidRDefault="004C56B1" w:rsidP="004C56B1">
            <w:pPr>
              <w:jc w:val="center"/>
              <w:rPr>
                <w:rFonts w:cs="Times New Roman"/>
                <w:sz w:val="20"/>
                <w:szCs w:val="20"/>
              </w:rPr>
            </w:pPr>
            <w:r w:rsidRPr="0057632B">
              <w:rPr>
                <w:rFonts w:cs="Times New Roman"/>
                <w:sz w:val="20"/>
                <w:szCs w:val="20"/>
              </w:rPr>
              <w:t>payments</w:t>
            </w:r>
          </w:p>
        </w:tc>
      </w:tr>
      <w:tr w:rsidR="004C56B1" w:rsidRPr="0057632B" w14:paraId="248B061D" w14:textId="77777777" w:rsidTr="00A17580">
        <w:trPr>
          <w:trHeight w:val="270"/>
          <w:tblHeader/>
        </w:trPr>
        <w:tc>
          <w:tcPr>
            <w:tcW w:w="2070" w:type="dxa"/>
            <w:tcMar>
              <w:top w:w="0" w:type="dxa"/>
              <w:left w:w="108" w:type="dxa"/>
              <w:bottom w:w="0" w:type="dxa"/>
              <w:right w:w="108" w:type="dxa"/>
            </w:tcMar>
            <w:vAlign w:val="center"/>
          </w:tcPr>
          <w:p w14:paraId="3BDDDFD6" w14:textId="77777777" w:rsidR="004C56B1" w:rsidRPr="0057632B" w:rsidRDefault="004C56B1" w:rsidP="003A763B">
            <w:pPr>
              <w:jc w:val="center"/>
              <w:rPr>
                <w:rFonts w:cs="Times New Roman"/>
                <w:sz w:val="30"/>
                <w:szCs w:val="30"/>
                <w:lang w:val="en-GB" w:eastAsia="en-GB"/>
              </w:rPr>
            </w:pPr>
          </w:p>
        </w:tc>
        <w:tc>
          <w:tcPr>
            <w:tcW w:w="7470" w:type="dxa"/>
            <w:gridSpan w:val="13"/>
            <w:tcMar>
              <w:top w:w="0" w:type="dxa"/>
              <w:left w:w="108" w:type="dxa"/>
              <w:bottom w:w="0" w:type="dxa"/>
              <w:right w:w="108" w:type="dxa"/>
            </w:tcMar>
            <w:vAlign w:val="center"/>
            <w:hideMark/>
          </w:tcPr>
          <w:p w14:paraId="49E0EAFC" w14:textId="5EE17033" w:rsidR="004C56B1" w:rsidRPr="004C56B1" w:rsidRDefault="004C56B1" w:rsidP="003A763B">
            <w:pPr>
              <w:jc w:val="center"/>
              <w:rPr>
                <w:rFonts w:cs="Times New Roman"/>
                <w:sz w:val="20"/>
                <w:szCs w:val="20"/>
              </w:rPr>
            </w:pPr>
            <w:r w:rsidRPr="004C56B1">
              <w:rPr>
                <w:rFonts w:cs="Times New Roman"/>
                <w:i/>
                <w:iCs/>
                <w:sz w:val="20"/>
                <w:szCs w:val="20"/>
              </w:rPr>
              <w:t>(in thousand Baht)</w:t>
            </w:r>
          </w:p>
        </w:tc>
      </w:tr>
      <w:tr w:rsidR="004C56B1" w:rsidRPr="0057632B" w14:paraId="40285D62" w14:textId="77777777" w:rsidTr="00A17580">
        <w:trPr>
          <w:tblHeader/>
        </w:trPr>
        <w:tc>
          <w:tcPr>
            <w:tcW w:w="2070" w:type="dxa"/>
            <w:tcMar>
              <w:top w:w="0" w:type="dxa"/>
              <w:left w:w="108" w:type="dxa"/>
              <w:bottom w:w="0" w:type="dxa"/>
              <w:right w:w="108" w:type="dxa"/>
            </w:tcMar>
            <w:hideMark/>
          </w:tcPr>
          <w:p w14:paraId="047642C8" w14:textId="3D7E1CAD" w:rsidR="004C56B1" w:rsidRPr="0057632B" w:rsidRDefault="004C56B1" w:rsidP="00F11BDF">
            <w:pPr>
              <w:ind w:right="-79"/>
              <w:rPr>
                <w:rFonts w:cs="Times New Roman"/>
                <w:b/>
                <w:bCs/>
                <w:i/>
                <w:iCs/>
                <w:color w:val="0000FF"/>
                <w:sz w:val="20"/>
                <w:szCs w:val="20"/>
                <w:lang w:val="en-GB" w:eastAsia="en-GB"/>
              </w:rPr>
            </w:pPr>
            <w:r w:rsidRPr="0057632B">
              <w:rPr>
                <w:rFonts w:cs="Times New Roman"/>
                <w:b/>
                <w:bCs/>
                <w:sz w:val="20"/>
                <w:szCs w:val="20"/>
              </w:rPr>
              <w:t>At 31 December 2019</w:t>
            </w:r>
          </w:p>
        </w:tc>
        <w:tc>
          <w:tcPr>
            <w:tcW w:w="7470" w:type="dxa"/>
            <w:gridSpan w:val="13"/>
            <w:tcMar>
              <w:top w:w="0" w:type="dxa"/>
              <w:left w:w="108" w:type="dxa"/>
              <w:bottom w:w="0" w:type="dxa"/>
              <w:right w:w="108" w:type="dxa"/>
            </w:tcMar>
          </w:tcPr>
          <w:p w14:paraId="47ECA7A1" w14:textId="77777777" w:rsidR="004C56B1" w:rsidRPr="0057632B" w:rsidRDefault="004C56B1" w:rsidP="00F11BDF">
            <w:pPr>
              <w:jc w:val="center"/>
              <w:rPr>
                <w:rFonts w:cs="Times New Roman"/>
                <w:i/>
                <w:iCs/>
                <w:sz w:val="20"/>
                <w:szCs w:val="20"/>
                <w:lang w:val="en-GB" w:eastAsia="en-GB"/>
              </w:rPr>
            </w:pPr>
          </w:p>
        </w:tc>
      </w:tr>
      <w:tr w:rsidR="004C56B1" w:rsidRPr="0057632B" w14:paraId="1CDD74C1" w14:textId="77777777" w:rsidTr="00A17580">
        <w:tc>
          <w:tcPr>
            <w:tcW w:w="2070" w:type="dxa"/>
            <w:tcMar>
              <w:top w:w="0" w:type="dxa"/>
              <w:left w:w="108" w:type="dxa"/>
              <w:bottom w:w="0" w:type="dxa"/>
              <w:right w:w="108" w:type="dxa"/>
            </w:tcMar>
            <w:hideMark/>
          </w:tcPr>
          <w:p w14:paraId="67934E51" w14:textId="3F99EE10" w:rsidR="00F96B25" w:rsidRPr="0057632B" w:rsidRDefault="00F96B25" w:rsidP="00F96B25">
            <w:pPr>
              <w:ind w:right="-79"/>
              <w:rPr>
                <w:rFonts w:cs="Times New Roman"/>
                <w:sz w:val="20"/>
                <w:szCs w:val="20"/>
                <w:lang w:val="en-GB" w:eastAsia="en-GB"/>
              </w:rPr>
            </w:pPr>
            <w:r w:rsidRPr="0057632B">
              <w:rPr>
                <w:rFonts w:cs="Times New Roman"/>
                <w:sz w:val="20"/>
                <w:szCs w:val="20"/>
              </w:rPr>
              <w:t>Within one year</w:t>
            </w:r>
          </w:p>
        </w:tc>
        <w:tc>
          <w:tcPr>
            <w:tcW w:w="1080" w:type="dxa"/>
            <w:tcMar>
              <w:top w:w="0" w:type="dxa"/>
              <w:left w:w="108" w:type="dxa"/>
              <w:bottom w:w="0" w:type="dxa"/>
              <w:right w:w="108" w:type="dxa"/>
            </w:tcMar>
            <w:vAlign w:val="bottom"/>
            <w:hideMark/>
          </w:tcPr>
          <w:p w14:paraId="193071D7" w14:textId="77777777" w:rsidR="00F96B25" w:rsidRPr="0057632B" w:rsidRDefault="00F96B25" w:rsidP="00F96B25">
            <w:pPr>
              <w:pStyle w:val="acctfourfigures"/>
              <w:spacing w:line="240" w:lineRule="atLeast"/>
              <w:ind w:right="-73"/>
              <w:rPr>
                <w:sz w:val="20"/>
                <w:lang w:val="en-US" w:eastAsia="en-GB"/>
              </w:rPr>
            </w:pPr>
            <w:r w:rsidRPr="0057632B">
              <w:rPr>
                <w:sz w:val="20"/>
                <w:lang w:eastAsia="en-GB"/>
              </w:rPr>
              <w:t>24,379</w:t>
            </w:r>
          </w:p>
        </w:tc>
        <w:tc>
          <w:tcPr>
            <w:tcW w:w="236" w:type="dxa"/>
            <w:tcMar>
              <w:top w:w="0" w:type="dxa"/>
              <w:left w:w="108" w:type="dxa"/>
              <w:bottom w:w="0" w:type="dxa"/>
              <w:right w:w="108" w:type="dxa"/>
            </w:tcMar>
            <w:vAlign w:val="bottom"/>
          </w:tcPr>
          <w:p w14:paraId="728BF49B" w14:textId="77777777" w:rsidR="00F96B25" w:rsidRPr="0057632B" w:rsidRDefault="00F96B25" w:rsidP="00F96B25">
            <w:pPr>
              <w:pStyle w:val="acctfourfigures"/>
              <w:spacing w:line="240" w:lineRule="atLeast"/>
              <w:ind w:right="-96"/>
              <w:rPr>
                <w:sz w:val="20"/>
                <w:lang w:eastAsia="en-GB"/>
              </w:rPr>
            </w:pPr>
          </w:p>
        </w:tc>
        <w:tc>
          <w:tcPr>
            <w:tcW w:w="1029" w:type="dxa"/>
            <w:tcMar>
              <w:top w:w="0" w:type="dxa"/>
              <w:left w:w="108" w:type="dxa"/>
              <w:bottom w:w="0" w:type="dxa"/>
              <w:right w:w="108" w:type="dxa"/>
            </w:tcMar>
            <w:vAlign w:val="bottom"/>
            <w:hideMark/>
          </w:tcPr>
          <w:p w14:paraId="7E33E4A7" w14:textId="3F02090E" w:rsidR="00F96B25" w:rsidRPr="0057632B" w:rsidRDefault="004C56B1" w:rsidP="00F96B25">
            <w:pPr>
              <w:pStyle w:val="acctfourfigures"/>
              <w:spacing w:line="240" w:lineRule="atLeast"/>
              <w:ind w:right="-96"/>
              <w:rPr>
                <w:sz w:val="20"/>
                <w:lang w:eastAsia="en-GB"/>
              </w:rPr>
            </w:pPr>
            <w:r>
              <w:rPr>
                <w:sz w:val="20"/>
                <w:lang w:eastAsia="en-GB"/>
              </w:rPr>
              <w:t>(</w:t>
            </w:r>
            <w:r w:rsidR="00F96B25" w:rsidRPr="0057632B">
              <w:rPr>
                <w:sz w:val="20"/>
                <w:lang w:eastAsia="en-GB"/>
              </w:rPr>
              <w:t>2,252</w:t>
            </w:r>
            <w:r>
              <w:rPr>
                <w:sz w:val="20"/>
                <w:lang w:eastAsia="en-GB"/>
              </w:rPr>
              <w:t>)</w:t>
            </w:r>
          </w:p>
        </w:tc>
        <w:tc>
          <w:tcPr>
            <w:tcW w:w="259" w:type="dxa"/>
            <w:tcMar>
              <w:top w:w="0" w:type="dxa"/>
              <w:left w:w="108" w:type="dxa"/>
              <w:bottom w:w="0" w:type="dxa"/>
              <w:right w:w="108" w:type="dxa"/>
            </w:tcMar>
            <w:vAlign w:val="bottom"/>
          </w:tcPr>
          <w:p w14:paraId="27D7CEBC" w14:textId="77777777" w:rsidR="00F96B25" w:rsidRPr="0057632B" w:rsidRDefault="00F96B25" w:rsidP="00F96B25">
            <w:pPr>
              <w:pStyle w:val="acctfourfigures"/>
              <w:spacing w:line="240" w:lineRule="atLeast"/>
              <w:ind w:right="-96"/>
              <w:rPr>
                <w:sz w:val="20"/>
                <w:lang w:eastAsia="en-GB"/>
              </w:rPr>
            </w:pPr>
          </w:p>
        </w:tc>
        <w:tc>
          <w:tcPr>
            <w:tcW w:w="1018" w:type="dxa"/>
            <w:gridSpan w:val="2"/>
            <w:tcMar>
              <w:top w:w="0" w:type="dxa"/>
              <w:left w:w="108" w:type="dxa"/>
              <w:bottom w:w="0" w:type="dxa"/>
              <w:right w:w="108" w:type="dxa"/>
            </w:tcMar>
            <w:vAlign w:val="bottom"/>
            <w:hideMark/>
          </w:tcPr>
          <w:p w14:paraId="1D22C3B6" w14:textId="77777777" w:rsidR="00F96B25" w:rsidRPr="0057632B" w:rsidRDefault="00F96B25" w:rsidP="00F96B25">
            <w:pPr>
              <w:pStyle w:val="acctfourfigures"/>
              <w:spacing w:line="240" w:lineRule="atLeast"/>
              <w:ind w:right="-96"/>
              <w:rPr>
                <w:sz w:val="20"/>
                <w:lang w:eastAsia="en-GB"/>
              </w:rPr>
            </w:pPr>
            <w:r w:rsidRPr="0057632B">
              <w:rPr>
                <w:sz w:val="20"/>
                <w:lang w:eastAsia="en-GB"/>
              </w:rPr>
              <w:t>22,127</w:t>
            </w:r>
          </w:p>
        </w:tc>
        <w:tc>
          <w:tcPr>
            <w:tcW w:w="258" w:type="dxa"/>
            <w:gridSpan w:val="2"/>
            <w:tcMar>
              <w:top w:w="0" w:type="dxa"/>
              <w:left w:w="108" w:type="dxa"/>
              <w:bottom w:w="0" w:type="dxa"/>
              <w:right w:w="108" w:type="dxa"/>
            </w:tcMar>
            <w:vAlign w:val="bottom"/>
          </w:tcPr>
          <w:p w14:paraId="59BAE68C" w14:textId="77777777" w:rsidR="00F96B25" w:rsidRPr="0057632B" w:rsidRDefault="00F96B25" w:rsidP="00F96B25">
            <w:pPr>
              <w:pStyle w:val="acctfourfigures"/>
              <w:spacing w:line="240" w:lineRule="atLeast"/>
              <w:ind w:right="-96"/>
              <w:rPr>
                <w:sz w:val="20"/>
                <w:lang w:eastAsia="en-GB"/>
              </w:rPr>
            </w:pPr>
          </w:p>
        </w:tc>
        <w:tc>
          <w:tcPr>
            <w:tcW w:w="1070" w:type="dxa"/>
            <w:tcMar>
              <w:top w:w="0" w:type="dxa"/>
              <w:left w:w="108" w:type="dxa"/>
              <w:bottom w:w="0" w:type="dxa"/>
              <w:right w:w="108" w:type="dxa"/>
            </w:tcMar>
            <w:vAlign w:val="bottom"/>
            <w:hideMark/>
          </w:tcPr>
          <w:p w14:paraId="722B62FF" w14:textId="77777777" w:rsidR="00F96B25" w:rsidRPr="0057632B" w:rsidRDefault="00F96B25" w:rsidP="00A17580">
            <w:pPr>
              <w:pStyle w:val="acctfourfigures"/>
              <w:tabs>
                <w:tab w:val="clear" w:pos="765"/>
                <w:tab w:val="decimal" w:pos="858"/>
              </w:tabs>
              <w:spacing w:line="240" w:lineRule="atLeast"/>
              <w:ind w:right="-96"/>
              <w:rPr>
                <w:sz w:val="20"/>
                <w:lang w:eastAsia="en-GB"/>
              </w:rPr>
            </w:pPr>
            <w:r w:rsidRPr="0057632B">
              <w:rPr>
                <w:sz w:val="20"/>
                <w:lang w:eastAsia="en-GB"/>
              </w:rPr>
              <w:t>22,949</w:t>
            </w:r>
          </w:p>
        </w:tc>
        <w:tc>
          <w:tcPr>
            <w:tcW w:w="258" w:type="dxa"/>
            <w:tcMar>
              <w:top w:w="0" w:type="dxa"/>
              <w:left w:w="108" w:type="dxa"/>
              <w:bottom w:w="0" w:type="dxa"/>
              <w:right w:w="108" w:type="dxa"/>
            </w:tcMar>
            <w:vAlign w:val="bottom"/>
          </w:tcPr>
          <w:p w14:paraId="0581BE30" w14:textId="77777777" w:rsidR="00F96B25" w:rsidRPr="0057632B" w:rsidRDefault="00F96B25" w:rsidP="00F96B25">
            <w:pPr>
              <w:pStyle w:val="acctfourfigures"/>
              <w:spacing w:line="240" w:lineRule="atLeast"/>
              <w:ind w:right="-96"/>
              <w:rPr>
                <w:sz w:val="20"/>
                <w:lang w:eastAsia="en-GB"/>
              </w:rPr>
            </w:pPr>
          </w:p>
        </w:tc>
        <w:tc>
          <w:tcPr>
            <w:tcW w:w="1002" w:type="dxa"/>
            <w:tcMar>
              <w:top w:w="0" w:type="dxa"/>
              <w:left w:w="108" w:type="dxa"/>
              <w:bottom w:w="0" w:type="dxa"/>
              <w:right w:w="108" w:type="dxa"/>
            </w:tcMar>
            <w:vAlign w:val="bottom"/>
            <w:hideMark/>
          </w:tcPr>
          <w:p w14:paraId="5D69DA21" w14:textId="5B1F93AE" w:rsidR="00F96B25" w:rsidRPr="0057632B" w:rsidRDefault="004C56B1" w:rsidP="00A17580">
            <w:pPr>
              <w:pStyle w:val="acctfourfigures"/>
              <w:tabs>
                <w:tab w:val="clear" w:pos="765"/>
                <w:tab w:val="decimal" w:pos="713"/>
              </w:tabs>
              <w:spacing w:line="240" w:lineRule="atLeast"/>
              <w:ind w:right="-96"/>
              <w:rPr>
                <w:sz w:val="20"/>
                <w:lang w:eastAsia="en-GB"/>
              </w:rPr>
            </w:pPr>
            <w:r>
              <w:rPr>
                <w:sz w:val="20"/>
                <w:lang w:eastAsia="en-GB"/>
              </w:rPr>
              <w:t>(</w:t>
            </w:r>
            <w:r w:rsidR="00F96B25" w:rsidRPr="0057632B">
              <w:rPr>
                <w:sz w:val="20"/>
                <w:lang w:eastAsia="en-GB"/>
              </w:rPr>
              <w:t>2,063</w:t>
            </w:r>
            <w:r>
              <w:rPr>
                <w:sz w:val="20"/>
                <w:lang w:eastAsia="en-GB"/>
              </w:rPr>
              <w:t>)</w:t>
            </w:r>
          </w:p>
        </w:tc>
        <w:tc>
          <w:tcPr>
            <w:tcW w:w="236" w:type="dxa"/>
            <w:tcMar>
              <w:top w:w="0" w:type="dxa"/>
              <w:left w:w="108" w:type="dxa"/>
              <w:bottom w:w="0" w:type="dxa"/>
              <w:right w:w="108" w:type="dxa"/>
            </w:tcMar>
            <w:vAlign w:val="bottom"/>
          </w:tcPr>
          <w:p w14:paraId="40E201A6" w14:textId="77777777" w:rsidR="00F96B25" w:rsidRPr="0057632B" w:rsidRDefault="00F96B25" w:rsidP="00F96B25">
            <w:pPr>
              <w:pStyle w:val="acctfourfigures"/>
              <w:spacing w:line="240" w:lineRule="atLeast"/>
              <w:ind w:right="-96"/>
              <w:rPr>
                <w:sz w:val="20"/>
                <w:lang w:eastAsia="en-GB"/>
              </w:rPr>
            </w:pPr>
          </w:p>
        </w:tc>
        <w:tc>
          <w:tcPr>
            <w:tcW w:w="1024" w:type="dxa"/>
            <w:tcMar>
              <w:top w:w="0" w:type="dxa"/>
              <w:left w:w="108" w:type="dxa"/>
              <w:bottom w:w="0" w:type="dxa"/>
              <w:right w:w="108" w:type="dxa"/>
            </w:tcMar>
            <w:vAlign w:val="bottom"/>
            <w:hideMark/>
          </w:tcPr>
          <w:p w14:paraId="39661918" w14:textId="77777777" w:rsidR="00F96B25" w:rsidRPr="0057632B" w:rsidRDefault="00F96B25" w:rsidP="00A17580">
            <w:pPr>
              <w:pStyle w:val="acctfourfigures"/>
              <w:tabs>
                <w:tab w:val="clear" w:pos="765"/>
                <w:tab w:val="decimal" w:pos="826"/>
              </w:tabs>
              <w:spacing w:line="240" w:lineRule="atLeast"/>
              <w:ind w:right="-96"/>
              <w:rPr>
                <w:sz w:val="20"/>
                <w:lang w:eastAsia="en-GB"/>
              </w:rPr>
            </w:pPr>
            <w:r w:rsidRPr="0057632B">
              <w:rPr>
                <w:sz w:val="20"/>
                <w:lang w:eastAsia="en-GB"/>
              </w:rPr>
              <w:t>20,886</w:t>
            </w:r>
          </w:p>
        </w:tc>
      </w:tr>
      <w:tr w:rsidR="004C56B1" w:rsidRPr="0057632B" w14:paraId="12B65A98" w14:textId="77777777" w:rsidTr="00A17580">
        <w:tc>
          <w:tcPr>
            <w:tcW w:w="2070" w:type="dxa"/>
            <w:tcMar>
              <w:top w:w="0" w:type="dxa"/>
              <w:left w:w="108" w:type="dxa"/>
              <w:bottom w:w="0" w:type="dxa"/>
              <w:right w:w="108" w:type="dxa"/>
            </w:tcMar>
            <w:hideMark/>
          </w:tcPr>
          <w:p w14:paraId="76D4CB14" w14:textId="570956F4" w:rsidR="00F96B25" w:rsidRPr="0057632B" w:rsidRDefault="00F96B25" w:rsidP="00F96B25">
            <w:pPr>
              <w:ind w:left="162" w:right="-79" w:hanging="162"/>
              <w:rPr>
                <w:rFonts w:cs="Times New Roman"/>
                <w:sz w:val="20"/>
                <w:szCs w:val="20"/>
                <w:lang w:val="en-GB" w:eastAsia="en-GB"/>
              </w:rPr>
            </w:pPr>
            <w:r w:rsidRPr="0057632B">
              <w:rPr>
                <w:rFonts w:cs="Times New Roman"/>
                <w:sz w:val="20"/>
                <w:szCs w:val="20"/>
                <w:lang w:val="en-GB"/>
              </w:rPr>
              <w:t>1 - 5 years</w:t>
            </w:r>
          </w:p>
        </w:tc>
        <w:tc>
          <w:tcPr>
            <w:tcW w:w="1080" w:type="dxa"/>
            <w:tcMar>
              <w:top w:w="0" w:type="dxa"/>
              <w:left w:w="108" w:type="dxa"/>
              <w:bottom w:w="0" w:type="dxa"/>
              <w:right w:w="108" w:type="dxa"/>
            </w:tcMar>
            <w:vAlign w:val="bottom"/>
            <w:hideMark/>
          </w:tcPr>
          <w:p w14:paraId="5C7FBC98" w14:textId="77777777" w:rsidR="00F96B25" w:rsidRPr="0057632B" w:rsidRDefault="00F96B25" w:rsidP="00F96B25">
            <w:pPr>
              <w:pStyle w:val="acctfourfigures"/>
              <w:spacing w:line="240" w:lineRule="atLeast"/>
              <w:ind w:right="-73"/>
              <w:rPr>
                <w:sz w:val="20"/>
                <w:lang w:val="en-US" w:eastAsia="en-GB"/>
              </w:rPr>
            </w:pPr>
            <w:r w:rsidRPr="0057632B">
              <w:rPr>
                <w:sz w:val="20"/>
                <w:lang w:eastAsia="en-GB"/>
              </w:rPr>
              <w:t>33,924</w:t>
            </w:r>
          </w:p>
        </w:tc>
        <w:tc>
          <w:tcPr>
            <w:tcW w:w="236" w:type="dxa"/>
            <w:tcMar>
              <w:top w:w="0" w:type="dxa"/>
              <w:left w:w="108" w:type="dxa"/>
              <w:bottom w:w="0" w:type="dxa"/>
              <w:right w:w="108" w:type="dxa"/>
            </w:tcMar>
            <w:vAlign w:val="bottom"/>
          </w:tcPr>
          <w:p w14:paraId="2B72F6A6" w14:textId="77777777" w:rsidR="00F96B25" w:rsidRPr="0057632B" w:rsidRDefault="00F96B25" w:rsidP="00F96B25">
            <w:pPr>
              <w:pStyle w:val="acctfourfigures"/>
              <w:spacing w:line="240" w:lineRule="atLeast"/>
              <w:ind w:right="-96"/>
              <w:rPr>
                <w:sz w:val="20"/>
                <w:lang w:eastAsia="en-GB" w:bidi="th-TH"/>
              </w:rPr>
            </w:pPr>
          </w:p>
        </w:tc>
        <w:tc>
          <w:tcPr>
            <w:tcW w:w="1029" w:type="dxa"/>
            <w:tcMar>
              <w:top w:w="0" w:type="dxa"/>
              <w:left w:w="108" w:type="dxa"/>
              <w:bottom w:w="0" w:type="dxa"/>
              <w:right w:w="108" w:type="dxa"/>
            </w:tcMar>
            <w:vAlign w:val="bottom"/>
            <w:hideMark/>
          </w:tcPr>
          <w:p w14:paraId="746D1991" w14:textId="4C222617" w:rsidR="00F96B25" w:rsidRPr="0057632B" w:rsidRDefault="004C56B1" w:rsidP="00F96B25">
            <w:pPr>
              <w:pStyle w:val="acctfourfigures"/>
              <w:spacing w:line="240" w:lineRule="atLeast"/>
              <w:ind w:right="-96"/>
              <w:rPr>
                <w:sz w:val="20"/>
                <w:lang w:eastAsia="en-GB"/>
              </w:rPr>
            </w:pPr>
            <w:r>
              <w:rPr>
                <w:sz w:val="20"/>
                <w:lang w:eastAsia="en-GB"/>
              </w:rPr>
              <w:t>(</w:t>
            </w:r>
            <w:r w:rsidR="00F96B25" w:rsidRPr="0057632B">
              <w:rPr>
                <w:sz w:val="20"/>
                <w:lang w:eastAsia="en-GB"/>
              </w:rPr>
              <w:t>1,861</w:t>
            </w:r>
            <w:r>
              <w:rPr>
                <w:sz w:val="20"/>
                <w:lang w:eastAsia="en-GB"/>
              </w:rPr>
              <w:t>)</w:t>
            </w:r>
          </w:p>
        </w:tc>
        <w:tc>
          <w:tcPr>
            <w:tcW w:w="259" w:type="dxa"/>
            <w:tcMar>
              <w:top w:w="0" w:type="dxa"/>
              <w:left w:w="108" w:type="dxa"/>
              <w:bottom w:w="0" w:type="dxa"/>
              <w:right w:w="108" w:type="dxa"/>
            </w:tcMar>
            <w:vAlign w:val="bottom"/>
          </w:tcPr>
          <w:p w14:paraId="187AB2A9" w14:textId="77777777" w:rsidR="00F96B25" w:rsidRPr="0057632B" w:rsidRDefault="00F96B25" w:rsidP="00F96B25">
            <w:pPr>
              <w:pStyle w:val="acctfourfigures"/>
              <w:spacing w:line="240" w:lineRule="atLeast"/>
              <w:ind w:right="-96"/>
              <w:rPr>
                <w:sz w:val="20"/>
                <w:lang w:eastAsia="en-GB"/>
              </w:rPr>
            </w:pPr>
          </w:p>
        </w:tc>
        <w:tc>
          <w:tcPr>
            <w:tcW w:w="1018" w:type="dxa"/>
            <w:gridSpan w:val="2"/>
            <w:tcMar>
              <w:top w:w="0" w:type="dxa"/>
              <w:left w:w="108" w:type="dxa"/>
              <w:bottom w:w="0" w:type="dxa"/>
              <w:right w:w="108" w:type="dxa"/>
            </w:tcMar>
            <w:vAlign w:val="bottom"/>
            <w:hideMark/>
          </w:tcPr>
          <w:p w14:paraId="3624AEEC" w14:textId="77777777" w:rsidR="00F96B25" w:rsidRPr="0057632B" w:rsidRDefault="00F96B25" w:rsidP="00F96B25">
            <w:pPr>
              <w:pStyle w:val="acctfourfigures"/>
              <w:spacing w:line="240" w:lineRule="atLeast"/>
              <w:ind w:right="-96"/>
              <w:rPr>
                <w:sz w:val="20"/>
                <w:lang w:eastAsia="en-GB"/>
              </w:rPr>
            </w:pPr>
            <w:r w:rsidRPr="0057632B">
              <w:rPr>
                <w:sz w:val="20"/>
                <w:lang w:eastAsia="en-GB"/>
              </w:rPr>
              <w:t>32,063</w:t>
            </w:r>
          </w:p>
        </w:tc>
        <w:tc>
          <w:tcPr>
            <w:tcW w:w="258" w:type="dxa"/>
            <w:gridSpan w:val="2"/>
            <w:tcMar>
              <w:top w:w="0" w:type="dxa"/>
              <w:left w:w="108" w:type="dxa"/>
              <w:bottom w:w="0" w:type="dxa"/>
              <w:right w:w="108" w:type="dxa"/>
            </w:tcMar>
            <w:vAlign w:val="bottom"/>
          </w:tcPr>
          <w:p w14:paraId="3857700C" w14:textId="77777777" w:rsidR="00F96B25" w:rsidRPr="0057632B" w:rsidRDefault="00F96B25" w:rsidP="00F96B25">
            <w:pPr>
              <w:pStyle w:val="acctfourfigures"/>
              <w:spacing w:line="240" w:lineRule="atLeast"/>
              <w:ind w:right="-96"/>
              <w:rPr>
                <w:sz w:val="20"/>
                <w:lang w:eastAsia="en-GB"/>
              </w:rPr>
            </w:pPr>
          </w:p>
        </w:tc>
        <w:tc>
          <w:tcPr>
            <w:tcW w:w="1070" w:type="dxa"/>
            <w:tcMar>
              <w:top w:w="0" w:type="dxa"/>
              <w:left w:w="108" w:type="dxa"/>
              <w:bottom w:w="0" w:type="dxa"/>
              <w:right w:w="108" w:type="dxa"/>
            </w:tcMar>
            <w:vAlign w:val="bottom"/>
            <w:hideMark/>
          </w:tcPr>
          <w:p w14:paraId="0D724DCF" w14:textId="77777777" w:rsidR="00F96B25" w:rsidRPr="0057632B" w:rsidRDefault="00F96B25" w:rsidP="00A17580">
            <w:pPr>
              <w:pStyle w:val="acctfourfigures"/>
              <w:tabs>
                <w:tab w:val="clear" w:pos="765"/>
                <w:tab w:val="decimal" w:pos="858"/>
              </w:tabs>
              <w:spacing w:line="240" w:lineRule="atLeast"/>
              <w:ind w:right="-96"/>
              <w:rPr>
                <w:sz w:val="20"/>
                <w:lang w:eastAsia="en-GB"/>
              </w:rPr>
            </w:pPr>
            <w:r w:rsidRPr="0057632B">
              <w:rPr>
                <w:sz w:val="20"/>
                <w:lang w:eastAsia="en-GB"/>
              </w:rPr>
              <w:t>31,913</w:t>
            </w:r>
          </w:p>
        </w:tc>
        <w:tc>
          <w:tcPr>
            <w:tcW w:w="258" w:type="dxa"/>
            <w:tcMar>
              <w:top w:w="0" w:type="dxa"/>
              <w:left w:w="108" w:type="dxa"/>
              <w:bottom w:w="0" w:type="dxa"/>
              <w:right w:w="108" w:type="dxa"/>
            </w:tcMar>
            <w:vAlign w:val="bottom"/>
          </w:tcPr>
          <w:p w14:paraId="751FC2AE" w14:textId="77777777" w:rsidR="00F96B25" w:rsidRPr="0057632B" w:rsidRDefault="00F96B25" w:rsidP="00F96B25">
            <w:pPr>
              <w:pStyle w:val="acctfourfigures"/>
              <w:spacing w:line="240" w:lineRule="atLeast"/>
              <w:ind w:right="-96"/>
              <w:rPr>
                <w:sz w:val="20"/>
                <w:lang w:eastAsia="en-GB"/>
              </w:rPr>
            </w:pPr>
          </w:p>
        </w:tc>
        <w:tc>
          <w:tcPr>
            <w:tcW w:w="1002" w:type="dxa"/>
            <w:tcMar>
              <w:top w:w="0" w:type="dxa"/>
              <w:left w:w="108" w:type="dxa"/>
              <w:bottom w:w="0" w:type="dxa"/>
              <w:right w:w="108" w:type="dxa"/>
            </w:tcMar>
            <w:vAlign w:val="bottom"/>
            <w:hideMark/>
          </w:tcPr>
          <w:p w14:paraId="5E7C8E29" w14:textId="0A12652A" w:rsidR="00F96B25" w:rsidRPr="0057632B" w:rsidRDefault="004C56B1" w:rsidP="00A17580">
            <w:pPr>
              <w:pStyle w:val="acctfourfigures"/>
              <w:tabs>
                <w:tab w:val="clear" w:pos="765"/>
                <w:tab w:val="decimal" w:pos="713"/>
              </w:tabs>
              <w:spacing w:line="240" w:lineRule="atLeast"/>
              <w:ind w:right="-96"/>
              <w:rPr>
                <w:sz w:val="20"/>
                <w:lang w:eastAsia="en-GB"/>
              </w:rPr>
            </w:pPr>
            <w:r>
              <w:rPr>
                <w:sz w:val="20"/>
                <w:lang w:eastAsia="en-GB"/>
              </w:rPr>
              <w:t>(1,697)</w:t>
            </w:r>
          </w:p>
        </w:tc>
        <w:tc>
          <w:tcPr>
            <w:tcW w:w="236" w:type="dxa"/>
            <w:tcMar>
              <w:top w:w="0" w:type="dxa"/>
              <w:left w:w="108" w:type="dxa"/>
              <w:bottom w:w="0" w:type="dxa"/>
              <w:right w:w="108" w:type="dxa"/>
            </w:tcMar>
            <w:vAlign w:val="bottom"/>
          </w:tcPr>
          <w:p w14:paraId="6B66ABF6" w14:textId="77777777" w:rsidR="00F96B25" w:rsidRPr="0057632B" w:rsidRDefault="00F96B25" w:rsidP="00F96B25">
            <w:pPr>
              <w:pStyle w:val="acctfourfigures"/>
              <w:spacing w:line="240" w:lineRule="atLeast"/>
              <w:ind w:right="-96"/>
              <w:rPr>
                <w:sz w:val="20"/>
                <w:lang w:eastAsia="en-GB"/>
              </w:rPr>
            </w:pPr>
          </w:p>
        </w:tc>
        <w:tc>
          <w:tcPr>
            <w:tcW w:w="1024" w:type="dxa"/>
            <w:tcMar>
              <w:top w:w="0" w:type="dxa"/>
              <w:left w:w="108" w:type="dxa"/>
              <w:bottom w:w="0" w:type="dxa"/>
              <w:right w:w="108" w:type="dxa"/>
            </w:tcMar>
            <w:vAlign w:val="bottom"/>
            <w:hideMark/>
          </w:tcPr>
          <w:p w14:paraId="5CDFD9E0" w14:textId="77777777" w:rsidR="00F96B25" w:rsidRPr="0057632B" w:rsidRDefault="00F96B25" w:rsidP="00A17580">
            <w:pPr>
              <w:pStyle w:val="acctfourfigures"/>
              <w:tabs>
                <w:tab w:val="clear" w:pos="765"/>
                <w:tab w:val="decimal" w:pos="826"/>
              </w:tabs>
              <w:spacing w:line="240" w:lineRule="atLeast"/>
              <w:ind w:right="-96"/>
              <w:rPr>
                <w:sz w:val="20"/>
                <w:lang w:eastAsia="en-GB"/>
              </w:rPr>
            </w:pPr>
            <w:r w:rsidRPr="0057632B">
              <w:rPr>
                <w:sz w:val="20"/>
                <w:lang w:eastAsia="en-GB"/>
              </w:rPr>
              <w:t>30,216</w:t>
            </w:r>
          </w:p>
        </w:tc>
      </w:tr>
      <w:tr w:rsidR="004C56B1" w:rsidRPr="0057632B" w14:paraId="1AEF0A56" w14:textId="77777777" w:rsidTr="00A17580">
        <w:tc>
          <w:tcPr>
            <w:tcW w:w="2070" w:type="dxa"/>
            <w:tcMar>
              <w:top w:w="0" w:type="dxa"/>
              <w:left w:w="108" w:type="dxa"/>
              <w:bottom w:w="0" w:type="dxa"/>
              <w:right w:w="108" w:type="dxa"/>
            </w:tcMar>
            <w:hideMark/>
          </w:tcPr>
          <w:p w14:paraId="78BE2220" w14:textId="6B7642C0" w:rsidR="00F96B25" w:rsidRPr="0057632B" w:rsidRDefault="003A763B" w:rsidP="00F11BDF">
            <w:pPr>
              <w:ind w:right="-79"/>
              <w:rPr>
                <w:rFonts w:cs="Times New Roman"/>
                <w:b/>
                <w:bCs/>
                <w:sz w:val="20"/>
                <w:szCs w:val="20"/>
                <w:lang w:val="en-GB" w:eastAsia="en-GB"/>
              </w:rPr>
            </w:pPr>
            <w:r w:rsidRPr="0057632B">
              <w:rPr>
                <w:rFonts w:cs="Times New Roman"/>
                <w:b/>
                <w:bCs/>
                <w:sz w:val="20"/>
                <w:szCs w:val="20"/>
                <w:lang w:val="en-GB" w:eastAsia="en-GB"/>
              </w:rPr>
              <w:t>Total</w:t>
            </w:r>
          </w:p>
        </w:tc>
        <w:tc>
          <w:tcPr>
            <w:tcW w:w="1080" w:type="dxa"/>
            <w:tcBorders>
              <w:top w:val="single" w:sz="8" w:space="0" w:color="auto"/>
              <w:left w:val="nil"/>
              <w:bottom w:val="double" w:sz="4" w:space="0" w:color="auto"/>
              <w:right w:val="nil"/>
            </w:tcBorders>
            <w:tcMar>
              <w:top w:w="0" w:type="dxa"/>
              <w:left w:w="108" w:type="dxa"/>
              <w:bottom w:w="0" w:type="dxa"/>
              <w:right w:w="108" w:type="dxa"/>
            </w:tcMar>
            <w:vAlign w:val="bottom"/>
            <w:hideMark/>
          </w:tcPr>
          <w:p w14:paraId="31302C92" w14:textId="77777777" w:rsidR="00F96B25" w:rsidRPr="0057632B" w:rsidRDefault="00F96B25" w:rsidP="00F11BDF">
            <w:pPr>
              <w:pStyle w:val="acctfourfigures"/>
              <w:spacing w:line="240" w:lineRule="atLeast"/>
              <w:ind w:left="-38" w:right="-73"/>
              <w:rPr>
                <w:b/>
                <w:bCs/>
                <w:sz w:val="20"/>
                <w:lang w:eastAsia="en-GB"/>
              </w:rPr>
            </w:pPr>
            <w:r w:rsidRPr="0057632B">
              <w:rPr>
                <w:b/>
                <w:bCs/>
                <w:sz w:val="20"/>
                <w:lang w:eastAsia="en-GB"/>
              </w:rPr>
              <w:t>58,303</w:t>
            </w:r>
          </w:p>
        </w:tc>
        <w:tc>
          <w:tcPr>
            <w:tcW w:w="236" w:type="dxa"/>
            <w:tcMar>
              <w:top w:w="0" w:type="dxa"/>
              <w:left w:w="108" w:type="dxa"/>
              <w:bottom w:w="0" w:type="dxa"/>
              <w:right w:w="108" w:type="dxa"/>
            </w:tcMar>
            <w:vAlign w:val="bottom"/>
          </w:tcPr>
          <w:p w14:paraId="202ABC20" w14:textId="77777777" w:rsidR="00F96B25" w:rsidRPr="0057632B" w:rsidRDefault="00F96B25" w:rsidP="00F11BDF">
            <w:pPr>
              <w:pStyle w:val="acctfourfigures"/>
              <w:spacing w:line="240" w:lineRule="atLeast"/>
              <w:ind w:right="-96"/>
              <w:rPr>
                <w:b/>
                <w:bCs/>
                <w:sz w:val="20"/>
                <w:lang w:eastAsia="en-GB"/>
              </w:rPr>
            </w:pPr>
          </w:p>
        </w:tc>
        <w:tc>
          <w:tcPr>
            <w:tcW w:w="1029" w:type="dxa"/>
            <w:tcBorders>
              <w:top w:val="single" w:sz="8" w:space="0" w:color="auto"/>
              <w:left w:val="nil"/>
              <w:bottom w:val="double" w:sz="4" w:space="0" w:color="auto"/>
              <w:right w:val="nil"/>
            </w:tcBorders>
            <w:tcMar>
              <w:top w:w="0" w:type="dxa"/>
              <w:left w:w="108" w:type="dxa"/>
              <w:bottom w:w="0" w:type="dxa"/>
              <w:right w:w="108" w:type="dxa"/>
            </w:tcMar>
            <w:vAlign w:val="bottom"/>
            <w:hideMark/>
          </w:tcPr>
          <w:p w14:paraId="227FDE5C" w14:textId="551C2F8C" w:rsidR="00F96B25" w:rsidRPr="0057632B" w:rsidRDefault="004C56B1" w:rsidP="00F11BDF">
            <w:pPr>
              <w:pStyle w:val="acctfourfigures"/>
              <w:spacing w:line="240" w:lineRule="atLeast"/>
              <w:ind w:right="-96"/>
              <w:rPr>
                <w:b/>
                <w:bCs/>
                <w:sz w:val="20"/>
                <w:lang w:eastAsia="en-GB"/>
              </w:rPr>
            </w:pPr>
            <w:r>
              <w:rPr>
                <w:b/>
                <w:bCs/>
                <w:sz w:val="20"/>
                <w:lang w:eastAsia="en-GB"/>
              </w:rPr>
              <w:t>(</w:t>
            </w:r>
            <w:r w:rsidR="00F96B25" w:rsidRPr="0057632B">
              <w:rPr>
                <w:b/>
                <w:bCs/>
                <w:sz w:val="20"/>
                <w:lang w:eastAsia="en-GB"/>
              </w:rPr>
              <w:t>4,113</w:t>
            </w:r>
            <w:r>
              <w:rPr>
                <w:b/>
                <w:bCs/>
                <w:sz w:val="20"/>
                <w:lang w:eastAsia="en-GB"/>
              </w:rPr>
              <w:t>)</w:t>
            </w:r>
          </w:p>
        </w:tc>
        <w:tc>
          <w:tcPr>
            <w:tcW w:w="259" w:type="dxa"/>
            <w:tcMar>
              <w:top w:w="0" w:type="dxa"/>
              <w:left w:w="108" w:type="dxa"/>
              <w:bottom w:w="0" w:type="dxa"/>
              <w:right w:w="108" w:type="dxa"/>
            </w:tcMar>
            <w:vAlign w:val="bottom"/>
          </w:tcPr>
          <w:p w14:paraId="1E8234E2" w14:textId="77777777" w:rsidR="00F96B25" w:rsidRPr="0057632B" w:rsidRDefault="00F96B25" w:rsidP="00F11BDF">
            <w:pPr>
              <w:pStyle w:val="acctfourfigures"/>
              <w:spacing w:line="240" w:lineRule="atLeast"/>
              <w:ind w:right="-96"/>
              <w:rPr>
                <w:b/>
                <w:bCs/>
                <w:sz w:val="20"/>
                <w:lang w:eastAsia="en-GB"/>
              </w:rPr>
            </w:pPr>
          </w:p>
        </w:tc>
        <w:tc>
          <w:tcPr>
            <w:tcW w:w="1018" w:type="dxa"/>
            <w:gridSpan w:val="2"/>
            <w:tcBorders>
              <w:top w:val="single" w:sz="8" w:space="0" w:color="auto"/>
              <w:left w:val="nil"/>
              <w:bottom w:val="double" w:sz="4" w:space="0" w:color="auto"/>
              <w:right w:val="nil"/>
            </w:tcBorders>
            <w:tcMar>
              <w:top w:w="0" w:type="dxa"/>
              <w:left w:w="108" w:type="dxa"/>
              <w:bottom w:w="0" w:type="dxa"/>
              <w:right w:w="108" w:type="dxa"/>
            </w:tcMar>
            <w:vAlign w:val="bottom"/>
            <w:hideMark/>
          </w:tcPr>
          <w:p w14:paraId="04338431" w14:textId="77777777" w:rsidR="00F96B25" w:rsidRPr="0057632B" w:rsidRDefault="00F96B25" w:rsidP="00F11BDF">
            <w:pPr>
              <w:pStyle w:val="acctfourfigures"/>
              <w:spacing w:line="240" w:lineRule="atLeast"/>
              <w:ind w:right="-96"/>
              <w:rPr>
                <w:b/>
                <w:bCs/>
                <w:sz w:val="20"/>
                <w:lang w:eastAsia="en-GB"/>
              </w:rPr>
            </w:pPr>
            <w:r w:rsidRPr="0057632B">
              <w:rPr>
                <w:b/>
                <w:bCs/>
                <w:sz w:val="20"/>
                <w:lang w:eastAsia="en-GB"/>
              </w:rPr>
              <w:t>54,190</w:t>
            </w:r>
          </w:p>
        </w:tc>
        <w:tc>
          <w:tcPr>
            <w:tcW w:w="258" w:type="dxa"/>
            <w:gridSpan w:val="2"/>
            <w:tcMar>
              <w:top w:w="0" w:type="dxa"/>
              <w:left w:w="108" w:type="dxa"/>
              <w:bottom w:w="0" w:type="dxa"/>
              <w:right w:w="108" w:type="dxa"/>
            </w:tcMar>
            <w:vAlign w:val="bottom"/>
          </w:tcPr>
          <w:p w14:paraId="47630738" w14:textId="77777777" w:rsidR="00F96B25" w:rsidRPr="0057632B" w:rsidRDefault="00F96B25" w:rsidP="00F11BDF">
            <w:pPr>
              <w:pStyle w:val="acctfourfigures"/>
              <w:spacing w:line="240" w:lineRule="atLeast"/>
              <w:ind w:right="-96"/>
              <w:rPr>
                <w:b/>
                <w:bCs/>
                <w:sz w:val="20"/>
                <w:lang w:eastAsia="en-GB"/>
              </w:rPr>
            </w:pPr>
          </w:p>
        </w:tc>
        <w:tc>
          <w:tcPr>
            <w:tcW w:w="1070" w:type="dxa"/>
            <w:tcBorders>
              <w:top w:val="single" w:sz="8" w:space="0" w:color="auto"/>
              <w:left w:val="nil"/>
              <w:bottom w:val="double" w:sz="4" w:space="0" w:color="auto"/>
              <w:right w:val="nil"/>
            </w:tcBorders>
            <w:tcMar>
              <w:top w:w="0" w:type="dxa"/>
              <w:left w:w="108" w:type="dxa"/>
              <w:bottom w:w="0" w:type="dxa"/>
              <w:right w:w="108" w:type="dxa"/>
            </w:tcMar>
            <w:vAlign w:val="bottom"/>
            <w:hideMark/>
          </w:tcPr>
          <w:p w14:paraId="3D18CAC2" w14:textId="77777777" w:rsidR="00F96B25" w:rsidRPr="0057632B" w:rsidRDefault="00F96B25" w:rsidP="00A17580">
            <w:pPr>
              <w:pStyle w:val="acctfourfigures"/>
              <w:tabs>
                <w:tab w:val="clear" w:pos="765"/>
                <w:tab w:val="decimal" w:pos="858"/>
              </w:tabs>
              <w:spacing w:line="240" w:lineRule="atLeast"/>
              <w:ind w:right="-96"/>
              <w:rPr>
                <w:b/>
                <w:bCs/>
                <w:sz w:val="20"/>
                <w:lang w:eastAsia="en-GB"/>
              </w:rPr>
            </w:pPr>
            <w:r w:rsidRPr="0057632B">
              <w:rPr>
                <w:b/>
                <w:bCs/>
                <w:sz w:val="20"/>
                <w:lang w:eastAsia="en-GB"/>
              </w:rPr>
              <w:t>54,862</w:t>
            </w:r>
          </w:p>
        </w:tc>
        <w:tc>
          <w:tcPr>
            <w:tcW w:w="258" w:type="dxa"/>
            <w:tcMar>
              <w:top w:w="0" w:type="dxa"/>
              <w:left w:w="108" w:type="dxa"/>
              <w:bottom w:w="0" w:type="dxa"/>
              <w:right w:w="108" w:type="dxa"/>
            </w:tcMar>
            <w:vAlign w:val="bottom"/>
          </w:tcPr>
          <w:p w14:paraId="7B273F07" w14:textId="77777777" w:rsidR="00F96B25" w:rsidRPr="0057632B" w:rsidRDefault="00F96B25" w:rsidP="00F11BDF">
            <w:pPr>
              <w:pStyle w:val="acctfourfigures"/>
              <w:spacing w:line="240" w:lineRule="atLeast"/>
              <w:ind w:right="-96"/>
              <w:rPr>
                <w:b/>
                <w:bCs/>
                <w:sz w:val="20"/>
                <w:lang w:eastAsia="en-GB"/>
              </w:rPr>
            </w:pPr>
          </w:p>
        </w:tc>
        <w:tc>
          <w:tcPr>
            <w:tcW w:w="1002" w:type="dxa"/>
            <w:tcBorders>
              <w:top w:val="single" w:sz="8" w:space="0" w:color="auto"/>
              <w:left w:val="nil"/>
              <w:bottom w:val="double" w:sz="4" w:space="0" w:color="auto"/>
              <w:right w:val="nil"/>
            </w:tcBorders>
            <w:tcMar>
              <w:top w:w="0" w:type="dxa"/>
              <w:left w:w="108" w:type="dxa"/>
              <w:bottom w:w="0" w:type="dxa"/>
              <w:right w:w="108" w:type="dxa"/>
            </w:tcMar>
            <w:vAlign w:val="bottom"/>
            <w:hideMark/>
          </w:tcPr>
          <w:p w14:paraId="2BA9E57B" w14:textId="7EBFABC2" w:rsidR="00F96B25" w:rsidRPr="0057632B" w:rsidRDefault="004C56B1" w:rsidP="00A17580">
            <w:pPr>
              <w:pStyle w:val="acctfourfigures"/>
              <w:tabs>
                <w:tab w:val="clear" w:pos="765"/>
                <w:tab w:val="decimal" w:pos="713"/>
              </w:tabs>
              <w:spacing w:line="240" w:lineRule="atLeast"/>
              <w:ind w:right="-96"/>
              <w:rPr>
                <w:b/>
                <w:bCs/>
                <w:sz w:val="20"/>
                <w:lang w:eastAsia="en-GB"/>
              </w:rPr>
            </w:pPr>
            <w:r>
              <w:rPr>
                <w:b/>
                <w:bCs/>
                <w:sz w:val="20"/>
                <w:lang w:eastAsia="en-GB"/>
              </w:rPr>
              <w:t>(</w:t>
            </w:r>
            <w:r w:rsidR="00F96B25" w:rsidRPr="0057632B">
              <w:rPr>
                <w:b/>
                <w:bCs/>
                <w:sz w:val="20"/>
                <w:lang w:eastAsia="en-GB"/>
              </w:rPr>
              <w:t>3,760</w:t>
            </w:r>
            <w:r>
              <w:rPr>
                <w:b/>
                <w:bCs/>
                <w:sz w:val="20"/>
                <w:lang w:eastAsia="en-GB"/>
              </w:rPr>
              <w:t>)</w:t>
            </w:r>
          </w:p>
        </w:tc>
        <w:tc>
          <w:tcPr>
            <w:tcW w:w="236" w:type="dxa"/>
            <w:tcMar>
              <w:top w:w="0" w:type="dxa"/>
              <w:left w:w="108" w:type="dxa"/>
              <w:bottom w:w="0" w:type="dxa"/>
              <w:right w:w="108" w:type="dxa"/>
            </w:tcMar>
            <w:vAlign w:val="bottom"/>
          </w:tcPr>
          <w:p w14:paraId="2FD575ED" w14:textId="77777777" w:rsidR="00F96B25" w:rsidRPr="0057632B" w:rsidRDefault="00F96B25" w:rsidP="00F11BDF">
            <w:pPr>
              <w:pStyle w:val="acctfourfigures"/>
              <w:spacing w:line="240" w:lineRule="atLeast"/>
              <w:ind w:right="-96"/>
              <w:rPr>
                <w:b/>
                <w:bCs/>
                <w:sz w:val="20"/>
                <w:lang w:eastAsia="en-GB"/>
              </w:rPr>
            </w:pPr>
          </w:p>
        </w:tc>
        <w:tc>
          <w:tcPr>
            <w:tcW w:w="1024" w:type="dxa"/>
            <w:tcBorders>
              <w:top w:val="single" w:sz="8" w:space="0" w:color="auto"/>
              <w:left w:val="nil"/>
              <w:bottom w:val="double" w:sz="4" w:space="0" w:color="auto"/>
              <w:right w:val="nil"/>
            </w:tcBorders>
            <w:tcMar>
              <w:top w:w="0" w:type="dxa"/>
              <w:left w:w="108" w:type="dxa"/>
              <w:bottom w:w="0" w:type="dxa"/>
              <w:right w:w="108" w:type="dxa"/>
            </w:tcMar>
            <w:vAlign w:val="bottom"/>
            <w:hideMark/>
          </w:tcPr>
          <w:p w14:paraId="2B19E190" w14:textId="77777777" w:rsidR="00F96B25" w:rsidRPr="0057632B" w:rsidRDefault="00F96B25" w:rsidP="00A17580">
            <w:pPr>
              <w:pStyle w:val="acctfourfigures"/>
              <w:tabs>
                <w:tab w:val="clear" w:pos="765"/>
                <w:tab w:val="decimal" w:pos="826"/>
              </w:tabs>
              <w:spacing w:line="240" w:lineRule="atLeast"/>
              <w:ind w:right="-96"/>
              <w:rPr>
                <w:b/>
                <w:bCs/>
                <w:sz w:val="20"/>
                <w:lang w:eastAsia="en-GB"/>
              </w:rPr>
            </w:pPr>
            <w:r w:rsidRPr="0057632B">
              <w:rPr>
                <w:b/>
                <w:bCs/>
                <w:sz w:val="20"/>
                <w:lang w:eastAsia="en-GB"/>
              </w:rPr>
              <w:t>51,102</w:t>
            </w:r>
          </w:p>
        </w:tc>
      </w:tr>
    </w:tbl>
    <w:p w14:paraId="221DE050" w14:textId="77777777" w:rsidR="004C50C1" w:rsidRDefault="004C50C1" w:rsidP="001B79C0">
      <w:pPr>
        <w:ind w:left="540"/>
        <w:jc w:val="thaiDistribute"/>
        <w:rPr>
          <w:rFonts w:cs="Times New Roman"/>
          <w:spacing w:val="-4"/>
          <w:sz w:val="22"/>
          <w:szCs w:val="22"/>
          <w:lang w:val="en-GB"/>
        </w:rPr>
      </w:pPr>
    </w:p>
    <w:p w14:paraId="255156AE" w14:textId="3A171217" w:rsidR="001B79C0" w:rsidRPr="0057632B" w:rsidRDefault="001B79C0" w:rsidP="004C56B1">
      <w:pPr>
        <w:tabs>
          <w:tab w:val="left" w:pos="720"/>
        </w:tabs>
        <w:ind w:left="450"/>
        <w:jc w:val="thaiDistribute"/>
        <w:rPr>
          <w:rFonts w:cs="Times New Roman"/>
          <w:spacing w:val="-4"/>
          <w:sz w:val="22"/>
          <w:szCs w:val="22"/>
          <w:lang w:val="en-GB"/>
        </w:rPr>
      </w:pPr>
      <w:r w:rsidRPr="0057632B">
        <w:rPr>
          <w:rFonts w:cs="Times New Roman"/>
          <w:spacing w:val="-4"/>
          <w:sz w:val="22"/>
          <w:szCs w:val="22"/>
          <w:lang w:val="en-GB"/>
        </w:rPr>
        <w:t xml:space="preserve">The Company sold their buildings and machineries to a local company and leased them back under finance lease agreements. The finance lease liabilities were repayable in monthly </w:t>
      </w:r>
      <w:proofErr w:type="spellStart"/>
      <w:r w:rsidRPr="0057632B">
        <w:rPr>
          <w:rFonts w:cs="Times New Roman"/>
          <w:spacing w:val="-4"/>
          <w:sz w:val="22"/>
          <w:szCs w:val="22"/>
          <w:lang w:val="en-GB"/>
        </w:rPr>
        <w:t>installments</w:t>
      </w:r>
      <w:proofErr w:type="spellEnd"/>
      <w:r w:rsidRPr="0057632B">
        <w:rPr>
          <w:rFonts w:cs="Times New Roman"/>
          <w:spacing w:val="-4"/>
          <w:sz w:val="22"/>
          <w:szCs w:val="22"/>
          <w:lang w:val="en-GB"/>
        </w:rPr>
        <w:t xml:space="preserve"> commencing from January 2015 to March 2023. Under the lease agreements, the Company must comply with conditions covering the lease assets.</w:t>
      </w:r>
    </w:p>
    <w:p w14:paraId="73CC48CF" w14:textId="77777777" w:rsidR="00DA6153" w:rsidRPr="0057632B" w:rsidRDefault="00DA6153" w:rsidP="001B79C0">
      <w:pPr>
        <w:ind w:left="540"/>
        <w:jc w:val="thaiDistribute"/>
        <w:rPr>
          <w:rFonts w:cs="Times New Roman"/>
          <w:spacing w:val="-4"/>
          <w:sz w:val="22"/>
          <w:szCs w:val="22"/>
          <w:lang w:val="en-GB"/>
        </w:rPr>
      </w:pPr>
    </w:p>
    <w:p w14:paraId="3C77165F" w14:textId="54502A9D" w:rsidR="001B79C0" w:rsidRPr="0057632B" w:rsidRDefault="001B79C0" w:rsidP="004C56B1">
      <w:pPr>
        <w:spacing w:line="240" w:lineRule="atLeast"/>
        <w:ind w:left="450"/>
        <w:jc w:val="both"/>
        <w:outlineLvl w:val="0"/>
        <w:rPr>
          <w:rFonts w:cs="Times New Roman"/>
          <w:sz w:val="22"/>
          <w:szCs w:val="22"/>
          <w:lang w:val="en-GB"/>
        </w:rPr>
      </w:pPr>
      <w:r w:rsidRPr="0057632B">
        <w:rPr>
          <w:rFonts w:cs="Times New Roman"/>
          <w:sz w:val="22"/>
          <w:szCs w:val="22"/>
          <w:lang w:val="en-GB"/>
        </w:rPr>
        <w:t>Long-term borrowings from financial institutions of the Group/Company are secured by the mortgage by land and premises thereon, plants and machinery, and also guaranteed by the Group/Company.</w:t>
      </w:r>
      <w:r w:rsidRPr="0057632B">
        <w:rPr>
          <w:rFonts w:cs="Times New Roman"/>
          <w:sz w:val="22"/>
          <w:szCs w:val="22"/>
        </w:rPr>
        <w:t xml:space="preserve"> Moreover, </w:t>
      </w:r>
      <w:r w:rsidRPr="0057632B">
        <w:rPr>
          <w:rFonts w:cs="Times New Roman"/>
          <w:sz w:val="22"/>
          <w:szCs w:val="22"/>
          <w:lang w:val="en-GB"/>
        </w:rPr>
        <w:t>the Group/Company must be in compliance with the debt covenants and maintain the required financial ratios and other terms as stated in the agreements such as maintaining the debt to equity ratio.</w:t>
      </w:r>
    </w:p>
    <w:p w14:paraId="227FA0C7" w14:textId="77777777" w:rsidR="004B7AF1" w:rsidRPr="0057632B" w:rsidRDefault="004B7AF1" w:rsidP="004C56B1">
      <w:pPr>
        <w:spacing w:line="240" w:lineRule="atLeast"/>
        <w:ind w:left="450"/>
        <w:jc w:val="both"/>
        <w:outlineLvl w:val="0"/>
        <w:rPr>
          <w:rFonts w:cs="Times New Roman"/>
          <w:sz w:val="22"/>
          <w:szCs w:val="22"/>
          <w:lang w:val="en-GB"/>
        </w:rPr>
      </w:pPr>
    </w:p>
    <w:p w14:paraId="775F1B43" w14:textId="77777777" w:rsidR="004B7AF1" w:rsidRPr="0057632B" w:rsidRDefault="004B7AF1" w:rsidP="004C56B1">
      <w:pPr>
        <w:ind w:left="450"/>
        <w:jc w:val="both"/>
        <w:rPr>
          <w:rFonts w:cs="Times New Roman"/>
          <w:sz w:val="22"/>
          <w:szCs w:val="22"/>
        </w:rPr>
      </w:pPr>
      <w:r w:rsidRPr="0057632B">
        <w:rPr>
          <w:rFonts w:cs="Times New Roman"/>
          <w:b/>
          <w:bCs/>
          <w:i/>
          <w:iCs/>
          <w:sz w:val="22"/>
          <w:szCs w:val="22"/>
        </w:rPr>
        <w:t>Breach of loan covenant</w:t>
      </w:r>
      <w:r w:rsidRPr="0057632B">
        <w:rPr>
          <w:rFonts w:cs="Times New Roman"/>
          <w:sz w:val="22"/>
          <w:szCs w:val="22"/>
        </w:rPr>
        <w:t xml:space="preserve"> </w:t>
      </w:r>
    </w:p>
    <w:p w14:paraId="16A5DD11" w14:textId="77777777" w:rsidR="004B7AF1" w:rsidRPr="0057632B" w:rsidRDefault="004B7AF1" w:rsidP="004C56B1">
      <w:pPr>
        <w:ind w:left="450"/>
        <w:jc w:val="both"/>
        <w:rPr>
          <w:rFonts w:cs="Times New Roman"/>
          <w:sz w:val="22"/>
          <w:szCs w:val="22"/>
        </w:rPr>
      </w:pPr>
    </w:p>
    <w:p w14:paraId="228F87F2" w14:textId="6C622226" w:rsidR="004B7AF1" w:rsidRDefault="004B047E" w:rsidP="004C56B1">
      <w:pPr>
        <w:spacing w:line="240" w:lineRule="exact"/>
        <w:ind w:left="450"/>
        <w:jc w:val="both"/>
        <w:outlineLvl w:val="0"/>
        <w:rPr>
          <w:rFonts w:cs="Times New Roman"/>
          <w:sz w:val="22"/>
          <w:szCs w:val="22"/>
          <w:lang w:val="en-GB"/>
        </w:rPr>
      </w:pPr>
      <w:r w:rsidRPr="004B047E">
        <w:rPr>
          <w:rFonts w:cs="Times New Roman"/>
          <w:sz w:val="22"/>
          <w:szCs w:val="22"/>
          <w:lang w:val="en-GB"/>
        </w:rPr>
        <w:t xml:space="preserve">Moreover, the </w:t>
      </w:r>
      <w:r w:rsidRPr="00877137">
        <w:rPr>
          <w:rFonts w:cs="Times New Roman"/>
          <w:sz w:val="22"/>
          <w:szCs w:val="22"/>
          <w:lang w:val="en-GB"/>
        </w:rPr>
        <w:t xml:space="preserve">Group/Company must be in compliance with the debt covenants and maintain the required financial ratios and other terms as stated in the agreements such as maintaining the debt to equity ratio. During the </w:t>
      </w:r>
      <w:r w:rsidR="005C1051">
        <w:rPr>
          <w:rFonts w:cs="Times New Roman"/>
          <w:sz w:val="22"/>
          <w:szCs w:val="22"/>
          <w:lang w:val="en-GB"/>
        </w:rPr>
        <w:t>year</w:t>
      </w:r>
      <w:r w:rsidRPr="00877137">
        <w:rPr>
          <w:rFonts w:cs="Times New Roman"/>
          <w:sz w:val="22"/>
          <w:szCs w:val="22"/>
          <w:lang w:val="en-GB"/>
        </w:rPr>
        <w:t xml:space="preserve"> ended 31 December 2020, the Group failed to comply with maintaining the level of financial ratios as defined in the loan agreements. Breach of the terms of these agreements may cause the bank to recall all outstanding payables under such agreements. </w:t>
      </w:r>
      <w:r w:rsidRPr="009B2A8D">
        <w:rPr>
          <w:rFonts w:cs="Times New Roman"/>
          <w:sz w:val="22"/>
          <w:szCs w:val="22"/>
          <w:lang w:val="en-GB"/>
        </w:rPr>
        <w:t xml:space="preserve">However, </w:t>
      </w:r>
      <w:r w:rsidR="00877137" w:rsidRPr="009B2A8D">
        <w:rPr>
          <w:rFonts w:cs="Times New Roman"/>
          <w:sz w:val="22"/>
          <w:szCs w:val="22"/>
          <w:lang w:val="en-GB"/>
        </w:rPr>
        <w:t xml:space="preserve">during 2020 </w:t>
      </w:r>
      <w:r w:rsidRPr="009B2A8D">
        <w:rPr>
          <w:rFonts w:cs="Times New Roman"/>
          <w:sz w:val="22"/>
          <w:szCs w:val="22"/>
          <w:lang w:val="en-GB"/>
        </w:rPr>
        <w:t>the Group</w:t>
      </w:r>
      <w:r w:rsidRPr="00877137">
        <w:rPr>
          <w:rFonts w:cs="Times New Roman"/>
          <w:sz w:val="22"/>
          <w:szCs w:val="22"/>
          <w:lang w:val="en-GB"/>
        </w:rPr>
        <w:t xml:space="preserve"> received the relief letter related to the level of financial ratios from the financial institutions</w:t>
      </w:r>
      <w:r w:rsidR="001B198E">
        <w:rPr>
          <w:rFonts w:cs="Times New Roman"/>
          <w:sz w:val="22"/>
          <w:szCs w:val="22"/>
          <w:lang w:val="en-GB"/>
        </w:rPr>
        <w:t xml:space="preserve"> and was negotiating for the reschedule the repayment of loan principal.</w:t>
      </w:r>
    </w:p>
    <w:p w14:paraId="05E5DB44" w14:textId="7F3BC3E7" w:rsidR="00045842" w:rsidRDefault="00045842" w:rsidP="004C56B1">
      <w:pPr>
        <w:spacing w:line="240" w:lineRule="exact"/>
        <w:ind w:left="450"/>
        <w:jc w:val="both"/>
        <w:outlineLvl w:val="0"/>
        <w:rPr>
          <w:rFonts w:cs="Times New Roman"/>
          <w:sz w:val="22"/>
          <w:szCs w:val="22"/>
          <w:lang w:val="en-GB"/>
        </w:rPr>
      </w:pPr>
      <w:r>
        <w:rPr>
          <w:rFonts w:cs="Times New Roman"/>
          <w:sz w:val="22"/>
          <w:szCs w:val="22"/>
          <w:lang w:val="en-GB"/>
        </w:rPr>
        <w:br w:type="page"/>
      </w:r>
    </w:p>
    <w:p w14:paraId="45F6C942" w14:textId="74DA4F4D" w:rsidR="000E672B" w:rsidRPr="0057632B" w:rsidRDefault="00F3154F" w:rsidP="004C56B1">
      <w:pPr>
        <w:spacing w:line="240" w:lineRule="exact"/>
        <w:ind w:left="450"/>
        <w:jc w:val="both"/>
        <w:outlineLvl w:val="0"/>
        <w:rPr>
          <w:rFonts w:cs="Times New Roman"/>
          <w:sz w:val="22"/>
          <w:szCs w:val="22"/>
          <w:lang w:val="en-GB"/>
        </w:rPr>
      </w:pPr>
      <w:r w:rsidRPr="0057632B">
        <w:rPr>
          <w:rFonts w:cs="Times New Roman"/>
          <w:sz w:val="22"/>
          <w:szCs w:val="22"/>
          <w:lang w:val="en-GB"/>
        </w:rPr>
        <w:lastRenderedPageBreak/>
        <w:t xml:space="preserve">The details of long-term </w:t>
      </w:r>
      <w:r w:rsidRPr="0057632B">
        <w:rPr>
          <w:rFonts w:cs="Times New Roman"/>
          <w:sz w:val="22"/>
          <w:szCs w:val="22"/>
        </w:rPr>
        <w:t>borrowings</w:t>
      </w:r>
      <w:r w:rsidR="000E672B" w:rsidRPr="0057632B">
        <w:rPr>
          <w:rFonts w:cs="Times New Roman"/>
          <w:sz w:val="22"/>
          <w:szCs w:val="22"/>
          <w:lang w:val="en-GB"/>
        </w:rPr>
        <w:t xml:space="preserve"> from financial institutions </w:t>
      </w:r>
      <w:r w:rsidR="00AA1734" w:rsidRPr="0057632B">
        <w:rPr>
          <w:rFonts w:cs="Times New Roman"/>
          <w:sz w:val="22"/>
          <w:szCs w:val="22"/>
          <w:lang w:val="en-GB"/>
        </w:rPr>
        <w:t xml:space="preserve">as at 31 December </w:t>
      </w:r>
      <w:r w:rsidR="000E672B" w:rsidRPr="0057632B">
        <w:rPr>
          <w:rFonts w:cs="Times New Roman"/>
          <w:sz w:val="22"/>
          <w:szCs w:val="22"/>
          <w:lang w:val="en-GB"/>
        </w:rPr>
        <w:t>are summarised as follows:</w:t>
      </w:r>
    </w:p>
    <w:p w14:paraId="762133E2" w14:textId="77777777" w:rsidR="0057632B" w:rsidRPr="0057632B" w:rsidRDefault="0057632B" w:rsidP="00AA1734">
      <w:pPr>
        <w:spacing w:line="240" w:lineRule="exact"/>
        <w:ind w:left="540"/>
        <w:jc w:val="both"/>
        <w:outlineLvl w:val="0"/>
        <w:rPr>
          <w:rFonts w:cs="Times New Roman"/>
          <w:sz w:val="22"/>
          <w:szCs w:val="22"/>
          <w:lang w:val="en-GB"/>
        </w:rPr>
      </w:pPr>
    </w:p>
    <w:tbl>
      <w:tblPr>
        <w:tblW w:w="9540" w:type="dxa"/>
        <w:tblInd w:w="450" w:type="dxa"/>
        <w:tblLayout w:type="fixed"/>
        <w:tblLook w:val="01E0" w:firstRow="1" w:lastRow="1" w:firstColumn="1" w:lastColumn="1" w:noHBand="0" w:noVBand="0"/>
      </w:tblPr>
      <w:tblGrid>
        <w:gridCol w:w="4410"/>
        <w:gridCol w:w="1080"/>
        <w:gridCol w:w="270"/>
        <w:gridCol w:w="1080"/>
        <w:gridCol w:w="270"/>
        <w:gridCol w:w="1080"/>
        <w:gridCol w:w="270"/>
        <w:gridCol w:w="1080"/>
      </w:tblGrid>
      <w:tr w:rsidR="005051FD" w:rsidRPr="0057632B" w14:paraId="5EBD5479" w14:textId="77777777" w:rsidTr="00022BB4">
        <w:trPr>
          <w:tblHeader/>
        </w:trPr>
        <w:tc>
          <w:tcPr>
            <w:tcW w:w="4410" w:type="dxa"/>
          </w:tcPr>
          <w:p w14:paraId="6AA87D77" w14:textId="77777777" w:rsidR="000E672B" w:rsidRPr="0057632B" w:rsidRDefault="000E672B" w:rsidP="00610552">
            <w:pPr>
              <w:spacing w:line="240" w:lineRule="atLeast"/>
              <w:ind w:left="162" w:hanging="162"/>
              <w:rPr>
                <w:rFonts w:cs="Times New Roman"/>
                <w:sz w:val="22"/>
                <w:szCs w:val="22"/>
                <w:cs/>
              </w:rPr>
            </w:pPr>
          </w:p>
        </w:tc>
        <w:tc>
          <w:tcPr>
            <w:tcW w:w="2430" w:type="dxa"/>
            <w:gridSpan w:val="3"/>
            <w:shd w:val="clear" w:color="auto" w:fill="auto"/>
            <w:vAlign w:val="bottom"/>
          </w:tcPr>
          <w:p w14:paraId="5CE239DC" w14:textId="77777777" w:rsidR="000E672B" w:rsidRPr="0057632B" w:rsidRDefault="000E672B" w:rsidP="00610552">
            <w:pPr>
              <w:pStyle w:val="BodyText"/>
              <w:spacing w:line="240" w:lineRule="atLeast"/>
              <w:ind w:left="-108" w:right="-110"/>
              <w:jc w:val="center"/>
              <w:rPr>
                <w:rFonts w:cs="Times New Roman"/>
                <w:b/>
                <w:bCs/>
                <w:sz w:val="22"/>
                <w:szCs w:val="22"/>
              </w:rPr>
            </w:pPr>
            <w:r w:rsidRPr="0057632B">
              <w:rPr>
                <w:rFonts w:cs="Times New Roman"/>
                <w:b/>
                <w:bCs/>
                <w:sz w:val="22"/>
                <w:szCs w:val="22"/>
              </w:rPr>
              <w:t xml:space="preserve">Consolidated </w:t>
            </w:r>
          </w:p>
          <w:p w14:paraId="6DD2A1E2" w14:textId="77777777" w:rsidR="000E672B" w:rsidRPr="0057632B" w:rsidRDefault="000E672B" w:rsidP="00610552">
            <w:pPr>
              <w:pStyle w:val="BodyText"/>
              <w:spacing w:line="240" w:lineRule="atLeast"/>
              <w:ind w:left="-108" w:right="-110"/>
              <w:jc w:val="center"/>
              <w:rPr>
                <w:rFonts w:cs="Times New Roman"/>
                <w:b/>
                <w:bCs/>
                <w:sz w:val="22"/>
                <w:szCs w:val="22"/>
              </w:rPr>
            </w:pPr>
            <w:r w:rsidRPr="0057632B">
              <w:rPr>
                <w:rFonts w:cs="Times New Roman"/>
                <w:b/>
                <w:bCs/>
                <w:sz w:val="22"/>
                <w:szCs w:val="22"/>
              </w:rPr>
              <w:t>financial statements</w:t>
            </w:r>
          </w:p>
        </w:tc>
        <w:tc>
          <w:tcPr>
            <w:tcW w:w="270" w:type="dxa"/>
            <w:shd w:val="clear" w:color="auto" w:fill="auto"/>
          </w:tcPr>
          <w:p w14:paraId="449949B2" w14:textId="77777777" w:rsidR="000E672B" w:rsidRPr="0057632B" w:rsidRDefault="000E672B" w:rsidP="00610552">
            <w:pPr>
              <w:tabs>
                <w:tab w:val="decimal" w:pos="792"/>
              </w:tabs>
              <w:spacing w:line="240" w:lineRule="atLeast"/>
              <w:ind w:left="-108" w:right="-79"/>
              <w:rPr>
                <w:rFonts w:cs="Times New Roman"/>
                <w:sz w:val="22"/>
                <w:szCs w:val="22"/>
              </w:rPr>
            </w:pPr>
          </w:p>
        </w:tc>
        <w:tc>
          <w:tcPr>
            <w:tcW w:w="2430" w:type="dxa"/>
            <w:gridSpan w:val="3"/>
            <w:shd w:val="clear" w:color="auto" w:fill="auto"/>
            <w:vAlign w:val="bottom"/>
          </w:tcPr>
          <w:p w14:paraId="47AD0F66" w14:textId="77777777" w:rsidR="000E672B" w:rsidRPr="0057632B" w:rsidRDefault="000E672B" w:rsidP="00610552">
            <w:pPr>
              <w:pStyle w:val="BodyText"/>
              <w:spacing w:line="240" w:lineRule="atLeast"/>
              <w:ind w:left="-108" w:right="-110"/>
              <w:jc w:val="center"/>
              <w:rPr>
                <w:rFonts w:cs="Times New Roman"/>
                <w:b/>
                <w:bCs/>
                <w:sz w:val="22"/>
                <w:szCs w:val="22"/>
              </w:rPr>
            </w:pPr>
            <w:r w:rsidRPr="0057632B">
              <w:rPr>
                <w:rFonts w:cs="Times New Roman"/>
                <w:b/>
                <w:bCs/>
                <w:sz w:val="22"/>
                <w:szCs w:val="22"/>
              </w:rPr>
              <w:t xml:space="preserve">Separate </w:t>
            </w:r>
          </w:p>
          <w:p w14:paraId="55349ECF" w14:textId="77777777" w:rsidR="000E672B" w:rsidRPr="0057632B" w:rsidRDefault="000E672B" w:rsidP="00610552">
            <w:pPr>
              <w:spacing w:line="240" w:lineRule="atLeast"/>
              <w:ind w:left="-108" w:right="-108"/>
              <w:jc w:val="center"/>
              <w:rPr>
                <w:rFonts w:cs="Times New Roman"/>
                <w:b/>
                <w:bCs/>
                <w:sz w:val="22"/>
                <w:szCs w:val="22"/>
              </w:rPr>
            </w:pPr>
            <w:r w:rsidRPr="0057632B">
              <w:rPr>
                <w:rFonts w:cs="Times New Roman"/>
                <w:b/>
                <w:bCs/>
                <w:sz w:val="22"/>
                <w:szCs w:val="22"/>
              </w:rPr>
              <w:t>financial statements</w:t>
            </w:r>
          </w:p>
        </w:tc>
      </w:tr>
      <w:tr w:rsidR="00535D82" w:rsidRPr="0057632B" w14:paraId="2553847F" w14:textId="77777777" w:rsidTr="00022BB4">
        <w:trPr>
          <w:trHeight w:val="245"/>
          <w:tblHeader/>
        </w:trPr>
        <w:tc>
          <w:tcPr>
            <w:tcW w:w="4410" w:type="dxa"/>
          </w:tcPr>
          <w:p w14:paraId="205E87AA" w14:textId="77777777" w:rsidR="00535D82" w:rsidRPr="0057632B" w:rsidRDefault="00535D82" w:rsidP="00535D82">
            <w:pPr>
              <w:spacing w:line="240" w:lineRule="atLeast"/>
              <w:ind w:left="162" w:hanging="162"/>
              <w:rPr>
                <w:rFonts w:cs="Times New Roman"/>
                <w:sz w:val="22"/>
                <w:szCs w:val="22"/>
                <w:cs/>
              </w:rPr>
            </w:pPr>
          </w:p>
        </w:tc>
        <w:tc>
          <w:tcPr>
            <w:tcW w:w="1080" w:type="dxa"/>
            <w:shd w:val="clear" w:color="auto" w:fill="auto"/>
          </w:tcPr>
          <w:p w14:paraId="65875933" w14:textId="3291720D" w:rsidR="00535D82" w:rsidRPr="0057632B" w:rsidRDefault="00DA4A48" w:rsidP="00535D82">
            <w:pPr>
              <w:pStyle w:val="BodyText"/>
              <w:spacing w:line="240" w:lineRule="atLeast"/>
              <w:ind w:left="-109" w:right="-131"/>
              <w:jc w:val="center"/>
              <w:rPr>
                <w:rFonts w:cs="Times New Roman"/>
                <w:sz w:val="22"/>
                <w:szCs w:val="22"/>
              </w:rPr>
            </w:pPr>
            <w:r w:rsidRPr="0057632B">
              <w:rPr>
                <w:rFonts w:cs="Times New Roman"/>
                <w:sz w:val="22"/>
                <w:szCs w:val="22"/>
              </w:rPr>
              <w:t>20</w:t>
            </w:r>
            <w:r w:rsidR="000A1193" w:rsidRPr="0057632B">
              <w:rPr>
                <w:rFonts w:cs="Times New Roman"/>
                <w:sz w:val="22"/>
                <w:szCs w:val="22"/>
              </w:rPr>
              <w:t>20</w:t>
            </w:r>
          </w:p>
        </w:tc>
        <w:tc>
          <w:tcPr>
            <w:tcW w:w="270" w:type="dxa"/>
            <w:shd w:val="clear" w:color="auto" w:fill="auto"/>
          </w:tcPr>
          <w:p w14:paraId="1475EE91" w14:textId="77777777" w:rsidR="00535D82" w:rsidRPr="0057632B" w:rsidRDefault="00535D82" w:rsidP="00535D82">
            <w:pPr>
              <w:pStyle w:val="BodyText"/>
              <w:spacing w:line="240" w:lineRule="atLeast"/>
              <w:ind w:left="-109" w:right="-131"/>
              <w:jc w:val="center"/>
              <w:rPr>
                <w:rFonts w:cs="Times New Roman"/>
                <w:sz w:val="22"/>
                <w:szCs w:val="22"/>
              </w:rPr>
            </w:pPr>
          </w:p>
        </w:tc>
        <w:tc>
          <w:tcPr>
            <w:tcW w:w="1080" w:type="dxa"/>
            <w:shd w:val="clear" w:color="auto" w:fill="auto"/>
          </w:tcPr>
          <w:p w14:paraId="0B4DFFE1" w14:textId="457A0442" w:rsidR="00535D82" w:rsidRPr="0057632B" w:rsidRDefault="00DA4A48" w:rsidP="00535D82">
            <w:pPr>
              <w:pStyle w:val="BodyText"/>
              <w:spacing w:line="240" w:lineRule="atLeast"/>
              <w:ind w:left="-109" w:right="-131"/>
              <w:jc w:val="center"/>
              <w:rPr>
                <w:rFonts w:cs="Times New Roman"/>
                <w:sz w:val="22"/>
                <w:szCs w:val="22"/>
              </w:rPr>
            </w:pPr>
            <w:r w:rsidRPr="0057632B">
              <w:rPr>
                <w:rFonts w:cs="Times New Roman"/>
                <w:sz w:val="22"/>
                <w:szCs w:val="22"/>
              </w:rPr>
              <w:t>201</w:t>
            </w:r>
            <w:r w:rsidR="000A1193" w:rsidRPr="0057632B">
              <w:rPr>
                <w:rFonts w:cs="Times New Roman"/>
                <w:sz w:val="22"/>
                <w:szCs w:val="22"/>
              </w:rPr>
              <w:t>9</w:t>
            </w:r>
          </w:p>
        </w:tc>
        <w:tc>
          <w:tcPr>
            <w:tcW w:w="270" w:type="dxa"/>
            <w:shd w:val="clear" w:color="auto" w:fill="auto"/>
          </w:tcPr>
          <w:p w14:paraId="4A5E0DFD" w14:textId="77777777" w:rsidR="00535D82" w:rsidRPr="0057632B" w:rsidRDefault="00535D82" w:rsidP="00535D82">
            <w:pPr>
              <w:pStyle w:val="BodyText"/>
              <w:spacing w:line="240" w:lineRule="atLeast"/>
              <w:ind w:left="-109" w:right="-131"/>
              <w:jc w:val="center"/>
              <w:rPr>
                <w:rFonts w:cs="Times New Roman"/>
                <w:sz w:val="22"/>
                <w:szCs w:val="22"/>
              </w:rPr>
            </w:pPr>
          </w:p>
        </w:tc>
        <w:tc>
          <w:tcPr>
            <w:tcW w:w="1080" w:type="dxa"/>
            <w:shd w:val="clear" w:color="auto" w:fill="auto"/>
          </w:tcPr>
          <w:p w14:paraId="154B860B" w14:textId="04498334" w:rsidR="00535D82" w:rsidRPr="0057632B" w:rsidRDefault="00DA4A48" w:rsidP="00535D82">
            <w:pPr>
              <w:pStyle w:val="BodyText"/>
              <w:spacing w:line="240" w:lineRule="atLeast"/>
              <w:ind w:left="-109" w:right="-131"/>
              <w:jc w:val="center"/>
              <w:rPr>
                <w:rFonts w:cs="Times New Roman"/>
                <w:sz w:val="22"/>
                <w:szCs w:val="22"/>
              </w:rPr>
            </w:pPr>
            <w:r w:rsidRPr="0057632B">
              <w:rPr>
                <w:rFonts w:cs="Times New Roman"/>
                <w:sz w:val="22"/>
                <w:szCs w:val="22"/>
              </w:rPr>
              <w:t>20</w:t>
            </w:r>
            <w:r w:rsidR="000A1193" w:rsidRPr="0057632B">
              <w:rPr>
                <w:rFonts w:cs="Times New Roman"/>
                <w:sz w:val="22"/>
                <w:szCs w:val="22"/>
              </w:rPr>
              <w:t>20</w:t>
            </w:r>
          </w:p>
        </w:tc>
        <w:tc>
          <w:tcPr>
            <w:tcW w:w="270" w:type="dxa"/>
          </w:tcPr>
          <w:p w14:paraId="0D621364" w14:textId="77777777" w:rsidR="00535D82" w:rsidRPr="0057632B" w:rsidRDefault="00535D82" w:rsidP="00535D82">
            <w:pPr>
              <w:pStyle w:val="BodyText"/>
              <w:spacing w:line="240" w:lineRule="atLeast"/>
              <w:ind w:left="-109" w:right="-131"/>
              <w:jc w:val="center"/>
              <w:rPr>
                <w:rFonts w:cs="Times New Roman"/>
                <w:sz w:val="22"/>
                <w:szCs w:val="22"/>
              </w:rPr>
            </w:pPr>
          </w:p>
        </w:tc>
        <w:tc>
          <w:tcPr>
            <w:tcW w:w="1080" w:type="dxa"/>
          </w:tcPr>
          <w:p w14:paraId="068E8A12" w14:textId="5D422239" w:rsidR="00535D82" w:rsidRPr="0057632B" w:rsidRDefault="00DA4A48" w:rsidP="00535D82">
            <w:pPr>
              <w:pStyle w:val="BodyText"/>
              <w:spacing w:line="240" w:lineRule="atLeast"/>
              <w:ind w:left="-109" w:right="-131"/>
              <w:jc w:val="center"/>
              <w:rPr>
                <w:rFonts w:cs="Times New Roman"/>
                <w:sz w:val="22"/>
                <w:szCs w:val="22"/>
              </w:rPr>
            </w:pPr>
            <w:r w:rsidRPr="0057632B">
              <w:rPr>
                <w:rFonts w:cs="Times New Roman"/>
                <w:sz w:val="22"/>
                <w:szCs w:val="22"/>
              </w:rPr>
              <w:t>201</w:t>
            </w:r>
            <w:r w:rsidR="000A1193" w:rsidRPr="0057632B">
              <w:rPr>
                <w:rFonts w:cs="Times New Roman"/>
                <w:sz w:val="22"/>
                <w:szCs w:val="22"/>
              </w:rPr>
              <w:t>9</w:t>
            </w:r>
          </w:p>
        </w:tc>
      </w:tr>
      <w:tr w:rsidR="00535D82" w:rsidRPr="0057632B" w14:paraId="035B4A27" w14:textId="77777777" w:rsidTr="00022BB4">
        <w:trPr>
          <w:tblHeader/>
        </w:trPr>
        <w:tc>
          <w:tcPr>
            <w:tcW w:w="4410" w:type="dxa"/>
          </w:tcPr>
          <w:p w14:paraId="100EB935" w14:textId="77777777" w:rsidR="00535D82" w:rsidRPr="0057632B" w:rsidRDefault="00535D82" w:rsidP="00535D82">
            <w:pPr>
              <w:spacing w:line="240" w:lineRule="atLeast"/>
              <w:ind w:left="162" w:hanging="162"/>
              <w:rPr>
                <w:rFonts w:cs="Times New Roman"/>
                <w:sz w:val="22"/>
                <w:szCs w:val="22"/>
                <w:cs/>
              </w:rPr>
            </w:pPr>
          </w:p>
        </w:tc>
        <w:tc>
          <w:tcPr>
            <w:tcW w:w="5130" w:type="dxa"/>
            <w:gridSpan w:val="7"/>
            <w:shd w:val="clear" w:color="auto" w:fill="auto"/>
            <w:vAlign w:val="bottom"/>
          </w:tcPr>
          <w:p w14:paraId="1FE3DB28" w14:textId="77777777" w:rsidR="00535D82" w:rsidRPr="0057632B" w:rsidRDefault="00535D82" w:rsidP="00535D82">
            <w:pPr>
              <w:spacing w:line="240" w:lineRule="atLeast"/>
              <w:ind w:left="-108" w:right="-108"/>
              <w:jc w:val="center"/>
              <w:rPr>
                <w:rFonts w:cs="Times New Roman"/>
                <w:i/>
                <w:iCs/>
                <w:sz w:val="22"/>
                <w:szCs w:val="22"/>
              </w:rPr>
            </w:pPr>
            <w:r w:rsidRPr="0057632B">
              <w:rPr>
                <w:rFonts w:cs="Times New Roman"/>
                <w:i/>
                <w:iCs/>
                <w:sz w:val="22"/>
                <w:szCs w:val="22"/>
              </w:rPr>
              <w:t>(in thousand Baht)</w:t>
            </w:r>
          </w:p>
        </w:tc>
      </w:tr>
      <w:tr w:rsidR="00535D82" w:rsidRPr="0057632B" w14:paraId="2D0911D6" w14:textId="77777777" w:rsidTr="00022BB4">
        <w:tc>
          <w:tcPr>
            <w:tcW w:w="4410" w:type="dxa"/>
          </w:tcPr>
          <w:p w14:paraId="60386B9E" w14:textId="77777777" w:rsidR="00535D82" w:rsidRPr="0057632B" w:rsidRDefault="00F3154F" w:rsidP="00D22B47">
            <w:pPr>
              <w:spacing w:line="240" w:lineRule="atLeast"/>
              <w:rPr>
                <w:rFonts w:eastAsia="Arial Unicode MS" w:cs="Times New Roman"/>
                <w:b/>
                <w:bCs/>
                <w:sz w:val="22"/>
                <w:szCs w:val="22"/>
              </w:rPr>
            </w:pPr>
            <w:r w:rsidRPr="0057632B">
              <w:rPr>
                <w:rFonts w:eastAsia="Arial Unicode MS" w:cs="Times New Roman"/>
                <w:b/>
                <w:bCs/>
                <w:sz w:val="22"/>
                <w:szCs w:val="22"/>
              </w:rPr>
              <w:t xml:space="preserve">Long-term </w:t>
            </w:r>
            <w:r w:rsidRPr="0057632B">
              <w:rPr>
                <w:rFonts w:cs="Times New Roman"/>
                <w:b/>
                <w:bCs/>
                <w:sz w:val="22"/>
                <w:szCs w:val="22"/>
              </w:rPr>
              <w:t>borrowings</w:t>
            </w:r>
            <w:r w:rsidR="00535D82" w:rsidRPr="0057632B">
              <w:rPr>
                <w:rFonts w:eastAsia="Arial Unicode MS" w:cs="Times New Roman"/>
                <w:b/>
                <w:bCs/>
                <w:sz w:val="22"/>
                <w:szCs w:val="22"/>
              </w:rPr>
              <w:t xml:space="preserve"> of the Company</w:t>
            </w:r>
          </w:p>
        </w:tc>
        <w:tc>
          <w:tcPr>
            <w:tcW w:w="1080" w:type="dxa"/>
            <w:shd w:val="clear" w:color="auto" w:fill="auto"/>
            <w:vAlign w:val="bottom"/>
          </w:tcPr>
          <w:p w14:paraId="6F85881A" w14:textId="77777777" w:rsidR="00535D82" w:rsidRPr="0057632B" w:rsidRDefault="00535D82" w:rsidP="00535D82">
            <w:pPr>
              <w:tabs>
                <w:tab w:val="decimal" w:pos="900"/>
              </w:tabs>
              <w:spacing w:line="240" w:lineRule="atLeast"/>
              <w:ind w:left="-108" w:right="-108"/>
              <w:rPr>
                <w:rFonts w:cs="Times New Roman"/>
                <w:sz w:val="22"/>
                <w:szCs w:val="22"/>
              </w:rPr>
            </w:pPr>
          </w:p>
        </w:tc>
        <w:tc>
          <w:tcPr>
            <w:tcW w:w="270" w:type="dxa"/>
            <w:shd w:val="clear" w:color="auto" w:fill="auto"/>
          </w:tcPr>
          <w:p w14:paraId="70C34960" w14:textId="77777777" w:rsidR="00535D82" w:rsidRPr="0057632B" w:rsidRDefault="00535D82" w:rsidP="00535D82">
            <w:pPr>
              <w:tabs>
                <w:tab w:val="decimal" w:pos="900"/>
              </w:tabs>
              <w:spacing w:line="240" w:lineRule="atLeast"/>
              <w:ind w:left="-108" w:right="-108"/>
              <w:rPr>
                <w:rFonts w:cs="Times New Roman"/>
                <w:sz w:val="22"/>
                <w:szCs w:val="22"/>
              </w:rPr>
            </w:pPr>
          </w:p>
        </w:tc>
        <w:tc>
          <w:tcPr>
            <w:tcW w:w="1080" w:type="dxa"/>
            <w:shd w:val="clear" w:color="auto" w:fill="auto"/>
            <w:vAlign w:val="bottom"/>
          </w:tcPr>
          <w:p w14:paraId="0EE2D280" w14:textId="77777777" w:rsidR="00535D82" w:rsidRPr="0057632B" w:rsidRDefault="00535D82" w:rsidP="00535D82">
            <w:pPr>
              <w:tabs>
                <w:tab w:val="decimal" w:pos="821"/>
              </w:tabs>
              <w:spacing w:line="240" w:lineRule="atLeast"/>
              <w:ind w:left="-108" w:right="-108"/>
              <w:rPr>
                <w:rFonts w:cs="Times New Roman"/>
                <w:sz w:val="22"/>
                <w:szCs w:val="22"/>
              </w:rPr>
            </w:pPr>
          </w:p>
        </w:tc>
        <w:tc>
          <w:tcPr>
            <w:tcW w:w="270" w:type="dxa"/>
            <w:shd w:val="clear" w:color="auto" w:fill="auto"/>
          </w:tcPr>
          <w:p w14:paraId="2EB23E42" w14:textId="77777777" w:rsidR="00535D82" w:rsidRPr="0057632B" w:rsidRDefault="00535D82" w:rsidP="00535D82">
            <w:pPr>
              <w:tabs>
                <w:tab w:val="decimal" w:pos="900"/>
              </w:tabs>
              <w:spacing w:line="240" w:lineRule="atLeast"/>
              <w:ind w:left="-108" w:right="-79"/>
              <w:rPr>
                <w:rFonts w:cs="Times New Roman"/>
                <w:sz w:val="22"/>
                <w:szCs w:val="22"/>
              </w:rPr>
            </w:pPr>
          </w:p>
        </w:tc>
        <w:tc>
          <w:tcPr>
            <w:tcW w:w="1080" w:type="dxa"/>
            <w:shd w:val="clear" w:color="auto" w:fill="auto"/>
            <w:vAlign w:val="bottom"/>
          </w:tcPr>
          <w:p w14:paraId="070B47F1" w14:textId="77777777" w:rsidR="00535D82" w:rsidRPr="0057632B" w:rsidRDefault="00535D82" w:rsidP="00535D82">
            <w:pPr>
              <w:tabs>
                <w:tab w:val="decimal" w:pos="900"/>
              </w:tabs>
              <w:spacing w:line="240" w:lineRule="atLeast"/>
              <w:ind w:left="-108" w:right="-108"/>
              <w:rPr>
                <w:rFonts w:cs="Times New Roman"/>
                <w:sz w:val="22"/>
                <w:szCs w:val="22"/>
              </w:rPr>
            </w:pPr>
          </w:p>
        </w:tc>
        <w:tc>
          <w:tcPr>
            <w:tcW w:w="270" w:type="dxa"/>
          </w:tcPr>
          <w:p w14:paraId="56D3937C" w14:textId="77777777" w:rsidR="00535D82" w:rsidRPr="0057632B" w:rsidRDefault="00535D82" w:rsidP="00535D82">
            <w:pPr>
              <w:tabs>
                <w:tab w:val="decimal" w:pos="900"/>
              </w:tabs>
              <w:spacing w:line="240" w:lineRule="atLeast"/>
              <w:ind w:left="-108" w:right="-108"/>
              <w:rPr>
                <w:rFonts w:cs="Times New Roman"/>
                <w:sz w:val="22"/>
                <w:szCs w:val="22"/>
              </w:rPr>
            </w:pPr>
          </w:p>
        </w:tc>
        <w:tc>
          <w:tcPr>
            <w:tcW w:w="1080" w:type="dxa"/>
            <w:vAlign w:val="bottom"/>
          </w:tcPr>
          <w:p w14:paraId="0DCDD8F6" w14:textId="77777777" w:rsidR="00535D82" w:rsidRPr="0057632B" w:rsidRDefault="00535D82" w:rsidP="00535D82">
            <w:pPr>
              <w:tabs>
                <w:tab w:val="decimal" w:pos="730"/>
              </w:tabs>
              <w:spacing w:line="240" w:lineRule="atLeast"/>
              <w:ind w:left="-108" w:right="-108"/>
              <w:rPr>
                <w:rFonts w:cs="Times New Roman"/>
                <w:sz w:val="22"/>
                <w:szCs w:val="22"/>
              </w:rPr>
            </w:pPr>
          </w:p>
        </w:tc>
      </w:tr>
      <w:tr w:rsidR="000A1193" w:rsidRPr="0057632B" w14:paraId="615E2915" w14:textId="77777777" w:rsidTr="00022BB4">
        <w:tc>
          <w:tcPr>
            <w:tcW w:w="4410" w:type="dxa"/>
          </w:tcPr>
          <w:p w14:paraId="4FFE089F" w14:textId="77777777" w:rsidR="000A1193" w:rsidRPr="0057632B" w:rsidRDefault="000A1193" w:rsidP="002477F4">
            <w:pPr>
              <w:pStyle w:val="ListParagraph"/>
              <w:numPr>
                <w:ilvl w:val="0"/>
                <w:numId w:val="14"/>
              </w:numPr>
              <w:tabs>
                <w:tab w:val="left" w:pos="342"/>
              </w:tabs>
              <w:autoSpaceDE/>
              <w:autoSpaceDN/>
              <w:spacing w:line="240" w:lineRule="atLeast"/>
              <w:ind w:left="342" w:hanging="342"/>
              <w:contextualSpacing/>
              <w:rPr>
                <w:rFonts w:eastAsia="Arial Unicode MS" w:cs="Times New Roman"/>
                <w:sz w:val="22"/>
              </w:rPr>
            </w:pPr>
            <w:r w:rsidRPr="0057632B">
              <w:rPr>
                <w:rFonts w:eastAsia="Arial Unicode MS" w:cs="Times New Roman"/>
                <w:sz w:val="22"/>
              </w:rPr>
              <w:t xml:space="preserve">Long-term </w:t>
            </w:r>
            <w:r w:rsidRPr="0057632B">
              <w:rPr>
                <w:rFonts w:cs="Times New Roman"/>
                <w:sz w:val="22"/>
              </w:rPr>
              <w:t>borrowings</w:t>
            </w:r>
            <w:r w:rsidRPr="0057632B">
              <w:rPr>
                <w:rFonts w:eastAsia="Arial Unicode MS" w:cs="Times New Roman"/>
                <w:sz w:val="22"/>
              </w:rPr>
              <w:t xml:space="preserve"> of Baht 270 million subject to interest at Minimum Loan Rate minus 2% per annum and repayable in 20 installments (Baht 3 million for installment 1-8, Baht 4.5 million for installment 9-16, Baht 6 million for installment 17-19 and the remain principle for installment 20). The repayments are to be made for every </w:t>
            </w:r>
            <w:r w:rsidRPr="0057632B">
              <w:rPr>
                <w:rFonts w:eastAsia="Arial Unicode MS" w:cs="Times New Roman"/>
                <w:sz w:val="22"/>
              </w:rPr>
              <w:br/>
              <w:t>3-month period, commencing December 2016.</w:t>
            </w:r>
          </w:p>
        </w:tc>
        <w:tc>
          <w:tcPr>
            <w:tcW w:w="1080" w:type="dxa"/>
            <w:shd w:val="clear" w:color="auto" w:fill="auto"/>
            <w:vAlign w:val="bottom"/>
          </w:tcPr>
          <w:p w14:paraId="4694775D" w14:textId="77777777" w:rsidR="000A1193" w:rsidRPr="0057632B" w:rsidRDefault="000A1193" w:rsidP="000A1193">
            <w:pPr>
              <w:tabs>
                <w:tab w:val="decimal" w:pos="900"/>
              </w:tabs>
              <w:spacing w:line="240" w:lineRule="atLeast"/>
              <w:ind w:left="-108" w:right="-108"/>
              <w:rPr>
                <w:rFonts w:cs="Times New Roman"/>
                <w:sz w:val="22"/>
                <w:szCs w:val="22"/>
              </w:rPr>
            </w:pPr>
          </w:p>
          <w:p w14:paraId="5F9D9958" w14:textId="29FB0B94" w:rsidR="000A1193" w:rsidRPr="0057632B" w:rsidRDefault="00FE09CA" w:rsidP="000A1193">
            <w:pPr>
              <w:tabs>
                <w:tab w:val="decimal" w:pos="900"/>
              </w:tabs>
              <w:spacing w:line="240" w:lineRule="atLeast"/>
              <w:ind w:left="-108" w:right="-108"/>
              <w:rPr>
                <w:rFonts w:cs="Times New Roman"/>
                <w:sz w:val="22"/>
                <w:szCs w:val="22"/>
              </w:rPr>
            </w:pPr>
            <w:r w:rsidRPr="0057632B">
              <w:rPr>
                <w:rFonts w:cs="Times New Roman"/>
                <w:sz w:val="22"/>
                <w:szCs w:val="22"/>
              </w:rPr>
              <w:t>204,000</w:t>
            </w:r>
          </w:p>
        </w:tc>
        <w:tc>
          <w:tcPr>
            <w:tcW w:w="270" w:type="dxa"/>
            <w:shd w:val="clear" w:color="auto" w:fill="auto"/>
          </w:tcPr>
          <w:p w14:paraId="3C10C027" w14:textId="77777777" w:rsidR="000A1193" w:rsidRPr="0057632B" w:rsidRDefault="000A1193" w:rsidP="000A119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69A86352" w14:textId="063203B5" w:rsidR="000A1193" w:rsidRPr="0057632B" w:rsidRDefault="000A1193" w:rsidP="000A1193">
            <w:pPr>
              <w:tabs>
                <w:tab w:val="decimal" w:pos="900"/>
              </w:tabs>
              <w:spacing w:line="240" w:lineRule="atLeast"/>
              <w:ind w:left="-108" w:right="-108"/>
              <w:rPr>
                <w:rFonts w:cs="Times New Roman"/>
                <w:sz w:val="22"/>
                <w:szCs w:val="22"/>
              </w:rPr>
            </w:pPr>
            <w:r w:rsidRPr="0057632B">
              <w:rPr>
                <w:rFonts w:cs="Times New Roman"/>
                <w:sz w:val="22"/>
                <w:szCs w:val="22"/>
              </w:rPr>
              <w:t>228,000</w:t>
            </w:r>
          </w:p>
        </w:tc>
        <w:tc>
          <w:tcPr>
            <w:tcW w:w="270" w:type="dxa"/>
            <w:shd w:val="clear" w:color="auto" w:fill="auto"/>
          </w:tcPr>
          <w:p w14:paraId="7BF721BE" w14:textId="77777777" w:rsidR="000A1193" w:rsidRPr="0057632B" w:rsidRDefault="000A1193" w:rsidP="000A1193">
            <w:pPr>
              <w:tabs>
                <w:tab w:val="decimal" w:pos="900"/>
              </w:tabs>
              <w:spacing w:line="240" w:lineRule="atLeast"/>
              <w:ind w:left="-108" w:right="-79"/>
              <w:rPr>
                <w:rFonts w:cs="Times New Roman"/>
                <w:sz w:val="22"/>
                <w:szCs w:val="22"/>
              </w:rPr>
            </w:pPr>
          </w:p>
        </w:tc>
        <w:tc>
          <w:tcPr>
            <w:tcW w:w="1080" w:type="dxa"/>
            <w:shd w:val="clear" w:color="auto" w:fill="auto"/>
            <w:vAlign w:val="bottom"/>
          </w:tcPr>
          <w:p w14:paraId="52D677E0" w14:textId="29B9955A" w:rsidR="000A1193" w:rsidRPr="0057632B" w:rsidRDefault="00FE09CA" w:rsidP="000A1193">
            <w:pPr>
              <w:tabs>
                <w:tab w:val="decimal" w:pos="900"/>
              </w:tabs>
              <w:spacing w:line="240" w:lineRule="atLeast"/>
              <w:ind w:left="-108" w:right="-108"/>
              <w:rPr>
                <w:rFonts w:cs="Times New Roman"/>
                <w:sz w:val="22"/>
                <w:szCs w:val="22"/>
              </w:rPr>
            </w:pPr>
            <w:r w:rsidRPr="0057632B">
              <w:rPr>
                <w:rFonts w:cs="Times New Roman"/>
                <w:sz w:val="22"/>
                <w:szCs w:val="22"/>
              </w:rPr>
              <w:t>204,000</w:t>
            </w:r>
          </w:p>
        </w:tc>
        <w:tc>
          <w:tcPr>
            <w:tcW w:w="270" w:type="dxa"/>
          </w:tcPr>
          <w:p w14:paraId="08C19DFA" w14:textId="77777777" w:rsidR="000A1193" w:rsidRPr="0057632B" w:rsidRDefault="000A1193" w:rsidP="000A1193">
            <w:pPr>
              <w:tabs>
                <w:tab w:val="decimal" w:pos="900"/>
              </w:tabs>
              <w:spacing w:line="240" w:lineRule="atLeast"/>
              <w:ind w:left="-108" w:right="-108"/>
              <w:rPr>
                <w:rFonts w:cs="Times New Roman"/>
                <w:sz w:val="22"/>
                <w:szCs w:val="22"/>
              </w:rPr>
            </w:pPr>
          </w:p>
        </w:tc>
        <w:tc>
          <w:tcPr>
            <w:tcW w:w="1080" w:type="dxa"/>
            <w:vAlign w:val="bottom"/>
          </w:tcPr>
          <w:p w14:paraId="06D62BE2" w14:textId="3E7B1589" w:rsidR="000A1193" w:rsidRPr="0057632B" w:rsidRDefault="000A1193" w:rsidP="000A1193">
            <w:pPr>
              <w:tabs>
                <w:tab w:val="decimal" w:pos="900"/>
              </w:tabs>
              <w:spacing w:line="240" w:lineRule="atLeast"/>
              <w:ind w:left="-108" w:right="-108"/>
              <w:rPr>
                <w:rFonts w:cs="Times New Roman"/>
                <w:sz w:val="22"/>
                <w:szCs w:val="22"/>
              </w:rPr>
            </w:pPr>
            <w:r w:rsidRPr="0057632B">
              <w:rPr>
                <w:rFonts w:cs="Times New Roman"/>
                <w:sz w:val="22"/>
                <w:szCs w:val="22"/>
              </w:rPr>
              <w:t>228,000</w:t>
            </w:r>
          </w:p>
        </w:tc>
      </w:tr>
      <w:tr w:rsidR="000A1193" w:rsidRPr="0057632B" w14:paraId="7B5365B1" w14:textId="77777777" w:rsidTr="00022BB4">
        <w:tc>
          <w:tcPr>
            <w:tcW w:w="4410" w:type="dxa"/>
          </w:tcPr>
          <w:p w14:paraId="745AFC5E" w14:textId="71CED285" w:rsidR="000A1193" w:rsidRPr="0057632B" w:rsidRDefault="000A1193" w:rsidP="002477F4">
            <w:pPr>
              <w:pStyle w:val="ListParagraph"/>
              <w:numPr>
                <w:ilvl w:val="0"/>
                <w:numId w:val="14"/>
              </w:numPr>
              <w:tabs>
                <w:tab w:val="left" w:pos="342"/>
              </w:tabs>
              <w:autoSpaceDE/>
              <w:autoSpaceDN/>
              <w:spacing w:line="240" w:lineRule="atLeast"/>
              <w:ind w:left="342" w:hanging="342"/>
              <w:contextualSpacing/>
              <w:rPr>
                <w:rFonts w:cs="Times New Roman"/>
                <w:sz w:val="22"/>
              </w:rPr>
            </w:pPr>
            <w:r w:rsidRPr="0057632B">
              <w:rPr>
                <w:rFonts w:eastAsia="Arial Unicode MS" w:cs="Times New Roman"/>
                <w:sz w:val="22"/>
              </w:rPr>
              <w:t xml:space="preserve">Long-term </w:t>
            </w:r>
            <w:r w:rsidRPr="0057632B">
              <w:rPr>
                <w:rFonts w:cs="Times New Roman"/>
                <w:sz w:val="22"/>
              </w:rPr>
              <w:t>borrowings</w:t>
            </w:r>
            <w:r w:rsidRPr="0057632B">
              <w:rPr>
                <w:rFonts w:eastAsia="Arial Unicode MS" w:cs="Times New Roman"/>
                <w:sz w:val="22"/>
              </w:rPr>
              <w:t xml:space="preserve"> of Baht 645 million subject to interest at Minimum Loan Rate minus 2% per annum and repayable in 20 installments (Baht 7 million for installment 1-8, Baht 10.5 million for installment 9-16, Baht 14 million for installment 17-19 and the remain principle for installment 20). The repayments are to be made for every </w:t>
            </w:r>
            <w:r w:rsidRPr="0057632B">
              <w:rPr>
                <w:rFonts w:eastAsia="Arial Unicode MS" w:cs="Times New Roman"/>
                <w:sz w:val="22"/>
              </w:rPr>
              <w:br/>
              <w:t>3-month period, commencing December 2016.</w:t>
            </w:r>
          </w:p>
        </w:tc>
        <w:tc>
          <w:tcPr>
            <w:tcW w:w="1080" w:type="dxa"/>
            <w:shd w:val="clear" w:color="auto" w:fill="auto"/>
            <w:vAlign w:val="bottom"/>
          </w:tcPr>
          <w:p w14:paraId="61909802" w14:textId="2F679394" w:rsidR="000A1193" w:rsidRPr="0057632B" w:rsidRDefault="00FE09CA" w:rsidP="000A1193">
            <w:pPr>
              <w:tabs>
                <w:tab w:val="decimal" w:pos="900"/>
              </w:tabs>
              <w:spacing w:line="240" w:lineRule="atLeast"/>
              <w:ind w:left="-108" w:right="-108"/>
              <w:rPr>
                <w:rFonts w:cs="Times New Roman"/>
                <w:sz w:val="22"/>
                <w:szCs w:val="22"/>
              </w:rPr>
            </w:pPr>
            <w:r w:rsidRPr="0057632B">
              <w:rPr>
                <w:rFonts w:cs="Times New Roman"/>
                <w:sz w:val="22"/>
                <w:szCs w:val="22"/>
              </w:rPr>
              <w:t>491,000</w:t>
            </w:r>
          </w:p>
        </w:tc>
        <w:tc>
          <w:tcPr>
            <w:tcW w:w="270" w:type="dxa"/>
            <w:shd w:val="clear" w:color="auto" w:fill="auto"/>
          </w:tcPr>
          <w:p w14:paraId="03247A4B" w14:textId="77777777" w:rsidR="000A1193" w:rsidRPr="0057632B" w:rsidRDefault="000A1193" w:rsidP="000A119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29744280" w14:textId="20E67074" w:rsidR="000A1193" w:rsidRPr="0057632B" w:rsidRDefault="000A1193" w:rsidP="000A1193">
            <w:pPr>
              <w:tabs>
                <w:tab w:val="decimal" w:pos="900"/>
              </w:tabs>
              <w:spacing w:line="240" w:lineRule="atLeast"/>
              <w:ind w:left="-108" w:right="-108"/>
              <w:rPr>
                <w:rFonts w:cs="Times New Roman"/>
                <w:sz w:val="22"/>
                <w:szCs w:val="22"/>
              </w:rPr>
            </w:pPr>
            <w:r w:rsidRPr="0057632B">
              <w:rPr>
                <w:rFonts w:cs="Times New Roman"/>
                <w:sz w:val="22"/>
                <w:szCs w:val="22"/>
              </w:rPr>
              <w:t>547,000</w:t>
            </w:r>
          </w:p>
        </w:tc>
        <w:tc>
          <w:tcPr>
            <w:tcW w:w="270" w:type="dxa"/>
            <w:shd w:val="clear" w:color="auto" w:fill="auto"/>
          </w:tcPr>
          <w:p w14:paraId="6C27E544" w14:textId="77777777" w:rsidR="000A1193" w:rsidRPr="0057632B" w:rsidRDefault="000A1193" w:rsidP="000A1193">
            <w:pPr>
              <w:tabs>
                <w:tab w:val="decimal" w:pos="900"/>
              </w:tabs>
              <w:spacing w:line="240" w:lineRule="atLeast"/>
              <w:ind w:left="-108" w:right="-79"/>
              <w:rPr>
                <w:rFonts w:cs="Times New Roman"/>
                <w:sz w:val="22"/>
                <w:szCs w:val="22"/>
              </w:rPr>
            </w:pPr>
          </w:p>
        </w:tc>
        <w:tc>
          <w:tcPr>
            <w:tcW w:w="1080" w:type="dxa"/>
            <w:shd w:val="clear" w:color="auto" w:fill="auto"/>
            <w:vAlign w:val="bottom"/>
          </w:tcPr>
          <w:p w14:paraId="51935E75" w14:textId="53A8175A" w:rsidR="000A1193" w:rsidRPr="0057632B" w:rsidRDefault="00FE09CA" w:rsidP="000A1193">
            <w:pPr>
              <w:tabs>
                <w:tab w:val="decimal" w:pos="900"/>
              </w:tabs>
              <w:spacing w:line="240" w:lineRule="atLeast"/>
              <w:ind w:left="-108" w:right="-108"/>
              <w:rPr>
                <w:rFonts w:cs="Times New Roman"/>
                <w:sz w:val="22"/>
                <w:szCs w:val="22"/>
              </w:rPr>
            </w:pPr>
            <w:r w:rsidRPr="0057632B">
              <w:rPr>
                <w:rFonts w:cs="Times New Roman"/>
                <w:sz w:val="22"/>
                <w:szCs w:val="22"/>
              </w:rPr>
              <w:t>491,000</w:t>
            </w:r>
          </w:p>
        </w:tc>
        <w:tc>
          <w:tcPr>
            <w:tcW w:w="270" w:type="dxa"/>
          </w:tcPr>
          <w:p w14:paraId="1D9B98FB" w14:textId="77777777" w:rsidR="000A1193" w:rsidRPr="0057632B" w:rsidRDefault="000A1193" w:rsidP="000A1193">
            <w:pPr>
              <w:tabs>
                <w:tab w:val="decimal" w:pos="900"/>
              </w:tabs>
              <w:spacing w:line="240" w:lineRule="atLeast"/>
              <w:ind w:left="-108" w:right="-108"/>
              <w:rPr>
                <w:rFonts w:cs="Times New Roman"/>
                <w:sz w:val="22"/>
                <w:szCs w:val="22"/>
              </w:rPr>
            </w:pPr>
          </w:p>
        </w:tc>
        <w:tc>
          <w:tcPr>
            <w:tcW w:w="1080" w:type="dxa"/>
            <w:vAlign w:val="bottom"/>
          </w:tcPr>
          <w:p w14:paraId="75488CED" w14:textId="75EFE07A" w:rsidR="000A1193" w:rsidRPr="0057632B" w:rsidRDefault="000A1193" w:rsidP="000A1193">
            <w:pPr>
              <w:tabs>
                <w:tab w:val="decimal" w:pos="900"/>
              </w:tabs>
              <w:spacing w:line="240" w:lineRule="atLeast"/>
              <w:ind w:left="-108" w:right="-108"/>
              <w:rPr>
                <w:rFonts w:cs="Times New Roman"/>
                <w:sz w:val="22"/>
                <w:szCs w:val="22"/>
              </w:rPr>
            </w:pPr>
            <w:r w:rsidRPr="0057632B">
              <w:rPr>
                <w:rFonts w:cs="Times New Roman"/>
                <w:sz w:val="22"/>
                <w:szCs w:val="22"/>
              </w:rPr>
              <w:t>547,000</w:t>
            </w:r>
          </w:p>
        </w:tc>
      </w:tr>
      <w:tr w:rsidR="000A1193" w:rsidRPr="0057632B" w14:paraId="624F2739" w14:textId="77777777" w:rsidTr="00022BB4">
        <w:tc>
          <w:tcPr>
            <w:tcW w:w="4410" w:type="dxa"/>
          </w:tcPr>
          <w:p w14:paraId="49713268" w14:textId="57730D1F" w:rsidR="000A1193" w:rsidRPr="0057632B" w:rsidRDefault="000A1193" w:rsidP="002477F4">
            <w:pPr>
              <w:pStyle w:val="ListParagraph"/>
              <w:numPr>
                <w:ilvl w:val="0"/>
                <w:numId w:val="14"/>
              </w:numPr>
              <w:tabs>
                <w:tab w:val="left" w:pos="342"/>
              </w:tabs>
              <w:autoSpaceDE/>
              <w:autoSpaceDN/>
              <w:spacing w:line="240" w:lineRule="atLeast"/>
              <w:ind w:left="342" w:hanging="342"/>
              <w:contextualSpacing/>
              <w:rPr>
                <w:rFonts w:eastAsia="Arial Unicode MS" w:cs="Times New Roman"/>
                <w:sz w:val="22"/>
              </w:rPr>
            </w:pPr>
            <w:r w:rsidRPr="0057632B">
              <w:rPr>
                <w:rFonts w:eastAsia="Arial Unicode MS" w:cs="Times New Roman"/>
                <w:sz w:val="22"/>
              </w:rPr>
              <w:t>Long-term borrowings of Baht 92.5 million subject to interest at Minimum Loan Rate minus 2% per annum and repayable in 17 installments (Baht 2.5 million for first installment, Baht 3.8 million for installment 2-5, Baht 6.3 million for installment 6-1</w:t>
            </w:r>
            <w:r w:rsidR="00D22B47">
              <w:rPr>
                <w:rFonts w:eastAsia="Arial Unicode MS" w:cs="Times New Roman"/>
                <w:sz w:val="22"/>
              </w:rPr>
              <w:t>6</w:t>
            </w:r>
            <w:r w:rsidRPr="0057632B">
              <w:rPr>
                <w:rFonts w:eastAsia="Arial Unicode MS" w:cs="Times New Roman"/>
                <w:sz w:val="22"/>
              </w:rPr>
              <w:t xml:space="preserve"> and the remain principle for installment 17). The repayments are to be made for every 3-month period, commencing March 2018.</w:t>
            </w:r>
          </w:p>
        </w:tc>
        <w:tc>
          <w:tcPr>
            <w:tcW w:w="1080" w:type="dxa"/>
            <w:shd w:val="clear" w:color="auto" w:fill="auto"/>
            <w:vAlign w:val="bottom"/>
          </w:tcPr>
          <w:p w14:paraId="16A7AA68" w14:textId="156EB373" w:rsidR="000A1193" w:rsidRPr="0057632B" w:rsidRDefault="00FE09CA" w:rsidP="000A1193">
            <w:pPr>
              <w:tabs>
                <w:tab w:val="decimal" w:pos="900"/>
              </w:tabs>
              <w:spacing w:line="240" w:lineRule="atLeast"/>
              <w:ind w:left="-108" w:right="-108"/>
              <w:rPr>
                <w:rFonts w:cs="Times New Roman"/>
                <w:sz w:val="22"/>
                <w:szCs w:val="22"/>
              </w:rPr>
            </w:pPr>
            <w:r w:rsidRPr="0057632B">
              <w:rPr>
                <w:rFonts w:cs="Times New Roman"/>
                <w:sz w:val="22"/>
                <w:szCs w:val="22"/>
              </w:rPr>
              <w:t>31,250</w:t>
            </w:r>
          </w:p>
        </w:tc>
        <w:tc>
          <w:tcPr>
            <w:tcW w:w="270" w:type="dxa"/>
            <w:shd w:val="clear" w:color="auto" w:fill="auto"/>
          </w:tcPr>
          <w:p w14:paraId="39411D77" w14:textId="77777777" w:rsidR="000A1193" w:rsidRPr="0057632B" w:rsidRDefault="000A1193" w:rsidP="000A119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1214353A" w14:textId="71B398FD" w:rsidR="000A1193" w:rsidRPr="0057632B" w:rsidRDefault="000A1193" w:rsidP="000A1193">
            <w:pPr>
              <w:tabs>
                <w:tab w:val="decimal" w:pos="900"/>
              </w:tabs>
              <w:spacing w:line="240" w:lineRule="atLeast"/>
              <w:ind w:left="-108" w:right="-108"/>
              <w:rPr>
                <w:rFonts w:cs="Times New Roman"/>
                <w:sz w:val="22"/>
                <w:szCs w:val="22"/>
              </w:rPr>
            </w:pPr>
            <w:r w:rsidRPr="0057632B">
              <w:rPr>
                <w:rFonts w:cs="Times New Roman"/>
                <w:sz w:val="22"/>
                <w:szCs w:val="22"/>
              </w:rPr>
              <w:t>56,250</w:t>
            </w:r>
          </w:p>
        </w:tc>
        <w:tc>
          <w:tcPr>
            <w:tcW w:w="270" w:type="dxa"/>
            <w:shd w:val="clear" w:color="auto" w:fill="auto"/>
          </w:tcPr>
          <w:p w14:paraId="2C4AA120" w14:textId="77777777" w:rsidR="000A1193" w:rsidRPr="0057632B" w:rsidRDefault="000A1193" w:rsidP="000A1193">
            <w:pPr>
              <w:tabs>
                <w:tab w:val="decimal" w:pos="900"/>
              </w:tabs>
              <w:spacing w:line="240" w:lineRule="atLeast"/>
              <w:ind w:left="-108" w:right="-79"/>
              <w:rPr>
                <w:rFonts w:cs="Times New Roman"/>
                <w:sz w:val="22"/>
                <w:szCs w:val="22"/>
              </w:rPr>
            </w:pPr>
          </w:p>
        </w:tc>
        <w:tc>
          <w:tcPr>
            <w:tcW w:w="1080" w:type="dxa"/>
            <w:shd w:val="clear" w:color="auto" w:fill="auto"/>
            <w:vAlign w:val="bottom"/>
          </w:tcPr>
          <w:p w14:paraId="46142529" w14:textId="100A5CF5" w:rsidR="000A1193" w:rsidRPr="0057632B" w:rsidRDefault="00FE09CA" w:rsidP="000A1193">
            <w:pPr>
              <w:tabs>
                <w:tab w:val="decimal" w:pos="900"/>
              </w:tabs>
              <w:spacing w:line="240" w:lineRule="atLeast"/>
              <w:ind w:left="-108" w:right="-108"/>
              <w:rPr>
                <w:rFonts w:cs="Times New Roman"/>
                <w:sz w:val="22"/>
                <w:szCs w:val="22"/>
              </w:rPr>
            </w:pPr>
            <w:r w:rsidRPr="0057632B">
              <w:rPr>
                <w:rFonts w:cs="Times New Roman"/>
                <w:sz w:val="22"/>
                <w:szCs w:val="22"/>
              </w:rPr>
              <w:t>31,250</w:t>
            </w:r>
          </w:p>
        </w:tc>
        <w:tc>
          <w:tcPr>
            <w:tcW w:w="270" w:type="dxa"/>
          </w:tcPr>
          <w:p w14:paraId="0DE27C40" w14:textId="77777777" w:rsidR="000A1193" w:rsidRPr="0057632B" w:rsidRDefault="000A1193" w:rsidP="000A1193">
            <w:pPr>
              <w:tabs>
                <w:tab w:val="decimal" w:pos="900"/>
              </w:tabs>
              <w:spacing w:line="240" w:lineRule="atLeast"/>
              <w:ind w:left="-108" w:right="-108"/>
              <w:rPr>
                <w:rFonts w:cs="Times New Roman"/>
                <w:sz w:val="22"/>
                <w:szCs w:val="22"/>
              </w:rPr>
            </w:pPr>
          </w:p>
        </w:tc>
        <w:tc>
          <w:tcPr>
            <w:tcW w:w="1080" w:type="dxa"/>
            <w:vAlign w:val="bottom"/>
          </w:tcPr>
          <w:p w14:paraId="44C55B5F" w14:textId="4EFCB613" w:rsidR="000A1193" w:rsidRPr="0057632B" w:rsidRDefault="000A1193" w:rsidP="000A1193">
            <w:pPr>
              <w:tabs>
                <w:tab w:val="decimal" w:pos="900"/>
              </w:tabs>
              <w:spacing w:line="240" w:lineRule="atLeast"/>
              <w:ind w:left="-108" w:right="-108"/>
              <w:rPr>
                <w:rFonts w:cs="Times New Roman"/>
                <w:sz w:val="22"/>
                <w:szCs w:val="22"/>
              </w:rPr>
            </w:pPr>
            <w:r w:rsidRPr="0057632B">
              <w:rPr>
                <w:rFonts w:cs="Times New Roman"/>
                <w:sz w:val="22"/>
                <w:szCs w:val="22"/>
              </w:rPr>
              <w:t>56,250</w:t>
            </w:r>
          </w:p>
        </w:tc>
      </w:tr>
      <w:tr w:rsidR="00045842" w:rsidRPr="0057632B" w14:paraId="718BE6B2" w14:textId="77777777" w:rsidTr="00022BB4">
        <w:tc>
          <w:tcPr>
            <w:tcW w:w="4410" w:type="dxa"/>
          </w:tcPr>
          <w:p w14:paraId="562784EC" w14:textId="77777777" w:rsidR="00045842" w:rsidRPr="0057632B" w:rsidRDefault="00045842" w:rsidP="00045842">
            <w:pPr>
              <w:pStyle w:val="ListParagraph"/>
              <w:tabs>
                <w:tab w:val="left" w:pos="342"/>
              </w:tabs>
              <w:autoSpaceDE/>
              <w:autoSpaceDN/>
              <w:spacing w:line="240" w:lineRule="atLeast"/>
              <w:ind w:left="342"/>
              <w:contextualSpacing/>
              <w:rPr>
                <w:rFonts w:eastAsia="Arial Unicode MS" w:cs="Times New Roman"/>
                <w:sz w:val="22"/>
              </w:rPr>
            </w:pPr>
          </w:p>
        </w:tc>
        <w:tc>
          <w:tcPr>
            <w:tcW w:w="1080" w:type="dxa"/>
            <w:shd w:val="clear" w:color="auto" w:fill="auto"/>
            <w:vAlign w:val="bottom"/>
          </w:tcPr>
          <w:p w14:paraId="45233517" w14:textId="77777777" w:rsidR="00045842" w:rsidRPr="0057632B" w:rsidRDefault="00045842" w:rsidP="000A1193">
            <w:pPr>
              <w:tabs>
                <w:tab w:val="decimal" w:pos="900"/>
              </w:tabs>
              <w:spacing w:line="240" w:lineRule="atLeast"/>
              <w:ind w:left="-108" w:right="-108"/>
              <w:rPr>
                <w:rFonts w:cs="Times New Roman"/>
                <w:sz w:val="22"/>
                <w:szCs w:val="22"/>
              </w:rPr>
            </w:pPr>
          </w:p>
        </w:tc>
        <w:tc>
          <w:tcPr>
            <w:tcW w:w="270" w:type="dxa"/>
            <w:shd w:val="clear" w:color="auto" w:fill="auto"/>
          </w:tcPr>
          <w:p w14:paraId="72B887A6" w14:textId="77777777" w:rsidR="00045842" w:rsidRPr="0057632B" w:rsidRDefault="00045842" w:rsidP="000A119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2C38D268" w14:textId="77777777" w:rsidR="00045842" w:rsidRPr="0057632B" w:rsidRDefault="00045842" w:rsidP="000A1193">
            <w:pPr>
              <w:tabs>
                <w:tab w:val="decimal" w:pos="900"/>
              </w:tabs>
              <w:spacing w:line="240" w:lineRule="atLeast"/>
              <w:ind w:left="-108" w:right="-108"/>
              <w:rPr>
                <w:rFonts w:cs="Times New Roman"/>
                <w:sz w:val="22"/>
                <w:szCs w:val="22"/>
              </w:rPr>
            </w:pPr>
          </w:p>
        </w:tc>
        <w:tc>
          <w:tcPr>
            <w:tcW w:w="270" w:type="dxa"/>
            <w:shd w:val="clear" w:color="auto" w:fill="auto"/>
          </w:tcPr>
          <w:p w14:paraId="1AECB73A" w14:textId="77777777" w:rsidR="00045842" w:rsidRPr="0057632B" w:rsidRDefault="00045842" w:rsidP="000A1193">
            <w:pPr>
              <w:tabs>
                <w:tab w:val="decimal" w:pos="900"/>
              </w:tabs>
              <w:spacing w:line="240" w:lineRule="atLeast"/>
              <w:ind w:left="-108" w:right="-79"/>
              <w:rPr>
                <w:rFonts w:cs="Times New Roman"/>
                <w:sz w:val="22"/>
                <w:szCs w:val="22"/>
              </w:rPr>
            </w:pPr>
          </w:p>
        </w:tc>
        <w:tc>
          <w:tcPr>
            <w:tcW w:w="1080" w:type="dxa"/>
            <w:shd w:val="clear" w:color="auto" w:fill="auto"/>
            <w:vAlign w:val="bottom"/>
          </w:tcPr>
          <w:p w14:paraId="063DDE93" w14:textId="77777777" w:rsidR="00045842" w:rsidRPr="0057632B" w:rsidRDefault="00045842" w:rsidP="000A1193">
            <w:pPr>
              <w:tabs>
                <w:tab w:val="decimal" w:pos="900"/>
              </w:tabs>
              <w:spacing w:line="240" w:lineRule="atLeast"/>
              <w:ind w:left="-108" w:right="-108"/>
              <w:rPr>
                <w:rFonts w:cs="Times New Roman"/>
                <w:sz w:val="22"/>
                <w:szCs w:val="22"/>
              </w:rPr>
            </w:pPr>
          </w:p>
        </w:tc>
        <w:tc>
          <w:tcPr>
            <w:tcW w:w="270" w:type="dxa"/>
          </w:tcPr>
          <w:p w14:paraId="0E907137" w14:textId="77777777" w:rsidR="00045842" w:rsidRPr="0057632B" w:rsidRDefault="00045842" w:rsidP="000A1193">
            <w:pPr>
              <w:tabs>
                <w:tab w:val="decimal" w:pos="900"/>
              </w:tabs>
              <w:spacing w:line="240" w:lineRule="atLeast"/>
              <w:ind w:left="-108" w:right="-108"/>
              <w:rPr>
                <w:rFonts w:cs="Times New Roman"/>
                <w:sz w:val="22"/>
                <w:szCs w:val="22"/>
              </w:rPr>
            </w:pPr>
          </w:p>
        </w:tc>
        <w:tc>
          <w:tcPr>
            <w:tcW w:w="1080" w:type="dxa"/>
            <w:vAlign w:val="bottom"/>
          </w:tcPr>
          <w:p w14:paraId="56540D37" w14:textId="77777777" w:rsidR="00045842" w:rsidRPr="0057632B" w:rsidRDefault="00045842" w:rsidP="000A1193">
            <w:pPr>
              <w:tabs>
                <w:tab w:val="decimal" w:pos="900"/>
              </w:tabs>
              <w:spacing w:line="240" w:lineRule="atLeast"/>
              <w:ind w:left="-108" w:right="-108"/>
              <w:rPr>
                <w:rFonts w:cs="Times New Roman"/>
                <w:sz w:val="22"/>
                <w:szCs w:val="22"/>
              </w:rPr>
            </w:pPr>
          </w:p>
        </w:tc>
      </w:tr>
      <w:tr w:rsidR="00527A79" w:rsidRPr="0057632B" w14:paraId="015B82E6" w14:textId="77777777" w:rsidTr="00022BB4">
        <w:tc>
          <w:tcPr>
            <w:tcW w:w="4410" w:type="dxa"/>
          </w:tcPr>
          <w:p w14:paraId="393E6872" w14:textId="5786F228" w:rsidR="00527A79" w:rsidRPr="0057632B" w:rsidRDefault="00527A79" w:rsidP="00045842">
            <w:pPr>
              <w:pStyle w:val="ListParagraph"/>
              <w:tabs>
                <w:tab w:val="left" w:pos="342"/>
              </w:tabs>
              <w:autoSpaceDE/>
              <w:autoSpaceDN/>
              <w:spacing w:line="240" w:lineRule="atLeast"/>
              <w:ind w:left="342" w:hanging="443"/>
              <w:contextualSpacing/>
              <w:rPr>
                <w:rFonts w:eastAsia="Arial Unicode MS" w:cs="Times New Roman"/>
                <w:sz w:val="22"/>
              </w:rPr>
            </w:pPr>
            <w:r w:rsidRPr="0057632B">
              <w:rPr>
                <w:rFonts w:eastAsia="Arial Unicode MS" w:cs="Times New Roman"/>
                <w:b/>
                <w:bCs/>
                <w:sz w:val="22"/>
              </w:rPr>
              <w:t xml:space="preserve">Long-term </w:t>
            </w:r>
            <w:r w:rsidRPr="0057632B">
              <w:rPr>
                <w:rFonts w:cs="Times New Roman"/>
                <w:b/>
                <w:bCs/>
                <w:sz w:val="22"/>
              </w:rPr>
              <w:t>borrowings</w:t>
            </w:r>
            <w:r w:rsidRPr="0057632B">
              <w:rPr>
                <w:rFonts w:eastAsia="Arial Unicode MS" w:cs="Times New Roman"/>
                <w:b/>
                <w:bCs/>
                <w:sz w:val="22"/>
              </w:rPr>
              <w:t xml:space="preserve"> of </w:t>
            </w:r>
            <w:r>
              <w:rPr>
                <w:rFonts w:eastAsia="Arial Unicode MS" w:cs="Times New Roman"/>
                <w:b/>
                <w:bCs/>
                <w:sz w:val="22"/>
              </w:rPr>
              <w:t>subsidiary</w:t>
            </w:r>
          </w:p>
        </w:tc>
        <w:tc>
          <w:tcPr>
            <w:tcW w:w="1080" w:type="dxa"/>
            <w:shd w:val="clear" w:color="auto" w:fill="auto"/>
            <w:vAlign w:val="bottom"/>
          </w:tcPr>
          <w:p w14:paraId="2A39C1D2" w14:textId="77777777" w:rsidR="00527A79" w:rsidRPr="0057632B" w:rsidRDefault="00527A79" w:rsidP="000A1193">
            <w:pPr>
              <w:tabs>
                <w:tab w:val="decimal" w:pos="900"/>
              </w:tabs>
              <w:spacing w:line="240" w:lineRule="atLeast"/>
              <w:ind w:left="-108" w:right="-108"/>
              <w:rPr>
                <w:rFonts w:cs="Times New Roman"/>
                <w:sz w:val="22"/>
                <w:szCs w:val="22"/>
              </w:rPr>
            </w:pPr>
          </w:p>
        </w:tc>
        <w:tc>
          <w:tcPr>
            <w:tcW w:w="270" w:type="dxa"/>
            <w:shd w:val="clear" w:color="auto" w:fill="auto"/>
          </w:tcPr>
          <w:p w14:paraId="04CD580E" w14:textId="77777777" w:rsidR="00527A79" w:rsidRPr="0057632B" w:rsidRDefault="00527A79" w:rsidP="000A119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54B7BE7E" w14:textId="77777777" w:rsidR="00527A79" w:rsidRPr="0057632B" w:rsidRDefault="00527A79" w:rsidP="000A1193">
            <w:pPr>
              <w:tabs>
                <w:tab w:val="decimal" w:pos="900"/>
              </w:tabs>
              <w:spacing w:line="240" w:lineRule="atLeast"/>
              <w:ind w:left="-108" w:right="-108"/>
              <w:rPr>
                <w:rFonts w:cs="Times New Roman"/>
                <w:sz w:val="22"/>
                <w:szCs w:val="22"/>
              </w:rPr>
            </w:pPr>
          </w:p>
        </w:tc>
        <w:tc>
          <w:tcPr>
            <w:tcW w:w="270" w:type="dxa"/>
            <w:shd w:val="clear" w:color="auto" w:fill="auto"/>
          </w:tcPr>
          <w:p w14:paraId="2813C476" w14:textId="77777777" w:rsidR="00527A79" w:rsidRPr="0057632B" w:rsidRDefault="00527A79" w:rsidP="000A1193">
            <w:pPr>
              <w:tabs>
                <w:tab w:val="decimal" w:pos="900"/>
              </w:tabs>
              <w:spacing w:line="240" w:lineRule="atLeast"/>
              <w:ind w:left="-108" w:right="-79"/>
              <w:rPr>
                <w:rFonts w:cs="Times New Roman"/>
                <w:sz w:val="22"/>
                <w:szCs w:val="22"/>
              </w:rPr>
            </w:pPr>
          </w:p>
        </w:tc>
        <w:tc>
          <w:tcPr>
            <w:tcW w:w="1080" w:type="dxa"/>
            <w:shd w:val="clear" w:color="auto" w:fill="auto"/>
            <w:vAlign w:val="bottom"/>
          </w:tcPr>
          <w:p w14:paraId="1964B0CC" w14:textId="77777777" w:rsidR="00527A79" w:rsidRPr="0057632B" w:rsidRDefault="00527A79" w:rsidP="000A1193">
            <w:pPr>
              <w:tabs>
                <w:tab w:val="decimal" w:pos="900"/>
              </w:tabs>
              <w:spacing w:line="240" w:lineRule="atLeast"/>
              <w:ind w:left="-108" w:right="-108"/>
              <w:rPr>
                <w:rFonts w:cs="Times New Roman"/>
                <w:sz w:val="22"/>
                <w:szCs w:val="22"/>
              </w:rPr>
            </w:pPr>
          </w:p>
        </w:tc>
        <w:tc>
          <w:tcPr>
            <w:tcW w:w="270" w:type="dxa"/>
          </w:tcPr>
          <w:p w14:paraId="46DF31FD" w14:textId="77777777" w:rsidR="00527A79" w:rsidRPr="0057632B" w:rsidRDefault="00527A79" w:rsidP="000A1193">
            <w:pPr>
              <w:tabs>
                <w:tab w:val="decimal" w:pos="900"/>
              </w:tabs>
              <w:spacing w:line="240" w:lineRule="atLeast"/>
              <w:ind w:left="-108" w:right="-108"/>
              <w:rPr>
                <w:rFonts w:cs="Times New Roman"/>
                <w:sz w:val="22"/>
                <w:szCs w:val="22"/>
              </w:rPr>
            </w:pPr>
          </w:p>
        </w:tc>
        <w:tc>
          <w:tcPr>
            <w:tcW w:w="1080" w:type="dxa"/>
            <w:vAlign w:val="bottom"/>
          </w:tcPr>
          <w:p w14:paraId="7B8D935E" w14:textId="77777777" w:rsidR="00527A79" w:rsidRPr="0057632B" w:rsidRDefault="00527A79" w:rsidP="000A1193">
            <w:pPr>
              <w:tabs>
                <w:tab w:val="decimal" w:pos="900"/>
              </w:tabs>
              <w:spacing w:line="240" w:lineRule="atLeast"/>
              <w:ind w:left="-108" w:right="-108"/>
              <w:rPr>
                <w:rFonts w:cs="Times New Roman"/>
                <w:sz w:val="22"/>
                <w:szCs w:val="22"/>
              </w:rPr>
            </w:pPr>
          </w:p>
        </w:tc>
      </w:tr>
      <w:tr w:rsidR="00527A79" w:rsidRPr="0057632B" w14:paraId="75A6CCF4" w14:textId="77777777" w:rsidTr="00022BB4">
        <w:tc>
          <w:tcPr>
            <w:tcW w:w="4410" w:type="dxa"/>
          </w:tcPr>
          <w:p w14:paraId="45E2C762" w14:textId="055DB2CC" w:rsidR="00527A79" w:rsidRPr="00527A79" w:rsidRDefault="00527A79" w:rsidP="00527A79">
            <w:pPr>
              <w:pStyle w:val="ListParagraph"/>
              <w:tabs>
                <w:tab w:val="left" w:pos="342"/>
              </w:tabs>
              <w:autoSpaceDE/>
              <w:autoSpaceDN/>
              <w:spacing w:line="240" w:lineRule="atLeast"/>
              <w:ind w:left="342"/>
              <w:contextualSpacing/>
              <w:rPr>
                <w:rFonts w:eastAsia="Arial Unicode MS" w:cs="Times New Roman"/>
                <w:i/>
                <w:iCs/>
                <w:sz w:val="22"/>
              </w:rPr>
            </w:pPr>
            <w:r w:rsidRPr="00527A79">
              <w:rPr>
                <w:rFonts w:eastAsia="Arial Unicode MS" w:cs="Times New Roman"/>
                <w:i/>
                <w:iCs/>
                <w:sz w:val="22"/>
              </w:rPr>
              <w:t>Latex System</w:t>
            </w:r>
            <w:r w:rsidR="005E0D86">
              <w:rPr>
                <w:rFonts w:eastAsia="Arial Unicode MS" w:cs="Times New Roman"/>
                <w:i/>
                <w:iCs/>
                <w:sz w:val="22"/>
              </w:rPr>
              <w:t>s</w:t>
            </w:r>
            <w:r w:rsidR="00BC73C0">
              <w:rPr>
                <w:rFonts w:eastAsia="Arial Unicode MS" w:cs="Times New Roman"/>
                <w:i/>
                <w:iCs/>
                <w:sz w:val="22"/>
              </w:rPr>
              <w:t xml:space="preserve"> Public</w:t>
            </w:r>
            <w:r w:rsidRPr="00527A79">
              <w:rPr>
                <w:rFonts w:eastAsia="Arial Unicode MS" w:cs="Times New Roman"/>
                <w:i/>
                <w:iCs/>
                <w:sz w:val="22"/>
              </w:rPr>
              <w:t xml:space="preserve"> Company Limited</w:t>
            </w:r>
          </w:p>
        </w:tc>
        <w:tc>
          <w:tcPr>
            <w:tcW w:w="1080" w:type="dxa"/>
            <w:shd w:val="clear" w:color="auto" w:fill="auto"/>
            <w:vAlign w:val="bottom"/>
          </w:tcPr>
          <w:p w14:paraId="2807DA36" w14:textId="77777777" w:rsidR="00527A79" w:rsidRPr="0057632B" w:rsidRDefault="00527A79" w:rsidP="000A1193">
            <w:pPr>
              <w:tabs>
                <w:tab w:val="decimal" w:pos="900"/>
              </w:tabs>
              <w:spacing w:line="240" w:lineRule="atLeast"/>
              <w:ind w:left="-108" w:right="-108"/>
              <w:rPr>
                <w:rFonts w:cs="Times New Roman"/>
                <w:sz w:val="22"/>
                <w:szCs w:val="22"/>
              </w:rPr>
            </w:pPr>
          </w:p>
        </w:tc>
        <w:tc>
          <w:tcPr>
            <w:tcW w:w="270" w:type="dxa"/>
            <w:shd w:val="clear" w:color="auto" w:fill="auto"/>
          </w:tcPr>
          <w:p w14:paraId="504B1AC4" w14:textId="77777777" w:rsidR="00527A79" w:rsidRPr="0057632B" w:rsidRDefault="00527A79" w:rsidP="000A119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6C4EA02D" w14:textId="77777777" w:rsidR="00527A79" w:rsidRPr="0057632B" w:rsidRDefault="00527A79" w:rsidP="000A1193">
            <w:pPr>
              <w:tabs>
                <w:tab w:val="decimal" w:pos="900"/>
              </w:tabs>
              <w:spacing w:line="240" w:lineRule="atLeast"/>
              <w:ind w:left="-108" w:right="-108"/>
              <w:rPr>
                <w:rFonts w:cs="Times New Roman"/>
                <w:sz w:val="22"/>
                <w:szCs w:val="22"/>
              </w:rPr>
            </w:pPr>
          </w:p>
        </w:tc>
        <w:tc>
          <w:tcPr>
            <w:tcW w:w="270" w:type="dxa"/>
            <w:shd w:val="clear" w:color="auto" w:fill="auto"/>
          </w:tcPr>
          <w:p w14:paraId="1F63C96C" w14:textId="77777777" w:rsidR="00527A79" w:rsidRPr="0057632B" w:rsidRDefault="00527A79" w:rsidP="000A1193">
            <w:pPr>
              <w:tabs>
                <w:tab w:val="decimal" w:pos="900"/>
              </w:tabs>
              <w:spacing w:line="240" w:lineRule="atLeast"/>
              <w:ind w:left="-108" w:right="-79"/>
              <w:rPr>
                <w:rFonts w:cs="Times New Roman"/>
                <w:sz w:val="22"/>
                <w:szCs w:val="22"/>
              </w:rPr>
            </w:pPr>
          </w:p>
        </w:tc>
        <w:tc>
          <w:tcPr>
            <w:tcW w:w="1080" w:type="dxa"/>
            <w:shd w:val="clear" w:color="auto" w:fill="auto"/>
            <w:vAlign w:val="bottom"/>
          </w:tcPr>
          <w:p w14:paraId="5232FD70" w14:textId="77777777" w:rsidR="00527A79" w:rsidRPr="0057632B" w:rsidRDefault="00527A79" w:rsidP="000A1193">
            <w:pPr>
              <w:tabs>
                <w:tab w:val="decimal" w:pos="900"/>
              </w:tabs>
              <w:spacing w:line="240" w:lineRule="atLeast"/>
              <w:ind w:left="-108" w:right="-108"/>
              <w:rPr>
                <w:rFonts w:cs="Times New Roman"/>
                <w:sz w:val="22"/>
                <w:szCs w:val="22"/>
              </w:rPr>
            </w:pPr>
          </w:p>
        </w:tc>
        <w:tc>
          <w:tcPr>
            <w:tcW w:w="270" w:type="dxa"/>
          </w:tcPr>
          <w:p w14:paraId="09319D4A" w14:textId="77777777" w:rsidR="00527A79" w:rsidRPr="0057632B" w:rsidRDefault="00527A79" w:rsidP="000A1193">
            <w:pPr>
              <w:tabs>
                <w:tab w:val="decimal" w:pos="900"/>
              </w:tabs>
              <w:spacing w:line="240" w:lineRule="atLeast"/>
              <w:ind w:left="-108" w:right="-108"/>
              <w:rPr>
                <w:rFonts w:cs="Times New Roman"/>
                <w:sz w:val="22"/>
                <w:szCs w:val="22"/>
              </w:rPr>
            </w:pPr>
          </w:p>
        </w:tc>
        <w:tc>
          <w:tcPr>
            <w:tcW w:w="1080" w:type="dxa"/>
            <w:vAlign w:val="bottom"/>
          </w:tcPr>
          <w:p w14:paraId="4F6BCD10" w14:textId="77777777" w:rsidR="00527A79" w:rsidRPr="0057632B" w:rsidRDefault="00527A79" w:rsidP="000A1193">
            <w:pPr>
              <w:tabs>
                <w:tab w:val="decimal" w:pos="900"/>
              </w:tabs>
              <w:spacing w:line="240" w:lineRule="atLeast"/>
              <w:ind w:left="-108" w:right="-108"/>
              <w:rPr>
                <w:rFonts w:cs="Times New Roman"/>
                <w:sz w:val="22"/>
                <w:szCs w:val="22"/>
              </w:rPr>
            </w:pPr>
          </w:p>
        </w:tc>
      </w:tr>
      <w:tr w:rsidR="000A1193" w:rsidRPr="0057632B" w14:paraId="0E8BA4DC" w14:textId="77777777" w:rsidTr="00022BB4">
        <w:tc>
          <w:tcPr>
            <w:tcW w:w="4410" w:type="dxa"/>
          </w:tcPr>
          <w:p w14:paraId="7565EE36" w14:textId="1DA44A24" w:rsidR="000A1193" w:rsidRPr="0057632B" w:rsidRDefault="000A1193" w:rsidP="002477F4">
            <w:pPr>
              <w:pStyle w:val="Caption"/>
              <w:numPr>
                <w:ilvl w:val="0"/>
                <w:numId w:val="14"/>
              </w:numPr>
              <w:spacing w:line="240" w:lineRule="atLeast"/>
              <w:ind w:left="342"/>
              <w:rPr>
                <w:rFonts w:eastAsia="Arial Unicode MS"/>
                <w:sz w:val="22"/>
                <w:szCs w:val="22"/>
              </w:rPr>
            </w:pPr>
            <w:r w:rsidRPr="0057632B">
              <w:rPr>
                <w:rFonts w:eastAsia="Arial Unicode MS"/>
                <w:bCs w:val="0"/>
                <w:i w:val="0"/>
                <w:snapToGrid w:val="0"/>
                <w:sz w:val="22"/>
                <w:szCs w:val="22"/>
                <w:lang w:val="en-US" w:bidi="th-TH"/>
              </w:rPr>
              <w:t xml:space="preserve">Long-term </w:t>
            </w:r>
            <w:r w:rsidRPr="0057632B">
              <w:rPr>
                <w:i w:val="0"/>
                <w:iCs/>
                <w:sz w:val="22"/>
                <w:szCs w:val="22"/>
              </w:rPr>
              <w:t>borrowings</w:t>
            </w:r>
            <w:r w:rsidRPr="0057632B">
              <w:rPr>
                <w:rFonts w:eastAsia="Arial Unicode MS"/>
                <w:bCs w:val="0"/>
                <w:i w:val="0"/>
                <w:snapToGrid w:val="0"/>
                <w:sz w:val="22"/>
                <w:szCs w:val="22"/>
                <w:lang w:val="en-US" w:bidi="th-TH"/>
              </w:rPr>
              <w:t xml:space="preserve"> of Baht 300 million subject to interest at Minimum Loan Rate minus 2% per annum and repayable in 24 installments for </w:t>
            </w:r>
            <w:r w:rsidR="00D22B47">
              <w:rPr>
                <w:rFonts w:eastAsia="Arial Unicode MS"/>
                <w:bCs w:val="0"/>
                <w:i w:val="0"/>
                <w:snapToGrid w:val="0"/>
                <w:sz w:val="22"/>
                <w:szCs w:val="22"/>
                <w:lang w:val="en-US" w:bidi="th-TH"/>
              </w:rPr>
              <w:t xml:space="preserve">Baht </w:t>
            </w:r>
            <w:r w:rsidRPr="0057632B">
              <w:rPr>
                <w:rFonts w:eastAsia="Arial Unicode MS"/>
                <w:bCs w:val="0"/>
                <w:i w:val="0"/>
                <w:snapToGrid w:val="0"/>
                <w:sz w:val="22"/>
                <w:szCs w:val="22"/>
                <w:lang w:val="en-US" w:bidi="th-TH"/>
              </w:rPr>
              <w:t>12.5 million per installment. The repayments are to be made for every 3-month period, commencing September 2017.</w:t>
            </w:r>
          </w:p>
        </w:tc>
        <w:tc>
          <w:tcPr>
            <w:tcW w:w="1080" w:type="dxa"/>
            <w:shd w:val="clear" w:color="auto" w:fill="auto"/>
            <w:vAlign w:val="bottom"/>
          </w:tcPr>
          <w:p w14:paraId="62707E75" w14:textId="17CA0870" w:rsidR="000A1193" w:rsidRPr="0057632B" w:rsidRDefault="008E28FA" w:rsidP="00AE354D">
            <w:pPr>
              <w:tabs>
                <w:tab w:val="decimal" w:pos="880"/>
              </w:tabs>
              <w:spacing w:line="240" w:lineRule="atLeast"/>
              <w:ind w:left="-108" w:right="-108"/>
              <w:rPr>
                <w:rFonts w:cs="Times New Roman"/>
                <w:sz w:val="22"/>
                <w:szCs w:val="22"/>
              </w:rPr>
            </w:pPr>
            <w:r w:rsidRPr="0057632B">
              <w:rPr>
                <w:rFonts w:cs="Times New Roman"/>
                <w:sz w:val="22"/>
                <w:szCs w:val="22"/>
              </w:rPr>
              <w:t>170,300</w:t>
            </w:r>
          </w:p>
        </w:tc>
        <w:tc>
          <w:tcPr>
            <w:tcW w:w="270" w:type="dxa"/>
            <w:shd w:val="clear" w:color="auto" w:fill="auto"/>
          </w:tcPr>
          <w:p w14:paraId="10B03DA0" w14:textId="77777777" w:rsidR="000A1193" w:rsidRPr="0057632B" w:rsidRDefault="000A1193" w:rsidP="000A119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5438E4E9" w14:textId="793283D4" w:rsidR="000A1193" w:rsidRPr="0057632B" w:rsidRDefault="000A1193" w:rsidP="00AE354D">
            <w:pPr>
              <w:tabs>
                <w:tab w:val="decimal" w:pos="900"/>
              </w:tabs>
              <w:spacing w:line="240" w:lineRule="atLeast"/>
              <w:ind w:left="-108" w:right="-108"/>
              <w:rPr>
                <w:rFonts w:cs="Times New Roman"/>
                <w:sz w:val="22"/>
                <w:szCs w:val="22"/>
              </w:rPr>
            </w:pPr>
            <w:r w:rsidRPr="0057632B">
              <w:rPr>
                <w:rFonts w:cs="Times New Roman"/>
                <w:sz w:val="22"/>
                <w:szCs w:val="22"/>
              </w:rPr>
              <w:t>175,000</w:t>
            </w:r>
          </w:p>
        </w:tc>
        <w:tc>
          <w:tcPr>
            <w:tcW w:w="270" w:type="dxa"/>
            <w:shd w:val="clear" w:color="auto" w:fill="auto"/>
          </w:tcPr>
          <w:p w14:paraId="25B2AAEB" w14:textId="77777777" w:rsidR="000A1193" w:rsidRPr="0057632B" w:rsidRDefault="000A1193" w:rsidP="000A1193">
            <w:pPr>
              <w:tabs>
                <w:tab w:val="decimal" w:pos="900"/>
              </w:tabs>
              <w:spacing w:line="240" w:lineRule="atLeast"/>
              <w:ind w:left="-108" w:right="-79"/>
              <w:rPr>
                <w:rFonts w:cs="Times New Roman"/>
                <w:sz w:val="22"/>
                <w:szCs w:val="22"/>
              </w:rPr>
            </w:pPr>
          </w:p>
        </w:tc>
        <w:tc>
          <w:tcPr>
            <w:tcW w:w="1080" w:type="dxa"/>
            <w:shd w:val="clear" w:color="auto" w:fill="auto"/>
            <w:vAlign w:val="bottom"/>
          </w:tcPr>
          <w:p w14:paraId="5253BEE7" w14:textId="789CDC19" w:rsidR="000A1193" w:rsidRPr="0057632B" w:rsidRDefault="00FE09CA" w:rsidP="000A1193">
            <w:pPr>
              <w:tabs>
                <w:tab w:val="decimal" w:pos="864"/>
              </w:tabs>
              <w:spacing w:line="240" w:lineRule="atLeast"/>
              <w:ind w:left="-108" w:right="-108"/>
              <w:rPr>
                <w:rFonts w:cs="Times New Roman"/>
                <w:sz w:val="22"/>
                <w:szCs w:val="22"/>
              </w:rPr>
            </w:pPr>
            <w:r w:rsidRPr="0057632B">
              <w:rPr>
                <w:rFonts w:cs="Times New Roman"/>
                <w:sz w:val="22"/>
                <w:szCs w:val="22"/>
              </w:rPr>
              <w:t>-</w:t>
            </w:r>
          </w:p>
        </w:tc>
        <w:tc>
          <w:tcPr>
            <w:tcW w:w="270" w:type="dxa"/>
          </w:tcPr>
          <w:p w14:paraId="71CF9355" w14:textId="77777777" w:rsidR="000A1193" w:rsidRPr="0057632B" w:rsidRDefault="000A1193" w:rsidP="000A1193">
            <w:pPr>
              <w:tabs>
                <w:tab w:val="decimal" w:pos="900"/>
              </w:tabs>
              <w:spacing w:line="240" w:lineRule="atLeast"/>
              <w:ind w:left="-108" w:right="-108"/>
              <w:rPr>
                <w:rFonts w:cs="Times New Roman"/>
                <w:sz w:val="22"/>
                <w:szCs w:val="22"/>
              </w:rPr>
            </w:pPr>
          </w:p>
        </w:tc>
        <w:tc>
          <w:tcPr>
            <w:tcW w:w="1080" w:type="dxa"/>
            <w:vAlign w:val="bottom"/>
          </w:tcPr>
          <w:p w14:paraId="435427E7" w14:textId="6CE66432" w:rsidR="000A1193" w:rsidRPr="0057632B" w:rsidRDefault="000A1193" w:rsidP="000A1193">
            <w:pPr>
              <w:tabs>
                <w:tab w:val="decimal" w:pos="864"/>
              </w:tabs>
              <w:spacing w:line="240" w:lineRule="atLeast"/>
              <w:ind w:left="-108" w:right="-108"/>
              <w:rPr>
                <w:rFonts w:cs="Times New Roman"/>
                <w:sz w:val="22"/>
                <w:szCs w:val="22"/>
              </w:rPr>
            </w:pPr>
            <w:r w:rsidRPr="0057632B">
              <w:rPr>
                <w:rFonts w:cs="Times New Roman"/>
                <w:sz w:val="22"/>
                <w:szCs w:val="22"/>
              </w:rPr>
              <w:t>-</w:t>
            </w:r>
          </w:p>
        </w:tc>
      </w:tr>
      <w:tr w:rsidR="00022BB4" w:rsidRPr="0057632B" w14:paraId="16C51CB8" w14:textId="77777777" w:rsidTr="00022BB4">
        <w:tc>
          <w:tcPr>
            <w:tcW w:w="4410" w:type="dxa"/>
          </w:tcPr>
          <w:p w14:paraId="039BEA7E" w14:textId="77777777" w:rsidR="00022BB4" w:rsidRPr="0057632B" w:rsidRDefault="00022BB4" w:rsidP="00022BB4">
            <w:pPr>
              <w:pStyle w:val="Caption"/>
              <w:spacing w:line="240" w:lineRule="atLeast"/>
              <w:ind w:left="342"/>
              <w:rPr>
                <w:rFonts w:eastAsia="Arial Unicode MS"/>
                <w:bCs w:val="0"/>
                <w:i w:val="0"/>
                <w:snapToGrid w:val="0"/>
                <w:sz w:val="22"/>
                <w:szCs w:val="22"/>
                <w:lang w:val="en-US" w:bidi="th-TH"/>
              </w:rPr>
            </w:pPr>
          </w:p>
        </w:tc>
        <w:tc>
          <w:tcPr>
            <w:tcW w:w="1080" w:type="dxa"/>
            <w:shd w:val="clear" w:color="auto" w:fill="auto"/>
            <w:vAlign w:val="bottom"/>
          </w:tcPr>
          <w:p w14:paraId="0F7F88DE" w14:textId="77777777" w:rsidR="00022BB4" w:rsidRPr="0057632B" w:rsidRDefault="00022BB4" w:rsidP="000A1193">
            <w:pPr>
              <w:tabs>
                <w:tab w:val="decimal" w:pos="792"/>
              </w:tabs>
              <w:spacing w:line="240" w:lineRule="atLeast"/>
              <w:ind w:left="-108" w:right="-108"/>
              <w:rPr>
                <w:rFonts w:cs="Times New Roman"/>
                <w:sz w:val="22"/>
                <w:szCs w:val="22"/>
              </w:rPr>
            </w:pPr>
          </w:p>
        </w:tc>
        <w:tc>
          <w:tcPr>
            <w:tcW w:w="270" w:type="dxa"/>
            <w:shd w:val="clear" w:color="auto" w:fill="auto"/>
          </w:tcPr>
          <w:p w14:paraId="2AB25CC1" w14:textId="77777777" w:rsidR="00022BB4" w:rsidRPr="0057632B" w:rsidRDefault="00022BB4" w:rsidP="000A119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179D231F" w14:textId="77777777" w:rsidR="00022BB4" w:rsidRPr="0057632B" w:rsidRDefault="00022BB4" w:rsidP="000A1193">
            <w:pPr>
              <w:tabs>
                <w:tab w:val="decimal" w:pos="900"/>
              </w:tabs>
              <w:spacing w:line="240" w:lineRule="atLeast"/>
              <w:ind w:left="-108" w:right="-108"/>
              <w:rPr>
                <w:rFonts w:cs="Times New Roman"/>
                <w:sz w:val="22"/>
                <w:szCs w:val="22"/>
              </w:rPr>
            </w:pPr>
          </w:p>
        </w:tc>
        <w:tc>
          <w:tcPr>
            <w:tcW w:w="270" w:type="dxa"/>
            <w:shd w:val="clear" w:color="auto" w:fill="auto"/>
          </w:tcPr>
          <w:p w14:paraId="025908EC" w14:textId="77777777" w:rsidR="00022BB4" w:rsidRPr="0057632B" w:rsidRDefault="00022BB4" w:rsidP="000A1193">
            <w:pPr>
              <w:tabs>
                <w:tab w:val="decimal" w:pos="900"/>
              </w:tabs>
              <w:spacing w:line="240" w:lineRule="atLeast"/>
              <w:ind w:left="-108" w:right="-79"/>
              <w:rPr>
                <w:rFonts w:cs="Times New Roman"/>
                <w:sz w:val="22"/>
                <w:szCs w:val="22"/>
              </w:rPr>
            </w:pPr>
          </w:p>
        </w:tc>
        <w:tc>
          <w:tcPr>
            <w:tcW w:w="1080" w:type="dxa"/>
            <w:shd w:val="clear" w:color="auto" w:fill="auto"/>
            <w:vAlign w:val="bottom"/>
          </w:tcPr>
          <w:p w14:paraId="2CB8031A" w14:textId="77777777" w:rsidR="00022BB4" w:rsidRPr="0057632B" w:rsidRDefault="00022BB4" w:rsidP="000A1193">
            <w:pPr>
              <w:tabs>
                <w:tab w:val="decimal" w:pos="864"/>
              </w:tabs>
              <w:spacing w:line="240" w:lineRule="atLeast"/>
              <w:ind w:left="-108" w:right="-108"/>
              <w:rPr>
                <w:rFonts w:cs="Times New Roman"/>
                <w:sz w:val="22"/>
                <w:szCs w:val="22"/>
              </w:rPr>
            </w:pPr>
          </w:p>
        </w:tc>
        <w:tc>
          <w:tcPr>
            <w:tcW w:w="270" w:type="dxa"/>
          </w:tcPr>
          <w:p w14:paraId="2A5BCD39" w14:textId="77777777" w:rsidR="00022BB4" w:rsidRPr="0057632B" w:rsidRDefault="00022BB4" w:rsidP="000A1193">
            <w:pPr>
              <w:tabs>
                <w:tab w:val="decimal" w:pos="900"/>
              </w:tabs>
              <w:spacing w:line="240" w:lineRule="atLeast"/>
              <w:ind w:left="-108" w:right="-108"/>
              <w:rPr>
                <w:rFonts w:cs="Times New Roman"/>
                <w:sz w:val="22"/>
                <w:szCs w:val="22"/>
              </w:rPr>
            </w:pPr>
          </w:p>
        </w:tc>
        <w:tc>
          <w:tcPr>
            <w:tcW w:w="1080" w:type="dxa"/>
            <w:vAlign w:val="bottom"/>
          </w:tcPr>
          <w:p w14:paraId="1EDCC6D8" w14:textId="77777777" w:rsidR="00022BB4" w:rsidRPr="0057632B" w:rsidRDefault="00022BB4" w:rsidP="000A1193">
            <w:pPr>
              <w:tabs>
                <w:tab w:val="decimal" w:pos="864"/>
              </w:tabs>
              <w:spacing w:line="240" w:lineRule="atLeast"/>
              <w:ind w:left="-108" w:right="-108"/>
              <w:rPr>
                <w:rFonts w:cs="Times New Roman"/>
                <w:sz w:val="22"/>
                <w:szCs w:val="22"/>
              </w:rPr>
            </w:pPr>
          </w:p>
        </w:tc>
      </w:tr>
      <w:tr w:rsidR="00022BB4" w:rsidRPr="0057632B" w14:paraId="605F0ECE" w14:textId="77777777" w:rsidTr="00022BB4">
        <w:tc>
          <w:tcPr>
            <w:tcW w:w="4410" w:type="dxa"/>
          </w:tcPr>
          <w:p w14:paraId="41D12DAA" w14:textId="77777777" w:rsidR="00022BB4" w:rsidRPr="0057632B" w:rsidRDefault="00022BB4" w:rsidP="00022BB4">
            <w:pPr>
              <w:pStyle w:val="Caption"/>
              <w:spacing w:line="240" w:lineRule="atLeast"/>
              <w:ind w:left="342"/>
              <w:rPr>
                <w:rFonts w:eastAsia="Arial Unicode MS"/>
                <w:bCs w:val="0"/>
                <w:i w:val="0"/>
                <w:snapToGrid w:val="0"/>
                <w:sz w:val="22"/>
                <w:szCs w:val="22"/>
                <w:lang w:val="en-US" w:bidi="th-TH"/>
              </w:rPr>
            </w:pPr>
          </w:p>
        </w:tc>
        <w:tc>
          <w:tcPr>
            <w:tcW w:w="1080" w:type="dxa"/>
            <w:shd w:val="clear" w:color="auto" w:fill="auto"/>
            <w:vAlign w:val="bottom"/>
          </w:tcPr>
          <w:p w14:paraId="10D1B96A" w14:textId="77777777" w:rsidR="00022BB4" w:rsidRPr="0057632B" w:rsidRDefault="00022BB4" w:rsidP="000A1193">
            <w:pPr>
              <w:tabs>
                <w:tab w:val="decimal" w:pos="792"/>
              </w:tabs>
              <w:spacing w:line="240" w:lineRule="atLeast"/>
              <w:ind w:left="-108" w:right="-108"/>
              <w:rPr>
                <w:rFonts w:cs="Times New Roman"/>
                <w:sz w:val="22"/>
                <w:szCs w:val="22"/>
              </w:rPr>
            </w:pPr>
          </w:p>
        </w:tc>
        <w:tc>
          <w:tcPr>
            <w:tcW w:w="270" w:type="dxa"/>
            <w:shd w:val="clear" w:color="auto" w:fill="auto"/>
          </w:tcPr>
          <w:p w14:paraId="58C2C523" w14:textId="77777777" w:rsidR="00022BB4" w:rsidRPr="0057632B" w:rsidRDefault="00022BB4" w:rsidP="000A119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4311C14E" w14:textId="77777777" w:rsidR="00022BB4" w:rsidRPr="0057632B" w:rsidRDefault="00022BB4" w:rsidP="000A1193">
            <w:pPr>
              <w:tabs>
                <w:tab w:val="decimal" w:pos="900"/>
              </w:tabs>
              <w:spacing w:line="240" w:lineRule="atLeast"/>
              <w:ind w:left="-108" w:right="-108"/>
              <w:rPr>
                <w:rFonts w:cs="Times New Roman"/>
                <w:sz w:val="22"/>
                <w:szCs w:val="22"/>
              </w:rPr>
            </w:pPr>
          </w:p>
        </w:tc>
        <w:tc>
          <w:tcPr>
            <w:tcW w:w="270" w:type="dxa"/>
            <w:shd w:val="clear" w:color="auto" w:fill="auto"/>
          </w:tcPr>
          <w:p w14:paraId="1B31B544" w14:textId="77777777" w:rsidR="00022BB4" w:rsidRPr="0057632B" w:rsidRDefault="00022BB4" w:rsidP="000A1193">
            <w:pPr>
              <w:tabs>
                <w:tab w:val="decimal" w:pos="900"/>
              </w:tabs>
              <w:spacing w:line="240" w:lineRule="atLeast"/>
              <w:ind w:left="-108" w:right="-79"/>
              <w:rPr>
                <w:rFonts w:cs="Times New Roman"/>
                <w:sz w:val="22"/>
                <w:szCs w:val="22"/>
              </w:rPr>
            </w:pPr>
          </w:p>
        </w:tc>
        <w:tc>
          <w:tcPr>
            <w:tcW w:w="1080" w:type="dxa"/>
            <w:shd w:val="clear" w:color="auto" w:fill="auto"/>
            <w:vAlign w:val="bottom"/>
          </w:tcPr>
          <w:p w14:paraId="5D03A2B4" w14:textId="77777777" w:rsidR="00022BB4" w:rsidRPr="0057632B" w:rsidRDefault="00022BB4" w:rsidP="000A1193">
            <w:pPr>
              <w:tabs>
                <w:tab w:val="decimal" w:pos="864"/>
              </w:tabs>
              <w:spacing w:line="240" w:lineRule="atLeast"/>
              <w:ind w:left="-108" w:right="-108"/>
              <w:rPr>
                <w:rFonts w:cs="Times New Roman"/>
                <w:sz w:val="22"/>
                <w:szCs w:val="22"/>
              </w:rPr>
            </w:pPr>
          </w:p>
        </w:tc>
        <w:tc>
          <w:tcPr>
            <w:tcW w:w="270" w:type="dxa"/>
          </w:tcPr>
          <w:p w14:paraId="6F85CBA6" w14:textId="77777777" w:rsidR="00022BB4" w:rsidRPr="0057632B" w:rsidRDefault="00022BB4" w:rsidP="000A1193">
            <w:pPr>
              <w:tabs>
                <w:tab w:val="decimal" w:pos="900"/>
              </w:tabs>
              <w:spacing w:line="240" w:lineRule="atLeast"/>
              <w:ind w:left="-108" w:right="-108"/>
              <w:rPr>
                <w:rFonts w:cs="Times New Roman"/>
                <w:sz w:val="22"/>
                <w:szCs w:val="22"/>
              </w:rPr>
            </w:pPr>
          </w:p>
        </w:tc>
        <w:tc>
          <w:tcPr>
            <w:tcW w:w="1080" w:type="dxa"/>
            <w:vAlign w:val="bottom"/>
          </w:tcPr>
          <w:p w14:paraId="7AE28D99" w14:textId="77777777" w:rsidR="00022BB4" w:rsidRPr="0057632B" w:rsidRDefault="00022BB4" w:rsidP="000A1193">
            <w:pPr>
              <w:tabs>
                <w:tab w:val="decimal" w:pos="864"/>
              </w:tabs>
              <w:spacing w:line="240" w:lineRule="atLeast"/>
              <w:ind w:left="-108" w:right="-108"/>
              <w:rPr>
                <w:rFonts w:cs="Times New Roman"/>
                <w:sz w:val="22"/>
                <w:szCs w:val="22"/>
              </w:rPr>
            </w:pPr>
          </w:p>
        </w:tc>
      </w:tr>
      <w:tr w:rsidR="00022BB4" w:rsidRPr="0057632B" w14:paraId="23578C71" w14:textId="77777777" w:rsidTr="00022BB4">
        <w:tc>
          <w:tcPr>
            <w:tcW w:w="4410" w:type="dxa"/>
          </w:tcPr>
          <w:p w14:paraId="4FF1DA4D" w14:textId="77777777" w:rsidR="00022BB4" w:rsidRPr="0057632B" w:rsidRDefault="00022BB4" w:rsidP="00022BB4">
            <w:pPr>
              <w:pStyle w:val="Caption"/>
              <w:spacing w:line="240" w:lineRule="atLeast"/>
              <w:ind w:left="342"/>
              <w:rPr>
                <w:rFonts w:eastAsia="Arial Unicode MS"/>
                <w:bCs w:val="0"/>
                <w:i w:val="0"/>
                <w:snapToGrid w:val="0"/>
                <w:sz w:val="22"/>
                <w:szCs w:val="22"/>
                <w:lang w:val="en-US" w:bidi="th-TH"/>
              </w:rPr>
            </w:pPr>
          </w:p>
        </w:tc>
        <w:tc>
          <w:tcPr>
            <w:tcW w:w="1080" w:type="dxa"/>
            <w:shd w:val="clear" w:color="auto" w:fill="auto"/>
            <w:vAlign w:val="bottom"/>
          </w:tcPr>
          <w:p w14:paraId="0C50A267" w14:textId="77777777" w:rsidR="00022BB4" w:rsidRPr="0057632B" w:rsidRDefault="00022BB4" w:rsidP="000A1193">
            <w:pPr>
              <w:tabs>
                <w:tab w:val="decimal" w:pos="792"/>
              </w:tabs>
              <w:spacing w:line="240" w:lineRule="atLeast"/>
              <w:ind w:left="-108" w:right="-108"/>
              <w:rPr>
                <w:rFonts w:cs="Times New Roman"/>
                <w:sz w:val="22"/>
                <w:szCs w:val="22"/>
              </w:rPr>
            </w:pPr>
          </w:p>
        </w:tc>
        <w:tc>
          <w:tcPr>
            <w:tcW w:w="270" w:type="dxa"/>
            <w:shd w:val="clear" w:color="auto" w:fill="auto"/>
          </w:tcPr>
          <w:p w14:paraId="0C730883" w14:textId="77777777" w:rsidR="00022BB4" w:rsidRPr="0057632B" w:rsidRDefault="00022BB4" w:rsidP="000A119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341A3AD2" w14:textId="77777777" w:rsidR="00022BB4" w:rsidRPr="0057632B" w:rsidRDefault="00022BB4" w:rsidP="000A1193">
            <w:pPr>
              <w:tabs>
                <w:tab w:val="decimal" w:pos="900"/>
              </w:tabs>
              <w:spacing w:line="240" w:lineRule="atLeast"/>
              <w:ind w:left="-108" w:right="-108"/>
              <w:rPr>
                <w:rFonts w:cs="Times New Roman"/>
                <w:sz w:val="22"/>
                <w:szCs w:val="22"/>
              </w:rPr>
            </w:pPr>
          </w:p>
        </w:tc>
        <w:tc>
          <w:tcPr>
            <w:tcW w:w="270" w:type="dxa"/>
            <w:shd w:val="clear" w:color="auto" w:fill="auto"/>
          </w:tcPr>
          <w:p w14:paraId="6D4F4ABA" w14:textId="77777777" w:rsidR="00022BB4" w:rsidRPr="0057632B" w:rsidRDefault="00022BB4" w:rsidP="000A1193">
            <w:pPr>
              <w:tabs>
                <w:tab w:val="decimal" w:pos="900"/>
              </w:tabs>
              <w:spacing w:line="240" w:lineRule="atLeast"/>
              <w:ind w:left="-108" w:right="-79"/>
              <w:rPr>
                <w:rFonts w:cs="Times New Roman"/>
                <w:sz w:val="22"/>
                <w:szCs w:val="22"/>
              </w:rPr>
            </w:pPr>
          </w:p>
        </w:tc>
        <w:tc>
          <w:tcPr>
            <w:tcW w:w="1080" w:type="dxa"/>
            <w:shd w:val="clear" w:color="auto" w:fill="auto"/>
            <w:vAlign w:val="bottom"/>
          </w:tcPr>
          <w:p w14:paraId="15F2A381" w14:textId="77777777" w:rsidR="00022BB4" w:rsidRPr="0057632B" w:rsidRDefault="00022BB4" w:rsidP="000A1193">
            <w:pPr>
              <w:tabs>
                <w:tab w:val="decimal" w:pos="864"/>
              </w:tabs>
              <w:spacing w:line="240" w:lineRule="atLeast"/>
              <w:ind w:left="-108" w:right="-108"/>
              <w:rPr>
                <w:rFonts w:cs="Times New Roman"/>
                <w:sz w:val="22"/>
                <w:szCs w:val="22"/>
              </w:rPr>
            </w:pPr>
          </w:p>
        </w:tc>
        <w:tc>
          <w:tcPr>
            <w:tcW w:w="270" w:type="dxa"/>
          </w:tcPr>
          <w:p w14:paraId="18774EED" w14:textId="77777777" w:rsidR="00022BB4" w:rsidRPr="0057632B" w:rsidRDefault="00022BB4" w:rsidP="000A1193">
            <w:pPr>
              <w:tabs>
                <w:tab w:val="decimal" w:pos="900"/>
              </w:tabs>
              <w:spacing w:line="240" w:lineRule="atLeast"/>
              <w:ind w:left="-108" w:right="-108"/>
              <w:rPr>
                <w:rFonts w:cs="Times New Roman"/>
                <w:sz w:val="22"/>
                <w:szCs w:val="22"/>
              </w:rPr>
            </w:pPr>
          </w:p>
        </w:tc>
        <w:tc>
          <w:tcPr>
            <w:tcW w:w="1080" w:type="dxa"/>
            <w:vAlign w:val="bottom"/>
          </w:tcPr>
          <w:p w14:paraId="341BA361" w14:textId="77777777" w:rsidR="00022BB4" w:rsidRPr="0057632B" w:rsidRDefault="00022BB4" w:rsidP="000A1193">
            <w:pPr>
              <w:tabs>
                <w:tab w:val="decimal" w:pos="864"/>
              </w:tabs>
              <w:spacing w:line="240" w:lineRule="atLeast"/>
              <w:ind w:left="-108" w:right="-108"/>
              <w:rPr>
                <w:rFonts w:cs="Times New Roman"/>
                <w:sz w:val="22"/>
                <w:szCs w:val="22"/>
              </w:rPr>
            </w:pPr>
          </w:p>
        </w:tc>
      </w:tr>
      <w:tr w:rsidR="00022BB4" w:rsidRPr="0057632B" w14:paraId="5378D645" w14:textId="77777777" w:rsidTr="00022BB4">
        <w:tc>
          <w:tcPr>
            <w:tcW w:w="4410" w:type="dxa"/>
          </w:tcPr>
          <w:p w14:paraId="7D540F76" w14:textId="77777777" w:rsidR="00022BB4" w:rsidRPr="0057632B" w:rsidRDefault="00022BB4" w:rsidP="00022BB4">
            <w:pPr>
              <w:pStyle w:val="Caption"/>
              <w:spacing w:line="240" w:lineRule="atLeast"/>
              <w:ind w:left="342"/>
              <w:rPr>
                <w:rFonts w:eastAsia="Arial Unicode MS"/>
                <w:bCs w:val="0"/>
                <w:i w:val="0"/>
                <w:snapToGrid w:val="0"/>
                <w:sz w:val="22"/>
                <w:szCs w:val="22"/>
                <w:lang w:val="en-US" w:bidi="th-TH"/>
              </w:rPr>
            </w:pPr>
          </w:p>
        </w:tc>
        <w:tc>
          <w:tcPr>
            <w:tcW w:w="1080" w:type="dxa"/>
            <w:shd w:val="clear" w:color="auto" w:fill="auto"/>
            <w:vAlign w:val="bottom"/>
          </w:tcPr>
          <w:p w14:paraId="1CE2278B" w14:textId="77777777" w:rsidR="00022BB4" w:rsidRPr="0057632B" w:rsidRDefault="00022BB4" w:rsidP="000A1193">
            <w:pPr>
              <w:tabs>
                <w:tab w:val="decimal" w:pos="792"/>
              </w:tabs>
              <w:spacing w:line="240" w:lineRule="atLeast"/>
              <w:ind w:left="-108" w:right="-108"/>
              <w:rPr>
                <w:rFonts w:cs="Times New Roman"/>
                <w:sz w:val="22"/>
                <w:szCs w:val="22"/>
              </w:rPr>
            </w:pPr>
          </w:p>
        </w:tc>
        <w:tc>
          <w:tcPr>
            <w:tcW w:w="270" w:type="dxa"/>
            <w:shd w:val="clear" w:color="auto" w:fill="auto"/>
          </w:tcPr>
          <w:p w14:paraId="2B13B4C6" w14:textId="77777777" w:rsidR="00022BB4" w:rsidRPr="0057632B" w:rsidRDefault="00022BB4" w:rsidP="000A119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2E0AC907" w14:textId="77777777" w:rsidR="00022BB4" w:rsidRPr="0057632B" w:rsidRDefault="00022BB4" w:rsidP="000A1193">
            <w:pPr>
              <w:tabs>
                <w:tab w:val="decimal" w:pos="900"/>
              </w:tabs>
              <w:spacing w:line="240" w:lineRule="atLeast"/>
              <w:ind w:left="-108" w:right="-108"/>
              <w:rPr>
                <w:rFonts w:cs="Times New Roman"/>
                <w:sz w:val="22"/>
                <w:szCs w:val="22"/>
              </w:rPr>
            </w:pPr>
          </w:p>
        </w:tc>
        <w:tc>
          <w:tcPr>
            <w:tcW w:w="270" w:type="dxa"/>
            <w:shd w:val="clear" w:color="auto" w:fill="auto"/>
          </w:tcPr>
          <w:p w14:paraId="6ECED4C0" w14:textId="77777777" w:rsidR="00022BB4" w:rsidRPr="0057632B" w:rsidRDefault="00022BB4" w:rsidP="000A1193">
            <w:pPr>
              <w:tabs>
                <w:tab w:val="decimal" w:pos="900"/>
              </w:tabs>
              <w:spacing w:line="240" w:lineRule="atLeast"/>
              <w:ind w:left="-108" w:right="-79"/>
              <w:rPr>
                <w:rFonts w:cs="Times New Roman"/>
                <w:sz w:val="22"/>
                <w:szCs w:val="22"/>
              </w:rPr>
            </w:pPr>
          </w:p>
        </w:tc>
        <w:tc>
          <w:tcPr>
            <w:tcW w:w="1080" w:type="dxa"/>
            <w:shd w:val="clear" w:color="auto" w:fill="auto"/>
            <w:vAlign w:val="bottom"/>
          </w:tcPr>
          <w:p w14:paraId="0FC4C755" w14:textId="77777777" w:rsidR="00022BB4" w:rsidRPr="0057632B" w:rsidRDefault="00022BB4" w:rsidP="000A1193">
            <w:pPr>
              <w:tabs>
                <w:tab w:val="decimal" w:pos="864"/>
              </w:tabs>
              <w:spacing w:line="240" w:lineRule="atLeast"/>
              <w:ind w:left="-108" w:right="-108"/>
              <w:rPr>
                <w:rFonts w:cs="Times New Roman"/>
                <w:sz w:val="22"/>
                <w:szCs w:val="22"/>
              </w:rPr>
            </w:pPr>
          </w:p>
        </w:tc>
        <w:tc>
          <w:tcPr>
            <w:tcW w:w="270" w:type="dxa"/>
          </w:tcPr>
          <w:p w14:paraId="0B1FCBD8" w14:textId="77777777" w:rsidR="00022BB4" w:rsidRPr="0057632B" w:rsidRDefault="00022BB4" w:rsidP="000A1193">
            <w:pPr>
              <w:tabs>
                <w:tab w:val="decimal" w:pos="900"/>
              </w:tabs>
              <w:spacing w:line="240" w:lineRule="atLeast"/>
              <w:ind w:left="-108" w:right="-108"/>
              <w:rPr>
                <w:rFonts w:cs="Times New Roman"/>
                <w:sz w:val="22"/>
                <w:szCs w:val="22"/>
              </w:rPr>
            </w:pPr>
          </w:p>
        </w:tc>
        <w:tc>
          <w:tcPr>
            <w:tcW w:w="1080" w:type="dxa"/>
            <w:vAlign w:val="bottom"/>
          </w:tcPr>
          <w:p w14:paraId="5DDBC747" w14:textId="77777777" w:rsidR="00022BB4" w:rsidRPr="0057632B" w:rsidRDefault="00022BB4" w:rsidP="000A1193">
            <w:pPr>
              <w:tabs>
                <w:tab w:val="decimal" w:pos="864"/>
              </w:tabs>
              <w:spacing w:line="240" w:lineRule="atLeast"/>
              <w:ind w:left="-108" w:right="-108"/>
              <w:rPr>
                <w:rFonts w:cs="Times New Roman"/>
                <w:sz w:val="22"/>
                <w:szCs w:val="22"/>
              </w:rPr>
            </w:pPr>
          </w:p>
        </w:tc>
      </w:tr>
      <w:tr w:rsidR="00022BB4" w:rsidRPr="0057632B" w14:paraId="63C6638C" w14:textId="77777777" w:rsidTr="00022BB4">
        <w:tc>
          <w:tcPr>
            <w:tcW w:w="4410" w:type="dxa"/>
          </w:tcPr>
          <w:p w14:paraId="41B43A1B" w14:textId="77777777" w:rsidR="00022BB4" w:rsidRPr="0057632B" w:rsidRDefault="00022BB4" w:rsidP="00022BB4">
            <w:pPr>
              <w:pStyle w:val="Caption"/>
              <w:spacing w:line="240" w:lineRule="atLeast"/>
              <w:ind w:left="342"/>
              <w:rPr>
                <w:rFonts w:eastAsia="Arial Unicode MS"/>
                <w:bCs w:val="0"/>
                <w:i w:val="0"/>
                <w:snapToGrid w:val="0"/>
                <w:sz w:val="22"/>
                <w:szCs w:val="22"/>
                <w:lang w:val="en-US" w:bidi="th-TH"/>
              </w:rPr>
            </w:pPr>
          </w:p>
        </w:tc>
        <w:tc>
          <w:tcPr>
            <w:tcW w:w="1080" w:type="dxa"/>
            <w:shd w:val="clear" w:color="auto" w:fill="auto"/>
            <w:vAlign w:val="bottom"/>
          </w:tcPr>
          <w:p w14:paraId="3A25F480" w14:textId="77777777" w:rsidR="00022BB4" w:rsidRPr="0057632B" w:rsidRDefault="00022BB4" w:rsidP="000A1193">
            <w:pPr>
              <w:tabs>
                <w:tab w:val="decimal" w:pos="792"/>
              </w:tabs>
              <w:spacing w:line="240" w:lineRule="atLeast"/>
              <w:ind w:left="-108" w:right="-108"/>
              <w:rPr>
                <w:rFonts w:cs="Times New Roman"/>
                <w:sz w:val="22"/>
                <w:szCs w:val="22"/>
              </w:rPr>
            </w:pPr>
          </w:p>
        </w:tc>
        <w:tc>
          <w:tcPr>
            <w:tcW w:w="270" w:type="dxa"/>
            <w:shd w:val="clear" w:color="auto" w:fill="auto"/>
          </w:tcPr>
          <w:p w14:paraId="5D21B268" w14:textId="77777777" w:rsidR="00022BB4" w:rsidRPr="0057632B" w:rsidRDefault="00022BB4" w:rsidP="000A119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70C62CCD" w14:textId="77777777" w:rsidR="00022BB4" w:rsidRPr="0057632B" w:rsidRDefault="00022BB4" w:rsidP="000A1193">
            <w:pPr>
              <w:tabs>
                <w:tab w:val="decimal" w:pos="900"/>
              </w:tabs>
              <w:spacing w:line="240" w:lineRule="atLeast"/>
              <w:ind w:left="-108" w:right="-108"/>
              <w:rPr>
                <w:rFonts w:cs="Times New Roman"/>
                <w:sz w:val="22"/>
                <w:szCs w:val="22"/>
              </w:rPr>
            </w:pPr>
          </w:p>
        </w:tc>
        <w:tc>
          <w:tcPr>
            <w:tcW w:w="270" w:type="dxa"/>
            <w:shd w:val="clear" w:color="auto" w:fill="auto"/>
          </w:tcPr>
          <w:p w14:paraId="7DB19953" w14:textId="77777777" w:rsidR="00022BB4" w:rsidRPr="0057632B" w:rsidRDefault="00022BB4" w:rsidP="000A1193">
            <w:pPr>
              <w:tabs>
                <w:tab w:val="decimal" w:pos="900"/>
              </w:tabs>
              <w:spacing w:line="240" w:lineRule="atLeast"/>
              <w:ind w:left="-108" w:right="-79"/>
              <w:rPr>
                <w:rFonts w:cs="Times New Roman"/>
                <w:sz w:val="22"/>
                <w:szCs w:val="22"/>
              </w:rPr>
            </w:pPr>
          </w:p>
        </w:tc>
        <w:tc>
          <w:tcPr>
            <w:tcW w:w="1080" w:type="dxa"/>
            <w:shd w:val="clear" w:color="auto" w:fill="auto"/>
            <w:vAlign w:val="bottom"/>
          </w:tcPr>
          <w:p w14:paraId="2153F1E0" w14:textId="77777777" w:rsidR="00022BB4" w:rsidRPr="0057632B" w:rsidRDefault="00022BB4" w:rsidP="000A1193">
            <w:pPr>
              <w:tabs>
                <w:tab w:val="decimal" w:pos="864"/>
              </w:tabs>
              <w:spacing w:line="240" w:lineRule="atLeast"/>
              <w:ind w:left="-108" w:right="-108"/>
              <w:rPr>
                <w:rFonts w:cs="Times New Roman"/>
                <w:sz w:val="22"/>
                <w:szCs w:val="22"/>
              </w:rPr>
            </w:pPr>
          </w:p>
        </w:tc>
        <w:tc>
          <w:tcPr>
            <w:tcW w:w="270" w:type="dxa"/>
          </w:tcPr>
          <w:p w14:paraId="2C72E76E" w14:textId="77777777" w:rsidR="00022BB4" w:rsidRPr="0057632B" w:rsidRDefault="00022BB4" w:rsidP="000A1193">
            <w:pPr>
              <w:tabs>
                <w:tab w:val="decimal" w:pos="900"/>
              </w:tabs>
              <w:spacing w:line="240" w:lineRule="atLeast"/>
              <w:ind w:left="-108" w:right="-108"/>
              <w:rPr>
                <w:rFonts w:cs="Times New Roman"/>
                <w:sz w:val="22"/>
                <w:szCs w:val="22"/>
              </w:rPr>
            </w:pPr>
          </w:p>
        </w:tc>
        <w:tc>
          <w:tcPr>
            <w:tcW w:w="1080" w:type="dxa"/>
            <w:vAlign w:val="bottom"/>
          </w:tcPr>
          <w:p w14:paraId="4F25449F" w14:textId="77777777" w:rsidR="00022BB4" w:rsidRPr="0057632B" w:rsidRDefault="00022BB4" w:rsidP="000A1193">
            <w:pPr>
              <w:tabs>
                <w:tab w:val="decimal" w:pos="864"/>
              </w:tabs>
              <w:spacing w:line="240" w:lineRule="atLeast"/>
              <w:ind w:left="-108" w:right="-108"/>
              <w:rPr>
                <w:rFonts w:cs="Times New Roman"/>
                <w:sz w:val="22"/>
                <w:szCs w:val="22"/>
              </w:rPr>
            </w:pPr>
          </w:p>
        </w:tc>
      </w:tr>
      <w:tr w:rsidR="00022BB4" w:rsidRPr="0057632B" w14:paraId="3981D72B" w14:textId="77777777" w:rsidTr="00022BB4">
        <w:tc>
          <w:tcPr>
            <w:tcW w:w="4410" w:type="dxa"/>
          </w:tcPr>
          <w:p w14:paraId="24BDBBF0" w14:textId="353A027A" w:rsidR="00022BB4" w:rsidRPr="00F4536E" w:rsidRDefault="00022BB4" w:rsidP="00022BB4">
            <w:pPr>
              <w:pStyle w:val="Caption"/>
              <w:spacing w:line="240" w:lineRule="atLeast"/>
              <w:ind w:left="-11"/>
              <w:rPr>
                <w:rFonts w:eastAsia="Arial Unicode MS"/>
                <w:bCs w:val="0"/>
                <w:i w:val="0"/>
                <w:iCs/>
                <w:snapToGrid w:val="0"/>
                <w:sz w:val="22"/>
                <w:szCs w:val="22"/>
                <w:lang w:val="en-US" w:bidi="th-TH"/>
              </w:rPr>
            </w:pPr>
            <w:r w:rsidRPr="00F4536E">
              <w:rPr>
                <w:rFonts w:eastAsia="Arial Unicode MS"/>
                <w:b/>
                <w:bCs w:val="0"/>
                <w:i w:val="0"/>
                <w:iCs/>
                <w:sz w:val="22"/>
              </w:rPr>
              <w:lastRenderedPageBreak/>
              <w:t xml:space="preserve">Long-term </w:t>
            </w:r>
            <w:r w:rsidRPr="00F4536E">
              <w:rPr>
                <w:b/>
                <w:bCs w:val="0"/>
                <w:i w:val="0"/>
                <w:iCs/>
                <w:sz w:val="22"/>
              </w:rPr>
              <w:t>borrowings</w:t>
            </w:r>
            <w:r w:rsidRPr="00F4536E">
              <w:rPr>
                <w:rFonts w:eastAsia="Arial Unicode MS"/>
                <w:b/>
                <w:bCs w:val="0"/>
                <w:i w:val="0"/>
                <w:iCs/>
                <w:sz w:val="22"/>
              </w:rPr>
              <w:t xml:space="preserve"> of subsidiary</w:t>
            </w:r>
          </w:p>
        </w:tc>
        <w:tc>
          <w:tcPr>
            <w:tcW w:w="1080" w:type="dxa"/>
            <w:shd w:val="clear" w:color="auto" w:fill="auto"/>
            <w:vAlign w:val="bottom"/>
          </w:tcPr>
          <w:p w14:paraId="1DDFA68E" w14:textId="77777777" w:rsidR="00022BB4" w:rsidRPr="0057632B" w:rsidRDefault="00022BB4" w:rsidP="000A1193">
            <w:pPr>
              <w:tabs>
                <w:tab w:val="decimal" w:pos="792"/>
              </w:tabs>
              <w:spacing w:line="240" w:lineRule="atLeast"/>
              <w:ind w:left="-108" w:right="-108"/>
              <w:rPr>
                <w:rFonts w:cs="Times New Roman"/>
                <w:sz w:val="22"/>
                <w:szCs w:val="22"/>
              </w:rPr>
            </w:pPr>
          </w:p>
        </w:tc>
        <w:tc>
          <w:tcPr>
            <w:tcW w:w="270" w:type="dxa"/>
            <w:shd w:val="clear" w:color="auto" w:fill="auto"/>
          </w:tcPr>
          <w:p w14:paraId="28054A30" w14:textId="77777777" w:rsidR="00022BB4" w:rsidRPr="0057632B" w:rsidRDefault="00022BB4" w:rsidP="000A1193">
            <w:pPr>
              <w:tabs>
                <w:tab w:val="decimal" w:pos="900"/>
              </w:tabs>
              <w:spacing w:line="240" w:lineRule="atLeast"/>
              <w:ind w:left="-108" w:right="-108"/>
              <w:rPr>
                <w:rFonts w:cs="Times New Roman"/>
                <w:sz w:val="22"/>
                <w:szCs w:val="22"/>
              </w:rPr>
            </w:pPr>
          </w:p>
        </w:tc>
        <w:tc>
          <w:tcPr>
            <w:tcW w:w="1080" w:type="dxa"/>
            <w:shd w:val="clear" w:color="auto" w:fill="auto"/>
            <w:vAlign w:val="bottom"/>
          </w:tcPr>
          <w:p w14:paraId="6DFBDA8B" w14:textId="77777777" w:rsidR="00022BB4" w:rsidRPr="0057632B" w:rsidRDefault="00022BB4" w:rsidP="000A1193">
            <w:pPr>
              <w:tabs>
                <w:tab w:val="decimal" w:pos="900"/>
              </w:tabs>
              <w:spacing w:line="240" w:lineRule="atLeast"/>
              <w:ind w:left="-108" w:right="-108"/>
              <w:rPr>
                <w:rFonts w:cs="Times New Roman"/>
                <w:sz w:val="22"/>
                <w:szCs w:val="22"/>
              </w:rPr>
            </w:pPr>
          </w:p>
        </w:tc>
        <w:tc>
          <w:tcPr>
            <w:tcW w:w="270" w:type="dxa"/>
            <w:shd w:val="clear" w:color="auto" w:fill="auto"/>
          </w:tcPr>
          <w:p w14:paraId="71FBEECB" w14:textId="77777777" w:rsidR="00022BB4" w:rsidRPr="0057632B" w:rsidRDefault="00022BB4" w:rsidP="000A1193">
            <w:pPr>
              <w:tabs>
                <w:tab w:val="decimal" w:pos="900"/>
              </w:tabs>
              <w:spacing w:line="240" w:lineRule="atLeast"/>
              <w:ind w:left="-108" w:right="-79"/>
              <w:rPr>
                <w:rFonts w:cs="Times New Roman"/>
                <w:sz w:val="22"/>
                <w:szCs w:val="22"/>
              </w:rPr>
            </w:pPr>
          </w:p>
        </w:tc>
        <w:tc>
          <w:tcPr>
            <w:tcW w:w="1080" w:type="dxa"/>
            <w:shd w:val="clear" w:color="auto" w:fill="auto"/>
            <w:vAlign w:val="bottom"/>
          </w:tcPr>
          <w:p w14:paraId="6904DBF4" w14:textId="77777777" w:rsidR="00022BB4" w:rsidRPr="0057632B" w:rsidRDefault="00022BB4" w:rsidP="000A1193">
            <w:pPr>
              <w:tabs>
                <w:tab w:val="decimal" w:pos="864"/>
              </w:tabs>
              <w:spacing w:line="240" w:lineRule="atLeast"/>
              <w:ind w:left="-108" w:right="-108"/>
              <w:rPr>
                <w:rFonts w:cs="Times New Roman"/>
                <w:sz w:val="22"/>
                <w:szCs w:val="22"/>
              </w:rPr>
            </w:pPr>
          </w:p>
        </w:tc>
        <w:tc>
          <w:tcPr>
            <w:tcW w:w="270" w:type="dxa"/>
          </w:tcPr>
          <w:p w14:paraId="7A77035E" w14:textId="77777777" w:rsidR="00022BB4" w:rsidRPr="0057632B" w:rsidRDefault="00022BB4" w:rsidP="000A1193">
            <w:pPr>
              <w:tabs>
                <w:tab w:val="decimal" w:pos="900"/>
              </w:tabs>
              <w:spacing w:line="240" w:lineRule="atLeast"/>
              <w:ind w:left="-108" w:right="-108"/>
              <w:rPr>
                <w:rFonts w:cs="Times New Roman"/>
                <w:sz w:val="22"/>
                <w:szCs w:val="22"/>
              </w:rPr>
            </w:pPr>
          </w:p>
        </w:tc>
        <w:tc>
          <w:tcPr>
            <w:tcW w:w="1080" w:type="dxa"/>
            <w:vAlign w:val="bottom"/>
          </w:tcPr>
          <w:p w14:paraId="42C92449" w14:textId="77777777" w:rsidR="00022BB4" w:rsidRPr="0057632B" w:rsidRDefault="00022BB4" w:rsidP="000A1193">
            <w:pPr>
              <w:tabs>
                <w:tab w:val="decimal" w:pos="864"/>
              </w:tabs>
              <w:spacing w:line="240" w:lineRule="atLeast"/>
              <w:ind w:left="-108" w:right="-108"/>
              <w:rPr>
                <w:rFonts w:cs="Times New Roman"/>
                <w:sz w:val="22"/>
                <w:szCs w:val="22"/>
              </w:rPr>
            </w:pPr>
          </w:p>
        </w:tc>
      </w:tr>
      <w:tr w:rsidR="00006844" w:rsidRPr="0057632B" w14:paraId="2BB10857" w14:textId="77777777" w:rsidTr="00022BB4">
        <w:tc>
          <w:tcPr>
            <w:tcW w:w="4410" w:type="dxa"/>
          </w:tcPr>
          <w:p w14:paraId="2C5A62E9" w14:textId="7E65C162" w:rsidR="00006844" w:rsidRPr="006C0AF2" w:rsidRDefault="00006844" w:rsidP="00006844">
            <w:pPr>
              <w:pStyle w:val="Caption"/>
              <w:spacing w:line="240" w:lineRule="atLeast"/>
              <w:ind w:left="338"/>
              <w:rPr>
                <w:rFonts w:eastAsia="Arial Unicode MS"/>
                <w:b/>
                <w:bCs w:val="0"/>
                <w:sz w:val="22"/>
              </w:rPr>
            </w:pPr>
            <w:r w:rsidRPr="006C0AF2">
              <w:rPr>
                <w:rFonts w:eastAsia="Arial Unicode MS"/>
                <w:sz w:val="22"/>
              </w:rPr>
              <w:t>Latex System</w:t>
            </w:r>
            <w:r w:rsidR="005E0D86">
              <w:rPr>
                <w:rFonts w:eastAsia="Arial Unicode MS"/>
                <w:sz w:val="22"/>
              </w:rPr>
              <w:t>s</w:t>
            </w:r>
            <w:r w:rsidRPr="006C0AF2">
              <w:rPr>
                <w:rFonts w:eastAsia="Arial Unicode MS"/>
                <w:sz w:val="22"/>
              </w:rPr>
              <w:t xml:space="preserve"> Public Company Limited</w:t>
            </w:r>
          </w:p>
        </w:tc>
        <w:tc>
          <w:tcPr>
            <w:tcW w:w="1080" w:type="dxa"/>
            <w:shd w:val="clear" w:color="auto" w:fill="auto"/>
            <w:vAlign w:val="bottom"/>
          </w:tcPr>
          <w:p w14:paraId="22914948" w14:textId="77777777" w:rsidR="00006844" w:rsidRPr="0057632B" w:rsidRDefault="00006844" w:rsidP="00006844">
            <w:pPr>
              <w:tabs>
                <w:tab w:val="decimal" w:pos="792"/>
              </w:tabs>
              <w:spacing w:line="240" w:lineRule="atLeast"/>
              <w:ind w:left="-108" w:right="-108"/>
              <w:rPr>
                <w:rFonts w:cs="Times New Roman"/>
                <w:sz w:val="22"/>
                <w:szCs w:val="22"/>
              </w:rPr>
            </w:pPr>
          </w:p>
        </w:tc>
        <w:tc>
          <w:tcPr>
            <w:tcW w:w="270" w:type="dxa"/>
            <w:shd w:val="clear" w:color="auto" w:fill="auto"/>
          </w:tcPr>
          <w:p w14:paraId="3AB51152" w14:textId="77777777" w:rsidR="00006844" w:rsidRPr="0057632B" w:rsidRDefault="00006844" w:rsidP="00006844">
            <w:pPr>
              <w:tabs>
                <w:tab w:val="decimal" w:pos="900"/>
              </w:tabs>
              <w:spacing w:line="240" w:lineRule="atLeast"/>
              <w:ind w:left="-108" w:right="-108"/>
              <w:rPr>
                <w:rFonts w:cs="Times New Roman"/>
                <w:sz w:val="22"/>
                <w:szCs w:val="22"/>
              </w:rPr>
            </w:pPr>
          </w:p>
        </w:tc>
        <w:tc>
          <w:tcPr>
            <w:tcW w:w="1080" w:type="dxa"/>
            <w:shd w:val="clear" w:color="auto" w:fill="auto"/>
            <w:vAlign w:val="bottom"/>
          </w:tcPr>
          <w:p w14:paraId="4F66392D" w14:textId="77777777" w:rsidR="00006844" w:rsidRPr="0057632B" w:rsidRDefault="00006844" w:rsidP="00006844">
            <w:pPr>
              <w:tabs>
                <w:tab w:val="decimal" w:pos="900"/>
              </w:tabs>
              <w:spacing w:line="240" w:lineRule="atLeast"/>
              <w:ind w:left="-108" w:right="-108"/>
              <w:rPr>
                <w:rFonts w:cs="Times New Roman"/>
                <w:sz w:val="22"/>
                <w:szCs w:val="22"/>
              </w:rPr>
            </w:pPr>
          </w:p>
        </w:tc>
        <w:tc>
          <w:tcPr>
            <w:tcW w:w="270" w:type="dxa"/>
            <w:shd w:val="clear" w:color="auto" w:fill="auto"/>
          </w:tcPr>
          <w:p w14:paraId="1FAC4AA4" w14:textId="77777777" w:rsidR="00006844" w:rsidRPr="0057632B" w:rsidRDefault="00006844" w:rsidP="00006844">
            <w:pPr>
              <w:tabs>
                <w:tab w:val="decimal" w:pos="900"/>
              </w:tabs>
              <w:spacing w:line="240" w:lineRule="atLeast"/>
              <w:ind w:left="-108" w:right="-79"/>
              <w:rPr>
                <w:rFonts w:cs="Times New Roman"/>
                <w:sz w:val="22"/>
                <w:szCs w:val="22"/>
              </w:rPr>
            </w:pPr>
          </w:p>
        </w:tc>
        <w:tc>
          <w:tcPr>
            <w:tcW w:w="1080" w:type="dxa"/>
            <w:shd w:val="clear" w:color="auto" w:fill="auto"/>
            <w:vAlign w:val="bottom"/>
          </w:tcPr>
          <w:p w14:paraId="2FB84082" w14:textId="77777777" w:rsidR="00006844" w:rsidRPr="0057632B" w:rsidRDefault="00006844" w:rsidP="00006844">
            <w:pPr>
              <w:tabs>
                <w:tab w:val="decimal" w:pos="864"/>
              </w:tabs>
              <w:spacing w:line="240" w:lineRule="atLeast"/>
              <w:ind w:left="-108" w:right="-108"/>
              <w:rPr>
                <w:rFonts w:cs="Times New Roman"/>
                <w:sz w:val="22"/>
                <w:szCs w:val="22"/>
              </w:rPr>
            </w:pPr>
          </w:p>
        </w:tc>
        <w:tc>
          <w:tcPr>
            <w:tcW w:w="270" w:type="dxa"/>
          </w:tcPr>
          <w:p w14:paraId="4A8F8747" w14:textId="77777777" w:rsidR="00006844" w:rsidRPr="0057632B" w:rsidRDefault="00006844" w:rsidP="00006844">
            <w:pPr>
              <w:tabs>
                <w:tab w:val="decimal" w:pos="900"/>
              </w:tabs>
              <w:spacing w:line="240" w:lineRule="atLeast"/>
              <w:ind w:left="-108" w:right="-108"/>
              <w:rPr>
                <w:rFonts w:cs="Times New Roman"/>
                <w:sz w:val="22"/>
                <w:szCs w:val="22"/>
              </w:rPr>
            </w:pPr>
          </w:p>
        </w:tc>
        <w:tc>
          <w:tcPr>
            <w:tcW w:w="1080" w:type="dxa"/>
            <w:vAlign w:val="bottom"/>
          </w:tcPr>
          <w:p w14:paraId="7F4596A4" w14:textId="77777777" w:rsidR="00006844" w:rsidRPr="0057632B" w:rsidRDefault="00006844" w:rsidP="00006844">
            <w:pPr>
              <w:tabs>
                <w:tab w:val="decimal" w:pos="864"/>
              </w:tabs>
              <w:spacing w:line="240" w:lineRule="atLeast"/>
              <w:ind w:left="-108" w:right="-108"/>
              <w:rPr>
                <w:rFonts w:cs="Times New Roman"/>
                <w:sz w:val="22"/>
                <w:szCs w:val="22"/>
              </w:rPr>
            </w:pPr>
          </w:p>
        </w:tc>
      </w:tr>
      <w:tr w:rsidR="00006844" w:rsidRPr="0057632B" w14:paraId="5ED05AB6" w14:textId="77777777" w:rsidTr="00022BB4">
        <w:tc>
          <w:tcPr>
            <w:tcW w:w="4410" w:type="dxa"/>
          </w:tcPr>
          <w:p w14:paraId="0A67AAA6" w14:textId="77777777" w:rsidR="00006844" w:rsidRPr="0057632B" w:rsidRDefault="00006844" w:rsidP="00006844">
            <w:pPr>
              <w:pStyle w:val="Caption"/>
              <w:numPr>
                <w:ilvl w:val="0"/>
                <w:numId w:val="14"/>
              </w:numPr>
              <w:spacing w:line="240" w:lineRule="atLeast"/>
              <w:ind w:left="342"/>
              <w:rPr>
                <w:rFonts w:eastAsia="Arial Unicode MS"/>
                <w:bCs w:val="0"/>
                <w:i w:val="0"/>
                <w:snapToGrid w:val="0"/>
                <w:sz w:val="22"/>
                <w:szCs w:val="22"/>
                <w:lang w:val="en-US" w:bidi="th-TH"/>
              </w:rPr>
            </w:pPr>
            <w:r w:rsidRPr="0057632B">
              <w:rPr>
                <w:rFonts w:eastAsia="Arial Unicode MS"/>
                <w:bCs w:val="0"/>
                <w:i w:val="0"/>
                <w:snapToGrid w:val="0"/>
                <w:sz w:val="22"/>
                <w:szCs w:val="22"/>
                <w:lang w:val="en-US" w:bidi="th-TH"/>
              </w:rPr>
              <w:t xml:space="preserve">Long-term </w:t>
            </w:r>
            <w:r w:rsidRPr="0057632B">
              <w:rPr>
                <w:i w:val="0"/>
                <w:iCs/>
                <w:sz w:val="22"/>
                <w:szCs w:val="22"/>
              </w:rPr>
              <w:t>borrowings</w:t>
            </w:r>
            <w:r w:rsidRPr="0057632B">
              <w:rPr>
                <w:rFonts w:eastAsia="Arial Unicode MS"/>
                <w:bCs w:val="0"/>
                <w:i w:val="0"/>
                <w:snapToGrid w:val="0"/>
                <w:sz w:val="22"/>
                <w:szCs w:val="22"/>
                <w:lang w:val="en-US" w:bidi="th-TH"/>
              </w:rPr>
              <w:t xml:space="preserve"> of Baht 100 million subject to interest at Minimum Loan Rate minus 2% per annum and repayable in 24 installments for Baht 4.2 million each. The repayments are to be made for every </w:t>
            </w:r>
          </w:p>
          <w:p w14:paraId="1E403A88" w14:textId="333EC711" w:rsidR="00006844" w:rsidRPr="0057632B" w:rsidRDefault="00006844" w:rsidP="00006844">
            <w:pPr>
              <w:pStyle w:val="Caption"/>
              <w:spacing w:line="240" w:lineRule="atLeast"/>
              <w:ind w:left="342"/>
              <w:rPr>
                <w:rFonts w:eastAsia="Arial Unicode MS"/>
                <w:bCs w:val="0"/>
                <w:i w:val="0"/>
                <w:snapToGrid w:val="0"/>
                <w:sz w:val="22"/>
                <w:szCs w:val="22"/>
                <w:lang w:val="en-US" w:bidi="th-TH"/>
              </w:rPr>
            </w:pPr>
            <w:r w:rsidRPr="0057632B">
              <w:rPr>
                <w:rFonts w:eastAsia="Arial Unicode MS"/>
                <w:bCs w:val="0"/>
                <w:i w:val="0"/>
                <w:snapToGrid w:val="0"/>
                <w:sz w:val="22"/>
                <w:szCs w:val="22"/>
                <w:lang w:val="en-US" w:bidi="th-TH"/>
              </w:rPr>
              <w:t>3-month period, commencing from January 2020.</w:t>
            </w:r>
          </w:p>
        </w:tc>
        <w:tc>
          <w:tcPr>
            <w:tcW w:w="1080" w:type="dxa"/>
            <w:shd w:val="clear" w:color="auto" w:fill="auto"/>
            <w:vAlign w:val="bottom"/>
          </w:tcPr>
          <w:p w14:paraId="21122623" w14:textId="1FC7FEFF" w:rsidR="00006844" w:rsidRPr="0057632B" w:rsidRDefault="00006844" w:rsidP="00006844">
            <w:pPr>
              <w:tabs>
                <w:tab w:val="decimal" w:pos="792"/>
              </w:tabs>
              <w:spacing w:line="240" w:lineRule="atLeast"/>
              <w:ind w:left="-108" w:right="-108"/>
              <w:rPr>
                <w:rFonts w:cs="Times New Roman"/>
                <w:sz w:val="22"/>
                <w:szCs w:val="22"/>
              </w:rPr>
            </w:pPr>
            <w:r w:rsidRPr="0057632B">
              <w:rPr>
                <w:rFonts w:cs="Times New Roman"/>
                <w:sz w:val="22"/>
                <w:szCs w:val="22"/>
              </w:rPr>
              <w:t>93,100</w:t>
            </w:r>
          </w:p>
        </w:tc>
        <w:tc>
          <w:tcPr>
            <w:tcW w:w="270" w:type="dxa"/>
            <w:shd w:val="clear" w:color="auto" w:fill="auto"/>
            <w:vAlign w:val="bottom"/>
          </w:tcPr>
          <w:p w14:paraId="504DBF11" w14:textId="77777777" w:rsidR="00006844" w:rsidRPr="0057632B" w:rsidRDefault="00006844" w:rsidP="00006844">
            <w:pPr>
              <w:tabs>
                <w:tab w:val="decimal" w:pos="900"/>
              </w:tabs>
              <w:spacing w:line="240" w:lineRule="atLeast"/>
              <w:ind w:left="-108" w:right="-108"/>
              <w:rPr>
                <w:rFonts w:cs="Times New Roman"/>
                <w:sz w:val="22"/>
                <w:szCs w:val="22"/>
              </w:rPr>
            </w:pPr>
          </w:p>
        </w:tc>
        <w:tc>
          <w:tcPr>
            <w:tcW w:w="1080" w:type="dxa"/>
            <w:shd w:val="clear" w:color="auto" w:fill="auto"/>
            <w:vAlign w:val="bottom"/>
          </w:tcPr>
          <w:p w14:paraId="51A7CB69" w14:textId="50865BA0" w:rsidR="00006844" w:rsidRPr="0057632B" w:rsidRDefault="00006844" w:rsidP="00006844">
            <w:pPr>
              <w:tabs>
                <w:tab w:val="decimal" w:pos="900"/>
              </w:tabs>
              <w:spacing w:line="240" w:lineRule="atLeast"/>
              <w:ind w:left="-108" w:right="-108"/>
              <w:rPr>
                <w:rFonts w:cs="Times New Roman"/>
                <w:sz w:val="22"/>
                <w:szCs w:val="22"/>
              </w:rPr>
            </w:pPr>
            <w:r w:rsidRPr="0057632B">
              <w:rPr>
                <w:rFonts w:cs="Times New Roman"/>
                <w:sz w:val="22"/>
                <w:szCs w:val="22"/>
              </w:rPr>
              <w:t>100,000</w:t>
            </w:r>
          </w:p>
        </w:tc>
        <w:tc>
          <w:tcPr>
            <w:tcW w:w="270" w:type="dxa"/>
            <w:shd w:val="clear" w:color="auto" w:fill="auto"/>
          </w:tcPr>
          <w:p w14:paraId="2D336BFD" w14:textId="77777777" w:rsidR="00006844" w:rsidRPr="0057632B" w:rsidRDefault="00006844" w:rsidP="00006844">
            <w:pPr>
              <w:tabs>
                <w:tab w:val="decimal" w:pos="900"/>
              </w:tabs>
              <w:spacing w:line="240" w:lineRule="atLeast"/>
              <w:ind w:left="-108" w:right="-79"/>
              <w:rPr>
                <w:rFonts w:cs="Times New Roman"/>
                <w:sz w:val="22"/>
                <w:szCs w:val="22"/>
              </w:rPr>
            </w:pPr>
          </w:p>
        </w:tc>
        <w:tc>
          <w:tcPr>
            <w:tcW w:w="1080" w:type="dxa"/>
            <w:shd w:val="clear" w:color="auto" w:fill="auto"/>
            <w:vAlign w:val="bottom"/>
          </w:tcPr>
          <w:p w14:paraId="28C29184" w14:textId="34B494A8" w:rsidR="00006844" w:rsidRPr="0057632B" w:rsidRDefault="00006844" w:rsidP="00006844">
            <w:pPr>
              <w:tabs>
                <w:tab w:val="decimal" w:pos="864"/>
              </w:tabs>
              <w:spacing w:line="240" w:lineRule="atLeast"/>
              <w:ind w:left="-108" w:right="-108"/>
              <w:rPr>
                <w:rFonts w:cs="Times New Roman"/>
                <w:sz w:val="22"/>
                <w:szCs w:val="22"/>
              </w:rPr>
            </w:pPr>
            <w:r w:rsidRPr="0057632B">
              <w:rPr>
                <w:rFonts w:cs="Times New Roman"/>
                <w:sz w:val="22"/>
                <w:szCs w:val="22"/>
              </w:rPr>
              <w:t>-</w:t>
            </w:r>
          </w:p>
        </w:tc>
        <w:tc>
          <w:tcPr>
            <w:tcW w:w="270" w:type="dxa"/>
          </w:tcPr>
          <w:p w14:paraId="4B554F2B" w14:textId="77777777" w:rsidR="00006844" w:rsidRPr="0057632B" w:rsidRDefault="00006844" w:rsidP="00006844">
            <w:pPr>
              <w:tabs>
                <w:tab w:val="decimal" w:pos="900"/>
              </w:tabs>
              <w:spacing w:line="240" w:lineRule="atLeast"/>
              <w:ind w:left="-108" w:right="-108"/>
              <w:rPr>
                <w:rFonts w:cs="Times New Roman"/>
                <w:sz w:val="22"/>
                <w:szCs w:val="22"/>
              </w:rPr>
            </w:pPr>
          </w:p>
        </w:tc>
        <w:tc>
          <w:tcPr>
            <w:tcW w:w="1080" w:type="dxa"/>
            <w:vAlign w:val="bottom"/>
          </w:tcPr>
          <w:p w14:paraId="22CAF2C6" w14:textId="2FA32136" w:rsidR="00006844" w:rsidRPr="0057632B" w:rsidRDefault="00006844" w:rsidP="00006844">
            <w:pPr>
              <w:tabs>
                <w:tab w:val="decimal" w:pos="864"/>
              </w:tabs>
              <w:spacing w:line="240" w:lineRule="atLeast"/>
              <w:ind w:left="-108" w:right="-108"/>
              <w:rPr>
                <w:rFonts w:cs="Times New Roman"/>
                <w:sz w:val="22"/>
                <w:szCs w:val="22"/>
              </w:rPr>
            </w:pPr>
            <w:r w:rsidRPr="0057632B">
              <w:rPr>
                <w:rFonts w:cs="Times New Roman"/>
                <w:sz w:val="22"/>
                <w:szCs w:val="22"/>
              </w:rPr>
              <w:t>-</w:t>
            </w:r>
          </w:p>
        </w:tc>
      </w:tr>
      <w:tr w:rsidR="00006844" w:rsidRPr="0057632B" w14:paraId="6181BE8E" w14:textId="77777777" w:rsidTr="00022BB4">
        <w:tc>
          <w:tcPr>
            <w:tcW w:w="4410" w:type="dxa"/>
          </w:tcPr>
          <w:p w14:paraId="5B7BB0E9" w14:textId="77777777" w:rsidR="00006844" w:rsidRPr="0057632B" w:rsidRDefault="00006844" w:rsidP="00006844">
            <w:pPr>
              <w:pStyle w:val="Caption"/>
              <w:numPr>
                <w:ilvl w:val="0"/>
                <w:numId w:val="14"/>
              </w:numPr>
              <w:spacing w:line="240" w:lineRule="atLeast"/>
              <w:ind w:left="342"/>
              <w:rPr>
                <w:rFonts w:eastAsia="Arial Unicode MS"/>
                <w:bCs w:val="0"/>
                <w:i w:val="0"/>
                <w:snapToGrid w:val="0"/>
                <w:sz w:val="22"/>
                <w:szCs w:val="22"/>
                <w:lang w:val="en-US" w:bidi="th-TH"/>
              </w:rPr>
            </w:pPr>
            <w:r w:rsidRPr="0057632B">
              <w:rPr>
                <w:rFonts w:eastAsia="Arial Unicode MS"/>
                <w:bCs w:val="0"/>
                <w:i w:val="0"/>
                <w:snapToGrid w:val="0"/>
                <w:sz w:val="22"/>
                <w:szCs w:val="22"/>
                <w:lang w:val="en-US" w:bidi="th-TH"/>
              </w:rPr>
              <w:t xml:space="preserve">Long-term </w:t>
            </w:r>
            <w:r w:rsidRPr="0057632B">
              <w:rPr>
                <w:i w:val="0"/>
                <w:iCs/>
                <w:sz w:val="22"/>
                <w:szCs w:val="22"/>
              </w:rPr>
              <w:t>borrowings</w:t>
            </w:r>
            <w:r w:rsidRPr="0057632B">
              <w:rPr>
                <w:rFonts w:eastAsia="Arial Unicode MS"/>
                <w:bCs w:val="0"/>
                <w:i w:val="0"/>
                <w:snapToGrid w:val="0"/>
                <w:sz w:val="22"/>
                <w:szCs w:val="22"/>
                <w:lang w:val="en-US" w:bidi="th-TH"/>
              </w:rPr>
              <w:t xml:space="preserve"> of Baht 400 million subject to interest at Minimum Loan Rate minus 2% per annum and repayable in 24 installments for Baht 16.7 million each. The repayments are to be made for every</w:t>
            </w:r>
          </w:p>
          <w:p w14:paraId="7A34EE93" w14:textId="79B9799F" w:rsidR="00006844" w:rsidRPr="0057632B" w:rsidRDefault="00006844" w:rsidP="00006844">
            <w:pPr>
              <w:pStyle w:val="Caption"/>
              <w:spacing w:line="240" w:lineRule="atLeast"/>
              <w:ind w:left="342"/>
              <w:rPr>
                <w:rFonts w:eastAsia="Arial Unicode MS"/>
                <w:bCs w:val="0"/>
                <w:i w:val="0"/>
                <w:snapToGrid w:val="0"/>
                <w:sz w:val="22"/>
                <w:szCs w:val="22"/>
                <w:lang w:val="en-US" w:bidi="th-TH"/>
              </w:rPr>
            </w:pPr>
            <w:r w:rsidRPr="0057632B">
              <w:rPr>
                <w:rFonts w:eastAsia="Arial Unicode MS"/>
                <w:bCs w:val="0"/>
                <w:i w:val="0"/>
                <w:snapToGrid w:val="0"/>
                <w:sz w:val="22"/>
                <w:szCs w:val="22"/>
                <w:lang w:val="en-US" w:bidi="th-TH"/>
              </w:rPr>
              <w:t xml:space="preserve"> 3-month period, commencing from February 2020.</w:t>
            </w:r>
          </w:p>
        </w:tc>
        <w:tc>
          <w:tcPr>
            <w:tcW w:w="1080" w:type="dxa"/>
            <w:shd w:val="clear" w:color="auto" w:fill="auto"/>
            <w:vAlign w:val="bottom"/>
          </w:tcPr>
          <w:p w14:paraId="5BB18446" w14:textId="0717E990" w:rsidR="00006844" w:rsidRPr="0057632B" w:rsidRDefault="00006844" w:rsidP="00006844">
            <w:pPr>
              <w:tabs>
                <w:tab w:val="decimal" w:pos="792"/>
              </w:tabs>
              <w:spacing w:line="240" w:lineRule="atLeast"/>
              <w:ind w:left="-108" w:right="-108"/>
              <w:rPr>
                <w:rFonts w:cs="Times New Roman"/>
                <w:sz w:val="22"/>
                <w:szCs w:val="22"/>
              </w:rPr>
            </w:pPr>
            <w:r w:rsidRPr="0057632B">
              <w:rPr>
                <w:rFonts w:cs="Times New Roman"/>
                <w:sz w:val="22"/>
                <w:szCs w:val="22"/>
              </w:rPr>
              <w:t>86,779</w:t>
            </w:r>
          </w:p>
        </w:tc>
        <w:tc>
          <w:tcPr>
            <w:tcW w:w="270" w:type="dxa"/>
            <w:shd w:val="clear" w:color="auto" w:fill="auto"/>
            <w:vAlign w:val="bottom"/>
          </w:tcPr>
          <w:p w14:paraId="442C4978" w14:textId="77777777" w:rsidR="00006844" w:rsidRPr="0057632B" w:rsidRDefault="00006844" w:rsidP="00006844">
            <w:pPr>
              <w:tabs>
                <w:tab w:val="decimal" w:pos="900"/>
              </w:tabs>
              <w:spacing w:line="240" w:lineRule="atLeast"/>
              <w:ind w:left="-108" w:right="-108"/>
              <w:rPr>
                <w:rFonts w:cs="Times New Roman"/>
                <w:sz w:val="22"/>
                <w:szCs w:val="22"/>
              </w:rPr>
            </w:pPr>
          </w:p>
        </w:tc>
        <w:tc>
          <w:tcPr>
            <w:tcW w:w="1080" w:type="dxa"/>
            <w:shd w:val="clear" w:color="auto" w:fill="auto"/>
            <w:vAlign w:val="bottom"/>
          </w:tcPr>
          <w:p w14:paraId="720B6AD7" w14:textId="3D68DCB9" w:rsidR="00006844" w:rsidRPr="0057632B" w:rsidRDefault="00006844" w:rsidP="00006844">
            <w:pPr>
              <w:tabs>
                <w:tab w:val="decimal" w:pos="900"/>
              </w:tabs>
              <w:spacing w:line="240" w:lineRule="atLeast"/>
              <w:ind w:left="-108" w:right="-108"/>
              <w:rPr>
                <w:rFonts w:cs="Times New Roman"/>
                <w:sz w:val="22"/>
                <w:szCs w:val="22"/>
              </w:rPr>
            </w:pPr>
            <w:r w:rsidRPr="0057632B">
              <w:rPr>
                <w:rFonts w:cs="Times New Roman"/>
                <w:sz w:val="22"/>
                <w:szCs w:val="22"/>
              </w:rPr>
              <w:t>75,037</w:t>
            </w:r>
          </w:p>
        </w:tc>
        <w:tc>
          <w:tcPr>
            <w:tcW w:w="270" w:type="dxa"/>
            <w:shd w:val="clear" w:color="auto" w:fill="auto"/>
          </w:tcPr>
          <w:p w14:paraId="3B0EA9AD" w14:textId="77777777" w:rsidR="00006844" w:rsidRPr="0057632B" w:rsidRDefault="00006844" w:rsidP="00006844">
            <w:pPr>
              <w:spacing w:line="240" w:lineRule="atLeast"/>
              <w:ind w:left="162" w:hanging="162"/>
              <w:rPr>
                <w:rFonts w:eastAsia="Arial Unicode MS" w:cs="Times New Roman"/>
                <w:i/>
                <w:iCs/>
                <w:sz w:val="22"/>
                <w:szCs w:val="22"/>
              </w:rPr>
            </w:pPr>
          </w:p>
        </w:tc>
        <w:tc>
          <w:tcPr>
            <w:tcW w:w="1080" w:type="dxa"/>
            <w:shd w:val="clear" w:color="auto" w:fill="auto"/>
            <w:vAlign w:val="bottom"/>
          </w:tcPr>
          <w:p w14:paraId="3C901728" w14:textId="0EB7C853" w:rsidR="00006844" w:rsidRPr="0057632B" w:rsidRDefault="00006844" w:rsidP="00006844">
            <w:pPr>
              <w:tabs>
                <w:tab w:val="decimal" w:pos="864"/>
              </w:tabs>
              <w:spacing w:line="240" w:lineRule="atLeast"/>
              <w:ind w:left="-108" w:right="-108"/>
              <w:rPr>
                <w:rFonts w:cs="Times New Roman"/>
                <w:sz w:val="22"/>
                <w:szCs w:val="22"/>
              </w:rPr>
            </w:pPr>
            <w:r w:rsidRPr="0057632B">
              <w:rPr>
                <w:rFonts w:cs="Times New Roman"/>
                <w:sz w:val="22"/>
                <w:szCs w:val="22"/>
              </w:rPr>
              <w:t>-</w:t>
            </w:r>
          </w:p>
        </w:tc>
        <w:tc>
          <w:tcPr>
            <w:tcW w:w="270" w:type="dxa"/>
          </w:tcPr>
          <w:p w14:paraId="7ED5340B" w14:textId="77777777" w:rsidR="00006844" w:rsidRPr="0057632B" w:rsidRDefault="00006844" w:rsidP="00006844">
            <w:pPr>
              <w:tabs>
                <w:tab w:val="decimal" w:pos="900"/>
              </w:tabs>
              <w:spacing w:line="240" w:lineRule="atLeast"/>
              <w:ind w:left="-108" w:right="-108"/>
              <w:rPr>
                <w:rFonts w:cs="Times New Roman"/>
                <w:sz w:val="22"/>
                <w:szCs w:val="22"/>
              </w:rPr>
            </w:pPr>
          </w:p>
        </w:tc>
        <w:tc>
          <w:tcPr>
            <w:tcW w:w="1080" w:type="dxa"/>
            <w:vAlign w:val="bottom"/>
          </w:tcPr>
          <w:p w14:paraId="543A7405" w14:textId="01A17F50" w:rsidR="00006844" w:rsidRPr="0057632B" w:rsidRDefault="00006844" w:rsidP="00006844">
            <w:pPr>
              <w:tabs>
                <w:tab w:val="decimal" w:pos="864"/>
              </w:tabs>
              <w:spacing w:line="240" w:lineRule="atLeast"/>
              <w:ind w:left="-108" w:right="-108"/>
              <w:rPr>
                <w:rFonts w:cs="Times New Roman"/>
                <w:sz w:val="22"/>
                <w:szCs w:val="22"/>
              </w:rPr>
            </w:pPr>
            <w:r w:rsidRPr="0057632B">
              <w:rPr>
                <w:rFonts w:cs="Times New Roman"/>
                <w:sz w:val="22"/>
                <w:szCs w:val="22"/>
              </w:rPr>
              <w:t>-</w:t>
            </w:r>
          </w:p>
        </w:tc>
      </w:tr>
      <w:tr w:rsidR="00006844" w:rsidRPr="0057632B" w14:paraId="543A1CC8" w14:textId="77777777" w:rsidTr="00022BB4">
        <w:tc>
          <w:tcPr>
            <w:tcW w:w="4410" w:type="dxa"/>
          </w:tcPr>
          <w:p w14:paraId="49782627" w14:textId="77777777" w:rsidR="00006844" w:rsidRPr="0057632B" w:rsidRDefault="00006844" w:rsidP="00006844">
            <w:pPr>
              <w:tabs>
                <w:tab w:val="left" w:pos="327"/>
              </w:tabs>
              <w:spacing w:line="240" w:lineRule="atLeast"/>
              <w:rPr>
                <w:rFonts w:cs="Times New Roman"/>
                <w:b/>
                <w:bCs/>
                <w:sz w:val="22"/>
                <w:szCs w:val="22"/>
                <w:cs/>
              </w:rPr>
            </w:pPr>
            <w:r w:rsidRPr="0057632B">
              <w:rPr>
                <w:rFonts w:eastAsia="Arial Unicode MS" w:cs="Times New Roman"/>
                <w:b/>
                <w:bCs/>
                <w:sz w:val="22"/>
                <w:szCs w:val="22"/>
              </w:rPr>
              <w:t>Total</w:t>
            </w:r>
          </w:p>
        </w:tc>
        <w:tc>
          <w:tcPr>
            <w:tcW w:w="1080" w:type="dxa"/>
            <w:tcBorders>
              <w:top w:val="single" w:sz="4" w:space="0" w:color="auto"/>
            </w:tcBorders>
            <w:shd w:val="clear" w:color="auto" w:fill="auto"/>
            <w:vAlign w:val="bottom"/>
          </w:tcPr>
          <w:p w14:paraId="215C7478" w14:textId="4F0052C1" w:rsidR="00006844" w:rsidRPr="0057632B" w:rsidRDefault="00006844" w:rsidP="00006844">
            <w:pPr>
              <w:tabs>
                <w:tab w:val="decimal" w:pos="792"/>
              </w:tabs>
              <w:spacing w:line="240" w:lineRule="atLeast"/>
              <w:ind w:left="-108" w:right="-108"/>
              <w:rPr>
                <w:rFonts w:cs="Times New Roman"/>
                <w:b/>
                <w:bCs/>
                <w:sz w:val="22"/>
                <w:szCs w:val="22"/>
              </w:rPr>
            </w:pPr>
            <w:r w:rsidRPr="0057632B">
              <w:rPr>
                <w:rFonts w:cs="Times New Roman"/>
                <w:b/>
                <w:bCs/>
                <w:sz w:val="22"/>
                <w:szCs w:val="22"/>
              </w:rPr>
              <w:t>1,076,429</w:t>
            </w:r>
          </w:p>
        </w:tc>
        <w:tc>
          <w:tcPr>
            <w:tcW w:w="270" w:type="dxa"/>
            <w:shd w:val="clear" w:color="auto" w:fill="auto"/>
            <w:vAlign w:val="bottom"/>
          </w:tcPr>
          <w:p w14:paraId="72ECF250" w14:textId="77777777" w:rsidR="00006844" w:rsidRPr="0057632B" w:rsidRDefault="00006844" w:rsidP="00006844">
            <w:pPr>
              <w:tabs>
                <w:tab w:val="decimal" w:pos="900"/>
              </w:tabs>
              <w:spacing w:line="240" w:lineRule="atLeast"/>
              <w:ind w:left="-108" w:right="-108"/>
              <w:rPr>
                <w:rFonts w:cs="Times New Roman"/>
                <w:b/>
                <w:bCs/>
                <w:sz w:val="22"/>
                <w:szCs w:val="22"/>
              </w:rPr>
            </w:pPr>
          </w:p>
        </w:tc>
        <w:tc>
          <w:tcPr>
            <w:tcW w:w="1080" w:type="dxa"/>
            <w:tcBorders>
              <w:top w:val="single" w:sz="4" w:space="0" w:color="auto"/>
            </w:tcBorders>
            <w:shd w:val="clear" w:color="auto" w:fill="auto"/>
            <w:vAlign w:val="bottom"/>
          </w:tcPr>
          <w:p w14:paraId="0718D549" w14:textId="44AC5D8A" w:rsidR="00006844" w:rsidRPr="0057632B" w:rsidRDefault="00006844" w:rsidP="00006844">
            <w:pPr>
              <w:tabs>
                <w:tab w:val="decimal" w:pos="900"/>
              </w:tabs>
              <w:spacing w:line="240" w:lineRule="atLeast"/>
              <w:ind w:left="-108" w:right="-108"/>
              <w:rPr>
                <w:rFonts w:cs="Times New Roman"/>
                <w:b/>
                <w:bCs/>
                <w:sz w:val="22"/>
                <w:szCs w:val="22"/>
              </w:rPr>
            </w:pPr>
            <w:r w:rsidRPr="0057632B">
              <w:rPr>
                <w:rFonts w:cs="Times New Roman"/>
                <w:b/>
                <w:bCs/>
                <w:sz w:val="22"/>
                <w:szCs w:val="22"/>
              </w:rPr>
              <w:t>1,181,287</w:t>
            </w:r>
          </w:p>
        </w:tc>
        <w:tc>
          <w:tcPr>
            <w:tcW w:w="270" w:type="dxa"/>
            <w:shd w:val="clear" w:color="auto" w:fill="auto"/>
            <w:vAlign w:val="bottom"/>
          </w:tcPr>
          <w:p w14:paraId="5EBB0C7D" w14:textId="77777777" w:rsidR="00006844" w:rsidRPr="0057632B" w:rsidRDefault="00006844" w:rsidP="00006844">
            <w:pPr>
              <w:tabs>
                <w:tab w:val="decimal" w:pos="900"/>
              </w:tabs>
              <w:spacing w:line="240" w:lineRule="atLeast"/>
              <w:ind w:left="-108" w:right="-79"/>
              <w:rPr>
                <w:rFonts w:cs="Times New Roman"/>
                <w:b/>
                <w:bCs/>
                <w:sz w:val="22"/>
                <w:szCs w:val="22"/>
              </w:rPr>
            </w:pPr>
          </w:p>
        </w:tc>
        <w:tc>
          <w:tcPr>
            <w:tcW w:w="1080" w:type="dxa"/>
            <w:tcBorders>
              <w:top w:val="single" w:sz="4" w:space="0" w:color="auto"/>
            </w:tcBorders>
            <w:shd w:val="clear" w:color="auto" w:fill="auto"/>
            <w:vAlign w:val="bottom"/>
          </w:tcPr>
          <w:p w14:paraId="48DAEF60" w14:textId="63501534" w:rsidR="00006844" w:rsidRPr="0057632B" w:rsidRDefault="00006844" w:rsidP="00006844">
            <w:pPr>
              <w:tabs>
                <w:tab w:val="decimal" w:pos="864"/>
              </w:tabs>
              <w:spacing w:line="240" w:lineRule="atLeast"/>
              <w:ind w:left="-108" w:right="-108"/>
              <w:rPr>
                <w:rFonts w:cs="Times New Roman"/>
                <w:b/>
                <w:bCs/>
                <w:sz w:val="22"/>
                <w:szCs w:val="22"/>
              </w:rPr>
            </w:pPr>
            <w:r w:rsidRPr="0057632B">
              <w:rPr>
                <w:rFonts w:cs="Times New Roman"/>
                <w:b/>
                <w:bCs/>
                <w:sz w:val="22"/>
                <w:szCs w:val="22"/>
              </w:rPr>
              <w:t>726,250</w:t>
            </w:r>
          </w:p>
        </w:tc>
        <w:tc>
          <w:tcPr>
            <w:tcW w:w="270" w:type="dxa"/>
            <w:vAlign w:val="bottom"/>
          </w:tcPr>
          <w:p w14:paraId="121E1928" w14:textId="77777777" w:rsidR="00006844" w:rsidRPr="0057632B" w:rsidRDefault="00006844" w:rsidP="00006844">
            <w:pPr>
              <w:tabs>
                <w:tab w:val="decimal" w:pos="900"/>
              </w:tabs>
              <w:spacing w:line="240" w:lineRule="atLeast"/>
              <w:ind w:left="-108" w:right="-108"/>
              <w:rPr>
                <w:rFonts w:cs="Times New Roman"/>
                <w:b/>
                <w:bCs/>
                <w:sz w:val="22"/>
                <w:szCs w:val="22"/>
              </w:rPr>
            </w:pPr>
          </w:p>
        </w:tc>
        <w:tc>
          <w:tcPr>
            <w:tcW w:w="1080" w:type="dxa"/>
            <w:tcBorders>
              <w:top w:val="single" w:sz="4" w:space="0" w:color="auto"/>
            </w:tcBorders>
            <w:vAlign w:val="bottom"/>
          </w:tcPr>
          <w:p w14:paraId="27B7E0DC" w14:textId="5E3CA429" w:rsidR="00006844" w:rsidRPr="0057632B" w:rsidRDefault="00006844" w:rsidP="00006844">
            <w:pPr>
              <w:tabs>
                <w:tab w:val="decimal" w:pos="882"/>
              </w:tabs>
              <w:spacing w:line="240" w:lineRule="atLeast"/>
              <w:ind w:left="-108" w:right="-108"/>
              <w:rPr>
                <w:rFonts w:cs="Times New Roman"/>
                <w:b/>
                <w:bCs/>
                <w:sz w:val="22"/>
                <w:szCs w:val="22"/>
              </w:rPr>
            </w:pPr>
            <w:r w:rsidRPr="0057632B">
              <w:rPr>
                <w:rFonts w:cs="Times New Roman"/>
                <w:b/>
                <w:bCs/>
                <w:sz w:val="22"/>
                <w:szCs w:val="22"/>
              </w:rPr>
              <w:t>831,250</w:t>
            </w:r>
          </w:p>
        </w:tc>
      </w:tr>
      <w:tr w:rsidR="00006844" w:rsidRPr="0057632B" w14:paraId="0E3AEB5A" w14:textId="77777777" w:rsidTr="00022BB4">
        <w:tc>
          <w:tcPr>
            <w:tcW w:w="4410" w:type="dxa"/>
          </w:tcPr>
          <w:p w14:paraId="546EFBB9" w14:textId="77777777" w:rsidR="00006844" w:rsidRPr="0057632B" w:rsidRDefault="00006844" w:rsidP="00006844">
            <w:pPr>
              <w:tabs>
                <w:tab w:val="left" w:pos="327"/>
              </w:tabs>
              <w:spacing w:line="240" w:lineRule="atLeast"/>
              <w:ind w:left="612" w:hanging="612"/>
              <w:rPr>
                <w:rFonts w:cs="Times New Roman"/>
                <w:sz w:val="22"/>
                <w:szCs w:val="22"/>
                <w:cs/>
              </w:rPr>
            </w:pPr>
            <w:r w:rsidRPr="0057632B">
              <w:rPr>
                <w:rFonts w:eastAsia="Arial Unicode MS" w:cs="Times New Roman"/>
                <w:i/>
                <w:iCs/>
                <w:sz w:val="22"/>
                <w:szCs w:val="22"/>
              </w:rPr>
              <w:t>Less</w:t>
            </w:r>
            <w:r w:rsidRPr="0057632B">
              <w:rPr>
                <w:rFonts w:eastAsia="Arial Unicode MS" w:cs="Times New Roman"/>
                <w:sz w:val="22"/>
                <w:szCs w:val="22"/>
              </w:rPr>
              <w:t>: Current portion of long term borrowings</w:t>
            </w:r>
          </w:p>
        </w:tc>
        <w:tc>
          <w:tcPr>
            <w:tcW w:w="1080" w:type="dxa"/>
            <w:tcBorders>
              <w:bottom w:val="single" w:sz="4" w:space="0" w:color="auto"/>
            </w:tcBorders>
            <w:shd w:val="clear" w:color="auto" w:fill="auto"/>
            <w:vAlign w:val="bottom"/>
          </w:tcPr>
          <w:p w14:paraId="40BBC498" w14:textId="7A798E00" w:rsidR="00006844" w:rsidRPr="0057632B" w:rsidRDefault="00006844" w:rsidP="00006844">
            <w:pPr>
              <w:spacing w:line="240" w:lineRule="atLeast"/>
              <w:ind w:right="-108"/>
              <w:rPr>
                <w:rFonts w:cs="Times New Roman"/>
                <w:sz w:val="22"/>
                <w:szCs w:val="22"/>
              </w:rPr>
            </w:pPr>
            <w:r w:rsidRPr="0057632B">
              <w:rPr>
                <w:rFonts w:cs="Times New Roman"/>
                <w:sz w:val="22"/>
                <w:szCs w:val="22"/>
              </w:rPr>
              <w:t>(773,000)</w:t>
            </w:r>
          </w:p>
        </w:tc>
        <w:tc>
          <w:tcPr>
            <w:tcW w:w="270" w:type="dxa"/>
            <w:shd w:val="clear" w:color="auto" w:fill="auto"/>
          </w:tcPr>
          <w:p w14:paraId="7E71D3A1" w14:textId="77777777" w:rsidR="00006844" w:rsidRPr="0057632B" w:rsidRDefault="00006844" w:rsidP="00006844">
            <w:pPr>
              <w:tabs>
                <w:tab w:val="decimal" w:pos="900"/>
              </w:tabs>
              <w:spacing w:line="240" w:lineRule="atLeast"/>
              <w:ind w:left="-108" w:right="-108"/>
              <w:rPr>
                <w:rFonts w:cs="Times New Roman"/>
                <w:sz w:val="22"/>
                <w:szCs w:val="22"/>
              </w:rPr>
            </w:pPr>
          </w:p>
        </w:tc>
        <w:tc>
          <w:tcPr>
            <w:tcW w:w="1080" w:type="dxa"/>
            <w:tcBorders>
              <w:bottom w:val="single" w:sz="4" w:space="0" w:color="auto"/>
            </w:tcBorders>
            <w:shd w:val="clear" w:color="auto" w:fill="auto"/>
            <w:vAlign w:val="bottom"/>
          </w:tcPr>
          <w:p w14:paraId="6FD0D493" w14:textId="7FEC6C2D" w:rsidR="00006844" w:rsidRPr="0057632B" w:rsidRDefault="00006844" w:rsidP="00006844">
            <w:pPr>
              <w:tabs>
                <w:tab w:val="decimal" w:pos="882"/>
              </w:tabs>
              <w:spacing w:line="240" w:lineRule="atLeast"/>
              <w:ind w:right="-108"/>
              <w:rPr>
                <w:rFonts w:cs="Times New Roman"/>
                <w:sz w:val="22"/>
                <w:szCs w:val="22"/>
              </w:rPr>
            </w:pPr>
            <w:r w:rsidRPr="0057632B">
              <w:rPr>
                <w:rFonts w:cs="Times New Roman"/>
                <w:sz w:val="22"/>
                <w:szCs w:val="22"/>
              </w:rPr>
              <w:t>(238,600)</w:t>
            </w:r>
          </w:p>
        </w:tc>
        <w:tc>
          <w:tcPr>
            <w:tcW w:w="270" w:type="dxa"/>
            <w:shd w:val="clear" w:color="auto" w:fill="auto"/>
          </w:tcPr>
          <w:p w14:paraId="39780CCE" w14:textId="77777777" w:rsidR="00006844" w:rsidRPr="0057632B" w:rsidRDefault="00006844" w:rsidP="00006844">
            <w:pPr>
              <w:tabs>
                <w:tab w:val="decimal" w:pos="900"/>
              </w:tabs>
              <w:spacing w:line="240" w:lineRule="atLeast"/>
              <w:ind w:left="-108" w:right="-79"/>
              <w:rPr>
                <w:rFonts w:cs="Times New Roman"/>
                <w:sz w:val="22"/>
                <w:szCs w:val="22"/>
              </w:rPr>
            </w:pPr>
          </w:p>
        </w:tc>
        <w:tc>
          <w:tcPr>
            <w:tcW w:w="1080" w:type="dxa"/>
            <w:tcBorders>
              <w:bottom w:val="single" w:sz="4" w:space="0" w:color="auto"/>
            </w:tcBorders>
            <w:shd w:val="clear" w:color="auto" w:fill="auto"/>
            <w:vAlign w:val="bottom"/>
          </w:tcPr>
          <w:p w14:paraId="4D9008FC" w14:textId="4211E2F4" w:rsidR="00006844" w:rsidRPr="0057632B" w:rsidRDefault="00006844" w:rsidP="00006844">
            <w:pPr>
              <w:tabs>
                <w:tab w:val="decimal" w:pos="864"/>
              </w:tabs>
              <w:spacing w:line="240" w:lineRule="atLeast"/>
              <w:ind w:left="-108" w:right="-108"/>
              <w:rPr>
                <w:rFonts w:cs="Times New Roman"/>
                <w:sz w:val="22"/>
                <w:szCs w:val="22"/>
              </w:rPr>
            </w:pPr>
            <w:r w:rsidRPr="0057632B">
              <w:rPr>
                <w:rFonts w:cs="Times New Roman"/>
                <w:sz w:val="22"/>
                <w:szCs w:val="22"/>
              </w:rPr>
              <w:t>(720,000)</w:t>
            </w:r>
          </w:p>
        </w:tc>
        <w:tc>
          <w:tcPr>
            <w:tcW w:w="270" w:type="dxa"/>
          </w:tcPr>
          <w:p w14:paraId="29B596B2" w14:textId="77777777" w:rsidR="00006844" w:rsidRPr="0057632B" w:rsidRDefault="00006844" w:rsidP="00006844">
            <w:pPr>
              <w:tabs>
                <w:tab w:val="decimal" w:pos="900"/>
              </w:tabs>
              <w:spacing w:line="240" w:lineRule="atLeast"/>
              <w:ind w:left="-108" w:right="-108"/>
              <w:rPr>
                <w:rFonts w:cs="Times New Roman"/>
                <w:sz w:val="22"/>
                <w:szCs w:val="22"/>
              </w:rPr>
            </w:pPr>
          </w:p>
        </w:tc>
        <w:tc>
          <w:tcPr>
            <w:tcW w:w="1080" w:type="dxa"/>
            <w:tcBorders>
              <w:bottom w:val="single" w:sz="4" w:space="0" w:color="auto"/>
            </w:tcBorders>
            <w:vAlign w:val="bottom"/>
          </w:tcPr>
          <w:p w14:paraId="3662FAC3" w14:textId="65524B60" w:rsidR="00006844" w:rsidRPr="0057632B" w:rsidRDefault="00006844" w:rsidP="00006844">
            <w:pPr>
              <w:tabs>
                <w:tab w:val="decimal" w:pos="864"/>
              </w:tabs>
              <w:spacing w:line="240" w:lineRule="atLeast"/>
              <w:ind w:right="-108"/>
              <w:rPr>
                <w:rFonts w:cs="Times New Roman"/>
                <w:sz w:val="22"/>
                <w:szCs w:val="22"/>
              </w:rPr>
            </w:pPr>
            <w:r w:rsidRPr="0057632B">
              <w:rPr>
                <w:rFonts w:cs="Times New Roman"/>
                <w:sz w:val="22"/>
                <w:szCs w:val="22"/>
              </w:rPr>
              <w:t>(105,000)</w:t>
            </w:r>
          </w:p>
        </w:tc>
      </w:tr>
      <w:tr w:rsidR="00006844" w:rsidRPr="0057632B" w14:paraId="2757B43A" w14:textId="77777777" w:rsidTr="00022BB4">
        <w:tc>
          <w:tcPr>
            <w:tcW w:w="4410" w:type="dxa"/>
          </w:tcPr>
          <w:p w14:paraId="05638D60" w14:textId="77777777" w:rsidR="00006844" w:rsidRPr="0057632B" w:rsidRDefault="00006844" w:rsidP="00006844">
            <w:pPr>
              <w:tabs>
                <w:tab w:val="left" w:pos="327"/>
              </w:tabs>
              <w:spacing w:line="240" w:lineRule="atLeast"/>
              <w:rPr>
                <w:rFonts w:cs="Times New Roman"/>
                <w:b/>
                <w:bCs/>
                <w:i/>
                <w:iCs/>
                <w:sz w:val="22"/>
                <w:szCs w:val="22"/>
              </w:rPr>
            </w:pPr>
            <w:r w:rsidRPr="0057632B">
              <w:rPr>
                <w:rFonts w:eastAsia="Arial Unicode MS" w:cs="Times New Roman"/>
                <w:b/>
                <w:bCs/>
                <w:sz w:val="22"/>
                <w:szCs w:val="22"/>
              </w:rPr>
              <w:t>Net</w:t>
            </w:r>
          </w:p>
        </w:tc>
        <w:tc>
          <w:tcPr>
            <w:tcW w:w="1080" w:type="dxa"/>
            <w:tcBorders>
              <w:top w:val="single" w:sz="4" w:space="0" w:color="auto"/>
              <w:bottom w:val="double" w:sz="4" w:space="0" w:color="auto"/>
            </w:tcBorders>
            <w:shd w:val="clear" w:color="auto" w:fill="auto"/>
          </w:tcPr>
          <w:p w14:paraId="57335FC2" w14:textId="37E01A81" w:rsidR="00006844" w:rsidRPr="0057632B" w:rsidRDefault="00006844" w:rsidP="00006844">
            <w:pPr>
              <w:tabs>
                <w:tab w:val="decimal" w:pos="792"/>
              </w:tabs>
              <w:spacing w:line="240" w:lineRule="atLeast"/>
              <w:ind w:left="-108" w:right="-108"/>
              <w:rPr>
                <w:rFonts w:cs="Times New Roman"/>
                <w:b/>
                <w:bCs/>
                <w:sz w:val="22"/>
                <w:szCs w:val="22"/>
              </w:rPr>
            </w:pPr>
            <w:r w:rsidRPr="0057632B">
              <w:rPr>
                <w:rFonts w:cs="Times New Roman"/>
                <w:b/>
                <w:bCs/>
                <w:sz w:val="22"/>
                <w:szCs w:val="22"/>
              </w:rPr>
              <w:t>303,429</w:t>
            </w:r>
          </w:p>
        </w:tc>
        <w:tc>
          <w:tcPr>
            <w:tcW w:w="270" w:type="dxa"/>
            <w:shd w:val="clear" w:color="auto" w:fill="auto"/>
          </w:tcPr>
          <w:p w14:paraId="68ED850B" w14:textId="77777777" w:rsidR="00006844" w:rsidRPr="0057632B" w:rsidRDefault="00006844" w:rsidP="00006844">
            <w:pPr>
              <w:tabs>
                <w:tab w:val="decimal" w:pos="900"/>
              </w:tabs>
              <w:spacing w:line="240" w:lineRule="atLeast"/>
              <w:ind w:left="-108" w:right="-108"/>
              <w:rPr>
                <w:rFonts w:cs="Times New Roman"/>
                <w:b/>
                <w:bCs/>
                <w:sz w:val="22"/>
                <w:szCs w:val="22"/>
              </w:rPr>
            </w:pPr>
          </w:p>
        </w:tc>
        <w:tc>
          <w:tcPr>
            <w:tcW w:w="1080" w:type="dxa"/>
            <w:tcBorders>
              <w:top w:val="single" w:sz="4" w:space="0" w:color="auto"/>
              <w:bottom w:val="double" w:sz="4" w:space="0" w:color="auto"/>
            </w:tcBorders>
            <w:shd w:val="clear" w:color="auto" w:fill="auto"/>
          </w:tcPr>
          <w:p w14:paraId="7B15E297" w14:textId="2BFEFC5A" w:rsidR="00006844" w:rsidRPr="0057632B" w:rsidRDefault="00006844" w:rsidP="00006844">
            <w:pPr>
              <w:tabs>
                <w:tab w:val="decimal" w:pos="900"/>
              </w:tabs>
              <w:spacing w:line="240" w:lineRule="atLeast"/>
              <w:ind w:left="-108" w:right="-108"/>
              <w:rPr>
                <w:rFonts w:cs="Times New Roman"/>
                <w:b/>
                <w:bCs/>
                <w:sz w:val="22"/>
                <w:szCs w:val="22"/>
              </w:rPr>
            </w:pPr>
            <w:r w:rsidRPr="0057632B">
              <w:rPr>
                <w:rFonts w:cs="Times New Roman"/>
                <w:b/>
                <w:bCs/>
                <w:sz w:val="22"/>
                <w:szCs w:val="22"/>
              </w:rPr>
              <w:t>942,687</w:t>
            </w:r>
          </w:p>
        </w:tc>
        <w:tc>
          <w:tcPr>
            <w:tcW w:w="270" w:type="dxa"/>
            <w:shd w:val="clear" w:color="auto" w:fill="auto"/>
          </w:tcPr>
          <w:p w14:paraId="11A2B4C4" w14:textId="77777777" w:rsidR="00006844" w:rsidRPr="0057632B" w:rsidRDefault="00006844" w:rsidP="00006844">
            <w:pPr>
              <w:tabs>
                <w:tab w:val="decimal" w:pos="900"/>
              </w:tabs>
              <w:spacing w:line="240" w:lineRule="atLeast"/>
              <w:ind w:left="-108" w:right="-79"/>
              <w:rPr>
                <w:rFonts w:cs="Times New Roman"/>
                <w:b/>
                <w:bCs/>
                <w:sz w:val="22"/>
                <w:szCs w:val="22"/>
              </w:rPr>
            </w:pPr>
          </w:p>
        </w:tc>
        <w:tc>
          <w:tcPr>
            <w:tcW w:w="1080" w:type="dxa"/>
            <w:tcBorders>
              <w:top w:val="single" w:sz="4" w:space="0" w:color="auto"/>
              <w:bottom w:val="double" w:sz="4" w:space="0" w:color="auto"/>
            </w:tcBorders>
            <w:shd w:val="clear" w:color="auto" w:fill="auto"/>
            <w:vAlign w:val="bottom"/>
          </w:tcPr>
          <w:p w14:paraId="29FD8B10" w14:textId="4EA952BD" w:rsidR="00006844" w:rsidRPr="0057632B" w:rsidRDefault="00006844" w:rsidP="00006844">
            <w:pPr>
              <w:tabs>
                <w:tab w:val="decimal" w:pos="882"/>
              </w:tabs>
              <w:spacing w:line="240" w:lineRule="atLeast"/>
              <w:ind w:left="-108" w:right="-108"/>
              <w:rPr>
                <w:rFonts w:cs="Times New Roman"/>
                <w:b/>
                <w:bCs/>
                <w:sz w:val="22"/>
                <w:szCs w:val="22"/>
              </w:rPr>
            </w:pPr>
            <w:r w:rsidRPr="0057632B">
              <w:rPr>
                <w:rFonts w:cs="Times New Roman"/>
                <w:b/>
                <w:bCs/>
                <w:sz w:val="22"/>
                <w:szCs w:val="22"/>
              </w:rPr>
              <w:t>6,250</w:t>
            </w:r>
          </w:p>
        </w:tc>
        <w:tc>
          <w:tcPr>
            <w:tcW w:w="270" w:type="dxa"/>
          </w:tcPr>
          <w:p w14:paraId="7ECC9FB4" w14:textId="77777777" w:rsidR="00006844" w:rsidRPr="0057632B" w:rsidRDefault="00006844" w:rsidP="00006844">
            <w:pPr>
              <w:tabs>
                <w:tab w:val="decimal" w:pos="900"/>
              </w:tabs>
              <w:spacing w:line="240" w:lineRule="atLeast"/>
              <w:ind w:left="-108" w:right="-108"/>
              <w:rPr>
                <w:rFonts w:cs="Times New Roman"/>
                <w:b/>
                <w:bCs/>
                <w:sz w:val="22"/>
                <w:szCs w:val="22"/>
              </w:rPr>
            </w:pPr>
          </w:p>
        </w:tc>
        <w:tc>
          <w:tcPr>
            <w:tcW w:w="1080" w:type="dxa"/>
            <w:tcBorders>
              <w:top w:val="single" w:sz="4" w:space="0" w:color="auto"/>
              <w:bottom w:val="double" w:sz="4" w:space="0" w:color="auto"/>
            </w:tcBorders>
            <w:vAlign w:val="bottom"/>
          </w:tcPr>
          <w:p w14:paraId="0B17B3C1" w14:textId="480FB22E" w:rsidR="00006844" w:rsidRPr="0057632B" w:rsidRDefault="00006844" w:rsidP="00006844">
            <w:pPr>
              <w:tabs>
                <w:tab w:val="decimal" w:pos="900"/>
              </w:tabs>
              <w:spacing w:line="240" w:lineRule="atLeast"/>
              <w:ind w:left="-108" w:right="-108"/>
              <w:rPr>
                <w:rFonts w:cs="Times New Roman"/>
                <w:b/>
                <w:bCs/>
                <w:sz w:val="22"/>
                <w:szCs w:val="22"/>
              </w:rPr>
            </w:pPr>
            <w:r w:rsidRPr="0057632B">
              <w:rPr>
                <w:rFonts w:cs="Times New Roman"/>
                <w:b/>
                <w:bCs/>
                <w:sz w:val="22"/>
                <w:szCs w:val="22"/>
              </w:rPr>
              <w:t>726,250</w:t>
            </w:r>
          </w:p>
        </w:tc>
      </w:tr>
    </w:tbl>
    <w:p w14:paraId="46B6A7B9" w14:textId="1083C31E" w:rsidR="000A1193" w:rsidRPr="0057632B" w:rsidRDefault="000A1193">
      <w:pPr>
        <w:autoSpaceDE/>
        <w:autoSpaceDN/>
        <w:rPr>
          <w:rFonts w:eastAsia="Arial Unicode MS" w:cs="Times New Roman"/>
          <w:i/>
          <w:iCs/>
          <w:sz w:val="22"/>
          <w:szCs w:val="22"/>
        </w:rPr>
      </w:pPr>
    </w:p>
    <w:p w14:paraId="16B12637" w14:textId="77777777" w:rsidR="00225E6B" w:rsidRPr="0057632B" w:rsidRDefault="00A27802" w:rsidP="00225E6B">
      <w:pPr>
        <w:numPr>
          <w:ilvl w:val="0"/>
          <w:numId w:val="9"/>
        </w:numPr>
        <w:tabs>
          <w:tab w:val="clear" w:pos="340"/>
        </w:tabs>
        <w:spacing w:line="240" w:lineRule="exact"/>
        <w:ind w:left="540" w:hanging="540"/>
        <w:jc w:val="both"/>
        <w:outlineLvl w:val="0"/>
        <w:rPr>
          <w:rFonts w:cs="Times New Roman"/>
          <w:b/>
          <w:bCs/>
          <w:sz w:val="22"/>
          <w:szCs w:val="22"/>
        </w:rPr>
      </w:pPr>
      <w:r w:rsidRPr="0057632B">
        <w:rPr>
          <w:rFonts w:cs="Times New Roman"/>
          <w:b/>
          <w:bCs/>
          <w:sz w:val="22"/>
          <w:szCs w:val="22"/>
        </w:rPr>
        <w:t>Non-</w:t>
      </w:r>
      <w:r w:rsidR="00C50B67" w:rsidRPr="0057632B">
        <w:rPr>
          <w:rFonts w:cs="Times New Roman"/>
          <w:b/>
          <w:bCs/>
          <w:sz w:val="22"/>
          <w:szCs w:val="22"/>
        </w:rPr>
        <w:t>current provision for employee benefits</w:t>
      </w:r>
    </w:p>
    <w:p w14:paraId="2513B81D" w14:textId="77777777" w:rsidR="00225E6B" w:rsidRPr="0057632B" w:rsidRDefault="00225E6B" w:rsidP="00225E6B">
      <w:pPr>
        <w:spacing w:line="240" w:lineRule="exact"/>
        <w:ind w:left="1080" w:hanging="540"/>
        <w:jc w:val="both"/>
        <w:outlineLvl w:val="0"/>
        <w:rPr>
          <w:rFonts w:cs="Times New Roman"/>
          <w:sz w:val="22"/>
          <w:szCs w:val="22"/>
        </w:rPr>
      </w:pPr>
    </w:p>
    <w:tbl>
      <w:tblPr>
        <w:tblW w:w="9720" w:type="dxa"/>
        <w:tblInd w:w="450" w:type="dxa"/>
        <w:tblLayout w:type="fixed"/>
        <w:tblCellMar>
          <w:left w:w="79" w:type="dxa"/>
          <w:right w:w="79" w:type="dxa"/>
        </w:tblCellMar>
        <w:tblLook w:val="0000" w:firstRow="0" w:lastRow="0" w:firstColumn="0" w:lastColumn="0" w:noHBand="0" w:noVBand="0"/>
      </w:tblPr>
      <w:tblGrid>
        <w:gridCol w:w="4241"/>
        <w:gridCol w:w="1069"/>
        <w:gridCol w:w="270"/>
        <w:gridCol w:w="1080"/>
        <w:gridCol w:w="270"/>
        <w:gridCol w:w="1170"/>
        <w:gridCol w:w="360"/>
        <w:gridCol w:w="1260"/>
      </w:tblGrid>
      <w:tr w:rsidR="00FB2589" w:rsidRPr="0057632B" w14:paraId="296C4F6D" w14:textId="77777777" w:rsidTr="004B0BF3">
        <w:trPr>
          <w:tblHeader/>
        </w:trPr>
        <w:tc>
          <w:tcPr>
            <w:tcW w:w="4241" w:type="dxa"/>
            <w:shd w:val="clear" w:color="auto" w:fill="auto"/>
          </w:tcPr>
          <w:p w14:paraId="7105B773" w14:textId="77777777" w:rsidR="00FB2589" w:rsidRPr="0057632B" w:rsidRDefault="00FB2589" w:rsidP="005B1AD6">
            <w:pPr>
              <w:rPr>
                <w:rFonts w:cs="Times New Roman"/>
                <w:i/>
                <w:iCs/>
                <w:color w:val="0000FF"/>
                <w:sz w:val="22"/>
                <w:szCs w:val="22"/>
              </w:rPr>
            </w:pPr>
          </w:p>
        </w:tc>
        <w:tc>
          <w:tcPr>
            <w:tcW w:w="2419" w:type="dxa"/>
            <w:gridSpan w:val="3"/>
          </w:tcPr>
          <w:p w14:paraId="035BAD05" w14:textId="77777777" w:rsidR="00FB2589" w:rsidRPr="0057632B" w:rsidRDefault="00FB2589" w:rsidP="005B1AD6">
            <w:pPr>
              <w:jc w:val="center"/>
              <w:rPr>
                <w:rFonts w:cs="Times New Roman"/>
                <w:b/>
                <w:bCs/>
                <w:sz w:val="22"/>
                <w:szCs w:val="22"/>
              </w:rPr>
            </w:pPr>
            <w:r w:rsidRPr="0057632B">
              <w:rPr>
                <w:rFonts w:cs="Times New Roman"/>
                <w:b/>
                <w:bCs/>
                <w:sz w:val="22"/>
                <w:szCs w:val="22"/>
              </w:rPr>
              <w:t>Consolidated</w:t>
            </w:r>
          </w:p>
          <w:p w14:paraId="6F094998" w14:textId="77777777" w:rsidR="00FB2589" w:rsidRPr="0057632B" w:rsidRDefault="00FB2589" w:rsidP="00FB2589">
            <w:pPr>
              <w:jc w:val="center"/>
              <w:rPr>
                <w:rFonts w:cs="Times New Roman"/>
                <w:sz w:val="22"/>
                <w:szCs w:val="22"/>
              </w:rPr>
            </w:pPr>
            <w:r w:rsidRPr="0057632B">
              <w:rPr>
                <w:rFonts w:cs="Times New Roman"/>
                <w:b/>
                <w:bCs/>
                <w:sz w:val="22"/>
                <w:szCs w:val="22"/>
              </w:rPr>
              <w:t>financial statements</w:t>
            </w:r>
            <w:r w:rsidRPr="0057632B">
              <w:rPr>
                <w:rFonts w:cs="Times New Roman"/>
                <w:sz w:val="22"/>
                <w:szCs w:val="22"/>
              </w:rPr>
              <w:t xml:space="preserve"> </w:t>
            </w:r>
          </w:p>
        </w:tc>
        <w:tc>
          <w:tcPr>
            <w:tcW w:w="270" w:type="dxa"/>
          </w:tcPr>
          <w:p w14:paraId="52592F93" w14:textId="77777777" w:rsidR="00FB2589" w:rsidRPr="0057632B" w:rsidRDefault="00FB2589" w:rsidP="005B1AD6">
            <w:pPr>
              <w:jc w:val="center"/>
              <w:rPr>
                <w:rFonts w:cs="Times New Roman"/>
                <w:sz w:val="22"/>
                <w:szCs w:val="22"/>
              </w:rPr>
            </w:pPr>
          </w:p>
        </w:tc>
        <w:tc>
          <w:tcPr>
            <w:tcW w:w="2790" w:type="dxa"/>
            <w:gridSpan w:val="3"/>
          </w:tcPr>
          <w:p w14:paraId="4282EED9" w14:textId="77777777" w:rsidR="00FB2589" w:rsidRPr="0057632B" w:rsidRDefault="00FB2589" w:rsidP="005B1AD6">
            <w:pPr>
              <w:jc w:val="center"/>
              <w:rPr>
                <w:rFonts w:cs="Times New Roman"/>
                <w:b/>
                <w:bCs/>
                <w:sz w:val="22"/>
                <w:szCs w:val="22"/>
              </w:rPr>
            </w:pPr>
            <w:r w:rsidRPr="0057632B">
              <w:rPr>
                <w:rFonts w:cs="Times New Roman"/>
                <w:b/>
                <w:bCs/>
                <w:sz w:val="22"/>
                <w:szCs w:val="22"/>
              </w:rPr>
              <w:t>Separate</w:t>
            </w:r>
          </w:p>
          <w:p w14:paraId="3411C982" w14:textId="77777777" w:rsidR="00FB2589" w:rsidRPr="0057632B" w:rsidRDefault="00FB2589" w:rsidP="00FB2589">
            <w:pPr>
              <w:jc w:val="center"/>
              <w:rPr>
                <w:rFonts w:cs="Times New Roman"/>
                <w:sz w:val="22"/>
                <w:szCs w:val="22"/>
              </w:rPr>
            </w:pPr>
            <w:r w:rsidRPr="0057632B">
              <w:rPr>
                <w:rFonts w:cs="Times New Roman"/>
                <w:b/>
                <w:bCs/>
                <w:sz w:val="22"/>
                <w:szCs w:val="22"/>
              </w:rPr>
              <w:t>financial statements</w:t>
            </w:r>
            <w:r w:rsidRPr="0057632B">
              <w:rPr>
                <w:rFonts w:cs="Times New Roman"/>
                <w:sz w:val="22"/>
                <w:szCs w:val="22"/>
              </w:rPr>
              <w:t xml:space="preserve"> </w:t>
            </w:r>
          </w:p>
        </w:tc>
      </w:tr>
      <w:tr w:rsidR="00FB2589" w:rsidRPr="0057632B" w14:paraId="14B0D2D7" w14:textId="77777777" w:rsidTr="004B0BF3">
        <w:trPr>
          <w:tblHeader/>
        </w:trPr>
        <w:tc>
          <w:tcPr>
            <w:tcW w:w="4241" w:type="dxa"/>
          </w:tcPr>
          <w:p w14:paraId="3B2FE236" w14:textId="77777777" w:rsidR="00FB2589" w:rsidRPr="0057632B" w:rsidRDefault="00FB2589" w:rsidP="005B1AD6">
            <w:pPr>
              <w:pStyle w:val="acctfourfigures"/>
              <w:spacing w:line="240" w:lineRule="atLeast"/>
              <w:jc w:val="center"/>
              <w:rPr>
                <w:szCs w:val="22"/>
              </w:rPr>
            </w:pPr>
          </w:p>
        </w:tc>
        <w:tc>
          <w:tcPr>
            <w:tcW w:w="1069" w:type="dxa"/>
          </w:tcPr>
          <w:p w14:paraId="370614C0" w14:textId="0EB807B6" w:rsidR="00FB2589" w:rsidRPr="0057632B" w:rsidRDefault="00CC4CB5" w:rsidP="005B1AD6">
            <w:pPr>
              <w:pStyle w:val="acctmergecolhdg"/>
              <w:spacing w:line="240" w:lineRule="atLeast"/>
              <w:rPr>
                <w:b w:val="0"/>
                <w:bCs/>
                <w:szCs w:val="22"/>
              </w:rPr>
            </w:pPr>
            <w:r w:rsidRPr="0057632B">
              <w:rPr>
                <w:b w:val="0"/>
                <w:bCs/>
                <w:szCs w:val="22"/>
              </w:rPr>
              <w:t>20</w:t>
            </w:r>
            <w:r w:rsidR="000A1193" w:rsidRPr="0057632B">
              <w:rPr>
                <w:b w:val="0"/>
                <w:bCs/>
                <w:szCs w:val="22"/>
              </w:rPr>
              <w:t>20</w:t>
            </w:r>
          </w:p>
        </w:tc>
        <w:tc>
          <w:tcPr>
            <w:tcW w:w="270" w:type="dxa"/>
          </w:tcPr>
          <w:p w14:paraId="7F56C923" w14:textId="77777777" w:rsidR="00FB2589" w:rsidRPr="0057632B" w:rsidRDefault="00FB2589" w:rsidP="005B1AD6">
            <w:pPr>
              <w:pStyle w:val="acctmergecolhdg"/>
              <w:spacing w:line="240" w:lineRule="atLeast"/>
              <w:rPr>
                <w:b w:val="0"/>
                <w:bCs/>
                <w:szCs w:val="22"/>
              </w:rPr>
            </w:pPr>
          </w:p>
        </w:tc>
        <w:tc>
          <w:tcPr>
            <w:tcW w:w="1080" w:type="dxa"/>
          </w:tcPr>
          <w:p w14:paraId="3F6F372E" w14:textId="0CE885A7" w:rsidR="00FB2589" w:rsidRPr="0057632B" w:rsidRDefault="00CC4CB5" w:rsidP="005B1AD6">
            <w:pPr>
              <w:pStyle w:val="acctmergecolhdg"/>
              <w:spacing w:line="240" w:lineRule="atLeast"/>
              <w:rPr>
                <w:b w:val="0"/>
                <w:bCs/>
                <w:szCs w:val="22"/>
              </w:rPr>
            </w:pPr>
            <w:r w:rsidRPr="0057632B">
              <w:rPr>
                <w:b w:val="0"/>
                <w:bCs/>
                <w:szCs w:val="22"/>
              </w:rPr>
              <w:t>201</w:t>
            </w:r>
            <w:r w:rsidR="000A1193" w:rsidRPr="0057632B">
              <w:rPr>
                <w:b w:val="0"/>
                <w:bCs/>
                <w:szCs w:val="22"/>
              </w:rPr>
              <w:t>9</w:t>
            </w:r>
          </w:p>
        </w:tc>
        <w:tc>
          <w:tcPr>
            <w:tcW w:w="270" w:type="dxa"/>
          </w:tcPr>
          <w:p w14:paraId="28A4B61B" w14:textId="77777777" w:rsidR="00FB2589" w:rsidRPr="0057632B" w:rsidRDefault="00FB2589" w:rsidP="005B1AD6">
            <w:pPr>
              <w:pStyle w:val="acctmergecolhdg"/>
              <w:spacing w:line="240" w:lineRule="atLeast"/>
              <w:rPr>
                <w:b w:val="0"/>
                <w:bCs/>
                <w:szCs w:val="22"/>
              </w:rPr>
            </w:pPr>
          </w:p>
        </w:tc>
        <w:tc>
          <w:tcPr>
            <w:tcW w:w="1170" w:type="dxa"/>
          </w:tcPr>
          <w:p w14:paraId="51EAEDD8" w14:textId="0900F87D" w:rsidR="00FB2589" w:rsidRPr="0057632B" w:rsidRDefault="00CC4CB5" w:rsidP="005B1AD6">
            <w:pPr>
              <w:pStyle w:val="acctmergecolhdg"/>
              <w:spacing w:line="240" w:lineRule="atLeast"/>
              <w:rPr>
                <w:b w:val="0"/>
                <w:bCs/>
                <w:szCs w:val="22"/>
              </w:rPr>
            </w:pPr>
            <w:r w:rsidRPr="0057632B">
              <w:rPr>
                <w:b w:val="0"/>
                <w:bCs/>
                <w:szCs w:val="22"/>
              </w:rPr>
              <w:t>20</w:t>
            </w:r>
            <w:r w:rsidR="000A1193" w:rsidRPr="0057632B">
              <w:rPr>
                <w:b w:val="0"/>
                <w:bCs/>
                <w:szCs w:val="22"/>
              </w:rPr>
              <w:t>20</w:t>
            </w:r>
          </w:p>
        </w:tc>
        <w:tc>
          <w:tcPr>
            <w:tcW w:w="360" w:type="dxa"/>
          </w:tcPr>
          <w:p w14:paraId="3CB34E9C" w14:textId="77777777" w:rsidR="00FB2589" w:rsidRPr="0057632B" w:rsidRDefault="00FB2589" w:rsidP="005B1AD6">
            <w:pPr>
              <w:pStyle w:val="acctmergecolhdg"/>
              <w:spacing w:line="240" w:lineRule="atLeast"/>
              <w:rPr>
                <w:b w:val="0"/>
                <w:bCs/>
                <w:szCs w:val="22"/>
              </w:rPr>
            </w:pPr>
          </w:p>
        </w:tc>
        <w:tc>
          <w:tcPr>
            <w:tcW w:w="1260" w:type="dxa"/>
          </w:tcPr>
          <w:p w14:paraId="45DB9A07" w14:textId="704FC991" w:rsidR="00FB2589" w:rsidRPr="0057632B" w:rsidRDefault="00CC4CB5" w:rsidP="005B1AD6">
            <w:pPr>
              <w:pStyle w:val="acctmergecolhdg"/>
              <w:spacing w:line="240" w:lineRule="atLeast"/>
              <w:rPr>
                <w:b w:val="0"/>
                <w:bCs/>
                <w:szCs w:val="22"/>
              </w:rPr>
            </w:pPr>
            <w:r w:rsidRPr="0057632B">
              <w:rPr>
                <w:b w:val="0"/>
                <w:bCs/>
                <w:szCs w:val="22"/>
              </w:rPr>
              <w:t>201</w:t>
            </w:r>
            <w:r w:rsidR="000A1193" w:rsidRPr="0057632B">
              <w:rPr>
                <w:b w:val="0"/>
                <w:bCs/>
                <w:szCs w:val="22"/>
              </w:rPr>
              <w:t>9</w:t>
            </w:r>
          </w:p>
        </w:tc>
      </w:tr>
      <w:tr w:rsidR="00FB2589" w:rsidRPr="0057632B" w14:paraId="6364D682" w14:textId="77777777" w:rsidTr="004B0BF3">
        <w:trPr>
          <w:tblHeader/>
        </w:trPr>
        <w:tc>
          <w:tcPr>
            <w:tcW w:w="4241" w:type="dxa"/>
          </w:tcPr>
          <w:p w14:paraId="5E9542D8" w14:textId="77777777" w:rsidR="00FB2589" w:rsidRPr="0057632B" w:rsidRDefault="00FB2589" w:rsidP="005B1AD6">
            <w:pPr>
              <w:spacing w:line="240" w:lineRule="atLeast"/>
              <w:rPr>
                <w:rFonts w:cs="Times New Roman"/>
                <w:b/>
                <w:bCs/>
                <w:i/>
                <w:iCs/>
                <w:sz w:val="22"/>
                <w:szCs w:val="22"/>
              </w:rPr>
            </w:pPr>
          </w:p>
        </w:tc>
        <w:tc>
          <w:tcPr>
            <w:tcW w:w="5479" w:type="dxa"/>
            <w:gridSpan w:val="7"/>
          </w:tcPr>
          <w:p w14:paraId="1F322FEA" w14:textId="77777777" w:rsidR="00FB2589" w:rsidRPr="0057632B" w:rsidRDefault="00FB2589" w:rsidP="00FB2589">
            <w:pPr>
              <w:pStyle w:val="acctfourfigures"/>
              <w:spacing w:line="240" w:lineRule="atLeast"/>
              <w:jc w:val="center"/>
              <w:rPr>
                <w:i/>
                <w:iCs/>
                <w:szCs w:val="22"/>
              </w:rPr>
            </w:pPr>
            <w:r w:rsidRPr="0057632B">
              <w:rPr>
                <w:i/>
                <w:iCs/>
                <w:szCs w:val="22"/>
              </w:rPr>
              <w:t>(in thousand Baht)</w:t>
            </w:r>
          </w:p>
        </w:tc>
      </w:tr>
      <w:tr w:rsidR="000A1193" w:rsidRPr="0057632B" w14:paraId="07DE0D07" w14:textId="77777777" w:rsidTr="00A65B98">
        <w:trPr>
          <w:cantSplit/>
        </w:trPr>
        <w:tc>
          <w:tcPr>
            <w:tcW w:w="4241" w:type="dxa"/>
          </w:tcPr>
          <w:p w14:paraId="2E862367" w14:textId="5D801227" w:rsidR="000A1193" w:rsidRPr="0057632B" w:rsidRDefault="00D22B47" w:rsidP="000A1193">
            <w:pPr>
              <w:spacing w:line="240" w:lineRule="atLeast"/>
              <w:ind w:left="180" w:hanging="180"/>
              <w:rPr>
                <w:rFonts w:cs="Times New Roman"/>
                <w:sz w:val="22"/>
                <w:szCs w:val="22"/>
              </w:rPr>
            </w:pPr>
            <w:r>
              <w:rPr>
                <w:rFonts w:cs="Times New Roman"/>
                <w:sz w:val="22"/>
                <w:szCs w:val="22"/>
              </w:rPr>
              <w:t>Post - employment benefits</w:t>
            </w:r>
          </w:p>
        </w:tc>
        <w:tc>
          <w:tcPr>
            <w:tcW w:w="1069" w:type="dxa"/>
            <w:tcBorders>
              <w:bottom w:val="single" w:sz="4" w:space="0" w:color="auto"/>
            </w:tcBorders>
          </w:tcPr>
          <w:p w14:paraId="6B08E8A7" w14:textId="7748FA95" w:rsidR="000A1193" w:rsidRPr="0057632B" w:rsidRDefault="008E28FA" w:rsidP="000A1193">
            <w:pPr>
              <w:tabs>
                <w:tab w:val="decimal" w:pos="778"/>
              </w:tabs>
              <w:ind w:left="-102" w:right="-72"/>
              <w:rPr>
                <w:rFonts w:cs="Times New Roman"/>
                <w:sz w:val="22"/>
                <w:szCs w:val="22"/>
                <w:cs/>
              </w:rPr>
            </w:pPr>
            <w:r w:rsidRPr="00EE0C9E">
              <w:rPr>
                <w:rFonts w:cs="Times New Roman"/>
                <w:sz w:val="22"/>
                <w:szCs w:val="22"/>
              </w:rPr>
              <w:t>93,323</w:t>
            </w:r>
          </w:p>
        </w:tc>
        <w:tc>
          <w:tcPr>
            <w:tcW w:w="270" w:type="dxa"/>
          </w:tcPr>
          <w:p w14:paraId="4FD23E63" w14:textId="77777777" w:rsidR="000A1193" w:rsidRPr="0057632B" w:rsidRDefault="000A1193" w:rsidP="000A1193">
            <w:pPr>
              <w:pStyle w:val="acctfourfigures"/>
              <w:spacing w:line="240" w:lineRule="atLeast"/>
              <w:rPr>
                <w:szCs w:val="22"/>
              </w:rPr>
            </w:pPr>
          </w:p>
        </w:tc>
        <w:tc>
          <w:tcPr>
            <w:tcW w:w="1080" w:type="dxa"/>
            <w:tcBorders>
              <w:bottom w:val="single" w:sz="4" w:space="0" w:color="auto"/>
            </w:tcBorders>
          </w:tcPr>
          <w:p w14:paraId="4FB02F36" w14:textId="06BC389A" w:rsidR="000A1193" w:rsidRPr="0057632B" w:rsidRDefault="000A1193" w:rsidP="000A1193">
            <w:pPr>
              <w:tabs>
                <w:tab w:val="decimal" w:pos="778"/>
              </w:tabs>
              <w:ind w:left="-102" w:right="-72"/>
              <w:rPr>
                <w:rFonts w:cs="Times New Roman"/>
                <w:sz w:val="22"/>
                <w:szCs w:val="22"/>
              </w:rPr>
            </w:pPr>
            <w:r w:rsidRPr="0057632B">
              <w:rPr>
                <w:rFonts w:cs="Times New Roman"/>
                <w:sz w:val="22"/>
                <w:szCs w:val="22"/>
              </w:rPr>
              <w:t>95,557</w:t>
            </w:r>
          </w:p>
        </w:tc>
        <w:tc>
          <w:tcPr>
            <w:tcW w:w="270" w:type="dxa"/>
          </w:tcPr>
          <w:p w14:paraId="350FFCE4" w14:textId="77777777" w:rsidR="000A1193" w:rsidRPr="0057632B" w:rsidRDefault="000A1193" w:rsidP="000A1193">
            <w:pPr>
              <w:pStyle w:val="acctfourfigures"/>
              <w:spacing w:line="240" w:lineRule="atLeast"/>
              <w:rPr>
                <w:szCs w:val="22"/>
              </w:rPr>
            </w:pPr>
          </w:p>
        </w:tc>
        <w:tc>
          <w:tcPr>
            <w:tcW w:w="1170" w:type="dxa"/>
            <w:tcBorders>
              <w:bottom w:val="single" w:sz="4" w:space="0" w:color="auto"/>
            </w:tcBorders>
          </w:tcPr>
          <w:p w14:paraId="41657B3D" w14:textId="0CBFC58B" w:rsidR="000A1193" w:rsidRPr="0057632B" w:rsidRDefault="008E28FA" w:rsidP="000A1193">
            <w:pPr>
              <w:tabs>
                <w:tab w:val="decimal" w:pos="831"/>
              </w:tabs>
              <w:ind w:right="-72"/>
              <w:rPr>
                <w:rFonts w:cs="Times New Roman"/>
                <w:sz w:val="22"/>
                <w:szCs w:val="22"/>
              </w:rPr>
            </w:pPr>
            <w:r w:rsidRPr="0057632B">
              <w:rPr>
                <w:rFonts w:cs="Times New Roman"/>
                <w:sz w:val="22"/>
                <w:szCs w:val="22"/>
              </w:rPr>
              <w:t>67,653</w:t>
            </w:r>
          </w:p>
        </w:tc>
        <w:tc>
          <w:tcPr>
            <w:tcW w:w="360" w:type="dxa"/>
          </w:tcPr>
          <w:p w14:paraId="6D35A6C7" w14:textId="77777777" w:rsidR="000A1193" w:rsidRPr="0057632B" w:rsidRDefault="000A1193" w:rsidP="000A1193">
            <w:pPr>
              <w:pStyle w:val="acctfourfigures"/>
              <w:spacing w:line="240" w:lineRule="atLeast"/>
              <w:rPr>
                <w:szCs w:val="22"/>
              </w:rPr>
            </w:pPr>
          </w:p>
        </w:tc>
        <w:tc>
          <w:tcPr>
            <w:tcW w:w="1260" w:type="dxa"/>
            <w:tcBorders>
              <w:bottom w:val="single" w:sz="4" w:space="0" w:color="auto"/>
            </w:tcBorders>
          </w:tcPr>
          <w:p w14:paraId="3E4C1568" w14:textId="0D171F38" w:rsidR="000A1193" w:rsidRPr="0057632B" w:rsidRDefault="000A1193" w:rsidP="000A1193">
            <w:pPr>
              <w:tabs>
                <w:tab w:val="decimal" w:pos="831"/>
              </w:tabs>
              <w:ind w:right="-72"/>
              <w:rPr>
                <w:rFonts w:cs="Times New Roman"/>
                <w:sz w:val="22"/>
                <w:szCs w:val="22"/>
              </w:rPr>
            </w:pPr>
            <w:r w:rsidRPr="0057632B">
              <w:rPr>
                <w:rFonts w:cs="Times New Roman"/>
                <w:sz w:val="22"/>
                <w:szCs w:val="22"/>
              </w:rPr>
              <w:t>71,871</w:t>
            </w:r>
          </w:p>
        </w:tc>
      </w:tr>
      <w:tr w:rsidR="000A1193" w:rsidRPr="0057632B" w14:paraId="2AE271E6" w14:textId="77777777" w:rsidTr="00267299">
        <w:trPr>
          <w:cantSplit/>
        </w:trPr>
        <w:tc>
          <w:tcPr>
            <w:tcW w:w="4241" w:type="dxa"/>
          </w:tcPr>
          <w:p w14:paraId="6CA67BA4" w14:textId="77777777" w:rsidR="000A1193" w:rsidRPr="0057632B" w:rsidRDefault="000A1193" w:rsidP="000A1193">
            <w:pPr>
              <w:spacing w:line="240" w:lineRule="atLeast"/>
              <w:ind w:left="180" w:hanging="180"/>
              <w:rPr>
                <w:rFonts w:cs="Times New Roman"/>
                <w:b/>
                <w:bCs/>
                <w:sz w:val="22"/>
                <w:szCs w:val="22"/>
              </w:rPr>
            </w:pPr>
            <w:r w:rsidRPr="0057632B">
              <w:rPr>
                <w:rFonts w:cs="Times New Roman"/>
                <w:b/>
                <w:bCs/>
                <w:sz w:val="22"/>
                <w:szCs w:val="22"/>
              </w:rPr>
              <w:t>Total</w:t>
            </w:r>
          </w:p>
        </w:tc>
        <w:tc>
          <w:tcPr>
            <w:tcW w:w="1069" w:type="dxa"/>
            <w:tcBorders>
              <w:top w:val="single" w:sz="4" w:space="0" w:color="auto"/>
              <w:bottom w:val="double" w:sz="4" w:space="0" w:color="auto"/>
            </w:tcBorders>
          </w:tcPr>
          <w:p w14:paraId="49E221F6" w14:textId="5E4274F6" w:rsidR="000A1193" w:rsidRPr="0057632B" w:rsidRDefault="008E28FA" w:rsidP="000A1193">
            <w:pPr>
              <w:tabs>
                <w:tab w:val="decimal" w:pos="778"/>
              </w:tabs>
              <w:ind w:left="-102" w:right="-72"/>
              <w:rPr>
                <w:rFonts w:cs="Times New Roman"/>
                <w:b/>
                <w:bCs/>
                <w:sz w:val="22"/>
                <w:szCs w:val="22"/>
              </w:rPr>
            </w:pPr>
            <w:r w:rsidRPr="0057632B">
              <w:rPr>
                <w:rFonts w:cs="Times New Roman"/>
                <w:b/>
                <w:bCs/>
                <w:sz w:val="22"/>
                <w:szCs w:val="22"/>
              </w:rPr>
              <w:t>93,323</w:t>
            </w:r>
          </w:p>
        </w:tc>
        <w:tc>
          <w:tcPr>
            <w:tcW w:w="270" w:type="dxa"/>
          </w:tcPr>
          <w:p w14:paraId="033DBD0D" w14:textId="77777777" w:rsidR="000A1193" w:rsidRPr="0057632B" w:rsidRDefault="000A1193" w:rsidP="000A1193">
            <w:pPr>
              <w:pStyle w:val="acctfourfigures"/>
              <w:spacing w:line="240" w:lineRule="atLeast"/>
              <w:rPr>
                <w:szCs w:val="22"/>
              </w:rPr>
            </w:pPr>
          </w:p>
        </w:tc>
        <w:tc>
          <w:tcPr>
            <w:tcW w:w="1080" w:type="dxa"/>
            <w:tcBorders>
              <w:top w:val="single" w:sz="4" w:space="0" w:color="auto"/>
              <w:bottom w:val="double" w:sz="4" w:space="0" w:color="auto"/>
            </w:tcBorders>
          </w:tcPr>
          <w:p w14:paraId="728A57AA" w14:textId="4BEED91E" w:rsidR="000A1193" w:rsidRPr="0057632B" w:rsidRDefault="000A1193" w:rsidP="000A1193">
            <w:pPr>
              <w:tabs>
                <w:tab w:val="decimal" w:pos="778"/>
              </w:tabs>
              <w:ind w:left="-102" w:right="-72"/>
              <w:rPr>
                <w:rFonts w:cs="Times New Roman"/>
                <w:b/>
                <w:bCs/>
                <w:sz w:val="22"/>
                <w:szCs w:val="22"/>
              </w:rPr>
            </w:pPr>
            <w:r w:rsidRPr="0057632B">
              <w:rPr>
                <w:rFonts w:cs="Times New Roman"/>
                <w:b/>
                <w:bCs/>
                <w:sz w:val="22"/>
                <w:szCs w:val="22"/>
              </w:rPr>
              <w:t>95,557</w:t>
            </w:r>
          </w:p>
        </w:tc>
        <w:tc>
          <w:tcPr>
            <w:tcW w:w="270" w:type="dxa"/>
          </w:tcPr>
          <w:p w14:paraId="4051FA97" w14:textId="77777777" w:rsidR="000A1193" w:rsidRPr="0057632B" w:rsidRDefault="000A1193" w:rsidP="000A1193">
            <w:pPr>
              <w:pStyle w:val="acctfourfigures"/>
              <w:spacing w:line="240" w:lineRule="atLeast"/>
              <w:rPr>
                <w:szCs w:val="22"/>
              </w:rPr>
            </w:pPr>
          </w:p>
        </w:tc>
        <w:tc>
          <w:tcPr>
            <w:tcW w:w="1170" w:type="dxa"/>
            <w:tcBorders>
              <w:top w:val="single" w:sz="4" w:space="0" w:color="auto"/>
              <w:bottom w:val="double" w:sz="4" w:space="0" w:color="auto"/>
            </w:tcBorders>
          </w:tcPr>
          <w:p w14:paraId="24073791" w14:textId="48AEE1EE" w:rsidR="000A1193" w:rsidRPr="0057632B" w:rsidRDefault="008E28FA" w:rsidP="000A1193">
            <w:pPr>
              <w:tabs>
                <w:tab w:val="decimal" w:pos="831"/>
              </w:tabs>
              <w:ind w:right="-72"/>
              <w:rPr>
                <w:rFonts w:cs="Times New Roman"/>
                <w:b/>
                <w:bCs/>
                <w:sz w:val="22"/>
                <w:szCs w:val="22"/>
              </w:rPr>
            </w:pPr>
            <w:r w:rsidRPr="0057632B">
              <w:rPr>
                <w:rFonts w:cs="Times New Roman"/>
                <w:b/>
                <w:bCs/>
                <w:sz w:val="22"/>
                <w:szCs w:val="22"/>
              </w:rPr>
              <w:t>67,653</w:t>
            </w:r>
          </w:p>
        </w:tc>
        <w:tc>
          <w:tcPr>
            <w:tcW w:w="360" w:type="dxa"/>
          </w:tcPr>
          <w:p w14:paraId="43EB7ECE" w14:textId="77777777" w:rsidR="000A1193" w:rsidRPr="0057632B" w:rsidRDefault="000A1193" w:rsidP="000A1193">
            <w:pPr>
              <w:pStyle w:val="acctfourfigures"/>
              <w:spacing w:line="240" w:lineRule="atLeast"/>
              <w:rPr>
                <w:szCs w:val="22"/>
              </w:rPr>
            </w:pPr>
          </w:p>
        </w:tc>
        <w:tc>
          <w:tcPr>
            <w:tcW w:w="1260" w:type="dxa"/>
            <w:tcBorders>
              <w:top w:val="single" w:sz="4" w:space="0" w:color="auto"/>
              <w:bottom w:val="double" w:sz="4" w:space="0" w:color="auto"/>
            </w:tcBorders>
          </w:tcPr>
          <w:p w14:paraId="3C6C8977" w14:textId="0B2D9447" w:rsidR="000A1193" w:rsidRPr="0057632B" w:rsidRDefault="000A1193" w:rsidP="000A1193">
            <w:pPr>
              <w:tabs>
                <w:tab w:val="decimal" w:pos="831"/>
              </w:tabs>
              <w:ind w:right="-72"/>
              <w:rPr>
                <w:rFonts w:cs="Times New Roman"/>
                <w:b/>
                <w:bCs/>
                <w:sz w:val="22"/>
                <w:szCs w:val="22"/>
              </w:rPr>
            </w:pPr>
            <w:r w:rsidRPr="0057632B">
              <w:rPr>
                <w:rFonts w:cs="Times New Roman"/>
                <w:b/>
                <w:bCs/>
                <w:sz w:val="22"/>
                <w:szCs w:val="22"/>
              </w:rPr>
              <w:t>71,871</w:t>
            </w:r>
          </w:p>
        </w:tc>
      </w:tr>
    </w:tbl>
    <w:p w14:paraId="4C384BF6" w14:textId="77777777" w:rsidR="007E63DB" w:rsidRPr="0057632B" w:rsidRDefault="007E63DB" w:rsidP="00EB5276">
      <w:pPr>
        <w:rPr>
          <w:rFonts w:cs="Times New Roman"/>
          <w:sz w:val="22"/>
          <w:szCs w:val="22"/>
          <w:lang w:val="en-GB"/>
        </w:rPr>
      </w:pPr>
    </w:p>
    <w:p w14:paraId="26C6FA2E" w14:textId="77777777" w:rsidR="007E63DB" w:rsidRPr="0057632B" w:rsidRDefault="00186508" w:rsidP="00186508">
      <w:pPr>
        <w:ind w:firstLine="540"/>
        <w:rPr>
          <w:rFonts w:cs="Times New Roman"/>
          <w:b/>
          <w:bCs/>
          <w:i/>
          <w:iCs/>
          <w:sz w:val="22"/>
          <w:szCs w:val="22"/>
          <w:lang w:val="en-GB"/>
        </w:rPr>
      </w:pPr>
      <w:r w:rsidRPr="0057632B">
        <w:rPr>
          <w:rFonts w:cs="Times New Roman"/>
          <w:b/>
          <w:bCs/>
          <w:i/>
          <w:iCs/>
          <w:sz w:val="22"/>
          <w:szCs w:val="22"/>
          <w:lang w:val="en-GB"/>
        </w:rPr>
        <w:t xml:space="preserve">Defined benefit plan   </w:t>
      </w:r>
    </w:p>
    <w:p w14:paraId="3A787A12" w14:textId="77777777" w:rsidR="00186508" w:rsidRPr="0057632B" w:rsidRDefault="00186508" w:rsidP="00186508">
      <w:pPr>
        <w:ind w:firstLine="540"/>
        <w:rPr>
          <w:rFonts w:cs="Times New Roman"/>
          <w:b/>
          <w:bCs/>
          <w:i/>
          <w:iCs/>
          <w:sz w:val="22"/>
          <w:szCs w:val="22"/>
          <w:lang w:val="en-GB"/>
        </w:rPr>
      </w:pPr>
    </w:p>
    <w:p w14:paraId="3AEFE9B1" w14:textId="44022AFD" w:rsidR="00186508" w:rsidRDefault="00186508" w:rsidP="00800593">
      <w:pPr>
        <w:ind w:left="540"/>
        <w:jc w:val="both"/>
        <w:rPr>
          <w:rFonts w:cstheme="minorBidi"/>
          <w:sz w:val="22"/>
          <w:szCs w:val="22"/>
          <w:lang w:val="en-GB"/>
        </w:rPr>
      </w:pPr>
      <w:r w:rsidRPr="0057632B">
        <w:rPr>
          <w:rFonts w:cs="Times New Roman"/>
          <w:sz w:val="22"/>
          <w:szCs w:val="22"/>
          <w:lang w:val="en-GB"/>
        </w:rPr>
        <w:t>The Group and the Company operate a defined benefit plan based on the requirement of Thai Labour Protection Act B.E 2541 (1998) to provide retirement benefits to employees based on pensionable remuneration and length of service.</w:t>
      </w:r>
      <w:r w:rsidR="00800593" w:rsidRPr="0057632B">
        <w:rPr>
          <w:rFonts w:cs="Times New Roman"/>
          <w:sz w:val="22"/>
          <w:szCs w:val="22"/>
          <w:lang w:val="en-GB"/>
        </w:rPr>
        <w:t xml:space="preserve"> </w:t>
      </w:r>
      <w:r w:rsidRPr="0057632B">
        <w:rPr>
          <w:rFonts w:cs="Times New Roman"/>
          <w:sz w:val="22"/>
          <w:szCs w:val="22"/>
          <w:lang w:val="en-GB"/>
        </w:rPr>
        <w:t>The de</w:t>
      </w:r>
      <w:r w:rsidR="00A70E3C" w:rsidRPr="0057632B">
        <w:rPr>
          <w:rFonts w:cs="Times New Roman"/>
          <w:sz w:val="22"/>
          <w:szCs w:val="22"/>
          <w:lang w:val="en-GB"/>
        </w:rPr>
        <w:t xml:space="preserve">fined benefit plans expose the </w:t>
      </w:r>
      <w:r w:rsidR="00424D1D" w:rsidRPr="0057632B">
        <w:rPr>
          <w:rFonts w:cs="Times New Roman"/>
          <w:sz w:val="22"/>
          <w:szCs w:val="22"/>
          <w:lang w:val="en-GB"/>
        </w:rPr>
        <w:t xml:space="preserve">Group and the </w:t>
      </w:r>
      <w:r w:rsidRPr="0057632B">
        <w:rPr>
          <w:rFonts w:cs="Times New Roman"/>
          <w:sz w:val="22"/>
          <w:szCs w:val="22"/>
          <w:lang w:val="en-GB"/>
        </w:rPr>
        <w:t>Co</w:t>
      </w:r>
      <w:r w:rsidR="00A70E3C" w:rsidRPr="0057632B">
        <w:rPr>
          <w:rFonts w:cs="Times New Roman"/>
          <w:sz w:val="22"/>
          <w:szCs w:val="22"/>
          <w:lang w:val="en-GB"/>
        </w:rPr>
        <w:t>mpany</w:t>
      </w:r>
      <w:r w:rsidRPr="0057632B">
        <w:rPr>
          <w:rFonts w:cs="Times New Roman"/>
          <w:sz w:val="22"/>
          <w:szCs w:val="22"/>
          <w:lang w:val="en-GB"/>
        </w:rPr>
        <w:t xml:space="preserve"> to actuarial risks, such as longevity risk, currency risk, interest rate risk and market (investment) risk</w:t>
      </w:r>
      <w:r w:rsidR="009E36F7" w:rsidRPr="0057632B">
        <w:rPr>
          <w:rFonts w:cs="Times New Roman"/>
          <w:sz w:val="22"/>
          <w:szCs w:val="22"/>
          <w:lang w:val="en-GB"/>
        </w:rPr>
        <w:t>.</w:t>
      </w:r>
    </w:p>
    <w:p w14:paraId="2237FA5D" w14:textId="77777777" w:rsidR="006B046F" w:rsidRPr="006B046F" w:rsidRDefault="006B046F" w:rsidP="00800593">
      <w:pPr>
        <w:ind w:left="540"/>
        <w:jc w:val="both"/>
        <w:rPr>
          <w:rFonts w:cstheme="minorBidi"/>
          <w:sz w:val="22"/>
          <w:szCs w:val="22"/>
          <w:lang w:val="en-GB"/>
        </w:rPr>
      </w:pPr>
    </w:p>
    <w:tbl>
      <w:tblPr>
        <w:tblW w:w="9270" w:type="dxa"/>
        <w:tblInd w:w="450" w:type="dxa"/>
        <w:tblLayout w:type="fixed"/>
        <w:tblCellMar>
          <w:left w:w="79" w:type="dxa"/>
          <w:right w:w="79" w:type="dxa"/>
        </w:tblCellMar>
        <w:tblLook w:val="0000" w:firstRow="0" w:lastRow="0" w:firstColumn="0" w:lastColumn="0" w:noHBand="0" w:noVBand="0"/>
      </w:tblPr>
      <w:tblGrid>
        <w:gridCol w:w="3870"/>
        <w:gridCol w:w="900"/>
        <w:gridCol w:w="1023"/>
        <w:gridCol w:w="180"/>
        <w:gridCol w:w="957"/>
        <w:gridCol w:w="180"/>
        <w:gridCol w:w="1023"/>
        <w:gridCol w:w="180"/>
        <w:gridCol w:w="957"/>
      </w:tblGrid>
      <w:tr w:rsidR="00186508" w:rsidRPr="0057632B" w14:paraId="77D81DD3" w14:textId="77777777" w:rsidTr="00CE65E5">
        <w:trPr>
          <w:cantSplit/>
          <w:tblHeader/>
        </w:trPr>
        <w:tc>
          <w:tcPr>
            <w:tcW w:w="3870" w:type="dxa"/>
            <w:shd w:val="clear" w:color="auto" w:fill="auto"/>
          </w:tcPr>
          <w:p w14:paraId="0E3F3987" w14:textId="362EFF3A" w:rsidR="00186508" w:rsidRPr="0057632B" w:rsidRDefault="004F7A8C" w:rsidP="003B24BB">
            <w:pPr>
              <w:ind w:left="195" w:hanging="180"/>
              <w:rPr>
                <w:rFonts w:cs="Times New Roman"/>
                <w:i/>
                <w:iCs/>
                <w:color w:val="0000FF"/>
                <w:sz w:val="22"/>
                <w:szCs w:val="22"/>
              </w:rPr>
            </w:pPr>
            <w:r w:rsidRPr="0057632B">
              <w:rPr>
                <w:rFonts w:cs="Times New Roman"/>
                <w:sz w:val="22"/>
                <w:szCs w:val="22"/>
                <w:lang w:val="en-GB"/>
              </w:rPr>
              <w:br w:type="page"/>
            </w:r>
            <w:r w:rsidR="003B24BB" w:rsidRPr="0057632B">
              <w:rPr>
                <w:rFonts w:cs="Times New Roman"/>
                <w:b/>
                <w:bCs/>
                <w:i/>
                <w:iCs/>
                <w:sz w:val="22"/>
                <w:szCs w:val="22"/>
                <w:lang w:val="en-GB"/>
              </w:rPr>
              <w:t>Present value of the defined benefit</w:t>
            </w:r>
            <w:r w:rsidR="003B24BB" w:rsidRPr="0057632B">
              <w:rPr>
                <w:rFonts w:cs="Times New Roman"/>
                <w:b/>
                <w:bCs/>
                <w:i/>
                <w:iCs/>
                <w:sz w:val="22"/>
                <w:szCs w:val="22"/>
                <w:lang w:val="en-GB"/>
              </w:rPr>
              <w:br/>
              <w:t>obligations</w:t>
            </w:r>
          </w:p>
        </w:tc>
        <w:tc>
          <w:tcPr>
            <w:tcW w:w="900" w:type="dxa"/>
          </w:tcPr>
          <w:p w14:paraId="2A8EAA1D" w14:textId="77777777" w:rsidR="00186508" w:rsidRPr="0057632B" w:rsidRDefault="00186508" w:rsidP="005B1AD6">
            <w:pPr>
              <w:rPr>
                <w:rFonts w:cs="Times New Roman"/>
                <w:sz w:val="22"/>
                <w:szCs w:val="22"/>
              </w:rPr>
            </w:pPr>
          </w:p>
        </w:tc>
        <w:tc>
          <w:tcPr>
            <w:tcW w:w="2160" w:type="dxa"/>
            <w:gridSpan w:val="3"/>
          </w:tcPr>
          <w:p w14:paraId="3E20EB9C" w14:textId="77777777" w:rsidR="00186508" w:rsidRPr="0057632B" w:rsidRDefault="00186508" w:rsidP="005B1AD6">
            <w:pPr>
              <w:jc w:val="center"/>
              <w:rPr>
                <w:rFonts w:cs="Times New Roman"/>
                <w:b/>
                <w:bCs/>
                <w:sz w:val="22"/>
                <w:szCs w:val="22"/>
              </w:rPr>
            </w:pPr>
            <w:r w:rsidRPr="0057632B">
              <w:rPr>
                <w:rFonts w:cs="Times New Roman"/>
                <w:b/>
                <w:bCs/>
                <w:sz w:val="22"/>
                <w:szCs w:val="22"/>
              </w:rPr>
              <w:t>Consolidated</w:t>
            </w:r>
          </w:p>
          <w:p w14:paraId="0FFB87AE" w14:textId="77777777" w:rsidR="00186508" w:rsidRPr="0057632B" w:rsidRDefault="00186508" w:rsidP="00186508">
            <w:pPr>
              <w:jc w:val="center"/>
              <w:rPr>
                <w:rFonts w:cs="Times New Roman"/>
                <w:sz w:val="22"/>
                <w:szCs w:val="22"/>
              </w:rPr>
            </w:pPr>
            <w:r w:rsidRPr="0057632B">
              <w:rPr>
                <w:rFonts w:cs="Times New Roman"/>
                <w:b/>
                <w:bCs/>
                <w:sz w:val="22"/>
                <w:szCs w:val="22"/>
              </w:rPr>
              <w:t>financial statements</w:t>
            </w:r>
            <w:r w:rsidRPr="0057632B">
              <w:rPr>
                <w:rFonts w:cs="Times New Roman"/>
                <w:sz w:val="22"/>
                <w:szCs w:val="22"/>
              </w:rPr>
              <w:t xml:space="preserve"> </w:t>
            </w:r>
          </w:p>
        </w:tc>
        <w:tc>
          <w:tcPr>
            <w:tcW w:w="180" w:type="dxa"/>
          </w:tcPr>
          <w:p w14:paraId="3F90E70B" w14:textId="77777777" w:rsidR="00186508" w:rsidRPr="0057632B" w:rsidRDefault="00186508" w:rsidP="005B1AD6">
            <w:pPr>
              <w:jc w:val="center"/>
              <w:rPr>
                <w:rFonts w:cs="Times New Roman"/>
                <w:sz w:val="22"/>
                <w:szCs w:val="22"/>
              </w:rPr>
            </w:pPr>
          </w:p>
        </w:tc>
        <w:tc>
          <w:tcPr>
            <w:tcW w:w="2160" w:type="dxa"/>
            <w:gridSpan w:val="3"/>
          </w:tcPr>
          <w:p w14:paraId="34FC59C1" w14:textId="77777777" w:rsidR="00186508" w:rsidRPr="0057632B" w:rsidRDefault="00186508" w:rsidP="005B1AD6">
            <w:pPr>
              <w:jc w:val="center"/>
              <w:rPr>
                <w:rFonts w:cs="Times New Roman"/>
                <w:b/>
                <w:bCs/>
                <w:sz w:val="22"/>
                <w:szCs w:val="22"/>
              </w:rPr>
            </w:pPr>
            <w:r w:rsidRPr="0057632B">
              <w:rPr>
                <w:rFonts w:cs="Times New Roman"/>
                <w:b/>
                <w:bCs/>
                <w:sz w:val="22"/>
                <w:szCs w:val="22"/>
              </w:rPr>
              <w:t>Separate</w:t>
            </w:r>
          </w:p>
          <w:p w14:paraId="500C02E6" w14:textId="77777777" w:rsidR="00186508" w:rsidRPr="0057632B" w:rsidRDefault="00186508" w:rsidP="00186508">
            <w:pPr>
              <w:jc w:val="center"/>
              <w:rPr>
                <w:rFonts w:cs="Times New Roman"/>
                <w:sz w:val="22"/>
                <w:szCs w:val="22"/>
              </w:rPr>
            </w:pPr>
            <w:r w:rsidRPr="0057632B">
              <w:rPr>
                <w:rFonts w:cs="Times New Roman"/>
                <w:b/>
                <w:bCs/>
                <w:sz w:val="22"/>
                <w:szCs w:val="22"/>
              </w:rPr>
              <w:t>financial statements</w:t>
            </w:r>
          </w:p>
        </w:tc>
      </w:tr>
      <w:tr w:rsidR="00186508" w:rsidRPr="0057632B" w14:paraId="3CACADFA" w14:textId="77777777" w:rsidTr="00CE65E5">
        <w:trPr>
          <w:cantSplit/>
          <w:tblHeader/>
        </w:trPr>
        <w:tc>
          <w:tcPr>
            <w:tcW w:w="3870" w:type="dxa"/>
          </w:tcPr>
          <w:p w14:paraId="38FD138D" w14:textId="77777777" w:rsidR="00186508" w:rsidRPr="0057632B" w:rsidRDefault="00186508" w:rsidP="005B1AD6">
            <w:pPr>
              <w:pStyle w:val="acctfourfigures"/>
              <w:spacing w:line="240" w:lineRule="atLeast"/>
              <w:jc w:val="center"/>
              <w:rPr>
                <w:szCs w:val="22"/>
              </w:rPr>
            </w:pPr>
          </w:p>
        </w:tc>
        <w:tc>
          <w:tcPr>
            <w:tcW w:w="900" w:type="dxa"/>
          </w:tcPr>
          <w:p w14:paraId="5FE3D147" w14:textId="77777777" w:rsidR="00186508" w:rsidRPr="0057632B" w:rsidRDefault="00186508" w:rsidP="00306A9B">
            <w:pPr>
              <w:pStyle w:val="acctfourfigures"/>
              <w:tabs>
                <w:tab w:val="clear" w:pos="765"/>
                <w:tab w:val="decimal" w:pos="371"/>
              </w:tabs>
              <w:spacing w:line="240" w:lineRule="atLeast"/>
              <w:rPr>
                <w:i/>
                <w:iCs/>
                <w:szCs w:val="22"/>
              </w:rPr>
            </w:pPr>
          </w:p>
        </w:tc>
        <w:tc>
          <w:tcPr>
            <w:tcW w:w="1023" w:type="dxa"/>
          </w:tcPr>
          <w:p w14:paraId="41E06E74" w14:textId="178235C0" w:rsidR="00186508" w:rsidRPr="0057632B" w:rsidRDefault="00CC4CB5" w:rsidP="005B1AD6">
            <w:pPr>
              <w:pStyle w:val="acctmergecolhdg"/>
              <w:spacing w:line="240" w:lineRule="atLeast"/>
              <w:rPr>
                <w:b w:val="0"/>
                <w:bCs/>
                <w:szCs w:val="22"/>
              </w:rPr>
            </w:pPr>
            <w:r w:rsidRPr="0057632B">
              <w:rPr>
                <w:b w:val="0"/>
                <w:bCs/>
                <w:szCs w:val="22"/>
              </w:rPr>
              <w:t>20</w:t>
            </w:r>
            <w:r w:rsidR="000A1193" w:rsidRPr="0057632B">
              <w:rPr>
                <w:b w:val="0"/>
                <w:bCs/>
                <w:szCs w:val="22"/>
              </w:rPr>
              <w:t>20</w:t>
            </w:r>
          </w:p>
        </w:tc>
        <w:tc>
          <w:tcPr>
            <w:tcW w:w="180" w:type="dxa"/>
          </w:tcPr>
          <w:p w14:paraId="59FA33ED" w14:textId="77777777" w:rsidR="00186508" w:rsidRPr="0057632B" w:rsidRDefault="00186508" w:rsidP="005B1AD6">
            <w:pPr>
              <w:pStyle w:val="acctmergecolhdg"/>
              <w:spacing w:line="240" w:lineRule="atLeast"/>
              <w:rPr>
                <w:b w:val="0"/>
                <w:bCs/>
                <w:szCs w:val="22"/>
              </w:rPr>
            </w:pPr>
          </w:p>
        </w:tc>
        <w:tc>
          <w:tcPr>
            <w:tcW w:w="957" w:type="dxa"/>
          </w:tcPr>
          <w:p w14:paraId="6EA6F87E" w14:textId="44DD5932" w:rsidR="00186508" w:rsidRPr="0057632B" w:rsidRDefault="00CC4CB5" w:rsidP="005B1AD6">
            <w:pPr>
              <w:pStyle w:val="acctmergecolhdg"/>
              <w:spacing w:line="240" w:lineRule="atLeast"/>
              <w:rPr>
                <w:b w:val="0"/>
                <w:bCs/>
                <w:szCs w:val="22"/>
              </w:rPr>
            </w:pPr>
            <w:r w:rsidRPr="0057632B">
              <w:rPr>
                <w:b w:val="0"/>
                <w:bCs/>
                <w:szCs w:val="22"/>
              </w:rPr>
              <w:t>201</w:t>
            </w:r>
            <w:r w:rsidR="000A1193" w:rsidRPr="0057632B">
              <w:rPr>
                <w:b w:val="0"/>
                <w:bCs/>
                <w:szCs w:val="22"/>
              </w:rPr>
              <w:t>9</w:t>
            </w:r>
          </w:p>
        </w:tc>
        <w:tc>
          <w:tcPr>
            <w:tcW w:w="180" w:type="dxa"/>
          </w:tcPr>
          <w:p w14:paraId="1697DB1C" w14:textId="77777777" w:rsidR="00186508" w:rsidRPr="0057632B" w:rsidRDefault="00186508" w:rsidP="005B1AD6">
            <w:pPr>
              <w:pStyle w:val="acctmergecolhdg"/>
              <w:spacing w:line="240" w:lineRule="atLeast"/>
              <w:rPr>
                <w:b w:val="0"/>
                <w:bCs/>
                <w:szCs w:val="22"/>
              </w:rPr>
            </w:pPr>
          </w:p>
        </w:tc>
        <w:tc>
          <w:tcPr>
            <w:tcW w:w="1023" w:type="dxa"/>
          </w:tcPr>
          <w:p w14:paraId="5ABD72D9" w14:textId="7762AFB6" w:rsidR="00186508" w:rsidRPr="0057632B" w:rsidRDefault="00CC4CB5" w:rsidP="005B1AD6">
            <w:pPr>
              <w:pStyle w:val="acctmergecolhdg"/>
              <w:spacing w:line="240" w:lineRule="atLeast"/>
              <w:rPr>
                <w:b w:val="0"/>
                <w:bCs/>
                <w:szCs w:val="22"/>
              </w:rPr>
            </w:pPr>
            <w:r w:rsidRPr="0057632B">
              <w:rPr>
                <w:b w:val="0"/>
                <w:bCs/>
                <w:szCs w:val="22"/>
              </w:rPr>
              <w:t>20</w:t>
            </w:r>
            <w:r w:rsidR="000A1193" w:rsidRPr="0057632B">
              <w:rPr>
                <w:b w:val="0"/>
                <w:bCs/>
                <w:szCs w:val="22"/>
              </w:rPr>
              <w:t>20</w:t>
            </w:r>
          </w:p>
        </w:tc>
        <w:tc>
          <w:tcPr>
            <w:tcW w:w="180" w:type="dxa"/>
          </w:tcPr>
          <w:p w14:paraId="30EBD915" w14:textId="77777777" w:rsidR="00186508" w:rsidRPr="0057632B" w:rsidRDefault="00186508" w:rsidP="005B1AD6">
            <w:pPr>
              <w:pStyle w:val="acctmergecolhdg"/>
              <w:spacing w:line="240" w:lineRule="atLeast"/>
              <w:rPr>
                <w:b w:val="0"/>
                <w:bCs/>
                <w:szCs w:val="22"/>
              </w:rPr>
            </w:pPr>
          </w:p>
        </w:tc>
        <w:tc>
          <w:tcPr>
            <w:tcW w:w="957" w:type="dxa"/>
          </w:tcPr>
          <w:p w14:paraId="62F3C3D5" w14:textId="1D651E2D" w:rsidR="00186508" w:rsidRPr="0057632B" w:rsidRDefault="00CC4CB5" w:rsidP="005B1AD6">
            <w:pPr>
              <w:pStyle w:val="acctmergecolhdg"/>
              <w:spacing w:line="240" w:lineRule="atLeast"/>
              <w:rPr>
                <w:b w:val="0"/>
                <w:bCs/>
                <w:szCs w:val="22"/>
              </w:rPr>
            </w:pPr>
            <w:r w:rsidRPr="0057632B">
              <w:rPr>
                <w:b w:val="0"/>
                <w:bCs/>
                <w:szCs w:val="22"/>
              </w:rPr>
              <w:t>201</w:t>
            </w:r>
            <w:r w:rsidR="000A1193" w:rsidRPr="0057632B">
              <w:rPr>
                <w:b w:val="0"/>
                <w:bCs/>
                <w:szCs w:val="22"/>
              </w:rPr>
              <w:t>9</w:t>
            </w:r>
          </w:p>
        </w:tc>
      </w:tr>
      <w:tr w:rsidR="00186508" w:rsidRPr="0057632B" w14:paraId="2201C2DF" w14:textId="77777777" w:rsidTr="00AF4642">
        <w:trPr>
          <w:cantSplit/>
        </w:trPr>
        <w:tc>
          <w:tcPr>
            <w:tcW w:w="3870" w:type="dxa"/>
          </w:tcPr>
          <w:p w14:paraId="479B235D" w14:textId="77777777" w:rsidR="00186508" w:rsidRPr="0057632B" w:rsidRDefault="00186508" w:rsidP="005B1AD6">
            <w:pPr>
              <w:spacing w:line="240" w:lineRule="atLeast"/>
              <w:rPr>
                <w:rFonts w:cs="Times New Roman"/>
                <w:b/>
                <w:bCs/>
                <w:i/>
                <w:iCs/>
                <w:sz w:val="22"/>
                <w:szCs w:val="22"/>
              </w:rPr>
            </w:pPr>
          </w:p>
        </w:tc>
        <w:tc>
          <w:tcPr>
            <w:tcW w:w="900" w:type="dxa"/>
          </w:tcPr>
          <w:p w14:paraId="25A894EF" w14:textId="77777777" w:rsidR="00186508" w:rsidRPr="0057632B" w:rsidRDefault="00186508" w:rsidP="005B1AD6">
            <w:pPr>
              <w:pStyle w:val="acctfourfigures"/>
              <w:tabs>
                <w:tab w:val="decimal" w:pos="371"/>
              </w:tabs>
              <w:spacing w:line="240" w:lineRule="atLeast"/>
              <w:jc w:val="center"/>
              <w:rPr>
                <w:i/>
                <w:iCs/>
                <w:szCs w:val="22"/>
              </w:rPr>
            </w:pPr>
          </w:p>
        </w:tc>
        <w:tc>
          <w:tcPr>
            <w:tcW w:w="4500" w:type="dxa"/>
            <w:gridSpan w:val="7"/>
          </w:tcPr>
          <w:p w14:paraId="4F6648C0" w14:textId="77777777" w:rsidR="00186508" w:rsidRPr="0057632B" w:rsidRDefault="00186508" w:rsidP="00AE4DBD">
            <w:pPr>
              <w:pStyle w:val="acctfourfigures"/>
              <w:spacing w:line="240" w:lineRule="atLeast"/>
              <w:jc w:val="center"/>
              <w:rPr>
                <w:i/>
                <w:iCs/>
                <w:szCs w:val="22"/>
              </w:rPr>
            </w:pPr>
            <w:r w:rsidRPr="0057632B">
              <w:rPr>
                <w:i/>
                <w:iCs/>
                <w:szCs w:val="22"/>
              </w:rPr>
              <w:t xml:space="preserve">(in </w:t>
            </w:r>
            <w:r w:rsidR="00AE4DBD" w:rsidRPr="0057632B">
              <w:rPr>
                <w:i/>
                <w:iCs/>
                <w:szCs w:val="22"/>
              </w:rPr>
              <w:t>thousand</w:t>
            </w:r>
            <w:r w:rsidRPr="0057632B">
              <w:rPr>
                <w:i/>
                <w:iCs/>
                <w:szCs w:val="22"/>
              </w:rPr>
              <w:t xml:space="preserve"> Baht)</w:t>
            </w:r>
          </w:p>
        </w:tc>
      </w:tr>
      <w:tr w:rsidR="000A1193" w:rsidRPr="0057632B" w14:paraId="4CD79575" w14:textId="77777777" w:rsidTr="00CE65E5">
        <w:trPr>
          <w:cantSplit/>
        </w:trPr>
        <w:tc>
          <w:tcPr>
            <w:tcW w:w="3870" w:type="dxa"/>
          </w:tcPr>
          <w:p w14:paraId="389DA5AD" w14:textId="77777777" w:rsidR="000A1193" w:rsidRPr="0057632B" w:rsidRDefault="000A1193" w:rsidP="000A1193">
            <w:pPr>
              <w:spacing w:line="240" w:lineRule="atLeast"/>
              <w:ind w:left="191" w:hanging="191"/>
              <w:rPr>
                <w:rFonts w:cs="Times New Roman"/>
                <w:sz w:val="22"/>
                <w:szCs w:val="22"/>
              </w:rPr>
            </w:pPr>
            <w:r w:rsidRPr="0057632B">
              <w:rPr>
                <w:rFonts w:cs="Times New Roman"/>
                <w:sz w:val="22"/>
                <w:szCs w:val="22"/>
              </w:rPr>
              <w:t>At 1 January</w:t>
            </w:r>
          </w:p>
        </w:tc>
        <w:tc>
          <w:tcPr>
            <w:tcW w:w="900" w:type="dxa"/>
          </w:tcPr>
          <w:p w14:paraId="12E9AE53" w14:textId="77777777" w:rsidR="000A1193" w:rsidRPr="0057632B" w:rsidRDefault="000A1193" w:rsidP="000A1193">
            <w:pPr>
              <w:pStyle w:val="acctfourfigures"/>
              <w:tabs>
                <w:tab w:val="clear" w:pos="765"/>
                <w:tab w:val="decimal" w:pos="371"/>
                <w:tab w:val="decimal" w:pos="731"/>
              </w:tabs>
              <w:spacing w:line="240" w:lineRule="atLeast"/>
              <w:ind w:right="11"/>
              <w:jc w:val="center"/>
              <w:rPr>
                <w:i/>
                <w:iCs/>
                <w:szCs w:val="22"/>
              </w:rPr>
            </w:pPr>
          </w:p>
        </w:tc>
        <w:tc>
          <w:tcPr>
            <w:tcW w:w="1023" w:type="dxa"/>
          </w:tcPr>
          <w:p w14:paraId="29D15CC7" w14:textId="50E87716" w:rsidR="000A1193" w:rsidRPr="0057632B" w:rsidRDefault="00C3392D" w:rsidP="000A1193">
            <w:pPr>
              <w:pStyle w:val="acctfourfigures"/>
              <w:tabs>
                <w:tab w:val="clear" w:pos="765"/>
                <w:tab w:val="decimal" w:pos="731"/>
              </w:tabs>
              <w:spacing w:line="240" w:lineRule="atLeast"/>
              <w:ind w:right="11"/>
              <w:rPr>
                <w:szCs w:val="22"/>
                <w:lang w:val="en-US"/>
              </w:rPr>
            </w:pPr>
            <w:r w:rsidRPr="0057632B">
              <w:rPr>
                <w:szCs w:val="22"/>
                <w:lang w:val="en-US"/>
              </w:rPr>
              <w:t>95,557</w:t>
            </w:r>
          </w:p>
        </w:tc>
        <w:tc>
          <w:tcPr>
            <w:tcW w:w="180" w:type="dxa"/>
          </w:tcPr>
          <w:p w14:paraId="5FE101BA" w14:textId="77777777" w:rsidR="000A1193" w:rsidRPr="0057632B" w:rsidRDefault="000A1193" w:rsidP="000A1193">
            <w:pPr>
              <w:pStyle w:val="acctfourfigures"/>
              <w:spacing w:line="240" w:lineRule="atLeast"/>
              <w:rPr>
                <w:szCs w:val="22"/>
              </w:rPr>
            </w:pPr>
          </w:p>
        </w:tc>
        <w:tc>
          <w:tcPr>
            <w:tcW w:w="957" w:type="dxa"/>
          </w:tcPr>
          <w:p w14:paraId="560C28B1" w14:textId="69EE52BB" w:rsidR="000A1193" w:rsidRPr="0057632B" w:rsidRDefault="000A1193" w:rsidP="000A1193">
            <w:pPr>
              <w:pStyle w:val="acctfourfigures"/>
              <w:tabs>
                <w:tab w:val="clear" w:pos="765"/>
                <w:tab w:val="decimal" w:pos="731"/>
              </w:tabs>
              <w:spacing w:line="240" w:lineRule="atLeast"/>
              <w:ind w:right="11"/>
              <w:rPr>
                <w:szCs w:val="22"/>
              </w:rPr>
            </w:pPr>
            <w:r w:rsidRPr="0057632B">
              <w:rPr>
                <w:szCs w:val="22"/>
                <w:lang w:val="en-US"/>
              </w:rPr>
              <w:t>55,369</w:t>
            </w:r>
          </w:p>
        </w:tc>
        <w:tc>
          <w:tcPr>
            <w:tcW w:w="180" w:type="dxa"/>
          </w:tcPr>
          <w:p w14:paraId="2B81EC43" w14:textId="77777777" w:rsidR="000A1193" w:rsidRPr="0057632B" w:rsidRDefault="000A1193" w:rsidP="000A1193">
            <w:pPr>
              <w:pStyle w:val="acctfourfigures"/>
              <w:spacing w:line="240" w:lineRule="atLeast"/>
              <w:rPr>
                <w:szCs w:val="22"/>
              </w:rPr>
            </w:pPr>
          </w:p>
        </w:tc>
        <w:tc>
          <w:tcPr>
            <w:tcW w:w="1023" w:type="dxa"/>
          </w:tcPr>
          <w:p w14:paraId="325197A3" w14:textId="73BFD9E8" w:rsidR="000A1193" w:rsidRPr="0057632B" w:rsidRDefault="00C3392D" w:rsidP="000A1193">
            <w:pPr>
              <w:pStyle w:val="acctfourfigures"/>
              <w:tabs>
                <w:tab w:val="clear" w:pos="765"/>
                <w:tab w:val="decimal" w:pos="731"/>
              </w:tabs>
              <w:spacing w:line="240" w:lineRule="atLeast"/>
              <w:ind w:right="11"/>
              <w:rPr>
                <w:szCs w:val="22"/>
              </w:rPr>
            </w:pPr>
            <w:r w:rsidRPr="0057632B">
              <w:rPr>
                <w:szCs w:val="22"/>
              </w:rPr>
              <w:t>7</w:t>
            </w:r>
            <w:r w:rsidR="005D630E" w:rsidRPr="0057632B">
              <w:rPr>
                <w:szCs w:val="22"/>
              </w:rPr>
              <w:t>1,871</w:t>
            </w:r>
          </w:p>
        </w:tc>
        <w:tc>
          <w:tcPr>
            <w:tcW w:w="180" w:type="dxa"/>
          </w:tcPr>
          <w:p w14:paraId="7F33251F" w14:textId="77777777" w:rsidR="000A1193" w:rsidRPr="0057632B" w:rsidRDefault="000A1193" w:rsidP="000A1193">
            <w:pPr>
              <w:pStyle w:val="acctfourfigures"/>
              <w:spacing w:line="240" w:lineRule="atLeast"/>
              <w:rPr>
                <w:szCs w:val="22"/>
              </w:rPr>
            </w:pPr>
          </w:p>
        </w:tc>
        <w:tc>
          <w:tcPr>
            <w:tcW w:w="957" w:type="dxa"/>
          </w:tcPr>
          <w:p w14:paraId="68241F74" w14:textId="7906DC54" w:rsidR="000A1193" w:rsidRPr="0057632B" w:rsidRDefault="000A1193" w:rsidP="000A1193">
            <w:pPr>
              <w:pStyle w:val="acctfourfigures"/>
              <w:tabs>
                <w:tab w:val="clear" w:pos="765"/>
                <w:tab w:val="decimal" w:pos="731"/>
              </w:tabs>
              <w:spacing w:line="240" w:lineRule="atLeast"/>
              <w:ind w:right="11"/>
              <w:rPr>
                <w:szCs w:val="22"/>
              </w:rPr>
            </w:pPr>
            <w:r w:rsidRPr="0057632B">
              <w:rPr>
                <w:szCs w:val="22"/>
              </w:rPr>
              <w:t>37,238</w:t>
            </w:r>
          </w:p>
        </w:tc>
      </w:tr>
      <w:tr w:rsidR="000A1193" w:rsidRPr="0057632B" w14:paraId="676F9B6C" w14:textId="77777777" w:rsidTr="00CE65E5">
        <w:trPr>
          <w:cantSplit/>
        </w:trPr>
        <w:tc>
          <w:tcPr>
            <w:tcW w:w="3870" w:type="dxa"/>
          </w:tcPr>
          <w:p w14:paraId="058D8E10" w14:textId="77777777" w:rsidR="000A1193" w:rsidRPr="0057632B" w:rsidRDefault="000A1193" w:rsidP="000A1193">
            <w:pPr>
              <w:spacing w:line="240" w:lineRule="atLeast"/>
              <w:ind w:left="191" w:hanging="191"/>
              <w:rPr>
                <w:rFonts w:cs="Times New Roman"/>
                <w:sz w:val="22"/>
                <w:szCs w:val="22"/>
              </w:rPr>
            </w:pPr>
          </w:p>
        </w:tc>
        <w:tc>
          <w:tcPr>
            <w:tcW w:w="900" w:type="dxa"/>
          </w:tcPr>
          <w:p w14:paraId="228FA626" w14:textId="77777777" w:rsidR="000A1193" w:rsidRPr="0057632B" w:rsidRDefault="000A1193" w:rsidP="000A1193">
            <w:pPr>
              <w:pStyle w:val="acctfourfigures"/>
              <w:tabs>
                <w:tab w:val="clear" w:pos="765"/>
                <w:tab w:val="decimal" w:pos="371"/>
                <w:tab w:val="decimal" w:pos="731"/>
              </w:tabs>
              <w:spacing w:line="240" w:lineRule="atLeast"/>
              <w:ind w:right="11"/>
              <w:jc w:val="center"/>
              <w:rPr>
                <w:i/>
                <w:iCs/>
                <w:szCs w:val="22"/>
              </w:rPr>
            </w:pPr>
          </w:p>
        </w:tc>
        <w:tc>
          <w:tcPr>
            <w:tcW w:w="1023" w:type="dxa"/>
          </w:tcPr>
          <w:p w14:paraId="7BE5CB54" w14:textId="77777777" w:rsidR="000A1193" w:rsidRPr="0057632B" w:rsidRDefault="000A1193" w:rsidP="000A1193">
            <w:pPr>
              <w:pStyle w:val="acctfourfigures"/>
              <w:tabs>
                <w:tab w:val="clear" w:pos="765"/>
                <w:tab w:val="decimal" w:pos="731"/>
              </w:tabs>
              <w:spacing w:line="240" w:lineRule="atLeast"/>
              <w:ind w:right="11"/>
              <w:rPr>
                <w:szCs w:val="22"/>
              </w:rPr>
            </w:pPr>
          </w:p>
        </w:tc>
        <w:tc>
          <w:tcPr>
            <w:tcW w:w="180" w:type="dxa"/>
          </w:tcPr>
          <w:p w14:paraId="39B65951" w14:textId="77777777" w:rsidR="000A1193" w:rsidRPr="0057632B" w:rsidRDefault="000A1193" w:rsidP="000A1193">
            <w:pPr>
              <w:pStyle w:val="acctfourfigures"/>
              <w:spacing w:line="240" w:lineRule="atLeast"/>
              <w:rPr>
                <w:szCs w:val="22"/>
              </w:rPr>
            </w:pPr>
          </w:p>
        </w:tc>
        <w:tc>
          <w:tcPr>
            <w:tcW w:w="957" w:type="dxa"/>
          </w:tcPr>
          <w:p w14:paraId="238D3F63" w14:textId="77777777" w:rsidR="000A1193" w:rsidRPr="0057632B" w:rsidRDefault="000A1193" w:rsidP="000A1193">
            <w:pPr>
              <w:pStyle w:val="acctfourfigures"/>
              <w:tabs>
                <w:tab w:val="clear" w:pos="765"/>
                <w:tab w:val="decimal" w:pos="731"/>
              </w:tabs>
              <w:spacing w:line="240" w:lineRule="atLeast"/>
              <w:ind w:right="11"/>
              <w:rPr>
                <w:szCs w:val="22"/>
              </w:rPr>
            </w:pPr>
          </w:p>
        </w:tc>
        <w:tc>
          <w:tcPr>
            <w:tcW w:w="180" w:type="dxa"/>
          </w:tcPr>
          <w:p w14:paraId="7CC56CF6" w14:textId="77777777" w:rsidR="000A1193" w:rsidRPr="0057632B" w:rsidRDefault="000A1193" w:rsidP="000A1193">
            <w:pPr>
              <w:pStyle w:val="acctfourfigures"/>
              <w:spacing w:line="240" w:lineRule="atLeast"/>
              <w:rPr>
                <w:szCs w:val="22"/>
              </w:rPr>
            </w:pPr>
          </w:p>
        </w:tc>
        <w:tc>
          <w:tcPr>
            <w:tcW w:w="1023" w:type="dxa"/>
          </w:tcPr>
          <w:p w14:paraId="3CF21BD1" w14:textId="77777777" w:rsidR="000A1193" w:rsidRPr="0057632B" w:rsidRDefault="000A1193" w:rsidP="000A1193">
            <w:pPr>
              <w:pStyle w:val="acctfourfigures"/>
              <w:tabs>
                <w:tab w:val="clear" w:pos="765"/>
                <w:tab w:val="decimal" w:pos="731"/>
              </w:tabs>
              <w:spacing w:line="240" w:lineRule="atLeast"/>
              <w:ind w:right="11"/>
              <w:rPr>
                <w:szCs w:val="22"/>
              </w:rPr>
            </w:pPr>
          </w:p>
        </w:tc>
        <w:tc>
          <w:tcPr>
            <w:tcW w:w="180" w:type="dxa"/>
          </w:tcPr>
          <w:p w14:paraId="2F2203E8" w14:textId="77777777" w:rsidR="000A1193" w:rsidRPr="0057632B" w:rsidRDefault="000A1193" w:rsidP="000A1193">
            <w:pPr>
              <w:pStyle w:val="acctfourfigures"/>
              <w:spacing w:line="240" w:lineRule="atLeast"/>
              <w:rPr>
                <w:szCs w:val="22"/>
              </w:rPr>
            </w:pPr>
          </w:p>
        </w:tc>
        <w:tc>
          <w:tcPr>
            <w:tcW w:w="957" w:type="dxa"/>
          </w:tcPr>
          <w:p w14:paraId="46FCB319" w14:textId="77777777" w:rsidR="000A1193" w:rsidRPr="0057632B" w:rsidRDefault="000A1193" w:rsidP="000A1193">
            <w:pPr>
              <w:pStyle w:val="acctfourfigures"/>
              <w:tabs>
                <w:tab w:val="clear" w:pos="765"/>
                <w:tab w:val="decimal" w:pos="731"/>
              </w:tabs>
              <w:spacing w:line="240" w:lineRule="atLeast"/>
              <w:ind w:right="11"/>
              <w:rPr>
                <w:szCs w:val="22"/>
              </w:rPr>
            </w:pPr>
          </w:p>
        </w:tc>
      </w:tr>
      <w:tr w:rsidR="000A1193" w:rsidRPr="0057632B" w14:paraId="2EEBF94A" w14:textId="77777777" w:rsidTr="00CE65E5">
        <w:trPr>
          <w:cantSplit/>
        </w:trPr>
        <w:tc>
          <w:tcPr>
            <w:tcW w:w="3870" w:type="dxa"/>
          </w:tcPr>
          <w:p w14:paraId="3FAA7A2B" w14:textId="77777777" w:rsidR="000A1193" w:rsidRPr="0057632B" w:rsidRDefault="000A1193" w:rsidP="000A1193">
            <w:pPr>
              <w:spacing w:line="240" w:lineRule="atLeast"/>
              <w:rPr>
                <w:rFonts w:cs="Times New Roman"/>
                <w:sz w:val="22"/>
                <w:szCs w:val="22"/>
              </w:rPr>
            </w:pPr>
            <w:r w:rsidRPr="0057632B">
              <w:rPr>
                <w:rFonts w:cs="Times New Roman"/>
                <w:b/>
                <w:bCs/>
                <w:sz w:val="22"/>
                <w:szCs w:val="22"/>
              </w:rPr>
              <w:t>Include in profit or loss:</w:t>
            </w:r>
          </w:p>
        </w:tc>
        <w:tc>
          <w:tcPr>
            <w:tcW w:w="900" w:type="dxa"/>
          </w:tcPr>
          <w:p w14:paraId="0A1D87BC" w14:textId="77777777" w:rsidR="000A1193" w:rsidRPr="0057632B" w:rsidRDefault="000A1193" w:rsidP="000A1193">
            <w:pPr>
              <w:pStyle w:val="acctfourfigures"/>
              <w:tabs>
                <w:tab w:val="clear" w:pos="765"/>
                <w:tab w:val="decimal" w:pos="371"/>
                <w:tab w:val="decimal" w:pos="731"/>
              </w:tabs>
              <w:spacing w:line="240" w:lineRule="atLeast"/>
              <w:ind w:right="11"/>
              <w:jc w:val="center"/>
              <w:rPr>
                <w:i/>
                <w:iCs/>
                <w:szCs w:val="22"/>
              </w:rPr>
            </w:pPr>
          </w:p>
        </w:tc>
        <w:tc>
          <w:tcPr>
            <w:tcW w:w="1023" w:type="dxa"/>
          </w:tcPr>
          <w:p w14:paraId="29ECEF0C" w14:textId="77777777" w:rsidR="000A1193" w:rsidRPr="0057632B" w:rsidRDefault="000A1193" w:rsidP="000A1193">
            <w:pPr>
              <w:pStyle w:val="acctfourfigures"/>
              <w:tabs>
                <w:tab w:val="clear" w:pos="765"/>
                <w:tab w:val="decimal" w:pos="731"/>
              </w:tabs>
              <w:spacing w:line="240" w:lineRule="atLeast"/>
              <w:ind w:right="11"/>
              <w:rPr>
                <w:szCs w:val="22"/>
              </w:rPr>
            </w:pPr>
          </w:p>
        </w:tc>
        <w:tc>
          <w:tcPr>
            <w:tcW w:w="180" w:type="dxa"/>
          </w:tcPr>
          <w:p w14:paraId="019B583C" w14:textId="77777777" w:rsidR="000A1193" w:rsidRPr="0057632B" w:rsidRDefault="000A1193" w:rsidP="000A1193">
            <w:pPr>
              <w:pStyle w:val="acctfourfigures"/>
              <w:spacing w:line="240" w:lineRule="atLeast"/>
              <w:rPr>
                <w:szCs w:val="22"/>
              </w:rPr>
            </w:pPr>
          </w:p>
        </w:tc>
        <w:tc>
          <w:tcPr>
            <w:tcW w:w="957" w:type="dxa"/>
          </w:tcPr>
          <w:p w14:paraId="3F94A41A" w14:textId="77777777" w:rsidR="000A1193" w:rsidRPr="0057632B" w:rsidRDefault="000A1193" w:rsidP="000A1193">
            <w:pPr>
              <w:pStyle w:val="acctfourfigures"/>
              <w:tabs>
                <w:tab w:val="clear" w:pos="765"/>
                <w:tab w:val="decimal" w:pos="731"/>
              </w:tabs>
              <w:spacing w:line="240" w:lineRule="atLeast"/>
              <w:ind w:right="11"/>
              <w:rPr>
                <w:szCs w:val="22"/>
              </w:rPr>
            </w:pPr>
          </w:p>
        </w:tc>
        <w:tc>
          <w:tcPr>
            <w:tcW w:w="180" w:type="dxa"/>
          </w:tcPr>
          <w:p w14:paraId="44685D07" w14:textId="77777777" w:rsidR="000A1193" w:rsidRPr="0057632B" w:rsidRDefault="000A1193" w:rsidP="000A1193">
            <w:pPr>
              <w:pStyle w:val="acctfourfigures"/>
              <w:spacing w:line="240" w:lineRule="atLeast"/>
              <w:rPr>
                <w:szCs w:val="22"/>
              </w:rPr>
            </w:pPr>
          </w:p>
        </w:tc>
        <w:tc>
          <w:tcPr>
            <w:tcW w:w="1023" w:type="dxa"/>
          </w:tcPr>
          <w:p w14:paraId="72C5A3D7" w14:textId="77777777" w:rsidR="000A1193" w:rsidRPr="0057632B" w:rsidRDefault="000A1193" w:rsidP="000A1193">
            <w:pPr>
              <w:pStyle w:val="acctfourfigures"/>
              <w:tabs>
                <w:tab w:val="clear" w:pos="765"/>
                <w:tab w:val="decimal" w:pos="731"/>
              </w:tabs>
              <w:spacing w:line="240" w:lineRule="atLeast"/>
              <w:ind w:right="11"/>
              <w:rPr>
                <w:szCs w:val="22"/>
              </w:rPr>
            </w:pPr>
          </w:p>
        </w:tc>
        <w:tc>
          <w:tcPr>
            <w:tcW w:w="180" w:type="dxa"/>
          </w:tcPr>
          <w:p w14:paraId="232B6831" w14:textId="77777777" w:rsidR="000A1193" w:rsidRPr="0057632B" w:rsidRDefault="000A1193" w:rsidP="000A1193">
            <w:pPr>
              <w:pStyle w:val="acctfourfigures"/>
              <w:spacing w:line="240" w:lineRule="atLeast"/>
              <w:rPr>
                <w:szCs w:val="22"/>
              </w:rPr>
            </w:pPr>
          </w:p>
        </w:tc>
        <w:tc>
          <w:tcPr>
            <w:tcW w:w="957" w:type="dxa"/>
          </w:tcPr>
          <w:p w14:paraId="5348E7A8" w14:textId="77777777" w:rsidR="000A1193" w:rsidRPr="0057632B" w:rsidRDefault="000A1193" w:rsidP="000A1193">
            <w:pPr>
              <w:pStyle w:val="acctfourfigures"/>
              <w:tabs>
                <w:tab w:val="clear" w:pos="765"/>
                <w:tab w:val="decimal" w:pos="731"/>
              </w:tabs>
              <w:spacing w:line="240" w:lineRule="atLeast"/>
              <w:ind w:right="11"/>
              <w:rPr>
                <w:szCs w:val="22"/>
              </w:rPr>
            </w:pPr>
          </w:p>
        </w:tc>
      </w:tr>
      <w:tr w:rsidR="000A1193" w:rsidRPr="0057632B" w14:paraId="1FEF4DDF" w14:textId="77777777" w:rsidTr="00CE65E5">
        <w:trPr>
          <w:cantSplit/>
        </w:trPr>
        <w:tc>
          <w:tcPr>
            <w:tcW w:w="3870" w:type="dxa"/>
          </w:tcPr>
          <w:p w14:paraId="2DC75CE2" w14:textId="77777777" w:rsidR="000A1193" w:rsidRPr="0057632B" w:rsidRDefault="000A1193" w:rsidP="000A1193">
            <w:pPr>
              <w:spacing w:line="240" w:lineRule="atLeast"/>
              <w:ind w:left="11"/>
              <w:rPr>
                <w:rFonts w:cs="Times New Roman"/>
                <w:sz w:val="22"/>
                <w:szCs w:val="22"/>
              </w:rPr>
            </w:pPr>
            <w:r w:rsidRPr="0057632B">
              <w:rPr>
                <w:rFonts w:cs="Times New Roman"/>
                <w:sz w:val="22"/>
                <w:szCs w:val="22"/>
              </w:rPr>
              <w:t xml:space="preserve">Current service cost </w:t>
            </w:r>
          </w:p>
        </w:tc>
        <w:tc>
          <w:tcPr>
            <w:tcW w:w="900" w:type="dxa"/>
            <w:vAlign w:val="bottom"/>
          </w:tcPr>
          <w:p w14:paraId="54430B23" w14:textId="77777777" w:rsidR="000A1193" w:rsidRPr="0057632B" w:rsidRDefault="000A1193" w:rsidP="000A1193">
            <w:pPr>
              <w:pStyle w:val="acctfourfigures"/>
              <w:tabs>
                <w:tab w:val="clear" w:pos="765"/>
                <w:tab w:val="decimal" w:pos="371"/>
                <w:tab w:val="decimal" w:pos="731"/>
              </w:tabs>
              <w:spacing w:line="240" w:lineRule="atLeast"/>
              <w:ind w:right="11"/>
              <w:jc w:val="center"/>
              <w:rPr>
                <w:i/>
                <w:iCs/>
                <w:szCs w:val="22"/>
              </w:rPr>
            </w:pPr>
          </w:p>
        </w:tc>
        <w:tc>
          <w:tcPr>
            <w:tcW w:w="1023" w:type="dxa"/>
          </w:tcPr>
          <w:p w14:paraId="2B0F3108" w14:textId="79A472DA" w:rsidR="000A1193" w:rsidRPr="0057632B" w:rsidRDefault="00C3392D" w:rsidP="000A1193">
            <w:pPr>
              <w:pStyle w:val="acctfourfigures"/>
              <w:tabs>
                <w:tab w:val="clear" w:pos="765"/>
                <w:tab w:val="decimal" w:pos="731"/>
              </w:tabs>
              <w:spacing w:line="240" w:lineRule="atLeast"/>
              <w:ind w:right="11"/>
              <w:rPr>
                <w:szCs w:val="22"/>
              </w:rPr>
            </w:pPr>
            <w:r w:rsidRPr="0057632B">
              <w:rPr>
                <w:szCs w:val="22"/>
              </w:rPr>
              <w:t>6,893</w:t>
            </w:r>
          </w:p>
        </w:tc>
        <w:tc>
          <w:tcPr>
            <w:tcW w:w="180" w:type="dxa"/>
          </w:tcPr>
          <w:p w14:paraId="00D8C84B" w14:textId="77777777" w:rsidR="000A1193" w:rsidRPr="0057632B" w:rsidRDefault="000A1193" w:rsidP="000A1193">
            <w:pPr>
              <w:pStyle w:val="acctfourfigures"/>
              <w:spacing w:line="240" w:lineRule="atLeast"/>
              <w:rPr>
                <w:szCs w:val="22"/>
              </w:rPr>
            </w:pPr>
          </w:p>
        </w:tc>
        <w:tc>
          <w:tcPr>
            <w:tcW w:w="957" w:type="dxa"/>
          </w:tcPr>
          <w:p w14:paraId="17888432" w14:textId="5A831789" w:rsidR="000A1193" w:rsidRPr="0057632B" w:rsidRDefault="000A1193" w:rsidP="000A1193">
            <w:pPr>
              <w:pStyle w:val="acctfourfigures"/>
              <w:tabs>
                <w:tab w:val="clear" w:pos="765"/>
                <w:tab w:val="decimal" w:pos="731"/>
              </w:tabs>
              <w:spacing w:line="240" w:lineRule="atLeast"/>
              <w:ind w:right="11"/>
              <w:rPr>
                <w:szCs w:val="22"/>
              </w:rPr>
            </w:pPr>
            <w:r w:rsidRPr="0057632B">
              <w:rPr>
                <w:szCs w:val="22"/>
              </w:rPr>
              <w:t>7,716</w:t>
            </w:r>
          </w:p>
        </w:tc>
        <w:tc>
          <w:tcPr>
            <w:tcW w:w="180" w:type="dxa"/>
          </w:tcPr>
          <w:p w14:paraId="6B442650" w14:textId="77777777" w:rsidR="000A1193" w:rsidRPr="0057632B" w:rsidRDefault="000A1193" w:rsidP="000A1193">
            <w:pPr>
              <w:pStyle w:val="acctfourfigures"/>
              <w:spacing w:line="240" w:lineRule="atLeast"/>
              <w:rPr>
                <w:szCs w:val="22"/>
              </w:rPr>
            </w:pPr>
          </w:p>
        </w:tc>
        <w:tc>
          <w:tcPr>
            <w:tcW w:w="1023" w:type="dxa"/>
          </w:tcPr>
          <w:p w14:paraId="307EC097" w14:textId="6A8B7D6A" w:rsidR="000A1193" w:rsidRPr="0057632B" w:rsidRDefault="005D630E" w:rsidP="000A1193">
            <w:pPr>
              <w:pStyle w:val="acctfourfigures"/>
              <w:tabs>
                <w:tab w:val="clear" w:pos="765"/>
                <w:tab w:val="decimal" w:pos="731"/>
              </w:tabs>
              <w:spacing w:line="240" w:lineRule="atLeast"/>
              <w:ind w:left="-112" w:right="11"/>
              <w:rPr>
                <w:szCs w:val="22"/>
              </w:rPr>
            </w:pPr>
            <w:r w:rsidRPr="0057632B">
              <w:rPr>
                <w:szCs w:val="22"/>
              </w:rPr>
              <w:t>3,156</w:t>
            </w:r>
          </w:p>
        </w:tc>
        <w:tc>
          <w:tcPr>
            <w:tcW w:w="180" w:type="dxa"/>
          </w:tcPr>
          <w:p w14:paraId="09AF23EC" w14:textId="77777777" w:rsidR="000A1193" w:rsidRPr="0057632B" w:rsidRDefault="000A1193" w:rsidP="000A1193">
            <w:pPr>
              <w:pStyle w:val="acctfourfigures"/>
              <w:spacing w:line="240" w:lineRule="atLeast"/>
              <w:rPr>
                <w:szCs w:val="22"/>
              </w:rPr>
            </w:pPr>
          </w:p>
        </w:tc>
        <w:tc>
          <w:tcPr>
            <w:tcW w:w="957" w:type="dxa"/>
          </w:tcPr>
          <w:p w14:paraId="1F01B7A7" w14:textId="76C0CA0A" w:rsidR="000A1193" w:rsidRPr="0057632B" w:rsidRDefault="000A1193" w:rsidP="000A1193">
            <w:pPr>
              <w:pStyle w:val="acctfourfigures"/>
              <w:tabs>
                <w:tab w:val="clear" w:pos="765"/>
                <w:tab w:val="decimal" w:pos="731"/>
              </w:tabs>
              <w:spacing w:line="240" w:lineRule="atLeast"/>
              <w:ind w:right="11"/>
              <w:rPr>
                <w:szCs w:val="22"/>
              </w:rPr>
            </w:pPr>
            <w:r w:rsidRPr="0057632B">
              <w:rPr>
                <w:szCs w:val="22"/>
              </w:rPr>
              <w:t>4,238</w:t>
            </w:r>
          </w:p>
        </w:tc>
      </w:tr>
      <w:tr w:rsidR="000A1193" w:rsidRPr="0057632B" w14:paraId="11A7423F" w14:textId="77777777" w:rsidTr="00CE65E5">
        <w:trPr>
          <w:cantSplit/>
        </w:trPr>
        <w:tc>
          <w:tcPr>
            <w:tcW w:w="3870" w:type="dxa"/>
          </w:tcPr>
          <w:p w14:paraId="3A8B3370" w14:textId="77777777" w:rsidR="000A1193" w:rsidRPr="0057632B" w:rsidRDefault="000A1193" w:rsidP="000A1193">
            <w:pPr>
              <w:spacing w:line="240" w:lineRule="atLeast"/>
              <w:ind w:left="180" w:hanging="180"/>
              <w:rPr>
                <w:rFonts w:cs="Times New Roman"/>
                <w:sz w:val="22"/>
                <w:szCs w:val="22"/>
              </w:rPr>
            </w:pPr>
            <w:r w:rsidRPr="0057632B">
              <w:rPr>
                <w:rFonts w:cs="Times New Roman"/>
                <w:sz w:val="22"/>
                <w:szCs w:val="22"/>
                <w:lang w:val="en-GB"/>
              </w:rPr>
              <w:t>Past service cost</w:t>
            </w:r>
          </w:p>
        </w:tc>
        <w:tc>
          <w:tcPr>
            <w:tcW w:w="900" w:type="dxa"/>
            <w:vAlign w:val="bottom"/>
          </w:tcPr>
          <w:p w14:paraId="094117D9" w14:textId="77777777" w:rsidR="000A1193" w:rsidRPr="0057632B" w:rsidRDefault="000A1193" w:rsidP="000A1193">
            <w:pPr>
              <w:pStyle w:val="acctfourfigures"/>
              <w:tabs>
                <w:tab w:val="clear" w:pos="765"/>
                <w:tab w:val="decimal" w:pos="371"/>
                <w:tab w:val="decimal" w:pos="731"/>
              </w:tabs>
              <w:spacing w:line="240" w:lineRule="atLeast"/>
              <w:ind w:right="11"/>
              <w:jc w:val="center"/>
              <w:rPr>
                <w:i/>
                <w:iCs/>
                <w:szCs w:val="22"/>
              </w:rPr>
            </w:pPr>
          </w:p>
        </w:tc>
        <w:tc>
          <w:tcPr>
            <w:tcW w:w="1023" w:type="dxa"/>
          </w:tcPr>
          <w:p w14:paraId="213C903D" w14:textId="58C1EBC4" w:rsidR="000A1193" w:rsidRPr="0057632B" w:rsidRDefault="00C3392D" w:rsidP="000A1193">
            <w:pPr>
              <w:pStyle w:val="acctfourfigures"/>
              <w:tabs>
                <w:tab w:val="clear" w:pos="765"/>
                <w:tab w:val="decimal" w:pos="731"/>
              </w:tabs>
              <w:spacing w:line="240" w:lineRule="atLeast"/>
              <w:ind w:right="11"/>
              <w:rPr>
                <w:szCs w:val="22"/>
              </w:rPr>
            </w:pPr>
            <w:r w:rsidRPr="0057632B">
              <w:rPr>
                <w:szCs w:val="22"/>
              </w:rPr>
              <w:t>-</w:t>
            </w:r>
          </w:p>
        </w:tc>
        <w:tc>
          <w:tcPr>
            <w:tcW w:w="180" w:type="dxa"/>
          </w:tcPr>
          <w:p w14:paraId="2B7634AD" w14:textId="77777777" w:rsidR="000A1193" w:rsidRPr="0057632B" w:rsidRDefault="000A1193" w:rsidP="000A1193">
            <w:pPr>
              <w:pStyle w:val="acctfourfigures"/>
              <w:spacing w:line="240" w:lineRule="atLeast"/>
              <w:rPr>
                <w:szCs w:val="22"/>
              </w:rPr>
            </w:pPr>
          </w:p>
        </w:tc>
        <w:tc>
          <w:tcPr>
            <w:tcW w:w="957" w:type="dxa"/>
          </w:tcPr>
          <w:p w14:paraId="70CF9362" w14:textId="6DD46FDB" w:rsidR="000A1193" w:rsidRPr="0057632B" w:rsidRDefault="000A1193" w:rsidP="000A1193">
            <w:pPr>
              <w:pStyle w:val="acctfourfigures"/>
              <w:tabs>
                <w:tab w:val="clear" w:pos="765"/>
                <w:tab w:val="decimal" w:pos="731"/>
              </w:tabs>
              <w:spacing w:line="240" w:lineRule="atLeast"/>
              <w:ind w:right="11"/>
              <w:rPr>
                <w:szCs w:val="22"/>
              </w:rPr>
            </w:pPr>
            <w:r w:rsidRPr="0057632B">
              <w:rPr>
                <w:szCs w:val="22"/>
              </w:rPr>
              <w:t>19,744</w:t>
            </w:r>
          </w:p>
        </w:tc>
        <w:tc>
          <w:tcPr>
            <w:tcW w:w="180" w:type="dxa"/>
          </w:tcPr>
          <w:p w14:paraId="6655FBD4" w14:textId="77777777" w:rsidR="000A1193" w:rsidRPr="0057632B" w:rsidRDefault="000A1193" w:rsidP="000A1193">
            <w:pPr>
              <w:pStyle w:val="acctfourfigures"/>
              <w:spacing w:line="240" w:lineRule="atLeast"/>
              <w:rPr>
                <w:szCs w:val="22"/>
              </w:rPr>
            </w:pPr>
          </w:p>
        </w:tc>
        <w:tc>
          <w:tcPr>
            <w:tcW w:w="1023" w:type="dxa"/>
          </w:tcPr>
          <w:p w14:paraId="0BAADD25" w14:textId="045731CA" w:rsidR="000A1193" w:rsidRPr="0057632B" w:rsidRDefault="005D630E" w:rsidP="000A1193">
            <w:pPr>
              <w:pStyle w:val="acctfourfigures"/>
              <w:tabs>
                <w:tab w:val="clear" w:pos="765"/>
                <w:tab w:val="decimal" w:pos="731"/>
              </w:tabs>
              <w:spacing w:line="240" w:lineRule="atLeast"/>
              <w:ind w:left="-112" w:right="11"/>
              <w:rPr>
                <w:szCs w:val="22"/>
              </w:rPr>
            </w:pPr>
            <w:r w:rsidRPr="0057632B">
              <w:rPr>
                <w:szCs w:val="22"/>
              </w:rPr>
              <w:t>-</w:t>
            </w:r>
          </w:p>
        </w:tc>
        <w:tc>
          <w:tcPr>
            <w:tcW w:w="180" w:type="dxa"/>
          </w:tcPr>
          <w:p w14:paraId="34F281D9" w14:textId="77777777" w:rsidR="000A1193" w:rsidRPr="0057632B" w:rsidRDefault="000A1193" w:rsidP="000A1193">
            <w:pPr>
              <w:pStyle w:val="acctfourfigures"/>
              <w:spacing w:line="240" w:lineRule="atLeast"/>
              <w:rPr>
                <w:szCs w:val="22"/>
              </w:rPr>
            </w:pPr>
          </w:p>
        </w:tc>
        <w:tc>
          <w:tcPr>
            <w:tcW w:w="957" w:type="dxa"/>
          </w:tcPr>
          <w:p w14:paraId="566C3E84" w14:textId="604FAF1A" w:rsidR="000A1193" w:rsidRPr="0057632B" w:rsidRDefault="000A1193" w:rsidP="000A1193">
            <w:pPr>
              <w:pStyle w:val="acctfourfigures"/>
              <w:tabs>
                <w:tab w:val="clear" w:pos="765"/>
                <w:tab w:val="decimal" w:pos="731"/>
              </w:tabs>
              <w:spacing w:line="240" w:lineRule="atLeast"/>
              <w:ind w:right="11"/>
              <w:rPr>
                <w:szCs w:val="22"/>
              </w:rPr>
            </w:pPr>
            <w:r w:rsidRPr="0057632B">
              <w:rPr>
                <w:szCs w:val="22"/>
              </w:rPr>
              <w:t>15,741</w:t>
            </w:r>
          </w:p>
        </w:tc>
      </w:tr>
      <w:tr w:rsidR="000A1193" w:rsidRPr="0057632B" w14:paraId="104E0945" w14:textId="77777777" w:rsidTr="005D630E">
        <w:trPr>
          <w:cantSplit/>
        </w:trPr>
        <w:tc>
          <w:tcPr>
            <w:tcW w:w="3870" w:type="dxa"/>
          </w:tcPr>
          <w:p w14:paraId="58A51AC4" w14:textId="77777777" w:rsidR="000A1193" w:rsidRPr="0057632B" w:rsidRDefault="000A1193" w:rsidP="000A1193">
            <w:pPr>
              <w:spacing w:line="240" w:lineRule="atLeast"/>
              <w:ind w:left="180" w:hanging="180"/>
              <w:rPr>
                <w:rFonts w:cs="Times New Roman"/>
                <w:sz w:val="22"/>
                <w:szCs w:val="22"/>
                <w:lang w:val="en-GB"/>
              </w:rPr>
            </w:pPr>
            <w:r w:rsidRPr="0057632B">
              <w:rPr>
                <w:rFonts w:cs="Times New Roman"/>
                <w:sz w:val="22"/>
                <w:szCs w:val="22"/>
                <w:lang w:val="en-GB"/>
              </w:rPr>
              <w:t>Interest on obligation</w:t>
            </w:r>
          </w:p>
        </w:tc>
        <w:tc>
          <w:tcPr>
            <w:tcW w:w="900" w:type="dxa"/>
            <w:vAlign w:val="bottom"/>
          </w:tcPr>
          <w:p w14:paraId="5100ADAA" w14:textId="77777777" w:rsidR="000A1193" w:rsidRPr="0057632B" w:rsidRDefault="000A1193" w:rsidP="000A1193">
            <w:pPr>
              <w:pStyle w:val="acctfourfigures"/>
              <w:tabs>
                <w:tab w:val="clear" w:pos="765"/>
                <w:tab w:val="decimal" w:pos="371"/>
                <w:tab w:val="decimal" w:pos="731"/>
              </w:tabs>
              <w:spacing w:line="240" w:lineRule="atLeast"/>
              <w:ind w:right="11"/>
              <w:jc w:val="center"/>
              <w:rPr>
                <w:i/>
                <w:iCs/>
                <w:szCs w:val="22"/>
              </w:rPr>
            </w:pPr>
          </w:p>
        </w:tc>
        <w:tc>
          <w:tcPr>
            <w:tcW w:w="1023" w:type="dxa"/>
          </w:tcPr>
          <w:p w14:paraId="22133225" w14:textId="53EEC7BD" w:rsidR="000A1193" w:rsidRPr="0057632B" w:rsidRDefault="00C3392D" w:rsidP="000A1193">
            <w:pPr>
              <w:pStyle w:val="acctfourfigures"/>
              <w:tabs>
                <w:tab w:val="clear" w:pos="765"/>
                <w:tab w:val="decimal" w:pos="731"/>
              </w:tabs>
              <w:spacing w:line="240" w:lineRule="atLeast"/>
              <w:ind w:right="11"/>
              <w:rPr>
                <w:szCs w:val="22"/>
              </w:rPr>
            </w:pPr>
            <w:r w:rsidRPr="0057632B">
              <w:rPr>
                <w:szCs w:val="22"/>
              </w:rPr>
              <w:t>1,9</w:t>
            </w:r>
            <w:r w:rsidR="001C39FE">
              <w:rPr>
                <w:szCs w:val="22"/>
              </w:rPr>
              <w:t>9</w:t>
            </w:r>
            <w:r w:rsidRPr="0057632B">
              <w:rPr>
                <w:szCs w:val="22"/>
              </w:rPr>
              <w:t>8</w:t>
            </w:r>
          </w:p>
        </w:tc>
        <w:tc>
          <w:tcPr>
            <w:tcW w:w="180" w:type="dxa"/>
          </w:tcPr>
          <w:p w14:paraId="557771AF" w14:textId="77777777" w:rsidR="000A1193" w:rsidRPr="0057632B" w:rsidRDefault="000A1193" w:rsidP="000A1193">
            <w:pPr>
              <w:pStyle w:val="acctfourfigures"/>
              <w:spacing w:line="240" w:lineRule="atLeast"/>
              <w:rPr>
                <w:szCs w:val="22"/>
              </w:rPr>
            </w:pPr>
          </w:p>
        </w:tc>
        <w:tc>
          <w:tcPr>
            <w:tcW w:w="957" w:type="dxa"/>
          </w:tcPr>
          <w:p w14:paraId="625121E9" w14:textId="2A59A12D" w:rsidR="000A1193" w:rsidRPr="0057632B" w:rsidRDefault="000A1193" w:rsidP="000A1193">
            <w:pPr>
              <w:pStyle w:val="acctfourfigures"/>
              <w:tabs>
                <w:tab w:val="clear" w:pos="765"/>
                <w:tab w:val="decimal" w:pos="731"/>
              </w:tabs>
              <w:spacing w:line="240" w:lineRule="atLeast"/>
              <w:ind w:right="11"/>
              <w:rPr>
                <w:szCs w:val="22"/>
              </w:rPr>
            </w:pPr>
            <w:r w:rsidRPr="0057632B">
              <w:rPr>
                <w:szCs w:val="22"/>
              </w:rPr>
              <w:t>2,192</w:t>
            </w:r>
          </w:p>
        </w:tc>
        <w:tc>
          <w:tcPr>
            <w:tcW w:w="180" w:type="dxa"/>
          </w:tcPr>
          <w:p w14:paraId="5D8ED197" w14:textId="77777777" w:rsidR="000A1193" w:rsidRPr="0057632B" w:rsidRDefault="000A1193" w:rsidP="000A1193">
            <w:pPr>
              <w:pStyle w:val="acctfourfigures"/>
              <w:spacing w:line="240" w:lineRule="atLeast"/>
              <w:rPr>
                <w:szCs w:val="22"/>
              </w:rPr>
            </w:pPr>
          </w:p>
        </w:tc>
        <w:tc>
          <w:tcPr>
            <w:tcW w:w="1023" w:type="dxa"/>
          </w:tcPr>
          <w:p w14:paraId="4B0B87EA" w14:textId="4F4446DE" w:rsidR="000A1193" w:rsidRPr="0057632B" w:rsidRDefault="005D630E" w:rsidP="000A1193">
            <w:pPr>
              <w:pStyle w:val="acctfourfigures"/>
              <w:tabs>
                <w:tab w:val="clear" w:pos="765"/>
                <w:tab w:val="decimal" w:pos="731"/>
              </w:tabs>
              <w:spacing w:line="240" w:lineRule="atLeast"/>
              <w:ind w:left="-112" w:right="11"/>
              <w:rPr>
                <w:szCs w:val="22"/>
              </w:rPr>
            </w:pPr>
            <w:r w:rsidRPr="0057632B">
              <w:rPr>
                <w:szCs w:val="22"/>
              </w:rPr>
              <w:t>1,288</w:t>
            </w:r>
          </w:p>
        </w:tc>
        <w:tc>
          <w:tcPr>
            <w:tcW w:w="180" w:type="dxa"/>
          </w:tcPr>
          <w:p w14:paraId="1469F1BB" w14:textId="77777777" w:rsidR="000A1193" w:rsidRPr="0057632B" w:rsidRDefault="000A1193" w:rsidP="000A1193">
            <w:pPr>
              <w:pStyle w:val="acctfourfigures"/>
              <w:spacing w:line="240" w:lineRule="atLeast"/>
              <w:rPr>
                <w:szCs w:val="22"/>
              </w:rPr>
            </w:pPr>
          </w:p>
        </w:tc>
        <w:tc>
          <w:tcPr>
            <w:tcW w:w="957" w:type="dxa"/>
          </w:tcPr>
          <w:p w14:paraId="3F6B3E9E" w14:textId="752CF3EF" w:rsidR="000A1193" w:rsidRPr="0057632B" w:rsidRDefault="000A1193" w:rsidP="000A1193">
            <w:pPr>
              <w:pStyle w:val="acctfourfigures"/>
              <w:tabs>
                <w:tab w:val="clear" w:pos="765"/>
                <w:tab w:val="decimal" w:pos="731"/>
              </w:tabs>
              <w:spacing w:line="240" w:lineRule="atLeast"/>
              <w:ind w:right="11"/>
              <w:rPr>
                <w:szCs w:val="22"/>
              </w:rPr>
            </w:pPr>
            <w:r w:rsidRPr="0057632B">
              <w:rPr>
                <w:szCs w:val="22"/>
              </w:rPr>
              <w:t>1,575</w:t>
            </w:r>
          </w:p>
        </w:tc>
      </w:tr>
      <w:tr w:rsidR="005D630E" w:rsidRPr="0057632B" w14:paraId="0524A16D" w14:textId="77777777" w:rsidTr="00CE65E5">
        <w:trPr>
          <w:cantSplit/>
        </w:trPr>
        <w:tc>
          <w:tcPr>
            <w:tcW w:w="3870" w:type="dxa"/>
          </w:tcPr>
          <w:p w14:paraId="1CC655B0" w14:textId="77777777" w:rsidR="005D630E" w:rsidRPr="0057632B" w:rsidRDefault="005D630E" w:rsidP="005D630E">
            <w:pPr>
              <w:spacing w:line="240" w:lineRule="atLeast"/>
              <w:ind w:left="180" w:hanging="180"/>
              <w:rPr>
                <w:rFonts w:cs="Times New Roman"/>
                <w:b/>
                <w:bCs/>
                <w:sz w:val="22"/>
                <w:szCs w:val="22"/>
              </w:rPr>
            </w:pPr>
          </w:p>
        </w:tc>
        <w:tc>
          <w:tcPr>
            <w:tcW w:w="900" w:type="dxa"/>
            <w:vAlign w:val="bottom"/>
          </w:tcPr>
          <w:p w14:paraId="7FD20E8F" w14:textId="77777777" w:rsidR="005D630E" w:rsidRPr="0057632B" w:rsidRDefault="005D630E" w:rsidP="005D630E">
            <w:pPr>
              <w:pStyle w:val="acctfourfigures"/>
              <w:tabs>
                <w:tab w:val="clear" w:pos="765"/>
                <w:tab w:val="decimal" w:pos="371"/>
                <w:tab w:val="decimal" w:pos="731"/>
              </w:tabs>
              <w:spacing w:line="240" w:lineRule="atLeast"/>
              <w:ind w:right="11"/>
              <w:jc w:val="center"/>
              <w:rPr>
                <w:i/>
                <w:iCs/>
                <w:szCs w:val="22"/>
              </w:rPr>
            </w:pPr>
          </w:p>
        </w:tc>
        <w:tc>
          <w:tcPr>
            <w:tcW w:w="1023" w:type="dxa"/>
            <w:tcBorders>
              <w:top w:val="single" w:sz="4" w:space="0" w:color="auto"/>
            </w:tcBorders>
          </w:tcPr>
          <w:p w14:paraId="38858B0C" w14:textId="2E4E85AB" w:rsidR="005D630E" w:rsidRPr="0057632B" w:rsidRDefault="00C3392D" w:rsidP="005D630E">
            <w:pPr>
              <w:pStyle w:val="acctfourfigures"/>
              <w:tabs>
                <w:tab w:val="clear" w:pos="765"/>
                <w:tab w:val="decimal" w:pos="731"/>
              </w:tabs>
              <w:spacing w:line="240" w:lineRule="atLeast"/>
              <w:ind w:right="11"/>
              <w:rPr>
                <w:b/>
                <w:bCs/>
                <w:szCs w:val="22"/>
              </w:rPr>
            </w:pPr>
            <w:r w:rsidRPr="0057632B">
              <w:rPr>
                <w:b/>
                <w:bCs/>
                <w:szCs w:val="22"/>
              </w:rPr>
              <w:t>8,891</w:t>
            </w:r>
          </w:p>
        </w:tc>
        <w:tc>
          <w:tcPr>
            <w:tcW w:w="180" w:type="dxa"/>
          </w:tcPr>
          <w:p w14:paraId="76341204" w14:textId="77777777" w:rsidR="005D630E" w:rsidRPr="0057632B" w:rsidRDefault="005D630E" w:rsidP="005D630E">
            <w:pPr>
              <w:pStyle w:val="acctfourfigures"/>
              <w:spacing w:line="240" w:lineRule="atLeast"/>
              <w:rPr>
                <w:b/>
                <w:bCs/>
                <w:szCs w:val="22"/>
              </w:rPr>
            </w:pPr>
          </w:p>
        </w:tc>
        <w:tc>
          <w:tcPr>
            <w:tcW w:w="957" w:type="dxa"/>
            <w:tcBorders>
              <w:top w:val="single" w:sz="4" w:space="0" w:color="auto"/>
            </w:tcBorders>
          </w:tcPr>
          <w:p w14:paraId="46A4084E" w14:textId="6113713E" w:rsidR="005D630E" w:rsidRPr="0057632B" w:rsidRDefault="005D630E" w:rsidP="005D630E">
            <w:pPr>
              <w:pStyle w:val="acctfourfigures"/>
              <w:tabs>
                <w:tab w:val="clear" w:pos="765"/>
                <w:tab w:val="decimal" w:pos="731"/>
              </w:tabs>
              <w:spacing w:line="240" w:lineRule="atLeast"/>
              <w:ind w:right="11"/>
              <w:rPr>
                <w:b/>
                <w:bCs/>
                <w:szCs w:val="22"/>
              </w:rPr>
            </w:pPr>
            <w:r w:rsidRPr="0057632B">
              <w:rPr>
                <w:b/>
                <w:bCs/>
                <w:szCs w:val="22"/>
              </w:rPr>
              <w:t>29,652</w:t>
            </w:r>
          </w:p>
        </w:tc>
        <w:tc>
          <w:tcPr>
            <w:tcW w:w="180" w:type="dxa"/>
          </w:tcPr>
          <w:p w14:paraId="1DDF850F" w14:textId="77777777" w:rsidR="005D630E" w:rsidRPr="0057632B" w:rsidRDefault="005D630E" w:rsidP="005D630E">
            <w:pPr>
              <w:pStyle w:val="acctfourfigures"/>
              <w:spacing w:line="240" w:lineRule="atLeast"/>
              <w:rPr>
                <w:b/>
                <w:bCs/>
                <w:szCs w:val="22"/>
              </w:rPr>
            </w:pPr>
          </w:p>
        </w:tc>
        <w:tc>
          <w:tcPr>
            <w:tcW w:w="1023" w:type="dxa"/>
            <w:tcBorders>
              <w:top w:val="single" w:sz="4" w:space="0" w:color="auto"/>
            </w:tcBorders>
          </w:tcPr>
          <w:p w14:paraId="2300596E" w14:textId="59C2A2F8" w:rsidR="005D630E" w:rsidRPr="0057632B" w:rsidRDefault="00C3392D" w:rsidP="005D630E">
            <w:pPr>
              <w:pStyle w:val="acctfourfigures"/>
              <w:tabs>
                <w:tab w:val="clear" w:pos="765"/>
                <w:tab w:val="decimal" w:pos="731"/>
              </w:tabs>
              <w:spacing w:line="240" w:lineRule="atLeast"/>
              <w:ind w:right="11"/>
              <w:rPr>
                <w:b/>
                <w:bCs/>
                <w:szCs w:val="22"/>
              </w:rPr>
            </w:pPr>
            <w:r w:rsidRPr="0057632B">
              <w:rPr>
                <w:b/>
                <w:bCs/>
                <w:szCs w:val="22"/>
              </w:rPr>
              <w:t>4,444</w:t>
            </w:r>
          </w:p>
        </w:tc>
        <w:tc>
          <w:tcPr>
            <w:tcW w:w="180" w:type="dxa"/>
          </w:tcPr>
          <w:p w14:paraId="5F73A7A7" w14:textId="77777777" w:rsidR="005D630E" w:rsidRPr="0057632B" w:rsidRDefault="005D630E" w:rsidP="005D630E">
            <w:pPr>
              <w:pStyle w:val="acctfourfigures"/>
              <w:spacing w:line="240" w:lineRule="atLeast"/>
              <w:rPr>
                <w:b/>
                <w:bCs/>
                <w:szCs w:val="22"/>
              </w:rPr>
            </w:pPr>
          </w:p>
        </w:tc>
        <w:tc>
          <w:tcPr>
            <w:tcW w:w="957" w:type="dxa"/>
            <w:tcBorders>
              <w:top w:val="single" w:sz="4" w:space="0" w:color="auto"/>
            </w:tcBorders>
          </w:tcPr>
          <w:p w14:paraId="72F39193" w14:textId="3343072D" w:rsidR="005D630E" w:rsidRPr="0057632B" w:rsidRDefault="005D630E" w:rsidP="005D630E">
            <w:pPr>
              <w:pStyle w:val="acctfourfigures"/>
              <w:tabs>
                <w:tab w:val="clear" w:pos="765"/>
                <w:tab w:val="decimal" w:pos="731"/>
              </w:tabs>
              <w:spacing w:line="240" w:lineRule="atLeast"/>
              <w:ind w:right="11"/>
              <w:rPr>
                <w:b/>
                <w:bCs/>
                <w:szCs w:val="22"/>
              </w:rPr>
            </w:pPr>
            <w:r w:rsidRPr="0057632B">
              <w:rPr>
                <w:b/>
                <w:bCs/>
                <w:szCs w:val="22"/>
              </w:rPr>
              <w:t>21,554</w:t>
            </w:r>
          </w:p>
        </w:tc>
      </w:tr>
      <w:tr w:rsidR="00EB54C2" w:rsidRPr="0057632B" w14:paraId="43C5735E" w14:textId="77777777" w:rsidTr="00EB54C2">
        <w:trPr>
          <w:cantSplit/>
        </w:trPr>
        <w:tc>
          <w:tcPr>
            <w:tcW w:w="3870" w:type="dxa"/>
          </w:tcPr>
          <w:p w14:paraId="38A428E4" w14:textId="77777777" w:rsidR="00EB54C2" w:rsidRPr="0057632B" w:rsidRDefault="00EB54C2" w:rsidP="005D630E">
            <w:pPr>
              <w:spacing w:line="240" w:lineRule="atLeast"/>
              <w:ind w:left="180" w:hanging="180"/>
              <w:rPr>
                <w:rFonts w:cs="Times New Roman"/>
                <w:b/>
                <w:bCs/>
                <w:sz w:val="22"/>
                <w:szCs w:val="22"/>
              </w:rPr>
            </w:pPr>
          </w:p>
        </w:tc>
        <w:tc>
          <w:tcPr>
            <w:tcW w:w="900" w:type="dxa"/>
            <w:vAlign w:val="bottom"/>
          </w:tcPr>
          <w:p w14:paraId="0CC17ECF" w14:textId="77777777" w:rsidR="00EB54C2" w:rsidRPr="0057632B" w:rsidRDefault="00EB54C2" w:rsidP="005D630E">
            <w:pPr>
              <w:pStyle w:val="acctfourfigures"/>
              <w:tabs>
                <w:tab w:val="clear" w:pos="765"/>
                <w:tab w:val="decimal" w:pos="371"/>
                <w:tab w:val="decimal" w:pos="731"/>
              </w:tabs>
              <w:spacing w:line="240" w:lineRule="atLeast"/>
              <w:ind w:right="11"/>
              <w:jc w:val="center"/>
              <w:rPr>
                <w:i/>
                <w:iCs/>
                <w:szCs w:val="22"/>
              </w:rPr>
            </w:pPr>
          </w:p>
        </w:tc>
        <w:tc>
          <w:tcPr>
            <w:tcW w:w="1023" w:type="dxa"/>
          </w:tcPr>
          <w:p w14:paraId="762A85B7" w14:textId="77777777" w:rsidR="00EB54C2" w:rsidRPr="0057632B" w:rsidRDefault="00EB54C2" w:rsidP="005D630E">
            <w:pPr>
              <w:pStyle w:val="acctfourfigures"/>
              <w:tabs>
                <w:tab w:val="clear" w:pos="765"/>
                <w:tab w:val="decimal" w:pos="731"/>
              </w:tabs>
              <w:spacing w:line="240" w:lineRule="atLeast"/>
              <w:ind w:right="11"/>
              <w:rPr>
                <w:b/>
                <w:bCs/>
                <w:szCs w:val="22"/>
              </w:rPr>
            </w:pPr>
          </w:p>
        </w:tc>
        <w:tc>
          <w:tcPr>
            <w:tcW w:w="180" w:type="dxa"/>
          </w:tcPr>
          <w:p w14:paraId="5858B85D" w14:textId="77777777" w:rsidR="00EB54C2" w:rsidRPr="0057632B" w:rsidRDefault="00EB54C2" w:rsidP="005D630E">
            <w:pPr>
              <w:pStyle w:val="acctfourfigures"/>
              <w:spacing w:line="240" w:lineRule="atLeast"/>
              <w:rPr>
                <w:b/>
                <w:bCs/>
                <w:szCs w:val="22"/>
              </w:rPr>
            </w:pPr>
          </w:p>
        </w:tc>
        <w:tc>
          <w:tcPr>
            <w:tcW w:w="957" w:type="dxa"/>
          </w:tcPr>
          <w:p w14:paraId="5EA59D6D" w14:textId="77777777" w:rsidR="00EB54C2" w:rsidRPr="0057632B" w:rsidRDefault="00EB54C2" w:rsidP="005D630E">
            <w:pPr>
              <w:pStyle w:val="acctfourfigures"/>
              <w:tabs>
                <w:tab w:val="clear" w:pos="765"/>
                <w:tab w:val="decimal" w:pos="731"/>
              </w:tabs>
              <w:spacing w:line="240" w:lineRule="atLeast"/>
              <w:ind w:right="11"/>
              <w:rPr>
                <w:b/>
                <w:bCs/>
                <w:szCs w:val="22"/>
              </w:rPr>
            </w:pPr>
          </w:p>
        </w:tc>
        <w:tc>
          <w:tcPr>
            <w:tcW w:w="180" w:type="dxa"/>
          </w:tcPr>
          <w:p w14:paraId="1295500B" w14:textId="77777777" w:rsidR="00EB54C2" w:rsidRPr="0057632B" w:rsidRDefault="00EB54C2" w:rsidP="005D630E">
            <w:pPr>
              <w:pStyle w:val="acctfourfigures"/>
              <w:spacing w:line="240" w:lineRule="atLeast"/>
              <w:rPr>
                <w:b/>
                <w:bCs/>
                <w:szCs w:val="22"/>
              </w:rPr>
            </w:pPr>
          </w:p>
        </w:tc>
        <w:tc>
          <w:tcPr>
            <w:tcW w:w="1023" w:type="dxa"/>
          </w:tcPr>
          <w:p w14:paraId="052C69A0" w14:textId="77777777" w:rsidR="00EB54C2" w:rsidRPr="0057632B" w:rsidRDefault="00EB54C2" w:rsidP="005D630E">
            <w:pPr>
              <w:pStyle w:val="acctfourfigures"/>
              <w:tabs>
                <w:tab w:val="clear" w:pos="765"/>
                <w:tab w:val="decimal" w:pos="731"/>
              </w:tabs>
              <w:spacing w:line="240" w:lineRule="atLeast"/>
              <w:ind w:right="11"/>
              <w:rPr>
                <w:b/>
                <w:bCs/>
                <w:szCs w:val="22"/>
              </w:rPr>
            </w:pPr>
          </w:p>
        </w:tc>
        <w:tc>
          <w:tcPr>
            <w:tcW w:w="180" w:type="dxa"/>
          </w:tcPr>
          <w:p w14:paraId="13DCD860" w14:textId="77777777" w:rsidR="00EB54C2" w:rsidRPr="0057632B" w:rsidRDefault="00EB54C2" w:rsidP="005D630E">
            <w:pPr>
              <w:pStyle w:val="acctfourfigures"/>
              <w:spacing w:line="240" w:lineRule="atLeast"/>
              <w:rPr>
                <w:b/>
                <w:bCs/>
                <w:szCs w:val="22"/>
              </w:rPr>
            </w:pPr>
          </w:p>
        </w:tc>
        <w:tc>
          <w:tcPr>
            <w:tcW w:w="957" w:type="dxa"/>
          </w:tcPr>
          <w:p w14:paraId="1A6585A9" w14:textId="77777777" w:rsidR="00EB54C2" w:rsidRPr="0057632B" w:rsidRDefault="00EB54C2" w:rsidP="005D630E">
            <w:pPr>
              <w:pStyle w:val="acctfourfigures"/>
              <w:tabs>
                <w:tab w:val="clear" w:pos="765"/>
                <w:tab w:val="decimal" w:pos="731"/>
              </w:tabs>
              <w:spacing w:line="240" w:lineRule="atLeast"/>
              <w:ind w:right="11"/>
              <w:rPr>
                <w:b/>
                <w:bCs/>
                <w:szCs w:val="22"/>
              </w:rPr>
            </w:pPr>
          </w:p>
        </w:tc>
      </w:tr>
      <w:tr w:rsidR="005E0D86" w:rsidRPr="0057632B" w14:paraId="2E6BD034" w14:textId="77777777" w:rsidTr="00EB54C2">
        <w:trPr>
          <w:cantSplit/>
        </w:trPr>
        <w:tc>
          <w:tcPr>
            <w:tcW w:w="3870" w:type="dxa"/>
          </w:tcPr>
          <w:p w14:paraId="3627A137" w14:textId="77777777" w:rsidR="005E0D86" w:rsidRPr="0057632B" w:rsidRDefault="005E0D86" w:rsidP="005D630E">
            <w:pPr>
              <w:spacing w:line="240" w:lineRule="atLeast"/>
              <w:ind w:left="180" w:hanging="180"/>
              <w:rPr>
                <w:rFonts w:cs="Times New Roman"/>
                <w:b/>
                <w:bCs/>
                <w:sz w:val="22"/>
                <w:szCs w:val="22"/>
              </w:rPr>
            </w:pPr>
          </w:p>
        </w:tc>
        <w:tc>
          <w:tcPr>
            <w:tcW w:w="900" w:type="dxa"/>
            <w:vAlign w:val="bottom"/>
          </w:tcPr>
          <w:p w14:paraId="29607C78" w14:textId="77777777" w:rsidR="005E0D86" w:rsidRPr="0057632B" w:rsidRDefault="005E0D86" w:rsidP="005D630E">
            <w:pPr>
              <w:pStyle w:val="acctfourfigures"/>
              <w:tabs>
                <w:tab w:val="clear" w:pos="765"/>
                <w:tab w:val="decimal" w:pos="371"/>
                <w:tab w:val="decimal" w:pos="731"/>
              </w:tabs>
              <w:spacing w:line="240" w:lineRule="atLeast"/>
              <w:ind w:right="11"/>
              <w:jc w:val="center"/>
              <w:rPr>
                <w:i/>
                <w:iCs/>
                <w:szCs w:val="22"/>
              </w:rPr>
            </w:pPr>
          </w:p>
        </w:tc>
        <w:tc>
          <w:tcPr>
            <w:tcW w:w="1023" w:type="dxa"/>
          </w:tcPr>
          <w:p w14:paraId="7593D7FD" w14:textId="77777777" w:rsidR="005E0D86" w:rsidRPr="0057632B" w:rsidRDefault="005E0D86" w:rsidP="005D630E">
            <w:pPr>
              <w:pStyle w:val="acctfourfigures"/>
              <w:tabs>
                <w:tab w:val="clear" w:pos="765"/>
                <w:tab w:val="decimal" w:pos="731"/>
              </w:tabs>
              <w:spacing w:line="240" w:lineRule="atLeast"/>
              <w:ind w:right="11"/>
              <w:rPr>
                <w:b/>
                <w:bCs/>
                <w:szCs w:val="22"/>
              </w:rPr>
            </w:pPr>
          </w:p>
        </w:tc>
        <w:tc>
          <w:tcPr>
            <w:tcW w:w="180" w:type="dxa"/>
          </w:tcPr>
          <w:p w14:paraId="43D2014B" w14:textId="77777777" w:rsidR="005E0D86" w:rsidRPr="0057632B" w:rsidRDefault="005E0D86" w:rsidP="005D630E">
            <w:pPr>
              <w:pStyle w:val="acctfourfigures"/>
              <w:spacing w:line="240" w:lineRule="atLeast"/>
              <w:rPr>
                <w:b/>
                <w:bCs/>
                <w:szCs w:val="22"/>
              </w:rPr>
            </w:pPr>
          </w:p>
        </w:tc>
        <w:tc>
          <w:tcPr>
            <w:tcW w:w="957" w:type="dxa"/>
          </w:tcPr>
          <w:p w14:paraId="6A8861CD" w14:textId="77777777" w:rsidR="005E0D86" w:rsidRPr="0057632B" w:rsidRDefault="005E0D86" w:rsidP="005D630E">
            <w:pPr>
              <w:pStyle w:val="acctfourfigures"/>
              <w:tabs>
                <w:tab w:val="clear" w:pos="765"/>
                <w:tab w:val="decimal" w:pos="731"/>
              </w:tabs>
              <w:spacing w:line="240" w:lineRule="atLeast"/>
              <w:ind w:right="11"/>
              <w:rPr>
                <w:b/>
                <w:bCs/>
                <w:szCs w:val="22"/>
              </w:rPr>
            </w:pPr>
          </w:p>
        </w:tc>
        <w:tc>
          <w:tcPr>
            <w:tcW w:w="180" w:type="dxa"/>
          </w:tcPr>
          <w:p w14:paraId="0D1CE139" w14:textId="77777777" w:rsidR="005E0D86" w:rsidRPr="0057632B" w:rsidRDefault="005E0D86" w:rsidP="005D630E">
            <w:pPr>
              <w:pStyle w:val="acctfourfigures"/>
              <w:spacing w:line="240" w:lineRule="atLeast"/>
              <w:rPr>
                <w:b/>
                <w:bCs/>
                <w:szCs w:val="22"/>
              </w:rPr>
            </w:pPr>
          </w:p>
        </w:tc>
        <w:tc>
          <w:tcPr>
            <w:tcW w:w="1023" w:type="dxa"/>
          </w:tcPr>
          <w:p w14:paraId="27F902D4" w14:textId="77777777" w:rsidR="005E0D86" w:rsidRPr="0057632B" w:rsidRDefault="005E0D86" w:rsidP="005D630E">
            <w:pPr>
              <w:pStyle w:val="acctfourfigures"/>
              <w:tabs>
                <w:tab w:val="clear" w:pos="765"/>
                <w:tab w:val="decimal" w:pos="731"/>
              </w:tabs>
              <w:spacing w:line="240" w:lineRule="atLeast"/>
              <w:ind w:right="11"/>
              <w:rPr>
                <w:b/>
                <w:bCs/>
                <w:szCs w:val="22"/>
              </w:rPr>
            </w:pPr>
          </w:p>
        </w:tc>
        <w:tc>
          <w:tcPr>
            <w:tcW w:w="180" w:type="dxa"/>
          </w:tcPr>
          <w:p w14:paraId="16EE3E8F" w14:textId="77777777" w:rsidR="005E0D86" w:rsidRPr="0057632B" w:rsidRDefault="005E0D86" w:rsidP="005D630E">
            <w:pPr>
              <w:pStyle w:val="acctfourfigures"/>
              <w:spacing w:line="240" w:lineRule="atLeast"/>
              <w:rPr>
                <w:b/>
                <w:bCs/>
                <w:szCs w:val="22"/>
              </w:rPr>
            </w:pPr>
          </w:p>
        </w:tc>
        <w:tc>
          <w:tcPr>
            <w:tcW w:w="957" w:type="dxa"/>
          </w:tcPr>
          <w:p w14:paraId="4CE2A8A0" w14:textId="77777777" w:rsidR="005E0D86" w:rsidRPr="0057632B" w:rsidRDefault="005E0D86" w:rsidP="005D630E">
            <w:pPr>
              <w:pStyle w:val="acctfourfigures"/>
              <w:tabs>
                <w:tab w:val="clear" w:pos="765"/>
                <w:tab w:val="decimal" w:pos="731"/>
              </w:tabs>
              <w:spacing w:line="240" w:lineRule="atLeast"/>
              <w:ind w:right="11"/>
              <w:rPr>
                <w:b/>
                <w:bCs/>
                <w:szCs w:val="22"/>
              </w:rPr>
            </w:pPr>
          </w:p>
        </w:tc>
      </w:tr>
      <w:tr w:rsidR="005E0D86" w:rsidRPr="0057632B" w14:paraId="3FF0538A" w14:textId="77777777" w:rsidTr="005E0D86">
        <w:trPr>
          <w:cantSplit/>
        </w:trPr>
        <w:tc>
          <w:tcPr>
            <w:tcW w:w="3870" w:type="dxa"/>
          </w:tcPr>
          <w:p w14:paraId="5BF648FA" w14:textId="77777777" w:rsidR="005E0D86" w:rsidRPr="0057632B" w:rsidRDefault="005E0D86" w:rsidP="005D630E">
            <w:pPr>
              <w:spacing w:line="240" w:lineRule="atLeast"/>
              <w:ind w:left="180" w:hanging="180"/>
              <w:rPr>
                <w:rFonts w:cs="Times New Roman"/>
                <w:b/>
                <w:bCs/>
                <w:sz w:val="22"/>
                <w:szCs w:val="22"/>
              </w:rPr>
            </w:pPr>
          </w:p>
        </w:tc>
        <w:tc>
          <w:tcPr>
            <w:tcW w:w="900" w:type="dxa"/>
            <w:vAlign w:val="bottom"/>
          </w:tcPr>
          <w:p w14:paraId="125A8C5E" w14:textId="77777777" w:rsidR="005E0D86" w:rsidRPr="0057632B" w:rsidRDefault="005E0D86" w:rsidP="005D630E">
            <w:pPr>
              <w:pStyle w:val="acctfourfigures"/>
              <w:tabs>
                <w:tab w:val="clear" w:pos="765"/>
                <w:tab w:val="decimal" w:pos="371"/>
                <w:tab w:val="decimal" w:pos="731"/>
              </w:tabs>
              <w:spacing w:line="240" w:lineRule="atLeast"/>
              <w:ind w:right="11"/>
              <w:jc w:val="center"/>
              <w:rPr>
                <w:i/>
                <w:iCs/>
                <w:szCs w:val="22"/>
              </w:rPr>
            </w:pPr>
          </w:p>
        </w:tc>
        <w:tc>
          <w:tcPr>
            <w:tcW w:w="4500" w:type="dxa"/>
            <w:gridSpan w:val="7"/>
          </w:tcPr>
          <w:p w14:paraId="4932E10C" w14:textId="54C04DEB" w:rsidR="005E0D86" w:rsidRPr="0057632B" w:rsidRDefault="005E0D86" w:rsidP="005E0D86">
            <w:pPr>
              <w:pStyle w:val="acctfourfigures"/>
              <w:tabs>
                <w:tab w:val="clear" w:pos="765"/>
                <w:tab w:val="decimal" w:pos="731"/>
              </w:tabs>
              <w:spacing w:line="240" w:lineRule="atLeast"/>
              <w:ind w:right="11"/>
              <w:jc w:val="center"/>
              <w:rPr>
                <w:b/>
                <w:bCs/>
                <w:szCs w:val="22"/>
              </w:rPr>
            </w:pPr>
            <w:r w:rsidRPr="0057632B">
              <w:rPr>
                <w:i/>
                <w:iCs/>
                <w:szCs w:val="22"/>
              </w:rPr>
              <w:t>(in thousand Baht)</w:t>
            </w:r>
          </w:p>
        </w:tc>
      </w:tr>
      <w:tr w:rsidR="005D630E" w:rsidRPr="0057632B" w14:paraId="1F6575A2" w14:textId="77777777" w:rsidTr="00CE65E5">
        <w:trPr>
          <w:cantSplit/>
        </w:trPr>
        <w:tc>
          <w:tcPr>
            <w:tcW w:w="3870" w:type="dxa"/>
          </w:tcPr>
          <w:p w14:paraId="1D28676E" w14:textId="77777777" w:rsidR="005D630E" w:rsidRPr="0057632B" w:rsidRDefault="005D630E" w:rsidP="005D630E">
            <w:pPr>
              <w:spacing w:line="240" w:lineRule="atLeast"/>
              <w:ind w:left="180" w:hanging="180"/>
              <w:rPr>
                <w:rFonts w:cs="Times New Roman"/>
                <w:b/>
                <w:bCs/>
                <w:sz w:val="22"/>
                <w:szCs w:val="22"/>
              </w:rPr>
            </w:pPr>
            <w:r w:rsidRPr="0057632B">
              <w:rPr>
                <w:rFonts w:cs="Times New Roman"/>
                <w:b/>
                <w:bCs/>
                <w:sz w:val="22"/>
                <w:szCs w:val="22"/>
              </w:rPr>
              <w:t>Included in other comprehensive income</w:t>
            </w:r>
          </w:p>
        </w:tc>
        <w:tc>
          <w:tcPr>
            <w:tcW w:w="900" w:type="dxa"/>
            <w:vAlign w:val="bottom"/>
          </w:tcPr>
          <w:p w14:paraId="3214A77A" w14:textId="77777777" w:rsidR="005D630E" w:rsidRPr="0057632B" w:rsidRDefault="005D630E" w:rsidP="005D630E">
            <w:pPr>
              <w:pStyle w:val="acctfourfigures"/>
              <w:tabs>
                <w:tab w:val="clear" w:pos="765"/>
                <w:tab w:val="decimal" w:pos="371"/>
                <w:tab w:val="decimal" w:pos="731"/>
              </w:tabs>
              <w:spacing w:line="240" w:lineRule="atLeast"/>
              <w:ind w:right="11"/>
              <w:jc w:val="center"/>
              <w:rPr>
                <w:i/>
                <w:iCs/>
                <w:szCs w:val="22"/>
              </w:rPr>
            </w:pPr>
          </w:p>
        </w:tc>
        <w:tc>
          <w:tcPr>
            <w:tcW w:w="1023" w:type="dxa"/>
          </w:tcPr>
          <w:p w14:paraId="5D69B5DB" w14:textId="77777777" w:rsidR="005D630E" w:rsidRPr="0057632B" w:rsidRDefault="005D630E" w:rsidP="005D630E">
            <w:pPr>
              <w:pStyle w:val="acctfourfigures"/>
              <w:tabs>
                <w:tab w:val="clear" w:pos="765"/>
                <w:tab w:val="decimal" w:pos="731"/>
              </w:tabs>
              <w:spacing w:line="240" w:lineRule="atLeast"/>
              <w:ind w:right="11"/>
              <w:rPr>
                <w:szCs w:val="22"/>
              </w:rPr>
            </w:pPr>
          </w:p>
        </w:tc>
        <w:tc>
          <w:tcPr>
            <w:tcW w:w="180" w:type="dxa"/>
          </w:tcPr>
          <w:p w14:paraId="3B7277CA" w14:textId="77777777" w:rsidR="005D630E" w:rsidRPr="0057632B" w:rsidRDefault="005D630E" w:rsidP="005D630E">
            <w:pPr>
              <w:pStyle w:val="acctfourfigures"/>
              <w:spacing w:line="240" w:lineRule="atLeast"/>
              <w:rPr>
                <w:szCs w:val="22"/>
              </w:rPr>
            </w:pPr>
          </w:p>
        </w:tc>
        <w:tc>
          <w:tcPr>
            <w:tcW w:w="957" w:type="dxa"/>
          </w:tcPr>
          <w:p w14:paraId="316A4312" w14:textId="77777777" w:rsidR="005D630E" w:rsidRPr="0057632B" w:rsidRDefault="005D630E" w:rsidP="005D630E">
            <w:pPr>
              <w:pStyle w:val="acctfourfigures"/>
              <w:tabs>
                <w:tab w:val="clear" w:pos="765"/>
                <w:tab w:val="decimal" w:pos="731"/>
              </w:tabs>
              <w:spacing w:line="240" w:lineRule="atLeast"/>
              <w:ind w:right="11"/>
              <w:rPr>
                <w:szCs w:val="22"/>
              </w:rPr>
            </w:pPr>
          </w:p>
        </w:tc>
        <w:tc>
          <w:tcPr>
            <w:tcW w:w="180" w:type="dxa"/>
          </w:tcPr>
          <w:p w14:paraId="549BD657" w14:textId="77777777" w:rsidR="005D630E" w:rsidRPr="0057632B" w:rsidRDefault="005D630E" w:rsidP="005D630E">
            <w:pPr>
              <w:pStyle w:val="acctfourfigures"/>
              <w:spacing w:line="240" w:lineRule="atLeast"/>
              <w:rPr>
                <w:szCs w:val="22"/>
              </w:rPr>
            </w:pPr>
          </w:p>
        </w:tc>
        <w:tc>
          <w:tcPr>
            <w:tcW w:w="1023" w:type="dxa"/>
          </w:tcPr>
          <w:p w14:paraId="797AA869" w14:textId="77777777" w:rsidR="005D630E" w:rsidRPr="0057632B" w:rsidRDefault="005D630E" w:rsidP="005D630E">
            <w:pPr>
              <w:pStyle w:val="acctfourfigures"/>
              <w:tabs>
                <w:tab w:val="clear" w:pos="765"/>
                <w:tab w:val="decimal" w:pos="731"/>
              </w:tabs>
              <w:spacing w:line="240" w:lineRule="atLeast"/>
              <w:ind w:left="-112" w:right="11"/>
              <w:rPr>
                <w:szCs w:val="22"/>
              </w:rPr>
            </w:pPr>
          </w:p>
        </w:tc>
        <w:tc>
          <w:tcPr>
            <w:tcW w:w="180" w:type="dxa"/>
          </w:tcPr>
          <w:p w14:paraId="719BB80E" w14:textId="77777777" w:rsidR="005D630E" w:rsidRPr="0057632B" w:rsidRDefault="005D630E" w:rsidP="005D630E">
            <w:pPr>
              <w:pStyle w:val="acctfourfigures"/>
              <w:spacing w:line="240" w:lineRule="atLeast"/>
              <w:rPr>
                <w:szCs w:val="22"/>
              </w:rPr>
            </w:pPr>
          </w:p>
        </w:tc>
        <w:tc>
          <w:tcPr>
            <w:tcW w:w="957" w:type="dxa"/>
          </w:tcPr>
          <w:p w14:paraId="7DF0F149" w14:textId="77777777" w:rsidR="005D630E" w:rsidRPr="0057632B" w:rsidRDefault="005D630E" w:rsidP="005D630E">
            <w:pPr>
              <w:pStyle w:val="acctfourfigures"/>
              <w:tabs>
                <w:tab w:val="clear" w:pos="765"/>
                <w:tab w:val="decimal" w:pos="731"/>
              </w:tabs>
              <w:spacing w:line="240" w:lineRule="atLeast"/>
              <w:ind w:right="11"/>
              <w:rPr>
                <w:szCs w:val="22"/>
              </w:rPr>
            </w:pPr>
          </w:p>
        </w:tc>
      </w:tr>
      <w:tr w:rsidR="005D630E" w:rsidRPr="0057632B" w14:paraId="12A4B69B" w14:textId="77777777" w:rsidTr="00CE65E5">
        <w:trPr>
          <w:cantSplit/>
        </w:trPr>
        <w:tc>
          <w:tcPr>
            <w:tcW w:w="3870" w:type="dxa"/>
          </w:tcPr>
          <w:p w14:paraId="125E81ED" w14:textId="77777777" w:rsidR="005D630E" w:rsidRPr="0057632B" w:rsidRDefault="005D630E" w:rsidP="005D630E">
            <w:pPr>
              <w:spacing w:line="240" w:lineRule="atLeast"/>
              <w:rPr>
                <w:rFonts w:cs="Times New Roman"/>
                <w:sz w:val="22"/>
                <w:szCs w:val="22"/>
              </w:rPr>
            </w:pPr>
            <w:r w:rsidRPr="0057632B">
              <w:rPr>
                <w:rFonts w:cs="Times New Roman"/>
                <w:sz w:val="22"/>
                <w:szCs w:val="22"/>
              </w:rPr>
              <w:t>Actuarial (gain) loss</w:t>
            </w:r>
          </w:p>
        </w:tc>
        <w:tc>
          <w:tcPr>
            <w:tcW w:w="900" w:type="dxa"/>
            <w:vAlign w:val="bottom"/>
          </w:tcPr>
          <w:p w14:paraId="4EAB0BCE" w14:textId="77777777" w:rsidR="005D630E" w:rsidRPr="0057632B" w:rsidRDefault="005D630E" w:rsidP="005D630E">
            <w:pPr>
              <w:pStyle w:val="acctfourfigures"/>
              <w:tabs>
                <w:tab w:val="clear" w:pos="765"/>
                <w:tab w:val="decimal" w:pos="371"/>
                <w:tab w:val="decimal" w:pos="731"/>
              </w:tabs>
              <w:spacing w:line="240" w:lineRule="atLeast"/>
              <w:ind w:right="11"/>
              <w:jc w:val="center"/>
              <w:rPr>
                <w:i/>
                <w:iCs/>
                <w:szCs w:val="22"/>
              </w:rPr>
            </w:pPr>
          </w:p>
        </w:tc>
        <w:tc>
          <w:tcPr>
            <w:tcW w:w="1023" w:type="dxa"/>
          </w:tcPr>
          <w:p w14:paraId="12F0CC35" w14:textId="77777777" w:rsidR="005D630E" w:rsidRPr="0057632B" w:rsidRDefault="005D630E" w:rsidP="005D630E">
            <w:pPr>
              <w:pStyle w:val="acctfourfigures"/>
              <w:tabs>
                <w:tab w:val="clear" w:pos="765"/>
                <w:tab w:val="decimal" w:pos="731"/>
              </w:tabs>
              <w:spacing w:line="240" w:lineRule="atLeast"/>
              <w:ind w:right="11"/>
              <w:rPr>
                <w:szCs w:val="22"/>
              </w:rPr>
            </w:pPr>
          </w:p>
        </w:tc>
        <w:tc>
          <w:tcPr>
            <w:tcW w:w="180" w:type="dxa"/>
          </w:tcPr>
          <w:p w14:paraId="3AD6D616" w14:textId="77777777" w:rsidR="005D630E" w:rsidRPr="0057632B" w:rsidRDefault="005D630E" w:rsidP="005D630E">
            <w:pPr>
              <w:pStyle w:val="acctfourfigures"/>
              <w:spacing w:line="240" w:lineRule="atLeast"/>
              <w:rPr>
                <w:szCs w:val="22"/>
              </w:rPr>
            </w:pPr>
          </w:p>
        </w:tc>
        <w:tc>
          <w:tcPr>
            <w:tcW w:w="957" w:type="dxa"/>
          </w:tcPr>
          <w:p w14:paraId="5EDFD2BF" w14:textId="77777777" w:rsidR="005D630E" w:rsidRPr="0057632B" w:rsidRDefault="005D630E" w:rsidP="005D630E">
            <w:pPr>
              <w:pStyle w:val="acctfourfigures"/>
              <w:tabs>
                <w:tab w:val="clear" w:pos="765"/>
                <w:tab w:val="decimal" w:pos="731"/>
              </w:tabs>
              <w:spacing w:line="240" w:lineRule="atLeast"/>
              <w:ind w:right="11"/>
              <w:rPr>
                <w:szCs w:val="22"/>
              </w:rPr>
            </w:pPr>
          </w:p>
        </w:tc>
        <w:tc>
          <w:tcPr>
            <w:tcW w:w="180" w:type="dxa"/>
          </w:tcPr>
          <w:p w14:paraId="4BA4D189" w14:textId="77777777" w:rsidR="005D630E" w:rsidRPr="0057632B" w:rsidRDefault="005D630E" w:rsidP="005D630E">
            <w:pPr>
              <w:pStyle w:val="acctfourfigures"/>
              <w:spacing w:line="240" w:lineRule="atLeast"/>
              <w:rPr>
                <w:szCs w:val="22"/>
              </w:rPr>
            </w:pPr>
          </w:p>
        </w:tc>
        <w:tc>
          <w:tcPr>
            <w:tcW w:w="1023" w:type="dxa"/>
          </w:tcPr>
          <w:p w14:paraId="0D07610B" w14:textId="77777777" w:rsidR="005D630E" w:rsidRPr="0057632B" w:rsidRDefault="005D630E" w:rsidP="005D630E">
            <w:pPr>
              <w:pStyle w:val="acctfourfigures"/>
              <w:tabs>
                <w:tab w:val="clear" w:pos="765"/>
                <w:tab w:val="decimal" w:pos="731"/>
              </w:tabs>
              <w:spacing w:line="240" w:lineRule="atLeast"/>
              <w:ind w:right="11"/>
              <w:rPr>
                <w:szCs w:val="22"/>
              </w:rPr>
            </w:pPr>
          </w:p>
        </w:tc>
        <w:tc>
          <w:tcPr>
            <w:tcW w:w="180" w:type="dxa"/>
          </w:tcPr>
          <w:p w14:paraId="6F22A887" w14:textId="77777777" w:rsidR="005D630E" w:rsidRPr="0057632B" w:rsidRDefault="005D630E" w:rsidP="005D630E">
            <w:pPr>
              <w:pStyle w:val="acctfourfigures"/>
              <w:spacing w:line="240" w:lineRule="atLeast"/>
              <w:rPr>
                <w:szCs w:val="22"/>
              </w:rPr>
            </w:pPr>
          </w:p>
        </w:tc>
        <w:tc>
          <w:tcPr>
            <w:tcW w:w="957" w:type="dxa"/>
          </w:tcPr>
          <w:p w14:paraId="1FA83277" w14:textId="77777777" w:rsidR="005D630E" w:rsidRPr="0057632B" w:rsidRDefault="005D630E" w:rsidP="005D630E">
            <w:pPr>
              <w:pStyle w:val="acctfourfigures"/>
              <w:tabs>
                <w:tab w:val="clear" w:pos="765"/>
                <w:tab w:val="decimal" w:pos="731"/>
              </w:tabs>
              <w:spacing w:line="240" w:lineRule="atLeast"/>
              <w:ind w:right="11"/>
              <w:rPr>
                <w:szCs w:val="22"/>
              </w:rPr>
            </w:pPr>
          </w:p>
        </w:tc>
      </w:tr>
      <w:tr w:rsidR="005D630E" w:rsidRPr="0057632B" w14:paraId="4CB87A65" w14:textId="77777777" w:rsidTr="00CE65E5">
        <w:trPr>
          <w:cantSplit/>
        </w:trPr>
        <w:tc>
          <w:tcPr>
            <w:tcW w:w="3870" w:type="dxa"/>
          </w:tcPr>
          <w:p w14:paraId="53FE14B3" w14:textId="3AF2454E" w:rsidR="005D630E" w:rsidRPr="0057632B" w:rsidRDefault="005D630E" w:rsidP="00407187">
            <w:pPr>
              <w:pStyle w:val="ListParagraph"/>
              <w:numPr>
                <w:ilvl w:val="2"/>
                <w:numId w:val="9"/>
              </w:numPr>
              <w:tabs>
                <w:tab w:val="clear" w:pos="1020"/>
                <w:tab w:val="num" w:pos="190"/>
              </w:tabs>
              <w:spacing w:line="240" w:lineRule="atLeast"/>
              <w:ind w:left="374" w:hanging="180"/>
              <w:rPr>
                <w:rFonts w:cs="Times New Roman"/>
                <w:sz w:val="22"/>
              </w:rPr>
            </w:pPr>
            <w:r w:rsidRPr="0057632B">
              <w:rPr>
                <w:rFonts w:cs="Times New Roman"/>
                <w:sz w:val="22"/>
                <w:lang w:val="en-GB"/>
              </w:rPr>
              <w:t>Demographic assumptions</w:t>
            </w:r>
          </w:p>
        </w:tc>
        <w:tc>
          <w:tcPr>
            <w:tcW w:w="900" w:type="dxa"/>
            <w:vAlign w:val="bottom"/>
          </w:tcPr>
          <w:p w14:paraId="556D004D" w14:textId="77777777" w:rsidR="005D630E" w:rsidRPr="0057632B" w:rsidRDefault="005D630E" w:rsidP="005D630E">
            <w:pPr>
              <w:pStyle w:val="acctfourfigures"/>
              <w:tabs>
                <w:tab w:val="clear" w:pos="765"/>
                <w:tab w:val="decimal" w:pos="371"/>
                <w:tab w:val="decimal" w:pos="731"/>
              </w:tabs>
              <w:spacing w:line="240" w:lineRule="atLeast"/>
              <w:ind w:right="11"/>
              <w:jc w:val="center"/>
              <w:rPr>
                <w:i/>
                <w:iCs/>
                <w:szCs w:val="22"/>
              </w:rPr>
            </w:pPr>
          </w:p>
        </w:tc>
        <w:tc>
          <w:tcPr>
            <w:tcW w:w="1023" w:type="dxa"/>
          </w:tcPr>
          <w:p w14:paraId="51B16BAE" w14:textId="2B30C506" w:rsidR="005D630E" w:rsidRPr="0057632B" w:rsidRDefault="00C3392D" w:rsidP="005D630E">
            <w:pPr>
              <w:pStyle w:val="acctfourfigures"/>
              <w:tabs>
                <w:tab w:val="clear" w:pos="765"/>
                <w:tab w:val="decimal" w:pos="731"/>
              </w:tabs>
              <w:spacing w:line="240" w:lineRule="atLeast"/>
              <w:ind w:right="11"/>
              <w:rPr>
                <w:szCs w:val="22"/>
              </w:rPr>
            </w:pPr>
            <w:r w:rsidRPr="0057632B">
              <w:rPr>
                <w:szCs w:val="22"/>
              </w:rPr>
              <w:t>(1,496)</w:t>
            </w:r>
          </w:p>
        </w:tc>
        <w:tc>
          <w:tcPr>
            <w:tcW w:w="180" w:type="dxa"/>
          </w:tcPr>
          <w:p w14:paraId="1E7CC6A8" w14:textId="77777777" w:rsidR="005D630E" w:rsidRPr="0057632B" w:rsidRDefault="005D630E" w:rsidP="005D630E">
            <w:pPr>
              <w:pStyle w:val="acctfourfigures"/>
              <w:spacing w:line="240" w:lineRule="atLeast"/>
              <w:rPr>
                <w:szCs w:val="22"/>
              </w:rPr>
            </w:pPr>
          </w:p>
        </w:tc>
        <w:tc>
          <w:tcPr>
            <w:tcW w:w="957" w:type="dxa"/>
          </w:tcPr>
          <w:p w14:paraId="33DDE9B5" w14:textId="7A61B436" w:rsidR="005D630E" w:rsidRPr="0057632B" w:rsidRDefault="005D630E" w:rsidP="005D630E">
            <w:pPr>
              <w:pStyle w:val="acctfourfigures"/>
              <w:tabs>
                <w:tab w:val="clear" w:pos="765"/>
                <w:tab w:val="decimal" w:pos="731"/>
              </w:tabs>
              <w:spacing w:line="240" w:lineRule="atLeast"/>
              <w:ind w:right="11"/>
              <w:rPr>
                <w:szCs w:val="22"/>
              </w:rPr>
            </w:pPr>
            <w:r w:rsidRPr="0057632B">
              <w:rPr>
                <w:szCs w:val="22"/>
              </w:rPr>
              <w:t>14,124</w:t>
            </w:r>
          </w:p>
        </w:tc>
        <w:tc>
          <w:tcPr>
            <w:tcW w:w="180" w:type="dxa"/>
          </w:tcPr>
          <w:p w14:paraId="635B93F4" w14:textId="77777777" w:rsidR="005D630E" w:rsidRPr="0057632B" w:rsidRDefault="005D630E" w:rsidP="005D630E">
            <w:pPr>
              <w:pStyle w:val="acctfourfigures"/>
              <w:spacing w:line="240" w:lineRule="atLeast"/>
              <w:rPr>
                <w:szCs w:val="22"/>
              </w:rPr>
            </w:pPr>
          </w:p>
        </w:tc>
        <w:tc>
          <w:tcPr>
            <w:tcW w:w="1023" w:type="dxa"/>
          </w:tcPr>
          <w:p w14:paraId="4B47D141" w14:textId="46E8A50A" w:rsidR="005D630E" w:rsidRPr="0057632B" w:rsidRDefault="005D630E" w:rsidP="005D630E">
            <w:pPr>
              <w:pStyle w:val="acctfourfigures"/>
              <w:tabs>
                <w:tab w:val="clear" w:pos="765"/>
                <w:tab w:val="decimal" w:pos="731"/>
              </w:tabs>
              <w:spacing w:line="240" w:lineRule="atLeast"/>
              <w:ind w:right="11"/>
              <w:rPr>
                <w:szCs w:val="22"/>
              </w:rPr>
            </w:pPr>
            <w:r w:rsidRPr="0057632B">
              <w:rPr>
                <w:szCs w:val="22"/>
              </w:rPr>
              <w:t>1,849</w:t>
            </w:r>
          </w:p>
        </w:tc>
        <w:tc>
          <w:tcPr>
            <w:tcW w:w="180" w:type="dxa"/>
          </w:tcPr>
          <w:p w14:paraId="1D338DBF" w14:textId="77777777" w:rsidR="005D630E" w:rsidRPr="0057632B" w:rsidRDefault="005D630E" w:rsidP="005D630E">
            <w:pPr>
              <w:pStyle w:val="acctfourfigures"/>
              <w:spacing w:line="240" w:lineRule="atLeast"/>
              <w:rPr>
                <w:szCs w:val="22"/>
              </w:rPr>
            </w:pPr>
          </w:p>
        </w:tc>
        <w:tc>
          <w:tcPr>
            <w:tcW w:w="957" w:type="dxa"/>
          </w:tcPr>
          <w:p w14:paraId="5DD197C6" w14:textId="1A7943EA" w:rsidR="005D630E" w:rsidRPr="0057632B" w:rsidRDefault="005D630E" w:rsidP="005D630E">
            <w:pPr>
              <w:pStyle w:val="acctfourfigures"/>
              <w:tabs>
                <w:tab w:val="clear" w:pos="765"/>
                <w:tab w:val="decimal" w:pos="731"/>
              </w:tabs>
              <w:spacing w:line="240" w:lineRule="atLeast"/>
              <w:ind w:right="11"/>
              <w:rPr>
                <w:szCs w:val="22"/>
              </w:rPr>
            </w:pPr>
            <w:r w:rsidRPr="0057632B">
              <w:rPr>
                <w:szCs w:val="22"/>
              </w:rPr>
              <w:t>14,124</w:t>
            </w:r>
          </w:p>
        </w:tc>
      </w:tr>
      <w:tr w:rsidR="005D630E" w:rsidRPr="0057632B" w14:paraId="793B7232" w14:textId="77777777" w:rsidTr="00CE65E5">
        <w:trPr>
          <w:cantSplit/>
        </w:trPr>
        <w:tc>
          <w:tcPr>
            <w:tcW w:w="3870" w:type="dxa"/>
          </w:tcPr>
          <w:p w14:paraId="62C30379" w14:textId="5B026579" w:rsidR="005D630E" w:rsidRPr="0057632B" w:rsidRDefault="005D630E" w:rsidP="00407187">
            <w:pPr>
              <w:pStyle w:val="ListParagraph"/>
              <w:numPr>
                <w:ilvl w:val="2"/>
                <w:numId w:val="9"/>
              </w:numPr>
              <w:tabs>
                <w:tab w:val="clear" w:pos="1020"/>
                <w:tab w:val="num" w:pos="190"/>
              </w:tabs>
              <w:spacing w:line="240" w:lineRule="atLeast"/>
              <w:ind w:left="374" w:hanging="180"/>
              <w:rPr>
                <w:rFonts w:cs="Times New Roman"/>
                <w:sz w:val="22"/>
                <w:lang w:val="en-GB"/>
              </w:rPr>
            </w:pPr>
            <w:r w:rsidRPr="0057632B">
              <w:rPr>
                <w:rFonts w:cs="Times New Roman"/>
                <w:sz w:val="22"/>
                <w:lang w:val="en-GB"/>
              </w:rPr>
              <w:t>Financial assumptions</w:t>
            </w:r>
          </w:p>
        </w:tc>
        <w:tc>
          <w:tcPr>
            <w:tcW w:w="900" w:type="dxa"/>
            <w:vAlign w:val="bottom"/>
          </w:tcPr>
          <w:p w14:paraId="6E6911D2" w14:textId="77777777" w:rsidR="005D630E" w:rsidRPr="0057632B" w:rsidRDefault="005D630E" w:rsidP="005D630E">
            <w:pPr>
              <w:pStyle w:val="acctfourfigures"/>
              <w:tabs>
                <w:tab w:val="clear" w:pos="765"/>
                <w:tab w:val="decimal" w:pos="371"/>
                <w:tab w:val="decimal" w:pos="731"/>
              </w:tabs>
              <w:spacing w:line="240" w:lineRule="atLeast"/>
              <w:ind w:right="11"/>
              <w:jc w:val="center"/>
              <w:rPr>
                <w:i/>
                <w:iCs/>
                <w:szCs w:val="22"/>
              </w:rPr>
            </w:pPr>
          </w:p>
        </w:tc>
        <w:tc>
          <w:tcPr>
            <w:tcW w:w="1023" w:type="dxa"/>
          </w:tcPr>
          <w:p w14:paraId="4FDD8F76" w14:textId="3086240A" w:rsidR="005D630E" w:rsidRPr="0057632B" w:rsidRDefault="00C3392D" w:rsidP="005D630E">
            <w:pPr>
              <w:pStyle w:val="acctfourfigures"/>
              <w:tabs>
                <w:tab w:val="clear" w:pos="765"/>
                <w:tab w:val="decimal" w:pos="731"/>
              </w:tabs>
              <w:spacing w:line="240" w:lineRule="atLeast"/>
              <w:ind w:right="11"/>
              <w:rPr>
                <w:szCs w:val="22"/>
              </w:rPr>
            </w:pPr>
            <w:r w:rsidRPr="0057632B">
              <w:rPr>
                <w:szCs w:val="22"/>
              </w:rPr>
              <w:t>3,440</w:t>
            </w:r>
          </w:p>
        </w:tc>
        <w:tc>
          <w:tcPr>
            <w:tcW w:w="180" w:type="dxa"/>
          </w:tcPr>
          <w:p w14:paraId="01D58A8C" w14:textId="77777777" w:rsidR="005D630E" w:rsidRPr="0057632B" w:rsidRDefault="005D630E" w:rsidP="005D630E">
            <w:pPr>
              <w:pStyle w:val="acctfourfigures"/>
              <w:spacing w:line="240" w:lineRule="atLeast"/>
              <w:rPr>
                <w:szCs w:val="22"/>
              </w:rPr>
            </w:pPr>
          </w:p>
        </w:tc>
        <w:tc>
          <w:tcPr>
            <w:tcW w:w="957" w:type="dxa"/>
          </w:tcPr>
          <w:p w14:paraId="7830C6D1" w14:textId="4EE16381" w:rsidR="005D630E" w:rsidRPr="0057632B" w:rsidRDefault="005D630E" w:rsidP="005D630E">
            <w:pPr>
              <w:pStyle w:val="acctfourfigures"/>
              <w:tabs>
                <w:tab w:val="clear" w:pos="765"/>
                <w:tab w:val="decimal" w:pos="731"/>
              </w:tabs>
              <w:spacing w:line="240" w:lineRule="atLeast"/>
              <w:ind w:right="11"/>
              <w:rPr>
                <w:szCs w:val="22"/>
              </w:rPr>
            </w:pPr>
            <w:r w:rsidRPr="0057632B">
              <w:rPr>
                <w:szCs w:val="22"/>
              </w:rPr>
              <w:t>-</w:t>
            </w:r>
          </w:p>
        </w:tc>
        <w:tc>
          <w:tcPr>
            <w:tcW w:w="180" w:type="dxa"/>
          </w:tcPr>
          <w:p w14:paraId="02483558" w14:textId="77777777" w:rsidR="005D630E" w:rsidRPr="0057632B" w:rsidRDefault="005D630E" w:rsidP="005D630E">
            <w:pPr>
              <w:pStyle w:val="acctfourfigures"/>
              <w:spacing w:line="240" w:lineRule="atLeast"/>
              <w:rPr>
                <w:szCs w:val="22"/>
              </w:rPr>
            </w:pPr>
          </w:p>
        </w:tc>
        <w:tc>
          <w:tcPr>
            <w:tcW w:w="1023" w:type="dxa"/>
          </w:tcPr>
          <w:p w14:paraId="27332D4A" w14:textId="0F0CDAB0" w:rsidR="005D630E" w:rsidRPr="0057632B" w:rsidRDefault="005D630E" w:rsidP="005D630E">
            <w:pPr>
              <w:pStyle w:val="acctfourfigures"/>
              <w:tabs>
                <w:tab w:val="clear" w:pos="765"/>
                <w:tab w:val="decimal" w:pos="731"/>
              </w:tabs>
              <w:spacing w:line="240" w:lineRule="atLeast"/>
              <w:ind w:right="11"/>
              <w:rPr>
                <w:szCs w:val="22"/>
              </w:rPr>
            </w:pPr>
            <w:r w:rsidRPr="0057632B">
              <w:rPr>
                <w:szCs w:val="22"/>
              </w:rPr>
              <w:t>3,008</w:t>
            </w:r>
          </w:p>
        </w:tc>
        <w:tc>
          <w:tcPr>
            <w:tcW w:w="180" w:type="dxa"/>
          </w:tcPr>
          <w:p w14:paraId="715D2BD3" w14:textId="77777777" w:rsidR="005D630E" w:rsidRPr="0057632B" w:rsidRDefault="005D630E" w:rsidP="005D630E">
            <w:pPr>
              <w:pStyle w:val="acctfourfigures"/>
              <w:spacing w:line="240" w:lineRule="atLeast"/>
              <w:rPr>
                <w:szCs w:val="22"/>
              </w:rPr>
            </w:pPr>
          </w:p>
        </w:tc>
        <w:tc>
          <w:tcPr>
            <w:tcW w:w="957" w:type="dxa"/>
          </w:tcPr>
          <w:p w14:paraId="1E673A7C" w14:textId="221781A9" w:rsidR="005D630E" w:rsidRPr="0057632B" w:rsidRDefault="00C3392D" w:rsidP="005D630E">
            <w:pPr>
              <w:pStyle w:val="acctfourfigures"/>
              <w:tabs>
                <w:tab w:val="clear" w:pos="765"/>
                <w:tab w:val="decimal" w:pos="731"/>
              </w:tabs>
              <w:spacing w:line="240" w:lineRule="atLeast"/>
              <w:ind w:right="11"/>
              <w:rPr>
                <w:szCs w:val="22"/>
              </w:rPr>
            </w:pPr>
            <w:r w:rsidRPr="0057632B">
              <w:rPr>
                <w:szCs w:val="22"/>
              </w:rPr>
              <w:t>-</w:t>
            </w:r>
          </w:p>
        </w:tc>
      </w:tr>
      <w:tr w:rsidR="005D630E" w:rsidRPr="0057632B" w14:paraId="7359D238" w14:textId="77777777" w:rsidTr="00CE65E5">
        <w:trPr>
          <w:cantSplit/>
        </w:trPr>
        <w:tc>
          <w:tcPr>
            <w:tcW w:w="3870" w:type="dxa"/>
          </w:tcPr>
          <w:p w14:paraId="79368D15" w14:textId="1A45E5A1" w:rsidR="005D630E" w:rsidRPr="0057632B" w:rsidRDefault="005D630E" w:rsidP="00407187">
            <w:pPr>
              <w:pStyle w:val="ListParagraph"/>
              <w:numPr>
                <w:ilvl w:val="2"/>
                <w:numId w:val="9"/>
              </w:numPr>
              <w:tabs>
                <w:tab w:val="clear" w:pos="1020"/>
                <w:tab w:val="num" w:pos="190"/>
              </w:tabs>
              <w:spacing w:line="240" w:lineRule="atLeast"/>
              <w:ind w:left="374" w:hanging="180"/>
              <w:rPr>
                <w:rFonts w:cs="Times New Roman"/>
                <w:sz w:val="22"/>
                <w:lang w:val="en-GB"/>
              </w:rPr>
            </w:pPr>
            <w:r w:rsidRPr="0057632B">
              <w:rPr>
                <w:rFonts w:cs="Times New Roman"/>
                <w:sz w:val="22"/>
                <w:lang w:val="en-GB"/>
              </w:rPr>
              <w:t>Experience adjustment</w:t>
            </w:r>
          </w:p>
        </w:tc>
        <w:tc>
          <w:tcPr>
            <w:tcW w:w="900" w:type="dxa"/>
            <w:vAlign w:val="bottom"/>
          </w:tcPr>
          <w:p w14:paraId="3CCF6221" w14:textId="77777777" w:rsidR="005D630E" w:rsidRPr="0057632B" w:rsidRDefault="005D630E" w:rsidP="005D630E">
            <w:pPr>
              <w:pStyle w:val="acctfourfigures"/>
              <w:tabs>
                <w:tab w:val="clear" w:pos="765"/>
                <w:tab w:val="decimal" w:pos="371"/>
                <w:tab w:val="decimal" w:pos="731"/>
              </w:tabs>
              <w:spacing w:line="240" w:lineRule="atLeast"/>
              <w:ind w:right="11"/>
              <w:jc w:val="center"/>
              <w:rPr>
                <w:i/>
                <w:iCs/>
                <w:szCs w:val="22"/>
              </w:rPr>
            </w:pPr>
          </w:p>
        </w:tc>
        <w:tc>
          <w:tcPr>
            <w:tcW w:w="1023" w:type="dxa"/>
          </w:tcPr>
          <w:p w14:paraId="7AF45D6F" w14:textId="3DFA895D" w:rsidR="005D630E" w:rsidRPr="0057632B" w:rsidRDefault="00C3392D" w:rsidP="005D630E">
            <w:pPr>
              <w:pStyle w:val="acctfourfigures"/>
              <w:tabs>
                <w:tab w:val="clear" w:pos="765"/>
                <w:tab w:val="decimal" w:pos="731"/>
              </w:tabs>
              <w:spacing w:line="240" w:lineRule="atLeast"/>
              <w:ind w:right="11"/>
              <w:rPr>
                <w:szCs w:val="22"/>
              </w:rPr>
            </w:pPr>
            <w:r w:rsidRPr="0057632B">
              <w:rPr>
                <w:szCs w:val="22"/>
              </w:rPr>
              <w:t>6,081</w:t>
            </w:r>
          </w:p>
        </w:tc>
        <w:tc>
          <w:tcPr>
            <w:tcW w:w="180" w:type="dxa"/>
          </w:tcPr>
          <w:p w14:paraId="0BB1562D" w14:textId="77777777" w:rsidR="005D630E" w:rsidRPr="0057632B" w:rsidRDefault="005D630E" w:rsidP="005D630E">
            <w:pPr>
              <w:pStyle w:val="acctfourfigures"/>
              <w:spacing w:line="240" w:lineRule="atLeast"/>
              <w:rPr>
                <w:szCs w:val="22"/>
              </w:rPr>
            </w:pPr>
          </w:p>
        </w:tc>
        <w:tc>
          <w:tcPr>
            <w:tcW w:w="957" w:type="dxa"/>
          </w:tcPr>
          <w:p w14:paraId="2D43B0B9" w14:textId="37B326E7" w:rsidR="005D630E" w:rsidRPr="0057632B" w:rsidRDefault="005D630E" w:rsidP="005D630E">
            <w:pPr>
              <w:pStyle w:val="acctfourfigures"/>
              <w:tabs>
                <w:tab w:val="clear" w:pos="765"/>
                <w:tab w:val="decimal" w:pos="731"/>
              </w:tabs>
              <w:spacing w:line="240" w:lineRule="atLeast"/>
              <w:ind w:right="11"/>
              <w:rPr>
                <w:szCs w:val="22"/>
              </w:rPr>
            </w:pPr>
            <w:r w:rsidRPr="0057632B">
              <w:rPr>
                <w:szCs w:val="22"/>
              </w:rPr>
              <w:t>-</w:t>
            </w:r>
          </w:p>
        </w:tc>
        <w:tc>
          <w:tcPr>
            <w:tcW w:w="180" w:type="dxa"/>
          </w:tcPr>
          <w:p w14:paraId="18DF81C6" w14:textId="77777777" w:rsidR="005D630E" w:rsidRPr="0057632B" w:rsidRDefault="005D630E" w:rsidP="005D630E">
            <w:pPr>
              <w:pStyle w:val="acctfourfigures"/>
              <w:spacing w:line="240" w:lineRule="atLeast"/>
              <w:rPr>
                <w:szCs w:val="22"/>
              </w:rPr>
            </w:pPr>
          </w:p>
        </w:tc>
        <w:tc>
          <w:tcPr>
            <w:tcW w:w="1023" w:type="dxa"/>
          </w:tcPr>
          <w:p w14:paraId="5182573B" w14:textId="46E2AA19" w:rsidR="005D630E" w:rsidRPr="0057632B" w:rsidRDefault="005D630E" w:rsidP="005D630E">
            <w:pPr>
              <w:pStyle w:val="acctfourfigures"/>
              <w:tabs>
                <w:tab w:val="clear" w:pos="765"/>
                <w:tab w:val="decimal" w:pos="731"/>
              </w:tabs>
              <w:spacing w:line="240" w:lineRule="atLeast"/>
              <w:ind w:right="11"/>
              <w:rPr>
                <w:szCs w:val="22"/>
              </w:rPr>
            </w:pPr>
            <w:r w:rsidRPr="0057632B">
              <w:rPr>
                <w:szCs w:val="22"/>
              </w:rPr>
              <w:t>4,095</w:t>
            </w:r>
          </w:p>
        </w:tc>
        <w:tc>
          <w:tcPr>
            <w:tcW w:w="180" w:type="dxa"/>
          </w:tcPr>
          <w:p w14:paraId="10594528" w14:textId="77777777" w:rsidR="005D630E" w:rsidRPr="0057632B" w:rsidRDefault="005D630E" w:rsidP="005D630E">
            <w:pPr>
              <w:pStyle w:val="acctfourfigures"/>
              <w:spacing w:line="240" w:lineRule="atLeast"/>
              <w:rPr>
                <w:szCs w:val="22"/>
              </w:rPr>
            </w:pPr>
          </w:p>
        </w:tc>
        <w:tc>
          <w:tcPr>
            <w:tcW w:w="957" w:type="dxa"/>
          </w:tcPr>
          <w:p w14:paraId="4BBED763" w14:textId="7AD5E4EA" w:rsidR="005D630E" w:rsidRPr="0057632B" w:rsidRDefault="00C3392D" w:rsidP="005D630E">
            <w:pPr>
              <w:pStyle w:val="acctfourfigures"/>
              <w:tabs>
                <w:tab w:val="clear" w:pos="765"/>
                <w:tab w:val="decimal" w:pos="731"/>
              </w:tabs>
              <w:spacing w:line="240" w:lineRule="atLeast"/>
              <w:ind w:right="11"/>
              <w:rPr>
                <w:szCs w:val="22"/>
              </w:rPr>
            </w:pPr>
            <w:r w:rsidRPr="0057632B">
              <w:rPr>
                <w:szCs w:val="22"/>
              </w:rPr>
              <w:t>-</w:t>
            </w:r>
          </w:p>
        </w:tc>
      </w:tr>
      <w:tr w:rsidR="005D630E" w:rsidRPr="0057632B" w14:paraId="7EAEE2BC" w14:textId="77777777" w:rsidTr="00CE65E5">
        <w:trPr>
          <w:cantSplit/>
        </w:trPr>
        <w:tc>
          <w:tcPr>
            <w:tcW w:w="3870" w:type="dxa"/>
          </w:tcPr>
          <w:p w14:paraId="5C3C4B02" w14:textId="77777777" w:rsidR="005D630E" w:rsidRPr="0057632B" w:rsidRDefault="005D630E" w:rsidP="005D630E">
            <w:pPr>
              <w:spacing w:line="240" w:lineRule="atLeast"/>
              <w:ind w:left="180" w:hanging="180"/>
              <w:rPr>
                <w:rFonts w:cs="Times New Roman"/>
                <w:b/>
                <w:bCs/>
                <w:sz w:val="22"/>
                <w:szCs w:val="22"/>
              </w:rPr>
            </w:pPr>
          </w:p>
        </w:tc>
        <w:tc>
          <w:tcPr>
            <w:tcW w:w="900" w:type="dxa"/>
            <w:vAlign w:val="bottom"/>
          </w:tcPr>
          <w:p w14:paraId="10166F29" w14:textId="77777777" w:rsidR="005D630E" w:rsidRPr="0057632B" w:rsidRDefault="005D630E" w:rsidP="005D630E">
            <w:pPr>
              <w:pStyle w:val="acctfourfigures"/>
              <w:tabs>
                <w:tab w:val="clear" w:pos="765"/>
                <w:tab w:val="decimal" w:pos="371"/>
                <w:tab w:val="decimal" w:pos="731"/>
              </w:tabs>
              <w:spacing w:line="240" w:lineRule="atLeast"/>
              <w:ind w:right="11"/>
              <w:jc w:val="center"/>
              <w:rPr>
                <w:i/>
                <w:iCs/>
                <w:szCs w:val="22"/>
              </w:rPr>
            </w:pPr>
          </w:p>
        </w:tc>
        <w:tc>
          <w:tcPr>
            <w:tcW w:w="1023" w:type="dxa"/>
            <w:tcBorders>
              <w:top w:val="single" w:sz="4" w:space="0" w:color="auto"/>
            </w:tcBorders>
          </w:tcPr>
          <w:p w14:paraId="47B32CCB" w14:textId="0D27C10A" w:rsidR="005D630E" w:rsidRPr="0057632B" w:rsidRDefault="00C3392D" w:rsidP="005D630E">
            <w:pPr>
              <w:pStyle w:val="acctfourfigures"/>
              <w:tabs>
                <w:tab w:val="clear" w:pos="765"/>
                <w:tab w:val="decimal" w:pos="731"/>
              </w:tabs>
              <w:spacing w:line="240" w:lineRule="atLeast"/>
              <w:ind w:right="11"/>
              <w:rPr>
                <w:b/>
                <w:bCs/>
                <w:szCs w:val="22"/>
              </w:rPr>
            </w:pPr>
            <w:r w:rsidRPr="0057632B">
              <w:rPr>
                <w:b/>
                <w:bCs/>
                <w:szCs w:val="22"/>
              </w:rPr>
              <w:t>8,025</w:t>
            </w:r>
          </w:p>
        </w:tc>
        <w:tc>
          <w:tcPr>
            <w:tcW w:w="180" w:type="dxa"/>
          </w:tcPr>
          <w:p w14:paraId="3FCA4ABA" w14:textId="77777777" w:rsidR="005D630E" w:rsidRPr="0057632B" w:rsidRDefault="005D630E" w:rsidP="005D630E">
            <w:pPr>
              <w:pStyle w:val="acctfourfigures"/>
              <w:spacing w:line="240" w:lineRule="atLeast"/>
              <w:rPr>
                <w:b/>
                <w:bCs/>
                <w:szCs w:val="22"/>
              </w:rPr>
            </w:pPr>
          </w:p>
        </w:tc>
        <w:tc>
          <w:tcPr>
            <w:tcW w:w="957" w:type="dxa"/>
            <w:tcBorders>
              <w:top w:val="single" w:sz="4" w:space="0" w:color="auto"/>
            </w:tcBorders>
          </w:tcPr>
          <w:p w14:paraId="4EA19963" w14:textId="18417462" w:rsidR="005D630E" w:rsidRPr="0057632B" w:rsidRDefault="005D630E" w:rsidP="005D630E">
            <w:pPr>
              <w:pStyle w:val="acctfourfigures"/>
              <w:tabs>
                <w:tab w:val="clear" w:pos="765"/>
                <w:tab w:val="decimal" w:pos="731"/>
              </w:tabs>
              <w:spacing w:line="240" w:lineRule="atLeast"/>
              <w:ind w:right="11"/>
              <w:rPr>
                <w:b/>
                <w:bCs/>
                <w:szCs w:val="22"/>
              </w:rPr>
            </w:pPr>
            <w:r w:rsidRPr="0057632B">
              <w:rPr>
                <w:b/>
                <w:bCs/>
                <w:szCs w:val="22"/>
              </w:rPr>
              <w:t>14,124</w:t>
            </w:r>
          </w:p>
        </w:tc>
        <w:tc>
          <w:tcPr>
            <w:tcW w:w="180" w:type="dxa"/>
          </w:tcPr>
          <w:p w14:paraId="2886404F" w14:textId="77777777" w:rsidR="005D630E" w:rsidRPr="0057632B" w:rsidRDefault="005D630E" w:rsidP="005D630E">
            <w:pPr>
              <w:pStyle w:val="acctfourfigures"/>
              <w:spacing w:line="240" w:lineRule="atLeast"/>
              <w:rPr>
                <w:b/>
                <w:bCs/>
                <w:szCs w:val="22"/>
              </w:rPr>
            </w:pPr>
          </w:p>
        </w:tc>
        <w:tc>
          <w:tcPr>
            <w:tcW w:w="1023" w:type="dxa"/>
            <w:tcBorders>
              <w:top w:val="single" w:sz="4" w:space="0" w:color="auto"/>
            </w:tcBorders>
          </w:tcPr>
          <w:p w14:paraId="415DEC44" w14:textId="44F528C8" w:rsidR="005D630E" w:rsidRPr="0057632B" w:rsidRDefault="005D630E" w:rsidP="005D630E">
            <w:pPr>
              <w:pStyle w:val="acctfourfigures"/>
              <w:tabs>
                <w:tab w:val="clear" w:pos="765"/>
                <w:tab w:val="decimal" w:pos="731"/>
              </w:tabs>
              <w:spacing w:line="240" w:lineRule="atLeast"/>
              <w:ind w:right="11"/>
              <w:rPr>
                <w:b/>
                <w:bCs/>
                <w:szCs w:val="22"/>
              </w:rPr>
            </w:pPr>
            <w:r w:rsidRPr="0057632B">
              <w:rPr>
                <w:b/>
                <w:bCs/>
                <w:szCs w:val="22"/>
              </w:rPr>
              <w:t>8,95</w:t>
            </w:r>
            <w:r w:rsidR="00C3392D" w:rsidRPr="0057632B">
              <w:rPr>
                <w:b/>
                <w:bCs/>
                <w:szCs w:val="22"/>
              </w:rPr>
              <w:t>2</w:t>
            </w:r>
          </w:p>
        </w:tc>
        <w:tc>
          <w:tcPr>
            <w:tcW w:w="180" w:type="dxa"/>
          </w:tcPr>
          <w:p w14:paraId="4B3DD72D" w14:textId="77777777" w:rsidR="005D630E" w:rsidRPr="0057632B" w:rsidRDefault="005D630E" w:rsidP="005D630E">
            <w:pPr>
              <w:pStyle w:val="acctfourfigures"/>
              <w:spacing w:line="240" w:lineRule="atLeast"/>
              <w:rPr>
                <w:b/>
                <w:bCs/>
                <w:szCs w:val="22"/>
              </w:rPr>
            </w:pPr>
          </w:p>
        </w:tc>
        <w:tc>
          <w:tcPr>
            <w:tcW w:w="957" w:type="dxa"/>
            <w:tcBorders>
              <w:top w:val="single" w:sz="4" w:space="0" w:color="auto"/>
            </w:tcBorders>
          </w:tcPr>
          <w:p w14:paraId="1E74B776" w14:textId="602FAADB" w:rsidR="005D630E" w:rsidRPr="0057632B" w:rsidRDefault="005D630E" w:rsidP="005D630E">
            <w:pPr>
              <w:pStyle w:val="acctfourfigures"/>
              <w:tabs>
                <w:tab w:val="clear" w:pos="765"/>
                <w:tab w:val="decimal" w:pos="731"/>
              </w:tabs>
              <w:spacing w:line="240" w:lineRule="atLeast"/>
              <w:ind w:right="11"/>
              <w:rPr>
                <w:b/>
                <w:bCs/>
                <w:szCs w:val="22"/>
              </w:rPr>
            </w:pPr>
            <w:r w:rsidRPr="0057632B">
              <w:rPr>
                <w:b/>
                <w:bCs/>
                <w:szCs w:val="22"/>
              </w:rPr>
              <w:t>14,124</w:t>
            </w:r>
          </w:p>
        </w:tc>
      </w:tr>
      <w:tr w:rsidR="005D630E" w:rsidRPr="0057632B" w14:paraId="59E16FF8" w14:textId="77777777" w:rsidTr="00CE65E5">
        <w:trPr>
          <w:cantSplit/>
        </w:trPr>
        <w:tc>
          <w:tcPr>
            <w:tcW w:w="3870" w:type="dxa"/>
          </w:tcPr>
          <w:p w14:paraId="163D4155" w14:textId="77777777" w:rsidR="005D630E" w:rsidRPr="0057632B" w:rsidRDefault="005D630E" w:rsidP="005D630E">
            <w:pPr>
              <w:spacing w:line="240" w:lineRule="atLeast"/>
              <w:ind w:left="180" w:hanging="180"/>
              <w:rPr>
                <w:rFonts w:cs="Times New Roman"/>
                <w:sz w:val="22"/>
                <w:szCs w:val="22"/>
              </w:rPr>
            </w:pPr>
            <w:r w:rsidRPr="0057632B">
              <w:rPr>
                <w:rFonts w:cs="Times New Roman"/>
                <w:sz w:val="22"/>
                <w:szCs w:val="22"/>
              </w:rPr>
              <w:t>Benefit paid</w:t>
            </w:r>
          </w:p>
        </w:tc>
        <w:tc>
          <w:tcPr>
            <w:tcW w:w="900" w:type="dxa"/>
            <w:vAlign w:val="bottom"/>
          </w:tcPr>
          <w:p w14:paraId="4700173F" w14:textId="77777777" w:rsidR="005D630E" w:rsidRPr="0057632B" w:rsidRDefault="005D630E" w:rsidP="005D630E">
            <w:pPr>
              <w:pStyle w:val="acctfourfigures"/>
              <w:tabs>
                <w:tab w:val="clear" w:pos="765"/>
                <w:tab w:val="decimal" w:pos="371"/>
                <w:tab w:val="decimal" w:pos="731"/>
              </w:tabs>
              <w:spacing w:line="240" w:lineRule="atLeast"/>
              <w:ind w:right="11"/>
              <w:jc w:val="center"/>
              <w:rPr>
                <w:i/>
                <w:iCs/>
                <w:szCs w:val="22"/>
              </w:rPr>
            </w:pPr>
          </w:p>
        </w:tc>
        <w:tc>
          <w:tcPr>
            <w:tcW w:w="1023" w:type="dxa"/>
          </w:tcPr>
          <w:p w14:paraId="69889CA8" w14:textId="60726F82" w:rsidR="005D630E" w:rsidRPr="0057632B" w:rsidRDefault="00C3392D" w:rsidP="005D630E">
            <w:pPr>
              <w:pStyle w:val="acctfourfigures"/>
              <w:tabs>
                <w:tab w:val="clear" w:pos="765"/>
                <w:tab w:val="decimal" w:pos="731"/>
              </w:tabs>
              <w:spacing w:line="240" w:lineRule="atLeast"/>
              <w:ind w:right="11"/>
              <w:rPr>
                <w:szCs w:val="22"/>
              </w:rPr>
            </w:pPr>
            <w:r w:rsidRPr="0057632B">
              <w:rPr>
                <w:szCs w:val="22"/>
              </w:rPr>
              <w:t>(19,150)</w:t>
            </w:r>
          </w:p>
        </w:tc>
        <w:tc>
          <w:tcPr>
            <w:tcW w:w="180" w:type="dxa"/>
          </w:tcPr>
          <w:p w14:paraId="38EED1E4" w14:textId="77777777" w:rsidR="005D630E" w:rsidRPr="0057632B" w:rsidRDefault="005D630E" w:rsidP="005D630E">
            <w:pPr>
              <w:pStyle w:val="acctfourfigures"/>
              <w:spacing w:line="240" w:lineRule="atLeast"/>
              <w:rPr>
                <w:szCs w:val="22"/>
              </w:rPr>
            </w:pPr>
          </w:p>
        </w:tc>
        <w:tc>
          <w:tcPr>
            <w:tcW w:w="957" w:type="dxa"/>
          </w:tcPr>
          <w:p w14:paraId="3CF6F125" w14:textId="707A67E4" w:rsidR="005D630E" w:rsidRPr="0057632B" w:rsidRDefault="005D630E" w:rsidP="004F7A8C">
            <w:pPr>
              <w:pStyle w:val="acctfourfigures"/>
              <w:tabs>
                <w:tab w:val="clear" w:pos="765"/>
                <w:tab w:val="decimal" w:pos="789"/>
              </w:tabs>
              <w:spacing w:line="240" w:lineRule="atLeast"/>
              <w:ind w:right="11"/>
              <w:rPr>
                <w:szCs w:val="22"/>
              </w:rPr>
            </w:pPr>
            <w:r w:rsidRPr="0057632B">
              <w:rPr>
                <w:szCs w:val="22"/>
              </w:rPr>
              <w:t>(3,588)</w:t>
            </w:r>
          </w:p>
        </w:tc>
        <w:tc>
          <w:tcPr>
            <w:tcW w:w="180" w:type="dxa"/>
          </w:tcPr>
          <w:p w14:paraId="688DDFB2" w14:textId="77777777" w:rsidR="005D630E" w:rsidRPr="0057632B" w:rsidRDefault="005D630E" w:rsidP="005D630E">
            <w:pPr>
              <w:pStyle w:val="acctfourfigures"/>
              <w:spacing w:line="240" w:lineRule="atLeast"/>
              <w:rPr>
                <w:szCs w:val="22"/>
              </w:rPr>
            </w:pPr>
          </w:p>
        </w:tc>
        <w:tc>
          <w:tcPr>
            <w:tcW w:w="1023" w:type="dxa"/>
          </w:tcPr>
          <w:p w14:paraId="25CBA5E7" w14:textId="3FCC8C05" w:rsidR="005D630E" w:rsidRPr="0057632B" w:rsidRDefault="005D630E" w:rsidP="005D630E">
            <w:pPr>
              <w:pStyle w:val="acctfourfigures"/>
              <w:tabs>
                <w:tab w:val="clear" w:pos="765"/>
                <w:tab w:val="decimal" w:pos="731"/>
              </w:tabs>
              <w:spacing w:line="240" w:lineRule="atLeast"/>
              <w:ind w:right="11"/>
              <w:rPr>
                <w:szCs w:val="22"/>
              </w:rPr>
            </w:pPr>
            <w:r w:rsidRPr="0057632B">
              <w:rPr>
                <w:szCs w:val="22"/>
              </w:rPr>
              <w:t>(17,614)</w:t>
            </w:r>
          </w:p>
        </w:tc>
        <w:tc>
          <w:tcPr>
            <w:tcW w:w="180" w:type="dxa"/>
          </w:tcPr>
          <w:p w14:paraId="10A85A86" w14:textId="77777777" w:rsidR="005D630E" w:rsidRPr="0057632B" w:rsidRDefault="005D630E" w:rsidP="005D630E">
            <w:pPr>
              <w:pStyle w:val="acctfourfigures"/>
              <w:spacing w:line="240" w:lineRule="atLeast"/>
              <w:rPr>
                <w:szCs w:val="22"/>
              </w:rPr>
            </w:pPr>
          </w:p>
        </w:tc>
        <w:tc>
          <w:tcPr>
            <w:tcW w:w="957" w:type="dxa"/>
          </w:tcPr>
          <w:p w14:paraId="25A584B9" w14:textId="4DCFF60E" w:rsidR="005D630E" w:rsidRPr="0057632B" w:rsidRDefault="005D630E" w:rsidP="004C50C1">
            <w:pPr>
              <w:pStyle w:val="acctfourfigures"/>
              <w:tabs>
                <w:tab w:val="clear" w:pos="765"/>
                <w:tab w:val="decimal" w:pos="697"/>
              </w:tabs>
              <w:spacing w:line="240" w:lineRule="atLeast"/>
              <w:ind w:right="-173"/>
              <w:rPr>
                <w:szCs w:val="22"/>
              </w:rPr>
            </w:pPr>
            <w:r w:rsidRPr="0057632B">
              <w:rPr>
                <w:szCs w:val="22"/>
              </w:rPr>
              <w:t>(1,045)</w:t>
            </w:r>
          </w:p>
        </w:tc>
      </w:tr>
      <w:tr w:rsidR="005D630E" w:rsidRPr="0057632B" w14:paraId="0ED354DB" w14:textId="77777777" w:rsidTr="00CE65E5">
        <w:trPr>
          <w:cantSplit/>
        </w:trPr>
        <w:tc>
          <w:tcPr>
            <w:tcW w:w="3870" w:type="dxa"/>
          </w:tcPr>
          <w:p w14:paraId="1C0E7DBD" w14:textId="77777777" w:rsidR="005D630E" w:rsidRPr="0057632B" w:rsidRDefault="005D630E" w:rsidP="005D630E">
            <w:pPr>
              <w:tabs>
                <w:tab w:val="left" w:pos="202"/>
              </w:tabs>
              <w:spacing w:line="240" w:lineRule="atLeast"/>
              <w:ind w:left="180" w:hanging="180"/>
              <w:rPr>
                <w:rFonts w:cs="Times New Roman"/>
                <w:b/>
                <w:bCs/>
                <w:sz w:val="22"/>
                <w:szCs w:val="22"/>
              </w:rPr>
            </w:pPr>
            <w:r w:rsidRPr="0057632B">
              <w:rPr>
                <w:rFonts w:cs="Times New Roman"/>
                <w:b/>
                <w:bCs/>
                <w:sz w:val="22"/>
                <w:szCs w:val="22"/>
              </w:rPr>
              <w:t>At 31 December</w:t>
            </w:r>
          </w:p>
        </w:tc>
        <w:tc>
          <w:tcPr>
            <w:tcW w:w="900" w:type="dxa"/>
            <w:vAlign w:val="bottom"/>
          </w:tcPr>
          <w:p w14:paraId="72FA7919" w14:textId="77777777" w:rsidR="005D630E" w:rsidRPr="0057632B" w:rsidRDefault="005D630E" w:rsidP="005D630E">
            <w:pPr>
              <w:pStyle w:val="acctfourfigures"/>
              <w:tabs>
                <w:tab w:val="clear" w:pos="765"/>
                <w:tab w:val="decimal" w:pos="371"/>
                <w:tab w:val="decimal" w:pos="731"/>
              </w:tabs>
              <w:spacing w:line="240" w:lineRule="atLeast"/>
              <w:ind w:right="11"/>
              <w:jc w:val="center"/>
              <w:rPr>
                <w:i/>
                <w:iCs/>
                <w:szCs w:val="22"/>
              </w:rPr>
            </w:pPr>
          </w:p>
        </w:tc>
        <w:tc>
          <w:tcPr>
            <w:tcW w:w="1023" w:type="dxa"/>
            <w:tcBorders>
              <w:top w:val="single" w:sz="4" w:space="0" w:color="auto"/>
              <w:bottom w:val="double" w:sz="4" w:space="0" w:color="auto"/>
            </w:tcBorders>
          </w:tcPr>
          <w:p w14:paraId="0E04B231" w14:textId="61D54194" w:rsidR="005D630E" w:rsidRPr="0057632B" w:rsidRDefault="00C3392D" w:rsidP="005D630E">
            <w:pPr>
              <w:pStyle w:val="acctfourfigures"/>
              <w:tabs>
                <w:tab w:val="clear" w:pos="765"/>
                <w:tab w:val="decimal" w:pos="731"/>
              </w:tabs>
              <w:spacing w:line="240" w:lineRule="atLeast"/>
              <w:ind w:right="11"/>
              <w:rPr>
                <w:b/>
                <w:bCs/>
                <w:szCs w:val="22"/>
              </w:rPr>
            </w:pPr>
            <w:r w:rsidRPr="0057632B">
              <w:rPr>
                <w:b/>
                <w:bCs/>
                <w:szCs w:val="22"/>
              </w:rPr>
              <w:t>93,323</w:t>
            </w:r>
          </w:p>
        </w:tc>
        <w:tc>
          <w:tcPr>
            <w:tcW w:w="180" w:type="dxa"/>
          </w:tcPr>
          <w:p w14:paraId="6534A9E3" w14:textId="77777777" w:rsidR="005D630E" w:rsidRPr="0057632B" w:rsidRDefault="005D630E" w:rsidP="005D630E">
            <w:pPr>
              <w:pStyle w:val="acctfourfigures"/>
              <w:spacing w:line="240" w:lineRule="atLeast"/>
              <w:rPr>
                <w:b/>
                <w:bCs/>
                <w:szCs w:val="22"/>
              </w:rPr>
            </w:pPr>
          </w:p>
        </w:tc>
        <w:tc>
          <w:tcPr>
            <w:tcW w:w="957" w:type="dxa"/>
            <w:tcBorders>
              <w:top w:val="single" w:sz="4" w:space="0" w:color="auto"/>
              <w:bottom w:val="double" w:sz="4" w:space="0" w:color="auto"/>
            </w:tcBorders>
          </w:tcPr>
          <w:p w14:paraId="30664A20" w14:textId="24A0352C" w:rsidR="005D630E" w:rsidRPr="0057632B" w:rsidRDefault="005D630E" w:rsidP="005D630E">
            <w:pPr>
              <w:pStyle w:val="acctfourfigures"/>
              <w:tabs>
                <w:tab w:val="clear" w:pos="765"/>
                <w:tab w:val="decimal" w:pos="731"/>
              </w:tabs>
              <w:spacing w:line="240" w:lineRule="atLeast"/>
              <w:ind w:right="11"/>
              <w:rPr>
                <w:b/>
                <w:bCs/>
                <w:szCs w:val="22"/>
              </w:rPr>
            </w:pPr>
            <w:r w:rsidRPr="0057632B">
              <w:rPr>
                <w:b/>
                <w:bCs/>
                <w:szCs w:val="22"/>
              </w:rPr>
              <w:t>95,557</w:t>
            </w:r>
          </w:p>
        </w:tc>
        <w:tc>
          <w:tcPr>
            <w:tcW w:w="180" w:type="dxa"/>
          </w:tcPr>
          <w:p w14:paraId="5F366D3D" w14:textId="77777777" w:rsidR="005D630E" w:rsidRPr="0057632B" w:rsidRDefault="005D630E" w:rsidP="005D630E">
            <w:pPr>
              <w:pStyle w:val="acctfourfigures"/>
              <w:spacing w:line="240" w:lineRule="atLeast"/>
              <w:rPr>
                <w:b/>
                <w:bCs/>
                <w:szCs w:val="22"/>
              </w:rPr>
            </w:pPr>
          </w:p>
        </w:tc>
        <w:tc>
          <w:tcPr>
            <w:tcW w:w="1023" w:type="dxa"/>
            <w:tcBorders>
              <w:top w:val="single" w:sz="4" w:space="0" w:color="auto"/>
              <w:bottom w:val="double" w:sz="4" w:space="0" w:color="auto"/>
            </w:tcBorders>
          </w:tcPr>
          <w:p w14:paraId="46099F2B" w14:textId="41CB8E69" w:rsidR="005D630E" w:rsidRPr="0057632B" w:rsidRDefault="005D630E" w:rsidP="005D630E">
            <w:pPr>
              <w:pStyle w:val="acctfourfigures"/>
              <w:tabs>
                <w:tab w:val="clear" w:pos="765"/>
                <w:tab w:val="decimal" w:pos="731"/>
              </w:tabs>
              <w:spacing w:line="240" w:lineRule="atLeast"/>
              <w:ind w:right="11"/>
              <w:rPr>
                <w:b/>
                <w:bCs/>
                <w:szCs w:val="22"/>
              </w:rPr>
            </w:pPr>
            <w:r w:rsidRPr="0057632B">
              <w:rPr>
                <w:b/>
                <w:bCs/>
                <w:szCs w:val="22"/>
              </w:rPr>
              <w:t>67,653</w:t>
            </w:r>
          </w:p>
        </w:tc>
        <w:tc>
          <w:tcPr>
            <w:tcW w:w="180" w:type="dxa"/>
          </w:tcPr>
          <w:p w14:paraId="7A2BFE92" w14:textId="77777777" w:rsidR="005D630E" w:rsidRPr="0057632B" w:rsidRDefault="005D630E" w:rsidP="005D630E">
            <w:pPr>
              <w:pStyle w:val="acctfourfigures"/>
              <w:spacing w:line="240" w:lineRule="atLeast"/>
              <w:rPr>
                <w:b/>
                <w:bCs/>
                <w:szCs w:val="22"/>
              </w:rPr>
            </w:pPr>
          </w:p>
        </w:tc>
        <w:tc>
          <w:tcPr>
            <w:tcW w:w="957" w:type="dxa"/>
            <w:tcBorders>
              <w:top w:val="single" w:sz="4" w:space="0" w:color="auto"/>
              <w:bottom w:val="double" w:sz="4" w:space="0" w:color="auto"/>
            </w:tcBorders>
          </w:tcPr>
          <w:p w14:paraId="04D231F6" w14:textId="4F6D701E" w:rsidR="005D630E" w:rsidRPr="0057632B" w:rsidRDefault="005D630E" w:rsidP="004C50C1">
            <w:pPr>
              <w:pStyle w:val="acctfourfigures"/>
              <w:tabs>
                <w:tab w:val="clear" w:pos="765"/>
                <w:tab w:val="decimal" w:pos="731"/>
              </w:tabs>
              <w:spacing w:line="240" w:lineRule="atLeast"/>
              <w:ind w:right="11"/>
              <w:rPr>
                <w:b/>
                <w:bCs/>
                <w:szCs w:val="22"/>
              </w:rPr>
            </w:pPr>
            <w:r w:rsidRPr="0057632B">
              <w:rPr>
                <w:b/>
                <w:bCs/>
                <w:szCs w:val="22"/>
              </w:rPr>
              <w:t>71,871</w:t>
            </w:r>
          </w:p>
        </w:tc>
      </w:tr>
    </w:tbl>
    <w:p w14:paraId="15453DF5" w14:textId="77777777" w:rsidR="00D22B47" w:rsidRPr="00D22B47" w:rsidRDefault="00D22B47">
      <w:pPr>
        <w:rPr>
          <w:sz w:val="22"/>
          <w:szCs w:val="22"/>
        </w:rPr>
      </w:pPr>
    </w:p>
    <w:tbl>
      <w:tblPr>
        <w:tblW w:w="9270" w:type="dxa"/>
        <w:tblInd w:w="450" w:type="dxa"/>
        <w:tblLayout w:type="fixed"/>
        <w:tblCellMar>
          <w:left w:w="79" w:type="dxa"/>
          <w:right w:w="79" w:type="dxa"/>
        </w:tblCellMar>
        <w:tblLook w:val="0000" w:firstRow="0" w:lastRow="0" w:firstColumn="0" w:lastColumn="0" w:noHBand="0" w:noVBand="0"/>
      </w:tblPr>
      <w:tblGrid>
        <w:gridCol w:w="4770"/>
        <w:gridCol w:w="990"/>
        <w:gridCol w:w="180"/>
        <w:gridCol w:w="990"/>
        <w:gridCol w:w="180"/>
        <w:gridCol w:w="990"/>
        <w:gridCol w:w="180"/>
        <w:gridCol w:w="990"/>
      </w:tblGrid>
      <w:tr w:rsidR="00AE4DBD" w:rsidRPr="0057632B" w14:paraId="4C2C3C28" w14:textId="77777777" w:rsidTr="004F7A8C">
        <w:trPr>
          <w:cantSplit/>
          <w:tblHeader/>
        </w:trPr>
        <w:tc>
          <w:tcPr>
            <w:tcW w:w="4770" w:type="dxa"/>
          </w:tcPr>
          <w:p w14:paraId="58E46073" w14:textId="77777777" w:rsidR="00AE4DBD" w:rsidRPr="0057632B" w:rsidRDefault="00AE4DBD" w:rsidP="005B1AD6">
            <w:pPr>
              <w:spacing w:line="240" w:lineRule="atLeast"/>
              <w:rPr>
                <w:rFonts w:cs="Times New Roman"/>
                <w:sz w:val="22"/>
                <w:szCs w:val="22"/>
                <w:lang w:val="fr-FR"/>
              </w:rPr>
            </w:pPr>
          </w:p>
          <w:p w14:paraId="74B35D07" w14:textId="66A02524" w:rsidR="006F2E3B" w:rsidRPr="0057632B" w:rsidRDefault="006F2E3B" w:rsidP="005B1AD6">
            <w:pPr>
              <w:spacing w:line="240" w:lineRule="atLeast"/>
              <w:rPr>
                <w:rFonts w:cs="Times New Roman"/>
                <w:sz w:val="22"/>
                <w:szCs w:val="22"/>
                <w:lang w:val="fr-FR"/>
              </w:rPr>
            </w:pPr>
            <w:r w:rsidRPr="0057632B">
              <w:rPr>
                <w:rFonts w:cs="Times New Roman"/>
                <w:b/>
                <w:bCs/>
                <w:i/>
                <w:iCs/>
                <w:sz w:val="22"/>
                <w:szCs w:val="22"/>
              </w:rPr>
              <w:t>Principal actuarial assumptions</w:t>
            </w:r>
          </w:p>
        </w:tc>
        <w:tc>
          <w:tcPr>
            <w:tcW w:w="2160" w:type="dxa"/>
            <w:gridSpan w:val="3"/>
          </w:tcPr>
          <w:p w14:paraId="2004CA3F" w14:textId="77777777" w:rsidR="00AE4DBD" w:rsidRPr="0057632B" w:rsidRDefault="00AE4DBD" w:rsidP="005B1AD6">
            <w:pPr>
              <w:pStyle w:val="acctmergecolhdg"/>
              <w:spacing w:line="240" w:lineRule="atLeast"/>
              <w:rPr>
                <w:szCs w:val="22"/>
              </w:rPr>
            </w:pPr>
            <w:r w:rsidRPr="0057632B">
              <w:rPr>
                <w:szCs w:val="22"/>
              </w:rPr>
              <w:t xml:space="preserve">Consolidated </w:t>
            </w:r>
          </w:p>
          <w:p w14:paraId="72CF95F2" w14:textId="77777777" w:rsidR="00AE4DBD" w:rsidRPr="0057632B" w:rsidRDefault="00AE4DBD" w:rsidP="005B1AD6">
            <w:pPr>
              <w:pStyle w:val="acctmergecolhdg"/>
              <w:spacing w:line="240" w:lineRule="atLeast"/>
              <w:rPr>
                <w:szCs w:val="22"/>
              </w:rPr>
            </w:pPr>
            <w:r w:rsidRPr="0057632B">
              <w:rPr>
                <w:szCs w:val="22"/>
              </w:rPr>
              <w:t>financial statements</w:t>
            </w:r>
          </w:p>
        </w:tc>
        <w:tc>
          <w:tcPr>
            <w:tcW w:w="180" w:type="dxa"/>
          </w:tcPr>
          <w:p w14:paraId="20B8548F" w14:textId="77777777" w:rsidR="00AE4DBD" w:rsidRPr="0057632B" w:rsidRDefault="00AE4DBD" w:rsidP="005B1AD6">
            <w:pPr>
              <w:pStyle w:val="acctmergecolhdg"/>
              <w:spacing w:line="240" w:lineRule="atLeast"/>
              <w:rPr>
                <w:szCs w:val="22"/>
              </w:rPr>
            </w:pPr>
          </w:p>
        </w:tc>
        <w:tc>
          <w:tcPr>
            <w:tcW w:w="2160" w:type="dxa"/>
            <w:gridSpan w:val="3"/>
          </w:tcPr>
          <w:p w14:paraId="5A90BE4D" w14:textId="77777777" w:rsidR="00AE4DBD" w:rsidRPr="0057632B" w:rsidRDefault="00AE4DBD" w:rsidP="005B1AD6">
            <w:pPr>
              <w:pStyle w:val="acctmergecolhdg"/>
              <w:spacing w:line="240" w:lineRule="atLeast"/>
              <w:rPr>
                <w:szCs w:val="22"/>
              </w:rPr>
            </w:pPr>
            <w:r w:rsidRPr="0057632B">
              <w:rPr>
                <w:szCs w:val="22"/>
              </w:rPr>
              <w:t xml:space="preserve">Separate </w:t>
            </w:r>
          </w:p>
          <w:p w14:paraId="7DE16D54" w14:textId="77777777" w:rsidR="00AE4DBD" w:rsidRPr="0057632B" w:rsidRDefault="00AE4DBD" w:rsidP="00AE4DBD">
            <w:pPr>
              <w:pStyle w:val="acctmergecolhdg"/>
              <w:spacing w:line="240" w:lineRule="atLeast"/>
              <w:rPr>
                <w:szCs w:val="22"/>
              </w:rPr>
            </w:pPr>
            <w:r w:rsidRPr="0057632B">
              <w:rPr>
                <w:szCs w:val="22"/>
              </w:rPr>
              <w:t xml:space="preserve">financial statements </w:t>
            </w:r>
          </w:p>
        </w:tc>
      </w:tr>
      <w:tr w:rsidR="00AE4DBD" w:rsidRPr="0057632B" w14:paraId="011A8B50" w14:textId="77777777" w:rsidTr="004F7A8C">
        <w:trPr>
          <w:cantSplit/>
          <w:tblHeader/>
        </w:trPr>
        <w:tc>
          <w:tcPr>
            <w:tcW w:w="4770" w:type="dxa"/>
          </w:tcPr>
          <w:p w14:paraId="580CA21F" w14:textId="77777777" w:rsidR="00AE4DBD" w:rsidRPr="0057632B" w:rsidRDefault="00AE4DBD" w:rsidP="005B1AD6">
            <w:pPr>
              <w:pStyle w:val="acctfourfigures"/>
              <w:spacing w:line="240" w:lineRule="atLeast"/>
              <w:jc w:val="center"/>
              <w:rPr>
                <w:szCs w:val="22"/>
              </w:rPr>
            </w:pPr>
          </w:p>
        </w:tc>
        <w:tc>
          <w:tcPr>
            <w:tcW w:w="990" w:type="dxa"/>
            <w:shd w:val="clear" w:color="auto" w:fill="auto"/>
          </w:tcPr>
          <w:p w14:paraId="77B4660F" w14:textId="62454392" w:rsidR="00AE4DBD" w:rsidRPr="0057632B" w:rsidRDefault="00FE04B0" w:rsidP="005B1AD6">
            <w:pPr>
              <w:pStyle w:val="acctmergecolhdg"/>
              <w:spacing w:line="240" w:lineRule="atLeast"/>
              <w:rPr>
                <w:b w:val="0"/>
                <w:bCs/>
                <w:szCs w:val="22"/>
              </w:rPr>
            </w:pPr>
            <w:r w:rsidRPr="0057632B">
              <w:rPr>
                <w:b w:val="0"/>
                <w:bCs/>
                <w:szCs w:val="22"/>
              </w:rPr>
              <w:t>20</w:t>
            </w:r>
            <w:r w:rsidR="000A1193" w:rsidRPr="0057632B">
              <w:rPr>
                <w:b w:val="0"/>
                <w:bCs/>
                <w:szCs w:val="22"/>
              </w:rPr>
              <w:t>20</w:t>
            </w:r>
          </w:p>
        </w:tc>
        <w:tc>
          <w:tcPr>
            <w:tcW w:w="180" w:type="dxa"/>
            <w:shd w:val="clear" w:color="auto" w:fill="auto"/>
          </w:tcPr>
          <w:p w14:paraId="5EBC55BE" w14:textId="77777777" w:rsidR="00AE4DBD" w:rsidRPr="0057632B" w:rsidRDefault="00AE4DBD" w:rsidP="005B1AD6">
            <w:pPr>
              <w:pStyle w:val="acctmergecolhdg"/>
              <w:spacing w:line="240" w:lineRule="atLeast"/>
              <w:rPr>
                <w:b w:val="0"/>
                <w:bCs/>
                <w:szCs w:val="22"/>
              </w:rPr>
            </w:pPr>
          </w:p>
        </w:tc>
        <w:tc>
          <w:tcPr>
            <w:tcW w:w="990" w:type="dxa"/>
            <w:shd w:val="clear" w:color="auto" w:fill="auto"/>
          </w:tcPr>
          <w:p w14:paraId="7A324372" w14:textId="66E48F09" w:rsidR="00AE4DBD" w:rsidRPr="0057632B" w:rsidRDefault="00FE04B0" w:rsidP="005B1AD6">
            <w:pPr>
              <w:pStyle w:val="acctmergecolhdg"/>
              <w:spacing w:line="240" w:lineRule="atLeast"/>
              <w:rPr>
                <w:b w:val="0"/>
                <w:bCs/>
                <w:szCs w:val="22"/>
              </w:rPr>
            </w:pPr>
            <w:r w:rsidRPr="0057632B">
              <w:rPr>
                <w:b w:val="0"/>
                <w:bCs/>
                <w:szCs w:val="22"/>
              </w:rPr>
              <w:t>201</w:t>
            </w:r>
            <w:r w:rsidR="000A1193" w:rsidRPr="0057632B">
              <w:rPr>
                <w:b w:val="0"/>
                <w:bCs/>
                <w:szCs w:val="22"/>
              </w:rPr>
              <w:t>9</w:t>
            </w:r>
          </w:p>
        </w:tc>
        <w:tc>
          <w:tcPr>
            <w:tcW w:w="180" w:type="dxa"/>
            <w:shd w:val="clear" w:color="auto" w:fill="auto"/>
          </w:tcPr>
          <w:p w14:paraId="75525C0E" w14:textId="77777777" w:rsidR="00AE4DBD" w:rsidRPr="0057632B" w:rsidRDefault="00AE4DBD" w:rsidP="005B1AD6">
            <w:pPr>
              <w:pStyle w:val="acctmergecolhdg"/>
              <w:spacing w:line="240" w:lineRule="atLeast"/>
              <w:rPr>
                <w:b w:val="0"/>
                <w:bCs/>
                <w:szCs w:val="22"/>
              </w:rPr>
            </w:pPr>
          </w:p>
        </w:tc>
        <w:tc>
          <w:tcPr>
            <w:tcW w:w="990" w:type="dxa"/>
            <w:shd w:val="clear" w:color="auto" w:fill="auto"/>
          </w:tcPr>
          <w:p w14:paraId="73A277CC" w14:textId="70A6A3F8" w:rsidR="00AE4DBD" w:rsidRPr="0057632B" w:rsidRDefault="00FE04B0" w:rsidP="005B1AD6">
            <w:pPr>
              <w:pStyle w:val="acctmergecolhdg"/>
              <w:spacing w:line="240" w:lineRule="atLeast"/>
              <w:rPr>
                <w:b w:val="0"/>
                <w:bCs/>
                <w:szCs w:val="22"/>
              </w:rPr>
            </w:pPr>
            <w:r w:rsidRPr="0057632B">
              <w:rPr>
                <w:b w:val="0"/>
                <w:bCs/>
                <w:szCs w:val="22"/>
              </w:rPr>
              <w:t>20</w:t>
            </w:r>
            <w:r w:rsidR="000A1193" w:rsidRPr="0057632B">
              <w:rPr>
                <w:b w:val="0"/>
                <w:bCs/>
                <w:szCs w:val="22"/>
              </w:rPr>
              <w:t>20</w:t>
            </w:r>
          </w:p>
        </w:tc>
        <w:tc>
          <w:tcPr>
            <w:tcW w:w="180" w:type="dxa"/>
            <w:shd w:val="clear" w:color="auto" w:fill="auto"/>
          </w:tcPr>
          <w:p w14:paraId="3ADAD0E9" w14:textId="77777777" w:rsidR="00AE4DBD" w:rsidRPr="0057632B" w:rsidRDefault="00AE4DBD" w:rsidP="005B1AD6">
            <w:pPr>
              <w:pStyle w:val="acctmergecolhdg"/>
              <w:spacing w:line="240" w:lineRule="atLeast"/>
              <w:rPr>
                <w:b w:val="0"/>
                <w:bCs/>
                <w:szCs w:val="22"/>
              </w:rPr>
            </w:pPr>
          </w:p>
        </w:tc>
        <w:tc>
          <w:tcPr>
            <w:tcW w:w="990" w:type="dxa"/>
            <w:shd w:val="clear" w:color="auto" w:fill="auto"/>
          </w:tcPr>
          <w:p w14:paraId="778D4199" w14:textId="0489A006" w:rsidR="00AE4DBD" w:rsidRPr="0057632B" w:rsidRDefault="00FE04B0" w:rsidP="005B1AD6">
            <w:pPr>
              <w:pStyle w:val="acctmergecolhdg"/>
              <w:spacing w:line="240" w:lineRule="atLeast"/>
              <w:rPr>
                <w:b w:val="0"/>
                <w:bCs/>
                <w:szCs w:val="22"/>
              </w:rPr>
            </w:pPr>
            <w:r w:rsidRPr="0057632B">
              <w:rPr>
                <w:b w:val="0"/>
                <w:bCs/>
                <w:szCs w:val="22"/>
              </w:rPr>
              <w:t>201</w:t>
            </w:r>
            <w:r w:rsidR="000A1193" w:rsidRPr="0057632B">
              <w:rPr>
                <w:b w:val="0"/>
                <w:bCs/>
                <w:szCs w:val="22"/>
              </w:rPr>
              <w:t>9</w:t>
            </w:r>
          </w:p>
        </w:tc>
      </w:tr>
      <w:tr w:rsidR="00AE4DBD" w:rsidRPr="0057632B" w14:paraId="5B6D0A44" w14:textId="77777777" w:rsidTr="004F7A8C">
        <w:trPr>
          <w:cantSplit/>
        </w:trPr>
        <w:tc>
          <w:tcPr>
            <w:tcW w:w="4770" w:type="dxa"/>
          </w:tcPr>
          <w:p w14:paraId="725F31EF" w14:textId="77777777" w:rsidR="00AE4DBD" w:rsidRPr="0057632B" w:rsidRDefault="00AE4DBD" w:rsidP="005B1AD6">
            <w:pPr>
              <w:spacing w:line="240" w:lineRule="atLeast"/>
              <w:rPr>
                <w:rFonts w:cs="Times New Roman"/>
                <w:b/>
                <w:bCs/>
                <w:i/>
                <w:iCs/>
                <w:sz w:val="22"/>
                <w:szCs w:val="22"/>
              </w:rPr>
            </w:pPr>
          </w:p>
        </w:tc>
        <w:tc>
          <w:tcPr>
            <w:tcW w:w="4500" w:type="dxa"/>
            <w:gridSpan w:val="7"/>
          </w:tcPr>
          <w:p w14:paraId="490B8EAB" w14:textId="77777777" w:rsidR="00AE4DBD" w:rsidRPr="0057632B" w:rsidRDefault="00AE4DBD" w:rsidP="005B1AD6">
            <w:pPr>
              <w:pStyle w:val="acctfourfigures"/>
              <w:tabs>
                <w:tab w:val="clear" w:pos="765"/>
              </w:tabs>
              <w:spacing w:line="240" w:lineRule="atLeast"/>
              <w:jc w:val="center"/>
              <w:rPr>
                <w:i/>
                <w:iCs/>
                <w:szCs w:val="22"/>
              </w:rPr>
            </w:pPr>
            <w:r w:rsidRPr="0057632B">
              <w:rPr>
                <w:i/>
                <w:iCs/>
                <w:szCs w:val="22"/>
              </w:rPr>
              <w:t>(%)</w:t>
            </w:r>
          </w:p>
        </w:tc>
      </w:tr>
      <w:tr w:rsidR="004E762E" w:rsidRPr="0057632B" w14:paraId="60E2457B" w14:textId="77777777" w:rsidTr="004F7A8C">
        <w:trPr>
          <w:cantSplit/>
        </w:trPr>
        <w:tc>
          <w:tcPr>
            <w:tcW w:w="4770" w:type="dxa"/>
          </w:tcPr>
          <w:p w14:paraId="012FABDF" w14:textId="77777777" w:rsidR="004E762E" w:rsidRPr="0057632B" w:rsidRDefault="004E762E" w:rsidP="004E762E">
            <w:pPr>
              <w:pStyle w:val="BodyText"/>
              <w:rPr>
                <w:rFonts w:cs="Times New Roman"/>
                <w:sz w:val="22"/>
                <w:szCs w:val="22"/>
              </w:rPr>
            </w:pPr>
            <w:r w:rsidRPr="0057632B">
              <w:rPr>
                <w:rFonts w:cs="Times New Roman"/>
                <w:sz w:val="22"/>
                <w:szCs w:val="22"/>
              </w:rPr>
              <w:t>Discount rate</w:t>
            </w:r>
          </w:p>
        </w:tc>
        <w:tc>
          <w:tcPr>
            <w:tcW w:w="990" w:type="dxa"/>
          </w:tcPr>
          <w:p w14:paraId="1CE14356" w14:textId="1419A969" w:rsidR="004E762E" w:rsidRPr="0057632B" w:rsidRDefault="00C3392D" w:rsidP="004E762E">
            <w:pPr>
              <w:pStyle w:val="acctmergecolhdg"/>
              <w:spacing w:line="240" w:lineRule="atLeast"/>
              <w:rPr>
                <w:b w:val="0"/>
                <w:bCs/>
                <w:szCs w:val="22"/>
              </w:rPr>
            </w:pPr>
            <w:r w:rsidRPr="0057632B">
              <w:rPr>
                <w:b w:val="0"/>
                <w:bCs/>
                <w:szCs w:val="22"/>
              </w:rPr>
              <w:t xml:space="preserve">1.3 </w:t>
            </w:r>
            <w:r w:rsidR="00FA4043">
              <w:rPr>
                <w:b w:val="0"/>
                <w:bCs/>
                <w:szCs w:val="22"/>
              </w:rPr>
              <w:t>-</w:t>
            </w:r>
            <w:r w:rsidRPr="0057632B">
              <w:rPr>
                <w:b w:val="0"/>
                <w:bCs/>
                <w:szCs w:val="22"/>
              </w:rPr>
              <w:t xml:space="preserve"> 1.8</w:t>
            </w:r>
          </w:p>
        </w:tc>
        <w:tc>
          <w:tcPr>
            <w:tcW w:w="180" w:type="dxa"/>
          </w:tcPr>
          <w:p w14:paraId="08E0EC00" w14:textId="77777777" w:rsidR="004E762E" w:rsidRPr="0057632B" w:rsidRDefault="004E762E" w:rsidP="004E762E">
            <w:pPr>
              <w:pStyle w:val="acctmergecolhdg"/>
              <w:spacing w:line="240" w:lineRule="atLeast"/>
              <w:rPr>
                <w:b w:val="0"/>
                <w:bCs/>
                <w:szCs w:val="22"/>
              </w:rPr>
            </w:pPr>
          </w:p>
        </w:tc>
        <w:tc>
          <w:tcPr>
            <w:tcW w:w="990" w:type="dxa"/>
          </w:tcPr>
          <w:p w14:paraId="37CA6BFE" w14:textId="77777777" w:rsidR="004E762E" w:rsidRPr="0057632B" w:rsidRDefault="004E762E" w:rsidP="004E762E">
            <w:pPr>
              <w:pStyle w:val="acctmergecolhdg"/>
              <w:spacing w:line="240" w:lineRule="atLeast"/>
              <w:rPr>
                <w:b w:val="0"/>
                <w:bCs/>
                <w:szCs w:val="22"/>
              </w:rPr>
            </w:pPr>
            <w:r w:rsidRPr="0057632B">
              <w:rPr>
                <w:b w:val="0"/>
                <w:bCs/>
                <w:szCs w:val="22"/>
              </w:rPr>
              <w:t>1.8 - 4.4</w:t>
            </w:r>
          </w:p>
        </w:tc>
        <w:tc>
          <w:tcPr>
            <w:tcW w:w="180" w:type="dxa"/>
          </w:tcPr>
          <w:p w14:paraId="6B9DC301" w14:textId="77777777" w:rsidR="004E762E" w:rsidRPr="0057632B" w:rsidRDefault="004E762E" w:rsidP="004E762E">
            <w:pPr>
              <w:pStyle w:val="acctmergecolhdg"/>
              <w:spacing w:line="240" w:lineRule="atLeast"/>
              <w:rPr>
                <w:b w:val="0"/>
                <w:bCs/>
                <w:szCs w:val="22"/>
              </w:rPr>
            </w:pPr>
          </w:p>
        </w:tc>
        <w:tc>
          <w:tcPr>
            <w:tcW w:w="990" w:type="dxa"/>
          </w:tcPr>
          <w:p w14:paraId="1E4EE9B6" w14:textId="48387441" w:rsidR="004E762E" w:rsidRPr="0057632B" w:rsidRDefault="005D630E" w:rsidP="004E762E">
            <w:pPr>
              <w:pStyle w:val="acctmergecolhdg"/>
              <w:spacing w:line="240" w:lineRule="atLeast"/>
              <w:rPr>
                <w:b w:val="0"/>
                <w:bCs/>
                <w:szCs w:val="22"/>
              </w:rPr>
            </w:pPr>
            <w:r w:rsidRPr="0057632B">
              <w:rPr>
                <w:b w:val="0"/>
                <w:bCs/>
                <w:szCs w:val="22"/>
              </w:rPr>
              <w:t>1.</w:t>
            </w:r>
            <w:r w:rsidR="00C3392D" w:rsidRPr="0057632B">
              <w:rPr>
                <w:b w:val="0"/>
                <w:bCs/>
                <w:szCs w:val="22"/>
              </w:rPr>
              <w:t>4</w:t>
            </w:r>
          </w:p>
        </w:tc>
        <w:tc>
          <w:tcPr>
            <w:tcW w:w="180" w:type="dxa"/>
          </w:tcPr>
          <w:p w14:paraId="5468B7C5" w14:textId="77777777" w:rsidR="004E762E" w:rsidRPr="0057632B" w:rsidRDefault="004E762E" w:rsidP="004E762E">
            <w:pPr>
              <w:pStyle w:val="acctmergecolhdg"/>
              <w:spacing w:line="240" w:lineRule="atLeast"/>
              <w:rPr>
                <w:b w:val="0"/>
                <w:bCs/>
                <w:szCs w:val="22"/>
              </w:rPr>
            </w:pPr>
          </w:p>
        </w:tc>
        <w:tc>
          <w:tcPr>
            <w:tcW w:w="990" w:type="dxa"/>
          </w:tcPr>
          <w:p w14:paraId="505ED370" w14:textId="77777777" w:rsidR="004E762E" w:rsidRPr="0057632B" w:rsidRDefault="004E762E" w:rsidP="004E762E">
            <w:pPr>
              <w:pStyle w:val="acctmergecolhdg"/>
              <w:spacing w:line="240" w:lineRule="atLeast"/>
              <w:rPr>
                <w:b w:val="0"/>
                <w:bCs/>
                <w:szCs w:val="22"/>
              </w:rPr>
            </w:pPr>
            <w:r w:rsidRPr="0057632B">
              <w:rPr>
                <w:b w:val="0"/>
                <w:bCs/>
                <w:szCs w:val="22"/>
              </w:rPr>
              <w:t>1.8 - 4.4</w:t>
            </w:r>
          </w:p>
        </w:tc>
      </w:tr>
      <w:tr w:rsidR="004E762E" w:rsidRPr="0057632B" w14:paraId="24F441EC" w14:textId="77777777" w:rsidTr="004F7A8C">
        <w:trPr>
          <w:cantSplit/>
        </w:trPr>
        <w:tc>
          <w:tcPr>
            <w:tcW w:w="4770" w:type="dxa"/>
          </w:tcPr>
          <w:p w14:paraId="639058B2" w14:textId="77777777" w:rsidR="004E762E" w:rsidRPr="0057632B" w:rsidRDefault="004E762E" w:rsidP="004E762E">
            <w:pPr>
              <w:pStyle w:val="BodyText"/>
              <w:rPr>
                <w:rFonts w:cs="Times New Roman"/>
                <w:sz w:val="22"/>
                <w:szCs w:val="22"/>
              </w:rPr>
            </w:pPr>
            <w:r w:rsidRPr="0057632B">
              <w:rPr>
                <w:rFonts w:cs="Times New Roman"/>
                <w:sz w:val="22"/>
                <w:szCs w:val="22"/>
              </w:rPr>
              <w:t>Future salary growth</w:t>
            </w:r>
          </w:p>
        </w:tc>
        <w:tc>
          <w:tcPr>
            <w:tcW w:w="990" w:type="dxa"/>
          </w:tcPr>
          <w:p w14:paraId="33A79CC6" w14:textId="004A8D81" w:rsidR="004E762E" w:rsidRPr="0057632B" w:rsidRDefault="00C3392D" w:rsidP="004E762E">
            <w:pPr>
              <w:pStyle w:val="acctmergecolhdg"/>
              <w:spacing w:line="240" w:lineRule="atLeast"/>
              <w:rPr>
                <w:b w:val="0"/>
                <w:bCs/>
                <w:szCs w:val="22"/>
              </w:rPr>
            </w:pPr>
            <w:r w:rsidRPr="0057632B">
              <w:rPr>
                <w:b w:val="0"/>
                <w:bCs/>
                <w:szCs w:val="22"/>
              </w:rPr>
              <w:t xml:space="preserve">3.0 </w:t>
            </w:r>
            <w:r w:rsidR="00FA4043">
              <w:rPr>
                <w:b w:val="0"/>
                <w:bCs/>
                <w:szCs w:val="22"/>
              </w:rPr>
              <w:t>-</w:t>
            </w:r>
            <w:r w:rsidRPr="0057632B">
              <w:rPr>
                <w:b w:val="0"/>
                <w:bCs/>
                <w:szCs w:val="22"/>
              </w:rPr>
              <w:t xml:space="preserve"> 4.0</w:t>
            </w:r>
          </w:p>
        </w:tc>
        <w:tc>
          <w:tcPr>
            <w:tcW w:w="180" w:type="dxa"/>
          </w:tcPr>
          <w:p w14:paraId="4036384A" w14:textId="77777777" w:rsidR="004E762E" w:rsidRPr="0057632B" w:rsidRDefault="004E762E" w:rsidP="004E762E">
            <w:pPr>
              <w:pStyle w:val="acctmergecolhdg"/>
              <w:spacing w:line="240" w:lineRule="atLeast"/>
              <w:rPr>
                <w:b w:val="0"/>
                <w:bCs/>
                <w:szCs w:val="22"/>
              </w:rPr>
            </w:pPr>
          </w:p>
        </w:tc>
        <w:tc>
          <w:tcPr>
            <w:tcW w:w="990" w:type="dxa"/>
          </w:tcPr>
          <w:p w14:paraId="7B1A38FC" w14:textId="3711B756" w:rsidR="004E762E" w:rsidRPr="0057632B" w:rsidRDefault="004E762E" w:rsidP="004E762E">
            <w:pPr>
              <w:pStyle w:val="acctmergecolhdg"/>
              <w:spacing w:line="240" w:lineRule="atLeast"/>
              <w:rPr>
                <w:b w:val="0"/>
                <w:bCs/>
                <w:szCs w:val="22"/>
              </w:rPr>
            </w:pPr>
            <w:r w:rsidRPr="0057632B">
              <w:rPr>
                <w:b w:val="0"/>
                <w:bCs/>
                <w:szCs w:val="22"/>
              </w:rPr>
              <w:t>3</w:t>
            </w:r>
            <w:r w:rsidR="00C3392D" w:rsidRPr="0057632B">
              <w:rPr>
                <w:b w:val="0"/>
                <w:bCs/>
                <w:szCs w:val="22"/>
              </w:rPr>
              <w:t>.0</w:t>
            </w:r>
            <w:r w:rsidRPr="0057632B">
              <w:rPr>
                <w:b w:val="0"/>
                <w:bCs/>
                <w:szCs w:val="22"/>
              </w:rPr>
              <w:t xml:space="preserve"> - 5.5</w:t>
            </w:r>
          </w:p>
        </w:tc>
        <w:tc>
          <w:tcPr>
            <w:tcW w:w="180" w:type="dxa"/>
          </w:tcPr>
          <w:p w14:paraId="38090E0A" w14:textId="77777777" w:rsidR="004E762E" w:rsidRPr="0057632B" w:rsidRDefault="004E762E" w:rsidP="004E762E">
            <w:pPr>
              <w:pStyle w:val="acctmergecolhdg"/>
              <w:spacing w:line="240" w:lineRule="atLeast"/>
              <w:rPr>
                <w:b w:val="0"/>
                <w:bCs/>
                <w:szCs w:val="22"/>
              </w:rPr>
            </w:pPr>
          </w:p>
        </w:tc>
        <w:tc>
          <w:tcPr>
            <w:tcW w:w="990" w:type="dxa"/>
          </w:tcPr>
          <w:p w14:paraId="4E6C5E17" w14:textId="38D0CBA3" w:rsidR="004E762E" w:rsidRPr="0057632B" w:rsidRDefault="005D630E" w:rsidP="004E762E">
            <w:pPr>
              <w:pStyle w:val="acctmergecolhdg"/>
              <w:spacing w:line="240" w:lineRule="atLeast"/>
              <w:rPr>
                <w:b w:val="0"/>
                <w:bCs/>
                <w:szCs w:val="22"/>
              </w:rPr>
            </w:pPr>
            <w:r w:rsidRPr="0057632B">
              <w:rPr>
                <w:b w:val="0"/>
                <w:bCs/>
                <w:szCs w:val="22"/>
              </w:rPr>
              <w:t>4.0</w:t>
            </w:r>
          </w:p>
        </w:tc>
        <w:tc>
          <w:tcPr>
            <w:tcW w:w="180" w:type="dxa"/>
          </w:tcPr>
          <w:p w14:paraId="2E6264A2" w14:textId="77777777" w:rsidR="004E762E" w:rsidRPr="0057632B" w:rsidRDefault="004E762E" w:rsidP="004E762E">
            <w:pPr>
              <w:pStyle w:val="acctmergecolhdg"/>
              <w:spacing w:line="240" w:lineRule="atLeast"/>
              <w:rPr>
                <w:b w:val="0"/>
                <w:bCs/>
                <w:szCs w:val="22"/>
              </w:rPr>
            </w:pPr>
          </w:p>
        </w:tc>
        <w:tc>
          <w:tcPr>
            <w:tcW w:w="990" w:type="dxa"/>
          </w:tcPr>
          <w:p w14:paraId="0FBB713F" w14:textId="10224151" w:rsidR="004E762E" w:rsidRPr="0057632B" w:rsidRDefault="004E762E" w:rsidP="004E762E">
            <w:pPr>
              <w:pStyle w:val="acctmergecolhdg"/>
              <w:spacing w:line="240" w:lineRule="atLeast"/>
              <w:rPr>
                <w:b w:val="0"/>
                <w:bCs/>
                <w:szCs w:val="22"/>
              </w:rPr>
            </w:pPr>
            <w:r w:rsidRPr="0057632B">
              <w:rPr>
                <w:b w:val="0"/>
                <w:bCs/>
                <w:szCs w:val="22"/>
              </w:rPr>
              <w:t>3</w:t>
            </w:r>
            <w:r w:rsidR="00C3392D" w:rsidRPr="0057632B">
              <w:rPr>
                <w:b w:val="0"/>
                <w:bCs/>
                <w:szCs w:val="22"/>
              </w:rPr>
              <w:t>.0</w:t>
            </w:r>
            <w:r w:rsidRPr="0057632B">
              <w:rPr>
                <w:b w:val="0"/>
                <w:bCs/>
                <w:szCs w:val="22"/>
              </w:rPr>
              <w:t xml:space="preserve"> - 5.5</w:t>
            </w:r>
          </w:p>
        </w:tc>
      </w:tr>
    </w:tbl>
    <w:p w14:paraId="4991D1E0" w14:textId="77777777" w:rsidR="00CA26F8" w:rsidRPr="0057632B" w:rsidRDefault="00CA26F8" w:rsidP="00CA26F8">
      <w:pPr>
        <w:ind w:left="540"/>
        <w:rPr>
          <w:rFonts w:cs="Times New Roman"/>
          <w:sz w:val="22"/>
          <w:szCs w:val="22"/>
          <w:lang w:val="en-GB"/>
        </w:rPr>
      </w:pPr>
    </w:p>
    <w:p w14:paraId="7A2D61BA" w14:textId="77777777" w:rsidR="00AE4DBD" w:rsidRPr="0057632B" w:rsidRDefault="00AE4DBD" w:rsidP="00FA4043">
      <w:pPr>
        <w:ind w:left="450" w:firstLine="90"/>
        <w:jc w:val="thaiDistribute"/>
        <w:rPr>
          <w:rFonts w:eastAsiaTheme="minorHAnsi" w:cs="Times New Roman"/>
          <w:sz w:val="22"/>
          <w:szCs w:val="22"/>
        </w:rPr>
      </w:pPr>
      <w:r w:rsidRPr="0057632B">
        <w:rPr>
          <w:rFonts w:eastAsiaTheme="minorHAnsi" w:cs="Times New Roman"/>
          <w:sz w:val="22"/>
          <w:szCs w:val="22"/>
        </w:rPr>
        <w:t>Assumptions regarding future mortality have been based on published statistics and mortality tables.</w:t>
      </w:r>
    </w:p>
    <w:p w14:paraId="3A0B173B" w14:textId="77777777" w:rsidR="00AE4DBD" w:rsidRPr="0057632B" w:rsidRDefault="00AE4DBD" w:rsidP="00FA4043">
      <w:pPr>
        <w:ind w:left="450"/>
        <w:jc w:val="thaiDistribute"/>
        <w:rPr>
          <w:rFonts w:eastAsiaTheme="minorHAnsi" w:cs="Times New Roman"/>
          <w:sz w:val="22"/>
          <w:szCs w:val="22"/>
        </w:rPr>
      </w:pPr>
    </w:p>
    <w:p w14:paraId="2A18A8CE" w14:textId="5C9975F0" w:rsidR="00EC345B" w:rsidRPr="0057632B" w:rsidRDefault="00CA11C1" w:rsidP="00FA4043">
      <w:pPr>
        <w:ind w:left="540"/>
        <w:jc w:val="thaiDistribute"/>
        <w:rPr>
          <w:rFonts w:eastAsiaTheme="minorHAnsi" w:cs="Times New Roman"/>
          <w:i/>
          <w:iCs/>
          <w:sz w:val="22"/>
          <w:szCs w:val="22"/>
        </w:rPr>
      </w:pPr>
      <w:r w:rsidRPr="0057632B">
        <w:rPr>
          <w:rFonts w:eastAsiaTheme="minorHAnsi" w:cs="Times New Roman"/>
          <w:sz w:val="22"/>
          <w:szCs w:val="22"/>
        </w:rPr>
        <w:t>At 31 December 20</w:t>
      </w:r>
      <w:r w:rsidR="000A1193" w:rsidRPr="0057632B">
        <w:rPr>
          <w:rFonts w:eastAsiaTheme="minorHAnsi" w:cs="Times New Roman"/>
          <w:sz w:val="22"/>
          <w:szCs w:val="22"/>
        </w:rPr>
        <w:t>20</w:t>
      </w:r>
      <w:r w:rsidRPr="0057632B">
        <w:rPr>
          <w:rFonts w:eastAsiaTheme="minorHAnsi" w:cs="Times New Roman"/>
          <w:sz w:val="22"/>
          <w:szCs w:val="22"/>
        </w:rPr>
        <w:t xml:space="preserve">, the weighted-average duration of the defined benefit obligation </w:t>
      </w:r>
      <w:r w:rsidR="00AE4DBD" w:rsidRPr="0057632B">
        <w:rPr>
          <w:rFonts w:eastAsiaTheme="minorHAnsi" w:cs="Times New Roman"/>
          <w:sz w:val="22"/>
          <w:szCs w:val="22"/>
        </w:rPr>
        <w:t>was 1</w:t>
      </w:r>
      <w:r w:rsidR="00C3392D" w:rsidRPr="0057632B">
        <w:rPr>
          <w:rFonts w:eastAsiaTheme="minorHAnsi" w:cs="Times New Roman"/>
          <w:sz w:val="22"/>
          <w:szCs w:val="22"/>
        </w:rPr>
        <w:t>0</w:t>
      </w:r>
      <w:r w:rsidR="00EC345B" w:rsidRPr="0057632B">
        <w:rPr>
          <w:rFonts w:eastAsiaTheme="minorHAnsi" w:cs="Times New Roman"/>
          <w:sz w:val="22"/>
          <w:szCs w:val="22"/>
        </w:rPr>
        <w:t xml:space="preserve"> </w:t>
      </w:r>
      <w:r w:rsidR="00AE4DBD" w:rsidRPr="0057632B">
        <w:rPr>
          <w:rFonts w:eastAsiaTheme="minorHAnsi" w:cs="Times New Roman"/>
          <w:sz w:val="22"/>
          <w:szCs w:val="22"/>
        </w:rPr>
        <w:t>years</w:t>
      </w:r>
      <w:r w:rsidR="00EC345B" w:rsidRPr="0057632B">
        <w:rPr>
          <w:rFonts w:eastAsiaTheme="minorHAnsi" w:cs="Times New Roman"/>
          <w:i/>
          <w:iCs/>
          <w:sz w:val="22"/>
          <w:szCs w:val="22"/>
        </w:rPr>
        <w:t xml:space="preserve"> </w:t>
      </w:r>
      <w:r w:rsidR="005D630E" w:rsidRPr="0057632B">
        <w:rPr>
          <w:rFonts w:eastAsiaTheme="minorHAnsi" w:cs="Times New Roman"/>
          <w:i/>
          <w:iCs/>
          <w:sz w:val="22"/>
          <w:szCs w:val="22"/>
        </w:rPr>
        <w:t>(2019</w:t>
      </w:r>
      <w:r w:rsidR="00EC345B" w:rsidRPr="0057632B">
        <w:rPr>
          <w:rFonts w:eastAsiaTheme="minorHAnsi" w:cs="Times New Roman"/>
          <w:i/>
          <w:iCs/>
          <w:sz w:val="22"/>
          <w:szCs w:val="22"/>
        </w:rPr>
        <w:t>:16 years)</w:t>
      </w:r>
      <w:r w:rsidR="008C0DEE" w:rsidRPr="0057632B">
        <w:rPr>
          <w:rFonts w:eastAsiaTheme="minorHAnsi" w:cs="Times New Roman"/>
          <w:i/>
          <w:iCs/>
          <w:sz w:val="22"/>
          <w:szCs w:val="22"/>
        </w:rPr>
        <w:t>.</w:t>
      </w:r>
    </w:p>
    <w:p w14:paraId="7F941BDC" w14:textId="50C2CCD1" w:rsidR="004C50C1" w:rsidRDefault="004C50C1" w:rsidP="00C3392D">
      <w:pPr>
        <w:ind w:left="540"/>
        <w:rPr>
          <w:rFonts w:eastAsiaTheme="minorHAnsi" w:cs="Times New Roman"/>
          <w:i/>
          <w:iCs/>
          <w:sz w:val="22"/>
          <w:szCs w:val="22"/>
        </w:rPr>
      </w:pPr>
    </w:p>
    <w:p w14:paraId="2F52DF8E" w14:textId="77777777" w:rsidR="00C3392D" w:rsidRPr="0057632B" w:rsidRDefault="00CA26F8" w:rsidP="00C3392D">
      <w:pPr>
        <w:tabs>
          <w:tab w:val="left" w:pos="900"/>
        </w:tabs>
        <w:spacing w:after="200" w:line="276" w:lineRule="auto"/>
        <w:ind w:left="450" w:firstLine="90"/>
        <w:jc w:val="thaiDistribute"/>
        <w:rPr>
          <w:rFonts w:eastAsia="Calibri" w:cs="Times New Roman"/>
          <w:b/>
          <w:bCs/>
          <w:i/>
          <w:iCs/>
          <w:sz w:val="22"/>
          <w:szCs w:val="22"/>
        </w:rPr>
      </w:pPr>
      <w:r w:rsidRPr="0057632B">
        <w:rPr>
          <w:rFonts w:eastAsia="Calibri" w:cs="Times New Roman"/>
          <w:b/>
          <w:bCs/>
          <w:i/>
          <w:iCs/>
          <w:sz w:val="22"/>
          <w:szCs w:val="22"/>
        </w:rPr>
        <w:t xml:space="preserve">Sensitivity analysis  </w:t>
      </w:r>
    </w:p>
    <w:p w14:paraId="2088853F" w14:textId="7DA9E6B5" w:rsidR="00E405F5" w:rsidRPr="0057632B" w:rsidRDefault="004F7A8C" w:rsidP="00C3392D">
      <w:pPr>
        <w:tabs>
          <w:tab w:val="left" w:pos="900"/>
        </w:tabs>
        <w:spacing w:after="200" w:line="276" w:lineRule="auto"/>
        <w:ind w:left="540"/>
        <w:jc w:val="thaiDistribute"/>
        <w:rPr>
          <w:rFonts w:eastAsia="Calibri" w:cs="Times New Roman"/>
          <w:sz w:val="22"/>
          <w:szCs w:val="22"/>
        </w:rPr>
      </w:pPr>
      <w:r w:rsidRPr="0057632B">
        <w:rPr>
          <w:rFonts w:eastAsia="Calibri" w:cs="Times New Roman"/>
          <w:sz w:val="22"/>
          <w:szCs w:val="22"/>
        </w:rPr>
        <w:t>R</w:t>
      </w:r>
      <w:r w:rsidR="00CA26F8" w:rsidRPr="0057632B">
        <w:rPr>
          <w:rFonts w:eastAsia="Calibri" w:cs="Times New Roman"/>
          <w:sz w:val="22"/>
          <w:szCs w:val="22"/>
        </w:rPr>
        <w:t>easonably possible changes at the reporting date to one of the relevant actuarial assumptions, holding other assumptions constant, would have affected the defined benefit obligation by the amounts shown below:</w:t>
      </w:r>
    </w:p>
    <w:tbl>
      <w:tblPr>
        <w:tblW w:w="9630" w:type="dxa"/>
        <w:tblInd w:w="450" w:type="dxa"/>
        <w:tblLayout w:type="fixed"/>
        <w:tblCellMar>
          <w:left w:w="79" w:type="dxa"/>
          <w:right w:w="79" w:type="dxa"/>
        </w:tblCellMar>
        <w:tblLook w:val="0000" w:firstRow="0" w:lastRow="0" w:firstColumn="0" w:lastColumn="0" w:noHBand="0" w:noVBand="0"/>
      </w:tblPr>
      <w:tblGrid>
        <w:gridCol w:w="4230"/>
        <w:gridCol w:w="1350"/>
        <w:gridCol w:w="180"/>
        <w:gridCol w:w="1080"/>
        <w:gridCol w:w="180"/>
        <w:gridCol w:w="1260"/>
        <w:gridCol w:w="180"/>
        <w:gridCol w:w="1170"/>
      </w:tblGrid>
      <w:tr w:rsidR="00BE60CC" w:rsidRPr="0057632B" w14:paraId="0A5A2CD6" w14:textId="77777777" w:rsidTr="00BE60CC">
        <w:trPr>
          <w:cantSplit/>
          <w:tblHeader/>
        </w:trPr>
        <w:tc>
          <w:tcPr>
            <w:tcW w:w="4230" w:type="dxa"/>
          </w:tcPr>
          <w:p w14:paraId="4D8E6F0F" w14:textId="77777777" w:rsidR="00BE60CC" w:rsidRPr="0057632B" w:rsidRDefault="00C01052" w:rsidP="005B1AD6">
            <w:pPr>
              <w:spacing w:line="240" w:lineRule="atLeast"/>
              <w:rPr>
                <w:rFonts w:cs="Times New Roman"/>
                <w:sz w:val="22"/>
                <w:szCs w:val="22"/>
                <w:lang w:val="fr-FR"/>
              </w:rPr>
            </w:pPr>
            <w:bookmarkStart w:id="12" w:name="_Hlk32681924"/>
            <w:r w:rsidRPr="0057632B">
              <w:rPr>
                <w:rFonts w:cs="Times New Roman"/>
                <w:b/>
                <w:bCs/>
                <w:i/>
                <w:iCs/>
                <w:sz w:val="22"/>
                <w:szCs w:val="22"/>
              </w:rPr>
              <w:t>Effect</w:t>
            </w:r>
            <w:r w:rsidRPr="0057632B">
              <w:rPr>
                <w:rFonts w:cs="Times New Roman"/>
                <w:b/>
                <w:bCs/>
                <w:i/>
                <w:iCs/>
                <w:sz w:val="22"/>
                <w:szCs w:val="22"/>
                <w:cs/>
                <w:lang w:val="fr-FR"/>
              </w:rPr>
              <w:t xml:space="preserve"> </w:t>
            </w:r>
            <w:r w:rsidRPr="0057632B">
              <w:rPr>
                <w:rFonts w:cs="Times New Roman"/>
                <w:b/>
                <w:bCs/>
                <w:i/>
                <w:iCs/>
                <w:sz w:val="22"/>
                <w:szCs w:val="22"/>
              </w:rPr>
              <w:t>to the defined benefit obligation</w:t>
            </w:r>
          </w:p>
        </w:tc>
        <w:tc>
          <w:tcPr>
            <w:tcW w:w="5400" w:type="dxa"/>
            <w:gridSpan w:val="7"/>
          </w:tcPr>
          <w:p w14:paraId="6C47677E" w14:textId="77777777" w:rsidR="00BE60CC" w:rsidRPr="0057632B" w:rsidRDefault="00BE60CC" w:rsidP="00BE60CC">
            <w:pPr>
              <w:pStyle w:val="acctmergecolhdg"/>
              <w:spacing w:line="240" w:lineRule="atLeast"/>
              <w:rPr>
                <w:szCs w:val="22"/>
              </w:rPr>
            </w:pPr>
            <w:r w:rsidRPr="0057632B">
              <w:rPr>
                <w:szCs w:val="22"/>
              </w:rPr>
              <w:t xml:space="preserve">Consolidated financial statements </w:t>
            </w:r>
          </w:p>
        </w:tc>
      </w:tr>
      <w:tr w:rsidR="00A85E74" w:rsidRPr="0057632B" w14:paraId="278C7E64" w14:textId="77777777" w:rsidTr="002E319E">
        <w:trPr>
          <w:cantSplit/>
          <w:tblHeader/>
        </w:trPr>
        <w:tc>
          <w:tcPr>
            <w:tcW w:w="4230" w:type="dxa"/>
          </w:tcPr>
          <w:p w14:paraId="4076BC20" w14:textId="77777777" w:rsidR="00A85E74" w:rsidRPr="0057632B" w:rsidRDefault="00A85E74" w:rsidP="00601A0F">
            <w:pPr>
              <w:pStyle w:val="acctfourfigures"/>
              <w:tabs>
                <w:tab w:val="clear" w:pos="765"/>
              </w:tabs>
              <w:spacing w:line="240" w:lineRule="atLeast"/>
              <w:ind w:left="190"/>
              <w:rPr>
                <w:i/>
                <w:iCs/>
                <w:szCs w:val="22"/>
              </w:rPr>
            </w:pPr>
            <w:r w:rsidRPr="0057632B">
              <w:rPr>
                <w:b/>
                <w:bCs/>
                <w:i/>
                <w:iCs/>
                <w:szCs w:val="22"/>
              </w:rPr>
              <w:t>At 31 December</w:t>
            </w:r>
          </w:p>
        </w:tc>
        <w:tc>
          <w:tcPr>
            <w:tcW w:w="2610" w:type="dxa"/>
            <w:gridSpan w:val="3"/>
            <w:shd w:val="clear" w:color="auto" w:fill="auto"/>
          </w:tcPr>
          <w:p w14:paraId="605573E7" w14:textId="073A40A9" w:rsidR="00A85E74" w:rsidRPr="0057632B" w:rsidRDefault="00A85E74" w:rsidP="00A85E74">
            <w:pPr>
              <w:pStyle w:val="acctmergecolhdg"/>
              <w:spacing w:line="240" w:lineRule="atLeast"/>
              <w:rPr>
                <w:b w:val="0"/>
                <w:bCs/>
                <w:szCs w:val="22"/>
              </w:rPr>
            </w:pPr>
            <w:r>
              <w:rPr>
                <w:b w:val="0"/>
                <w:bCs/>
                <w:szCs w:val="22"/>
              </w:rPr>
              <w:t>Increase</w:t>
            </w:r>
          </w:p>
        </w:tc>
        <w:tc>
          <w:tcPr>
            <w:tcW w:w="180" w:type="dxa"/>
            <w:shd w:val="clear" w:color="auto" w:fill="auto"/>
          </w:tcPr>
          <w:p w14:paraId="494C6053" w14:textId="77777777" w:rsidR="00A85E74" w:rsidRPr="0057632B" w:rsidRDefault="00A85E74" w:rsidP="005B1AD6">
            <w:pPr>
              <w:pStyle w:val="acctmergecolhdg"/>
              <w:spacing w:line="240" w:lineRule="atLeast"/>
              <w:rPr>
                <w:b w:val="0"/>
                <w:bCs/>
                <w:szCs w:val="22"/>
              </w:rPr>
            </w:pPr>
          </w:p>
        </w:tc>
        <w:tc>
          <w:tcPr>
            <w:tcW w:w="2610" w:type="dxa"/>
            <w:gridSpan w:val="3"/>
            <w:shd w:val="clear" w:color="auto" w:fill="auto"/>
          </w:tcPr>
          <w:p w14:paraId="6D24603A" w14:textId="0DD11632" w:rsidR="00A85E74" w:rsidRPr="0057632B" w:rsidRDefault="00A85E74" w:rsidP="00221AAD">
            <w:pPr>
              <w:pStyle w:val="acctmergecolhdg"/>
              <w:tabs>
                <w:tab w:val="left" w:pos="730"/>
              </w:tabs>
              <w:spacing w:line="240" w:lineRule="atLeast"/>
              <w:rPr>
                <w:b w:val="0"/>
                <w:bCs/>
                <w:szCs w:val="22"/>
              </w:rPr>
            </w:pPr>
            <w:r>
              <w:rPr>
                <w:b w:val="0"/>
                <w:bCs/>
                <w:szCs w:val="22"/>
              </w:rPr>
              <w:t>Decrease</w:t>
            </w:r>
          </w:p>
        </w:tc>
      </w:tr>
      <w:bookmarkEnd w:id="12"/>
      <w:tr w:rsidR="00A85E74" w:rsidRPr="0057632B" w14:paraId="5EE7C419" w14:textId="77777777" w:rsidTr="00BE60CC">
        <w:trPr>
          <w:cantSplit/>
          <w:tblHeader/>
        </w:trPr>
        <w:tc>
          <w:tcPr>
            <w:tcW w:w="4230" w:type="dxa"/>
          </w:tcPr>
          <w:p w14:paraId="2AB0E3D8" w14:textId="77777777" w:rsidR="00A85E74" w:rsidRPr="0057632B" w:rsidRDefault="00A85E74" w:rsidP="00A85E74">
            <w:pPr>
              <w:pStyle w:val="acctfourfigures"/>
              <w:tabs>
                <w:tab w:val="clear" w:pos="765"/>
              </w:tabs>
              <w:spacing w:line="240" w:lineRule="atLeast"/>
              <w:ind w:left="190"/>
              <w:rPr>
                <w:b/>
                <w:bCs/>
                <w:i/>
                <w:iCs/>
                <w:szCs w:val="22"/>
              </w:rPr>
            </w:pPr>
          </w:p>
        </w:tc>
        <w:tc>
          <w:tcPr>
            <w:tcW w:w="1350" w:type="dxa"/>
            <w:shd w:val="clear" w:color="auto" w:fill="auto"/>
          </w:tcPr>
          <w:p w14:paraId="5F2191D2" w14:textId="7568B337" w:rsidR="00A85E74" w:rsidRPr="0057632B" w:rsidRDefault="00A85E74" w:rsidP="00A85E74">
            <w:pPr>
              <w:pStyle w:val="acctmergecolhdg"/>
              <w:spacing w:line="240" w:lineRule="atLeast"/>
              <w:rPr>
                <w:b w:val="0"/>
                <w:bCs/>
                <w:szCs w:val="22"/>
              </w:rPr>
            </w:pPr>
            <w:r w:rsidRPr="0057632B">
              <w:rPr>
                <w:b w:val="0"/>
                <w:bCs/>
                <w:szCs w:val="22"/>
              </w:rPr>
              <w:t>2020</w:t>
            </w:r>
          </w:p>
        </w:tc>
        <w:tc>
          <w:tcPr>
            <w:tcW w:w="180" w:type="dxa"/>
            <w:shd w:val="clear" w:color="auto" w:fill="auto"/>
          </w:tcPr>
          <w:p w14:paraId="25E41E43" w14:textId="77777777" w:rsidR="00A85E74" w:rsidRPr="0057632B" w:rsidRDefault="00A85E74" w:rsidP="00A85E74">
            <w:pPr>
              <w:pStyle w:val="acctmergecolhdg"/>
              <w:spacing w:line="240" w:lineRule="atLeast"/>
              <w:rPr>
                <w:b w:val="0"/>
                <w:bCs/>
                <w:szCs w:val="22"/>
              </w:rPr>
            </w:pPr>
          </w:p>
        </w:tc>
        <w:tc>
          <w:tcPr>
            <w:tcW w:w="1080" w:type="dxa"/>
            <w:shd w:val="clear" w:color="auto" w:fill="auto"/>
          </w:tcPr>
          <w:p w14:paraId="3B69C0F7" w14:textId="4CB03260" w:rsidR="00A85E74" w:rsidRPr="0057632B" w:rsidRDefault="00A85E74" w:rsidP="00A85E74">
            <w:pPr>
              <w:pStyle w:val="acctmergecolhdg"/>
              <w:spacing w:line="240" w:lineRule="atLeast"/>
              <w:rPr>
                <w:b w:val="0"/>
                <w:bCs/>
                <w:szCs w:val="22"/>
              </w:rPr>
            </w:pPr>
            <w:r w:rsidRPr="0057632B">
              <w:rPr>
                <w:b w:val="0"/>
                <w:bCs/>
                <w:szCs w:val="22"/>
              </w:rPr>
              <w:t>2019</w:t>
            </w:r>
          </w:p>
        </w:tc>
        <w:tc>
          <w:tcPr>
            <w:tcW w:w="180" w:type="dxa"/>
            <w:shd w:val="clear" w:color="auto" w:fill="auto"/>
          </w:tcPr>
          <w:p w14:paraId="631C884A" w14:textId="77777777" w:rsidR="00A85E74" w:rsidRPr="0057632B" w:rsidRDefault="00A85E74" w:rsidP="00A85E74">
            <w:pPr>
              <w:pStyle w:val="acctmergecolhdg"/>
              <w:spacing w:line="240" w:lineRule="atLeast"/>
              <w:rPr>
                <w:b w:val="0"/>
                <w:bCs/>
                <w:szCs w:val="22"/>
              </w:rPr>
            </w:pPr>
          </w:p>
        </w:tc>
        <w:tc>
          <w:tcPr>
            <w:tcW w:w="1260" w:type="dxa"/>
            <w:shd w:val="clear" w:color="auto" w:fill="auto"/>
          </w:tcPr>
          <w:p w14:paraId="58A56070" w14:textId="1E896E36" w:rsidR="00A85E74" w:rsidRPr="0057632B" w:rsidRDefault="00A85E74" w:rsidP="00A85E74">
            <w:pPr>
              <w:pStyle w:val="acctmergecolhdg"/>
              <w:tabs>
                <w:tab w:val="left" w:pos="820"/>
              </w:tabs>
              <w:spacing w:line="240" w:lineRule="atLeast"/>
              <w:ind w:right="-80"/>
              <w:rPr>
                <w:b w:val="0"/>
                <w:bCs/>
                <w:szCs w:val="22"/>
              </w:rPr>
            </w:pPr>
            <w:r w:rsidRPr="0057632B">
              <w:rPr>
                <w:b w:val="0"/>
                <w:bCs/>
                <w:szCs w:val="22"/>
              </w:rPr>
              <w:t>2020</w:t>
            </w:r>
          </w:p>
        </w:tc>
        <w:tc>
          <w:tcPr>
            <w:tcW w:w="180" w:type="dxa"/>
            <w:shd w:val="clear" w:color="auto" w:fill="auto"/>
          </w:tcPr>
          <w:p w14:paraId="5B71958F" w14:textId="77777777" w:rsidR="00A85E74" w:rsidRPr="0057632B" w:rsidRDefault="00A85E74" w:rsidP="00A85E74">
            <w:pPr>
              <w:pStyle w:val="acctmergecolhdg"/>
              <w:spacing w:line="240" w:lineRule="atLeast"/>
              <w:rPr>
                <w:b w:val="0"/>
                <w:bCs/>
                <w:szCs w:val="22"/>
              </w:rPr>
            </w:pPr>
          </w:p>
        </w:tc>
        <w:tc>
          <w:tcPr>
            <w:tcW w:w="1170" w:type="dxa"/>
            <w:shd w:val="clear" w:color="auto" w:fill="auto"/>
          </w:tcPr>
          <w:p w14:paraId="2F8365DE" w14:textId="1955BF39" w:rsidR="00A85E74" w:rsidRPr="0057632B" w:rsidRDefault="00A85E74" w:rsidP="00A85E74">
            <w:pPr>
              <w:pStyle w:val="acctmergecolhdg"/>
              <w:tabs>
                <w:tab w:val="left" w:pos="730"/>
              </w:tabs>
              <w:spacing w:line="240" w:lineRule="atLeast"/>
              <w:rPr>
                <w:b w:val="0"/>
                <w:bCs/>
                <w:szCs w:val="22"/>
              </w:rPr>
            </w:pPr>
            <w:r w:rsidRPr="0057632B">
              <w:rPr>
                <w:b w:val="0"/>
                <w:bCs/>
                <w:szCs w:val="22"/>
              </w:rPr>
              <w:t>2019</w:t>
            </w:r>
          </w:p>
        </w:tc>
      </w:tr>
      <w:tr w:rsidR="00A85E74" w:rsidRPr="0057632B" w14:paraId="214438C3" w14:textId="77777777" w:rsidTr="00BE60CC">
        <w:trPr>
          <w:cantSplit/>
        </w:trPr>
        <w:tc>
          <w:tcPr>
            <w:tcW w:w="4230" w:type="dxa"/>
          </w:tcPr>
          <w:p w14:paraId="53D99CC4" w14:textId="77777777" w:rsidR="00A85E74" w:rsidRPr="0057632B" w:rsidRDefault="00A85E74" w:rsidP="00A85E74">
            <w:pPr>
              <w:spacing w:line="240" w:lineRule="atLeast"/>
              <w:rPr>
                <w:rFonts w:cs="Times New Roman"/>
                <w:b/>
                <w:bCs/>
                <w:i/>
                <w:iCs/>
                <w:sz w:val="22"/>
                <w:szCs w:val="22"/>
              </w:rPr>
            </w:pPr>
          </w:p>
        </w:tc>
        <w:tc>
          <w:tcPr>
            <w:tcW w:w="5400" w:type="dxa"/>
            <w:gridSpan w:val="7"/>
          </w:tcPr>
          <w:p w14:paraId="5E5FEE42" w14:textId="77777777" w:rsidR="00A85E74" w:rsidRPr="0057632B" w:rsidRDefault="00A85E74" w:rsidP="00A85E74">
            <w:pPr>
              <w:pStyle w:val="acctfourfigures"/>
              <w:tabs>
                <w:tab w:val="clear" w:pos="765"/>
              </w:tabs>
              <w:spacing w:line="240" w:lineRule="atLeast"/>
              <w:jc w:val="center"/>
              <w:rPr>
                <w:i/>
                <w:iCs/>
                <w:szCs w:val="22"/>
              </w:rPr>
            </w:pPr>
            <w:r w:rsidRPr="0057632B">
              <w:rPr>
                <w:i/>
                <w:iCs/>
                <w:szCs w:val="22"/>
              </w:rPr>
              <w:t>(in thousand Baht)</w:t>
            </w:r>
          </w:p>
        </w:tc>
      </w:tr>
      <w:tr w:rsidR="00A85E74" w:rsidRPr="0057632B" w14:paraId="5A61F6EA" w14:textId="77777777" w:rsidTr="002D0D6E">
        <w:trPr>
          <w:cantSplit/>
        </w:trPr>
        <w:tc>
          <w:tcPr>
            <w:tcW w:w="4230" w:type="dxa"/>
          </w:tcPr>
          <w:p w14:paraId="51426210" w14:textId="00E4403C" w:rsidR="00A85E74" w:rsidRPr="0057632B" w:rsidRDefault="00A85E74" w:rsidP="00A85E74">
            <w:pPr>
              <w:pStyle w:val="BodyText"/>
              <w:rPr>
                <w:rFonts w:cs="Times New Roman"/>
                <w:sz w:val="22"/>
                <w:szCs w:val="22"/>
              </w:rPr>
            </w:pPr>
            <w:r w:rsidRPr="0057632B">
              <w:rPr>
                <w:rFonts w:cs="Times New Roman"/>
                <w:sz w:val="22"/>
                <w:szCs w:val="22"/>
              </w:rPr>
              <w:t>Discount rate (1%)</w:t>
            </w:r>
          </w:p>
        </w:tc>
        <w:tc>
          <w:tcPr>
            <w:tcW w:w="1350" w:type="dxa"/>
          </w:tcPr>
          <w:p w14:paraId="7AB8D5C1" w14:textId="5896246A" w:rsidR="00A85E74" w:rsidRPr="0057632B" w:rsidRDefault="00A85E74" w:rsidP="00A85E74">
            <w:pPr>
              <w:pStyle w:val="acctfourfigures"/>
              <w:tabs>
                <w:tab w:val="clear" w:pos="765"/>
                <w:tab w:val="decimal" w:pos="911"/>
              </w:tabs>
              <w:spacing w:line="240" w:lineRule="atLeast"/>
              <w:ind w:right="11"/>
              <w:rPr>
                <w:szCs w:val="22"/>
                <w:lang w:val="en-US"/>
              </w:rPr>
            </w:pPr>
            <w:r w:rsidRPr="0057632B">
              <w:rPr>
                <w:szCs w:val="22"/>
              </w:rPr>
              <w:t>(6,616)</w:t>
            </w:r>
          </w:p>
        </w:tc>
        <w:tc>
          <w:tcPr>
            <w:tcW w:w="180" w:type="dxa"/>
            <w:vAlign w:val="center"/>
          </w:tcPr>
          <w:p w14:paraId="1FED3411" w14:textId="77777777" w:rsidR="00A85E74" w:rsidRPr="0057632B" w:rsidRDefault="00A85E74" w:rsidP="00A85E74">
            <w:pPr>
              <w:pStyle w:val="acctfourfigures"/>
              <w:spacing w:line="240" w:lineRule="atLeast"/>
              <w:rPr>
                <w:szCs w:val="22"/>
                <w:lang w:val="en-US"/>
              </w:rPr>
            </w:pPr>
          </w:p>
        </w:tc>
        <w:tc>
          <w:tcPr>
            <w:tcW w:w="1080" w:type="dxa"/>
            <w:vAlign w:val="center"/>
          </w:tcPr>
          <w:p w14:paraId="69F339D4" w14:textId="344D2466" w:rsidR="00A85E74" w:rsidRPr="0057632B" w:rsidRDefault="00A85E74" w:rsidP="00A85E74">
            <w:pPr>
              <w:pStyle w:val="BodyText"/>
              <w:ind w:right="-90"/>
              <w:jc w:val="center"/>
              <w:rPr>
                <w:rFonts w:eastAsia="Calibri" w:cs="Times New Roman"/>
                <w:sz w:val="22"/>
                <w:szCs w:val="22"/>
                <w:lang w:val="en-GB"/>
              </w:rPr>
            </w:pPr>
            <w:r w:rsidRPr="0057632B">
              <w:rPr>
                <w:rFonts w:cs="Times New Roman"/>
                <w:sz w:val="22"/>
                <w:szCs w:val="22"/>
              </w:rPr>
              <w:t>(7,211)</w:t>
            </w:r>
          </w:p>
        </w:tc>
        <w:tc>
          <w:tcPr>
            <w:tcW w:w="180" w:type="dxa"/>
            <w:vAlign w:val="center"/>
          </w:tcPr>
          <w:p w14:paraId="32FE690F" w14:textId="77777777" w:rsidR="00A85E74" w:rsidRPr="0057632B" w:rsidRDefault="00A85E74" w:rsidP="00A85E74">
            <w:pPr>
              <w:pStyle w:val="acctfourfigures"/>
              <w:spacing w:line="240" w:lineRule="atLeast"/>
              <w:rPr>
                <w:szCs w:val="22"/>
                <w:lang w:val="en-US"/>
              </w:rPr>
            </w:pPr>
          </w:p>
        </w:tc>
        <w:tc>
          <w:tcPr>
            <w:tcW w:w="1260" w:type="dxa"/>
          </w:tcPr>
          <w:p w14:paraId="651145A1" w14:textId="44CEB258" w:rsidR="00A85E74" w:rsidRPr="0057632B" w:rsidRDefault="00A85E74" w:rsidP="00A85E74">
            <w:pPr>
              <w:pStyle w:val="BodyText"/>
              <w:tabs>
                <w:tab w:val="left" w:pos="820"/>
              </w:tabs>
              <w:ind w:right="-90"/>
              <w:jc w:val="center"/>
              <w:rPr>
                <w:rFonts w:eastAsia="Calibri" w:cs="Times New Roman"/>
                <w:sz w:val="22"/>
                <w:szCs w:val="22"/>
              </w:rPr>
            </w:pPr>
            <w:r w:rsidRPr="0057632B">
              <w:rPr>
                <w:rFonts w:cs="Times New Roman"/>
                <w:sz w:val="22"/>
                <w:szCs w:val="22"/>
              </w:rPr>
              <w:t>7,707</w:t>
            </w:r>
          </w:p>
        </w:tc>
        <w:tc>
          <w:tcPr>
            <w:tcW w:w="180" w:type="dxa"/>
            <w:vAlign w:val="center"/>
          </w:tcPr>
          <w:p w14:paraId="62A921E1" w14:textId="77777777" w:rsidR="00A85E74" w:rsidRPr="0057632B" w:rsidRDefault="00A85E74" w:rsidP="00A85E74">
            <w:pPr>
              <w:pStyle w:val="acctfourfigures"/>
              <w:spacing w:line="240" w:lineRule="atLeast"/>
              <w:rPr>
                <w:szCs w:val="22"/>
                <w:lang w:val="en-US"/>
              </w:rPr>
            </w:pPr>
          </w:p>
        </w:tc>
        <w:tc>
          <w:tcPr>
            <w:tcW w:w="1170" w:type="dxa"/>
            <w:vAlign w:val="center"/>
          </w:tcPr>
          <w:p w14:paraId="0D85A044" w14:textId="140BD7B9" w:rsidR="00A85E74" w:rsidRPr="0057632B" w:rsidRDefault="00A85E74" w:rsidP="00A85E74">
            <w:pPr>
              <w:pStyle w:val="acctfourfigures"/>
              <w:tabs>
                <w:tab w:val="clear" w:pos="765"/>
                <w:tab w:val="decimal" w:pos="731"/>
              </w:tabs>
              <w:spacing w:line="240" w:lineRule="atLeast"/>
              <w:ind w:right="11"/>
              <w:rPr>
                <w:szCs w:val="22"/>
                <w:lang w:val="en-US"/>
              </w:rPr>
            </w:pPr>
            <w:r w:rsidRPr="0057632B">
              <w:rPr>
                <w:rFonts w:eastAsia="Calibri"/>
                <w:szCs w:val="22"/>
              </w:rPr>
              <w:t>8,373</w:t>
            </w:r>
          </w:p>
        </w:tc>
      </w:tr>
      <w:tr w:rsidR="00A85E74" w:rsidRPr="0057632B" w14:paraId="718B3D0B" w14:textId="77777777" w:rsidTr="00CC2337">
        <w:trPr>
          <w:cantSplit/>
          <w:trHeight w:val="243"/>
        </w:trPr>
        <w:tc>
          <w:tcPr>
            <w:tcW w:w="4230" w:type="dxa"/>
          </w:tcPr>
          <w:p w14:paraId="7B4A6145" w14:textId="0750426C" w:rsidR="00A85E74" w:rsidRPr="0057632B" w:rsidRDefault="00A85E74" w:rsidP="00A85E74">
            <w:pPr>
              <w:pStyle w:val="BodyText"/>
              <w:rPr>
                <w:rFonts w:cs="Times New Roman"/>
                <w:sz w:val="22"/>
                <w:szCs w:val="22"/>
              </w:rPr>
            </w:pPr>
            <w:r w:rsidRPr="0057632B">
              <w:rPr>
                <w:rFonts w:cs="Times New Roman"/>
                <w:sz w:val="22"/>
                <w:szCs w:val="22"/>
              </w:rPr>
              <w:t>Future salary growth (1%)</w:t>
            </w:r>
          </w:p>
        </w:tc>
        <w:tc>
          <w:tcPr>
            <w:tcW w:w="1350" w:type="dxa"/>
          </w:tcPr>
          <w:p w14:paraId="6F829457" w14:textId="12FFDDC3" w:rsidR="00A85E74" w:rsidRPr="0057632B" w:rsidRDefault="00A85E74" w:rsidP="00A85E74">
            <w:pPr>
              <w:pStyle w:val="acctfourfigures"/>
              <w:tabs>
                <w:tab w:val="clear" w:pos="765"/>
                <w:tab w:val="decimal" w:pos="911"/>
              </w:tabs>
              <w:spacing w:line="240" w:lineRule="atLeast"/>
              <w:ind w:right="11"/>
              <w:rPr>
                <w:snapToGrid w:val="0"/>
                <w:szCs w:val="22"/>
                <w:lang w:val="en-US" w:bidi="th-TH"/>
              </w:rPr>
            </w:pPr>
            <w:r w:rsidRPr="0057632B">
              <w:rPr>
                <w:szCs w:val="22"/>
              </w:rPr>
              <w:t>7,173</w:t>
            </w:r>
          </w:p>
        </w:tc>
        <w:tc>
          <w:tcPr>
            <w:tcW w:w="180" w:type="dxa"/>
          </w:tcPr>
          <w:p w14:paraId="7F81CC9B" w14:textId="77777777" w:rsidR="00A85E74" w:rsidRPr="0057632B" w:rsidRDefault="00A85E74" w:rsidP="00A85E74">
            <w:pPr>
              <w:pStyle w:val="acctfourfigures"/>
              <w:spacing w:line="240" w:lineRule="atLeast"/>
              <w:rPr>
                <w:snapToGrid w:val="0"/>
                <w:szCs w:val="22"/>
                <w:lang w:val="en-US" w:bidi="th-TH"/>
              </w:rPr>
            </w:pPr>
          </w:p>
        </w:tc>
        <w:tc>
          <w:tcPr>
            <w:tcW w:w="1080" w:type="dxa"/>
          </w:tcPr>
          <w:p w14:paraId="31935204" w14:textId="005F6EF7" w:rsidR="00A85E74" w:rsidRPr="0057632B" w:rsidRDefault="00A85E74" w:rsidP="00A85E74">
            <w:pPr>
              <w:pStyle w:val="BodyText"/>
              <w:ind w:right="-90"/>
              <w:jc w:val="center"/>
              <w:rPr>
                <w:rFonts w:eastAsia="Calibri" w:cs="Times New Roman"/>
                <w:sz w:val="22"/>
                <w:szCs w:val="22"/>
                <w:lang w:val="en-GB"/>
              </w:rPr>
            </w:pPr>
            <w:r w:rsidRPr="0057632B">
              <w:rPr>
                <w:rFonts w:cs="Times New Roman"/>
                <w:sz w:val="22"/>
                <w:szCs w:val="22"/>
              </w:rPr>
              <w:t>8,858</w:t>
            </w:r>
          </w:p>
        </w:tc>
        <w:tc>
          <w:tcPr>
            <w:tcW w:w="180" w:type="dxa"/>
          </w:tcPr>
          <w:p w14:paraId="7BBE3918" w14:textId="77777777" w:rsidR="00A85E74" w:rsidRPr="0057632B" w:rsidRDefault="00A85E74" w:rsidP="00A85E74">
            <w:pPr>
              <w:pStyle w:val="acctfourfigures"/>
              <w:spacing w:line="240" w:lineRule="atLeast"/>
              <w:rPr>
                <w:snapToGrid w:val="0"/>
                <w:szCs w:val="22"/>
                <w:lang w:val="en-US" w:bidi="th-TH"/>
              </w:rPr>
            </w:pPr>
          </w:p>
        </w:tc>
        <w:tc>
          <w:tcPr>
            <w:tcW w:w="1260" w:type="dxa"/>
          </w:tcPr>
          <w:p w14:paraId="4BA13F29" w14:textId="489CB874" w:rsidR="00A85E74" w:rsidRPr="0057632B" w:rsidRDefault="00A85E74" w:rsidP="00A85E74">
            <w:pPr>
              <w:pStyle w:val="BodyText"/>
              <w:ind w:right="-90"/>
              <w:jc w:val="center"/>
              <w:rPr>
                <w:rFonts w:eastAsia="Calibri" w:cs="Times New Roman"/>
                <w:sz w:val="22"/>
                <w:szCs w:val="22"/>
              </w:rPr>
            </w:pPr>
            <w:r w:rsidRPr="0057632B">
              <w:rPr>
                <w:rFonts w:cs="Times New Roman"/>
                <w:sz w:val="22"/>
                <w:szCs w:val="22"/>
              </w:rPr>
              <w:t>(6,301)</w:t>
            </w:r>
          </w:p>
        </w:tc>
        <w:tc>
          <w:tcPr>
            <w:tcW w:w="180" w:type="dxa"/>
          </w:tcPr>
          <w:p w14:paraId="0400E20A" w14:textId="77777777" w:rsidR="00A85E74" w:rsidRPr="0057632B" w:rsidRDefault="00A85E74" w:rsidP="00A85E74">
            <w:pPr>
              <w:pStyle w:val="acctfourfigures"/>
              <w:spacing w:line="240" w:lineRule="atLeast"/>
              <w:rPr>
                <w:snapToGrid w:val="0"/>
                <w:szCs w:val="22"/>
                <w:lang w:val="en-US" w:bidi="th-TH"/>
              </w:rPr>
            </w:pPr>
          </w:p>
        </w:tc>
        <w:tc>
          <w:tcPr>
            <w:tcW w:w="1170" w:type="dxa"/>
          </w:tcPr>
          <w:p w14:paraId="30EC3A74" w14:textId="5E048950" w:rsidR="00A85E74" w:rsidRPr="0057632B" w:rsidRDefault="00A85E74" w:rsidP="00A85E74">
            <w:pPr>
              <w:pStyle w:val="acctfourfigures"/>
              <w:tabs>
                <w:tab w:val="clear" w:pos="765"/>
                <w:tab w:val="decimal" w:pos="731"/>
              </w:tabs>
              <w:spacing w:line="240" w:lineRule="atLeast"/>
              <w:ind w:right="11"/>
              <w:rPr>
                <w:snapToGrid w:val="0"/>
                <w:szCs w:val="22"/>
                <w:lang w:val="en-US" w:bidi="th-TH"/>
              </w:rPr>
            </w:pPr>
            <w:r w:rsidRPr="0057632B">
              <w:rPr>
                <w:rFonts w:eastAsia="Calibri"/>
                <w:szCs w:val="22"/>
              </w:rPr>
              <w:t>(7,748)</w:t>
            </w:r>
          </w:p>
        </w:tc>
      </w:tr>
      <w:tr w:rsidR="00A85E74" w:rsidRPr="0057632B" w14:paraId="5AF31B0A" w14:textId="77777777" w:rsidTr="00BE60CC">
        <w:trPr>
          <w:cantSplit/>
        </w:trPr>
        <w:tc>
          <w:tcPr>
            <w:tcW w:w="4230" w:type="dxa"/>
          </w:tcPr>
          <w:p w14:paraId="05B1C516" w14:textId="2D10F0B8" w:rsidR="00A85E74" w:rsidRPr="0057632B" w:rsidRDefault="00A85E74" w:rsidP="00A85E74">
            <w:pPr>
              <w:pStyle w:val="BodyText"/>
              <w:rPr>
                <w:rFonts w:cs="Times New Roman"/>
                <w:sz w:val="22"/>
                <w:szCs w:val="22"/>
              </w:rPr>
            </w:pPr>
            <w:r w:rsidRPr="0057632B">
              <w:rPr>
                <w:rFonts w:cs="Times New Roman"/>
                <w:sz w:val="22"/>
                <w:szCs w:val="22"/>
              </w:rPr>
              <w:t>Employee turnover rate (20%)</w:t>
            </w:r>
          </w:p>
        </w:tc>
        <w:tc>
          <w:tcPr>
            <w:tcW w:w="1350" w:type="dxa"/>
          </w:tcPr>
          <w:p w14:paraId="0FE29AA9" w14:textId="7CEB40DA" w:rsidR="00A85E74" w:rsidRPr="0057632B" w:rsidRDefault="00A85E74" w:rsidP="00A85E74">
            <w:pPr>
              <w:pStyle w:val="acctfourfigures"/>
              <w:tabs>
                <w:tab w:val="clear" w:pos="765"/>
                <w:tab w:val="decimal" w:pos="907"/>
              </w:tabs>
              <w:spacing w:line="240" w:lineRule="atLeast"/>
              <w:ind w:right="11"/>
              <w:rPr>
                <w:szCs w:val="22"/>
                <w:lang w:val="en-US"/>
              </w:rPr>
            </w:pPr>
            <w:r w:rsidRPr="0057632B">
              <w:rPr>
                <w:szCs w:val="22"/>
              </w:rPr>
              <w:t>(5,436)</w:t>
            </w:r>
          </w:p>
        </w:tc>
        <w:tc>
          <w:tcPr>
            <w:tcW w:w="180" w:type="dxa"/>
          </w:tcPr>
          <w:p w14:paraId="03540BAE" w14:textId="77777777" w:rsidR="00A85E74" w:rsidRPr="0057632B" w:rsidRDefault="00A85E74" w:rsidP="00A85E74">
            <w:pPr>
              <w:pStyle w:val="acctfourfigures"/>
              <w:spacing w:line="240" w:lineRule="atLeast"/>
              <w:rPr>
                <w:szCs w:val="22"/>
                <w:lang w:val="en-US"/>
              </w:rPr>
            </w:pPr>
          </w:p>
        </w:tc>
        <w:tc>
          <w:tcPr>
            <w:tcW w:w="1080" w:type="dxa"/>
          </w:tcPr>
          <w:p w14:paraId="4A50D439" w14:textId="2CB40FF9" w:rsidR="00A85E74" w:rsidRPr="0057632B" w:rsidRDefault="00A85E74" w:rsidP="00A85E74">
            <w:pPr>
              <w:pStyle w:val="BodyText"/>
              <w:ind w:right="-90"/>
              <w:jc w:val="center"/>
              <w:rPr>
                <w:rFonts w:eastAsia="Calibri" w:cs="Times New Roman"/>
                <w:sz w:val="22"/>
                <w:szCs w:val="22"/>
                <w:lang w:val="en-GB"/>
              </w:rPr>
            </w:pPr>
            <w:r w:rsidRPr="0057632B">
              <w:rPr>
                <w:rFonts w:cs="Times New Roman"/>
                <w:sz w:val="22"/>
                <w:szCs w:val="22"/>
              </w:rPr>
              <w:t>(5,916)</w:t>
            </w:r>
          </w:p>
        </w:tc>
        <w:tc>
          <w:tcPr>
            <w:tcW w:w="180" w:type="dxa"/>
          </w:tcPr>
          <w:p w14:paraId="19EA6986" w14:textId="77777777" w:rsidR="00A85E74" w:rsidRPr="0057632B" w:rsidRDefault="00A85E74" w:rsidP="00A85E74">
            <w:pPr>
              <w:pStyle w:val="acctfourfigures"/>
              <w:spacing w:line="240" w:lineRule="atLeast"/>
              <w:rPr>
                <w:szCs w:val="22"/>
                <w:lang w:val="en-US"/>
              </w:rPr>
            </w:pPr>
          </w:p>
        </w:tc>
        <w:tc>
          <w:tcPr>
            <w:tcW w:w="1260" w:type="dxa"/>
          </w:tcPr>
          <w:p w14:paraId="50DF09DA" w14:textId="3F5D15DA" w:rsidR="00A85E74" w:rsidRPr="0057632B" w:rsidRDefault="00A85E74" w:rsidP="00A85E74">
            <w:pPr>
              <w:pStyle w:val="BodyText"/>
              <w:ind w:right="-90"/>
              <w:jc w:val="center"/>
              <w:rPr>
                <w:rFonts w:eastAsia="Calibri" w:cs="Times New Roman"/>
                <w:sz w:val="22"/>
                <w:szCs w:val="22"/>
              </w:rPr>
            </w:pPr>
            <w:r w:rsidRPr="0057632B">
              <w:rPr>
                <w:rFonts w:cs="Times New Roman"/>
                <w:sz w:val="22"/>
                <w:szCs w:val="22"/>
              </w:rPr>
              <w:t>6,382</w:t>
            </w:r>
          </w:p>
        </w:tc>
        <w:tc>
          <w:tcPr>
            <w:tcW w:w="180" w:type="dxa"/>
          </w:tcPr>
          <w:p w14:paraId="1789D7AD" w14:textId="77777777" w:rsidR="00A85E74" w:rsidRPr="0057632B" w:rsidRDefault="00A85E74" w:rsidP="00A85E74">
            <w:pPr>
              <w:pStyle w:val="acctfourfigures"/>
              <w:spacing w:line="240" w:lineRule="atLeast"/>
              <w:rPr>
                <w:szCs w:val="22"/>
                <w:lang w:val="en-US"/>
              </w:rPr>
            </w:pPr>
          </w:p>
        </w:tc>
        <w:tc>
          <w:tcPr>
            <w:tcW w:w="1170" w:type="dxa"/>
          </w:tcPr>
          <w:p w14:paraId="1E23B568" w14:textId="0617EE4C" w:rsidR="00A85E74" w:rsidRPr="0057632B" w:rsidRDefault="00A85E74" w:rsidP="00A85E74">
            <w:pPr>
              <w:pStyle w:val="acctfourfigures"/>
              <w:tabs>
                <w:tab w:val="clear" w:pos="765"/>
                <w:tab w:val="decimal" w:pos="731"/>
              </w:tabs>
              <w:spacing w:line="240" w:lineRule="atLeast"/>
              <w:ind w:right="11"/>
              <w:rPr>
                <w:szCs w:val="22"/>
                <w:lang w:val="en-US"/>
              </w:rPr>
            </w:pPr>
            <w:r w:rsidRPr="0057632B">
              <w:rPr>
                <w:rFonts w:eastAsia="Calibri"/>
                <w:szCs w:val="22"/>
              </w:rPr>
              <w:t>6,972</w:t>
            </w:r>
          </w:p>
        </w:tc>
      </w:tr>
      <w:tr w:rsidR="00A85E74" w:rsidRPr="0057632B" w14:paraId="46C14C01" w14:textId="77777777" w:rsidTr="00BE60CC">
        <w:trPr>
          <w:cantSplit/>
        </w:trPr>
        <w:tc>
          <w:tcPr>
            <w:tcW w:w="4230" w:type="dxa"/>
          </w:tcPr>
          <w:p w14:paraId="37934A31" w14:textId="77777777" w:rsidR="00A85E74" w:rsidRPr="0057632B" w:rsidRDefault="00A85E74" w:rsidP="00A85E74">
            <w:pPr>
              <w:pStyle w:val="BodyText"/>
              <w:rPr>
                <w:rFonts w:cs="Times New Roman"/>
                <w:sz w:val="22"/>
                <w:szCs w:val="22"/>
              </w:rPr>
            </w:pPr>
          </w:p>
        </w:tc>
        <w:tc>
          <w:tcPr>
            <w:tcW w:w="1350" w:type="dxa"/>
          </w:tcPr>
          <w:p w14:paraId="2891FC1D" w14:textId="77777777" w:rsidR="00A85E74" w:rsidRPr="0057632B" w:rsidRDefault="00A85E74" w:rsidP="00A85E74">
            <w:pPr>
              <w:pStyle w:val="acctfourfigures"/>
              <w:tabs>
                <w:tab w:val="clear" w:pos="765"/>
                <w:tab w:val="decimal" w:pos="911"/>
              </w:tabs>
              <w:spacing w:line="240" w:lineRule="atLeast"/>
              <w:ind w:right="11"/>
              <w:rPr>
                <w:szCs w:val="22"/>
                <w:lang w:val="en-US"/>
              </w:rPr>
            </w:pPr>
          </w:p>
        </w:tc>
        <w:tc>
          <w:tcPr>
            <w:tcW w:w="180" w:type="dxa"/>
          </w:tcPr>
          <w:p w14:paraId="0381B4DD" w14:textId="77777777" w:rsidR="00A85E74" w:rsidRPr="0057632B" w:rsidRDefault="00A85E74" w:rsidP="00A85E74">
            <w:pPr>
              <w:pStyle w:val="acctfourfigures"/>
              <w:spacing w:line="240" w:lineRule="atLeast"/>
              <w:rPr>
                <w:szCs w:val="22"/>
                <w:lang w:val="en-US"/>
              </w:rPr>
            </w:pPr>
          </w:p>
        </w:tc>
        <w:tc>
          <w:tcPr>
            <w:tcW w:w="1080" w:type="dxa"/>
          </w:tcPr>
          <w:p w14:paraId="22042AF9" w14:textId="77777777" w:rsidR="00A85E74" w:rsidRPr="0057632B" w:rsidRDefault="00A85E74" w:rsidP="00A85E74">
            <w:pPr>
              <w:pStyle w:val="acctfourfigures"/>
              <w:tabs>
                <w:tab w:val="clear" w:pos="765"/>
                <w:tab w:val="decimal" w:pos="911"/>
              </w:tabs>
              <w:spacing w:line="240" w:lineRule="atLeast"/>
              <w:ind w:right="11"/>
              <w:rPr>
                <w:szCs w:val="22"/>
                <w:lang w:bidi="th-TH"/>
              </w:rPr>
            </w:pPr>
          </w:p>
        </w:tc>
        <w:tc>
          <w:tcPr>
            <w:tcW w:w="180" w:type="dxa"/>
          </w:tcPr>
          <w:p w14:paraId="14F15E23" w14:textId="77777777" w:rsidR="00A85E74" w:rsidRPr="0057632B" w:rsidRDefault="00A85E74" w:rsidP="00A85E74">
            <w:pPr>
              <w:pStyle w:val="acctfourfigures"/>
              <w:spacing w:line="240" w:lineRule="atLeast"/>
              <w:rPr>
                <w:szCs w:val="22"/>
                <w:lang w:val="en-US"/>
              </w:rPr>
            </w:pPr>
          </w:p>
        </w:tc>
        <w:tc>
          <w:tcPr>
            <w:tcW w:w="1260" w:type="dxa"/>
          </w:tcPr>
          <w:p w14:paraId="0AB529BA" w14:textId="77777777" w:rsidR="00A85E74" w:rsidRPr="0057632B" w:rsidRDefault="00A85E74" w:rsidP="00A85E74">
            <w:pPr>
              <w:pStyle w:val="acctfourfigures"/>
              <w:tabs>
                <w:tab w:val="clear" w:pos="765"/>
                <w:tab w:val="decimal" w:pos="731"/>
              </w:tabs>
              <w:spacing w:line="240" w:lineRule="atLeast"/>
              <w:ind w:right="11"/>
              <w:rPr>
                <w:szCs w:val="22"/>
                <w:lang w:val="en-US"/>
              </w:rPr>
            </w:pPr>
          </w:p>
        </w:tc>
        <w:tc>
          <w:tcPr>
            <w:tcW w:w="180" w:type="dxa"/>
          </w:tcPr>
          <w:p w14:paraId="630E8335" w14:textId="77777777" w:rsidR="00A85E74" w:rsidRPr="0057632B" w:rsidRDefault="00A85E74" w:rsidP="00A85E74">
            <w:pPr>
              <w:pStyle w:val="acctfourfigures"/>
              <w:spacing w:line="240" w:lineRule="atLeast"/>
              <w:rPr>
                <w:szCs w:val="22"/>
                <w:lang w:val="en-US"/>
              </w:rPr>
            </w:pPr>
          </w:p>
        </w:tc>
        <w:tc>
          <w:tcPr>
            <w:tcW w:w="1170" w:type="dxa"/>
          </w:tcPr>
          <w:p w14:paraId="3ECC82C3" w14:textId="77777777" w:rsidR="00A85E74" w:rsidRPr="0057632B" w:rsidRDefault="00A85E74" w:rsidP="00A85E74">
            <w:pPr>
              <w:pStyle w:val="acctfourfigures"/>
              <w:tabs>
                <w:tab w:val="clear" w:pos="765"/>
                <w:tab w:val="decimal" w:pos="731"/>
              </w:tabs>
              <w:spacing w:line="240" w:lineRule="atLeast"/>
              <w:ind w:right="11"/>
              <w:rPr>
                <w:szCs w:val="22"/>
                <w:lang w:val="en-US"/>
              </w:rPr>
            </w:pPr>
          </w:p>
        </w:tc>
      </w:tr>
      <w:tr w:rsidR="00A85E74" w:rsidRPr="0057632B" w14:paraId="2B1663E6" w14:textId="77777777" w:rsidTr="00130EB7">
        <w:trPr>
          <w:cantSplit/>
          <w:tblHeader/>
        </w:trPr>
        <w:tc>
          <w:tcPr>
            <w:tcW w:w="4230" w:type="dxa"/>
          </w:tcPr>
          <w:p w14:paraId="548E7E79" w14:textId="588C7C14" w:rsidR="00A85E74" w:rsidRPr="0057632B" w:rsidRDefault="00A85E74" w:rsidP="00A85E74">
            <w:pPr>
              <w:pStyle w:val="BodyText"/>
              <w:ind w:right="-90"/>
              <w:jc w:val="both"/>
              <w:rPr>
                <w:rFonts w:eastAsia="Calibri" w:cs="Times New Roman"/>
                <w:sz w:val="22"/>
                <w:szCs w:val="22"/>
                <w:lang w:val="fr-FR"/>
              </w:rPr>
            </w:pPr>
            <w:r w:rsidRPr="0057632B">
              <w:rPr>
                <w:rFonts w:eastAsia="Calibri" w:cs="Times New Roman"/>
                <w:sz w:val="22"/>
                <w:szCs w:val="22"/>
              </w:rPr>
              <w:br w:type="page"/>
            </w:r>
            <w:r w:rsidRPr="0057632B">
              <w:rPr>
                <w:rFonts w:eastAsia="Calibri" w:cs="Times New Roman"/>
                <w:b/>
                <w:bCs/>
                <w:i/>
                <w:iCs/>
                <w:sz w:val="22"/>
                <w:szCs w:val="22"/>
              </w:rPr>
              <w:t>Effect</w:t>
            </w:r>
            <w:r w:rsidRPr="0057632B">
              <w:rPr>
                <w:rFonts w:eastAsia="Calibri" w:cs="Times New Roman"/>
                <w:b/>
                <w:bCs/>
                <w:i/>
                <w:iCs/>
                <w:sz w:val="22"/>
                <w:szCs w:val="22"/>
                <w:cs/>
              </w:rPr>
              <w:t xml:space="preserve"> </w:t>
            </w:r>
            <w:r w:rsidRPr="0057632B">
              <w:rPr>
                <w:rFonts w:eastAsia="Calibri" w:cs="Times New Roman"/>
                <w:b/>
                <w:bCs/>
                <w:i/>
                <w:iCs/>
                <w:sz w:val="22"/>
                <w:szCs w:val="22"/>
              </w:rPr>
              <w:t>to the defined benefit obligation</w:t>
            </w:r>
          </w:p>
        </w:tc>
        <w:tc>
          <w:tcPr>
            <w:tcW w:w="5400" w:type="dxa"/>
            <w:gridSpan w:val="7"/>
          </w:tcPr>
          <w:p w14:paraId="7996D92C" w14:textId="77777777" w:rsidR="00A85E74" w:rsidRPr="0057632B" w:rsidRDefault="00A85E74" w:rsidP="00A85E74">
            <w:pPr>
              <w:pStyle w:val="BodyText"/>
              <w:ind w:right="-90"/>
              <w:jc w:val="center"/>
              <w:rPr>
                <w:rFonts w:eastAsia="Calibri" w:cs="Times New Roman"/>
                <w:b/>
                <w:sz w:val="22"/>
                <w:szCs w:val="22"/>
                <w:lang w:val="en-GB"/>
              </w:rPr>
            </w:pPr>
            <w:r w:rsidRPr="0057632B">
              <w:rPr>
                <w:rFonts w:eastAsia="Calibri" w:cs="Times New Roman"/>
                <w:b/>
                <w:sz w:val="22"/>
                <w:szCs w:val="22"/>
                <w:lang w:val="en-GB"/>
              </w:rPr>
              <w:t>Separate financial statements</w:t>
            </w:r>
          </w:p>
        </w:tc>
      </w:tr>
      <w:tr w:rsidR="00A85E74" w:rsidRPr="0057632B" w14:paraId="07DBFFF7" w14:textId="77777777" w:rsidTr="002E319E">
        <w:trPr>
          <w:cantSplit/>
          <w:tblHeader/>
        </w:trPr>
        <w:tc>
          <w:tcPr>
            <w:tcW w:w="4230" w:type="dxa"/>
          </w:tcPr>
          <w:p w14:paraId="15032C39" w14:textId="77777777" w:rsidR="00A85E74" w:rsidRPr="0057632B" w:rsidRDefault="00A85E74" w:rsidP="00A85E74">
            <w:pPr>
              <w:pStyle w:val="BodyText"/>
              <w:ind w:left="190" w:right="-90"/>
              <w:jc w:val="both"/>
              <w:rPr>
                <w:rFonts w:eastAsia="Calibri" w:cs="Times New Roman"/>
                <w:i/>
                <w:iCs/>
                <w:sz w:val="22"/>
                <w:szCs w:val="22"/>
                <w:lang w:val="en-GB"/>
              </w:rPr>
            </w:pPr>
            <w:r w:rsidRPr="0057632B">
              <w:rPr>
                <w:rFonts w:eastAsia="Calibri" w:cs="Times New Roman"/>
                <w:b/>
                <w:bCs/>
                <w:i/>
                <w:iCs/>
                <w:sz w:val="22"/>
                <w:szCs w:val="22"/>
                <w:lang w:val="en-GB"/>
              </w:rPr>
              <w:t>At 31 December</w:t>
            </w:r>
          </w:p>
        </w:tc>
        <w:tc>
          <w:tcPr>
            <w:tcW w:w="2610" w:type="dxa"/>
            <w:gridSpan w:val="3"/>
            <w:shd w:val="clear" w:color="auto" w:fill="auto"/>
          </w:tcPr>
          <w:p w14:paraId="5EF5C155" w14:textId="6890BE0F" w:rsidR="00A85E74" w:rsidRPr="00A85E74" w:rsidRDefault="00A85E74" w:rsidP="00A85E74">
            <w:pPr>
              <w:pStyle w:val="BodyText"/>
              <w:ind w:right="-90"/>
              <w:jc w:val="center"/>
              <w:rPr>
                <w:rFonts w:eastAsia="Calibri" w:cs="Times New Roman"/>
                <w:sz w:val="22"/>
                <w:szCs w:val="22"/>
                <w:lang w:val="en-GB"/>
              </w:rPr>
            </w:pPr>
            <w:r w:rsidRPr="00A85E74">
              <w:rPr>
                <w:rFonts w:cs="Times New Roman"/>
                <w:sz w:val="22"/>
                <w:szCs w:val="22"/>
              </w:rPr>
              <w:t>Increase</w:t>
            </w:r>
          </w:p>
        </w:tc>
        <w:tc>
          <w:tcPr>
            <w:tcW w:w="180" w:type="dxa"/>
            <w:shd w:val="clear" w:color="auto" w:fill="auto"/>
          </w:tcPr>
          <w:p w14:paraId="1506B96A" w14:textId="77777777" w:rsidR="00A85E74" w:rsidRPr="00A85E74" w:rsidRDefault="00A85E74" w:rsidP="00A85E74">
            <w:pPr>
              <w:pStyle w:val="BodyText"/>
              <w:ind w:right="-90"/>
              <w:jc w:val="center"/>
              <w:rPr>
                <w:rFonts w:eastAsia="Calibri" w:cs="Times New Roman"/>
                <w:sz w:val="22"/>
                <w:szCs w:val="22"/>
                <w:lang w:val="en-GB"/>
              </w:rPr>
            </w:pPr>
          </w:p>
        </w:tc>
        <w:tc>
          <w:tcPr>
            <w:tcW w:w="2610" w:type="dxa"/>
            <w:gridSpan w:val="3"/>
            <w:shd w:val="clear" w:color="auto" w:fill="auto"/>
          </w:tcPr>
          <w:p w14:paraId="37064D9B" w14:textId="6A81EE83" w:rsidR="00A85E74" w:rsidRPr="00A85E74" w:rsidRDefault="00A85E74" w:rsidP="00A85E74">
            <w:pPr>
              <w:pStyle w:val="BodyText"/>
              <w:tabs>
                <w:tab w:val="left" w:pos="640"/>
              </w:tabs>
              <w:jc w:val="center"/>
              <w:rPr>
                <w:rFonts w:eastAsia="Calibri" w:cs="Times New Roman"/>
                <w:sz w:val="22"/>
                <w:szCs w:val="22"/>
                <w:lang w:val="en-GB"/>
              </w:rPr>
            </w:pPr>
            <w:r w:rsidRPr="00A85E74">
              <w:rPr>
                <w:rFonts w:cs="Times New Roman"/>
                <w:sz w:val="22"/>
                <w:szCs w:val="22"/>
              </w:rPr>
              <w:t>Decrease</w:t>
            </w:r>
          </w:p>
        </w:tc>
      </w:tr>
      <w:tr w:rsidR="00A85E74" w:rsidRPr="0057632B" w14:paraId="7254805E" w14:textId="77777777" w:rsidTr="00130EB7">
        <w:trPr>
          <w:cantSplit/>
          <w:tblHeader/>
        </w:trPr>
        <w:tc>
          <w:tcPr>
            <w:tcW w:w="4230" w:type="dxa"/>
          </w:tcPr>
          <w:p w14:paraId="35F3DC54" w14:textId="77777777" w:rsidR="00A85E74" w:rsidRPr="0057632B" w:rsidRDefault="00A85E74" w:rsidP="00A85E74">
            <w:pPr>
              <w:pStyle w:val="BodyText"/>
              <w:ind w:left="190" w:right="-90"/>
              <w:jc w:val="both"/>
              <w:rPr>
                <w:rFonts w:eastAsia="Calibri" w:cs="Times New Roman"/>
                <w:b/>
                <w:bCs/>
                <w:i/>
                <w:iCs/>
                <w:sz w:val="22"/>
                <w:szCs w:val="22"/>
                <w:lang w:val="en-GB"/>
              </w:rPr>
            </w:pPr>
          </w:p>
        </w:tc>
        <w:tc>
          <w:tcPr>
            <w:tcW w:w="1350" w:type="dxa"/>
            <w:shd w:val="clear" w:color="auto" w:fill="auto"/>
          </w:tcPr>
          <w:p w14:paraId="6758516A" w14:textId="0D2A0684" w:rsidR="00A85E74" w:rsidRPr="00A85E74" w:rsidRDefault="00A85E74" w:rsidP="00A85E74">
            <w:pPr>
              <w:pStyle w:val="BodyText"/>
              <w:ind w:right="-90"/>
              <w:jc w:val="center"/>
              <w:rPr>
                <w:rFonts w:cs="Times New Roman"/>
                <w:sz w:val="22"/>
                <w:szCs w:val="22"/>
              </w:rPr>
            </w:pPr>
            <w:r w:rsidRPr="00A85E74">
              <w:rPr>
                <w:sz w:val="22"/>
                <w:szCs w:val="22"/>
              </w:rPr>
              <w:t>2020</w:t>
            </w:r>
          </w:p>
        </w:tc>
        <w:tc>
          <w:tcPr>
            <w:tcW w:w="180" w:type="dxa"/>
            <w:shd w:val="clear" w:color="auto" w:fill="auto"/>
          </w:tcPr>
          <w:p w14:paraId="4238339D" w14:textId="77777777" w:rsidR="00A85E74" w:rsidRPr="00A85E74" w:rsidRDefault="00A85E74" w:rsidP="00A85E74">
            <w:pPr>
              <w:pStyle w:val="BodyText"/>
              <w:ind w:right="-90"/>
              <w:jc w:val="center"/>
              <w:rPr>
                <w:rFonts w:eastAsia="Calibri" w:cs="Times New Roman"/>
                <w:sz w:val="22"/>
                <w:szCs w:val="22"/>
                <w:lang w:val="en-GB"/>
              </w:rPr>
            </w:pPr>
          </w:p>
        </w:tc>
        <w:tc>
          <w:tcPr>
            <w:tcW w:w="1080" w:type="dxa"/>
            <w:shd w:val="clear" w:color="auto" w:fill="auto"/>
          </w:tcPr>
          <w:p w14:paraId="0120DB4A" w14:textId="2048A0D0" w:rsidR="00A85E74" w:rsidRPr="00A85E74" w:rsidRDefault="00A85E74" w:rsidP="00A85E74">
            <w:pPr>
              <w:pStyle w:val="BodyText"/>
              <w:ind w:right="-90"/>
              <w:jc w:val="center"/>
              <w:rPr>
                <w:rFonts w:cs="Times New Roman"/>
                <w:sz w:val="22"/>
                <w:szCs w:val="22"/>
              </w:rPr>
            </w:pPr>
            <w:r w:rsidRPr="00A85E74">
              <w:rPr>
                <w:sz w:val="22"/>
                <w:szCs w:val="22"/>
              </w:rPr>
              <w:t>2019</w:t>
            </w:r>
          </w:p>
        </w:tc>
        <w:tc>
          <w:tcPr>
            <w:tcW w:w="180" w:type="dxa"/>
            <w:shd w:val="clear" w:color="auto" w:fill="auto"/>
          </w:tcPr>
          <w:p w14:paraId="648963C6" w14:textId="77777777" w:rsidR="00A85E74" w:rsidRPr="00A85E74" w:rsidRDefault="00A85E74" w:rsidP="00A85E74">
            <w:pPr>
              <w:pStyle w:val="BodyText"/>
              <w:ind w:right="-90"/>
              <w:jc w:val="center"/>
              <w:rPr>
                <w:rFonts w:eastAsia="Calibri" w:cs="Times New Roman"/>
                <w:sz w:val="22"/>
                <w:szCs w:val="22"/>
                <w:lang w:val="en-GB"/>
              </w:rPr>
            </w:pPr>
          </w:p>
        </w:tc>
        <w:tc>
          <w:tcPr>
            <w:tcW w:w="1260" w:type="dxa"/>
            <w:shd w:val="clear" w:color="auto" w:fill="auto"/>
          </w:tcPr>
          <w:p w14:paraId="05C57E1F" w14:textId="1D4E2182" w:rsidR="00A85E74" w:rsidRPr="00A85E74" w:rsidRDefault="00A85E74" w:rsidP="00A85E74">
            <w:pPr>
              <w:pStyle w:val="BodyText"/>
              <w:tabs>
                <w:tab w:val="left" w:pos="820"/>
              </w:tabs>
              <w:ind w:right="-90"/>
              <w:jc w:val="center"/>
              <w:rPr>
                <w:rFonts w:cs="Times New Roman"/>
                <w:sz w:val="22"/>
                <w:szCs w:val="22"/>
              </w:rPr>
            </w:pPr>
            <w:r w:rsidRPr="00A85E74">
              <w:rPr>
                <w:sz w:val="22"/>
                <w:szCs w:val="22"/>
              </w:rPr>
              <w:t>2020</w:t>
            </w:r>
          </w:p>
        </w:tc>
        <w:tc>
          <w:tcPr>
            <w:tcW w:w="180" w:type="dxa"/>
            <w:shd w:val="clear" w:color="auto" w:fill="auto"/>
          </w:tcPr>
          <w:p w14:paraId="04842C61" w14:textId="77777777" w:rsidR="00A85E74" w:rsidRPr="00A85E74" w:rsidRDefault="00A85E74" w:rsidP="00A85E74">
            <w:pPr>
              <w:pStyle w:val="BodyText"/>
              <w:ind w:right="-90"/>
              <w:jc w:val="center"/>
              <w:rPr>
                <w:rFonts w:eastAsia="Calibri" w:cs="Times New Roman"/>
                <w:sz w:val="22"/>
                <w:szCs w:val="22"/>
                <w:lang w:val="en-GB"/>
              </w:rPr>
            </w:pPr>
          </w:p>
        </w:tc>
        <w:tc>
          <w:tcPr>
            <w:tcW w:w="1170" w:type="dxa"/>
            <w:shd w:val="clear" w:color="auto" w:fill="auto"/>
          </w:tcPr>
          <w:p w14:paraId="5DA732CB" w14:textId="596838D0" w:rsidR="00A85E74" w:rsidRPr="00A85E74" w:rsidRDefault="00A85E74" w:rsidP="00A85E74">
            <w:pPr>
              <w:pStyle w:val="BodyText"/>
              <w:tabs>
                <w:tab w:val="left" w:pos="640"/>
              </w:tabs>
              <w:jc w:val="center"/>
              <w:rPr>
                <w:rFonts w:cs="Times New Roman"/>
                <w:sz w:val="22"/>
                <w:szCs w:val="22"/>
              </w:rPr>
            </w:pPr>
            <w:r w:rsidRPr="00A85E74">
              <w:rPr>
                <w:sz w:val="22"/>
                <w:szCs w:val="22"/>
              </w:rPr>
              <w:t>2019</w:t>
            </w:r>
          </w:p>
        </w:tc>
      </w:tr>
      <w:tr w:rsidR="00A85E74" w:rsidRPr="0057632B" w14:paraId="419A09A8" w14:textId="77777777" w:rsidTr="00130EB7">
        <w:trPr>
          <w:cantSplit/>
        </w:trPr>
        <w:tc>
          <w:tcPr>
            <w:tcW w:w="4230" w:type="dxa"/>
          </w:tcPr>
          <w:p w14:paraId="1DF7533E" w14:textId="77777777" w:rsidR="00A85E74" w:rsidRPr="0057632B" w:rsidRDefault="00A85E74" w:rsidP="00A85E74">
            <w:pPr>
              <w:pStyle w:val="BodyText"/>
              <w:ind w:right="-90"/>
              <w:jc w:val="both"/>
              <w:rPr>
                <w:rFonts w:eastAsia="Calibri" w:cs="Times New Roman"/>
                <w:b/>
                <w:bCs/>
                <w:i/>
                <w:iCs/>
                <w:sz w:val="22"/>
                <w:szCs w:val="22"/>
              </w:rPr>
            </w:pPr>
          </w:p>
        </w:tc>
        <w:tc>
          <w:tcPr>
            <w:tcW w:w="5400" w:type="dxa"/>
            <w:gridSpan w:val="7"/>
          </w:tcPr>
          <w:p w14:paraId="344120F4" w14:textId="77777777" w:rsidR="00A85E74" w:rsidRPr="0057632B" w:rsidRDefault="00A85E74" w:rsidP="00A85E74">
            <w:pPr>
              <w:pStyle w:val="BodyText"/>
              <w:ind w:right="-90"/>
              <w:jc w:val="center"/>
              <w:rPr>
                <w:rFonts w:eastAsia="Calibri" w:cs="Times New Roman"/>
                <w:i/>
                <w:iCs/>
                <w:sz w:val="22"/>
                <w:szCs w:val="22"/>
                <w:lang w:val="en-GB"/>
              </w:rPr>
            </w:pPr>
            <w:r w:rsidRPr="0057632B">
              <w:rPr>
                <w:rFonts w:eastAsia="Calibri" w:cs="Times New Roman"/>
                <w:i/>
                <w:iCs/>
                <w:sz w:val="22"/>
                <w:szCs w:val="22"/>
                <w:lang w:val="en-GB"/>
              </w:rPr>
              <w:t>(in thousand Baht)</w:t>
            </w:r>
          </w:p>
        </w:tc>
      </w:tr>
      <w:tr w:rsidR="00A85E74" w:rsidRPr="0057632B" w14:paraId="46386BC0" w14:textId="77777777" w:rsidTr="002D0D6E">
        <w:trPr>
          <w:cantSplit/>
        </w:trPr>
        <w:tc>
          <w:tcPr>
            <w:tcW w:w="4230" w:type="dxa"/>
          </w:tcPr>
          <w:p w14:paraId="4D7143C7" w14:textId="3469B984" w:rsidR="00A85E74" w:rsidRPr="0057632B" w:rsidRDefault="00A85E74" w:rsidP="00A85E74">
            <w:pPr>
              <w:pStyle w:val="BodyText"/>
              <w:ind w:right="-90"/>
              <w:jc w:val="both"/>
              <w:rPr>
                <w:rFonts w:eastAsia="Calibri" w:cs="Times New Roman"/>
                <w:sz w:val="22"/>
                <w:szCs w:val="22"/>
              </w:rPr>
            </w:pPr>
            <w:r w:rsidRPr="0057632B">
              <w:rPr>
                <w:rFonts w:eastAsia="Calibri" w:cs="Times New Roman"/>
                <w:sz w:val="22"/>
                <w:szCs w:val="22"/>
              </w:rPr>
              <w:t xml:space="preserve">Discount rate </w:t>
            </w:r>
            <w:r w:rsidRPr="0057632B">
              <w:rPr>
                <w:rFonts w:cs="Times New Roman"/>
                <w:sz w:val="22"/>
                <w:szCs w:val="22"/>
              </w:rPr>
              <w:t>(1%)</w:t>
            </w:r>
          </w:p>
        </w:tc>
        <w:tc>
          <w:tcPr>
            <w:tcW w:w="1350" w:type="dxa"/>
          </w:tcPr>
          <w:p w14:paraId="0D4209A7" w14:textId="53A4DE2E" w:rsidR="00A85E74" w:rsidRPr="0057632B" w:rsidRDefault="00A85E74" w:rsidP="00A85E74">
            <w:pPr>
              <w:pStyle w:val="BodyText"/>
              <w:ind w:right="-90"/>
              <w:jc w:val="center"/>
              <w:rPr>
                <w:rFonts w:eastAsia="Calibri" w:cs="Times New Roman"/>
                <w:sz w:val="22"/>
                <w:szCs w:val="22"/>
              </w:rPr>
            </w:pPr>
            <w:r w:rsidRPr="0057632B">
              <w:rPr>
                <w:rFonts w:cs="Times New Roman"/>
                <w:sz w:val="22"/>
                <w:szCs w:val="22"/>
              </w:rPr>
              <w:t>(3,879)</w:t>
            </w:r>
          </w:p>
        </w:tc>
        <w:tc>
          <w:tcPr>
            <w:tcW w:w="180" w:type="dxa"/>
            <w:vAlign w:val="center"/>
          </w:tcPr>
          <w:p w14:paraId="397915C6" w14:textId="77777777" w:rsidR="00A85E74" w:rsidRPr="0057632B" w:rsidRDefault="00A85E74" w:rsidP="00A85E74">
            <w:pPr>
              <w:pStyle w:val="BodyText"/>
              <w:ind w:right="-90"/>
              <w:rPr>
                <w:rFonts w:eastAsia="Calibri" w:cs="Times New Roman"/>
                <w:sz w:val="22"/>
                <w:szCs w:val="22"/>
              </w:rPr>
            </w:pPr>
          </w:p>
        </w:tc>
        <w:tc>
          <w:tcPr>
            <w:tcW w:w="1080" w:type="dxa"/>
            <w:vAlign w:val="center"/>
          </w:tcPr>
          <w:p w14:paraId="7545190E" w14:textId="60D31AC4" w:rsidR="00A85E74" w:rsidRPr="0057632B" w:rsidRDefault="00A85E74" w:rsidP="00A85E74">
            <w:pPr>
              <w:pStyle w:val="BodyText"/>
              <w:ind w:right="-90"/>
              <w:jc w:val="center"/>
              <w:rPr>
                <w:rFonts w:eastAsia="Calibri" w:cs="Times New Roman"/>
                <w:sz w:val="22"/>
                <w:szCs w:val="22"/>
                <w:lang w:val="en-GB"/>
              </w:rPr>
            </w:pPr>
            <w:r w:rsidRPr="0057632B">
              <w:rPr>
                <w:rFonts w:eastAsia="Calibri" w:cs="Times New Roman"/>
                <w:sz w:val="22"/>
                <w:szCs w:val="22"/>
              </w:rPr>
              <w:t>(4,359)</w:t>
            </w:r>
          </w:p>
        </w:tc>
        <w:tc>
          <w:tcPr>
            <w:tcW w:w="180" w:type="dxa"/>
            <w:vAlign w:val="center"/>
          </w:tcPr>
          <w:p w14:paraId="76DF1CE7" w14:textId="77777777" w:rsidR="00A85E74" w:rsidRPr="0057632B" w:rsidRDefault="00A85E74" w:rsidP="00A85E74">
            <w:pPr>
              <w:pStyle w:val="BodyText"/>
              <w:ind w:right="-90"/>
              <w:rPr>
                <w:rFonts w:eastAsia="Calibri" w:cs="Times New Roman"/>
                <w:sz w:val="22"/>
                <w:szCs w:val="22"/>
              </w:rPr>
            </w:pPr>
          </w:p>
        </w:tc>
        <w:tc>
          <w:tcPr>
            <w:tcW w:w="1260" w:type="dxa"/>
          </w:tcPr>
          <w:p w14:paraId="6864BCA2" w14:textId="6A182C60" w:rsidR="00A85E74" w:rsidRPr="0057632B" w:rsidRDefault="00A85E74" w:rsidP="00A85E74">
            <w:pPr>
              <w:pStyle w:val="BodyText"/>
              <w:ind w:right="-90"/>
              <w:jc w:val="center"/>
              <w:rPr>
                <w:rFonts w:eastAsia="Calibri" w:cs="Times New Roman"/>
                <w:sz w:val="22"/>
                <w:szCs w:val="22"/>
              </w:rPr>
            </w:pPr>
            <w:r w:rsidRPr="0057632B">
              <w:rPr>
                <w:rFonts w:cs="Times New Roman"/>
                <w:sz w:val="22"/>
                <w:szCs w:val="22"/>
              </w:rPr>
              <w:t>4,491</w:t>
            </w:r>
          </w:p>
        </w:tc>
        <w:tc>
          <w:tcPr>
            <w:tcW w:w="180" w:type="dxa"/>
            <w:vAlign w:val="center"/>
          </w:tcPr>
          <w:p w14:paraId="7BA57049" w14:textId="77777777" w:rsidR="00A85E74" w:rsidRPr="0057632B" w:rsidRDefault="00A85E74" w:rsidP="00A85E74">
            <w:pPr>
              <w:pStyle w:val="BodyText"/>
              <w:ind w:right="-90"/>
              <w:jc w:val="center"/>
              <w:rPr>
                <w:rFonts w:eastAsia="Calibri" w:cs="Times New Roman"/>
                <w:sz w:val="22"/>
                <w:szCs w:val="22"/>
              </w:rPr>
            </w:pPr>
          </w:p>
        </w:tc>
        <w:tc>
          <w:tcPr>
            <w:tcW w:w="1170" w:type="dxa"/>
            <w:vAlign w:val="center"/>
          </w:tcPr>
          <w:p w14:paraId="14D18DC5" w14:textId="7116B12C" w:rsidR="00A85E74" w:rsidRPr="0057632B" w:rsidRDefault="00A85E74" w:rsidP="00A85E74">
            <w:pPr>
              <w:pStyle w:val="acctfourfigures"/>
              <w:tabs>
                <w:tab w:val="clear" w:pos="765"/>
                <w:tab w:val="decimal" w:pos="731"/>
              </w:tabs>
              <w:spacing w:line="240" w:lineRule="atLeast"/>
              <w:ind w:right="11"/>
              <w:rPr>
                <w:szCs w:val="22"/>
                <w:lang w:val="en-US"/>
              </w:rPr>
            </w:pPr>
            <w:r w:rsidRPr="0057632B">
              <w:rPr>
                <w:rFonts w:eastAsia="Calibri"/>
                <w:szCs w:val="22"/>
              </w:rPr>
              <w:t>5,010</w:t>
            </w:r>
          </w:p>
        </w:tc>
      </w:tr>
      <w:tr w:rsidR="00A85E74" w:rsidRPr="0057632B" w14:paraId="14133445" w14:textId="77777777" w:rsidTr="00C01052">
        <w:trPr>
          <w:cantSplit/>
          <w:trHeight w:val="216"/>
        </w:trPr>
        <w:tc>
          <w:tcPr>
            <w:tcW w:w="4230" w:type="dxa"/>
          </w:tcPr>
          <w:p w14:paraId="7D8A6C87" w14:textId="56FEDF42" w:rsidR="00A85E74" w:rsidRPr="0057632B" w:rsidRDefault="00A85E74" w:rsidP="00A85E74">
            <w:pPr>
              <w:pStyle w:val="BodyText"/>
              <w:ind w:right="-90"/>
              <w:jc w:val="both"/>
              <w:rPr>
                <w:rFonts w:eastAsia="Calibri" w:cs="Times New Roman"/>
                <w:sz w:val="22"/>
                <w:szCs w:val="22"/>
              </w:rPr>
            </w:pPr>
            <w:r w:rsidRPr="0057632B">
              <w:rPr>
                <w:rFonts w:eastAsia="Calibri" w:cs="Times New Roman"/>
                <w:sz w:val="22"/>
                <w:szCs w:val="22"/>
              </w:rPr>
              <w:t xml:space="preserve">Future salary growth </w:t>
            </w:r>
            <w:r w:rsidRPr="0057632B">
              <w:rPr>
                <w:rFonts w:cs="Times New Roman"/>
                <w:sz w:val="22"/>
                <w:szCs w:val="22"/>
              </w:rPr>
              <w:t>(1%)</w:t>
            </w:r>
          </w:p>
        </w:tc>
        <w:tc>
          <w:tcPr>
            <w:tcW w:w="1350" w:type="dxa"/>
          </w:tcPr>
          <w:p w14:paraId="427277B2" w14:textId="68E543D8" w:rsidR="00A85E74" w:rsidRPr="0057632B" w:rsidRDefault="00A85E74" w:rsidP="00A85E74">
            <w:pPr>
              <w:pStyle w:val="BodyText"/>
              <w:ind w:right="-90"/>
              <w:jc w:val="center"/>
              <w:rPr>
                <w:rFonts w:eastAsia="Calibri" w:cs="Times New Roman"/>
                <w:sz w:val="22"/>
                <w:szCs w:val="22"/>
              </w:rPr>
            </w:pPr>
            <w:r w:rsidRPr="0057632B">
              <w:rPr>
                <w:rFonts w:cs="Times New Roman"/>
                <w:sz w:val="22"/>
                <w:szCs w:val="22"/>
              </w:rPr>
              <w:t>4,166</w:t>
            </w:r>
          </w:p>
        </w:tc>
        <w:tc>
          <w:tcPr>
            <w:tcW w:w="180" w:type="dxa"/>
          </w:tcPr>
          <w:p w14:paraId="3C66BCDC" w14:textId="77777777" w:rsidR="00A85E74" w:rsidRPr="0057632B" w:rsidRDefault="00A85E74" w:rsidP="00A85E74">
            <w:pPr>
              <w:pStyle w:val="BodyText"/>
              <w:ind w:right="-90"/>
              <w:rPr>
                <w:rFonts w:eastAsia="Calibri" w:cs="Times New Roman"/>
                <w:sz w:val="22"/>
                <w:szCs w:val="22"/>
              </w:rPr>
            </w:pPr>
          </w:p>
        </w:tc>
        <w:tc>
          <w:tcPr>
            <w:tcW w:w="1080" w:type="dxa"/>
          </w:tcPr>
          <w:p w14:paraId="4C680B8E" w14:textId="054525BB" w:rsidR="00A85E74" w:rsidRPr="0057632B" w:rsidRDefault="00A85E74" w:rsidP="00A85E74">
            <w:pPr>
              <w:pStyle w:val="BodyText"/>
              <w:ind w:right="-90"/>
              <w:jc w:val="center"/>
              <w:rPr>
                <w:rFonts w:eastAsia="Calibri" w:cs="Times New Roman"/>
                <w:sz w:val="22"/>
                <w:szCs w:val="22"/>
                <w:lang w:val="en-GB"/>
              </w:rPr>
            </w:pPr>
            <w:r w:rsidRPr="0057632B">
              <w:rPr>
                <w:rFonts w:eastAsia="Calibri" w:cs="Times New Roman"/>
                <w:sz w:val="22"/>
                <w:szCs w:val="22"/>
              </w:rPr>
              <w:t>5,342</w:t>
            </w:r>
          </w:p>
        </w:tc>
        <w:tc>
          <w:tcPr>
            <w:tcW w:w="180" w:type="dxa"/>
          </w:tcPr>
          <w:p w14:paraId="4E9012F0" w14:textId="77777777" w:rsidR="00A85E74" w:rsidRPr="0057632B" w:rsidRDefault="00A85E74" w:rsidP="00A85E74">
            <w:pPr>
              <w:pStyle w:val="BodyText"/>
              <w:ind w:right="-90"/>
              <w:rPr>
                <w:rFonts w:eastAsia="Calibri" w:cs="Times New Roman"/>
                <w:sz w:val="22"/>
                <w:szCs w:val="22"/>
              </w:rPr>
            </w:pPr>
          </w:p>
        </w:tc>
        <w:tc>
          <w:tcPr>
            <w:tcW w:w="1260" w:type="dxa"/>
          </w:tcPr>
          <w:p w14:paraId="08335E8D" w14:textId="7C9EA5C8" w:rsidR="00A85E74" w:rsidRPr="0057632B" w:rsidRDefault="00A85E74" w:rsidP="00A85E74">
            <w:pPr>
              <w:pStyle w:val="BodyText"/>
              <w:tabs>
                <w:tab w:val="left" w:pos="859"/>
              </w:tabs>
              <w:ind w:right="-90"/>
              <w:jc w:val="center"/>
              <w:rPr>
                <w:rFonts w:eastAsia="Calibri" w:cs="Times New Roman"/>
                <w:sz w:val="22"/>
                <w:szCs w:val="22"/>
              </w:rPr>
            </w:pPr>
            <w:r w:rsidRPr="0057632B">
              <w:rPr>
                <w:rFonts w:cs="Times New Roman"/>
                <w:sz w:val="22"/>
                <w:szCs w:val="22"/>
              </w:rPr>
              <w:t>(3,682)</w:t>
            </w:r>
          </w:p>
        </w:tc>
        <w:tc>
          <w:tcPr>
            <w:tcW w:w="180" w:type="dxa"/>
          </w:tcPr>
          <w:p w14:paraId="35BF0723" w14:textId="77777777" w:rsidR="00A85E74" w:rsidRPr="0057632B" w:rsidRDefault="00A85E74" w:rsidP="00A85E74">
            <w:pPr>
              <w:pStyle w:val="BodyText"/>
              <w:ind w:right="-90"/>
              <w:jc w:val="center"/>
              <w:rPr>
                <w:rFonts w:eastAsia="Calibri" w:cs="Times New Roman"/>
                <w:sz w:val="22"/>
                <w:szCs w:val="22"/>
              </w:rPr>
            </w:pPr>
          </w:p>
        </w:tc>
        <w:tc>
          <w:tcPr>
            <w:tcW w:w="1170" w:type="dxa"/>
          </w:tcPr>
          <w:p w14:paraId="7C81A13A" w14:textId="743D5463" w:rsidR="00A85E74" w:rsidRPr="0057632B" w:rsidRDefault="00A85E74" w:rsidP="00A85E74">
            <w:pPr>
              <w:pStyle w:val="acctfourfigures"/>
              <w:tabs>
                <w:tab w:val="clear" w:pos="765"/>
                <w:tab w:val="decimal" w:pos="731"/>
              </w:tabs>
              <w:spacing w:line="240" w:lineRule="atLeast"/>
              <w:ind w:right="11"/>
              <w:rPr>
                <w:szCs w:val="22"/>
                <w:lang w:val="en-US"/>
              </w:rPr>
            </w:pPr>
            <w:r w:rsidRPr="0057632B">
              <w:rPr>
                <w:rFonts w:eastAsia="Calibri"/>
                <w:szCs w:val="22"/>
              </w:rPr>
              <w:t>(4,720)</w:t>
            </w:r>
          </w:p>
        </w:tc>
      </w:tr>
      <w:tr w:rsidR="00A85E74" w:rsidRPr="0057632B" w14:paraId="738448AF" w14:textId="77777777" w:rsidTr="00130EB7">
        <w:trPr>
          <w:cantSplit/>
        </w:trPr>
        <w:tc>
          <w:tcPr>
            <w:tcW w:w="4230" w:type="dxa"/>
          </w:tcPr>
          <w:p w14:paraId="3FC8FAD5" w14:textId="0B236B5F" w:rsidR="00A85E74" w:rsidRPr="0057632B" w:rsidRDefault="00A85E74" w:rsidP="00A85E74">
            <w:pPr>
              <w:pStyle w:val="BodyText"/>
              <w:ind w:right="-90"/>
              <w:jc w:val="both"/>
              <w:rPr>
                <w:rFonts w:eastAsia="Calibri" w:cs="Times New Roman"/>
                <w:sz w:val="22"/>
                <w:szCs w:val="22"/>
              </w:rPr>
            </w:pPr>
            <w:r w:rsidRPr="0057632B">
              <w:rPr>
                <w:rFonts w:eastAsia="Calibri" w:cs="Times New Roman"/>
                <w:sz w:val="22"/>
                <w:szCs w:val="22"/>
              </w:rPr>
              <w:t xml:space="preserve">Employee turnover rate </w:t>
            </w:r>
            <w:r w:rsidRPr="0057632B">
              <w:rPr>
                <w:rFonts w:cs="Times New Roman"/>
                <w:sz w:val="22"/>
                <w:szCs w:val="22"/>
              </w:rPr>
              <w:t>(20%)</w:t>
            </w:r>
          </w:p>
        </w:tc>
        <w:tc>
          <w:tcPr>
            <w:tcW w:w="1350" w:type="dxa"/>
          </w:tcPr>
          <w:p w14:paraId="1C4B86F6" w14:textId="515C212C" w:rsidR="00A85E74" w:rsidRPr="0057632B" w:rsidRDefault="00A85E74" w:rsidP="00A85E74">
            <w:pPr>
              <w:pStyle w:val="BodyText"/>
              <w:tabs>
                <w:tab w:val="left" w:pos="194"/>
                <w:tab w:val="left" w:pos="739"/>
                <w:tab w:val="left" w:pos="907"/>
                <w:tab w:val="left" w:pos="969"/>
              </w:tabs>
              <w:ind w:right="-90"/>
              <w:jc w:val="center"/>
              <w:rPr>
                <w:rFonts w:eastAsia="Calibri" w:cs="Times New Roman"/>
                <w:sz w:val="22"/>
                <w:szCs w:val="22"/>
              </w:rPr>
            </w:pPr>
            <w:r w:rsidRPr="0057632B">
              <w:rPr>
                <w:rFonts w:cs="Times New Roman"/>
                <w:sz w:val="22"/>
                <w:szCs w:val="22"/>
              </w:rPr>
              <w:t>(2,703)</w:t>
            </w:r>
          </w:p>
        </w:tc>
        <w:tc>
          <w:tcPr>
            <w:tcW w:w="180" w:type="dxa"/>
          </w:tcPr>
          <w:p w14:paraId="18854D15" w14:textId="77777777" w:rsidR="00A85E74" w:rsidRPr="0057632B" w:rsidRDefault="00A85E74" w:rsidP="00A85E74">
            <w:pPr>
              <w:pStyle w:val="BodyText"/>
              <w:ind w:right="-90"/>
              <w:rPr>
                <w:rFonts w:eastAsia="Calibri" w:cs="Times New Roman"/>
                <w:sz w:val="22"/>
                <w:szCs w:val="22"/>
              </w:rPr>
            </w:pPr>
          </w:p>
        </w:tc>
        <w:tc>
          <w:tcPr>
            <w:tcW w:w="1080" w:type="dxa"/>
          </w:tcPr>
          <w:p w14:paraId="4CEADD91" w14:textId="4E7D3560" w:rsidR="00A85E74" w:rsidRPr="0057632B" w:rsidRDefault="00A85E74" w:rsidP="00A85E74">
            <w:pPr>
              <w:pStyle w:val="BodyText"/>
              <w:ind w:right="-90"/>
              <w:jc w:val="center"/>
              <w:rPr>
                <w:rFonts w:eastAsia="Calibri" w:cs="Times New Roman"/>
                <w:sz w:val="22"/>
                <w:szCs w:val="22"/>
                <w:lang w:val="en-GB"/>
              </w:rPr>
            </w:pPr>
            <w:r w:rsidRPr="0057632B">
              <w:rPr>
                <w:rFonts w:eastAsia="Calibri" w:cs="Times New Roman"/>
                <w:sz w:val="22"/>
                <w:szCs w:val="22"/>
              </w:rPr>
              <w:t>(3,366)</w:t>
            </w:r>
          </w:p>
        </w:tc>
        <w:tc>
          <w:tcPr>
            <w:tcW w:w="180" w:type="dxa"/>
          </w:tcPr>
          <w:p w14:paraId="6942F3B1" w14:textId="77777777" w:rsidR="00A85E74" w:rsidRPr="0057632B" w:rsidRDefault="00A85E74" w:rsidP="00A85E74">
            <w:pPr>
              <w:pStyle w:val="BodyText"/>
              <w:ind w:right="-90"/>
              <w:rPr>
                <w:rFonts w:eastAsia="Calibri" w:cs="Times New Roman"/>
                <w:sz w:val="22"/>
                <w:szCs w:val="22"/>
              </w:rPr>
            </w:pPr>
          </w:p>
        </w:tc>
        <w:tc>
          <w:tcPr>
            <w:tcW w:w="1260" w:type="dxa"/>
          </w:tcPr>
          <w:p w14:paraId="488BBC58" w14:textId="6CE67B15" w:rsidR="00A85E74" w:rsidRPr="0057632B" w:rsidRDefault="00A85E74" w:rsidP="00A85E74">
            <w:pPr>
              <w:pStyle w:val="BodyText"/>
              <w:tabs>
                <w:tab w:val="left" w:pos="820"/>
              </w:tabs>
              <w:ind w:right="-90"/>
              <w:jc w:val="center"/>
              <w:rPr>
                <w:rFonts w:eastAsia="Calibri" w:cs="Times New Roman"/>
                <w:sz w:val="22"/>
                <w:szCs w:val="22"/>
              </w:rPr>
            </w:pPr>
            <w:r w:rsidRPr="0057632B">
              <w:rPr>
                <w:rFonts w:cs="Times New Roman"/>
                <w:sz w:val="22"/>
                <w:szCs w:val="22"/>
              </w:rPr>
              <w:t>3,092</w:t>
            </w:r>
          </w:p>
        </w:tc>
        <w:tc>
          <w:tcPr>
            <w:tcW w:w="180" w:type="dxa"/>
          </w:tcPr>
          <w:p w14:paraId="33C55D27" w14:textId="77777777" w:rsidR="00A85E74" w:rsidRPr="0057632B" w:rsidRDefault="00A85E74" w:rsidP="00A85E74">
            <w:pPr>
              <w:pStyle w:val="BodyText"/>
              <w:ind w:right="-90"/>
              <w:jc w:val="center"/>
              <w:rPr>
                <w:rFonts w:eastAsia="Calibri" w:cs="Times New Roman"/>
                <w:sz w:val="22"/>
                <w:szCs w:val="22"/>
              </w:rPr>
            </w:pPr>
          </w:p>
        </w:tc>
        <w:tc>
          <w:tcPr>
            <w:tcW w:w="1170" w:type="dxa"/>
          </w:tcPr>
          <w:p w14:paraId="35936B33" w14:textId="4A02B944" w:rsidR="00A85E74" w:rsidRPr="0057632B" w:rsidRDefault="00A85E74" w:rsidP="00A85E74">
            <w:pPr>
              <w:pStyle w:val="acctfourfigures"/>
              <w:tabs>
                <w:tab w:val="clear" w:pos="765"/>
                <w:tab w:val="decimal" w:pos="731"/>
              </w:tabs>
              <w:spacing w:line="240" w:lineRule="atLeast"/>
              <w:ind w:right="11"/>
              <w:rPr>
                <w:szCs w:val="22"/>
                <w:lang w:val="en-US"/>
              </w:rPr>
            </w:pPr>
            <w:r w:rsidRPr="0057632B">
              <w:rPr>
                <w:rFonts w:eastAsia="Calibri"/>
                <w:szCs w:val="22"/>
              </w:rPr>
              <w:t>3,892</w:t>
            </w:r>
          </w:p>
        </w:tc>
      </w:tr>
    </w:tbl>
    <w:p w14:paraId="71BBA64A" w14:textId="4F5F51A9" w:rsidR="002B423E" w:rsidRDefault="002B423E" w:rsidP="00FE04B0">
      <w:pPr>
        <w:pStyle w:val="BodyText"/>
        <w:ind w:left="540" w:right="450"/>
        <w:jc w:val="thaiDistribute"/>
        <w:rPr>
          <w:rFonts w:eastAsia="Calibri" w:cs="Times New Roman"/>
          <w:sz w:val="22"/>
          <w:szCs w:val="22"/>
        </w:rPr>
      </w:pPr>
      <w:r>
        <w:rPr>
          <w:rFonts w:eastAsia="Calibri" w:cs="Times New Roman"/>
          <w:sz w:val="22"/>
          <w:szCs w:val="22"/>
        </w:rPr>
        <w:br w:type="page"/>
      </w:r>
    </w:p>
    <w:p w14:paraId="58751ED8" w14:textId="39667AF0" w:rsidR="00225E6B" w:rsidRPr="0057632B" w:rsidRDefault="00225E6B" w:rsidP="00225E6B">
      <w:pPr>
        <w:numPr>
          <w:ilvl w:val="0"/>
          <w:numId w:val="9"/>
        </w:numPr>
        <w:tabs>
          <w:tab w:val="clear" w:pos="340"/>
          <w:tab w:val="num" w:pos="540"/>
        </w:tabs>
        <w:spacing w:line="240" w:lineRule="exact"/>
        <w:ind w:left="540" w:hanging="540"/>
        <w:jc w:val="both"/>
        <w:outlineLvl w:val="0"/>
        <w:rPr>
          <w:rFonts w:cs="Times New Roman"/>
          <w:b/>
          <w:bCs/>
          <w:sz w:val="22"/>
          <w:szCs w:val="22"/>
        </w:rPr>
      </w:pPr>
      <w:r w:rsidRPr="0057632B">
        <w:rPr>
          <w:rFonts w:cs="Times New Roman"/>
          <w:b/>
          <w:bCs/>
          <w:sz w:val="22"/>
          <w:szCs w:val="22"/>
        </w:rPr>
        <w:lastRenderedPageBreak/>
        <w:t>Reserves</w:t>
      </w:r>
      <w:r w:rsidR="001B7FCE" w:rsidRPr="0057632B">
        <w:rPr>
          <w:rFonts w:cs="Times New Roman"/>
          <w:b/>
          <w:bCs/>
          <w:sz w:val="22"/>
          <w:szCs w:val="22"/>
        </w:rPr>
        <w:t xml:space="preserve"> and share premium</w:t>
      </w:r>
    </w:p>
    <w:p w14:paraId="202D305E" w14:textId="77777777" w:rsidR="00225E6B" w:rsidRPr="0057632B" w:rsidRDefault="00225E6B" w:rsidP="00265834">
      <w:pPr>
        <w:spacing w:line="240" w:lineRule="atLeast"/>
        <w:ind w:left="1080" w:hanging="540"/>
        <w:jc w:val="both"/>
        <w:outlineLvl w:val="0"/>
        <w:rPr>
          <w:rFonts w:cs="Times New Roman"/>
          <w:sz w:val="22"/>
          <w:szCs w:val="22"/>
        </w:rPr>
      </w:pPr>
    </w:p>
    <w:p w14:paraId="00A54F35" w14:textId="77777777" w:rsidR="00D6620A" w:rsidRPr="0057632B" w:rsidRDefault="00D6620A" w:rsidP="00D6620A">
      <w:pPr>
        <w:spacing w:line="240" w:lineRule="atLeast"/>
        <w:ind w:left="540"/>
        <w:jc w:val="both"/>
        <w:rPr>
          <w:rFonts w:cs="Times New Roman"/>
          <w:sz w:val="22"/>
          <w:szCs w:val="22"/>
          <w:cs/>
          <w:lang w:val="en-GB"/>
        </w:rPr>
      </w:pPr>
      <w:r w:rsidRPr="0057632B">
        <w:rPr>
          <w:rFonts w:cs="Times New Roman"/>
          <w:sz w:val="22"/>
          <w:szCs w:val="22"/>
          <w:lang w:val="en-GB"/>
        </w:rPr>
        <w:t>Reserves comprise:</w:t>
      </w:r>
    </w:p>
    <w:p w14:paraId="60DC5B8D" w14:textId="77777777" w:rsidR="00D6620A" w:rsidRPr="0057632B" w:rsidRDefault="00D6620A" w:rsidP="00D6620A">
      <w:pPr>
        <w:spacing w:line="240" w:lineRule="atLeast"/>
        <w:jc w:val="both"/>
        <w:rPr>
          <w:rFonts w:cs="Times New Roman"/>
          <w:sz w:val="22"/>
          <w:szCs w:val="22"/>
          <w:lang w:val="en-GB"/>
        </w:rPr>
      </w:pPr>
    </w:p>
    <w:p w14:paraId="00B10C04" w14:textId="77777777" w:rsidR="00D6620A" w:rsidRPr="0057632B" w:rsidRDefault="00D6620A" w:rsidP="00D6620A">
      <w:pPr>
        <w:spacing w:line="240" w:lineRule="atLeast"/>
        <w:ind w:left="540"/>
        <w:jc w:val="both"/>
        <w:rPr>
          <w:rFonts w:cs="Times New Roman"/>
          <w:b/>
          <w:bCs/>
          <w:i/>
          <w:iCs/>
          <w:sz w:val="22"/>
          <w:szCs w:val="22"/>
        </w:rPr>
      </w:pPr>
      <w:r w:rsidRPr="0057632B">
        <w:rPr>
          <w:rFonts w:cs="Times New Roman"/>
          <w:b/>
          <w:bCs/>
          <w:i/>
          <w:iCs/>
          <w:sz w:val="22"/>
          <w:szCs w:val="22"/>
          <w:lang w:val="en-GB"/>
        </w:rPr>
        <w:t>Appropriations of profit and/or retained earnings</w:t>
      </w:r>
    </w:p>
    <w:p w14:paraId="2326A197" w14:textId="77777777" w:rsidR="007E63DB" w:rsidRPr="0057632B" w:rsidRDefault="007E63DB" w:rsidP="00D6620A">
      <w:pPr>
        <w:spacing w:line="240" w:lineRule="atLeast"/>
        <w:jc w:val="both"/>
        <w:rPr>
          <w:rFonts w:cs="Times New Roman"/>
          <w:sz w:val="22"/>
          <w:szCs w:val="22"/>
          <w:lang w:val="en-GB"/>
        </w:rPr>
      </w:pPr>
    </w:p>
    <w:p w14:paraId="1C11D0CF" w14:textId="77777777" w:rsidR="00D6620A" w:rsidRPr="0057632B" w:rsidRDefault="00D6620A" w:rsidP="00D6620A">
      <w:pPr>
        <w:spacing w:line="240" w:lineRule="atLeast"/>
        <w:ind w:left="540"/>
        <w:jc w:val="both"/>
        <w:rPr>
          <w:rFonts w:cs="Times New Roman"/>
          <w:b/>
          <w:bCs/>
          <w:sz w:val="22"/>
          <w:szCs w:val="22"/>
          <w:lang w:val="en-GB"/>
        </w:rPr>
      </w:pPr>
      <w:r w:rsidRPr="0057632B">
        <w:rPr>
          <w:rFonts w:cs="Times New Roman"/>
          <w:b/>
          <w:bCs/>
          <w:sz w:val="22"/>
          <w:szCs w:val="22"/>
          <w:lang w:val="en-GB"/>
        </w:rPr>
        <w:t>Legal reserve</w:t>
      </w:r>
    </w:p>
    <w:p w14:paraId="728467F4" w14:textId="77777777" w:rsidR="00D6620A" w:rsidRPr="0057632B" w:rsidRDefault="00D6620A" w:rsidP="00D6620A">
      <w:pPr>
        <w:spacing w:line="240" w:lineRule="atLeast"/>
        <w:ind w:left="540"/>
        <w:jc w:val="both"/>
        <w:rPr>
          <w:rFonts w:cs="Times New Roman"/>
          <w:sz w:val="22"/>
          <w:szCs w:val="22"/>
          <w:lang w:val="en-GB"/>
        </w:rPr>
      </w:pPr>
    </w:p>
    <w:p w14:paraId="5C950086" w14:textId="07BC1279" w:rsidR="00D6620A" w:rsidRDefault="00D6620A" w:rsidP="00D6620A">
      <w:pPr>
        <w:spacing w:line="240" w:lineRule="atLeast"/>
        <w:ind w:left="540"/>
        <w:jc w:val="both"/>
        <w:rPr>
          <w:rFonts w:cs="Times New Roman"/>
          <w:sz w:val="22"/>
          <w:szCs w:val="22"/>
          <w:lang w:val="en-GB"/>
        </w:rPr>
      </w:pPr>
      <w:r w:rsidRPr="0057632B">
        <w:rPr>
          <w:rFonts w:cs="Times New Roman"/>
          <w:sz w:val="22"/>
          <w:szCs w:val="22"/>
          <w:lang w:val="en-GB"/>
        </w:rPr>
        <w:t>Section 116 of the Public Companies Act B.E. 2535 requires that a public company shall allocate not less than 5% of its annual net profit, less any accumulated losses brought forward, to a reserve account (“legal reserve”), until this account reaches an amount not less than 10% of the registered authorised capital. The legal reserve is not available for dividend distribution.</w:t>
      </w:r>
    </w:p>
    <w:p w14:paraId="551D6979" w14:textId="77777777" w:rsidR="00A85E74" w:rsidRPr="0057632B" w:rsidRDefault="00A85E74" w:rsidP="00D6620A">
      <w:pPr>
        <w:spacing w:line="240" w:lineRule="atLeast"/>
        <w:ind w:left="540"/>
        <w:jc w:val="both"/>
        <w:rPr>
          <w:rFonts w:cs="Times New Roman"/>
          <w:sz w:val="22"/>
          <w:szCs w:val="22"/>
          <w:lang w:val="en-GB"/>
        </w:rPr>
      </w:pPr>
    </w:p>
    <w:p w14:paraId="47C7648B" w14:textId="77777777" w:rsidR="00A85E74" w:rsidRPr="00246CA8" w:rsidRDefault="00A85E74" w:rsidP="00A85E74">
      <w:pPr>
        <w:spacing w:line="240" w:lineRule="atLeast"/>
        <w:ind w:left="540"/>
        <w:jc w:val="both"/>
        <w:rPr>
          <w:rFonts w:cs="Times New Roman"/>
          <w:b/>
          <w:bCs/>
          <w:sz w:val="22"/>
          <w:szCs w:val="22"/>
          <w:lang w:val="en-GB"/>
        </w:rPr>
      </w:pPr>
      <w:r w:rsidRPr="00246CA8">
        <w:rPr>
          <w:rFonts w:cs="Times New Roman"/>
          <w:b/>
          <w:bCs/>
          <w:sz w:val="22"/>
          <w:szCs w:val="22"/>
          <w:lang w:val="en-GB"/>
        </w:rPr>
        <w:t xml:space="preserve">Share premium  </w:t>
      </w:r>
    </w:p>
    <w:p w14:paraId="4768F752" w14:textId="77777777" w:rsidR="00A85E74" w:rsidRPr="00246CA8" w:rsidRDefault="00A85E74" w:rsidP="00A85E74">
      <w:pPr>
        <w:spacing w:line="240" w:lineRule="atLeast"/>
        <w:ind w:left="540"/>
        <w:jc w:val="both"/>
        <w:rPr>
          <w:rFonts w:cs="Times New Roman"/>
          <w:b/>
          <w:bCs/>
          <w:sz w:val="22"/>
          <w:szCs w:val="22"/>
          <w:lang w:val="en-GB"/>
        </w:rPr>
      </w:pPr>
    </w:p>
    <w:p w14:paraId="20E4E1ED" w14:textId="0564DC8A" w:rsidR="00A85E74" w:rsidRPr="0057632B" w:rsidRDefault="00A85E74" w:rsidP="00A85E74">
      <w:pPr>
        <w:spacing w:line="240" w:lineRule="atLeast"/>
        <w:ind w:left="540"/>
        <w:jc w:val="both"/>
        <w:rPr>
          <w:rFonts w:cs="Times New Roman"/>
          <w:sz w:val="22"/>
          <w:szCs w:val="22"/>
          <w:lang w:val="en-GB"/>
        </w:rPr>
      </w:pPr>
      <w:r w:rsidRPr="00246CA8">
        <w:rPr>
          <w:rFonts w:cs="Times New Roman"/>
          <w:sz w:val="22"/>
          <w:szCs w:val="22"/>
          <w:lang w:val="en-GB"/>
        </w:rPr>
        <w:t xml:space="preserve">Section </w:t>
      </w:r>
      <w:r w:rsidRPr="00246CA8">
        <w:rPr>
          <w:rFonts w:cs="Times New Roman"/>
          <w:sz w:val="22"/>
          <w:szCs w:val="22"/>
          <w:cs/>
          <w:lang w:val="en-GB"/>
        </w:rPr>
        <w:t xml:space="preserve">51 </w:t>
      </w:r>
      <w:r w:rsidRPr="00246CA8">
        <w:rPr>
          <w:rFonts w:cs="Times New Roman"/>
          <w:sz w:val="22"/>
          <w:szCs w:val="22"/>
          <w:lang w:val="en-GB"/>
        </w:rPr>
        <w:t xml:space="preserve">of the Public Companies Act B.E. </w:t>
      </w:r>
      <w:r w:rsidRPr="00246CA8">
        <w:rPr>
          <w:rFonts w:cs="Times New Roman"/>
          <w:sz w:val="22"/>
          <w:szCs w:val="22"/>
          <w:cs/>
          <w:lang w:val="en-GB"/>
        </w:rPr>
        <w:t xml:space="preserve">2535 </w:t>
      </w:r>
      <w:r w:rsidRPr="00246CA8">
        <w:rPr>
          <w:rFonts w:cs="Times New Roman"/>
          <w:sz w:val="22"/>
          <w:szCs w:val="22"/>
          <w:lang w:val="en-GB"/>
        </w:rPr>
        <w:t>requires companies to set aside share subscription monies received</w:t>
      </w:r>
      <w:r w:rsidRPr="0057632B">
        <w:rPr>
          <w:rFonts w:cs="Times New Roman"/>
          <w:sz w:val="22"/>
          <w:szCs w:val="22"/>
          <w:lang w:val="en-GB"/>
        </w:rPr>
        <w:t xml:space="preserve"> in excess of the par value of the shares issued to a reserve account (“share premium”). Share premium is not available for dividend distribution</w:t>
      </w:r>
      <w:r w:rsidR="00C01E21">
        <w:rPr>
          <w:rFonts w:cs="Times New Roman"/>
          <w:sz w:val="22"/>
          <w:szCs w:val="22"/>
          <w:lang w:val="en-GB"/>
        </w:rPr>
        <w:t>.</w:t>
      </w:r>
    </w:p>
    <w:p w14:paraId="2B8BC55F" w14:textId="77777777" w:rsidR="00A85E74" w:rsidRDefault="00A85E74" w:rsidP="00D6620A">
      <w:pPr>
        <w:spacing w:line="240" w:lineRule="atLeast"/>
        <w:ind w:left="540"/>
        <w:jc w:val="both"/>
        <w:rPr>
          <w:rFonts w:cs="Times New Roman"/>
          <w:sz w:val="22"/>
          <w:szCs w:val="22"/>
          <w:cs/>
          <w:lang w:val="en-GB"/>
        </w:rPr>
      </w:pPr>
    </w:p>
    <w:p w14:paraId="6AFB4272" w14:textId="77777777" w:rsidR="00D6620A" w:rsidRPr="002D6299" w:rsidRDefault="00D6620A" w:rsidP="00D6620A">
      <w:pPr>
        <w:spacing w:line="240" w:lineRule="atLeast"/>
        <w:ind w:firstLine="540"/>
        <w:jc w:val="both"/>
        <w:rPr>
          <w:rFonts w:cs="Times New Roman"/>
          <w:b/>
          <w:bCs/>
          <w:i/>
          <w:iCs/>
          <w:sz w:val="22"/>
          <w:szCs w:val="22"/>
          <w:lang w:val="en-GB"/>
        </w:rPr>
      </w:pPr>
      <w:r w:rsidRPr="002D6299">
        <w:rPr>
          <w:rFonts w:cs="Times New Roman"/>
          <w:b/>
          <w:bCs/>
          <w:i/>
          <w:iCs/>
          <w:sz w:val="22"/>
          <w:szCs w:val="22"/>
          <w:lang w:val="en-GB"/>
        </w:rPr>
        <w:t>Other components of equity</w:t>
      </w:r>
    </w:p>
    <w:p w14:paraId="44310E31" w14:textId="77777777" w:rsidR="00F5173D" w:rsidRPr="002D6299" w:rsidRDefault="00F5173D" w:rsidP="00D6620A">
      <w:pPr>
        <w:spacing w:line="240" w:lineRule="atLeast"/>
        <w:ind w:firstLine="540"/>
        <w:jc w:val="both"/>
        <w:rPr>
          <w:rFonts w:cs="Times New Roman"/>
          <w:b/>
          <w:bCs/>
          <w:i/>
          <w:iCs/>
          <w:sz w:val="22"/>
          <w:szCs w:val="22"/>
          <w:lang w:val="en-GB"/>
        </w:rPr>
      </w:pPr>
    </w:p>
    <w:p w14:paraId="28FA5487" w14:textId="266673DF" w:rsidR="00D6620A" w:rsidRPr="002D6299" w:rsidRDefault="00EC345B" w:rsidP="00D6620A">
      <w:pPr>
        <w:spacing w:line="240" w:lineRule="atLeast"/>
        <w:ind w:left="540"/>
        <w:jc w:val="both"/>
        <w:rPr>
          <w:rFonts w:cs="Times New Roman"/>
          <w:b/>
          <w:bCs/>
          <w:sz w:val="22"/>
          <w:szCs w:val="22"/>
          <w:lang w:val="en-GB"/>
        </w:rPr>
      </w:pPr>
      <w:r w:rsidRPr="002D6299">
        <w:rPr>
          <w:rFonts w:cs="Times New Roman"/>
          <w:b/>
          <w:bCs/>
          <w:sz w:val="22"/>
          <w:szCs w:val="22"/>
          <w:lang w:val="en-GB"/>
        </w:rPr>
        <w:t>Translation reserve</w:t>
      </w:r>
    </w:p>
    <w:p w14:paraId="26899A02" w14:textId="77777777" w:rsidR="00D6620A" w:rsidRPr="002D6299" w:rsidRDefault="00D6620A" w:rsidP="00D6620A">
      <w:pPr>
        <w:spacing w:line="240" w:lineRule="atLeast"/>
        <w:ind w:left="540"/>
        <w:jc w:val="both"/>
        <w:rPr>
          <w:rFonts w:cs="Times New Roman"/>
          <w:sz w:val="22"/>
          <w:szCs w:val="22"/>
          <w:lang w:val="en-GB"/>
        </w:rPr>
      </w:pPr>
    </w:p>
    <w:p w14:paraId="07E605D6" w14:textId="7C6414BC" w:rsidR="00D6620A" w:rsidRPr="002D6299" w:rsidRDefault="00EC345B" w:rsidP="00D6620A">
      <w:pPr>
        <w:spacing w:line="240" w:lineRule="atLeast"/>
        <w:ind w:left="540"/>
        <w:jc w:val="both"/>
        <w:rPr>
          <w:rFonts w:cs="Times New Roman"/>
          <w:sz w:val="22"/>
          <w:szCs w:val="22"/>
          <w:lang w:val="en-GB"/>
        </w:rPr>
      </w:pPr>
      <w:r w:rsidRPr="002D6299">
        <w:rPr>
          <w:rFonts w:cs="Times New Roman"/>
          <w:sz w:val="22"/>
          <w:szCs w:val="22"/>
          <w:lang w:val="en-GB"/>
        </w:rPr>
        <w:t>The translation reserves comprises all foreign currency differences arising from the translation of the financial statements of foreign operations, as well as the effective portion of any foreign currency differences arising from hedges of a net investment in a foreign operation</w:t>
      </w:r>
      <w:r w:rsidR="00D6620A" w:rsidRPr="002D6299">
        <w:rPr>
          <w:rFonts w:cs="Times New Roman"/>
          <w:sz w:val="22"/>
          <w:szCs w:val="22"/>
          <w:lang w:val="en-GB"/>
        </w:rPr>
        <w:t>.</w:t>
      </w:r>
    </w:p>
    <w:p w14:paraId="1E7AA4AE" w14:textId="5C384571" w:rsidR="002E319E" w:rsidRDefault="002E319E" w:rsidP="00D6620A">
      <w:pPr>
        <w:spacing w:line="240" w:lineRule="atLeast"/>
        <w:ind w:left="540"/>
        <w:jc w:val="both"/>
        <w:rPr>
          <w:rFonts w:cs="Times New Roman"/>
          <w:sz w:val="22"/>
          <w:szCs w:val="22"/>
          <w:lang w:val="en-GB"/>
        </w:rPr>
      </w:pPr>
    </w:p>
    <w:p w14:paraId="13D9ABBE" w14:textId="557CA43A" w:rsidR="00D6620A" w:rsidRPr="002D6299" w:rsidRDefault="00EC345B" w:rsidP="00D6620A">
      <w:pPr>
        <w:spacing w:line="240" w:lineRule="atLeast"/>
        <w:ind w:left="540"/>
        <w:jc w:val="both"/>
        <w:rPr>
          <w:rFonts w:cs="Times New Roman"/>
          <w:b/>
          <w:bCs/>
          <w:sz w:val="22"/>
          <w:szCs w:val="22"/>
          <w:lang w:val="en-GB"/>
        </w:rPr>
      </w:pPr>
      <w:r w:rsidRPr="002D6299">
        <w:rPr>
          <w:rFonts w:cs="Times New Roman"/>
          <w:b/>
          <w:bCs/>
          <w:sz w:val="22"/>
          <w:szCs w:val="22"/>
          <w:lang w:val="en-GB"/>
        </w:rPr>
        <w:t>Revaluation reserve</w:t>
      </w:r>
      <w:r w:rsidR="00D5075B">
        <w:rPr>
          <w:rFonts w:cs="Times New Roman"/>
          <w:b/>
          <w:bCs/>
          <w:sz w:val="22"/>
          <w:szCs w:val="22"/>
          <w:lang w:val="en-GB"/>
        </w:rPr>
        <w:t>s</w:t>
      </w:r>
    </w:p>
    <w:p w14:paraId="0989D2F8" w14:textId="77777777" w:rsidR="00EC345B" w:rsidRPr="002D6299" w:rsidRDefault="00EC345B" w:rsidP="00D6620A">
      <w:pPr>
        <w:spacing w:line="240" w:lineRule="atLeast"/>
        <w:ind w:left="540"/>
        <w:jc w:val="both"/>
        <w:rPr>
          <w:rFonts w:cs="Times New Roman"/>
          <w:b/>
          <w:bCs/>
          <w:sz w:val="22"/>
          <w:szCs w:val="22"/>
          <w:lang w:val="en-GB"/>
        </w:rPr>
      </w:pPr>
    </w:p>
    <w:p w14:paraId="209E61D4" w14:textId="27B7CB28" w:rsidR="00906F89" w:rsidRPr="0057632B" w:rsidRDefault="00EC345B" w:rsidP="009A5387">
      <w:pPr>
        <w:spacing w:line="240" w:lineRule="atLeast"/>
        <w:ind w:left="540"/>
        <w:jc w:val="both"/>
        <w:rPr>
          <w:rFonts w:cs="Times New Roman"/>
          <w:sz w:val="22"/>
          <w:szCs w:val="22"/>
          <w:lang w:val="en-GB"/>
        </w:rPr>
      </w:pPr>
      <w:r w:rsidRPr="002D6299">
        <w:rPr>
          <w:rFonts w:cs="Times New Roman"/>
          <w:sz w:val="22"/>
          <w:szCs w:val="22"/>
          <w:lang w:val="en-GB"/>
        </w:rPr>
        <w:t>The revaluation reserve comprises the cumulative net change in the valuation of property, plant and equipment included in the financial</w:t>
      </w:r>
      <w:r w:rsidRPr="0057632B">
        <w:rPr>
          <w:rFonts w:cs="Times New Roman"/>
          <w:sz w:val="22"/>
          <w:szCs w:val="22"/>
          <w:lang w:val="en-GB"/>
        </w:rPr>
        <w:t xml:space="preserve"> statements at valuation until such property, plant and equipment is sold or otherwise disposed of</w:t>
      </w:r>
      <w:r w:rsidR="00D6620A" w:rsidRPr="0057632B">
        <w:rPr>
          <w:rFonts w:cs="Times New Roman"/>
          <w:sz w:val="22"/>
          <w:szCs w:val="22"/>
          <w:lang w:val="en-GB"/>
        </w:rPr>
        <w:t>.</w:t>
      </w:r>
    </w:p>
    <w:p w14:paraId="771BD8A1" w14:textId="646425AA" w:rsidR="004C50C1" w:rsidRDefault="004C50C1">
      <w:pPr>
        <w:autoSpaceDE/>
        <w:autoSpaceDN/>
        <w:rPr>
          <w:rFonts w:cs="Times New Roman"/>
          <w:sz w:val="22"/>
          <w:szCs w:val="22"/>
          <w:lang w:val="en-GB"/>
        </w:rPr>
      </w:pPr>
    </w:p>
    <w:tbl>
      <w:tblPr>
        <w:tblW w:w="9489" w:type="dxa"/>
        <w:tblInd w:w="450" w:type="dxa"/>
        <w:tblLayout w:type="fixed"/>
        <w:tblLook w:val="0000" w:firstRow="0" w:lastRow="0" w:firstColumn="0" w:lastColumn="0" w:noHBand="0" w:noVBand="0"/>
      </w:tblPr>
      <w:tblGrid>
        <w:gridCol w:w="3690"/>
        <w:gridCol w:w="270"/>
        <w:gridCol w:w="1171"/>
        <w:gridCol w:w="269"/>
        <w:gridCol w:w="1171"/>
        <w:gridCol w:w="269"/>
        <w:gridCol w:w="1171"/>
        <w:gridCol w:w="269"/>
        <w:gridCol w:w="1209"/>
      </w:tblGrid>
      <w:tr w:rsidR="003A21FB" w:rsidRPr="0057632B" w14:paraId="4963FBED" w14:textId="77777777" w:rsidTr="003A21FB">
        <w:trPr>
          <w:trHeight w:val="270"/>
        </w:trPr>
        <w:tc>
          <w:tcPr>
            <w:tcW w:w="1944" w:type="pct"/>
          </w:tcPr>
          <w:p w14:paraId="314BA76E" w14:textId="77777777" w:rsidR="003A21FB" w:rsidRPr="0057632B" w:rsidRDefault="003A21FB" w:rsidP="00610552">
            <w:pPr>
              <w:pStyle w:val="BodyText"/>
              <w:ind w:right="-138"/>
              <w:jc w:val="both"/>
              <w:rPr>
                <w:rFonts w:cs="Times New Roman"/>
                <w:b/>
                <w:bCs/>
                <w:sz w:val="22"/>
                <w:szCs w:val="22"/>
              </w:rPr>
            </w:pPr>
          </w:p>
        </w:tc>
        <w:tc>
          <w:tcPr>
            <w:tcW w:w="142" w:type="pct"/>
          </w:tcPr>
          <w:p w14:paraId="3E630718" w14:textId="77777777" w:rsidR="003A21FB" w:rsidRPr="0057632B" w:rsidRDefault="003A21FB" w:rsidP="00610552">
            <w:pPr>
              <w:pStyle w:val="acctmergecolhdg"/>
              <w:spacing w:line="240" w:lineRule="atLeast"/>
              <w:rPr>
                <w:szCs w:val="22"/>
              </w:rPr>
            </w:pPr>
          </w:p>
        </w:tc>
        <w:tc>
          <w:tcPr>
            <w:tcW w:w="2913" w:type="pct"/>
            <w:gridSpan w:val="7"/>
          </w:tcPr>
          <w:p w14:paraId="40BDB8B6" w14:textId="533F401B" w:rsidR="003A21FB" w:rsidRPr="003A21FB" w:rsidRDefault="000C76D8" w:rsidP="00610552">
            <w:pPr>
              <w:pStyle w:val="acctmergecolhdg"/>
              <w:spacing w:line="240" w:lineRule="atLeast"/>
              <w:rPr>
                <w:rFonts w:cs="Angsana New"/>
                <w:szCs w:val="28"/>
                <w:lang w:bidi="th-TH"/>
              </w:rPr>
            </w:pPr>
            <w:r>
              <w:rPr>
                <w:rFonts w:cs="Angsana New"/>
                <w:szCs w:val="28"/>
                <w:lang w:bidi="th-TH"/>
              </w:rPr>
              <w:t>Revaluation reserve</w:t>
            </w:r>
            <w:r w:rsidR="0088395D">
              <w:rPr>
                <w:rFonts w:cs="Angsana New"/>
                <w:szCs w:val="28"/>
                <w:lang w:bidi="th-TH"/>
              </w:rPr>
              <w:t>s</w:t>
            </w:r>
          </w:p>
        </w:tc>
      </w:tr>
      <w:tr w:rsidR="004F7A8C" w:rsidRPr="0057632B" w14:paraId="2295FE07" w14:textId="77777777" w:rsidTr="004F7A8C">
        <w:trPr>
          <w:trHeight w:val="480"/>
        </w:trPr>
        <w:tc>
          <w:tcPr>
            <w:tcW w:w="1944" w:type="pct"/>
          </w:tcPr>
          <w:p w14:paraId="025297CC" w14:textId="77777777" w:rsidR="00217440" w:rsidRPr="0057632B" w:rsidRDefault="00217440" w:rsidP="00610552">
            <w:pPr>
              <w:pStyle w:val="BodyText"/>
              <w:ind w:right="-138"/>
              <w:jc w:val="both"/>
              <w:rPr>
                <w:rFonts w:cs="Times New Roman"/>
                <w:b/>
                <w:bCs/>
                <w:sz w:val="22"/>
                <w:szCs w:val="22"/>
              </w:rPr>
            </w:pPr>
          </w:p>
        </w:tc>
        <w:tc>
          <w:tcPr>
            <w:tcW w:w="142" w:type="pct"/>
          </w:tcPr>
          <w:p w14:paraId="3596119A" w14:textId="77777777" w:rsidR="00217440" w:rsidRPr="0057632B" w:rsidRDefault="00217440" w:rsidP="00610552">
            <w:pPr>
              <w:pStyle w:val="acctmergecolhdg"/>
              <w:spacing w:line="240" w:lineRule="atLeast"/>
              <w:rPr>
                <w:szCs w:val="22"/>
              </w:rPr>
            </w:pPr>
          </w:p>
        </w:tc>
        <w:tc>
          <w:tcPr>
            <w:tcW w:w="1376" w:type="pct"/>
            <w:gridSpan w:val="3"/>
          </w:tcPr>
          <w:p w14:paraId="592E0608" w14:textId="77777777" w:rsidR="00217440" w:rsidRPr="0057632B" w:rsidRDefault="00217440" w:rsidP="00610552">
            <w:pPr>
              <w:pStyle w:val="acctmergecolhdg"/>
              <w:spacing w:line="240" w:lineRule="atLeast"/>
              <w:rPr>
                <w:szCs w:val="22"/>
              </w:rPr>
            </w:pPr>
            <w:r w:rsidRPr="0057632B">
              <w:rPr>
                <w:szCs w:val="22"/>
              </w:rPr>
              <w:t xml:space="preserve">Consolidated </w:t>
            </w:r>
          </w:p>
          <w:p w14:paraId="55AA3D84" w14:textId="77777777" w:rsidR="00217440" w:rsidRPr="0057632B" w:rsidRDefault="00217440" w:rsidP="00610552">
            <w:pPr>
              <w:pStyle w:val="acctmergecolhdg"/>
              <w:spacing w:line="240" w:lineRule="atLeast"/>
              <w:rPr>
                <w:szCs w:val="22"/>
              </w:rPr>
            </w:pPr>
            <w:r w:rsidRPr="0057632B">
              <w:rPr>
                <w:szCs w:val="22"/>
              </w:rPr>
              <w:t>financial statements</w:t>
            </w:r>
          </w:p>
        </w:tc>
        <w:tc>
          <w:tcPr>
            <w:tcW w:w="142" w:type="pct"/>
          </w:tcPr>
          <w:p w14:paraId="7F06DE45" w14:textId="77777777" w:rsidR="00217440" w:rsidRPr="0057632B" w:rsidRDefault="00217440" w:rsidP="00610552">
            <w:pPr>
              <w:pStyle w:val="acctmergecolhdg"/>
              <w:spacing w:line="240" w:lineRule="atLeast"/>
              <w:rPr>
                <w:szCs w:val="22"/>
              </w:rPr>
            </w:pPr>
          </w:p>
        </w:tc>
        <w:tc>
          <w:tcPr>
            <w:tcW w:w="1396" w:type="pct"/>
            <w:gridSpan w:val="3"/>
          </w:tcPr>
          <w:p w14:paraId="4589FDCB" w14:textId="77777777" w:rsidR="00217440" w:rsidRPr="0057632B" w:rsidRDefault="00217440" w:rsidP="00610552">
            <w:pPr>
              <w:pStyle w:val="acctmergecolhdg"/>
              <w:spacing w:line="240" w:lineRule="atLeast"/>
              <w:rPr>
                <w:szCs w:val="22"/>
              </w:rPr>
            </w:pPr>
            <w:r w:rsidRPr="0057632B">
              <w:rPr>
                <w:szCs w:val="22"/>
              </w:rPr>
              <w:t xml:space="preserve">Separate </w:t>
            </w:r>
          </w:p>
          <w:p w14:paraId="59DA30FB" w14:textId="77777777" w:rsidR="00217440" w:rsidRPr="0057632B" w:rsidRDefault="00217440" w:rsidP="00610552">
            <w:pPr>
              <w:pStyle w:val="acctmergecolhdg"/>
              <w:spacing w:line="240" w:lineRule="atLeast"/>
              <w:rPr>
                <w:szCs w:val="22"/>
              </w:rPr>
            </w:pPr>
            <w:r w:rsidRPr="0057632B">
              <w:rPr>
                <w:szCs w:val="22"/>
              </w:rPr>
              <w:t>financial statements</w:t>
            </w:r>
          </w:p>
        </w:tc>
      </w:tr>
      <w:tr w:rsidR="004F7A8C" w:rsidRPr="0057632B" w14:paraId="4E933B00" w14:textId="77777777" w:rsidTr="004F7A8C">
        <w:trPr>
          <w:trHeight w:val="235"/>
        </w:trPr>
        <w:tc>
          <w:tcPr>
            <w:tcW w:w="1944" w:type="pct"/>
          </w:tcPr>
          <w:p w14:paraId="6F3F1B25" w14:textId="77777777" w:rsidR="00217440" w:rsidRPr="0057632B" w:rsidRDefault="00217440" w:rsidP="00386B4B">
            <w:pPr>
              <w:pStyle w:val="BodyText"/>
              <w:ind w:right="-138"/>
              <w:jc w:val="both"/>
              <w:rPr>
                <w:rFonts w:cs="Times New Roman"/>
                <w:sz w:val="22"/>
                <w:szCs w:val="22"/>
              </w:rPr>
            </w:pPr>
          </w:p>
        </w:tc>
        <w:tc>
          <w:tcPr>
            <w:tcW w:w="142" w:type="pct"/>
          </w:tcPr>
          <w:p w14:paraId="63015B04" w14:textId="4AB896C0" w:rsidR="00217440" w:rsidRPr="0057632B" w:rsidRDefault="00217440" w:rsidP="000A1193">
            <w:pPr>
              <w:pStyle w:val="BodyText"/>
              <w:spacing w:line="240" w:lineRule="atLeast"/>
              <w:ind w:left="-109" w:right="-131"/>
              <w:rPr>
                <w:rFonts w:cs="Times New Roman"/>
                <w:i/>
                <w:iCs/>
                <w:sz w:val="22"/>
                <w:szCs w:val="22"/>
              </w:rPr>
            </w:pPr>
          </w:p>
        </w:tc>
        <w:tc>
          <w:tcPr>
            <w:tcW w:w="617" w:type="pct"/>
          </w:tcPr>
          <w:p w14:paraId="460D9CF7" w14:textId="6B8A73FC" w:rsidR="00217440" w:rsidRPr="003B20B2" w:rsidRDefault="00FE04B0" w:rsidP="00386B4B">
            <w:pPr>
              <w:pStyle w:val="BodyText"/>
              <w:spacing w:line="240" w:lineRule="atLeast"/>
              <w:ind w:left="-109" w:right="-131"/>
              <w:jc w:val="center"/>
              <w:rPr>
                <w:rFonts w:cs="Times New Roman"/>
                <w:sz w:val="22"/>
                <w:szCs w:val="22"/>
              </w:rPr>
            </w:pPr>
            <w:r w:rsidRPr="003B20B2">
              <w:rPr>
                <w:rFonts w:cs="Times New Roman"/>
                <w:sz w:val="22"/>
                <w:szCs w:val="22"/>
              </w:rPr>
              <w:t>20</w:t>
            </w:r>
            <w:r w:rsidR="000A1193" w:rsidRPr="003B20B2">
              <w:rPr>
                <w:rFonts w:cs="Times New Roman"/>
                <w:sz w:val="22"/>
                <w:szCs w:val="22"/>
              </w:rPr>
              <w:t>20</w:t>
            </w:r>
          </w:p>
        </w:tc>
        <w:tc>
          <w:tcPr>
            <w:tcW w:w="142" w:type="pct"/>
          </w:tcPr>
          <w:p w14:paraId="134B9AE2" w14:textId="77777777" w:rsidR="00217440" w:rsidRPr="003B20B2" w:rsidRDefault="00217440" w:rsidP="00386B4B">
            <w:pPr>
              <w:pStyle w:val="BodyText"/>
              <w:spacing w:line="240" w:lineRule="atLeast"/>
              <w:ind w:left="-109" w:right="-131"/>
              <w:jc w:val="center"/>
              <w:rPr>
                <w:rFonts w:cs="Times New Roman"/>
                <w:sz w:val="22"/>
                <w:szCs w:val="22"/>
              </w:rPr>
            </w:pPr>
          </w:p>
        </w:tc>
        <w:tc>
          <w:tcPr>
            <w:tcW w:w="617" w:type="pct"/>
          </w:tcPr>
          <w:p w14:paraId="568179D6" w14:textId="77B7CA0C" w:rsidR="00217440" w:rsidRPr="003B20B2" w:rsidRDefault="00FE04B0" w:rsidP="00386B4B">
            <w:pPr>
              <w:pStyle w:val="BodyText"/>
              <w:spacing w:line="240" w:lineRule="atLeast"/>
              <w:ind w:left="-109" w:right="-131"/>
              <w:jc w:val="center"/>
              <w:rPr>
                <w:rFonts w:cs="Times New Roman"/>
                <w:sz w:val="22"/>
                <w:szCs w:val="22"/>
              </w:rPr>
            </w:pPr>
            <w:r w:rsidRPr="003B20B2">
              <w:rPr>
                <w:rFonts w:cs="Times New Roman"/>
                <w:sz w:val="22"/>
                <w:szCs w:val="22"/>
              </w:rPr>
              <w:t>201</w:t>
            </w:r>
            <w:r w:rsidR="000A1193" w:rsidRPr="003B20B2">
              <w:rPr>
                <w:rFonts w:cs="Times New Roman"/>
                <w:sz w:val="22"/>
                <w:szCs w:val="22"/>
              </w:rPr>
              <w:t>9</w:t>
            </w:r>
          </w:p>
        </w:tc>
        <w:tc>
          <w:tcPr>
            <w:tcW w:w="142" w:type="pct"/>
          </w:tcPr>
          <w:p w14:paraId="402BE740" w14:textId="77777777" w:rsidR="00217440" w:rsidRPr="003B20B2" w:rsidRDefault="00217440" w:rsidP="00386B4B">
            <w:pPr>
              <w:pStyle w:val="BodyText"/>
              <w:spacing w:line="240" w:lineRule="atLeast"/>
              <w:ind w:left="-109" w:right="-131"/>
              <w:jc w:val="center"/>
              <w:rPr>
                <w:rFonts w:cs="Times New Roman"/>
                <w:sz w:val="22"/>
                <w:szCs w:val="22"/>
              </w:rPr>
            </w:pPr>
          </w:p>
        </w:tc>
        <w:tc>
          <w:tcPr>
            <w:tcW w:w="617" w:type="pct"/>
          </w:tcPr>
          <w:p w14:paraId="6F535A4A" w14:textId="0C9D9FE2" w:rsidR="00217440" w:rsidRPr="003B20B2" w:rsidRDefault="00FE04B0" w:rsidP="00386B4B">
            <w:pPr>
              <w:pStyle w:val="BodyText"/>
              <w:spacing w:line="240" w:lineRule="atLeast"/>
              <w:ind w:left="-109" w:right="-131"/>
              <w:jc w:val="center"/>
              <w:rPr>
                <w:rFonts w:cs="Times New Roman"/>
                <w:sz w:val="22"/>
                <w:szCs w:val="22"/>
              </w:rPr>
            </w:pPr>
            <w:r w:rsidRPr="003B20B2">
              <w:rPr>
                <w:rFonts w:cs="Times New Roman"/>
                <w:sz w:val="22"/>
                <w:szCs w:val="22"/>
              </w:rPr>
              <w:t>20</w:t>
            </w:r>
            <w:r w:rsidR="000A1193" w:rsidRPr="003B20B2">
              <w:rPr>
                <w:rFonts w:cs="Times New Roman"/>
                <w:sz w:val="22"/>
                <w:szCs w:val="22"/>
              </w:rPr>
              <w:t>20</w:t>
            </w:r>
          </w:p>
        </w:tc>
        <w:tc>
          <w:tcPr>
            <w:tcW w:w="142" w:type="pct"/>
          </w:tcPr>
          <w:p w14:paraId="6BBBB321" w14:textId="77777777" w:rsidR="00217440" w:rsidRPr="003B20B2" w:rsidRDefault="00217440" w:rsidP="00386B4B">
            <w:pPr>
              <w:pStyle w:val="BodyText"/>
              <w:spacing w:line="240" w:lineRule="atLeast"/>
              <w:ind w:left="-109" w:right="-131"/>
              <w:jc w:val="center"/>
              <w:rPr>
                <w:rFonts w:cs="Times New Roman"/>
                <w:sz w:val="22"/>
                <w:szCs w:val="22"/>
              </w:rPr>
            </w:pPr>
          </w:p>
        </w:tc>
        <w:tc>
          <w:tcPr>
            <w:tcW w:w="637" w:type="pct"/>
          </w:tcPr>
          <w:p w14:paraId="1AD3E8B5" w14:textId="4E1CC7E4" w:rsidR="00217440" w:rsidRPr="003B20B2" w:rsidRDefault="00FE04B0" w:rsidP="00386B4B">
            <w:pPr>
              <w:pStyle w:val="BodyText"/>
              <w:spacing w:line="240" w:lineRule="atLeast"/>
              <w:ind w:left="-109" w:right="-131"/>
              <w:jc w:val="center"/>
              <w:rPr>
                <w:rFonts w:cs="Times New Roman"/>
                <w:sz w:val="22"/>
                <w:szCs w:val="22"/>
              </w:rPr>
            </w:pPr>
            <w:r w:rsidRPr="003B20B2">
              <w:rPr>
                <w:rFonts w:cs="Times New Roman"/>
                <w:sz w:val="22"/>
                <w:szCs w:val="22"/>
              </w:rPr>
              <w:t>201</w:t>
            </w:r>
            <w:r w:rsidR="000A1193" w:rsidRPr="003B20B2">
              <w:rPr>
                <w:rFonts w:cs="Times New Roman"/>
                <w:sz w:val="22"/>
                <w:szCs w:val="22"/>
              </w:rPr>
              <w:t>9</w:t>
            </w:r>
          </w:p>
        </w:tc>
      </w:tr>
      <w:tr w:rsidR="00217440" w:rsidRPr="00F17369" w14:paraId="7DA706C8" w14:textId="77777777" w:rsidTr="004C50C1">
        <w:trPr>
          <w:trHeight w:val="235"/>
        </w:trPr>
        <w:tc>
          <w:tcPr>
            <w:tcW w:w="1944" w:type="pct"/>
          </w:tcPr>
          <w:p w14:paraId="014B4147" w14:textId="77777777" w:rsidR="00217440" w:rsidRPr="0057632B" w:rsidRDefault="00217440" w:rsidP="00386B4B">
            <w:pPr>
              <w:ind w:left="270" w:right="-108" w:hanging="270"/>
              <w:rPr>
                <w:rFonts w:cs="Times New Roman"/>
                <w:i/>
                <w:iCs/>
                <w:sz w:val="22"/>
                <w:szCs w:val="22"/>
              </w:rPr>
            </w:pPr>
          </w:p>
        </w:tc>
        <w:tc>
          <w:tcPr>
            <w:tcW w:w="142" w:type="pct"/>
          </w:tcPr>
          <w:p w14:paraId="3F13DED7" w14:textId="77777777" w:rsidR="00217440" w:rsidRPr="0057632B" w:rsidRDefault="00217440" w:rsidP="00386B4B">
            <w:pPr>
              <w:pStyle w:val="BodyText"/>
              <w:ind w:left="-108" w:right="-110"/>
              <w:jc w:val="center"/>
              <w:rPr>
                <w:rFonts w:cs="Times New Roman"/>
                <w:i/>
                <w:iCs/>
                <w:sz w:val="22"/>
                <w:szCs w:val="22"/>
              </w:rPr>
            </w:pPr>
          </w:p>
        </w:tc>
        <w:tc>
          <w:tcPr>
            <w:tcW w:w="2913" w:type="pct"/>
            <w:gridSpan w:val="7"/>
          </w:tcPr>
          <w:p w14:paraId="7858B1B9" w14:textId="77777777" w:rsidR="00217440" w:rsidRPr="00F17369" w:rsidRDefault="00217440" w:rsidP="00386B4B">
            <w:pPr>
              <w:pStyle w:val="BodyText"/>
              <w:ind w:left="-108" w:right="-110"/>
              <w:jc w:val="center"/>
              <w:rPr>
                <w:rFonts w:cs="Times New Roman"/>
                <w:i/>
                <w:iCs/>
                <w:sz w:val="22"/>
                <w:szCs w:val="22"/>
              </w:rPr>
            </w:pPr>
            <w:r w:rsidRPr="00F17369">
              <w:rPr>
                <w:rFonts w:cs="Times New Roman"/>
                <w:i/>
                <w:iCs/>
                <w:sz w:val="22"/>
                <w:szCs w:val="22"/>
              </w:rPr>
              <w:t>(in thousand Baht)</w:t>
            </w:r>
          </w:p>
        </w:tc>
      </w:tr>
      <w:tr w:rsidR="004F7A8C" w:rsidRPr="00F17369" w14:paraId="2AF3199B" w14:textId="77777777" w:rsidTr="00F55B96">
        <w:trPr>
          <w:trHeight w:val="235"/>
        </w:trPr>
        <w:tc>
          <w:tcPr>
            <w:tcW w:w="1944" w:type="pct"/>
          </w:tcPr>
          <w:p w14:paraId="0BBC1B2C" w14:textId="77777777" w:rsidR="000A1193" w:rsidRPr="00F17369" w:rsidRDefault="000A1193" w:rsidP="000A1193">
            <w:pPr>
              <w:pStyle w:val="BodyText"/>
              <w:rPr>
                <w:rFonts w:cs="Times New Roman"/>
                <w:sz w:val="22"/>
                <w:szCs w:val="22"/>
                <w:lang w:val="en-GB"/>
              </w:rPr>
            </w:pPr>
            <w:r w:rsidRPr="00F17369">
              <w:rPr>
                <w:rFonts w:cs="Times New Roman"/>
                <w:sz w:val="22"/>
                <w:szCs w:val="22"/>
                <w:lang w:val="en-GB"/>
              </w:rPr>
              <w:t>At 1 January</w:t>
            </w:r>
          </w:p>
        </w:tc>
        <w:tc>
          <w:tcPr>
            <w:tcW w:w="142" w:type="pct"/>
          </w:tcPr>
          <w:p w14:paraId="4A6B2BD8" w14:textId="77777777" w:rsidR="000A1193" w:rsidRPr="00F17369" w:rsidRDefault="000A1193" w:rsidP="000A1193">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0C7DD48A" w14:textId="04802E0C" w:rsidR="000A1193" w:rsidRPr="00F17369" w:rsidRDefault="00B00424" w:rsidP="00F55B96">
            <w:pPr>
              <w:pStyle w:val="acctfourfigures"/>
              <w:tabs>
                <w:tab w:val="clear" w:pos="765"/>
                <w:tab w:val="decimal" w:pos="939"/>
              </w:tabs>
              <w:spacing w:line="240" w:lineRule="atLeast"/>
              <w:ind w:right="11"/>
              <w:jc w:val="center"/>
              <w:rPr>
                <w:snapToGrid w:val="0"/>
                <w:szCs w:val="22"/>
                <w:lang w:bidi="th-TH"/>
              </w:rPr>
            </w:pPr>
            <w:r w:rsidRPr="00F17369">
              <w:rPr>
                <w:snapToGrid w:val="0"/>
                <w:szCs w:val="22"/>
                <w:lang w:bidi="th-TH"/>
              </w:rPr>
              <w:t>1,260,289</w:t>
            </w:r>
          </w:p>
        </w:tc>
        <w:tc>
          <w:tcPr>
            <w:tcW w:w="142" w:type="pct"/>
            <w:shd w:val="clear" w:color="auto" w:fill="auto"/>
            <w:vAlign w:val="bottom"/>
          </w:tcPr>
          <w:p w14:paraId="524F6828" w14:textId="77777777" w:rsidR="000A1193" w:rsidRPr="00F17369" w:rsidRDefault="000A1193" w:rsidP="00F55B96">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4B5B9EF2" w14:textId="1B13882A" w:rsidR="000A1193" w:rsidRPr="00F17369" w:rsidRDefault="000A1193" w:rsidP="00A21769">
            <w:pPr>
              <w:pStyle w:val="acctfourfigures"/>
              <w:tabs>
                <w:tab w:val="clear" w:pos="765"/>
                <w:tab w:val="decimal" w:pos="949"/>
              </w:tabs>
              <w:spacing w:line="240" w:lineRule="atLeast"/>
              <w:ind w:right="11"/>
              <w:jc w:val="center"/>
              <w:rPr>
                <w:snapToGrid w:val="0"/>
                <w:szCs w:val="22"/>
                <w:lang w:bidi="th-TH"/>
              </w:rPr>
            </w:pPr>
            <w:r w:rsidRPr="00F17369">
              <w:rPr>
                <w:snapToGrid w:val="0"/>
                <w:szCs w:val="22"/>
                <w:lang w:bidi="th-TH"/>
              </w:rPr>
              <w:t>1,266,412</w:t>
            </w:r>
          </w:p>
        </w:tc>
        <w:tc>
          <w:tcPr>
            <w:tcW w:w="142" w:type="pct"/>
            <w:shd w:val="clear" w:color="auto" w:fill="auto"/>
            <w:vAlign w:val="bottom"/>
          </w:tcPr>
          <w:p w14:paraId="14ED90A5" w14:textId="77777777" w:rsidR="000A1193" w:rsidRPr="00F17369" w:rsidRDefault="000A1193" w:rsidP="00F55B96">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78D2BE8A" w14:textId="3E286A3D" w:rsidR="000A1193" w:rsidRPr="00F17369" w:rsidRDefault="00B00424" w:rsidP="00A21769">
            <w:pPr>
              <w:pStyle w:val="acctfourfigures"/>
              <w:tabs>
                <w:tab w:val="clear" w:pos="765"/>
                <w:tab w:val="decimal" w:pos="949"/>
              </w:tabs>
              <w:spacing w:line="240" w:lineRule="atLeast"/>
              <w:ind w:right="11"/>
              <w:jc w:val="center"/>
              <w:rPr>
                <w:szCs w:val="22"/>
              </w:rPr>
            </w:pPr>
            <w:r w:rsidRPr="00F17369">
              <w:rPr>
                <w:szCs w:val="22"/>
              </w:rPr>
              <w:t>516,734</w:t>
            </w:r>
          </w:p>
        </w:tc>
        <w:tc>
          <w:tcPr>
            <w:tcW w:w="142" w:type="pct"/>
            <w:shd w:val="clear" w:color="auto" w:fill="auto"/>
            <w:vAlign w:val="bottom"/>
          </w:tcPr>
          <w:p w14:paraId="47E4A19A" w14:textId="77777777" w:rsidR="000A1193" w:rsidRPr="00F17369" w:rsidRDefault="000A1193" w:rsidP="00F55B96">
            <w:pPr>
              <w:tabs>
                <w:tab w:val="decimal" w:pos="738"/>
              </w:tabs>
              <w:ind w:left="-102" w:right="-72"/>
              <w:jc w:val="center"/>
              <w:rPr>
                <w:rFonts w:cs="Times New Roman"/>
                <w:sz w:val="22"/>
                <w:szCs w:val="22"/>
              </w:rPr>
            </w:pPr>
          </w:p>
        </w:tc>
        <w:tc>
          <w:tcPr>
            <w:tcW w:w="637" w:type="pct"/>
            <w:vAlign w:val="bottom"/>
          </w:tcPr>
          <w:p w14:paraId="29187952" w14:textId="1994C590" w:rsidR="000A1193" w:rsidRPr="00F17369" w:rsidRDefault="000A1193" w:rsidP="00F55B96">
            <w:pPr>
              <w:pStyle w:val="acctfourfigures"/>
              <w:tabs>
                <w:tab w:val="clear" w:pos="765"/>
                <w:tab w:val="decimal" w:pos="880"/>
              </w:tabs>
              <w:spacing w:line="240" w:lineRule="atLeast"/>
              <w:ind w:right="11"/>
              <w:jc w:val="center"/>
              <w:rPr>
                <w:szCs w:val="22"/>
              </w:rPr>
            </w:pPr>
            <w:r w:rsidRPr="00F17369">
              <w:rPr>
                <w:szCs w:val="22"/>
              </w:rPr>
              <w:t>511,789</w:t>
            </w:r>
          </w:p>
        </w:tc>
      </w:tr>
      <w:tr w:rsidR="004F7A8C" w:rsidRPr="00F17369" w14:paraId="185B557C" w14:textId="77777777" w:rsidTr="00F55B96">
        <w:trPr>
          <w:trHeight w:val="480"/>
        </w:trPr>
        <w:tc>
          <w:tcPr>
            <w:tcW w:w="1944" w:type="pct"/>
          </w:tcPr>
          <w:p w14:paraId="4B2A087B" w14:textId="77777777" w:rsidR="00B00424" w:rsidRPr="00F17369" w:rsidRDefault="00B00424" w:rsidP="00B00424">
            <w:pPr>
              <w:pStyle w:val="BodyText"/>
              <w:rPr>
                <w:rFonts w:cs="Times New Roman"/>
                <w:sz w:val="22"/>
                <w:szCs w:val="22"/>
                <w:lang w:val="en-GB" w:eastAsia="th-TH"/>
              </w:rPr>
            </w:pPr>
            <w:r w:rsidRPr="00F17369">
              <w:rPr>
                <w:rFonts w:cs="Times New Roman"/>
                <w:sz w:val="22"/>
                <w:szCs w:val="22"/>
                <w:lang w:val="en-GB" w:eastAsia="th-TH"/>
              </w:rPr>
              <w:t xml:space="preserve">Revaluation of land, building and </w:t>
            </w:r>
          </w:p>
          <w:p w14:paraId="269420DD" w14:textId="0BDD98B5" w:rsidR="00B00424" w:rsidRPr="00F17369" w:rsidRDefault="00B00424" w:rsidP="00B00424">
            <w:pPr>
              <w:pStyle w:val="BodyText"/>
              <w:rPr>
                <w:rFonts w:cs="Times New Roman"/>
                <w:sz w:val="22"/>
                <w:szCs w:val="22"/>
                <w:lang w:val="en-GB" w:eastAsia="th-TH"/>
              </w:rPr>
            </w:pPr>
            <w:r w:rsidRPr="00F17369">
              <w:rPr>
                <w:rFonts w:cs="Times New Roman"/>
                <w:sz w:val="22"/>
                <w:szCs w:val="22"/>
                <w:lang w:val="en-GB" w:eastAsia="th-TH"/>
              </w:rPr>
              <w:t xml:space="preserve">   machinery, net of</w:t>
            </w:r>
            <w:r w:rsidR="0088395D">
              <w:rPr>
                <w:rFonts w:cs="Times New Roman"/>
                <w:sz w:val="22"/>
                <w:szCs w:val="22"/>
                <w:lang w:val="en-GB" w:eastAsia="th-TH"/>
              </w:rPr>
              <w:t xml:space="preserve"> </w:t>
            </w:r>
            <w:r w:rsidRPr="00F17369">
              <w:rPr>
                <w:rFonts w:cs="Times New Roman"/>
                <w:sz w:val="22"/>
                <w:szCs w:val="22"/>
                <w:lang w:val="en-GB" w:eastAsia="th-TH"/>
              </w:rPr>
              <w:t>tax</w:t>
            </w:r>
          </w:p>
        </w:tc>
        <w:tc>
          <w:tcPr>
            <w:tcW w:w="142" w:type="pct"/>
          </w:tcPr>
          <w:p w14:paraId="1BBD9162" w14:textId="77777777" w:rsidR="00B00424" w:rsidRPr="00F17369" w:rsidRDefault="00B00424" w:rsidP="00B00424">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569D1466" w14:textId="77777777" w:rsidR="00B00424" w:rsidRPr="00F17369" w:rsidRDefault="00B00424" w:rsidP="00A21769">
            <w:pPr>
              <w:pStyle w:val="acctfourfigures"/>
              <w:tabs>
                <w:tab w:val="clear" w:pos="765"/>
                <w:tab w:val="decimal" w:pos="883"/>
              </w:tabs>
              <w:spacing w:line="240" w:lineRule="atLeast"/>
              <w:ind w:right="11"/>
              <w:jc w:val="center"/>
            </w:pPr>
          </w:p>
          <w:p w14:paraId="527F20EF" w14:textId="5A458668" w:rsidR="00B00424" w:rsidRPr="00F17369" w:rsidRDefault="00A21769" w:rsidP="00A21769">
            <w:pPr>
              <w:pStyle w:val="acctfourfigures"/>
              <w:tabs>
                <w:tab w:val="clear" w:pos="765"/>
                <w:tab w:val="decimal" w:pos="949"/>
              </w:tabs>
              <w:spacing w:line="240" w:lineRule="atLeast"/>
              <w:ind w:right="11"/>
              <w:rPr>
                <w:snapToGrid w:val="0"/>
                <w:szCs w:val="22"/>
                <w:lang w:bidi="th-TH"/>
              </w:rPr>
            </w:pPr>
            <w:r w:rsidRPr="00F17369">
              <w:rPr>
                <w:snapToGrid w:val="0"/>
                <w:szCs w:val="22"/>
              </w:rPr>
              <w:t>355,821</w:t>
            </w:r>
          </w:p>
        </w:tc>
        <w:tc>
          <w:tcPr>
            <w:tcW w:w="142" w:type="pct"/>
            <w:shd w:val="clear" w:color="auto" w:fill="auto"/>
            <w:vAlign w:val="bottom"/>
          </w:tcPr>
          <w:p w14:paraId="721F63D6" w14:textId="77777777" w:rsidR="00B00424" w:rsidRPr="00F17369" w:rsidRDefault="00B00424" w:rsidP="00F55B96">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394601FA" w14:textId="6C88FD8A" w:rsidR="00B00424" w:rsidRPr="00F17369" w:rsidRDefault="00B00424" w:rsidP="00F55B96">
            <w:pPr>
              <w:pStyle w:val="acctfourfigures"/>
              <w:tabs>
                <w:tab w:val="clear" w:pos="765"/>
                <w:tab w:val="decimal" w:pos="880"/>
              </w:tabs>
              <w:spacing w:line="240" w:lineRule="atLeast"/>
              <w:ind w:right="11"/>
              <w:jc w:val="center"/>
              <w:rPr>
                <w:snapToGrid w:val="0"/>
                <w:szCs w:val="22"/>
                <w:lang w:bidi="th-TH"/>
              </w:rPr>
            </w:pPr>
            <w:r w:rsidRPr="00F17369">
              <w:rPr>
                <w:snapToGrid w:val="0"/>
                <w:szCs w:val="22"/>
                <w:lang w:bidi="th-TH"/>
              </w:rPr>
              <w:t>45,878</w:t>
            </w:r>
          </w:p>
        </w:tc>
        <w:tc>
          <w:tcPr>
            <w:tcW w:w="142" w:type="pct"/>
            <w:shd w:val="clear" w:color="auto" w:fill="auto"/>
            <w:vAlign w:val="bottom"/>
          </w:tcPr>
          <w:p w14:paraId="4DC6A9C3" w14:textId="77777777" w:rsidR="00B00424" w:rsidRPr="00F17369" w:rsidRDefault="00B00424" w:rsidP="00F55B96">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75D8EB36" w14:textId="77777777" w:rsidR="00B00424" w:rsidRPr="00F17369" w:rsidRDefault="00B00424" w:rsidP="00F55B96">
            <w:pPr>
              <w:pStyle w:val="acctfourfigures"/>
              <w:tabs>
                <w:tab w:val="clear" w:pos="765"/>
                <w:tab w:val="decimal" w:pos="880"/>
              </w:tabs>
              <w:spacing w:line="240" w:lineRule="atLeast"/>
              <w:ind w:right="11"/>
              <w:jc w:val="center"/>
            </w:pPr>
          </w:p>
          <w:p w14:paraId="596B84CA" w14:textId="6CF542B9" w:rsidR="00B00424" w:rsidRPr="00F17369" w:rsidRDefault="00EE7F2E" w:rsidP="00A21769">
            <w:pPr>
              <w:pStyle w:val="acctfourfigures"/>
              <w:tabs>
                <w:tab w:val="clear" w:pos="765"/>
                <w:tab w:val="decimal" w:pos="949"/>
              </w:tabs>
              <w:spacing w:line="240" w:lineRule="atLeast"/>
              <w:ind w:right="11"/>
              <w:rPr>
                <w:rFonts w:cs="Angsana New"/>
                <w:szCs w:val="22"/>
                <w:lang w:val="en-US" w:bidi="th-TH"/>
              </w:rPr>
            </w:pPr>
            <w:r w:rsidRPr="00F17369">
              <w:rPr>
                <w:rFonts w:cs="Angsana New"/>
                <w:szCs w:val="22"/>
                <w:lang w:val="en-US" w:bidi="th-TH"/>
              </w:rPr>
              <w:t>89,4</w:t>
            </w:r>
            <w:r w:rsidR="00F17369" w:rsidRPr="00F17369">
              <w:rPr>
                <w:rFonts w:cs="Angsana New"/>
                <w:szCs w:val="22"/>
                <w:lang w:val="en-US" w:bidi="th-TH"/>
              </w:rPr>
              <w:t>82</w:t>
            </w:r>
          </w:p>
        </w:tc>
        <w:tc>
          <w:tcPr>
            <w:tcW w:w="142" w:type="pct"/>
            <w:shd w:val="clear" w:color="auto" w:fill="auto"/>
            <w:vAlign w:val="bottom"/>
          </w:tcPr>
          <w:p w14:paraId="0CD22941" w14:textId="77777777" w:rsidR="00B00424" w:rsidRPr="00F17369" w:rsidRDefault="00B00424" w:rsidP="00F55B96">
            <w:pPr>
              <w:tabs>
                <w:tab w:val="decimal" w:pos="738"/>
              </w:tabs>
              <w:ind w:left="-102" w:right="-72"/>
              <w:jc w:val="center"/>
              <w:rPr>
                <w:rFonts w:cs="Times New Roman"/>
                <w:sz w:val="22"/>
                <w:szCs w:val="22"/>
              </w:rPr>
            </w:pPr>
          </w:p>
        </w:tc>
        <w:tc>
          <w:tcPr>
            <w:tcW w:w="637" w:type="pct"/>
            <w:vAlign w:val="bottom"/>
          </w:tcPr>
          <w:p w14:paraId="75855D5B" w14:textId="7570D7A5" w:rsidR="00B00424" w:rsidRPr="00F17369" w:rsidRDefault="00B00424" w:rsidP="00F55B96">
            <w:pPr>
              <w:pStyle w:val="acctfourfigures"/>
              <w:tabs>
                <w:tab w:val="clear" w:pos="765"/>
                <w:tab w:val="decimal" w:pos="880"/>
              </w:tabs>
              <w:spacing w:line="240" w:lineRule="atLeast"/>
              <w:ind w:right="11"/>
              <w:jc w:val="center"/>
              <w:rPr>
                <w:szCs w:val="22"/>
              </w:rPr>
            </w:pPr>
            <w:r w:rsidRPr="00F17369">
              <w:rPr>
                <w:szCs w:val="22"/>
              </w:rPr>
              <w:t>45,878</w:t>
            </w:r>
          </w:p>
        </w:tc>
      </w:tr>
      <w:tr w:rsidR="00D94D60" w:rsidRPr="00F17369" w14:paraId="2B510151" w14:textId="77777777" w:rsidTr="00F55B96">
        <w:trPr>
          <w:trHeight w:val="480"/>
        </w:trPr>
        <w:tc>
          <w:tcPr>
            <w:tcW w:w="1944" w:type="pct"/>
          </w:tcPr>
          <w:p w14:paraId="793C899B" w14:textId="77777777" w:rsidR="00B013E3" w:rsidRPr="00F17369" w:rsidRDefault="00B013E3" w:rsidP="00B00424">
            <w:pPr>
              <w:pStyle w:val="BodyText"/>
              <w:rPr>
                <w:rFonts w:cs="Times New Roman"/>
                <w:sz w:val="22"/>
                <w:szCs w:val="22"/>
                <w:lang w:val="en-GB" w:eastAsia="th-TH"/>
              </w:rPr>
            </w:pPr>
            <w:r w:rsidRPr="00F17369">
              <w:rPr>
                <w:rFonts w:cs="Times New Roman"/>
                <w:sz w:val="22"/>
                <w:szCs w:val="22"/>
                <w:lang w:val="en-GB" w:eastAsia="th-TH"/>
              </w:rPr>
              <w:t xml:space="preserve">Revaluation of land and building </w:t>
            </w:r>
          </w:p>
          <w:p w14:paraId="59E7A779" w14:textId="0CD51FE4" w:rsidR="00646242" w:rsidRDefault="00B013E3" w:rsidP="00B00424">
            <w:pPr>
              <w:pStyle w:val="BodyText"/>
              <w:rPr>
                <w:sz w:val="22"/>
                <w:szCs w:val="22"/>
              </w:rPr>
            </w:pPr>
            <w:r w:rsidRPr="00F17369">
              <w:rPr>
                <w:sz w:val="22"/>
                <w:szCs w:val="22"/>
                <w:lang w:val="en-GB" w:eastAsia="th-TH"/>
              </w:rPr>
              <w:t xml:space="preserve">   </w:t>
            </w:r>
            <w:r w:rsidRPr="00F17369">
              <w:rPr>
                <w:sz w:val="22"/>
                <w:szCs w:val="22"/>
              </w:rPr>
              <w:t>transferred to investment propert</w:t>
            </w:r>
            <w:r w:rsidR="0088395D">
              <w:rPr>
                <w:sz w:val="22"/>
                <w:szCs w:val="22"/>
              </w:rPr>
              <w:t>ies</w:t>
            </w:r>
            <w:r w:rsidR="004535C7">
              <w:rPr>
                <w:sz w:val="22"/>
                <w:szCs w:val="22"/>
              </w:rPr>
              <w:t>,</w:t>
            </w:r>
          </w:p>
          <w:p w14:paraId="72D4B05D" w14:textId="7C9EDB41" w:rsidR="00D94D60" w:rsidRPr="00F17369" w:rsidRDefault="00646242" w:rsidP="000C76D8">
            <w:pPr>
              <w:pStyle w:val="BodyText"/>
              <w:rPr>
                <w:rFonts w:cs="Times New Roman"/>
                <w:sz w:val="22"/>
                <w:szCs w:val="22"/>
                <w:lang w:val="en-GB" w:eastAsia="th-TH"/>
              </w:rPr>
            </w:pPr>
            <w:r>
              <w:rPr>
                <w:sz w:val="22"/>
                <w:szCs w:val="22"/>
              </w:rPr>
              <w:t xml:space="preserve">   </w:t>
            </w:r>
            <w:r w:rsidR="0088395D">
              <w:rPr>
                <w:sz w:val="22"/>
                <w:szCs w:val="22"/>
              </w:rPr>
              <w:t>n</w:t>
            </w:r>
            <w:r>
              <w:rPr>
                <w:sz w:val="22"/>
                <w:szCs w:val="22"/>
              </w:rPr>
              <w:t>et of tax</w:t>
            </w:r>
          </w:p>
        </w:tc>
        <w:tc>
          <w:tcPr>
            <w:tcW w:w="142" w:type="pct"/>
          </w:tcPr>
          <w:p w14:paraId="647ECC0E" w14:textId="77777777" w:rsidR="00D94D60" w:rsidRPr="00F17369" w:rsidRDefault="00D94D60" w:rsidP="00B00424">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6F67210E" w14:textId="60160583" w:rsidR="00D94D60" w:rsidRPr="00F17369" w:rsidRDefault="00C22AE5" w:rsidP="00A21769">
            <w:pPr>
              <w:pStyle w:val="acctfourfigures"/>
              <w:tabs>
                <w:tab w:val="clear" w:pos="765"/>
                <w:tab w:val="decimal" w:pos="949"/>
              </w:tabs>
              <w:spacing w:line="240" w:lineRule="atLeast"/>
              <w:ind w:right="11"/>
              <w:jc w:val="center"/>
            </w:pPr>
            <w:r>
              <w:t>33,733</w:t>
            </w:r>
          </w:p>
        </w:tc>
        <w:tc>
          <w:tcPr>
            <w:tcW w:w="142" w:type="pct"/>
            <w:shd w:val="clear" w:color="auto" w:fill="auto"/>
            <w:vAlign w:val="bottom"/>
          </w:tcPr>
          <w:p w14:paraId="626C0C79" w14:textId="77777777" w:rsidR="00D94D60" w:rsidRPr="00F17369" w:rsidRDefault="00D94D60" w:rsidP="00F55B96">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6627577F" w14:textId="6B502117" w:rsidR="00D94D60" w:rsidRPr="00F17369" w:rsidRDefault="00F17369" w:rsidP="00F55B96">
            <w:pPr>
              <w:pStyle w:val="acctfourfigures"/>
              <w:tabs>
                <w:tab w:val="clear" w:pos="765"/>
                <w:tab w:val="decimal" w:pos="880"/>
              </w:tabs>
              <w:spacing w:line="240" w:lineRule="atLeast"/>
              <w:ind w:right="11"/>
              <w:jc w:val="center"/>
              <w:rPr>
                <w:snapToGrid w:val="0"/>
                <w:szCs w:val="22"/>
                <w:lang w:bidi="th-TH"/>
              </w:rPr>
            </w:pPr>
            <w:r w:rsidRPr="00F17369">
              <w:rPr>
                <w:snapToGrid w:val="0"/>
                <w:szCs w:val="22"/>
                <w:lang w:bidi="th-TH"/>
              </w:rPr>
              <w:t>-</w:t>
            </w:r>
          </w:p>
        </w:tc>
        <w:tc>
          <w:tcPr>
            <w:tcW w:w="142" w:type="pct"/>
            <w:shd w:val="clear" w:color="auto" w:fill="auto"/>
            <w:vAlign w:val="bottom"/>
          </w:tcPr>
          <w:p w14:paraId="0E547F4D" w14:textId="77777777" w:rsidR="00D94D60" w:rsidRPr="00F17369" w:rsidRDefault="00D94D60" w:rsidP="00F55B96">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5AA4707B" w14:textId="0B5F8A7A" w:rsidR="00D94D60" w:rsidRPr="00F17369" w:rsidRDefault="00F17369" w:rsidP="00F55B96">
            <w:pPr>
              <w:pStyle w:val="acctfourfigures"/>
              <w:tabs>
                <w:tab w:val="clear" w:pos="765"/>
                <w:tab w:val="decimal" w:pos="880"/>
              </w:tabs>
              <w:spacing w:line="240" w:lineRule="atLeast"/>
              <w:ind w:right="11"/>
              <w:jc w:val="center"/>
            </w:pPr>
            <w:r w:rsidRPr="00F17369">
              <w:t>25,020</w:t>
            </w:r>
          </w:p>
        </w:tc>
        <w:tc>
          <w:tcPr>
            <w:tcW w:w="142" w:type="pct"/>
            <w:shd w:val="clear" w:color="auto" w:fill="auto"/>
            <w:vAlign w:val="bottom"/>
          </w:tcPr>
          <w:p w14:paraId="717C11C5" w14:textId="77777777" w:rsidR="00D94D60" w:rsidRPr="00F17369" w:rsidRDefault="00D94D60" w:rsidP="00F55B96">
            <w:pPr>
              <w:tabs>
                <w:tab w:val="decimal" w:pos="738"/>
              </w:tabs>
              <w:ind w:left="-102" w:right="-72"/>
              <w:jc w:val="center"/>
              <w:rPr>
                <w:rFonts w:cs="Times New Roman"/>
                <w:sz w:val="22"/>
                <w:szCs w:val="22"/>
              </w:rPr>
            </w:pPr>
          </w:p>
        </w:tc>
        <w:tc>
          <w:tcPr>
            <w:tcW w:w="637" w:type="pct"/>
            <w:vAlign w:val="bottom"/>
          </w:tcPr>
          <w:p w14:paraId="3FC2B2C5" w14:textId="7C126716" w:rsidR="00D94D60" w:rsidRPr="00F17369" w:rsidRDefault="00F17369" w:rsidP="00F55B96">
            <w:pPr>
              <w:pStyle w:val="acctfourfigures"/>
              <w:tabs>
                <w:tab w:val="clear" w:pos="765"/>
                <w:tab w:val="decimal" w:pos="880"/>
              </w:tabs>
              <w:spacing w:line="240" w:lineRule="atLeast"/>
              <w:ind w:right="11"/>
              <w:jc w:val="center"/>
              <w:rPr>
                <w:szCs w:val="22"/>
              </w:rPr>
            </w:pPr>
            <w:r w:rsidRPr="00F17369">
              <w:rPr>
                <w:szCs w:val="22"/>
              </w:rPr>
              <w:t>-</w:t>
            </w:r>
          </w:p>
        </w:tc>
      </w:tr>
      <w:tr w:rsidR="004F7A8C" w:rsidRPr="00F17369" w14:paraId="45051AC9" w14:textId="77777777" w:rsidTr="00F55B96">
        <w:trPr>
          <w:trHeight w:val="235"/>
        </w:trPr>
        <w:tc>
          <w:tcPr>
            <w:tcW w:w="1944" w:type="pct"/>
          </w:tcPr>
          <w:p w14:paraId="1BBD80C9" w14:textId="77777777" w:rsidR="00B00424" w:rsidRPr="00F17369" w:rsidRDefault="00B00424" w:rsidP="00B00424">
            <w:pPr>
              <w:pStyle w:val="BodyText"/>
              <w:rPr>
                <w:rFonts w:cs="Times New Roman"/>
                <w:sz w:val="22"/>
                <w:szCs w:val="22"/>
                <w:lang w:eastAsia="th-TH"/>
              </w:rPr>
            </w:pPr>
            <w:r w:rsidRPr="00F17369">
              <w:rPr>
                <w:rFonts w:cs="Times New Roman"/>
                <w:sz w:val="22"/>
                <w:szCs w:val="22"/>
                <w:lang w:val="en-GB"/>
              </w:rPr>
              <w:t>Amortisation</w:t>
            </w:r>
          </w:p>
        </w:tc>
        <w:tc>
          <w:tcPr>
            <w:tcW w:w="142" w:type="pct"/>
          </w:tcPr>
          <w:p w14:paraId="50024F59" w14:textId="77777777" w:rsidR="00B00424" w:rsidRPr="00F17369" w:rsidRDefault="00B00424" w:rsidP="00B00424">
            <w:pPr>
              <w:pStyle w:val="acctfourfigures"/>
              <w:tabs>
                <w:tab w:val="clear" w:pos="765"/>
                <w:tab w:val="decimal" w:pos="858"/>
              </w:tabs>
              <w:spacing w:line="240" w:lineRule="atLeast"/>
              <w:ind w:right="11"/>
              <w:rPr>
                <w:snapToGrid w:val="0"/>
                <w:szCs w:val="22"/>
                <w:lang w:bidi="th-TH"/>
              </w:rPr>
            </w:pPr>
          </w:p>
        </w:tc>
        <w:tc>
          <w:tcPr>
            <w:tcW w:w="617" w:type="pct"/>
            <w:shd w:val="clear" w:color="auto" w:fill="auto"/>
            <w:vAlign w:val="bottom"/>
          </w:tcPr>
          <w:p w14:paraId="03AAE93F" w14:textId="30F5440D" w:rsidR="00B00424" w:rsidRPr="00F17369" w:rsidRDefault="00B00424" w:rsidP="00A21769">
            <w:pPr>
              <w:pStyle w:val="acctfourfigures"/>
              <w:tabs>
                <w:tab w:val="clear" w:pos="765"/>
              </w:tabs>
              <w:spacing w:line="240" w:lineRule="atLeast"/>
              <w:ind w:right="-373"/>
              <w:jc w:val="center"/>
              <w:rPr>
                <w:snapToGrid w:val="0"/>
                <w:szCs w:val="22"/>
                <w:lang w:bidi="th-TH"/>
              </w:rPr>
            </w:pPr>
            <w:r w:rsidRPr="00F17369">
              <w:t>(</w:t>
            </w:r>
            <w:r w:rsidR="003B20B2" w:rsidRPr="00F17369">
              <w:t>52,343</w:t>
            </w:r>
            <w:r w:rsidRPr="00F17369">
              <w:t>)</w:t>
            </w:r>
          </w:p>
        </w:tc>
        <w:tc>
          <w:tcPr>
            <w:tcW w:w="142" w:type="pct"/>
            <w:shd w:val="clear" w:color="auto" w:fill="auto"/>
            <w:vAlign w:val="bottom"/>
          </w:tcPr>
          <w:p w14:paraId="4EC2B62E" w14:textId="77777777" w:rsidR="00B00424" w:rsidRPr="00F17369" w:rsidRDefault="00B00424" w:rsidP="00F55B96">
            <w:pPr>
              <w:pStyle w:val="acctfourfigures"/>
              <w:tabs>
                <w:tab w:val="clear" w:pos="765"/>
                <w:tab w:val="decimal" w:pos="858"/>
              </w:tabs>
              <w:spacing w:line="240" w:lineRule="atLeast"/>
              <w:ind w:right="11"/>
              <w:jc w:val="center"/>
              <w:rPr>
                <w:snapToGrid w:val="0"/>
                <w:szCs w:val="22"/>
                <w:lang w:bidi="th-TH"/>
              </w:rPr>
            </w:pPr>
          </w:p>
        </w:tc>
        <w:tc>
          <w:tcPr>
            <w:tcW w:w="617" w:type="pct"/>
            <w:shd w:val="clear" w:color="auto" w:fill="auto"/>
            <w:vAlign w:val="bottom"/>
          </w:tcPr>
          <w:p w14:paraId="1ED3E791" w14:textId="739BF476" w:rsidR="00B00424" w:rsidRPr="00F17369" w:rsidRDefault="00B00424" w:rsidP="00F55B96">
            <w:pPr>
              <w:pStyle w:val="acctfourfigures"/>
              <w:tabs>
                <w:tab w:val="clear" w:pos="765"/>
                <w:tab w:val="decimal" w:pos="790"/>
              </w:tabs>
              <w:spacing w:line="240" w:lineRule="atLeast"/>
              <w:ind w:right="-200"/>
              <w:jc w:val="center"/>
              <w:rPr>
                <w:snapToGrid w:val="0"/>
                <w:szCs w:val="22"/>
                <w:lang w:bidi="th-TH"/>
              </w:rPr>
            </w:pPr>
            <w:r w:rsidRPr="00F17369">
              <w:rPr>
                <w:snapToGrid w:val="0"/>
                <w:szCs w:val="22"/>
                <w:lang w:bidi="th-TH"/>
              </w:rPr>
              <w:t>(52,001)</w:t>
            </w:r>
          </w:p>
        </w:tc>
        <w:tc>
          <w:tcPr>
            <w:tcW w:w="142" w:type="pct"/>
            <w:shd w:val="clear" w:color="auto" w:fill="auto"/>
            <w:vAlign w:val="bottom"/>
          </w:tcPr>
          <w:p w14:paraId="42676BE2" w14:textId="77777777" w:rsidR="00B00424" w:rsidRPr="00F17369" w:rsidRDefault="00B00424" w:rsidP="00F55B96">
            <w:pPr>
              <w:pStyle w:val="acctfourfigures"/>
              <w:tabs>
                <w:tab w:val="clear" w:pos="765"/>
                <w:tab w:val="decimal" w:pos="0"/>
              </w:tabs>
              <w:spacing w:line="240" w:lineRule="atLeast"/>
              <w:ind w:right="11"/>
              <w:jc w:val="center"/>
              <w:rPr>
                <w:snapToGrid w:val="0"/>
                <w:szCs w:val="22"/>
                <w:lang w:bidi="th-TH"/>
              </w:rPr>
            </w:pPr>
          </w:p>
        </w:tc>
        <w:tc>
          <w:tcPr>
            <w:tcW w:w="617" w:type="pct"/>
            <w:shd w:val="clear" w:color="auto" w:fill="auto"/>
            <w:vAlign w:val="bottom"/>
          </w:tcPr>
          <w:p w14:paraId="14A29E83" w14:textId="50EC2738" w:rsidR="00B00424" w:rsidRPr="00F17369" w:rsidRDefault="00B00424" w:rsidP="00F55B96">
            <w:pPr>
              <w:pStyle w:val="acctfourfigures"/>
              <w:tabs>
                <w:tab w:val="clear" w:pos="765"/>
                <w:tab w:val="decimal" w:pos="790"/>
              </w:tabs>
              <w:spacing w:line="240" w:lineRule="atLeast"/>
              <w:ind w:right="-160"/>
              <w:jc w:val="center"/>
              <w:rPr>
                <w:szCs w:val="22"/>
              </w:rPr>
            </w:pPr>
            <w:r w:rsidRPr="00F17369">
              <w:t>(</w:t>
            </w:r>
            <w:r w:rsidR="003B20B2" w:rsidRPr="00F17369">
              <w:t>41,006</w:t>
            </w:r>
            <w:r w:rsidRPr="00F17369">
              <w:t>)</w:t>
            </w:r>
          </w:p>
        </w:tc>
        <w:tc>
          <w:tcPr>
            <w:tcW w:w="142" w:type="pct"/>
            <w:shd w:val="clear" w:color="auto" w:fill="auto"/>
            <w:vAlign w:val="bottom"/>
          </w:tcPr>
          <w:p w14:paraId="3DA7C029" w14:textId="77777777" w:rsidR="00B00424" w:rsidRPr="00F17369" w:rsidRDefault="00B00424" w:rsidP="00F55B96">
            <w:pPr>
              <w:tabs>
                <w:tab w:val="decimal" w:pos="738"/>
              </w:tabs>
              <w:ind w:left="-102" w:right="-72"/>
              <w:jc w:val="center"/>
              <w:rPr>
                <w:rFonts w:cs="Times New Roman"/>
                <w:sz w:val="22"/>
                <w:szCs w:val="22"/>
              </w:rPr>
            </w:pPr>
          </w:p>
        </w:tc>
        <w:tc>
          <w:tcPr>
            <w:tcW w:w="637" w:type="pct"/>
            <w:vAlign w:val="bottom"/>
          </w:tcPr>
          <w:p w14:paraId="6783C40D" w14:textId="18940853" w:rsidR="00B00424" w:rsidRPr="00F17369" w:rsidRDefault="00B00424" w:rsidP="00F55B96">
            <w:pPr>
              <w:pStyle w:val="acctfourfigures"/>
              <w:tabs>
                <w:tab w:val="clear" w:pos="765"/>
                <w:tab w:val="decimal" w:pos="990"/>
              </w:tabs>
              <w:spacing w:line="240" w:lineRule="atLeast"/>
              <w:ind w:right="-10"/>
              <w:jc w:val="center"/>
              <w:rPr>
                <w:szCs w:val="22"/>
              </w:rPr>
            </w:pPr>
            <w:r w:rsidRPr="00F17369">
              <w:rPr>
                <w:szCs w:val="22"/>
              </w:rPr>
              <w:t>(40,933)</w:t>
            </w:r>
          </w:p>
        </w:tc>
      </w:tr>
      <w:tr w:rsidR="004F7A8C" w:rsidRPr="00F17369" w14:paraId="13FC92FA" w14:textId="77777777" w:rsidTr="002E319E">
        <w:trPr>
          <w:trHeight w:val="245"/>
        </w:trPr>
        <w:tc>
          <w:tcPr>
            <w:tcW w:w="1944" w:type="pct"/>
          </w:tcPr>
          <w:p w14:paraId="6FE178B8" w14:textId="77777777" w:rsidR="00B00424" w:rsidRPr="00F17369" w:rsidRDefault="00B00424" w:rsidP="00B00424">
            <w:pPr>
              <w:pStyle w:val="BodyText"/>
              <w:rPr>
                <w:rFonts w:cs="Times New Roman"/>
                <w:b/>
                <w:bCs/>
                <w:sz w:val="22"/>
                <w:szCs w:val="22"/>
                <w:cs/>
                <w:lang w:val="en-GB"/>
              </w:rPr>
            </w:pPr>
            <w:r w:rsidRPr="00F17369">
              <w:rPr>
                <w:rFonts w:cs="Times New Roman"/>
                <w:b/>
                <w:bCs/>
                <w:sz w:val="22"/>
                <w:szCs w:val="22"/>
                <w:lang w:val="en-GB"/>
              </w:rPr>
              <w:t>At 31 December</w:t>
            </w:r>
          </w:p>
        </w:tc>
        <w:tc>
          <w:tcPr>
            <w:tcW w:w="142" w:type="pct"/>
          </w:tcPr>
          <w:p w14:paraId="37E113AB" w14:textId="77777777" w:rsidR="00B00424" w:rsidRPr="00F17369" w:rsidRDefault="00B00424" w:rsidP="00B00424">
            <w:pPr>
              <w:pStyle w:val="acctfourfigures"/>
              <w:tabs>
                <w:tab w:val="clear" w:pos="765"/>
                <w:tab w:val="decimal" w:pos="858"/>
              </w:tabs>
              <w:spacing w:line="240" w:lineRule="atLeast"/>
              <w:ind w:right="11"/>
              <w:rPr>
                <w:b/>
                <w:bCs/>
                <w:snapToGrid w:val="0"/>
                <w:szCs w:val="22"/>
                <w:lang w:bidi="th-TH"/>
              </w:rPr>
            </w:pPr>
          </w:p>
        </w:tc>
        <w:tc>
          <w:tcPr>
            <w:tcW w:w="617" w:type="pct"/>
            <w:tcBorders>
              <w:top w:val="single" w:sz="4" w:space="0" w:color="auto"/>
              <w:bottom w:val="double" w:sz="4" w:space="0" w:color="auto"/>
            </w:tcBorders>
            <w:shd w:val="clear" w:color="auto" w:fill="auto"/>
            <w:vAlign w:val="bottom"/>
          </w:tcPr>
          <w:p w14:paraId="50BC6575" w14:textId="07910C83" w:rsidR="00B00424" w:rsidRPr="00F17369" w:rsidRDefault="00B00424" w:rsidP="00A21769">
            <w:pPr>
              <w:pStyle w:val="acctfourfigures"/>
              <w:tabs>
                <w:tab w:val="clear" w:pos="765"/>
                <w:tab w:val="decimal" w:pos="949"/>
              </w:tabs>
              <w:spacing w:line="240" w:lineRule="atLeast"/>
              <w:ind w:right="11"/>
              <w:jc w:val="center"/>
              <w:rPr>
                <w:b/>
                <w:bCs/>
                <w:snapToGrid w:val="0"/>
                <w:szCs w:val="22"/>
                <w:lang w:bidi="th-TH"/>
              </w:rPr>
            </w:pPr>
            <w:r w:rsidRPr="00F17369">
              <w:rPr>
                <w:b/>
                <w:bCs/>
              </w:rPr>
              <w:t>1,</w:t>
            </w:r>
            <w:r w:rsidR="00C22AE5">
              <w:rPr>
                <w:b/>
                <w:bCs/>
              </w:rPr>
              <w:t>597,500</w:t>
            </w:r>
          </w:p>
        </w:tc>
        <w:tc>
          <w:tcPr>
            <w:tcW w:w="142" w:type="pct"/>
            <w:shd w:val="clear" w:color="auto" w:fill="auto"/>
            <w:vAlign w:val="bottom"/>
          </w:tcPr>
          <w:p w14:paraId="668D0747" w14:textId="77777777" w:rsidR="00B00424" w:rsidRPr="00F17369" w:rsidRDefault="00B00424" w:rsidP="00F55B96">
            <w:pPr>
              <w:pStyle w:val="acctfourfigures"/>
              <w:tabs>
                <w:tab w:val="clear" w:pos="765"/>
                <w:tab w:val="decimal" w:pos="858"/>
              </w:tabs>
              <w:spacing w:line="240" w:lineRule="atLeast"/>
              <w:ind w:right="11"/>
              <w:jc w:val="center"/>
              <w:rPr>
                <w:b/>
                <w:bCs/>
                <w:snapToGrid w:val="0"/>
                <w:szCs w:val="22"/>
                <w:lang w:bidi="th-TH"/>
              </w:rPr>
            </w:pPr>
          </w:p>
        </w:tc>
        <w:tc>
          <w:tcPr>
            <w:tcW w:w="617" w:type="pct"/>
            <w:tcBorders>
              <w:top w:val="single" w:sz="4" w:space="0" w:color="auto"/>
              <w:bottom w:val="double" w:sz="4" w:space="0" w:color="auto"/>
            </w:tcBorders>
            <w:shd w:val="clear" w:color="auto" w:fill="auto"/>
            <w:vAlign w:val="bottom"/>
          </w:tcPr>
          <w:p w14:paraId="4B5D1D76" w14:textId="761F1E38" w:rsidR="00B00424" w:rsidRPr="00F17369" w:rsidRDefault="00B00424" w:rsidP="00A21769">
            <w:pPr>
              <w:pStyle w:val="acctfourfigures"/>
              <w:tabs>
                <w:tab w:val="clear" w:pos="765"/>
              </w:tabs>
              <w:spacing w:line="240" w:lineRule="atLeast"/>
              <w:ind w:right="-13"/>
              <w:jc w:val="center"/>
              <w:rPr>
                <w:b/>
                <w:bCs/>
                <w:snapToGrid w:val="0"/>
                <w:szCs w:val="22"/>
                <w:lang w:bidi="th-TH"/>
              </w:rPr>
            </w:pPr>
            <w:r w:rsidRPr="00F17369">
              <w:rPr>
                <w:b/>
                <w:bCs/>
                <w:snapToGrid w:val="0"/>
                <w:szCs w:val="22"/>
                <w:lang w:bidi="th-TH"/>
              </w:rPr>
              <w:t>1,260,289</w:t>
            </w:r>
          </w:p>
        </w:tc>
        <w:tc>
          <w:tcPr>
            <w:tcW w:w="142" w:type="pct"/>
            <w:shd w:val="clear" w:color="auto" w:fill="auto"/>
            <w:vAlign w:val="bottom"/>
          </w:tcPr>
          <w:p w14:paraId="4E401C92" w14:textId="77777777" w:rsidR="00B00424" w:rsidRPr="00F17369" w:rsidRDefault="00B00424" w:rsidP="00F55B96">
            <w:pPr>
              <w:pStyle w:val="acctfourfigures"/>
              <w:tabs>
                <w:tab w:val="clear" w:pos="765"/>
                <w:tab w:val="decimal" w:pos="858"/>
              </w:tabs>
              <w:spacing w:line="240" w:lineRule="atLeast"/>
              <w:ind w:right="11"/>
              <w:jc w:val="center"/>
              <w:rPr>
                <w:b/>
                <w:bCs/>
                <w:snapToGrid w:val="0"/>
                <w:szCs w:val="22"/>
                <w:lang w:bidi="th-TH"/>
              </w:rPr>
            </w:pPr>
          </w:p>
        </w:tc>
        <w:tc>
          <w:tcPr>
            <w:tcW w:w="617" w:type="pct"/>
            <w:tcBorders>
              <w:top w:val="single" w:sz="4" w:space="0" w:color="auto"/>
              <w:bottom w:val="double" w:sz="4" w:space="0" w:color="auto"/>
            </w:tcBorders>
            <w:shd w:val="clear" w:color="auto" w:fill="auto"/>
            <w:vAlign w:val="bottom"/>
          </w:tcPr>
          <w:p w14:paraId="0C94EBAD" w14:textId="5BC87089" w:rsidR="00B00424" w:rsidRPr="00F17369" w:rsidRDefault="003B20B2" w:rsidP="00F55B96">
            <w:pPr>
              <w:pStyle w:val="acctfourfigures"/>
              <w:tabs>
                <w:tab w:val="clear" w:pos="765"/>
                <w:tab w:val="decimal" w:pos="880"/>
              </w:tabs>
              <w:spacing w:line="240" w:lineRule="atLeast"/>
              <w:ind w:right="11"/>
              <w:jc w:val="center"/>
              <w:rPr>
                <w:b/>
                <w:bCs/>
                <w:snapToGrid w:val="0"/>
                <w:szCs w:val="22"/>
                <w:lang w:bidi="th-TH"/>
              </w:rPr>
            </w:pPr>
            <w:r w:rsidRPr="00F17369">
              <w:rPr>
                <w:b/>
                <w:bCs/>
              </w:rPr>
              <w:t>590,230</w:t>
            </w:r>
          </w:p>
        </w:tc>
        <w:tc>
          <w:tcPr>
            <w:tcW w:w="142" w:type="pct"/>
            <w:shd w:val="clear" w:color="auto" w:fill="auto"/>
            <w:vAlign w:val="bottom"/>
          </w:tcPr>
          <w:p w14:paraId="48220F22" w14:textId="77777777" w:rsidR="00B00424" w:rsidRPr="00F17369" w:rsidRDefault="00B00424" w:rsidP="00F55B96">
            <w:pPr>
              <w:tabs>
                <w:tab w:val="decimal" w:pos="738"/>
              </w:tabs>
              <w:ind w:left="-102" w:right="-72"/>
              <w:jc w:val="center"/>
              <w:rPr>
                <w:rFonts w:cs="Times New Roman"/>
                <w:b/>
                <w:bCs/>
                <w:sz w:val="22"/>
                <w:szCs w:val="22"/>
              </w:rPr>
            </w:pPr>
          </w:p>
        </w:tc>
        <w:tc>
          <w:tcPr>
            <w:tcW w:w="637" w:type="pct"/>
            <w:tcBorders>
              <w:top w:val="single" w:sz="4" w:space="0" w:color="auto"/>
              <w:bottom w:val="double" w:sz="4" w:space="0" w:color="auto"/>
            </w:tcBorders>
            <w:shd w:val="clear" w:color="auto" w:fill="auto"/>
            <w:vAlign w:val="bottom"/>
          </w:tcPr>
          <w:p w14:paraId="5DAB6989" w14:textId="3E587D1D" w:rsidR="00B00424" w:rsidRPr="00F17369" w:rsidRDefault="00B00424" w:rsidP="00F55B96">
            <w:pPr>
              <w:pStyle w:val="acctfourfigures"/>
              <w:tabs>
                <w:tab w:val="clear" w:pos="765"/>
                <w:tab w:val="decimal" w:pos="880"/>
              </w:tabs>
              <w:spacing w:line="240" w:lineRule="atLeast"/>
              <w:ind w:right="11"/>
              <w:jc w:val="center"/>
              <w:rPr>
                <w:b/>
                <w:bCs/>
                <w:snapToGrid w:val="0"/>
                <w:szCs w:val="22"/>
                <w:lang w:bidi="th-TH"/>
              </w:rPr>
            </w:pPr>
            <w:r w:rsidRPr="00F17369">
              <w:rPr>
                <w:b/>
                <w:bCs/>
                <w:snapToGrid w:val="0"/>
                <w:szCs w:val="22"/>
                <w:lang w:bidi="th-TH"/>
              </w:rPr>
              <w:t>516,734</w:t>
            </w:r>
          </w:p>
        </w:tc>
      </w:tr>
    </w:tbl>
    <w:p w14:paraId="5B9F2B01" w14:textId="77777777" w:rsidR="00405AE4" w:rsidRPr="00F17369" w:rsidRDefault="00405AE4" w:rsidP="0089308B">
      <w:pPr>
        <w:spacing w:line="240" w:lineRule="atLeast"/>
        <w:ind w:left="1080" w:hanging="540"/>
        <w:jc w:val="both"/>
        <w:outlineLvl w:val="0"/>
        <w:rPr>
          <w:rFonts w:cs="Times New Roman"/>
          <w:sz w:val="22"/>
          <w:szCs w:val="22"/>
        </w:rPr>
      </w:pPr>
    </w:p>
    <w:p w14:paraId="0441A952" w14:textId="4BB89720" w:rsidR="00D90427" w:rsidRPr="00246CA8" w:rsidRDefault="0089308B" w:rsidP="0089308B">
      <w:pPr>
        <w:spacing w:line="240" w:lineRule="atLeast"/>
        <w:ind w:left="1080" w:hanging="540"/>
        <w:jc w:val="both"/>
        <w:outlineLvl w:val="0"/>
        <w:rPr>
          <w:rFonts w:cs="Times New Roman"/>
          <w:sz w:val="22"/>
          <w:szCs w:val="22"/>
        </w:rPr>
      </w:pPr>
      <w:r w:rsidRPr="00F17369">
        <w:rPr>
          <w:rFonts w:cs="Times New Roman"/>
          <w:sz w:val="22"/>
          <w:szCs w:val="22"/>
        </w:rPr>
        <w:t>The revaluation surplus can neither be offset against deficit nor used for dividend payment</w:t>
      </w:r>
      <w:r w:rsidRPr="00246CA8">
        <w:rPr>
          <w:rFonts w:cs="Times New Roman"/>
          <w:sz w:val="22"/>
          <w:szCs w:val="22"/>
        </w:rPr>
        <w:t>.</w:t>
      </w:r>
    </w:p>
    <w:p w14:paraId="4A463CF0" w14:textId="018061BB" w:rsidR="002B423E" w:rsidRDefault="002B423E">
      <w:pPr>
        <w:autoSpaceDE/>
        <w:autoSpaceDN/>
        <w:rPr>
          <w:rFonts w:cs="Times New Roman"/>
          <w:sz w:val="22"/>
          <w:szCs w:val="22"/>
        </w:rPr>
      </w:pPr>
      <w:r>
        <w:rPr>
          <w:rFonts w:cs="Times New Roman"/>
          <w:sz w:val="22"/>
          <w:szCs w:val="22"/>
        </w:rPr>
        <w:br w:type="page"/>
      </w:r>
    </w:p>
    <w:p w14:paraId="12D1C7F2" w14:textId="424E003C" w:rsidR="00225E6B" w:rsidRPr="0088395D" w:rsidRDefault="00225E6B" w:rsidP="00AC727F">
      <w:pPr>
        <w:numPr>
          <w:ilvl w:val="0"/>
          <w:numId w:val="9"/>
        </w:numPr>
        <w:tabs>
          <w:tab w:val="clear" w:pos="340"/>
          <w:tab w:val="num" w:pos="540"/>
          <w:tab w:val="left" w:pos="1170"/>
        </w:tabs>
        <w:spacing w:line="240" w:lineRule="exact"/>
        <w:ind w:left="1080" w:hanging="1080"/>
        <w:jc w:val="both"/>
        <w:outlineLvl w:val="0"/>
        <w:rPr>
          <w:rFonts w:cs="Times New Roman"/>
          <w:b/>
          <w:bCs/>
          <w:sz w:val="22"/>
          <w:szCs w:val="22"/>
        </w:rPr>
      </w:pPr>
      <w:r w:rsidRPr="0088395D">
        <w:rPr>
          <w:rFonts w:cs="Times New Roman"/>
          <w:b/>
          <w:bCs/>
          <w:sz w:val="22"/>
          <w:szCs w:val="22"/>
        </w:rPr>
        <w:lastRenderedPageBreak/>
        <w:t>Segments information</w:t>
      </w:r>
      <w:r w:rsidR="00D5075B">
        <w:rPr>
          <w:rFonts w:cs="Times New Roman"/>
          <w:b/>
          <w:bCs/>
          <w:sz w:val="22"/>
          <w:szCs w:val="22"/>
        </w:rPr>
        <w:t xml:space="preserve"> and disaggregation of revenue</w:t>
      </w:r>
    </w:p>
    <w:p w14:paraId="14F042FE" w14:textId="77777777" w:rsidR="00225E6B" w:rsidRPr="0057632B" w:rsidRDefault="00225E6B" w:rsidP="000A1193">
      <w:pPr>
        <w:spacing w:line="240" w:lineRule="atLeast"/>
        <w:ind w:left="1620" w:hanging="540"/>
        <w:jc w:val="both"/>
        <w:outlineLvl w:val="0"/>
        <w:rPr>
          <w:rFonts w:cs="Times New Roman"/>
          <w:sz w:val="22"/>
          <w:szCs w:val="22"/>
        </w:rPr>
      </w:pPr>
    </w:p>
    <w:p w14:paraId="6046C6F7" w14:textId="77777777" w:rsidR="00225E6B" w:rsidRPr="0057632B" w:rsidRDefault="00591823" w:rsidP="00AC727F">
      <w:pPr>
        <w:tabs>
          <w:tab w:val="left" w:pos="1789"/>
        </w:tabs>
        <w:spacing w:line="240" w:lineRule="atLeast"/>
        <w:ind w:left="540"/>
        <w:jc w:val="both"/>
        <w:outlineLvl w:val="0"/>
        <w:rPr>
          <w:rFonts w:cs="Times New Roman"/>
          <w:sz w:val="22"/>
          <w:szCs w:val="22"/>
        </w:rPr>
      </w:pPr>
      <w:r w:rsidRPr="0057632B">
        <w:rPr>
          <w:rFonts w:cs="Times New Roman"/>
          <w:sz w:val="22"/>
          <w:szCs w:val="22"/>
          <w:lang w:val="en-GB"/>
        </w:rPr>
        <w:t xml:space="preserve">Management </w:t>
      </w:r>
      <w:r w:rsidRPr="0057632B">
        <w:rPr>
          <w:rFonts w:cs="Times New Roman"/>
          <w:sz w:val="22"/>
          <w:szCs w:val="22"/>
        </w:rPr>
        <w:t>determined</w:t>
      </w:r>
      <w:r w:rsidRPr="0057632B">
        <w:rPr>
          <w:rFonts w:cs="Times New Roman"/>
          <w:sz w:val="22"/>
          <w:szCs w:val="22"/>
          <w:lang w:val="en-GB"/>
        </w:rPr>
        <w:t xml:space="preserve"> that the</w:t>
      </w:r>
      <w:r w:rsidR="00445191" w:rsidRPr="0057632B">
        <w:rPr>
          <w:rFonts w:cs="Times New Roman"/>
          <w:sz w:val="22"/>
          <w:szCs w:val="22"/>
        </w:rPr>
        <w:t xml:space="preserve"> Group’s has </w:t>
      </w:r>
      <w:r w:rsidR="00445191" w:rsidRPr="0057632B">
        <w:rPr>
          <w:rFonts w:cs="Times New Roman"/>
          <w:sz w:val="22"/>
          <w:szCs w:val="28"/>
        </w:rPr>
        <w:t>three</w:t>
      </w:r>
      <w:r w:rsidR="001C1ED7" w:rsidRPr="0057632B">
        <w:rPr>
          <w:rFonts w:cs="Times New Roman"/>
          <w:sz w:val="22"/>
          <w:szCs w:val="22"/>
        </w:rPr>
        <w:t xml:space="preserve"> </w:t>
      </w:r>
      <w:r w:rsidR="00225E6B" w:rsidRPr="0057632B">
        <w:rPr>
          <w:rFonts w:cs="Times New Roman"/>
          <w:sz w:val="22"/>
          <w:szCs w:val="22"/>
        </w:rPr>
        <w:t>reportable segments, which are the Group’s strategic divisions. The strategic divisions offer different products and services, and are managed separately because they require different technology and marketing strategies. The following summary describes the operations in each of the Group’s principal reportable segments.</w:t>
      </w:r>
    </w:p>
    <w:p w14:paraId="164BD085" w14:textId="3D4F3BFE" w:rsidR="00225E6B" w:rsidRDefault="00225E6B" w:rsidP="000A1193">
      <w:pPr>
        <w:pStyle w:val="BodyTextIndent2"/>
        <w:tabs>
          <w:tab w:val="left" w:pos="900"/>
          <w:tab w:val="right" w:pos="7200"/>
          <w:tab w:val="right" w:pos="8540"/>
        </w:tabs>
        <w:spacing w:line="240" w:lineRule="atLeast"/>
        <w:ind w:left="1087" w:hanging="7"/>
        <w:jc w:val="both"/>
        <w:rPr>
          <w:spacing w:val="0"/>
          <w:sz w:val="22"/>
          <w:szCs w:val="22"/>
        </w:rPr>
      </w:pPr>
    </w:p>
    <w:p w14:paraId="758B292C" w14:textId="77777777" w:rsidR="00225E6B" w:rsidRPr="0057632B" w:rsidRDefault="00225E6B" w:rsidP="002477F4">
      <w:pPr>
        <w:pStyle w:val="BodyTextIndent2"/>
        <w:numPr>
          <w:ilvl w:val="0"/>
          <w:numId w:val="16"/>
        </w:numPr>
        <w:tabs>
          <w:tab w:val="left" w:pos="1080"/>
          <w:tab w:val="left" w:pos="1440"/>
          <w:tab w:val="right" w:pos="7200"/>
          <w:tab w:val="right" w:pos="8540"/>
        </w:tabs>
        <w:spacing w:line="240" w:lineRule="atLeast"/>
        <w:ind w:left="1440" w:hanging="900"/>
        <w:jc w:val="both"/>
        <w:rPr>
          <w:spacing w:val="0"/>
          <w:sz w:val="22"/>
          <w:szCs w:val="22"/>
        </w:rPr>
      </w:pPr>
      <w:r w:rsidRPr="0057632B">
        <w:rPr>
          <w:spacing w:val="0"/>
          <w:sz w:val="22"/>
          <w:szCs w:val="22"/>
        </w:rPr>
        <w:t>Segment 1</w:t>
      </w:r>
      <w:r w:rsidRPr="0057632B">
        <w:rPr>
          <w:spacing w:val="0"/>
          <w:sz w:val="22"/>
          <w:szCs w:val="22"/>
          <w:cs/>
        </w:rPr>
        <w:t xml:space="preserve"> </w:t>
      </w:r>
      <w:r w:rsidRPr="0057632B">
        <w:rPr>
          <w:spacing w:val="0"/>
          <w:sz w:val="22"/>
          <w:szCs w:val="22"/>
        </w:rPr>
        <w:t xml:space="preserve">Concentrated and </w:t>
      </w:r>
      <w:proofErr w:type="spellStart"/>
      <w:r w:rsidRPr="0057632B">
        <w:rPr>
          <w:spacing w:val="0"/>
          <w:sz w:val="22"/>
          <w:szCs w:val="22"/>
        </w:rPr>
        <w:t>prevulcanized</w:t>
      </w:r>
      <w:proofErr w:type="spellEnd"/>
      <w:r w:rsidRPr="0057632B">
        <w:rPr>
          <w:spacing w:val="0"/>
          <w:sz w:val="22"/>
          <w:szCs w:val="22"/>
        </w:rPr>
        <w:t xml:space="preserve"> latex   </w:t>
      </w:r>
    </w:p>
    <w:p w14:paraId="76B7794A" w14:textId="6AC601E3" w:rsidR="00225E6B" w:rsidRPr="0057632B" w:rsidRDefault="00CA5416" w:rsidP="002477F4">
      <w:pPr>
        <w:pStyle w:val="BodyTextIndent2"/>
        <w:numPr>
          <w:ilvl w:val="0"/>
          <w:numId w:val="16"/>
        </w:numPr>
        <w:tabs>
          <w:tab w:val="left" w:pos="4383"/>
        </w:tabs>
        <w:spacing w:line="240" w:lineRule="atLeast"/>
        <w:ind w:left="1080" w:hanging="540"/>
        <w:jc w:val="both"/>
        <w:rPr>
          <w:spacing w:val="0"/>
          <w:sz w:val="22"/>
          <w:szCs w:val="22"/>
        </w:rPr>
      </w:pPr>
      <w:r w:rsidRPr="0057632B">
        <w:rPr>
          <w:spacing w:val="0"/>
          <w:sz w:val="22"/>
          <w:szCs w:val="22"/>
        </w:rPr>
        <w:t>Segment 2</w:t>
      </w:r>
      <w:r w:rsidR="00225E6B" w:rsidRPr="0057632B">
        <w:rPr>
          <w:spacing w:val="0"/>
          <w:sz w:val="22"/>
          <w:szCs w:val="22"/>
        </w:rPr>
        <w:t xml:space="preserve"> Latex product</w:t>
      </w:r>
      <w:r w:rsidR="00D8127D" w:rsidRPr="0057632B">
        <w:rPr>
          <w:spacing w:val="0"/>
          <w:sz w:val="22"/>
          <w:szCs w:val="22"/>
        </w:rPr>
        <w:t>s</w:t>
      </w:r>
    </w:p>
    <w:p w14:paraId="77B4F2E8" w14:textId="77777777" w:rsidR="00225E6B" w:rsidRPr="0057632B" w:rsidRDefault="00CA5416" w:rsidP="002477F4">
      <w:pPr>
        <w:pStyle w:val="BodyTextIndent2"/>
        <w:numPr>
          <w:ilvl w:val="0"/>
          <w:numId w:val="16"/>
        </w:numPr>
        <w:tabs>
          <w:tab w:val="left" w:pos="1800"/>
        </w:tabs>
        <w:spacing w:line="240" w:lineRule="atLeast"/>
        <w:ind w:left="1080" w:hanging="540"/>
        <w:jc w:val="both"/>
        <w:rPr>
          <w:spacing w:val="0"/>
          <w:sz w:val="22"/>
          <w:szCs w:val="22"/>
        </w:rPr>
      </w:pPr>
      <w:r w:rsidRPr="0057632B">
        <w:rPr>
          <w:spacing w:val="0"/>
          <w:sz w:val="22"/>
          <w:szCs w:val="22"/>
        </w:rPr>
        <w:t>Segment 3</w:t>
      </w:r>
      <w:r w:rsidR="00225E6B" w:rsidRPr="0057632B">
        <w:rPr>
          <w:spacing w:val="0"/>
          <w:sz w:val="22"/>
          <w:szCs w:val="22"/>
        </w:rPr>
        <w:t xml:space="preserve"> Rubber plantation</w:t>
      </w:r>
    </w:p>
    <w:p w14:paraId="73D7A531" w14:textId="77777777" w:rsidR="00225E6B" w:rsidRPr="0057632B" w:rsidRDefault="00225E6B" w:rsidP="000A1193">
      <w:pPr>
        <w:pStyle w:val="BodyTextIndent2"/>
        <w:spacing w:line="240" w:lineRule="atLeast"/>
        <w:ind w:left="1080"/>
        <w:jc w:val="both"/>
        <w:rPr>
          <w:spacing w:val="0"/>
          <w:sz w:val="22"/>
          <w:szCs w:val="22"/>
        </w:rPr>
      </w:pPr>
    </w:p>
    <w:p w14:paraId="32E92CD5" w14:textId="6149AAE9" w:rsidR="00225E6B" w:rsidRPr="00D51FE2" w:rsidRDefault="00E3184F" w:rsidP="00AC727F">
      <w:pPr>
        <w:pStyle w:val="BodyTextIndent2"/>
        <w:spacing w:line="240" w:lineRule="atLeast"/>
        <w:jc w:val="both"/>
        <w:rPr>
          <w:sz w:val="22"/>
          <w:szCs w:val="22"/>
          <w:lang w:val="en-GB"/>
        </w:rPr>
      </w:pPr>
      <w:r w:rsidRPr="0057632B">
        <w:rPr>
          <w:sz w:val="22"/>
          <w:szCs w:val="22"/>
        </w:rPr>
        <w:t>Each segment’s p</w:t>
      </w:r>
      <w:r w:rsidR="00225E6B" w:rsidRPr="0057632B">
        <w:rPr>
          <w:sz w:val="22"/>
          <w:szCs w:val="22"/>
        </w:rPr>
        <w:t>erformance is measured based on segment profit before tax, as included in the internal management reports that are reviewed by the Group’s CODM. Segment profit (loss) before tax is used to measure performance as management believes that such information is the most relevant in evaluating the results of certain segments relative to other entities that operate within these industries.</w:t>
      </w:r>
      <w:r w:rsidRPr="0057632B">
        <w:rPr>
          <w:sz w:val="22"/>
          <w:szCs w:val="22"/>
        </w:rPr>
        <w:t xml:space="preserve"> </w:t>
      </w:r>
      <w:r w:rsidRPr="0057632B">
        <w:rPr>
          <w:sz w:val="22"/>
          <w:szCs w:val="22"/>
          <w:lang w:val="en-GB"/>
        </w:rPr>
        <w:t xml:space="preserve">Inter-segment pricing </w:t>
      </w:r>
      <w:r w:rsidRPr="00D51FE2">
        <w:rPr>
          <w:sz w:val="22"/>
          <w:szCs w:val="22"/>
          <w:lang w:val="en-GB"/>
        </w:rPr>
        <w:t>is determined on an arm’s length ba</w:t>
      </w:r>
      <w:r w:rsidR="00FA2B69" w:rsidRPr="00D51FE2">
        <w:rPr>
          <w:sz w:val="22"/>
          <w:szCs w:val="22"/>
          <w:lang w:val="en-GB"/>
        </w:rPr>
        <w:t>sis.</w:t>
      </w:r>
    </w:p>
    <w:p w14:paraId="622EA188" w14:textId="77777777" w:rsidR="002A782F" w:rsidRPr="00D51FE2" w:rsidRDefault="002A782F" w:rsidP="00AC727F">
      <w:pPr>
        <w:pStyle w:val="BodyTextIndent2"/>
        <w:spacing w:line="240" w:lineRule="atLeast"/>
        <w:jc w:val="both"/>
        <w:rPr>
          <w:sz w:val="22"/>
          <w:szCs w:val="22"/>
          <w:lang w:val="en-GB"/>
        </w:rPr>
      </w:pPr>
    </w:p>
    <w:p w14:paraId="49559652" w14:textId="3BF6F850" w:rsidR="002A782F" w:rsidRPr="002A782F" w:rsidRDefault="002A782F" w:rsidP="002A782F">
      <w:pPr>
        <w:ind w:left="540"/>
        <w:jc w:val="thaiDistribute"/>
        <w:rPr>
          <w:rFonts w:cs="Times New Roman"/>
          <w:spacing w:val="-2"/>
          <w:sz w:val="22"/>
          <w:szCs w:val="22"/>
        </w:rPr>
      </w:pPr>
      <w:r w:rsidRPr="00D51FE2">
        <w:rPr>
          <w:rFonts w:cs="Times New Roman"/>
          <w:spacing w:val="-2"/>
          <w:sz w:val="22"/>
          <w:szCs w:val="22"/>
        </w:rPr>
        <w:t xml:space="preserve">Revenue from sales of products of the </w:t>
      </w:r>
      <w:r w:rsidR="00D5075B">
        <w:rPr>
          <w:rFonts w:cs="Times New Roman"/>
          <w:spacing w:val="-2"/>
          <w:sz w:val="22"/>
          <w:szCs w:val="22"/>
        </w:rPr>
        <w:t>Group</w:t>
      </w:r>
      <w:r w:rsidRPr="00D51FE2">
        <w:rPr>
          <w:rFonts w:cs="Times New Roman"/>
          <w:spacing w:val="-2"/>
          <w:sz w:val="22"/>
          <w:szCs w:val="22"/>
        </w:rPr>
        <w:t xml:space="preserve"> </w:t>
      </w:r>
      <w:r w:rsidR="0088395D" w:rsidRPr="00D51FE2">
        <w:rPr>
          <w:rFonts w:cs="Times New Roman"/>
          <w:spacing w:val="-2"/>
          <w:sz w:val="22"/>
          <w:szCs w:val="22"/>
        </w:rPr>
        <w:t>came</w:t>
      </w:r>
      <w:r w:rsidRPr="00D51FE2">
        <w:rPr>
          <w:rFonts w:cs="Times New Roman"/>
          <w:spacing w:val="-2"/>
          <w:sz w:val="22"/>
          <w:szCs w:val="22"/>
        </w:rPr>
        <w:t xml:space="preserve"> from concentrated and </w:t>
      </w:r>
      <w:proofErr w:type="spellStart"/>
      <w:r w:rsidRPr="00D51FE2">
        <w:rPr>
          <w:rFonts w:cs="Times New Roman"/>
          <w:spacing w:val="-2"/>
          <w:sz w:val="22"/>
          <w:szCs w:val="22"/>
        </w:rPr>
        <w:t>prevulcanized</w:t>
      </w:r>
      <w:proofErr w:type="spellEnd"/>
      <w:r w:rsidRPr="00D51FE2">
        <w:rPr>
          <w:rFonts w:cs="Times New Roman"/>
          <w:spacing w:val="-2"/>
          <w:sz w:val="22"/>
          <w:szCs w:val="22"/>
        </w:rPr>
        <w:t xml:space="preserve"> latex</w:t>
      </w:r>
      <w:r w:rsidR="00251633" w:rsidRPr="00D51FE2">
        <w:rPr>
          <w:rFonts w:cs="Times New Roman"/>
          <w:spacing w:val="-2"/>
          <w:sz w:val="22"/>
          <w:szCs w:val="22"/>
        </w:rPr>
        <w:t>, latex products and rubber plantation</w:t>
      </w:r>
      <w:r w:rsidRPr="00D51FE2">
        <w:rPr>
          <w:rFonts w:cs="Times New Roman"/>
          <w:spacing w:val="-2"/>
          <w:sz w:val="22"/>
          <w:szCs w:val="22"/>
        </w:rPr>
        <w:t xml:space="preserve"> and </w:t>
      </w:r>
      <w:proofErr w:type="spellStart"/>
      <w:r w:rsidRPr="00D51FE2">
        <w:rPr>
          <w:rFonts w:cs="Times New Roman"/>
          <w:spacing w:val="-2"/>
          <w:sz w:val="22"/>
          <w:szCs w:val="22"/>
        </w:rPr>
        <w:t>recognised</w:t>
      </w:r>
      <w:proofErr w:type="spellEnd"/>
      <w:r w:rsidRPr="00D51FE2">
        <w:rPr>
          <w:rFonts w:cs="Times New Roman"/>
          <w:spacing w:val="-2"/>
          <w:sz w:val="22"/>
          <w:szCs w:val="22"/>
        </w:rPr>
        <w:t xml:space="preserve"> at a point in time.</w:t>
      </w:r>
      <w:r w:rsidRPr="002A782F">
        <w:rPr>
          <w:rFonts w:cs="Times New Roman"/>
          <w:spacing w:val="-2"/>
          <w:sz w:val="22"/>
          <w:szCs w:val="22"/>
        </w:rPr>
        <w:t xml:space="preserve">  </w:t>
      </w:r>
    </w:p>
    <w:p w14:paraId="47EC2509" w14:textId="77777777" w:rsidR="002A782F" w:rsidRDefault="002A782F" w:rsidP="000A1193">
      <w:pPr>
        <w:pStyle w:val="BodyTextIndent2"/>
        <w:spacing w:line="240" w:lineRule="atLeast"/>
        <w:ind w:left="1080"/>
        <w:jc w:val="both"/>
        <w:rPr>
          <w:spacing w:val="0"/>
          <w:sz w:val="22"/>
          <w:szCs w:val="22"/>
        </w:rPr>
      </w:pPr>
    </w:p>
    <w:p w14:paraId="3D4FB0FC" w14:textId="77777777" w:rsidR="002A782F" w:rsidRDefault="002A782F" w:rsidP="000A1193">
      <w:pPr>
        <w:pStyle w:val="BodyTextIndent2"/>
        <w:spacing w:line="240" w:lineRule="atLeast"/>
        <w:ind w:left="1080"/>
        <w:jc w:val="both"/>
        <w:rPr>
          <w:spacing w:val="0"/>
          <w:sz w:val="22"/>
          <w:szCs w:val="22"/>
        </w:rPr>
      </w:pPr>
    </w:p>
    <w:p w14:paraId="3669ADBD" w14:textId="61816D6C" w:rsidR="002A782F" w:rsidRPr="0057632B" w:rsidRDefault="002A782F" w:rsidP="000A1193">
      <w:pPr>
        <w:pStyle w:val="BodyTextIndent2"/>
        <w:spacing w:line="240" w:lineRule="atLeast"/>
        <w:ind w:left="1080"/>
        <w:jc w:val="both"/>
        <w:rPr>
          <w:spacing w:val="0"/>
          <w:sz w:val="22"/>
          <w:szCs w:val="22"/>
        </w:rPr>
        <w:sectPr w:rsidR="002A782F" w:rsidRPr="0057632B" w:rsidSect="00E216E0">
          <w:footerReference w:type="default" r:id="rId21"/>
          <w:pgSz w:w="11907" w:h="16840" w:code="9"/>
          <w:pgMar w:top="1152" w:right="927" w:bottom="1152" w:left="1080" w:header="720" w:footer="720" w:gutter="0"/>
          <w:cols w:space="720"/>
        </w:sectPr>
      </w:pPr>
    </w:p>
    <w:tbl>
      <w:tblPr>
        <w:tblpPr w:leftFromText="180" w:rightFromText="180" w:vertAnchor="text" w:tblpX="-90" w:tblpY="1"/>
        <w:tblOverlap w:val="never"/>
        <w:tblW w:w="14400" w:type="dxa"/>
        <w:tblLayout w:type="fixed"/>
        <w:tblCellMar>
          <w:left w:w="79" w:type="dxa"/>
          <w:right w:w="79" w:type="dxa"/>
        </w:tblCellMar>
        <w:tblLook w:val="0000" w:firstRow="0" w:lastRow="0" w:firstColumn="0" w:lastColumn="0" w:noHBand="0" w:noVBand="0"/>
      </w:tblPr>
      <w:tblGrid>
        <w:gridCol w:w="5040"/>
        <w:gridCol w:w="1170"/>
        <w:gridCol w:w="179"/>
        <w:gridCol w:w="1171"/>
        <w:gridCol w:w="180"/>
        <w:gridCol w:w="984"/>
        <w:gridCol w:w="6"/>
        <w:gridCol w:w="174"/>
        <w:gridCol w:w="6"/>
        <w:gridCol w:w="990"/>
        <w:gridCol w:w="180"/>
        <w:gridCol w:w="900"/>
        <w:gridCol w:w="180"/>
        <w:gridCol w:w="900"/>
        <w:gridCol w:w="180"/>
        <w:gridCol w:w="986"/>
        <w:gridCol w:w="182"/>
        <w:gridCol w:w="992"/>
      </w:tblGrid>
      <w:tr w:rsidR="0099687E" w:rsidRPr="0057632B" w14:paraId="0CD84CFA" w14:textId="77777777" w:rsidTr="00B27402">
        <w:trPr>
          <w:cantSplit/>
          <w:tblHeader/>
        </w:trPr>
        <w:tc>
          <w:tcPr>
            <w:tcW w:w="5040" w:type="dxa"/>
          </w:tcPr>
          <w:p w14:paraId="0F3AF4A5" w14:textId="77777777" w:rsidR="0099687E" w:rsidRPr="0057632B" w:rsidRDefault="0099687E" w:rsidP="00F061BE">
            <w:pPr>
              <w:shd w:val="clear" w:color="auto" w:fill="FFFFFF"/>
              <w:spacing w:line="240" w:lineRule="atLeast"/>
              <w:ind w:right="-79"/>
              <w:rPr>
                <w:rFonts w:cs="Times New Roman"/>
                <w:sz w:val="22"/>
                <w:szCs w:val="22"/>
              </w:rPr>
            </w:pPr>
          </w:p>
        </w:tc>
        <w:tc>
          <w:tcPr>
            <w:tcW w:w="9360" w:type="dxa"/>
            <w:gridSpan w:val="17"/>
          </w:tcPr>
          <w:p w14:paraId="63C80E45" w14:textId="77777777" w:rsidR="0099687E" w:rsidRPr="0057632B" w:rsidRDefault="0099687E" w:rsidP="00F061BE">
            <w:pPr>
              <w:pStyle w:val="acctmergecolhdg"/>
              <w:shd w:val="clear" w:color="auto" w:fill="FFFFFF"/>
              <w:spacing w:line="240" w:lineRule="atLeast"/>
              <w:rPr>
                <w:szCs w:val="22"/>
              </w:rPr>
            </w:pPr>
            <w:r w:rsidRPr="0057632B">
              <w:rPr>
                <w:bCs/>
                <w:szCs w:val="22"/>
                <w:lang w:val="en-US"/>
              </w:rPr>
              <w:t>Consolidated financial statements</w:t>
            </w:r>
          </w:p>
        </w:tc>
      </w:tr>
      <w:tr w:rsidR="00CA5416" w:rsidRPr="0057632B" w14:paraId="4E91975A" w14:textId="77777777" w:rsidTr="00B27402">
        <w:trPr>
          <w:cantSplit/>
          <w:tblHeader/>
        </w:trPr>
        <w:tc>
          <w:tcPr>
            <w:tcW w:w="5040" w:type="dxa"/>
          </w:tcPr>
          <w:p w14:paraId="610DD97A" w14:textId="77777777" w:rsidR="00CA5416" w:rsidRPr="0057632B" w:rsidRDefault="00CA5416" w:rsidP="00F061BE">
            <w:pPr>
              <w:shd w:val="clear" w:color="auto" w:fill="FFFFFF"/>
              <w:spacing w:line="240" w:lineRule="atLeast"/>
              <w:ind w:right="-79"/>
              <w:rPr>
                <w:rFonts w:cs="Times New Roman"/>
                <w:sz w:val="22"/>
                <w:szCs w:val="22"/>
              </w:rPr>
            </w:pPr>
          </w:p>
        </w:tc>
        <w:tc>
          <w:tcPr>
            <w:tcW w:w="2520" w:type="dxa"/>
            <w:gridSpan w:val="3"/>
          </w:tcPr>
          <w:p w14:paraId="6B5D022C" w14:textId="77777777" w:rsidR="00CA5416" w:rsidRPr="0057632B" w:rsidRDefault="0099687E" w:rsidP="00F061BE">
            <w:pPr>
              <w:pStyle w:val="acctmergecolhdg"/>
              <w:shd w:val="clear" w:color="auto" w:fill="FFFFFF"/>
              <w:spacing w:line="240" w:lineRule="atLeast"/>
              <w:rPr>
                <w:szCs w:val="22"/>
              </w:rPr>
            </w:pPr>
            <w:r w:rsidRPr="0057632B">
              <w:rPr>
                <w:rFonts w:eastAsia="Arial Unicode MS"/>
                <w:bCs/>
                <w:szCs w:val="22"/>
              </w:rPr>
              <w:t xml:space="preserve">Concentrated and  </w:t>
            </w:r>
            <w:proofErr w:type="spellStart"/>
            <w:r w:rsidR="00CA5416" w:rsidRPr="0057632B">
              <w:rPr>
                <w:rFonts w:eastAsia="Arial Unicode MS"/>
                <w:bCs/>
                <w:szCs w:val="22"/>
              </w:rPr>
              <w:t>prevulcanized</w:t>
            </w:r>
            <w:proofErr w:type="spellEnd"/>
            <w:r w:rsidR="00CA5416" w:rsidRPr="0057632B">
              <w:rPr>
                <w:rFonts w:eastAsia="Arial Unicode MS"/>
                <w:bCs/>
                <w:szCs w:val="22"/>
              </w:rPr>
              <w:t xml:space="preserve"> latex</w:t>
            </w:r>
          </w:p>
        </w:tc>
        <w:tc>
          <w:tcPr>
            <w:tcW w:w="180" w:type="dxa"/>
          </w:tcPr>
          <w:p w14:paraId="6A293E8E" w14:textId="77777777" w:rsidR="00CA5416" w:rsidRPr="0057632B" w:rsidRDefault="00CA5416" w:rsidP="00F061BE">
            <w:pPr>
              <w:pStyle w:val="acctmergecolhdg"/>
              <w:shd w:val="clear" w:color="auto" w:fill="FFFFFF"/>
              <w:spacing w:line="240" w:lineRule="atLeast"/>
              <w:rPr>
                <w:szCs w:val="22"/>
              </w:rPr>
            </w:pPr>
          </w:p>
        </w:tc>
        <w:tc>
          <w:tcPr>
            <w:tcW w:w="2160" w:type="dxa"/>
            <w:gridSpan w:val="5"/>
          </w:tcPr>
          <w:p w14:paraId="4B51AF11" w14:textId="77777777" w:rsidR="00CA5416" w:rsidRPr="0057632B" w:rsidRDefault="00CA5416" w:rsidP="00F061BE">
            <w:pPr>
              <w:pStyle w:val="acctmergecolhdg"/>
              <w:shd w:val="clear" w:color="auto" w:fill="FFFFFF"/>
              <w:spacing w:line="240" w:lineRule="atLeast"/>
              <w:rPr>
                <w:rFonts w:eastAsia="Arial Unicode MS"/>
                <w:bCs/>
                <w:szCs w:val="22"/>
              </w:rPr>
            </w:pPr>
          </w:p>
          <w:p w14:paraId="17B60515" w14:textId="77777777" w:rsidR="00CA5416" w:rsidRPr="0057632B" w:rsidRDefault="00CA5416" w:rsidP="00F061BE">
            <w:pPr>
              <w:pStyle w:val="acctmergecolhdg"/>
              <w:shd w:val="clear" w:color="auto" w:fill="FFFFFF"/>
              <w:spacing w:line="240" w:lineRule="atLeast"/>
              <w:rPr>
                <w:szCs w:val="22"/>
              </w:rPr>
            </w:pPr>
            <w:r w:rsidRPr="0057632B">
              <w:rPr>
                <w:rFonts w:eastAsia="Arial Unicode MS"/>
                <w:bCs/>
                <w:szCs w:val="22"/>
              </w:rPr>
              <w:t>Latex products</w:t>
            </w:r>
          </w:p>
        </w:tc>
        <w:tc>
          <w:tcPr>
            <w:tcW w:w="180" w:type="dxa"/>
          </w:tcPr>
          <w:p w14:paraId="3CEDAB4E" w14:textId="77777777" w:rsidR="00CA5416" w:rsidRPr="0057632B" w:rsidRDefault="00CA5416" w:rsidP="00F061BE">
            <w:pPr>
              <w:pStyle w:val="acctmergecolhdg"/>
              <w:shd w:val="clear" w:color="auto" w:fill="FFFFFF"/>
              <w:spacing w:line="240" w:lineRule="atLeast"/>
              <w:rPr>
                <w:szCs w:val="22"/>
              </w:rPr>
            </w:pPr>
          </w:p>
        </w:tc>
        <w:tc>
          <w:tcPr>
            <w:tcW w:w="1980" w:type="dxa"/>
            <w:gridSpan w:val="3"/>
          </w:tcPr>
          <w:p w14:paraId="04D19D6A" w14:textId="77777777" w:rsidR="00CA5416" w:rsidRPr="0057632B" w:rsidRDefault="00CA5416" w:rsidP="00F061BE">
            <w:pPr>
              <w:pStyle w:val="acctmergecolhdg"/>
              <w:shd w:val="clear" w:color="auto" w:fill="FFFFFF"/>
              <w:spacing w:line="240" w:lineRule="atLeast"/>
              <w:rPr>
                <w:szCs w:val="22"/>
              </w:rPr>
            </w:pPr>
          </w:p>
          <w:p w14:paraId="7890A952" w14:textId="77777777" w:rsidR="00CA5416" w:rsidRPr="0057632B" w:rsidRDefault="00CA5416" w:rsidP="00F061BE">
            <w:pPr>
              <w:pStyle w:val="acctmergecolhdg"/>
              <w:shd w:val="clear" w:color="auto" w:fill="FFFFFF"/>
              <w:spacing w:line="240" w:lineRule="atLeast"/>
              <w:rPr>
                <w:szCs w:val="22"/>
              </w:rPr>
            </w:pPr>
            <w:r w:rsidRPr="0057632B">
              <w:rPr>
                <w:szCs w:val="22"/>
              </w:rPr>
              <w:t>Rubber plantation</w:t>
            </w:r>
          </w:p>
        </w:tc>
        <w:tc>
          <w:tcPr>
            <w:tcW w:w="180" w:type="dxa"/>
          </w:tcPr>
          <w:p w14:paraId="60BCA95F" w14:textId="77777777" w:rsidR="00CA5416" w:rsidRPr="0057632B" w:rsidRDefault="00CA5416" w:rsidP="00F061BE">
            <w:pPr>
              <w:pStyle w:val="acctmergecolhdg"/>
              <w:shd w:val="clear" w:color="auto" w:fill="FFFFFF"/>
              <w:spacing w:line="240" w:lineRule="atLeast"/>
              <w:rPr>
                <w:szCs w:val="22"/>
              </w:rPr>
            </w:pPr>
          </w:p>
        </w:tc>
        <w:tc>
          <w:tcPr>
            <w:tcW w:w="2160" w:type="dxa"/>
            <w:gridSpan w:val="3"/>
          </w:tcPr>
          <w:p w14:paraId="40BA81A5" w14:textId="77777777" w:rsidR="00CA5416" w:rsidRPr="0057632B" w:rsidRDefault="00CA5416" w:rsidP="00F061BE">
            <w:pPr>
              <w:pStyle w:val="acctmergecolhdg"/>
              <w:shd w:val="clear" w:color="auto" w:fill="FFFFFF"/>
              <w:spacing w:line="240" w:lineRule="atLeast"/>
              <w:rPr>
                <w:szCs w:val="22"/>
              </w:rPr>
            </w:pPr>
          </w:p>
          <w:p w14:paraId="4E0C7281" w14:textId="77777777" w:rsidR="00CA5416" w:rsidRPr="0057632B" w:rsidRDefault="00CA5416" w:rsidP="00F061BE">
            <w:pPr>
              <w:pStyle w:val="acctmergecolhdg"/>
              <w:shd w:val="clear" w:color="auto" w:fill="FFFFFF"/>
              <w:spacing w:line="240" w:lineRule="atLeast"/>
              <w:rPr>
                <w:szCs w:val="22"/>
              </w:rPr>
            </w:pPr>
            <w:r w:rsidRPr="0057632B">
              <w:rPr>
                <w:szCs w:val="22"/>
              </w:rPr>
              <w:t>Total</w:t>
            </w:r>
          </w:p>
        </w:tc>
      </w:tr>
      <w:tr w:rsidR="00726E8C" w:rsidRPr="0057632B" w14:paraId="357315BE" w14:textId="77777777" w:rsidTr="00B27402">
        <w:trPr>
          <w:cantSplit/>
          <w:tblHeader/>
        </w:trPr>
        <w:tc>
          <w:tcPr>
            <w:tcW w:w="5040" w:type="dxa"/>
          </w:tcPr>
          <w:p w14:paraId="42684564" w14:textId="77777777" w:rsidR="00726E8C" w:rsidRPr="0057632B" w:rsidRDefault="00726E8C" w:rsidP="00726E8C">
            <w:pPr>
              <w:shd w:val="clear" w:color="auto" w:fill="FFFFFF"/>
              <w:spacing w:line="240" w:lineRule="atLeast"/>
              <w:ind w:left="180" w:right="-79" w:hanging="180"/>
              <w:rPr>
                <w:rFonts w:cs="Times New Roman"/>
                <w:b/>
                <w:bCs/>
                <w:i/>
                <w:iCs/>
                <w:sz w:val="22"/>
                <w:szCs w:val="22"/>
              </w:rPr>
            </w:pPr>
            <w:r w:rsidRPr="0057632B">
              <w:rPr>
                <w:rFonts w:cs="Times New Roman"/>
                <w:b/>
                <w:bCs/>
                <w:i/>
                <w:iCs/>
                <w:sz w:val="22"/>
                <w:szCs w:val="22"/>
              </w:rPr>
              <w:t>For the year ended 31 December</w:t>
            </w:r>
          </w:p>
        </w:tc>
        <w:tc>
          <w:tcPr>
            <w:tcW w:w="1170" w:type="dxa"/>
            <w:shd w:val="clear" w:color="auto" w:fill="auto"/>
          </w:tcPr>
          <w:p w14:paraId="353AE42C" w14:textId="058B687B" w:rsidR="00726E8C" w:rsidRPr="0057632B" w:rsidRDefault="00726E8C" w:rsidP="00726E8C">
            <w:pPr>
              <w:pStyle w:val="BodyText"/>
              <w:spacing w:line="240" w:lineRule="atLeast"/>
              <w:ind w:left="-109" w:right="-131"/>
              <w:jc w:val="center"/>
              <w:rPr>
                <w:rFonts w:cs="Times New Roman"/>
                <w:sz w:val="22"/>
                <w:szCs w:val="22"/>
              </w:rPr>
            </w:pPr>
            <w:r w:rsidRPr="0057632B">
              <w:rPr>
                <w:rFonts w:cs="Times New Roman"/>
                <w:sz w:val="22"/>
                <w:szCs w:val="22"/>
              </w:rPr>
              <w:t>2020</w:t>
            </w:r>
          </w:p>
        </w:tc>
        <w:tc>
          <w:tcPr>
            <w:tcW w:w="179" w:type="dxa"/>
          </w:tcPr>
          <w:p w14:paraId="2F503378" w14:textId="77777777" w:rsidR="00726E8C" w:rsidRPr="0057632B" w:rsidRDefault="00726E8C" w:rsidP="00726E8C">
            <w:pPr>
              <w:pStyle w:val="BodyText"/>
              <w:spacing w:line="240" w:lineRule="atLeast"/>
              <w:ind w:left="-109" w:right="-131"/>
              <w:jc w:val="center"/>
              <w:rPr>
                <w:rFonts w:cs="Times New Roman"/>
                <w:sz w:val="22"/>
                <w:szCs w:val="22"/>
              </w:rPr>
            </w:pPr>
          </w:p>
        </w:tc>
        <w:tc>
          <w:tcPr>
            <w:tcW w:w="1171" w:type="dxa"/>
          </w:tcPr>
          <w:p w14:paraId="32D34103" w14:textId="738B2E7A" w:rsidR="00726E8C" w:rsidRPr="0057632B" w:rsidRDefault="00726E8C" w:rsidP="00726E8C">
            <w:pPr>
              <w:pStyle w:val="BodyText"/>
              <w:spacing w:line="240" w:lineRule="atLeast"/>
              <w:ind w:left="-109" w:right="-131"/>
              <w:jc w:val="center"/>
              <w:rPr>
                <w:rFonts w:cs="Times New Roman"/>
                <w:sz w:val="22"/>
                <w:szCs w:val="22"/>
              </w:rPr>
            </w:pPr>
            <w:r w:rsidRPr="0057632B">
              <w:rPr>
                <w:rFonts w:cs="Times New Roman"/>
                <w:sz w:val="22"/>
                <w:szCs w:val="22"/>
              </w:rPr>
              <w:t>2019</w:t>
            </w:r>
          </w:p>
        </w:tc>
        <w:tc>
          <w:tcPr>
            <w:tcW w:w="180" w:type="dxa"/>
          </w:tcPr>
          <w:p w14:paraId="6D71CF54" w14:textId="77777777" w:rsidR="00726E8C" w:rsidRPr="0057632B" w:rsidRDefault="00726E8C" w:rsidP="00726E8C">
            <w:pPr>
              <w:pStyle w:val="BodyText"/>
              <w:spacing w:line="240" w:lineRule="atLeast"/>
              <w:ind w:left="-109" w:right="-131"/>
              <w:jc w:val="center"/>
              <w:rPr>
                <w:rFonts w:cs="Times New Roman"/>
                <w:sz w:val="22"/>
                <w:szCs w:val="22"/>
              </w:rPr>
            </w:pPr>
          </w:p>
        </w:tc>
        <w:tc>
          <w:tcPr>
            <w:tcW w:w="990" w:type="dxa"/>
            <w:gridSpan w:val="2"/>
          </w:tcPr>
          <w:p w14:paraId="422BAF0B" w14:textId="62DDC573" w:rsidR="00726E8C" w:rsidRPr="0057632B" w:rsidRDefault="00726E8C" w:rsidP="00726E8C">
            <w:pPr>
              <w:pStyle w:val="BodyText"/>
              <w:spacing w:line="240" w:lineRule="atLeast"/>
              <w:ind w:left="-109" w:right="-131"/>
              <w:jc w:val="center"/>
              <w:rPr>
                <w:rFonts w:cs="Times New Roman"/>
                <w:sz w:val="22"/>
                <w:szCs w:val="22"/>
              </w:rPr>
            </w:pPr>
            <w:r w:rsidRPr="0057632B">
              <w:rPr>
                <w:rFonts w:cs="Times New Roman"/>
                <w:sz w:val="22"/>
                <w:szCs w:val="22"/>
              </w:rPr>
              <w:t>2020</w:t>
            </w:r>
          </w:p>
        </w:tc>
        <w:tc>
          <w:tcPr>
            <w:tcW w:w="180" w:type="dxa"/>
            <w:gridSpan w:val="2"/>
          </w:tcPr>
          <w:p w14:paraId="20E717A2" w14:textId="77777777" w:rsidR="00726E8C" w:rsidRPr="0057632B" w:rsidRDefault="00726E8C" w:rsidP="00726E8C">
            <w:pPr>
              <w:pStyle w:val="BodyText"/>
              <w:spacing w:line="240" w:lineRule="atLeast"/>
              <w:ind w:left="-109" w:right="-131"/>
              <w:jc w:val="center"/>
              <w:rPr>
                <w:rFonts w:cs="Times New Roman"/>
                <w:sz w:val="22"/>
                <w:szCs w:val="22"/>
              </w:rPr>
            </w:pPr>
          </w:p>
        </w:tc>
        <w:tc>
          <w:tcPr>
            <w:tcW w:w="990" w:type="dxa"/>
          </w:tcPr>
          <w:p w14:paraId="5C826523" w14:textId="4302BE96" w:rsidR="00726E8C" w:rsidRPr="0057632B" w:rsidRDefault="00726E8C" w:rsidP="00726E8C">
            <w:pPr>
              <w:pStyle w:val="BodyText"/>
              <w:spacing w:line="240" w:lineRule="atLeast"/>
              <w:ind w:left="-109" w:right="-131"/>
              <w:jc w:val="center"/>
              <w:rPr>
                <w:rFonts w:cs="Times New Roman"/>
                <w:sz w:val="22"/>
                <w:szCs w:val="22"/>
              </w:rPr>
            </w:pPr>
            <w:r w:rsidRPr="0057632B">
              <w:rPr>
                <w:rFonts w:cs="Times New Roman"/>
                <w:sz w:val="22"/>
                <w:szCs w:val="22"/>
              </w:rPr>
              <w:t>2019</w:t>
            </w:r>
          </w:p>
        </w:tc>
        <w:tc>
          <w:tcPr>
            <w:tcW w:w="180" w:type="dxa"/>
          </w:tcPr>
          <w:p w14:paraId="116ECDE7" w14:textId="77777777" w:rsidR="00726E8C" w:rsidRPr="0057632B" w:rsidRDefault="00726E8C" w:rsidP="00726E8C">
            <w:pPr>
              <w:pStyle w:val="BodyText"/>
              <w:spacing w:line="240" w:lineRule="atLeast"/>
              <w:ind w:left="-109" w:right="-131"/>
              <w:jc w:val="center"/>
              <w:rPr>
                <w:rFonts w:cs="Times New Roman"/>
                <w:sz w:val="22"/>
                <w:szCs w:val="22"/>
              </w:rPr>
            </w:pPr>
          </w:p>
        </w:tc>
        <w:tc>
          <w:tcPr>
            <w:tcW w:w="900" w:type="dxa"/>
          </w:tcPr>
          <w:p w14:paraId="62DDD6C1" w14:textId="296CC792" w:rsidR="00726E8C" w:rsidRPr="0057632B" w:rsidRDefault="00726E8C" w:rsidP="00726E8C">
            <w:pPr>
              <w:pStyle w:val="BodyText"/>
              <w:spacing w:line="240" w:lineRule="atLeast"/>
              <w:ind w:left="-109" w:right="-131"/>
              <w:jc w:val="center"/>
              <w:rPr>
                <w:rFonts w:cs="Times New Roman"/>
                <w:sz w:val="22"/>
                <w:szCs w:val="22"/>
              </w:rPr>
            </w:pPr>
            <w:r w:rsidRPr="0057632B">
              <w:rPr>
                <w:rFonts w:cs="Times New Roman"/>
                <w:sz w:val="22"/>
                <w:szCs w:val="22"/>
              </w:rPr>
              <w:t>2020</w:t>
            </w:r>
          </w:p>
        </w:tc>
        <w:tc>
          <w:tcPr>
            <w:tcW w:w="180" w:type="dxa"/>
          </w:tcPr>
          <w:p w14:paraId="7384A106" w14:textId="77777777" w:rsidR="00726E8C" w:rsidRPr="0057632B" w:rsidRDefault="00726E8C" w:rsidP="00726E8C">
            <w:pPr>
              <w:pStyle w:val="BodyText"/>
              <w:spacing w:line="240" w:lineRule="atLeast"/>
              <w:ind w:left="-109" w:right="-131"/>
              <w:jc w:val="center"/>
              <w:rPr>
                <w:rFonts w:cs="Times New Roman"/>
                <w:sz w:val="22"/>
                <w:szCs w:val="22"/>
              </w:rPr>
            </w:pPr>
          </w:p>
        </w:tc>
        <w:tc>
          <w:tcPr>
            <w:tcW w:w="900" w:type="dxa"/>
          </w:tcPr>
          <w:p w14:paraId="42224722" w14:textId="682C4EEA" w:rsidR="00726E8C" w:rsidRPr="0057632B" w:rsidRDefault="00726E8C" w:rsidP="00726E8C">
            <w:pPr>
              <w:pStyle w:val="BodyText"/>
              <w:spacing w:line="240" w:lineRule="atLeast"/>
              <w:ind w:left="-109" w:right="-131"/>
              <w:jc w:val="center"/>
              <w:rPr>
                <w:rFonts w:cs="Times New Roman"/>
                <w:sz w:val="22"/>
                <w:szCs w:val="22"/>
              </w:rPr>
            </w:pPr>
            <w:r w:rsidRPr="0057632B">
              <w:rPr>
                <w:rFonts w:cs="Times New Roman"/>
                <w:sz w:val="22"/>
                <w:szCs w:val="22"/>
              </w:rPr>
              <w:t>2019</w:t>
            </w:r>
          </w:p>
        </w:tc>
        <w:tc>
          <w:tcPr>
            <w:tcW w:w="180" w:type="dxa"/>
          </w:tcPr>
          <w:p w14:paraId="380FC92E" w14:textId="77777777" w:rsidR="00726E8C" w:rsidRPr="0057632B" w:rsidRDefault="00726E8C" w:rsidP="00726E8C">
            <w:pPr>
              <w:pStyle w:val="acctmergecolhdg"/>
              <w:spacing w:line="240" w:lineRule="atLeast"/>
              <w:rPr>
                <w:b w:val="0"/>
                <w:bCs/>
                <w:szCs w:val="22"/>
              </w:rPr>
            </w:pPr>
          </w:p>
        </w:tc>
        <w:tc>
          <w:tcPr>
            <w:tcW w:w="986" w:type="dxa"/>
          </w:tcPr>
          <w:p w14:paraId="50A5BDC8" w14:textId="3E69D915" w:rsidR="00726E8C" w:rsidRPr="0057632B" w:rsidRDefault="00726E8C" w:rsidP="00726E8C">
            <w:pPr>
              <w:pStyle w:val="BodyText"/>
              <w:spacing w:line="240" w:lineRule="atLeast"/>
              <w:ind w:left="-109" w:right="-131"/>
              <w:jc w:val="center"/>
              <w:rPr>
                <w:rFonts w:cs="Times New Roman"/>
                <w:sz w:val="22"/>
                <w:szCs w:val="22"/>
              </w:rPr>
            </w:pPr>
            <w:r w:rsidRPr="0057632B">
              <w:rPr>
                <w:rFonts w:cs="Times New Roman"/>
                <w:sz w:val="22"/>
                <w:szCs w:val="22"/>
              </w:rPr>
              <w:t>2020</w:t>
            </w:r>
          </w:p>
        </w:tc>
        <w:tc>
          <w:tcPr>
            <w:tcW w:w="182" w:type="dxa"/>
          </w:tcPr>
          <w:p w14:paraId="016E73DB" w14:textId="77777777" w:rsidR="00726E8C" w:rsidRPr="0057632B" w:rsidRDefault="00726E8C" w:rsidP="00726E8C">
            <w:pPr>
              <w:pStyle w:val="BodyText"/>
              <w:spacing w:line="240" w:lineRule="atLeast"/>
              <w:ind w:left="-109" w:right="-131"/>
              <w:jc w:val="center"/>
              <w:rPr>
                <w:rFonts w:cs="Times New Roman"/>
                <w:sz w:val="22"/>
                <w:szCs w:val="22"/>
              </w:rPr>
            </w:pPr>
          </w:p>
        </w:tc>
        <w:tc>
          <w:tcPr>
            <w:tcW w:w="992" w:type="dxa"/>
          </w:tcPr>
          <w:p w14:paraId="055F5601" w14:textId="5E608285" w:rsidR="00726E8C" w:rsidRPr="0057632B" w:rsidRDefault="00726E8C" w:rsidP="00726E8C">
            <w:pPr>
              <w:pStyle w:val="BodyText"/>
              <w:spacing w:line="240" w:lineRule="atLeast"/>
              <w:ind w:left="-109" w:right="-131"/>
              <w:jc w:val="center"/>
              <w:rPr>
                <w:rFonts w:cs="Times New Roman"/>
                <w:sz w:val="22"/>
                <w:szCs w:val="22"/>
              </w:rPr>
            </w:pPr>
            <w:r w:rsidRPr="0057632B">
              <w:rPr>
                <w:rFonts w:cs="Times New Roman"/>
                <w:sz w:val="22"/>
                <w:szCs w:val="22"/>
              </w:rPr>
              <w:t>2019</w:t>
            </w:r>
          </w:p>
        </w:tc>
      </w:tr>
      <w:tr w:rsidR="0053209F" w:rsidRPr="0057632B" w14:paraId="423DE2AE" w14:textId="77777777" w:rsidTr="00B27402">
        <w:trPr>
          <w:cantSplit/>
          <w:tblHeader/>
        </w:trPr>
        <w:tc>
          <w:tcPr>
            <w:tcW w:w="5040" w:type="dxa"/>
          </w:tcPr>
          <w:p w14:paraId="1B15F3E6" w14:textId="77777777" w:rsidR="0053209F" w:rsidRPr="0057632B" w:rsidRDefault="0053209F" w:rsidP="00F061BE">
            <w:pPr>
              <w:pStyle w:val="acctfourfigures"/>
              <w:shd w:val="clear" w:color="auto" w:fill="FFFFFF"/>
              <w:spacing w:line="240" w:lineRule="atLeast"/>
              <w:ind w:right="-79"/>
              <w:jc w:val="center"/>
              <w:rPr>
                <w:b/>
                <w:bCs/>
                <w:szCs w:val="22"/>
              </w:rPr>
            </w:pPr>
          </w:p>
        </w:tc>
        <w:tc>
          <w:tcPr>
            <w:tcW w:w="9360" w:type="dxa"/>
            <w:gridSpan w:val="17"/>
            <w:shd w:val="clear" w:color="auto" w:fill="auto"/>
          </w:tcPr>
          <w:p w14:paraId="343A78ED" w14:textId="77777777" w:rsidR="0053209F" w:rsidRPr="0057632B" w:rsidRDefault="0053209F" w:rsidP="00F061BE">
            <w:pPr>
              <w:pStyle w:val="BodyText"/>
              <w:spacing w:line="240" w:lineRule="atLeast"/>
              <w:ind w:left="-109" w:right="-131"/>
              <w:jc w:val="center"/>
              <w:rPr>
                <w:rFonts w:cs="Times New Roman"/>
                <w:i/>
                <w:iCs/>
                <w:sz w:val="22"/>
                <w:szCs w:val="22"/>
              </w:rPr>
            </w:pPr>
            <w:r w:rsidRPr="0057632B">
              <w:rPr>
                <w:rFonts w:cs="Times New Roman"/>
                <w:i/>
                <w:iCs/>
                <w:sz w:val="22"/>
                <w:szCs w:val="22"/>
              </w:rPr>
              <w:t>(in million Baht)</w:t>
            </w:r>
          </w:p>
        </w:tc>
      </w:tr>
      <w:tr w:rsidR="00DC75D2" w:rsidRPr="0057632B" w14:paraId="2EBA052E" w14:textId="77777777" w:rsidTr="00B27402">
        <w:trPr>
          <w:cantSplit/>
          <w:tblHeader/>
        </w:trPr>
        <w:tc>
          <w:tcPr>
            <w:tcW w:w="5040" w:type="dxa"/>
          </w:tcPr>
          <w:p w14:paraId="5B2E0B18" w14:textId="77777777" w:rsidR="00DC75D2" w:rsidRPr="0057632B" w:rsidRDefault="00DC75D2" w:rsidP="00DC75D2">
            <w:pPr>
              <w:shd w:val="clear" w:color="auto" w:fill="FFFFFF"/>
              <w:spacing w:line="240" w:lineRule="atLeast"/>
              <w:ind w:left="180" w:right="-79" w:hanging="180"/>
              <w:rPr>
                <w:rFonts w:cs="Times New Roman"/>
                <w:b/>
                <w:bCs/>
                <w:i/>
                <w:iCs/>
                <w:sz w:val="22"/>
                <w:szCs w:val="22"/>
              </w:rPr>
            </w:pPr>
            <w:r w:rsidRPr="0057632B">
              <w:rPr>
                <w:rFonts w:cs="Times New Roman"/>
                <w:b/>
                <w:bCs/>
                <w:i/>
                <w:iCs/>
                <w:sz w:val="22"/>
                <w:szCs w:val="22"/>
              </w:rPr>
              <w:t>Information about reportable segments</w:t>
            </w:r>
          </w:p>
        </w:tc>
        <w:tc>
          <w:tcPr>
            <w:tcW w:w="9360" w:type="dxa"/>
            <w:gridSpan w:val="17"/>
            <w:shd w:val="clear" w:color="auto" w:fill="auto"/>
          </w:tcPr>
          <w:p w14:paraId="106C886A" w14:textId="77777777" w:rsidR="00DC75D2" w:rsidRPr="0057632B" w:rsidRDefault="00DC75D2" w:rsidP="00F061BE">
            <w:pPr>
              <w:pStyle w:val="BodyText"/>
              <w:spacing w:line="240" w:lineRule="atLeast"/>
              <w:ind w:left="-109" w:right="-131"/>
              <w:jc w:val="center"/>
              <w:rPr>
                <w:rFonts w:cs="Times New Roman"/>
                <w:i/>
                <w:iCs/>
                <w:sz w:val="22"/>
                <w:szCs w:val="22"/>
              </w:rPr>
            </w:pPr>
          </w:p>
        </w:tc>
      </w:tr>
      <w:tr w:rsidR="00401975" w:rsidRPr="0057632B" w14:paraId="1730E64B" w14:textId="77777777" w:rsidTr="00B27402">
        <w:trPr>
          <w:cantSplit/>
          <w:tblHeader/>
        </w:trPr>
        <w:tc>
          <w:tcPr>
            <w:tcW w:w="5040" w:type="dxa"/>
          </w:tcPr>
          <w:p w14:paraId="316571CE" w14:textId="77777777" w:rsidR="00401975" w:rsidRPr="0057632B" w:rsidRDefault="00401975" w:rsidP="00401975">
            <w:pPr>
              <w:shd w:val="clear" w:color="auto" w:fill="FFFFFF"/>
              <w:spacing w:line="240" w:lineRule="atLeast"/>
              <w:ind w:left="180" w:right="-79" w:hanging="180"/>
              <w:rPr>
                <w:rFonts w:cs="Times New Roman"/>
                <w:sz w:val="22"/>
                <w:szCs w:val="22"/>
              </w:rPr>
            </w:pPr>
            <w:r w:rsidRPr="0057632B">
              <w:rPr>
                <w:rFonts w:cs="Times New Roman"/>
                <w:sz w:val="22"/>
                <w:szCs w:val="22"/>
              </w:rPr>
              <w:t>External revenue</w:t>
            </w:r>
          </w:p>
        </w:tc>
        <w:tc>
          <w:tcPr>
            <w:tcW w:w="1170" w:type="dxa"/>
          </w:tcPr>
          <w:p w14:paraId="1BCBB93D" w14:textId="11C31856" w:rsidR="00401975" w:rsidRPr="00E00696" w:rsidRDefault="00401975" w:rsidP="00401975">
            <w:pPr>
              <w:pStyle w:val="acctfourfigures"/>
              <w:shd w:val="clear" w:color="auto" w:fill="FFFFFF"/>
              <w:tabs>
                <w:tab w:val="clear" w:pos="765"/>
                <w:tab w:val="decimal" w:pos="731"/>
              </w:tabs>
              <w:spacing w:line="240" w:lineRule="atLeast"/>
              <w:ind w:left="-79" w:right="-72"/>
              <w:rPr>
                <w:szCs w:val="22"/>
              </w:rPr>
            </w:pPr>
            <w:r w:rsidRPr="00E00696">
              <w:t>4,</w:t>
            </w:r>
            <w:r w:rsidR="005E7922" w:rsidRPr="00E00696">
              <w:t>199</w:t>
            </w:r>
          </w:p>
        </w:tc>
        <w:tc>
          <w:tcPr>
            <w:tcW w:w="179" w:type="dxa"/>
            <w:vAlign w:val="bottom"/>
          </w:tcPr>
          <w:p w14:paraId="718E24FC" w14:textId="77777777" w:rsidR="00401975" w:rsidRPr="00E00696" w:rsidRDefault="00401975" w:rsidP="00401975">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752DD0DA" w14:textId="7B98F38C" w:rsidR="00401975" w:rsidRPr="00E00696" w:rsidRDefault="00401975" w:rsidP="00401975">
            <w:pPr>
              <w:pStyle w:val="acctfourfigures"/>
              <w:shd w:val="clear" w:color="auto" w:fill="FFFFFF"/>
              <w:tabs>
                <w:tab w:val="clear" w:pos="765"/>
                <w:tab w:val="decimal" w:pos="731"/>
              </w:tabs>
              <w:spacing w:line="240" w:lineRule="atLeast"/>
              <w:ind w:left="-79" w:right="-72"/>
              <w:rPr>
                <w:szCs w:val="22"/>
              </w:rPr>
            </w:pPr>
            <w:r w:rsidRPr="00E00696">
              <w:rPr>
                <w:szCs w:val="22"/>
              </w:rPr>
              <w:t>4,185</w:t>
            </w:r>
          </w:p>
        </w:tc>
        <w:tc>
          <w:tcPr>
            <w:tcW w:w="180" w:type="dxa"/>
            <w:vAlign w:val="bottom"/>
          </w:tcPr>
          <w:p w14:paraId="79B23E64" w14:textId="77777777" w:rsidR="00401975" w:rsidRPr="00E00696" w:rsidRDefault="00401975" w:rsidP="00401975">
            <w:pPr>
              <w:pStyle w:val="acctfourfigures"/>
              <w:shd w:val="clear" w:color="auto" w:fill="FFFFFF"/>
              <w:tabs>
                <w:tab w:val="clear" w:pos="765"/>
                <w:tab w:val="decimal" w:pos="641"/>
              </w:tabs>
              <w:spacing w:line="240" w:lineRule="atLeast"/>
              <w:ind w:left="-79" w:right="-72"/>
              <w:rPr>
                <w:szCs w:val="22"/>
              </w:rPr>
            </w:pPr>
          </w:p>
        </w:tc>
        <w:tc>
          <w:tcPr>
            <w:tcW w:w="984" w:type="dxa"/>
          </w:tcPr>
          <w:p w14:paraId="461084A1" w14:textId="0CEE0C2B" w:rsidR="00401975" w:rsidRPr="00E00696" w:rsidRDefault="00401975" w:rsidP="00401975">
            <w:pPr>
              <w:pStyle w:val="acctfourfigures"/>
              <w:shd w:val="clear" w:color="auto" w:fill="FFFFFF"/>
              <w:tabs>
                <w:tab w:val="clear" w:pos="765"/>
                <w:tab w:val="decimal" w:pos="727"/>
              </w:tabs>
              <w:spacing w:line="240" w:lineRule="atLeast"/>
              <w:ind w:left="-79" w:right="-72"/>
              <w:rPr>
                <w:szCs w:val="22"/>
              </w:rPr>
            </w:pPr>
            <w:r w:rsidRPr="00E00696">
              <w:t>2,6</w:t>
            </w:r>
            <w:r w:rsidR="005E7922" w:rsidRPr="00E00696">
              <w:t>44</w:t>
            </w:r>
          </w:p>
        </w:tc>
        <w:tc>
          <w:tcPr>
            <w:tcW w:w="180" w:type="dxa"/>
            <w:gridSpan w:val="2"/>
            <w:vAlign w:val="bottom"/>
          </w:tcPr>
          <w:p w14:paraId="02BCE989" w14:textId="77777777" w:rsidR="00401975" w:rsidRPr="00E00696" w:rsidRDefault="00401975" w:rsidP="00401975">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2457E677" w14:textId="3AEF9318" w:rsidR="00401975" w:rsidRPr="00E00696" w:rsidRDefault="00401975" w:rsidP="00401975">
            <w:pPr>
              <w:pStyle w:val="acctfourfigures"/>
              <w:shd w:val="clear" w:color="auto" w:fill="FFFFFF"/>
              <w:tabs>
                <w:tab w:val="clear" w:pos="765"/>
                <w:tab w:val="decimal" w:pos="727"/>
              </w:tabs>
              <w:spacing w:line="240" w:lineRule="atLeast"/>
              <w:ind w:left="-79" w:right="-72"/>
              <w:rPr>
                <w:szCs w:val="22"/>
              </w:rPr>
            </w:pPr>
            <w:r w:rsidRPr="00E00696">
              <w:rPr>
                <w:szCs w:val="22"/>
              </w:rPr>
              <w:t>2,634</w:t>
            </w:r>
          </w:p>
        </w:tc>
        <w:tc>
          <w:tcPr>
            <w:tcW w:w="180" w:type="dxa"/>
            <w:vAlign w:val="bottom"/>
          </w:tcPr>
          <w:p w14:paraId="5B3137D3" w14:textId="77777777" w:rsidR="00401975" w:rsidRPr="00E00696" w:rsidRDefault="00401975" w:rsidP="00401975">
            <w:pPr>
              <w:pStyle w:val="acctfourfigures"/>
              <w:shd w:val="clear" w:color="auto" w:fill="FFFFFF"/>
              <w:tabs>
                <w:tab w:val="clear" w:pos="765"/>
                <w:tab w:val="decimal" w:pos="727"/>
              </w:tabs>
              <w:spacing w:line="240" w:lineRule="atLeast"/>
              <w:ind w:left="-79" w:right="-72"/>
              <w:rPr>
                <w:szCs w:val="22"/>
              </w:rPr>
            </w:pPr>
          </w:p>
        </w:tc>
        <w:tc>
          <w:tcPr>
            <w:tcW w:w="900" w:type="dxa"/>
          </w:tcPr>
          <w:p w14:paraId="0A378D45" w14:textId="6FC82028" w:rsidR="00401975" w:rsidRPr="00E00696" w:rsidRDefault="00401975" w:rsidP="00401975">
            <w:pPr>
              <w:pStyle w:val="acctfourfigures"/>
              <w:shd w:val="clear" w:color="auto" w:fill="FFFFFF"/>
              <w:tabs>
                <w:tab w:val="clear" w:pos="765"/>
                <w:tab w:val="decimal" w:pos="727"/>
              </w:tabs>
              <w:spacing w:line="240" w:lineRule="atLeast"/>
              <w:ind w:left="-79" w:right="-72"/>
              <w:rPr>
                <w:szCs w:val="22"/>
              </w:rPr>
            </w:pPr>
            <w:r w:rsidRPr="00E00696">
              <w:t>5</w:t>
            </w:r>
          </w:p>
        </w:tc>
        <w:tc>
          <w:tcPr>
            <w:tcW w:w="180" w:type="dxa"/>
            <w:vAlign w:val="bottom"/>
          </w:tcPr>
          <w:p w14:paraId="10334DF6" w14:textId="77777777" w:rsidR="00401975" w:rsidRPr="00E00696" w:rsidRDefault="00401975" w:rsidP="00401975">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1B428B32" w14:textId="7434D116" w:rsidR="00401975" w:rsidRPr="00E00696" w:rsidRDefault="00401975" w:rsidP="00401975">
            <w:pPr>
              <w:pStyle w:val="acctfourfigures"/>
              <w:shd w:val="clear" w:color="auto" w:fill="FFFFFF"/>
              <w:tabs>
                <w:tab w:val="clear" w:pos="765"/>
                <w:tab w:val="decimal" w:pos="727"/>
              </w:tabs>
              <w:spacing w:line="240" w:lineRule="atLeast"/>
              <w:ind w:left="-79" w:right="-72"/>
              <w:rPr>
                <w:szCs w:val="22"/>
              </w:rPr>
            </w:pPr>
            <w:r w:rsidRPr="00E00696">
              <w:rPr>
                <w:szCs w:val="22"/>
              </w:rPr>
              <w:t>8</w:t>
            </w:r>
          </w:p>
        </w:tc>
        <w:tc>
          <w:tcPr>
            <w:tcW w:w="180" w:type="dxa"/>
            <w:vAlign w:val="bottom"/>
          </w:tcPr>
          <w:p w14:paraId="62E2B2D0" w14:textId="77777777" w:rsidR="00401975" w:rsidRPr="00E00696" w:rsidRDefault="00401975" w:rsidP="00401975">
            <w:pPr>
              <w:pStyle w:val="acctfourfigures"/>
              <w:shd w:val="clear" w:color="auto" w:fill="FFFFFF"/>
              <w:tabs>
                <w:tab w:val="clear" w:pos="765"/>
                <w:tab w:val="decimal" w:pos="641"/>
              </w:tabs>
              <w:spacing w:line="240" w:lineRule="atLeast"/>
              <w:ind w:left="-79" w:right="-72"/>
              <w:rPr>
                <w:szCs w:val="22"/>
              </w:rPr>
            </w:pPr>
          </w:p>
        </w:tc>
        <w:tc>
          <w:tcPr>
            <w:tcW w:w="986" w:type="dxa"/>
          </w:tcPr>
          <w:p w14:paraId="2DF2B180" w14:textId="4E273D15" w:rsidR="00401975" w:rsidRPr="00E00696" w:rsidRDefault="00401975" w:rsidP="00401975">
            <w:pPr>
              <w:pStyle w:val="acctfourfigures"/>
              <w:shd w:val="clear" w:color="auto" w:fill="FFFFFF"/>
              <w:tabs>
                <w:tab w:val="clear" w:pos="765"/>
                <w:tab w:val="decimal" w:pos="731"/>
              </w:tabs>
              <w:spacing w:line="240" w:lineRule="atLeast"/>
              <w:ind w:left="-79" w:right="-72"/>
              <w:rPr>
                <w:szCs w:val="22"/>
              </w:rPr>
            </w:pPr>
            <w:r w:rsidRPr="00E00696">
              <w:t>6,8</w:t>
            </w:r>
            <w:r w:rsidR="005E7922" w:rsidRPr="00E00696">
              <w:t>48</w:t>
            </w:r>
          </w:p>
        </w:tc>
        <w:tc>
          <w:tcPr>
            <w:tcW w:w="182" w:type="dxa"/>
            <w:vAlign w:val="bottom"/>
          </w:tcPr>
          <w:p w14:paraId="52905078" w14:textId="77777777" w:rsidR="00401975" w:rsidRPr="00AB468D" w:rsidRDefault="00401975" w:rsidP="00401975">
            <w:pPr>
              <w:pStyle w:val="acctfourfigures"/>
              <w:shd w:val="clear" w:color="auto" w:fill="FFFFFF"/>
              <w:tabs>
                <w:tab w:val="clear" w:pos="765"/>
                <w:tab w:val="decimal" w:pos="731"/>
              </w:tabs>
              <w:spacing w:line="240" w:lineRule="atLeast"/>
              <w:ind w:left="-79" w:right="-72"/>
              <w:rPr>
                <w:szCs w:val="22"/>
                <w:highlight w:val="yellow"/>
              </w:rPr>
            </w:pPr>
          </w:p>
        </w:tc>
        <w:tc>
          <w:tcPr>
            <w:tcW w:w="992" w:type="dxa"/>
            <w:vAlign w:val="bottom"/>
          </w:tcPr>
          <w:p w14:paraId="056BE4B0" w14:textId="0595E309" w:rsidR="00401975" w:rsidRPr="00DF0B99" w:rsidRDefault="00401975" w:rsidP="00401975">
            <w:pPr>
              <w:pStyle w:val="acctfourfigures"/>
              <w:shd w:val="clear" w:color="auto" w:fill="FFFFFF"/>
              <w:tabs>
                <w:tab w:val="clear" w:pos="765"/>
                <w:tab w:val="decimal" w:pos="731"/>
              </w:tabs>
              <w:spacing w:line="240" w:lineRule="atLeast"/>
              <w:ind w:left="-79" w:right="-72"/>
              <w:rPr>
                <w:szCs w:val="22"/>
              </w:rPr>
            </w:pPr>
            <w:r w:rsidRPr="00DF0B99">
              <w:rPr>
                <w:szCs w:val="22"/>
              </w:rPr>
              <w:t>6,827</w:t>
            </w:r>
          </w:p>
        </w:tc>
      </w:tr>
      <w:tr w:rsidR="00401975" w:rsidRPr="0057632B" w14:paraId="79907084" w14:textId="77777777" w:rsidTr="00B27402">
        <w:trPr>
          <w:cantSplit/>
          <w:tblHeader/>
        </w:trPr>
        <w:tc>
          <w:tcPr>
            <w:tcW w:w="5040" w:type="dxa"/>
          </w:tcPr>
          <w:p w14:paraId="49FF811F" w14:textId="77777777" w:rsidR="00401975" w:rsidRPr="0057632B" w:rsidRDefault="00401975" w:rsidP="00401975">
            <w:pPr>
              <w:shd w:val="clear" w:color="auto" w:fill="FFFFFF"/>
              <w:spacing w:line="240" w:lineRule="atLeast"/>
              <w:ind w:left="180" w:right="-79" w:hanging="180"/>
              <w:rPr>
                <w:rFonts w:cs="Times New Roman"/>
                <w:sz w:val="22"/>
                <w:szCs w:val="22"/>
              </w:rPr>
            </w:pPr>
            <w:r w:rsidRPr="0057632B">
              <w:rPr>
                <w:rFonts w:cs="Times New Roman"/>
                <w:sz w:val="22"/>
                <w:szCs w:val="22"/>
              </w:rPr>
              <w:t>Inter-segment revenue</w:t>
            </w:r>
          </w:p>
        </w:tc>
        <w:tc>
          <w:tcPr>
            <w:tcW w:w="1170" w:type="dxa"/>
            <w:tcBorders>
              <w:bottom w:val="single" w:sz="4" w:space="0" w:color="auto"/>
            </w:tcBorders>
          </w:tcPr>
          <w:p w14:paraId="6A094CBD" w14:textId="3683564A" w:rsidR="00401975" w:rsidRPr="00E00696" w:rsidRDefault="00401975" w:rsidP="00401975">
            <w:pPr>
              <w:pStyle w:val="acctfourfigures"/>
              <w:shd w:val="clear" w:color="auto" w:fill="FFFFFF"/>
              <w:tabs>
                <w:tab w:val="clear" w:pos="765"/>
                <w:tab w:val="decimal" w:pos="731"/>
              </w:tabs>
              <w:spacing w:line="240" w:lineRule="atLeast"/>
              <w:ind w:left="-79" w:right="-72"/>
              <w:rPr>
                <w:szCs w:val="22"/>
              </w:rPr>
            </w:pPr>
            <w:r w:rsidRPr="00E00696">
              <w:t>1,172</w:t>
            </w:r>
          </w:p>
        </w:tc>
        <w:tc>
          <w:tcPr>
            <w:tcW w:w="179" w:type="dxa"/>
            <w:vAlign w:val="bottom"/>
          </w:tcPr>
          <w:p w14:paraId="01D1DDA2" w14:textId="77777777" w:rsidR="00401975" w:rsidRPr="00E00696" w:rsidRDefault="00401975" w:rsidP="00401975">
            <w:pPr>
              <w:pStyle w:val="acctfourfigures"/>
              <w:shd w:val="clear" w:color="auto" w:fill="FFFFFF"/>
              <w:tabs>
                <w:tab w:val="clear" w:pos="765"/>
                <w:tab w:val="decimal" w:pos="641"/>
              </w:tabs>
              <w:spacing w:line="240" w:lineRule="atLeast"/>
              <w:ind w:left="-79" w:right="-72"/>
              <w:rPr>
                <w:szCs w:val="22"/>
              </w:rPr>
            </w:pPr>
          </w:p>
        </w:tc>
        <w:tc>
          <w:tcPr>
            <w:tcW w:w="1171" w:type="dxa"/>
            <w:tcBorders>
              <w:bottom w:val="single" w:sz="4" w:space="0" w:color="auto"/>
            </w:tcBorders>
            <w:vAlign w:val="bottom"/>
          </w:tcPr>
          <w:p w14:paraId="6B3043B3" w14:textId="4629E5EB" w:rsidR="00401975" w:rsidRPr="00E00696" w:rsidRDefault="00401975" w:rsidP="00401975">
            <w:pPr>
              <w:pStyle w:val="acctfourfigures"/>
              <w:shd w:val="clear" w:color="auto" w:fill="FFFFFF"/>
              <w:tabs>
                <w:tab w:val="clear" w:pos="765"/>
                <w:tab w:val="decimal" w:pos="731"/>
              </w:tabs>
              <w:spacing w:line="240" w:lineRule="atLeast"/>
              <w:ind w:left="-79" w:right="-72"/>
              <w:rPr>
                <w:szCs w:val="22"/>
              </w:rPr>
            </w:pPr>
            <w:r w:rsidRPr="00E00696">
              <w:rPr>
                <w:szCs w:val="22"/>
              </w:rPr>
              <w:t>1,448</w:t>
            </w:r>
          </w:p>
        </w:tc>
        <w:tc>
          <w:tcPr>
            <w:tcW w:w="180" w:type="dxa"/>
            <w:vAlign w:val="bottom"/>
          </w:tcPr>
          <w:p w14:paraId="35A21E8B" w14:textId="77777777" w:rsidR="00401975" w:rsidRPr="00E00696" w:rsidRDefault="00401975" w:rsidP="00401975">
            <w:pPr>
              <w:pStyle w:val="acctfourfigures"/>
              <w:shd w:val="clear" w:color="auto" w:fill="FFFFFF"/>
              <w:tabs>
                <w:tab w:val="clear" w:pos="765"/>
                <w:tab w:val="decimal" w:pos="641"/>
              </w:tabs>
              <w:spacing w:line="240" w:lineRule="atLeast"/>
              <w:ind w:left="-79" w:right="-72"/>
              <w:rPr>
                <w:szCs w:val="22"/>
              </w:rPr>
            </w:pPr>
          </w:p>
        </w:tc>
        <w:tc>
          <w:tcPr>
            <w:tcW w:w="984" w:type="dxa"/>
            <w:tcBorders>
              <w:bottom w:val="single" w:sz="4" w:space="0" w:color="auto"/>
            </w:tcBorders>
          </w:tcPr>
          <w:p w14:paraId="277A9649" w14:textId="72EB052D" w:rsidR="00401975" w:rsidRPr="00E00696" w:rsidRDefault="00401975" w:rsidP="00401975">
            <w:pPr>
              <w:pStyle w:val="acctfourfigures"/>
              <w:shd w:val="clear" w:color="auto" w:fill="FFFFFF"/>
              <w:tabs>
                <w:tab w:val="clear" w:pos="765"/>
                <w:tab w:val="decimal" w:pos="727"/>
              </w:tabs>
              <w:spacing w:line="240" w:lineRule="atLeast"/>
              <w:ind w:left="-79" w:right="-72"/>
              <w:rPr>
                <w:szCs w:val="22"/>
              </w:rPr>
            </w:pPr>
            <w:r w:rsidRPr="00E00696">
              <w:t>1</w:t>
            </w:r>
          </w:p>
        </w:tc>
        <w:tc>
          <w:tcPr>
            <w:tcW w:w="180" w:type="dxa"/>
            <w:gridSpan w:val="2"/>
            <w:vAlign w:val="bottom"/>
          </w:tcPr>
          <w:p w14:paraId="24E4358E" w14:textId="77777777" w:rsidR="00401975" w:rsidRPr="00E00696" w:rsidRDefault="00401975" w:rsidP="00401975">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single" w:sz="4" w:space="0" w:color="auto"/>
            </w:tcBorders>
            <w:vAlign w:val="bottom"/>
          </w:tcPr>
          <w:p w14:paraId="61E7438E" w14:textId="34D9C6EA" w:rsidR="00401975" w:rsidRPr="00E00696" w:rsidRDefault="00401975" w:rsidP="00401975">
            <w:pPr>
              <w:pStyle w:val="acctfourfigures"/>
              <w:shd w:val="clear" w:color="auto" w:fill="FFFFFF"/>
              <w:tabs>
                <w:tab w:val="clear" w:pos="765"/>
                <w:tab w:val="decimal" w:pos="727"/>
              </w:tabs>
              <w:spacing w:line="240" w:lineRule="atLeast"/>
              <w:ind w:left="-79" w:right="-72"/>
              <w:rPr>
                <w:szCs w:val="22"/>
              </w:rPr>
            </w:pPr>
            <w:r w:rsidRPr="00E00696">
              <w:rPr>
                <w:szCs w:val="22"/>
              </w:rPr>
              <w:t>-</w:t>
            </w:r>
          </w:p>
        </w:tc>
        <w:tc>
          <w:tcPr>
            <w:tcW w:w="180" w:type="dxa"/>
            <w:vAlign w:val="bottom"/>
          </w:tcPr>
          <w:p w14:paraId="0017768E" w14:textId="77777777" w:rsidR="00401975" w:rsidRPr="00E00696" w:rsidRDefault="00401975" w:rsidP="00401975">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tcPr>
          <w:p w14:paraId="1F2BE281" w14:textId="6B868674" w:rsidR="00401975" w:rsidRPr="00E00696" w:rsidRDefault="00401975" w:rsidP="00401975">
            <w:pPr>
              <w:pStyle w:val="acctfourfigures"/>
              <w:shd w:val="clear" w:color="auto" w:fill="FFFFFF"/>
              <w:tabs>
                <w:tab w:val="clear" w:pos="765"/>
                <w:tab w:val="decimal" w:pos="727"/>
              </w:tabs>
              <w:spacing w:line="240" w:lineRule="atLeast"/>
              <w:ind w:left="-79" w:right="-72"/>
              <w:rPr>
                <w:szCs w:val="22"/>
              </w:rPr>
            </w:pPr>
            <w:r w:rsidRPr="00E00696">
              <w:t>55</w:t>
            </w:r>
          </w:p>
        </w:tc>
        <w:tc>
          <w:tcPr>
            <w:tcW w:w="180" w:type="dxa"/>
            <w:vAlign w:val="bottom"/>
          </w:tcPr>
          <w:p w14:paraId="719D3C30" w14:textId="77777777" w:rsidR="00401975" w:rsidRPr="00E00696" w:rsidRDefault="00401975" w:rsidP="00401975">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381AF64C" w14:textId="02EDE8DE" w:rsidR="00401975" w:rsidRPr="00E00696" w:rsidRDefault="00401975" w:rsidP="00401975">
            <w:pPr>
              <w:pStyle w:val="acctfourfigures"/>
              <w:shd w:val="clear" w:color="auto" w:fill="FFFFFF"/>
              <w:tabs>
                <w:tab w:val="clear" w:pos="765"/>
                <w:tab w:val="decimal" w:pos="727"/>
              </w:tabs>
              <w:spacing w:line="240" w:lineRule="atLeast"/>
              <w:ind w:left="-79" w:right="-72"/>
              <w:rPr>
                <w:szCs w:val="22"/>
              </w:rPr>
            </w:pPr>
            <w:r w:rsidRPr="00E00696">
              <w:rPr>
                <w:szCs w:val="22"/>
              </w:rPr>
              <w:t>43</w:t>
            </w:r>
          </w:p>
        </w:tc>
        <w:tc>
          <w:tcPr>
            <w:tcW w:w="180" w:type="dxa"/>
            <w:vAlign w:val="bottom"/>
          </w:tcPr>
          <w:p w14:paraId="7D679AFF" w14:textId="77777777" w:rsidR="00401975" w:rsidRPr="00E00696" w:rsidRDefault="00401975" w:rsidP="00401975">
            <w:pPr>
              <w:pStyle w:val="acctfourfigures"/>
              <w:shd w:val="clear" w:color="auto" w:fill="FFFFFF"/>
              <w:tabs>
                <w:tab w:val="clear" w:pos="765"/>
                <w:tab w:val="decimal" w:pos="641"/>
              </w:tabs>
              <w:spacing w:line="240" w:lineRule="atLeast"/>
              <w:ind w:left="-79" w:right="-72"/>
              <w:rPr>
                <w:szCs w:val="22"/>
              </w:rPr>
            </w:pPr>
          </w:p>
        </w:tc>
        <w:tc>
          <w:tcPr>
            <w:tcW w:w="986" w:type="dxa"/>
            <w:tcBorders>
              <w:bottom w:val="single" w:sz="4" w:space="0" w:color="auto"/>
            </w:tcBorders>
          </w:tcPr>
          <w:p w14:paraId="0AB21D3B" w14:textId="3C705649" w:rsidR="00401975" w:rsidRPr="00E00696" w:rsidRDefault="00401975" w:rsidP="00401975">
            <w:pPr>
              <w:pStyle w:val="acctfourfigures"/>
              <w:shd w:val="clear" w:color="auto" w:fill="FFFFFF"/>
              <w:tabs>
                <w:tab w:val="clear" w:pos="765"/>
                <w:tab w:val="decimal" w:pos="731"/>
              </w:tabs>
              <w:spacing w:line="240" w:lineRule="atLeast"/>
              <w:ind w:left="-79" w:right="-72"/>
              <w:rPr>
                <w:szCs w:val="22"/>
              </w:rPr>
            </w:pPr>
            <w:r w:rsidRPr="00E00696">
              <w:t>1,228</w:t>
            </w:r>
          </w:p>
        </w:tc>
        <w:tc>
          <w:tcPr>
            <w:tcW w:w="182" w:type="dxa"/>
            <w:vAlign w:val="bottom"/>
          </w:tcPr>
          <w:p w14:paraId="6E1805D2" w14:textId="77777777" w:rsidR="00401975" w:rsidRPr="00AB468D" w:rsidRDefault="00401975" w:rsidP="00401975">
            <w:pPr>
              <w:pStyle w:val="acctfourfigures"/>
              <w:shd w:val="clear" w:color="auto" w:fill="FFFFFF"/>
              <w:tabs>
                <w:tab w:val="clear" w:pos="765"/>
                <w:tab w:val="decimal" w:pos="731"/>
              </w:tabs>
              <w:spacing w:line="240" w:lineRule="atLeast"/>
              <w:ind w:left="-79" w:right="-72"/>
              <w:rPr>
                <w:szCs w:val="22"/>
                <w:highlight w:val="yellow"/>
              </w:rPr>
            </w:pPr>
          </w:p>
        </w:tc>
        <w:tc>
          <w:tcPr>
            <w:tcW w:w="992" w:type="dxa"/>
            <w:tcBorders>
              <w:bottom w:val="single" w:sz="4" w:space="0" w:color="auto"/>
            </w:tcBorders>
            <w:vAlign w:val="bottom"/>
          </w:tcPr>
          <w:p w14:paraId="2AA43BA2" w14:textId="6D3B0917" w:rsidR="00401975" w:rsidRPr="00DF0B99" w:rsidRDefault="00401975" w:rsidP="00401975">
            <w:pPr>
              <w:pStyle w:val="acctfourfigures"/>
              <w:shd w:val="clear" w:color="auto" w:fill="FFFFFF"/>
              <w:tabs>
                <w:tab w:val="clear" w:pos="765"/>
                <w:tab w:val="decimal" w:pos="731"/>
              </w:tabs>
              <w:spacing w:line="240" w:lineRule="atLeast"/>
              <w:ind w:left="-79" w:right="-72"/>
              <w:rPr>
                <w:szCs w:val="22"/>
              </w:rPr>
            </w:pPr>
            <w:r w:rsidRPr="00DF0B99">
              <w:rPr>
                <w:szCs w:val="22"/>
              </w:rPr>
              <w:t>1,491</w:t>
            </w:r>
          </w:p>
        </w:tc>
      </w:tr>
      <w:tr w:rsidR="00401975" w:rsidRPr="0057632B" w14:paraId="2C8298B4" w14:textId="77777777" w:rsidTr="00B27402">
        <w:trPr>
          <w:cantSplit/>
          <w:tblHeader/>
        </w:trPr>
        <w:tc>
          <w:tcPr>
            <w:tcW w:w="5040" w:type="dxa"/>
          </w:tcPr>
          <w:p w14:paraId="353980C6" w14:textId="77777777" w:rsidR="00401975" w:rsidRPr="0057632B" w:rsidRDefault="00401975" w:rsidP="00401975">
            <w:pPr>
              <w:shd w:val="clear" w:color="auto" w:fill="FFFFFF"/>
              <w:spacing w:line="240" w:lineRule="atLeast"/>
              <w:ind w:left="180" w:right="-79" w:hanging="180"/>
              <w:rPr>
                <w:rFonts w:cs="Times New Roman"/>
                <w:b/>
                <w:bCs/>
                <w:sz w:val="22"/>
                <w:szCs w:val="22"/>
              </w:rPr>
            </w:pPr>
            <w:r w:rsidRPr="0057632B">
              <w:rPr>
                <w:rFonts w:cs="Times New Roman"/>
                <w:b/>
                <w:bCs/>
                <w:sz w:val="22"/>
                <w:szCs w:val="22"/>
              </w:rPr>
              <w:t>Total revenue</w:t>
            </w:r>
          </w:p>
        </w:tc>
        <w:tc>
          <w:tcPr>
            <w:tcW w:w="1170" w:type="dxa"/>
            <w:tcBorders>
              <w:top w:val="single" w:sz="4" w:space="0" w:color="auto"/>
              <w:bottom w:val="double" w:sz="4" w:space="0" w:color="auto"/>
            </w:tcBorders>
          </w:tcPr>
          <w:p w14:paraId="7A0DF97A" w14:textId="7863CF40" w:rsidR="00401975" w:rsidRPr="00E00696" w:rsidRDefault="00401975" w:rsidP="00401975">
            <w:pPr>
              <w:pStyle w:val="acctfourfigures"/>
              <w:shd w:val="clear" w:color="auto" w:fill="FFFFFF"/>
              <w:tabs>
                <w:tab w:val="clear" w:pos="765"/>
                <w:tab w:val="decimal" w:pos="731"/>
              </w:tabs>
              <w:spacing w:line="240" w:lineRule="atLeast"/>
              <w:ind w:left="-79" w:right="-72"/>
              <w:rPr>
                <w:b/>
                <w:bCs/>
                <w:szCs w:val="22"/>
              </w:rPr>
            </w:pPr>
            <w:r w:rsidRPr="00E00696">
              <w:rPr>
                <w:b/>
                <w:bCs/>
              </w:rPr>
              <w:t>5,3</w:t>
            </w:r>
            <w:r w:rsidR="005E7922" w:rsidRPr="00E00696">
              <w:rPr>
                <w:b/>
                <w:bCs/>
              </w:rPr>
              <w:t>71</w:t>
            </w:r>
          </w:p>
        </w:tc>
        <w:tc>
          <w:tcPr>
            <w:tcW w:w="179" w:type="dxa"/>
            <w:vAlign w:val="bottom"/>
          </w:tcPr>
          <w:p w14:paraId="0528BD74" w14:textId="77777777" w:rsidR="00401975" w:rsidRPr="00E00696" w:rsidRDefault="00401975" w:rsidP="00401975">
            <w:pPr>
              <w:pStyle w:val="acctfourfigures"/>
              <w:shd w:val="clear" w:color="auto" w:fill="FFFFFF"/>
              <w:tabs>
                <w:tab w:val="clear" w:pos="765"/>
                <w:tab w:val="decimal" w:pos="641"/>
              </w:tabs>
              <w:spacing w:line="240" w:lineRule="atLeast"/>
              <w:ind w:left="-79" w:right="-72"/>
              <w:rPr>
                <w:b/>
                <w:bCs/>
                <w:szCs w:val="22"/>
              </w:rPr>
            </w:pPr>
          </w:p>
        </w:tc>
        <w:tc>
          <w:tcPr>
            <w:tcW w:w="1171" w:type="dxa"/>
            <w:tcBorders>
              <w:top w:val="single" w:sz="4" w:space="0" w:color="auto"/>
              <w:bottom w:val="double" w:sz="4" w:space="0" w:color="auto"/>
            </w:tcBorders>
            <w:vAlign w:val="bottom"/>
          </w:tcPr>
          <w:p w14:paraId="06F8AFA2" w14:textId="00E9A20E" w:rsidR="00401975" w:rsidRPr="00E00696" w:rsidRDefault="00401975" w:rsidP="00401975">
            <w:pPr>
              <w:pStyle w:val="acctfourfigures"/>
              <w:shd w:val="clear" w:color="auto" w:fill="FFFFFF"/>
              <w:tabs>
                <w:tab w:val="clear" w:pos="765"/>
                <w:tab w:val="decimal" w:pos="731"/>
              </w:tabs>
              <w:spacing w:line="240" w:lineRule="atLeast"/>
              <w:ind w:left="-79" w:right="-72"/>
              <w:rPr>
                <w:b/>
                <w:bCs/>
                <w:szCs w:val="22"/>
              </w:rPr>
            </w:pPr>
            <w:r w:rsidRPr="00E00696">
              <w:rPr>
                <w:b/>
                <w:bCs/>
                <w:szCs w:val="22"/>
              </w:rPr>
              <w:t>5,633</w:t>
            </w:r>
          </w:p>
        </w:tc>
        <w:tc>
          <w:tcPr>
            <w:tcW w:w="180" w:type="dxa"/>
            <w:vAlign w:val="bottom"/>
          </w:tcPr>
          <w:p w14:paraId="0D769EF0" w14:textId="77777777" w:rsidR="00401975" w:rsidRPr="00E00696" w:rsidRDefault="00401975" w:rsidP="00401975">
            <w:pPr>
              <w:pStyle w:val="acctfourfigures"/>
              <w:shd w:val="clear" w:color="auto" w:fill="FFFFFF"/>
              <w:tabs>
                <w:tab w:val="clear" w:pos="765"/>
                <w:tab w:val="decimal" w:pos="641"/>
              </w:tabs>
              <w:spacing w:line="240" w:lineRule="atLeast"/>
              <w:ind w:left="-79" w:right="-72"/>
              <w:rPr>
                <w:b/>
                <w:bCs/>
                <w:szCs w:val="22"/>
              </w:rPr>
            </w:pPr>
          </w:p>
        </w:tc>
        <w:tc>
          <w:tcPr>
            <w:tcW w:w="984" w:type="dxa"/>
            <w:tcBorders>
              <w:top w:val="single" w:sz="4" w:space="0" w:color="auto"/>
              <w:bottom w:val="double" w:sz="4" w:space="0" w:color="auto"/>
            </w:tcBorders>
          </w:tcPr>
          <w:p w14:paraId="1ABC22CC" w14:textId="3D7175B4" w:rsidR="00401975" w:rsidRPr="00E00696" w:rsidRDefault="00401975" w:rsidP="00401975">
            <w:pPr>
              <w:pStyle w:val="acctfourfigures"/>
              <w:shd w:val="clear" w:color="auto" w:fill="FFFFFF"/>
              <w:tabs>
                <w:tab w:val="clear" w:pos="765"/>
                <w:tab w:val="decimal" w:pos="727"/>
              </w:tabs>
              <w:spacing w:line="240" w:lineRule="atLeast"/>
              <w:ind w:left="-79" w:right="-72"/>
              <w:rPr>
                <w:b/>
                <w:bCs/>
                <w:szCs w:val="22"/>
              </w:rPr>
            </w:pPr>
            <w:r w:rsidRPr="00E00696">
              <w:rPr>
                <w:b/>
                <w:bCs/>
              </w:rPr>
              <w:t>2,6</w:t>
            </w:r>
            <w:r w:rsidR="005E7922" w:rsidRPr="00E00696">
              <w:rPr>
                <w:b/>
                <w:bCs/>
              </w:rPr>
              <w:t>45</w:t>
            </w:r>
          </w:p>
        </w:tc>
        <w:tc>
          <w:tcPr>
            <w:tcW w:w="180" w:type="dxa"/>
            <w:gridSpan w:val="2"/>
            <w:vAlign w:val="bottom"/>
          </w:tcPr>
          <w:p w14:paraId="3E8FBC22" w14:textId="77777777" w:rsidR="00401975" w:rsidRPr="00E00696" w:rsidRDefault="00401975" w:rsidP="00401975">
            <w:pPr>
              <w:pStyle w:val="acctfourfigures"/>
              <w:shd w:val="clear" w:color="auto" w:fill="FFFFFF"/>
              <w:tabs>
                <w:tab w:val="clear" w:pos="765"/>
                <w:tab w:val="decimal" w:pos="727"/>
              </w:tabs>
              <w:spacing w:line="240" w:lineRule="atLeast"/>
              <w:ind w:left="-79" w:right="-72"/>
              <w:rPr>
                <w:b/>
                <w:bCs/>
                <w:szCs w:val="22"/>
              </w:rPr>
            </w:pPr>
          </w:p>
        </w:tc>
        <w:tc>
          <w:tcPr>
            <w:tcW w:w="996" w:type="dxa"/>
            <w:gridSpan w:val="2"/>
            <w:tcBorders>
              <w:top w:val="single" w:sz="4" w:space="0" w:color="auto"/>
              <w:bottom w:val="double" w:sz="4" w:space="0" w:color="auto"/>
            </w:tcBorders>
            <w:vAlign w:val="bottom"/>
          </w:tcPr>
          <w:p w14:paraId="2B313DE4" w14:textId="163168E4" w:rsidR="00401975" w:rsidRPr="00E00696" w:rsidRDefault="00401975" w:rsidP="00401975">
            <w:pPr>
              <w:pStyle w:val="acctfourfigures"/>
              <w:shd w:val="clear" w:color="auto" w:fill="FFFFFF"/>
              <w:tabs>
                <w:tab w:val="clear" w:pos="765"/>
                <w:tab w:val="decimal" w:pos="727"/>
              </w:tabs>
              <w:spacing w:line="240" w:lineRule="atLeast"/>
              <w:ind w:left="-79" w:right="-72"/>
              <w:rPr>
                <w:b/>
                <w:bCs/>
                <w:szCs w:val="22"/>
              </w:rPr>
            </w:pPr>
            <w:r w:rsidRPr="00E00696">
              <w:rPr>
                <w:b/>
                <w:bCs/>
                <w:szCs w:val="22"/>
              </w:rPr>
              <w:t>2,634</w:t>
            </w:r>
          </w:p>
        </w:tc>
        <w:tc>
          <w:tcPr>
            <w:tcW w:w="180" w:type="dxa"/>
            <w:vAlign w:val="bottom"/>
          </w:tcPr>
          <w:p w14:paraId="1B202FFE" w14:textId="77777777" w:rsidR="00401975" w:rsidRPr="00E00696" w:rsidRDefault="00401975" w:rsidP="00401975">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bottom w:val="double" w:sz="4" w:space="0" w:color="auto"/>
            </w:tcBorders>
          </w:tcPr>
          <w:p w14:paraId="3CDDE6C9" w14:textId="22E10DF3" w:rsidR="00401975" w:rsidRPr="00E00696" w:rsidRDefault="00401975" w:rsidP="00401975">
            <w:pPr>
              <w:pStyle w:val="acctfourfigures"/>
              <w:shd w:val="clear" w:color="auto" w:fill="FFFFFF"/>
              <w:tabs>
                <w:tab w:val="clear" w:pos="765"/>
                <w:tab w:val="decimal" w:pos="727"/>
              </w:tabs>
              <w:spacing w:line="240" w:lineRule="atLeast"/>
              <w:ind w:left="-79" w:right="-72"/>
              <w:rPr>
                <w:b/>
                <w:bCs/>
                <w:szCs w:val="22"/>
              </w:rPr>
            </w:pPr>
            <w:r w:rsidRPr="00E00696">
              <w:rPr>
                <w:b/>
                <w:bCs/>
              </w:rPr>
              <w:t>60</w:t>
            </w:r>
          </w:p>
        </w:tc>
        <w:tc>
          <w:tcPr>
            <w:tcW w:w="180" w:type="dxa"/>
            <w:vAlign w:val="bottom"/>
          </w:tcPr>
          <w:p w14:paraId="27EB79BF" w14:textId="77777777" w:rsidR="00401975" w:rsidRPr="00E00696" w:rsidRDefault="00401975" w:rsidP="00401975">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bottom w:val="double" w:sz="4" w:space="0" w:color="auto"/>
            </w:tcBorders>
            <w:vAlign w:val="bottom"/>
          </w:tcPr>
          <w:p w14:paraId="0FAA6E3B" w14:textId="56D8BB19" w:rsidR="00401975" w:rsidRPr="00E00696" w:rsidRDefault="00401975" w:rsidP="00401975">
            <w:pPr>
              <w:pStyle w:val="acctfourfigures"/>
              <w:shd w:val="clear" w:color="auto" w:fill="FFFFFF"/>
              <w:tabs>
                <w:tab w:val="clear" w:pos="765"/>
                <w:tab w:val="decimal" w:pos="727"/>
              </w:tabs>
              <w:spacing w:line="240" w:lineRule="atLeast"/>
              <w:ind w:left="-79" w:right="-72"/>
              <w:rPr>
                <w:b/>
                <w:bCs/>
                <w:szCs w:val="22"/>
              </w:rPr>
            </w:pPr>
            <w:r w:rsidRPr="00E00696">
              <w:rPr>
                <w:b/>
                <w:bCs/>
                <w:szCs w:val="22"/>
              </w:rPr>
              <w:t>51</w:t>
            </w:r>
          </w:p>
        </w:tc>
        <w:tc>
          <w:tcPr>
            <w:tcW w:w="180" w:type="dxa"/>
            <w:vAlign w:val="bottom"/>
          </w:tcPr>
          <w:p w14:paraId="185378BF" w14:textId="77777777" w:rsidR="00401975" w:rsidRPr="00E00696" w:rsidRDefault="00401975" w:rsidP="00401975">
            <w:pPr>
              <w:pStyle w:val="acctfourfigures"/>
              <w:shd w:val="clear" w:color="auto" w:fill="FFFFFF"/>
              <w:tabs>
                <w:tab w:val="clear" w:pos="765"/>
                <w:tab w:val="decimal" w:pos="641"/>
              </w:tabs>
              <w:spacing w:line="240" w:lineRule="atLeast"/>
              <w:ind w:left="-79" w:right="-72"/>
              <w:rPr>
                <w:b/>
                <w:bCs/>
                <w:szCs w:val="22"/>
              </w:rPr>
            </w:pPr>
          </w:p>
        </w:tc>
        <w:tc>
          <w:tcPr>
            <w:tcW w:w="986" w:type="dxa"/>
            <w:tcBorders>
              <w:top w:val="single" w:sz="4" w:space="0" w:color="auto"/>
              <w:bottom w:val="double" w:sz="4" w:space="0" w:color="auto"/>
            </w:tcBorders>
          </w:tcPr>
          <w:p w14:paraId="554BEA69" w14:textId="28EBD482" w:rsidR="00401975" w:rsidRPr="00E00696" w:rsidRDefault="00401975" w:rsidP="00401975">
            <w:pPr>
              <w:pStyle w:val="acctfourfigures"/>
              <w:shd w:val="clear" w:color="auto" w:fill="FFFFFF"/>
              <w:tabs>
                <w:tab w:val="clear" w:pos="765"/>
                <w:tab w:val="decimal" w:pos="731"/>
              </w:tabs>
              <w:spacing w:line="240" w:lineRule="atLeast"/>
              <w:ind w:left="-79" w:right="-72"/>
              <w:rPr>
                <w:b/>
                <w:bCs/>
                <w:szCs w:val="22"/>
              </w:rPr>
            </w:pPr>
            <w:r w:rsidRPr="00E00696">
              <w:rPr>
                <w:b/>
                <w:bCs/>
              </w:rPr>
              <w:t>8,0</w:t>
            </w:r>
            <w:r w:rsidR="005E7922" w:rsidRPr="00E00696">
              <w:rPr>
                <w:b/>
                <w:bCs/>
              </w:rPr>
              <w:t>76</w:t>
            </w:r>
          </w:p>
        </w:tc>
        <w:tc>
          <w:tcPr>
            <w:tcW w:w="182" w:type="dxa"/>
            <w:vAlign w:val="bottom"/>
          </w:tcPr>
          <w:p w14:paraId="5C6CB2BB" w14:textId="77777777" w:rsidR="00401975" w:rsidRPr="00AB468D" w:rsidRDefault="00401975" w:rsidP="00401975">
            <w:pPr>
              <w:pStyle w:val="acctfourfigures"/>
              <w:shd w:val="clear" w:color="auto" w:fill="FFFFFF"/>
              <w:tabs>
                <w:tab w:val="clear" w:pos="765"/>
                <w:tab w:val="decimal" w:pos="731"/>
              </w:tabs>
              <w:spacing w:line="240" w:lineRule="atLeast"/>
              <w:ind w:left="-79" w:right="-72"/>
              <w:rPr>
                <w:b/>
                <w:bCs/>
                <w:szCs w:val="22"/>
                <w:highlight w:val="yellow"/>
              </w:rPr>
            </w:pPr>
          </w:p>
        </w:tc>
        <w:tc>
          <w:tcPr>
            <w:tcW w:w="992" w:type="dxa"/>
            <w:tcBorders>
              <w:top w:val="single" w:sz="4" w:space="0" w:color="auto"/>
              <w:bottom w:val="double" w:sz="4" w:space="0" w:color="auto"/>
            </w:tcBorders>
            <w:vAlign w:val="bottom"/>
          </w:tcPr>
          <w:p w14:paraId="5111A20C" w14:textId="702684C8" w:rsidR="00401975" w:rsidRPr="00DF0B99" w:rsidRDefault="00401975" w:rsidP="00401975">
            <w:pPr>
              <w:pStyle w:val="acctfourfigures"/>
              <w:shd w:val="clear" w:color="auto" w:fill="FFFFFF"/>
              <w:tabs>
                <w:tab w:val="clear" w:pos="765"/>
                <w:tab w:val="decimal" w:pos="731"/>
              </w:tabs>
              <w:spacing w:line="240" w:lineRule="atLeast"/>
              <w:ind w:left="-79" w:right="-72"/>
              <w:rPr>
                <w:b/>
                <w:bCs/>
                <w:szCs w:val="22"/>
              </w:rPr>
            </w:pPr>
            <w:r w:rsidRPr="00DF0B99">
              <w:rPr>
                <w:b/>
                <w:bCs/>
                <w:szCs w:val="22"/>
              </w:rPr>
              <w:t>8,318</w:t>
            </w:r>
          </w:p>
        </w:tc>
      </w:tr>
      <w:tr w:rsidR="00726E8C" w:rsidRPr="0057632B" w14:paraId="631FB635" w14:textId="77777777" w:rsidTr="00B27402">
        <w:trPr>
          <w:cantSplit/>
          <w:tblHeader/>
        </w:trPr>
        <w:tc>
          <w:tcPr>
            <w:tcW w:w="5040" w:type="dxa"/>
          </w:tcPr>
          <w:p w14:paraId="2928EBE9" w14:textId="77777777" w:rsidR="00726E8C" w:rsidRPr="0057632B" w:rsidRDefault="00726E8C" w:rsidP="00726E8C">
            <w:pPr>
              <w:shd w:val="clear" w:color="auto" w:fill="FFFFFF"/>
              <w:spacing w:line="240" w:lineRule="atLeast"/>
              <w:ind w:left="180" w:right="-79" w:hanging="180"/>
              <w:rPr>
                <w:rFonts w:cs="Times New Roman"/>
                <w:sz w:val="22"/>
                <w:szCs w:val="22"/>
              </w:rPr>
            </w:pPr>
          </w:p>
        </w:tc>
        <w:tc>
          <w:tcPr>
            <w:tcW w:w="1170" w:type="dxa"/>
            <w:tcBorders>
              <w:top w:val="single" w:sz="4" w:space="0" w:color="auto"/>
            </w:tcBorders>
            <w:vAlign w:val="bottom"/>
          </w:tcPr>
          <w:p w14:paraId="21EF1E2A" w14:textId="77777777" w:rsidR="00726E8C" w:rsidRPr="00E00696" w:rsidRDefault="00726E8C" w:rsidP="00726E8C">
            <w:pPr>
              <w:pStyle w:val="acctfourfigures"/>
              <w:shd w:val="clear" w:color="auto" w:fill="FFFFFF"/>
              <w:tabs>
                <w:tab w:val="clear" w:pos="765"/>
                <w:tab w:val="decimal" w:pos="641"/>
              </w:tabs>
              <w:spacing w:line="240" w:lineRule="atLeast"/>
              <w:ind w:left="-79" w:right="-72"/>
              <w:rPr>
                <w:b/>
                <w:bCs/>
                <w:szCs w:val="22"/>
              </w:rPr>
            </w:pPr>
          </w:p>
        </w:tc>
        <w:tc>
          <w:tcPr>
            <w:tcW w:w="179" w:type="dxa"/>
            <w:vAlign w:val="bottom"/>
          </w:tcPr>
          <w:p w14:paraId="6D6506E6" w14:textId="77777777" w:rsidR="00726E8C" w:rsidRPr="00E00696" w:rsidRDefault="00726E8C" w:rsidP="00726E8C">
            <w:pPr>
              <w:pStyle w:val="acctfourfigures"/>
              <w:shd w:val="clear" w:color="auto" w:fill="FFFFFF"/>
              <w:tabs>
                <w:tab w:val="clear" w:pos="765"/>
                <w:tab w:val="decimal" w:pos="641"/>
              </w:tabs>
              <w:spacing w:line="240" w:lineRule="atLeast"/>
              <w:ind w:left="-79" w:right="-72"/>
              <w:rPr>
                <w:b/>
                <w:bCs/>
                <w:szCs w:val="22"/>
              </w:rPr>
            </w:pPr>
          </w:p>
        </w:tc>
        <w:tc>
          <w:tcPr>
            <w:tcW w:w="1171" w:type="dxa"/>
            <w:tcBorders>
              <w:top w:val="single" w:sz="4" w:space="0" w:color="auto"/>
            </w:tcBorders>
            <w:vAlign w:val="bottom"/>
          </w:tcPr>
          <w:p w14:paraId="57C696FF" w14:textId="77777777" w:rsidR="00726E8C" w:rsidRPr="00E00696" w:rsidRDefault="00726E8C" w:rsidP="00726E8C">
            <w:pPr>
              <w:pStyle w:val="acctfourfigures"/>
              <w:shd w:val="clear" w:color="auto" w:fill="FFFFFF"/>
              <w:tabs>
                <w:tab w:val="clear" w:pos="765"/>
                <w:tab w:val="decimal" w:pos="641"/>
              </w:tabs>
              <w:spacing w:line="240" w:lineRule="atLeast"/>
              <w:ind w:left="-79" w:right="-72"/>
              <w:rPr>
                <w:b/>
                <w:bCs/>
                <w:szCs w:val="22"/>
              </w:rPr>
            </w:pPr>
          </w:p>
        </w:tc>
        <w:tc>
          <w:tcPr>
            <w:tcW w:w="180" w:type="dxa"/>
            <w:vAlign w:val="bottom"/>
          </w:tcPr>
          <w:p w14:paraId="789B8EC6" w14:textId="77777777" w:rsidR="00726E8C" w:rsidRPr="00E00696" w:rsidRDefault="00726E8C" w:rsidP="00726E8C">
            <w:pPr>
              <w:pStyle w:val="acctfourfigures"/>
              <w:shd w:val="clear" w:color="auto" w:fill="FFFFFF"/>
              <w:tabs>
                <w:tab w:val="clear" w:pos="765"/>
                <w:tab w:val="decimal" w:pos="641"/>
              </w:tabs>
              <w:spacing w:line="240" w:lineRule="atLeast"/>
              <w:ind w:left="-79" w:right="-72"/>
              <w:rPr>
                <w:b/>
                <w:bCs/>
                <w:szCs w:val="22"/>
              </w:rPr>
            </w:pPr>
          </w:p>
        </w:tc>
        <w:tc>
          <w:tcPr>
            <w:tcW w:w="984" w:type="dxa"/>
            <w:tcBorders>
              <w:top w:val="single" w:sz="4" w:space="0" w:color="auto"/>
            </w:tcBorders>
            <w:vAlign w:val="bottom"/>
          </w:tcPr>
          <w:p w14:paraId="02C12F7B"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b/>
                <w:bCs/>
                <w:szCs w:val="22"/>
              </w:rPr>
            </w:pPr>
          </w:p>
        </w:tc>
        <w:tc>
          <w:tcPr>
            <w:tcW w:w="180" w:type="dxa"/>
            <w:gridSpan w:val="2"/>
            <w:vAlign w:val="bottom"/>
          </w:tcPr>
          <w:p w14:paraId="48472460"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b/>
                <w:bCs/>
                <w:szCs w:val="22"/>
              </w:rPr>
            </w:pPr>
          </w:p>
        </w:tc>
        <w:tc>
          <w:tcPr>
            <w:tcW w:w="996" w:type="dxa"/>
            <w:gridSpan w:val="2"/>
            <w:tcBorders>
              <w:top w:val="single" w:sz="4" w:space="0" w:color="auto"/>
            </w:tcBorders>
            <w:vAlign w:val="bottom"/>
          </w:tcPr>
          <w:p w14:paraId="6C4B5489"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b/>
                <w:bCs/>
                <w:szCs w:val="22"/>
              </w:rPr>
            </w:pPr>
          </w:p>
        </w:tc>
        <w:tc>
          <w:tcPr>
            <w:tcW w:w="180" w:type="dxa"/>
            <w:vAlign w:val="bottom"/>
          </w:tcPr>
          <w:p w14:paraId="20F6FE90"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tcBorders>
            <w:vAlign w:val="bottom"/>
          </w:tcPr>
          <w:p w14:paraId="3E909847"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b/>
                <w:bCs/>
                <w:szCs w:val="22"/>
              </w:rPr>
            </w:pPr>
          </w:p>
        </w:tc>
        <w:tc>
          <w:tcPr>
            <w:tcW w:w="180" w:type="dxa"/>
            <w:vAlign w:val="bottom"/>
          </w:tcPr>
          <w:p w14:paraId="4C2EBDF3"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tcBorders>
            <w:vAlign w:val="bottom"/>
          </w:tcPr>
          <w:p w14:paraId="3839EB2B"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b/>
                <w:bCs/>
                <w:szCs w:val="22"/>
              </w:rPr>
            </w:pPr>
          </w:p>
        </w:tc>
        <w:tc>
          <w:tcPr>
            <w:tcW w:w="180" w:type="dxa"/>
            <w:vAlign w:val="bottom"/>
          </w:tcPr>
          <w:p w14:paraId="20FFACEF" w14:textId="77777777" w:rsidR="00726E8C" w:rsidRPr="00E00696" w:rsidRDefault="00726E8C" w:rsidP="00726E8C">
            <w:pPr>
              <w:pStyle w:val="acctfourfigures"/>
              <w:shd w:val="clear" w:color="auto" w:fill="FFFFFF"/>
              <w:tabs>
                <w:tab w:val="clear" w:pos="765"/>
                <w:tab w:val="decimal" w:pos="641"/>
              </w:tabs>
              <w:spacing w:line="240" w:lineRule="atLeast"/>
              <w:ind w:left="-79" w:right="-72"/>
              <w:rPr>
                <w:b/>
                <w:bCs/>
                <w:szCs w:val="22"/>
              </w:rPr>
            </w:pPr>
          </w:p>
        </w:tc>
        <w:tc>
          <w:tcPr>
            <w:tcW w:w="986" w:type="dxa"/>
            <w:tcBorders>
              <w:top w:val="single" w:sz="4" w:space="0" w:color="auto"/>
            </w:tcBorders>
            <w:vAlign w:val="bottom"/>
          </w:tcPr>
          <w:p w14:paraId="0B9A1E46" w14:textId="77777777" w:rsidR="00726E8C" w:rsidRPr="00E00696" w:rsidRDefault="00726E8C" w:rsidP="00726E8C">
            <w:pPr>
              <w:pStyle w:val="acctfourfigures"/>
              <w:shd w:val="clear" w:color="auto" w:fill="FFFFFF"/>
              <w:tabs>
                <w:tab w:val="clear" w:pos="765"/>
                <w:tab w:val="decimal" w:pos="731"/>
              </w:tabs>
              <w:spacing w:line="240" w:lineRule="atLeast"/>
              <w:ind w:left="-79" w:right="-72"/>
              <w:rPr>
                <w:b/>
                <w:bCs/>
                <w:szCs w:val="22"/>
              </w:rPr>
            </w:pPr>
          </w:p>
        </w:tc>
        <w:tc>
          <w:tcPr>
            <w:tcW w:w="182" w:type="dxa"/>
            <w:vAlign w:val="bottom"/>
          </w:tcPr>
          <w:p w14:paraId="328827EA" w14:textId="77777777" w:rsidR="00726E8C" w:rsidRPr="00AB468D" w:rsidRDefault="00726E8C" w:rsidP="00726E8C">
            <w:pPr>
              <w:pStyle w:val="acctfourfigures"/>
              <w:shd w:val="clear" w:color="auto" w:fill="FFFFFF"/>
              <w:tabs>
                <w:tab w:val="clear" w:pos="765"/>
                <w:tab w:val="decimal" w:pos="731"/>
              </w:tabs>
              <w:spacing w:line="240" w:lineRule="atLeast"/>
              <w:ind w:left="-79" w:right="-72"/>
              <w:rPr>
                <w:b/>
                <w:bCs/>
                <w:szCs w:val="22"/>
                <w:highlight w:val="yellow"/>
              </w:rPr>
            </w:pPr>
          </w:p>
        </w:tc>
        <w:tc>
          <w:tcPr>
            <w:tcW w:w="992" w:type="dxa"/>
            <w:tcBorders>
              <w:top w:val="single" w:sz="4" w:space="0" w:color="auto"/>
            </w:tcBorders>
            <w:vAlign w:val="bottom"/>
          </w:tcPr>
          <w:p w14:paraId="2C701699" w14:textId="77777777" w:rsidR="00726E8C" w:rsidRPr="00AB468D" w:rsidRDefault="00726E8C" w:rsidP="00726E8C">
            <w:pPr>
              <w:pStyle w:val="acctfourfigures"/>
              <w:shd w:val="clear" w:color="auto" w:fill="FFFFFF"/>
              <w:tabs>
                <w:tab w:val="clear" w:pos="765"/>
                <w:tab w:val="decimal" w:pos="731"/>
              </w:tabs>
              <w:spacing w:line="240" w:lineRule="atLeast"/>
              <w:ind w:left="-79" w:right="-72"/>
              <w:rPr>
                <w:b/>
                <w:bCs/>
                <w:szCs w:val="22"/>
                <w:highlight w:val="yellow"/>
              </w:rPr>
            </w:pPr>
          </w:p>
        </w:tc>
      </w:tr>
      <w:tr w:rsidR="00726E8C" w:rsidRPr="0057632B" w14:paraId="3A7A783E" w14:textId="77777777" w:rsidTr="00B27402">
        <w:trPr>
          <w:cantSplit/>
          <w:tblHeader/>
        </w:trPr>
        <w:tc>
          <w:tcPr>
            <w:tcW w:w="5040" w:type="dxa"/>
            <w:vAlign w:val="bottom"/>
          </w:tcPr>
          <w:p w14:paraId="529E0C29" w14:textId="77777777" w:rsidR="00726E8C" w:rsidRPr="0057632B" w:rsidRDefault="00726E8C" w:rsidP="00726E8C">
            <w:pPr>
              <w:spacing w:line="220" w:lineRule="atLeast"/>
              <w:ind w:left="160" w:right="-26" w:hanging="160"/>
              <w:rPr>
                <w:rFonts w:cs="Times New Roman"/>
                <w:b/>
                <w:bCs/>
                <w:i/>
                <w:iCs/>
                <w:sz w:val="22"/>
                <w:szCs w:val="22"/>
              </w:rPr>
            </w:pPr>
            <w:r w:rsidRPr="0057632B">
              <w:rPr>
                <w:rFonts w:cs="Times New Roman"/>
                <w:b/>
                <w:bCs/>
                <w:i/>
                <w:iCs/>
                <w:sz w:val="22"/>
                <w:szCs w:val="22"/>
              </w:rPr>
              <w:t>Disaggregation of revenue</w:t>
            </w:r>
          </w:p>
        </w:tc>
        <w:tc>
          <w:tcPr>
            <w:tcW w:w="1170" w:type="dxa"/>
            <w:vAlign w:val="bottom"/>
          </w:tcPr>
          <w:p w14:paraId="144552DE" w14:textId="77777777" w:rsidR="00726E8C" w:rsidRPr="00E00696" w:rsidRDefault="00726E8C" w:rsidP="00726E8C">
            <w:pPr>
              <w:pStyle w:val="acctfourfigures"/>
              <w:shd w:val="clear" w:color="auto" w:fill="FFFFFF"/>
              <w:tabs>
                <w:tab w:val="clear" w:pos="765"/>
                <w:tab w:val="decimal" w:pos="641"/>
              </w:tabs>
              <w:spacing w:line="240" w:lineRule="atLeast"/>
              <w:ind w:left="-79" w:right="-72"/>
              <w:rPr>
                <w:szCs w:val="22"/>
              </w:rPr>
            </w:pPr>
          </w:p>
        </w:tc>
        <w:tc>
          <w:tcPr>
            <w:tcW w:w="179" w:type="dxa"/>
            <w:vAlign w:val="bottom"/>
          </w:tcPr>
          <w:p w14:paraId="4288DD8C" w14:textId="77777777" w:rsidR="00726E8C" w:rsidRPr="00E00696" w:rsidRDefault="00726E8C" w:rsidP="00726E8C">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17A827F7" w14:textId="77777777" w:rsidR="00726E8C" w:rsidRPr="00E00696" w:rsidRDefault="00726E8C" w:rsidP="00726E8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911FBFC" w14:textId="77777777" w:rsidR="00726E8C" w:rsidRPr="00E00696"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31FCB070"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szCs w:val="22"/>
              </w:rPr>
            </w:pPr>
          </w:p>
        </w:tc>
        <w:tc>
          <w:tcPr>
            <w:tcW w:w="180" w:type="dxa"/>
            <w:gridSpan w:val="2"/>
            <w:vAlign w:val="bottom"/>
          </w:tcPr>
          <w:p w14:paraId="460993E0"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787AD462"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1B32B5E8" w14:textId="77777777" w:rsidR="00726E8C" w:rsidRPr="00E00696" w:rsidRDefault="00726E8C" w:rsidP="00726E8C">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037933F7"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5BCB446D"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200CDE32"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8B4DA6A" w14:textId="77777777" w:rsidR="00726E8C" w:rsidRPr="00E00696"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3D2BDB77" w14:textId="77777777" w:rsidR="00726E8C" w:rsidRPr="00E00696" w:rsidRDefault="00726E8C" w:rsidP="00726E8C">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568F3E98" w14:textId="77777777" w:rsidR="00726E8C" w:rsidRPr="00AB468D" w:rsidRDefault="00726E8C" w:rsidP="00726E8C">
            <w:pPr>
              <w:pStyle w:val="acctfourfigures"/>
              <w:shd w:val="clear" w:color="auto" w:fill="FFFFFF"/>
              <w:tabs>
                <w:tab w:val="clear" w:pos="765"/>
                <w:tab w:val="decimal" w:pos="731"/>
              </w:tabs>
              <w:spacing w:line="240" w:lineRule="atLeast"/>
              <w:ind w:left="-79" w:right="-72"/>
              <w:rPr>
                <w:szCs w:val="22"/>
                <w:highlight w:val="yellow"/>
              </w:rPr>
            </w:pPr>
          </w:p>
        </w:tc>
        <w:tc>
          <w:tcPr>
            <w:tcW w:w="992" w:type="dxa"/>
            <w:vAlign w:val="bottom"/>
          </w:tcPr>
          <w:p w14:paraId="5061294E" w14:textId="77777777" w:rsidR="00726E8C" w:rsidRPr="00AB468D" w:rsidRDefault="00726E8C" w:rsidP="00726E8C">
            <w:pPr>
              <w:pStyle w:val="acctfourfigures"/>
              <w:shd w:val="clear" w:color="auto" w:fill="FFFFFF"/>
              <w:tabs>
                <w:tab w:val="clear" w:pos="765"/>
                <w:tab w:val="decimal" w:pos="731"/>
              </w:tabs>
              <w:spacing w:line="240" w:lineRule="atLeast"/>
              <w:ind w:left="-79" w:right="-72"/>
              <w:rPr>
                <w:szCs w:val="22"/>
                <w:highlight w:val="yellow"/>
              </w:rPr>
            </w:pPr>
          </w:p>
        </w:tc>
      </w:tr>
      <w:tr w:rsidR="00726E8C" w:rsidRPr="0057632B" w14:paraId="69C22792" w14:textId="77777777" w:rsidTr="00B27402">
        <w:trPr>
          <w:cantSplit/>
          <w:tblHeader/>
        </w:trPr>
        <w:tc>
          <w:tcPr>
            <w:tcW w:w="5040" w:type="dxa"/>
          </w:tcPr>
          <w:p w14:paraId="0763B360" w14:textId="77777777" w:rsidR="00726E8C" w:rsidRPr="0057632B" w:rsidRDefault="00726E8C" w:rsidP="00726E8C">
            <w:pPr>
              <w:spacing w:line="220" w:lineRule="atLeast"/>
              <w:ind w:left="160" w:right="-26" w:hanging="160"/>
              <w:rPr>
                <w:rFonts w:cs="Times New Roman"/>
                <w:sz w:val="22"/>
                <w:szCs w:val="22"/>
              </w:rPr>
            </w:pPr>
            <w:r w:rsidRPr="0057632B">
              <w:rPr>
                <w:rFonts w:cs="Times New Roman"/>
                <w:b/>
                <w:bCs/>
                <w:sz w:val="22"/>
                <w:szCs w:val="22"/>
              </w:rPr>
              <w:t xml:space="preserve">Primary geographical markets </w:t>
            </w:r>
          </w:p>
        </w:tc>
        <w:tc>
          <w:tcPr>
            <w:tcW w:w="1170" w:type="dxa"/>
            <w:vAlign w:val="bottom"/>
          </w:tcPr>
          <w:p w14:paraId="16E51CFB" w14:textId="77777777" w:rsidR="00726E8C" w:rsidRPr="00E00696" w:rsidRDefault="00726E8C" w:rsidP="00726E8C">
            <w:pPr>
              <w:pStyle w:val="acctfourfigures"/>
              <w:shd w:val="clear" w:color="auto" w:fill="FFFFFF"/>
              <w:tabs>
                <w:tab w:val="clear" w:pos="765"/>
                <w:tab w:val="decimal" w:pos="641"/>
              </w:tabs>
              <w:spacing w:line="240" w:lineRule="atLeast"/>
              <w:ind w:left="-79" w:right="-72"/>
              <w:rPr>
                <w:szCs w:val="22"/>
              </w:rPr>
            </w:pPr>
          </w:p>
        </w:tc>
        <w:tc>
          <w:tcPr>
            <w:tcW w:w="179" w:type="dxa"/>
            <w:vAlign w:val="bottom"/>
          </w:tcPr>
          <w:p w14:paraId="6E957803" w14:textId="77777777" w:rsidR="00726E8C" w:rsidRPr="00E00696" w:rsidRDefault="00726E8C" w:rsidP="00726E8C">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7729F915" w14:textId="77777777" w:rsidR="00726E8C" w:rsidRPr="00E00696" w:rsidRDefault="00726E8C" w:rsidP="00726E8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0458D59" w14:textId="77777777" w:rsidR="00726E8C" w:rsidRPr="00E00696"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274C4668"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szCs w:val="22"/>
              </w:rPr>
            </w:pPr>
          </w:p>
        </w:tc>
        <w:tc>
          <w:tcPr>
            <w:tcW w:w="180" w:type="dxa"/>
            <w:gridSpan w:val="2"/>
            <w:vAlign w:val="bottom"/>
          </w:tcPr>
          <w:p w14:paraId="3435CAAA"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0EACAF28"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11C84B61" w14:textId="77777777" w:rsidR="00726E8C" w:rsidRPr="00E00696" w:rsidRDefault="00726E8C" w:rsidP="00726E8C">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4C008468"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4AE45E26"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35FCC5E0" w14:textId="77777777" w:rsidR="00726E8C" w:rsidRPr="00E00696" w:rsidRDefault="00726E8C" w:rsidP="00726E8C">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3D3FF5B2" w14:textId="77777777" w:rsidR="00726E8C" w:rsidRPr="00E00696"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59C186E7" w14:textId="77777777" w:rsidR="00726E8C" w:rsidRPr="00E00696" w:rsidRDefault="00726E8C" w:rsidP="00726E8C">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70613291" w14:textId="77777777" w:rsidR="00726E8C" w:rsidRPr="003171D9" w:rsidRDefault="00726E8C" w:rsidP="00726E8C">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5BDDDF08" w14:textId="77777777" w:rsidR="00726E8C" w:rsidRPr="00AB468D" w:rsidRDefault="00726E8C" w:rsidP="00726E8C">
            <w:pPr>
              <w:pStyle w:val="acctfourfigures"/>
              <w:shd w:val="clear" w:color="auto" w:fill="FFFFFF"/>
              <w:tabs>
                <w:tab w:val="clear" w:pos="765"/>
                <w:tab w:val="decimal" w:pos="731"/>
              </w:tabs>
              <w:spacing w:line="240" w:lineRule="atLeast"/>
              <w:ind w:left="-79" w:right="-72"/>
              <w:rPr>
                <w:szCs w:val="22"/>
                <w:highlight w:val="yellow"/>
              </w:rPr>
            </w:pPr>
          </w:p>
        </w:tc>
      </w:tr>
      <w:tr w:rsidR="003171D9" w:rsidRPr="0057632B" w14:paraId="5111E819" w14:textId="77777777" w:rsidTr="00B27402">
        <w:trPr>
          <w:cantSplit/>
          <w:tblHeader/>
        </w:trPr>
        <w:tc>
          <w:tcPr>
            <w:tcW w:w="5040" w:type="dxa"/>
          </w:tcPr>
          <w:p w14:paraId="5874FAEF" w14:textId="77777777" w:rsidR="003171D9" w:rsidRPr="0057632B" w:rsidRDefault="003171D9" w:rsidP="003171D9">
            <w:pPr>
              <w:shd w:val="clear" w:color="auto" w:fill="FFFFFF"/>
              <w:spacing w:line="240" w:lineRule="atLeast"/>
              <w:ind w:left="180" w:right="-79" w:hanging="180"/>
              <w:rPr>
                <w:rFonts w:cs="Times New Roman"/>
                <w:sz w:val="22"/>
                <w:szCs w:val="22"/>
              </w:rPr>
            </w:pPr>
            <w:r w:rsidRPr="0057632B">
              <w:rPr>
                <w:rFonts w:cs="Times New Roman"/>
                <w:sz w:val="22"/>
                <w:szCs w:val="22"/>
              </w:rPr>
              <w:t>Thailand</w:t>
            </w:r>
          </w:p>
        </w:tc>
        <w:tc>
          <w:tcPr>
            <w:tcW w:w="1170" w:type="dxa"/>
          </w:tcPr>
          <w:p w14:paraId="1ACB7612" w14:textId="4C66C0C5" w:rsidR="003171D9" w:rsidRPr="00E00696" w:rsidRDefault="003171D9" w:rsidP="003171D9">
            <w:pPr>
              <w:pStyle w:val="acctfourfigures"/>
              <w:shd w:val="clear" w:color="auto" w:fill="FFFFFF"/>
              <w:tabs>
                <w:tab w:val="clear" w:pos="765"/>
                <w:tab w:val="decimal" w:pos="731"/>
              </w:tabs>
              <w:spacing w:line="240" w:lineRule="atLeast"/>
              <w:ind w:left="-79" w:right="-72"/>
              <w:rPr>
                <w:szCs w:val="22"/>
              </w:rPr>
            </w:pPr>
            <w:r w:rsidRPr="00E00696">
              <w:t>2,547</w:t>
            </w:r>
          </w:p>
        </w:tc>
        <w:tc>
          <w:tcPr>
            <w:tcW w:w="179" w:type="dxa"/>
            <w:vAlign w:val="bottom"/>
          </w:tcPr>
          <w:p w14:paraId="0A7D62D0"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1171" w:type="dxa"/>
          </w:tcPr>
          <w:p w14:paraId="074489FA" w14:textId="051BA41E" w:rsidR="003171D9" w:rsidRPr="00E00696" w:rsidRDefault="003171D9" w:rsidP="003171D9">
            <w:pPr>
              <w:pStyle w:val="acctfourfigures"/>
              <w:shd w:val="clear" w:color="auto" w:fill="FFFFFF"/>
              <w:tabs>
                <w:tab w:val="clear" w:pos="765"/>
                <w:tab w:val="decimal" w:pos="732"/>
              </w:tabs>
              <w:spacing w:line="240" w:lineRule="atLeast"/>
              <w:ind w:left="-79" w:right="-72"/>
              <w:rPr>
                <w:szCs w:val="22"/>
              </w:rPr>
            </w:pPr>
            <w:r w:rsidRPr="00E00696">
              <w:t>2,341</w:t>
            </w:r>
          </w:p>
        </w:tc>
        <w:tc>
          <w:tcPr>
            <w:tcW w:w="180" w:type="dxa"/>
            <w:vAlign w:val="bottom"/>
          </w:tcPr>
          <w:p w14:paraId="6B6DE913"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984" w:type="dxa"/>
          </w:tcPr>
          <w:p w14:paraId="72937303" w14:textId="1997444C"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t>126</w:t>
            </w:r>
          </w:p>
        </w:tc>
        <w:tc>
          <w:tcPr>
            <w:tcW w:w="180" w:type="dxa"/>
            <w:gridSpan w:val="2"/>
            <w:vAlign w:val="bottom"/>
          </w:tcPr>
          <w:p w14:paraId="1DB036B3"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p>
        </w:tc>
        <w:tc>
          <w:tcPr>
            <w:tcW w:w="996" w:type="dxa"/>
            <w:gridSpan w:val="2"/>
          </w:tcPr>
          <w:p w14:paraId="0C2F2734" w14:textId="5D1FB712"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t>158</w:t>
            </w:r>
          </w:p>
        </w:tc>
        <w:tc>
          <w:tcPr>
            <w:tcW w:w="180" w:type="dxa"/>
            <w:vAlign w:val="bottom"/>
          </w:tcPr>
          <w:p w14:paraId="07FFB5E2"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p>
        </w:tc>
        <w:tc>
          <w:tcPr>
            <w:tcW w:w="900" w:type="dxa"/>
          </w:tcPr>
          <w:p w14:paraId="77F15738" w14:textId="7C31B929"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t>5</w:t>
            </w:r>
          </w:p>
        </w:tc>
        <w:tc>
          <w:tcPr>
            <w:tcW w:w="180" w:type="dxa"/>
            <w:vAlign w:val="bottom"/>
          </w:tcPr>
          <w:p w14:paraId="00AC016C"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61BF4C4C" w14:textId="226247F9"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rPr>
                <w:szCs w:val="22"/>
              </w:rPr>
              <w:t>8</w:t>
            </w:r>
          </w:p>
        </w:tc>
        <w:tc>
          <w:tcPr>
            <w:tcW w:w="180" w:type="dxa"/>
            <w:vAlign w:val="bottom"/>
          </w:tcPr>
          <w:p w14:paraId="02DEE511"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986" w:type="dxa"/>
          </w:tcPr>
          <w:p w14:paraId="3C0679DE" w14:textId="4A7DC601" w:rsidR="003171D9" w:rsidRPr="00E00696" w:rsidRDefault="003171D9" w:rsidP="003171D9">
            <w:pPr>
              <w:pStyle w:val="acctfourfigures"/>
              <w:shd w:val="clear" w:color="auto" w:fill="FFFFFF"/>
              <w:tabs>
                <w:tab w:val="clear" w:pos="765"/>
                <w:tab w:val="decimal" w:pos="731"/>
              </w:tabs>
              <w:spacing w:line="240" w:lineRule="atLeast"/>
              <w:ind w:left="-79" w:right="-72"/>
              <w:rPr>
                <w:szCs w:val="22"/>
              </w:rPr>
            </w:pPr>
            <w:r w:rsidRPr="00E00696">
              <w:t>2,678</w:t>
            </w:r>
          </w:p>
        </w:tc>
        <w:tc>
          <w:tcPr>
            <w:tcW w:w="182" w:type="dxa"/>
            <w:vAlign w:val="bottom"/>
          </w:tcPr>
          <w:p w14:paraId="5F7E186F" w14:textId="77777777" w:rsidR="003171D9" w:rsidRPr="003171D9" w:rsidRDefault="003171D9" w:rsidP="003171D9">
            <w:pPr>
              <w:pStyle w:val="acctfourfigures"/>
              <w:shd w:val="clear" w:color="auto" w:fill="FFFFFF"/>
              <w:tabs>
                <w:tab w:val="clear" w:pos="765"/>
                <w:tab w:val="decimal" w:pos="731"/>
              </w:tabs>
              <w:spacing w:line="240" w:lineRule="atLeast"/>
              <w:ind w:left="-79" w:right="-72"/>
              <w:rPr>
                <w:szCs w:val="22"/>
              </w:rPr>
            </w:pPr>
          </w:p>
        </w:tc>
        <w:tc>
          <w:tcPr>
            <w:tcW w:w="992" w:type="dxa"/>
          </w:tcPr>
          <w:p w14:paraId="037C428E" w14:textId="1B8127EF" w:rsidR="003171D9" w:rsidRPr="00AB468D" w:rsidRDefault="003171D9" w:rsidP="003171D9">
            <w:pPr>
              <w:pStyle w:val="acctfourfigures"/>
              <w:shd w:val="clear" w:color="auto" w:fill="FFFFFF"/>
              <w:tabs>
                <w:tab w:val="clear" w:pos="765"/>
                <w:tab w:val="decimal" w:pos="731"/>
              </w:tabs>
              <w:spacing w:line="240" w:lineRule="atLeast"/>
              <w:ind w:left="-79" w:right="-72"/>
              <w:rPr>
                <w:szCs w:val="22"/>
                <w:highlight w:val="yellow"/>
              </w:rPr>
            </w:pPr>
            <w:r w:rsidRPr="003B34D2">
              <w:t>2,507</w:t>
            </w:r>
          </w:p>
        </w:tc>
      </w:tr>
      <w:tr w:rsidR="003171D9" w:rsidRPr="0057632B" w14:paraId="1CF65507" w14:textId="77777777" w:rsidTr="00B27402">
        <w:trPr>
          <w:cantSplit/>
          <w:tblHeader/>
        </w:trPr>
        <w:tc>
          <w:tcPr>
            <w:tcW w:w="5040" w:type="dxa"/>
          </w:tcPr>
          <w:p w14:paraId="3701EEDC" w14:textId="77777777" w:rsidR="003171D9" w:rsidRPr="0057632B" w:rsidRDefault="003171D9" w:rsidP="003171D9">
            <w:pPr>
              <w:shd w:val="clear" w:color="auto" w:fill="FFFFFF"/>
              <w:spacing w:line="240" w:lineRule="atLeast"/>
              <w:ind w:left="180" w:right="-79" w:hanging="180"/>
              <w:rPr>
                <w:rFonts w:cs="Times New Roman"/>
                <w:sz w:val="22"/>
                <w:szCs w:val="22"/>
              </w:rPr>
            </w:pPr>
            <w:r w:rsidRPr="0057632B">
              <w:rPr>
                <w:rFonts w:cs="Times New Roman"/>
                <w:sz w:val="22"/>
                <w:szCs w:val="22"/>
              </w:rPr>
              <w:t>PRC</w:t>
            </w:r>
          </w:p>
        </w:tc>
        <w:tc>
          <w:tcPr>
            <w:tcW w:w="1170" w:type="dxa"/>
          </w:tcPr>
          <w:p w14:paraId="6035375A" w14:textId="5A80BC0A" w:rsidR="003171D9" w:rsidRPr="00E00696" w:rsidRDefault="003171D9" w:rsidP="003171D9">
            <w:pPr>
              <w:pStyle w:val="acctfourfigures"/>
              <w:shd w:val="clear" w:color="auto" w:fill="FFFFFF"/>
              <w:tabs>
                <w:tab w:val="clear" w:pos="765"/>
                <w:tab w:val="decimal" w:pos="731"/>
              </w:tabs>
              <w:spacing w:line="240" w:lineRule="atLeast"/>
              <w:ind w:left="-79" w:right="-72"/>
              <w:rPr>
                <w:szCs w:val="22"/>
              </w:rPr>
            </w:pPr>
            <w:r w:rsidRPr="00E00696">
              <w:t>354</w:t>
            </w:r>
          </w:p>
        </w:tc>
        <w:tc>
          <w:tcPr>
            <w:tcW w:w="179" w:type="dxa"/>
            <w:vAlign w:val="bottom"/>
          </w:tcPr>
          <w:p w14:paraId="749951D5"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1171" w:type="dxa"/>
          </w:tcPr>
          <w:p w14:paraId="38E545ED" w14:textId="44C4C017" w:rsidR="003171D9" w:rsidRPr="00E00696" w:rsidRDefault="003171D9" w:rsidP="003171D9">
            <w:pPr>
              <w:pStyle w:val="acctfourfigures"/>
              <w:shd w:val="clear" w:color="auto" w:fill="FFFFFF"/>
              <w:tabs>
                <w:tab w:val="clear" w:pos="765"/>
                <w:tab w:val="decimal" w:pos="732"/>
              </w:tabs>
              <w:spacing w:line="240" w:lineRule="atLeast"/>
              <w:ind w:left="-79" w:right="-72"/>
              <w:rPr>
                <w:szCs w:val="22"/>
              </w:rPr>
            </w:pPr>
            <w:r w:rsidRPr="00E00696">
              <w:t>576</w:t>
            </w:r>
          </w:p>
        </w:tc>
        <w:tc>
          <w:tcPr>
            <w:tcW w:w="180" w:type="dxa"/>
            <w:vAlign w:val="bottom"/>
          </w:tcPr>
          <w:p w14:paraId="4EB85E27"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984" w:type="dxa"/>
          </w:tcPr>
          <w:p w14:paraId="1200DBD5" w14:textId="0A6617CF"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t>1,837</w:t>
            </w:r>
          </w:p>
        </w:tc>
        <w:tc>
          <w:tcPr>
            <w:tcW w:w="180" w:type="dxa"/>
            <w:gridSpan w:val="2"/>
            <w:vAlign w:val="bottom"/>
          </w:tcPr>
          <w:p w14:paraId="45FE2FCE"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p>
        </w:tc>
        <w:tc>
          <w:tcPr>
            <w:tcW w:w="996" w:type="dxa"/>
            <w:gridSpan w:val="2"/>
          </w:tcPr>
          <w:p w14:paraId="437CB8DE" w14:textId="504E5D1E"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t>2,010</w:t>
            </w:r>
          </w:p>
        </w:tc>
        <w:tc>
          <w:tcPr>
            <w:tcW w:w="180" w:type="dxa"/>
            <w:vAlign w:val="bottom"/>
          </w:tcPr>
          <w:p w14:paraId="22CCFDFB" w14:textId="77777777" w:rsidR="003171D9" w:rsidRPr="00E00696" w:rsidRDefault="003171D9" w:rsidP="003171D9">
            <w:pPr>
              <w:pStyle w:val="acctfourfigures"/>
              <w:shd w:val="clear" w:color="auto" w:fill="FFFFFF"/>
              <w:tabs>
                <w:tab w:val="clear" w:pos="765"/>
                <w:tab w:val="decimal" w:pos="727"/>
              </w:tabs>
              <w:spacing w:line="240" w:lineRule="atLeast"/>
              <w:ind w:right="-72"/>
              <w:rPr>
                <w:szCs w:val="22"/>
              </w:rPr>
            </w:pPr>
          </w:p>
        </w:tc>
        <w:tc>
          <w:tcPr>
            <w:tcW w:w="900" w:type="dxa"/>
          </w:tcPr>
          <w:p w14:paraId="2D385E27" w14:textId="1A995FB8"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t>-</w:t>
            </w:r>
          </w:p>
        </w:tc>
        <w:tc>
          <w:tcPr>
            <w:tcW w:w="180" w:type="dxa"/>
            <w:vAlign w:val="bottom"/>
          </w:tcPr>
          <w:p w14:paraId="6680BB15"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73960851" w14:textId="6FEC7249"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rPr>
                <w:szCs w:val="22"/>
              </w:rPr>
              <w:t>-</w:t>
            </w:r>
          </w:p>
        </w:tc>
        <w:tc>
          <w:tcPr>
            <w:tcW w:w="180" w:type="dxa"/>
            <w:vAlign w:val="bottom"/>
          </w:tcPr>
          <w:p w14:paraId="5DC9F6A6"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986" w:type="dxa"/>
          </w:tcPr>
          <w:p w14:paraId="28081573" w14:textId="6E1839EE" w:rsidR="003171D9" w:rsidRPr="00E00696" w:rsidRDefault="003171D9" w:rsidP="003171D9">
            <w:pPr>
              <w:pStyle w:val="acctfourfigures"/>
              <w:shd w:val="clear" w:color="auto" w:fill="FFFFFF"/>
              <w:tabs>
                <w:tab w:val="clear" w:pos="765"/>
                <w:tab w:val="decimal" w:pos="731"/>
              </w:tabs>
              <w:spacing w:line="240" w:lineRule="atLeast"/>
              <w:ind w:left="-79" w:right="-72"/>
              <w:rPr>
                <w:szCs w:val="22"/>
              </w:rPr>
            </w:pPr>
            <w:r w:rsidRPr="00E00696">
              <w:t>2,191</w:t>
            </w:r>
          </w:p>
        </w:tc>
        <w:tc>
          <w:tcPr>
            <w:tcW w:w="182" w:type="dxa"/>
            <w:vAlign w:val="bottom"/>
          </w:tcPr>
          <w:p w14:paraId="592B99C5" w14:textId="77777777" w:rsidR="003171D9" w:rsidRPr="003171D9" w:rsidRDefault="003171D9" w:rsidP="003171D9">
            <w:pPr>
              <w:pStyle w:val="acctfourfigures"/>
              <w:shd w:val="clear" w:color="auto" w:fill="FFFFFF"/>
              <w:tabs>
                <w:tab w:val="clear" w:pos="765"/>
                <w:tab w:val="decimal" w:pos="731"/>
              </w:tabs>
              <w:spacing w:line="240" w:lineRule="atLeast"/>
              <w:ind w:left="-79" w:right="-72"/>
              <w:rPr>
                <w:szCs w:val="22"/>
              </w:rPr>
            </w:pPr>
          </w:p>
        </w:tc>
        <w:tc>
          <w:tcPr>
            <w:tcW w:w="992" w:type="dxa"/>
          </w:tcPr>
          <w:p w14:paraId="78B6EEDC" w14:textId="3D20B083" w:rsidR="003171D9" w:rsidRPr="00AB468D" w:rsidRDefault="003171D9" w:rsidP="003171D9">
            <w:pPr>
              <w:pStyle w:val="acctfourfigures"/>
              <w:shd w:val="clear" w:color="auto" w:fill="FFFFFF"/>
              <w:tabs>
                <w:tab w:val="clear" w:pos="765"/>
                <w:tab w:val="decimal" w:pos="731"/>
              </w:tabs>
              <w:spacing w:line="240" w:lineRule="atLeast"/>
              <w:ind w:left="-79" w:right="-72"/>
              <w:rPr>
                <w:szCs w:val="22"/>
                <w:highlight w:val="yellow"/>
              </w:rPr>
            </w:pPr>
            <w:r w:rsidRPr="003B34D2">
              <w:t>2,586</w:t>
            </w:r>
          </w:p>
        </w:tc>
      </w:tr>
      <w:tr w:rsidR="003171D9" w:rsidRPr="0057632B" w14:paraId="1DB896E5" w14:textId="77777777" w:rsidTr="00B27402">
        <w:trPr>
          <w:cantSplit/>
          <w:tblHeader/>
        </w:trPr>
        <w:tc>
          <w:tcPr>
            <w:tcW w:w="5040" w:type="dxa"/>
          </w:tcPr>
          <w:p w14:paraId="533AB7CC" w14:textId="4191D278" w:rsidR="003171D9" w:rsidRPr="0057632B" w:rsidRDefault="003171D9" w:rsidP="003171D9">
            <w:pPr>
              <w:shd w:val="clear" w:color="auto" w:fill="FFFFFF"/>
              <w:spacing w:line="240" w:lineRule="atLeast"/>
              <w:ind w:left="180" w:right="-79" w:hanging="180"/>
              <w:rPr>
                <w:rFonts w:cs="Times New Roman"/>
                <w:sz w:val="22"/>
                <w:szCs w:val="22"/>
              </w:rPr>
            </w:pPr>
            <w:r w:rsidRPr="0040224B">
              <w:rPr>
                <w:rFonts w:cs="Times New Roman"/>
                <w:sz w:val="22"/>
                <w:szCs w:val="22"/>
              </w:rPr>
              <w:t>Malaysia</w:t>
            </w:r>
          </w:p>
        </w:tc>
        <w:tc>
          <w:tcPr>
            <w:tcW w:w="1170" w:type="dxa"/>
          </w:tcPr>
          <w:p w14:paraId="0EAA005A" w14:textId="17BABC67" w:rsidR="003171D9" w:rsidRPr="00E00696" w:rsidRDefault="003171D9" w:rsidP="003171D9">
            <w:pPr>
              <w:pStyle w:val="acctfourfigures"/>
              <w:shd w:val="clear" w:color="auto" w:fill="FFFFFF"/>
              <w:tabs>
                <w:tab w:val="clear" w:pos="765"/>
                <w:tab w:val="decimal" w:pos="731"/>
              </w:tabs>
              <w:spacing w:line="240" w:lineRule="atLeast"/>
              <w:ind w:left="-79" w:right="-72"/>
            </w:pPr>
            <w:r w:rsidRPr="00E00696">
              <w:t>601</w:t>
            </w:r>
          </w:p>
        </w:tc>
        <w:tc>
          <w:tcPr>
            <w:tcW w:w="179" w:type="dxa"/>
            <w:vAlign w:val="bottom"/>
          </w:tcPr>
          <w:p w14:paraId="2ADC3E1C"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1171" w:type="dxa"/>
          </w:tcPr>
          <w:p w14:paraId="5E47819A" w14:textId="4B0A0A2C" w:rsidR="003171D9" w:rsidRPr="00E00696" w:rsidRDefault="003171D9" w:rsidP="003171D9">
            <w:pPr>
              <w:pStyle w:val="acctfourfigures"/>
              <w:shd w:val="clear" w:color="auto" w:fill="FFFFFF"/>
              <w:tabs>
                <w:tab w:val="clear" w:pos="765"/>
                <w:tab w:val="decimal" w:pos="732"/>
              </w:tabs>
              <w:spacing w:line="240" w:lineRule="atLeast"/>
              <w:ind w:left="-79" w:right="-72"/>
              <w:rPr>
                <w:szCs w:val="22"/>
              </w:rPr>
            </w:pPr>
            <w:r w:rsidRPr="00E00696">
              <w:t>513</w:t>
            </w:r>
          </w:p>
        </w:tc>
        <w:tc>
          <w:tcPr>
            <w:tcW w:w="180" w:type="dxa"/>
            <w:vAlign w:val="bottom"/>
          </w:tcPr>
          <w:p w14:paraId="7843CB15"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984" w:type="dxa"/>
          </w:tcPr>
          <w:p w14:paraId="5BD2D22C" w14:textId="09AC21FD" w:rsidR="003171D9" w:rsidRPr="00E00696" w:rsidRDefault="003171D9" w:rsidP="003171D9">
            <w:pPr>
              <w:pStyle w:val="acctfourfigures"/>
              <w:shd w:val="clear" w:color="auto" w:fill="FFFFFF"/>
              <w:tabs>
                <w:tab w:val="clear" w:pos="765"/>
                <w:tab w:val="decimal" w:pos="727"/>
              </w:tabs>
              <w:spacing w:line="240" w:lineRule="atLeast"/>
              <w:ind w:left="-79" w:right="-72"/>
            </w:pPr>
            <w:r w:rsidRPr="00E00696">
              <w:t>2</w:t>
            </w:r>
          </w:p>
        </w:tc>
        <w:tc>
          <w:tcPr>
            <w:tcW w:w="180" w:type="dxa"/>
            <w:gridSpan w:val="2"/>
            <w:vAlign w:val="bottom"/>
          </w:tcPr>
          <w:p w14:paraId="41D5D167"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p>
        </w:tc>
        <w:tc>
          <w:tcPr>
            <w:tcW w:w="996" w:type="dxa"/>
            <w:gridSpan w:val="2"/>
          </w:tcPr>
          <w:p w14:paraId="42CF3A14" w14:textId="69571599"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t>-</w:t>
            </w:r>
          </w:p>
        </w:tc>
        <w:tc>
          <w:tcPr>
            <w:tcW w:w="180" w:type="dxa"/>
            <w:vAlign w:val="bottom"/>
          </w:tcPr>
          <w:p w14:paraId="22F3ED0E" w14:textId="77777777" w:rsidR="003171D9" w:rsidRPr="00E00696" w:rsidRDefault="003171D9" w:rsidP="003171D9">
            <w:pPr>
              <w:pStyle w:val="acctfourfigures"/>
              <w:shd w:val="clear" w:color="auto" w:fill="FFFFFF"/>
              <w:tabs>
                <w:tab w:val="clear" w:pos="765"/>
                <w:tab w:val="decimal" w:pos="727"/>
              </w:tabs>
              <w:spacing w:line="240" w:lineRule="atLeast"/>
              <w:ind w:right="-72"/>
              <w:rPr>
                <w:szCs w:val="22"/>
              </w:rPr>
            </w:pPr>
          </w:p>
        </w:tc>
        <w:tc>
          <w:tcPr>
            <w:tcW w:w="900" w:type="dxa"/>
          </w:tcPr>
          <w:p w14:paraId="02D9F91F" w14:textId="6F980E65" w:rsidR="003171D9" w:rsidRPr="00E00696" w:rsidRDefault="001C39FE" w:rsidP="003171D9">
            <w:pPr>
              <w:pStyle w:val="acctfourfigures"/>
              <w:shd w:val="clear" w:color="auto" w:fill="FFFFFF"/>
              <w:tabs>
                <w:tab w:val="clear" w:pos="765"/>
                <w:tab w:val="decimal" w:pos="727"/>
              </w:tabs>
              <w:spacing w:line="240" w:lineRule="atLeast"/>
              <w:ind w:left="-79" w:right="-72"/>
            </w:pPr>
            <w:r w:rsidRPr="00E00696">
              <w:t>-</w:t>
            </w:r>
          </w:p>
        </w:tc>
        <w:tc>
          <w:tcPr>
            <w:tcW w:w="180" w:type="dxa"/>
            <w:vAlign w:val="bottom"/>
          </w:tcPr>
          <w:p w14:paraId="7F36D53A"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759F1066" w14:textId="376D30BA" w:rsidR="003171D9" w:rsidRPr="00E00696" w:rsidRDefault="001C39FE" w:rsidP="003171D9">
            <w:pPr>
              <w:pStyle w:val="acctfourfigures"/>
              <w:shd w:val="clear" w:color="auto" w:fill="FFFFFF"/>
              <w:tabs>
                <w:tab w:val="clear" w:pos="765"/>
                <w:tab w:val="decimal" w:pos="727"/>
              </w:tabs>
              <w:spacing w:line="240" w:lineRule="atLeast"/>
              <w:ind w:left="-79" w:right="-72"/>
              <w:rPr>
                <w:szCs w:val="22"/>
              </w:rPr>
            </w:pPr>
            <w:r w:rsidRPr="00E00696">
              <w:rPr>
                <w:szCs w:val="22"/>
              </w:rPr>
              <w:t>-</w:t>
            </w:r>
          </w:p>
        </w:tc>
        <w:tc>
          <w:tcPr>
            <w:tcW w:w="180" w:type="dxa"/>
            <w:vAlign w:val="bottom"/>
          </w:tcPr>
          <w:p w14:paraId="72451369"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986" w:type="dxa"/>
          </w:tcPr>
          <w:p w14:paraId="5F0694CF" w14:textId="327363EF" w:rsidR="003171D9" w:rsidRPr="00E00696" w:rsidRDefault="003171D9" w:rsidP="003171D9">
            <w:pPr>
              <w:pStyle w:val="acctfourfigures"/>
              <w:shd w:val="clear" w:color="auto" w:fill="FFFFFF"/>
              <w:tabs>
                <w:tab w:val="clear" w:pos="765"/>
                <w:tab w:val="decimal" w:pos="731"/>
              </w:tabs>
              <w:spacing w:line="240" w:lineRule="atLeast"/>
              <w:ind w:left="-79" w:right="-72"/>
            </w:pPr>
            <w:r w:rsidRPr="00E00696">
              <w:t>603</w:t>
            </w:r>
          </w:p>
        </w:tc>
        <w:tc>
          <w:tcPr>
            <w:tcW w:w="182" w:type="dxa"/>
            <w:vAlign w:val="bottom"/>
          </w:tcPr>
          <w:p w14:paraId="1A87B82C" w14:textId="77777777" w:rsidR="003171D9" w:rsidRPr="003171D9" w:rsidRDefault="003171D9" w:rsidP="003171D9">
            <w:pPr>
              <w:pStyle w:val="acctfourfigures"/>
              <w:shd w:val="clear" w:color="auto" w:fill="FFFFFF"/>
              <w:tabs>
                <w:tab w:val="clear" w:pos="765"/>
                <w:tab w:val="decimal" w:pos="731"/>
              </w:tabs>
              <w:spacing w:line="240" w:lineRule="atLeast"/>
              <w:ind w:left="-79" w:right="-72"/>
              <w:rPr>
                <w:szCs w:val="22"/>
              </w:rPr>
            </w:pPr>
          </w:p>
        </w:tc>
        <w:tc>
          <w:tcPr>
            <w:tcW w:w="992" w:type="dxa"/>
          </w:tcPr>
          <w:p w14:paraId="63B123D5" w14:textId="2A2069DB" w:rsidR="003171D9" w:rsidRPr="00AB468D" w:rsidRDefault="003171D9" w:rsidP="003171D9">
            <w:pPr>
              <w:pStyle w:val="acctfourfigures"/>
              <w:shd w:val="clear" w:color="auto" w:fill="FFFFFF"/>
              <w:tabs>
                <w:tab w:val="clear" w:pos="765"/>
                <w:tab w:val="decimal" w:pos="731"/>
              </w:tabs>
              <w:spacing w:line="240" w:lineRule="atLeast"/>
              <w:ind w:left="-79" w:right="-72"/>
              <w:rPr>
                <w:szCs w:val="22"/>
                <w:highlight w:val="yellow"/>
              </w:rPr>
            </w:pPr>
            <w:r w:rsidRPr="003B34D2">
              <w:t>513</w:t>
            </w:r>
          </w:p>
        </w:tc>
      </w:tr>
      <w:tr w:rsidR="003171D9" w:rsidRPr="0057632B" w14:paraId="722D2A54" w14:textId="77777777" w:rsidTr="00B27402">
        <w:trPr>
          <w:cantSplit/>
          <w:tblHeader/>
        </w:trPr>
        <w:tc>
          <w:tcPr>
            <w:tcW w:w="5040" w:type="dxa"/>
          </w:tcPr>
          <w:p w14:paraId="4D26B6FD" w14:textId="77777777" w:rsidR="003171D9" w:rsidRDefault="003171D9" w:rsidP="003171D9">
            <w:pPr>
              <w:shd w:val="clear" w:color="auto" w:fill="FFFFFF"/>
              <w:spacing w:line="240" w:lineRule="atLeast"/>
              <w:ind w:left="180" w:right="-79" w:hanging="180"/>
              <w:rPr>
                <w:rFonts w:cstheme="minorBidi"/>
                <w:sz w:val="22"/>
                <w:szCs w:val="22"/>
              </w:rPr>
            </w:pPr>
            <w:r w:rsidRPr="0040224B">
              <w:rPr>
                <w:rFonts w:cs="Times New Roman"/>
                <w:sz w:val="22"/>
                <w:szCs w:val="22"/>
              </w:rPr>
              <w:t xml:space="preserve">Hong Kong Special Administrative Region of the </w:t>
            </w:r>
          </w:p>
          <w:p w14:paraId="2FB892EB" w14:textId="6AA669B7" w:rsidR="003171D9" w:rsidRPr="0057632B" w:rsidRDefault="003171D9" w:rsidP="003171D9">
            <w:pPr>
              <w:shd w:val="clear" w:color="auto" w:fill="FFFFFF"/>
              <w:spacing w:line="240" w:lineRule="atLeast"/>
              <w:ind w:left="180" w:right="-79" w:hanging="180"/>
              <w:rPr>
                <w:rFonts w:cs="Times New Roman"/>
                <w:sz w:val="22"/>
                <w:szCs w:val="22"/>
              </w:rPr>
            </w:pPr>
            <w:r>
              <w:rPr>
                <w:rFonts w:cstheme="minorBidi" w:hint="cs"/>
                <w:sz w:val="22"/>
                <w:szCs w:val="22"/>
                <w:cs/>
              </w:rPr>
              <w:t xml:space="preserve">   </w:t>
            </w:r>
            <w:r w:rsidRPr="0040224B">
              <w:rPr>
                <w:rFonts w:cs="Times New Roman"/>
                <w:sz w:val="22"/>
                <w:szCs w:val="22"/>
              </w:rPr>
              <w:t>People's Republic of China</w:t>
            </w:r>
          </w:p>
        </w:tc>
        <w:tc>
          <w:tcPr>
            <w:tcW w:w="1170" w:type="dxa"/>
          </w:tcPr>
          <w:p w14:paraId="3E023B2C" w14:textId="77777777" w:rsidR="001C39FE" w:rsidRPr="00E00696" w:rsidRDefault="001C39FE" w:rsidP="003171D9">
            <w:pPr>
              <w:pStyle w:val="acctfourfigures"/>
              <w:shd w:val="clear" w:color="auto" w:fill="FFFFFF"/>
              <w:tabs>
                <w:tab w:val="clear" w:pos="765"/>
                <w:tab w:val="decimal" w:pos="731"/>
              </w:tabs>
              <w:spacing w:line="240" w:lineRule="atLeast"/>
              <w:ind w:left="-79" w:right="-72"/>
            </w:pPr>
          </w:p>
          <w:p w14:paraId="56E8FFDC" w14:textId="0A717781" w:rsidR="003171D9" w:rsidRPr="00E00696" w:rsidRDefault="003171D9" w:rsidP="003171D9">
            <w:pPr>
              <w:pStyle w:val="acctfourfigures"/>
              <w:shd w:val="clear" w:color="auto" w:fill="FFFFFF"/>
              <w:tabs>
                <w:tab w:val="clear" w:pos="765"/>
                <w:tab w:val="decimal" w:pos="731"/>
              </w:tabs>
              <w:spacing w:line="240" w:lineRule="atLeast"/>
              <w:ind w:left="-79" w:right="-72"/>
            </w:pPr>
            <w:r w:rsidRPr="00E00696">
              <w:t>244</w:t>
            </w:r>
          </w:p>
        </w:tc>
        <w:tc>
          <w:tcPr>
            <w:tcW w:w="179" w:type="dxa"/>
            <w:vAlign w:val="bottom"/>
          </w:tcPr>
          <w:p w14:paraId="43AC877E"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1171" w:type="dxa"/>
          </w:tcPr>
          <w:p w14:paraId="2E40911A" w14:textId="77777777" w:rsidR="001C39FE" w:rsidRPr="00E00696" w:rsidRDefault="001C39FE" w:rsidP="003171D9">
            <w:pPr>
              <w:pStyle w:val="acctfourfigures"/>
              <w:shd w:val="clear" w:color="auto" w:fill="FFFFFF"/>
              <w:tabs>
                <w:tab w:val="clear" w:pos="765"/>
                <w:tab w:val="decimal" w:pos="732"/>
              </w:tabs>
              <w:spacing w:line="240" w:lineRule="atLeast"/>
              <w:ind w:left="-79" w:right="-72"/>
            </w:pPr>
          </w:p>
          <w:p w14:paraId="4CD6CE2E" w14:textId="76A4E05F" w:rsidR="003171D9" w:rsidRPr="00E00696" w:rsidRDefault="003171D9" w:rsidP="003171D9">
            <w:pPr>
              <w:pStyle w:val="acctfourfigures"/>
              <w:shd w:val="clear" w:color="auto" w:fill="FFFFFF"/>
              <w:tabs>
                <w:tab w:val="clear" w:pos="765"/>
                <w:tab w:val="decimal" w:pos="732"/>
              </w:tabs>
              <w:spacing w:line="240" w:lineRule="atLeast"/>
              <w:ind w:left="-79" w:right="-72"/>
              <w:rPr>
                <w:szCs w:val="22"/>
              </w:rPr>
            </w:pPr>
            <w:r w:rsidRPr="00E00696">
              <w:t>99</w:t>
            </w:r>
          </w:p>
        </w:tc>
        <w:tc>
          <w:tcPr>
            <w:tcW w:w="180" w:type="dxa"/>
            <w:vAlign w:val="bottom"/>
          </w:tcPr>
          <w:p w14:paraId="67B099A5"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984" w:type="dxa"/>
          </w:tcPr>
          <w:p w14:paraId="15299682" w14:textId="77777777" w:rsidR="001C39FE" w:rsidRPr="00E00696" w:rsidRDefault="001C39FE" w:rsidP="003171D9">
            <w:pPr>
              <w:pStyle w:val="acctfourfigures"/>
              <w:shd w:val="clear" w:color="auto" w:fill="FFFFFF"/>
              <w:tabs>
                <w:tab w:val="clear" w:pos="765"/>
                <w:tab w:val="decimal" w:pos="727"/>
              </w:tabs>
              <w:spacing w:line="240" w:lineRule="atLeast"/>
              <w:ind w:left="-79" w:right="-72"/>
            </w:pPr>
          </w:p>
          <w:p w14:paraId="7D032E19" w14:textId="7E0B5E32" w:rsidR="003171D9" w:rsidRPr="00E00696" w:rsidRDefault="003171D9" w:rsidP="003171D9">
            <w:pPr>
              <w:pStyle w:val="acctfourfigures"/>
              <w:shd w:val="clear" w:color="auto" w:fill="FFFFFF"/>
              <w:tabs>
                <w:tab w:val="clear" w:pos="765"/>
                <w:tab w:val="decimal" w:pos="727"/>
              </w:tabs>
              <w:spacing w:line="240" w:lineRule="atLeast"/>
              <w:ind w:left="-79" w:right="-72"/>
            </w:pPr>
            <w:r w:rsidRPr="00E00696">
              <w:t>2</w:t>
            </w:r>
          </w:p>
        </w:tc>
        <w:tc>
          <w:tcPr>
            <w:tcW w:w="180" w:type="dxa"/>
            <w:gridSpan w:val="2"/>
            <w:vAlign w:val="bottom"/>
          </w:tcPr>
          <w:p w14:paraId="7E0C6924"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p>
        </w:tc>
        <w:tc>
          <w:tcPr>
            <w:tcW w:w="996" w:type="dxa"/>
            <w:gridSpan w:val="2"/>
          </w:tcPr>
          <w:p w14:paraId="79253AA5" w14:textId="77777777" w:rsidR="001C39FE" w:rsidRPr="00E00696" w:rsidRDefault="001C39FE" w:rsidP="003171D9">
            <w:pPr>
              <w:pStyle w:val="acctfourfigures"/>
              <w:shd w:val="clear" w:color="auto" w:fill="FFFFFF"/>
              <w:tabs>
                <w:tab w:val="clear" w:pos="765"/>
                <w:tab w:val="decimal" w:pos="727"/>
              </w:tabs>
              <w:spacing w:line="240" w:lineRule="atLeast"/>
              <w:ind w:left="-79" w:right="-72"/>
            </w:pPr>
          </w:p>
          <w:p w14:paraId="3D2A9838" w14:textId="777FB3E4"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t>-</w:t>
            </w:r>
          </w:p>
        </w:tc>
        <w:tc>
          <w:tcPr>
            <w:tcW w:w="180" w:type="dxa"/>
            <w:vAlign w:val="bottom"/>
          </w:tcPr>
          <w:p w14:paraId="261E65DA" w14:textId="77777777" w:rsidR="003171D9" w:rsidRPr="00E00696" w:rsidRDefault="003171D9" w:rsidP="003171D9">
            <w:pPr>
              <w:pStyle w:val="acctfourfigures"/>
              <w:shd w:val="clear" w:color="auto" w:fill="FFFFFF"/>
              <w:tabs>
                <w:tab w:val="clear" w:pos="765"/>
                <w:tab w:val="decimal" w:pos="727"/>
              </w:tabs>
              <w:spacing w:line="240" w:lineRule="atLeast"/>
              <w:ind w:right="-72"/>
              <w:rPr>
                <w:szCs w:val="22"/>
              </w:rPr>
            </w:pPr>
          </w:p>
        </w:tc>
        <w:tc>
          <w:tcPr>
            <w:tcW w:w="900" w:type="dxa"/>
          </w:tcPr>
          <w:p w14:paraId="558FEDE7" w14:textId="77777777" w:rsidR="001C39FE" w:rsidRPr="00E00696" w:rsidRDefault="001C39FE" w:rsidP="003171D9">
            <w:pPr>
              <w:pStyle w:val="acctfourfigures"/>
              <w:shd w:val="clear" w:color="auto" w:fill="FFFFFF"/>
              <w:tabs>
                <w:tab w:val="clear" w:pos="765"/>
                <w:tab w:val="decimal" w:pos="727"/>
              </w:tabs>
              <w:spacing w:line="240" w:lineRule="atLeast"/>
              <w:ind w:left="-79" w:right="-72"/>
            </w:pPr>
          </w:p>
          <w:p w14:paraId="773616F0" w14:textId="757CF355" w:rsidR="003171D9" w:rsidRPr="00E00696" w:rsidRDefault="001C39FE" w:rsidP="003171D9">
            <w:pPr>
              <w:pStyle w:val="acctfourfigures"/>
              <w:shd w:val="clear" w:color="auto" w:fill="FFFFFF"/>
              <w:tabs>
                <w:tab w:val="clear" w:pos="765"/>
                <w:tab w:val="decimal" w:pos="727"/>
              </w:tabs>
              <w:spacing w:line="240" w:lineRule="atLeast"/>
              <w:ind w:left="-79" w:right="-72"/>
            </w:pPr>
            <w:r w:rsidRPr="00E00696">
              <w:t>-</w:t>
            </w:r>
          </w:p>
        </w:tc>
        <w:tc>
          <w:tcPr>
            <w:tcW w:w="180" w:type="dxa"/>
            <w:vAlign w:val="bottom"/>
          </w:tcPr>
          <w:p w14:paraId="711ADE9C"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2EDAF664" w14:textId="72F3291B" w:rsidR="003171D9" w:rsidRPr="00E00696" w:rsidRDefault="001C39FE" w:rsidP="003171D9">
            <w:pPr>
              <w:pStyle w:val="acctfourfigures"/>
              <w:shd w:val="clear" w:color="auto" w:fill="FFFFFF"/>
              <w:tabs>
                <w:tab w:val="clear" w:pos="765"/>
                <w:tab w:val="decimal" w:pos="727"/>
              </w:tabs>
              <w:spacing w:line="240" w:lineRule="atLeast"/>
              <w:ind w:left="-79" w:right="-72"/>
              <w:rPr>
                <w:szCs w:val="22"/>
              </w:rPr>
            </w:pPr>
            <w:r w:rsidRPr="00E00696">
              <w:rPr>
                <w:szCs w:val="22"/>
              </w:rPr>
              <w:t>-</w:t>
            </w:r>
          </w:p>
        </w:tc>
        <w:tc>
          <w:tcPr>
            <w:tcW w:w="180" w:type="dxa"/>
            <w:vAlign w:val="bottom"/>
          </w:tcPr>
          <w:p w14:paraId="212B2D93"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986" w:type="dxa"/>
          </w:tcPr>
          <w:p w14:paraId="4A2EB299" w14:textId="77777777" w:rsidR="001C39FE" w:rsidRPr="00E00696" w:rsidRDefault="001C39FE" w:rsidP="003171D9">
            <w:pPr>
              <w:pStyle w:val="acctfourfigures"/>
              <w:shd w:val="clear" w:color="auto" w:fill="FFFFFF"/>
              <w:tabs>
                <w:tab w:val="clear" w:pos="765"/>
                <w:tab w:val="decimal" w:pos="731"/>
              </w:tabs>
              <w:spacing w:line="240" w:lineRule="atLeast"/>
              <w:ind w:left="-79" w:right="-72"/>
            </w:pPr>
          </w:p>
          <w:p w14:paraId="108032AD" w14:textId="0DA691A9" w:rsidR="003171D9" w:rsidRPr="00E00696" w:rsidRDefault="003171D9" w:rsidP="003171D9">
            <w:pPr>
              <w:pStyle w:val="acctfourfigures"/>
              <w:shd w:val="clear" w:color="auto" w:fill="FFFFFF"/>
              <w:tabs>
                <w:tab w:val="clear" w:pos="765"/>
                <w:tab w:val="decimal" w:pos="731"/>
              </w:tabs>
              <w:spacing w:line="240" w:lineRule="atLeast"/>
              <w:ind w:left="-79" w:right="-72"/>
            </w:pPr>
            <w:r w:rsidRPr="00E00696">
              <w:t>246</w:t>
            </w:r>
          </w:p>
        </w:tc>
        <w:tc>
          <w:tcPr>
            <w:tcW w:w="182" w:type="dxa"/>
            <w:vAlign w:val="bottom"/>
          </w:tcPr>
          <w:p w14:paraId="2124DB42" w14:textId="77777777" w:rsidR="003171D9" w:rsidRPr="003171D9" w:rsidRDefault="003171D9" w:rsidP="003171D9">
            <w:pPr>
              <w:pStyle w:val="acctfourfigures"/>
              <w:shd w:val="clear" w:color="auto" w:fill="FFFFFF"/>
              <w:tabs>
                <w:tab w:val="clear" w:pos="765"/>
                <w:tab w:val="decimal" w:pos="731"/>
              </w:tabs>
              <w:spacing w:line="240" w:lineRule="atLeast"/>
              <w:ind w:left="-79" w:right="-72"/>
              <w:rPr>
                <w:szCs w:val="22"/>
              </w:rPr>
            </w:pPr>
          </w:p>
        </w:tc>
        <w:tc>
          <w:tcPr>
            <w:tcW w:w="992" w:type="dxa"/>
          </w:tcPr>
          <w:p w14:paraId="4AFF61D2" w14:textId="77777777" w:rsidR="001C39FE" w:rsidRDefault="001C39FE" w:rsidP="003171D9">
            <w:pPr>
              <w:pStyle w:val="acctfourfigures"/>
              <w:shd w:val="clear" w:color="auto" w:fill="FFFFFF"/>
              <w:tabs>
                <w:tab w:val="clear" w:pos="765"/>
                <w:tab w:val="decimal" w:pos="731"/>
              </w:tabs>
              <w:spacing w:line="240" w:lineRule="atLeast"/>
              <w:ind w:left="-79" w:right="-72"/>
            </w:pPr>
          </w:p>
          <w:p w14:paraId="1DFC4699" w14:textId="7C8665E1" w:rsidR="003171D9" w:rsidRPr="00AB468D" w:rsidRDefault="003171D9" w:rsidP="003171D9">
            <w:pPr>
              <w:pStyle w:val="acctfourfigures"/>
              <w:shd w:val="clear" w:color="auto" w:fill="FFFFFF"/>
              <w:tabs>
                <w:tab w:val="clear" w:pos="765"/>
                <w:tab w:val="decimal" w:pos="731"/>
              </w:tabs>
              <w:spacing w:line="240" w:lineRule="atLeast"/>
              <w:ind w:left="-79" w:right="-72"/>
              <w:rPr>
                <w:szCs w:val="22"/>
                <w:highlight w:val="yellow"/>
              </w:rPr>
            </w:pPr>
            <w:r w:rsidRPr="003B34D2">
              <w:t>99</w:t>
            </w:r>
          </w:p>
        </w:tc>
      </w:tr>
      <w:tr w:rsidR="003171D9" w:rsidRPr="0057632B" w14:paraId="35CA107F" w14:textId="77777777" w:rsidTr="00B27402">
        <w:trPr>
          <w:cantSplit/>
          <w:tblHeader/>
        </w:trPr>
        <w:tc>
          <w:tcPr>
            <w:tcW w:w="5040" w:type="dxa"/>
          </w:tcPr>
          <w:p w14:paraId="7452B83A" w14:textId="448BC095" w:rsidR="003171D9" w:rsidRPr="0057632B" w:rsidRDefault="003171D9" w:rsidP="003171D9">
            <w:pPr>
              <w:shd w:val="clear" w:color="auto" w:fill="FFFFFF"/>
              <w:spacing w:line="240" w:lineRule="atLeast"/>
              <w:ind w:left="180" w:right="-79" w:hanging="180"/>
              <w:rPr>
                <w:rFonts w:cs="Times New Roman"/>
                <w:sz w:val="22"/>
                <w:szCs w:val="22"/>
              </w:rPr>
            </w:pPr>
            <w:r>
              <w:rPr>
                <w:sz w:val="22"/>
                <w:szCs w:val="28"/>
              </w:rPr>
              <w:t>I</w:t>
            </w:r>
            <w:r w:rsidRPr="0040224B">
              <w:rPr>
                <w:rFonts w:cs="Times New Roman"/>
                <w:sz w:val="22"/>
                <w:szCs w:val="22"/>
              </w:rPr>
              <w:t>slamic Republic of Pakistan</w:t>
            </w:r>
          </w:p>
        </w:tc>
        <w:tc>
          <w:tcPr>
            <w:tcW w:w="1170" w:type="dxa"/>
          </w:tcPr>
          <w:p w14:paraId="24727C63" w14:textId="65FC606B" w:rsidR="003171D9" w:rsidRPr="00E00696" w:rsidRDefault="003171D9" w:rsidP="003171D9">
            <w:pPr>
              <w:pStyle w:val="acctfourfigures"/>
              <w:shd w:val="clear" w:color="auto" w:fill="FFFFFF"/>
              <w:tabs>
                <w:tab w:val="clear" w:pos="765"/>
                <w:tab w:val="decimal" w:pos="731"/>
              </w:tabs>
              <w:spacing w:line="240" w:lineRule="atLeast"/>
              <w:ind w:left="-79" w:right="-72"/>
            </w:pPr>
            <w:r w:rsidRPr="00E00696">
              <w:t>60</w:t>
            </w:r>
          </w:p>
        </w:tc>
        <w:tc>
          <w:tcPr>
            <w:tcW w:w="179" w:type="dxa"/>
            <w:vAlign w:val="bottom"/>
          </w:tcPr>
          <w:p w14:paraId="571AAA6B"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1171" w:type="dxa"/>
          </w:tcPr>
          <w:p w14:paraId="3508BD83" w14:textId="1D99DF16" w:rsidR="003171D9" w:rsidRPr="00E00696" w:rsidRDefault="003171D9" w:rsidP="003171D9">
            <w:pPr>
              <w:pStyle w:val="acctfourfigures"/>
              <w:shd w:val="clear" w:color="auto" w:fill="FFFFFF"/>
              <w:tabs>
                <w:tab w:val="clear" w:pos="765"/>
                <w:tab w:val="decimal" w:pos="732"/>
              </w:tabs>
              <w:spacing w:line="240" w:lineRule="atLeast"/>
              <w:ind w:left="-79" w:right="-72"/>
              <w:rPr>
                <w:szCs w:val="22"/>
              </w:rPr>
            </w:pPr>
            <w:r w:rsidRPr="00E00696">
              <w:t>62</w:t>
            </w:r>
          </w:p>
        </w:tc>
        <w:tc>
          <w:tcPr>
            <w:tcW w:w="180" w:type="dxa"/>
            <w:vAlign w:val="bottom"/>
          </w:tcPr>
          <w:p w14:paraId="2B5B20FC"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984" w:type="dxa"/>
          </w:tcPr>
          <w:p w14:paraId="620D2794" w14:textId="4E12B9D2" w:rsidR="003171D9" w:rsidRPr="00E00696" w:rsidRDefault="003171D9" w:rsidP="003171D9">
            <w:pPr>
              <w:pStyle w:val="acctfourfigures"/>
              <w:shd w:val="clear" w:color="auto" w:fill="FFFFFF"/>
              <w:tabs>
                <w:tab w:val="clear" w:pos="765"/>
                <w:tab w:val="decimal" w:pos="727"/>
              </w:tabs>
              <w:spacing w:line="240" w:lineRule="atLeast"/>
              <w:ind w:left="-79" w:right="-72"/>
            </w:pPr>
            <w:r w:rsidRPr="00E00696">
              <w:t>54</w:t>
            </w:r>
          </w:p>
        </w:tc>
        <w:tc>
          <w:tcPr>
            <w:tcW w:w="180" w:type="dxa"/>
            <w:gridSpan w:val="2"/>
            <w:vAlign w:val="bottom"/>
          </w:tcPr>
          <w:p w14:paraId="2DB45646"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p>
        </w:tc>
        <w:tc>
          <w:tcPr>
            <w:tcW w:w="996" w:type="dxa"/>
            <w:gridSpan w:val="2"/>
          </w:tcPr>
          <w:p w14:paraId="7A5E786B" w14:textId="739A90FA"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t>24</w:t>
            </w:r>
          </w:p>
        </w:tc>
        <w:tc>
          <w:tcPr>
            <w:tcW w:w="180" w:type="dxa"/>
            <w:vAlign w:val="bottom"/>
          </w:tcPr>
          <w:p w14:paraId="153E9B88" w14:textId="77777777" w:rsidR="003171D9" w:rsidRPr="00E00696" w:rsidRDefault="003171D9" w:rsidP="003171D9">
            <w:pPr>
              <w:pStyle w:val="acctfourfigures"/>
              <w:shd w:val="clear" w:color="auto" w:fill="FFFFFF"/>
              <w:tabs>
                <w:tab w:val="clear" w:pos="765"/>
                <w:tab w:val="decimal" w:pos="727"/>
              </w:tabs>
              <w:spacing w:line="240" w:lineRule="atLeast"/>
              <w:ind w:right="-72"/>
              <w:rPr>
                <w:szCs w:val="22"/>
              </w:rPr>
            </w:pPr>
          </w:p>
        </w:tc>
        <w:tc>
          <w:tcPr>
            <w:tcW w:w="900" w:type="dxa"/>
          </w:tcPr>
          <w:p w14:paraId="1DE17139" w14:textId="0CA0E4F1" w:rsidR="003171D9" w:rsidRPr="00E00696" w:rsidRDefault="00D5075B" w:rsidP="003171D9">
            <w:pPr>
              <w:pStyle w:val="acctfourfigures"/>
              <w:shd w:val="clear" w:color="auto" w:fill="FFFFFF"/>
              <w:tabs>
                <w:tab w:val="clear" w:pos="765"/>
                <w:tab w:val="decimal" w:pos="727"/>
              </w:tabs>
              <w:spacing w:line="240" w:lineRule="atLeast"/>
              <w:ind w:left="-79" w:right="-72"/>
            </w:pPr>
            <w:r>
              <w:t>-</w:t>
            </w:r>
          </w:p>
        </w:tc>
        <w:tc>
          <w:tcPr>
            <w:tcW w:w="180" w:type="dxa"/>
            <w:vAlign w:val="bottom"/>
          </w:tcPr>
          <w:p w14:paraId="6CC14FC0"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4F1D73DB" w14:textId="137B96CB" w:rsidR="003171D9" w:rsidRPr="00E00696" w:rsidRDefault="00D5075B" w:rsidP="003171D9">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vAlign w:val="bottom"/>
          </w:tcPr>
          <w:p w14:paraId="37F2832F"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986" w:type="dxa"/>
          </w:tcPr>
          <w:p w14:paraId="6D9F67C1" w14:textId="5F8EBF1E" w:rsidR="003171D9" w:rsidRPr="00E00696" w:rsidRDefault="003171D9" w:rsidP="003171D9">
            <w:pPr>
              <w:pStyle w:val="acctfourfigures"/>
              <w:shd w:val="clear" w:color="auto" w:fill="FFFFFF"/>
              <w:tabs>
                <w:tab w:val="clear" w:pos="765"/>
                <w:tab w:val="decimal" w:pos="731"/>
              </w:tabs>
              <w:spacing w:line="240" w:lineRule="atLeast"/>
              <w:ind w:left="-79" w:right="-72"/>
            </w:pPr>
            <w:r w:rsidRPr="00E00696">
              <w:t>114</w:t>
            </w:r>
          </w:p>
        </w:tc>
        <w:tc>
          <w:tcPr>
            <w:tcW w:w="182" w:type="dxa"/>
            <w:vAlign w:val="bottom"/>
          </w:tcPr>
          <w:p w14:paraId="175C5479" w14:textId="77777777" w:rsidR="003171D9" w:rsidRPr="003171D9" w:rsidRDefault="003171D9" w:rsidP="003171D9">
            <w:pPr>
              <w:pStyle w:val="acctfourfigures"/>
              <w:shd w:val="clear" w:color="auto" w:fill="FFFFFF"/>
              <w:tabs>
                <w:tab w:val="clear" w:pos="765"/>
                <w:tab w:val="decimal" w:pos="731"/>
              </w:tabs>
              <w:spacing w:line="240" w:lineRule="atLeast"/>
              <w:ind w:left="-79" w:right="-72"/>
              <w:rPr>
                <w:szCs w:val="22"/>
              </w:rPr>
            </w:pPr>
          </w:p>
        </w:tc>
        <w:tc>
          <w:tcPr>
            <w:tcW w:w="992" w:type="dxa"/>
          </w:tcPr>
          <w:p w14:paraId="4C215516" w14:textId="19E46C8A" w:rsidR="003171D9" w:rsidRPr="00AB468D" w:rsidRDefault="003171D9" w:rsidP="003171D9">
            <w:pPr>
              <w:pStyle w:val="acctfourfigures"/>
              <w:shd w:val="clear" w:color="auto" w:fill="FFFFFF"/>
              <w:tabs>
                <w:tab w:val="clear" w:pos="765"/>
                <w:tab w:val="decimal" w:pos="731"/>
              </w:tabs>
              <w:spacing w:line="240" w:lineRule="atLeast"/>
              <w:ind w:left="-79" w:right="-72"/>
              <w:rPr>
                <w:szCs w:val="22"/>
                <w:highlight w:val="yellow"/>
              </w:rPr>
            </w:pPr>
            <w:r w:rsidRPr="003B34D2">
              <w:t>86</w:t>
            </w:r>
          </w:p>
        </w:tc>
      </w:tr>
      <w:tr w:rsidR="003171D9" w:rsidRPr="0057632B" w14:paraId="0364003E" w14:textId="77777777" w:rsidTr="00B27402">
        <w:trPr>
          <w:cantSplit/>
          <w:tblHeader/>
        </w:trPr>
        <w:tc>
          <w:tcPr>
            <w:tcW w:w="5040" w:type="dxa"/>
          </w:tcPr>
          <w:p w14:paraId="31289E9F" w14:textId="305F93BF" w:rsidR="003171D9" w:rsidRPr="0057632B" w:rsidRDefault="003171D9" w:rsidP="003171D9">
            <w:pPr>
              <w:shd w:val="clear" w:color="auto" w:fill="FFFFFF"/>
              <w:spacing w:line="240" w:lineRule="atLeast"/>
              <w:ind w:left="180" w:right="-79" w:hanging="180"/>
              <w:rPr>
                <w:rFonts w:cs="Times New Roman"/>
                <w:sz w:val="22"/>
                <w:szCs w:val="22"/>
              </w:rPr>
            </w:pPr>
            <w:r w:rsidRPr="0057632B">
              <w:rPr>
                <w:rFonts w:cs="Times New Roman"/>
                <w:sz w:val="22"/>
                <w:szCs w:val="22"/>
              </w:rPr>
              <w:t>Republic of Korea</w:t>
            </w:r>
          </w:p>
        </w:tc>
        <w:tc>
          <w:tcPr>
            <w:tcW w:w="1170" w:type="dxa"/>
          </w:tcPr>
          <w:p w14:paraId="7E5A12A0" w14:textId="482D6444" w:rsidR="003171D9" w:rsidRPr="00E00696" w:rsidRDefault="003171D9" w:rsidP="003171D9">
            <w:pPr>
              <w:pStyle w:val="acctfourfigures"/>
              <w:shd w:val="clear" w:color="auto" w:fill="FFFFFF"/>
              <w:tabs>
                <w:tab w:val="clear" w:pos="765"/>
                <w:tab w:val="decimal" w:pos="731"/>
              </w:tabs>
              <w:spacing w:line="240" w:lineRule="atLeast"/>
              <w:ind w:left="-79" w:right="-72"/>
              <w:rPr>
                <w:szCs w:val="22"/>
                <w:lang w:val="en-US" w:bidi="th-TH"/>
              </w:rPr>
            </w:pPr>
            <w:r w:rsidRPr="00E00696">
              <w:t>52</w:t>
            </w:r>
          </w:p>
        </w:tc>
        <w:tc>
          <w:tcPr>
            <w:tcW w:w="179" w:type="dxa"/>
            <w:vAlign w:val="bottom"/>
          </w:tcPr>
          <w:p w14:paraId="60896E4C"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1171" w:type="dxa"/>
          </w:tcPr>
          <w:p w14:paraId="1359424A" w14:textId="0AB9AA8F" w:rsidR="003171D9" w:rsidRPr="00E00696" w:rsidRDefault="003171D9" w:rsidP="003171D9">
            <w:pPr>
              <w:pStyle w:val="acctfourfigures"/>
              <w:shd w:val="clear" w:color="auto" w:fill="FFFFFF"/>
              <w:tabs>
                <w:tab w:val="clear" w:pos="765"/>
                <w:tab w:val="decimal" w:pos="732"/>
              </w:tabs>
              <w:spacing w:line="240" w:lineRule="atLeast"/>
              <w:ind w:left="-79" w:right="-72"/>
              <w:rPr>
                <w:szCs w:val="22"/>
              </w:rPr>
            </w:pPr>
            <w:r w:rsidRPr="00E00696">
              <w:t>106</w:t>
            </w:r>
          </w:p>
        </w:tc>
        <w:tc>
          <w:tcPr>
            <w:tcW w:w="180" w:type="dxa"/>
            <w:vAlign w:val="bottom"/>
          </w:tcPr>
          <w:p w14:paraId="6250BAD7"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984" w:type="dxa"/>
          </w:tcPr>
          <w:p w14:paraId="4E1CBF84" w14:textId="37DBA96A"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t>26</w:t>
            </w:r>
          </w:p>
        </w:tc>
        <w:tc>
          <w:tcPr>
            <w:tcW w:w="180" w:type="dxa"/>
            <w:gridSpan w:val="2"/>
            <w:vAlign w:val="bottom"/>
          </w:tcPr>
          <w:p w14:paraId="3FEC1CFF"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p>
        </w:tc>
        <w:tc>
          <w:tcPr>
            <w:tcW w:w="996" w:type="dxa"/>
            <w:gridSpan w:val="2"/>
          </w:tcPr>
          <w:p w14:paraId="602127A5" w14:textId="4B619B5F"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t>25</w:t>
            </w:r>
          </w:p>
        </w:tc>
        <w:tc>
          <w:tcPr>
            <w:tcW w:w="180" w:type="dxa"/>
            <w:vAlign w:val="bottom"/>
          </w:tcPr>
          <w:p w14:paraId="72FAC9F1" w14:textId="77777777" w:rsidR="003171D9" w:rsidRPr="00E00696" w:rsidRDefault="003171D9" w:rsidP="003171D9">
            <w:pPr>
              <w:pStyle w:val="acctfourfigures"/>
              <w:shd w:val="clear" w:color="auto" w:fill="FFFFFF"/>
              <w:tabs>
                <w:tab w:val="clear" w:pos="765"/>
                <w:tab w:val="decimal" w:pos="727"/>
              </w:tabs>
              <w:spacing w:line="240" w:lineRule="atLeast"/>
              <w:ind w:right="-72"/>
              <w:rPr>
                <w:szCs w:val="22"/>
              </w:rPr>
            </w:pPr>
          </w:p>
        </w:tc>
        <w:tc>
          <w:tcPr>
            <w:tcW w:w="900" w:type="dxa"/>
          </w:tcPr>
          <w:p w14:paraId="1A221D10" w14:textId="08F9D935"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t>-</w:t>
            </w:r>
          </w:p>
        </w:tc>
        <w:tc>
          <w:tcPr>
            <w:tcW w:w="180" w:type="dxa"/>
            <w:vAlign w:val="bottom"/>
          </w:tcPr>
          <w:p w14:paraId="29C1A1B1"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0464C398" w14:textId="7E530813"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rPr>
                <w:szCs w:val="22"/>
              </w:rPr>
              <w:t>-</w:t>
            </w:r>
          </w:p>
        </w:tc>
        <w:tc>
          <w:tcPr>
            <w:tcW w:w="180" w:type="dxa"/>
            <w:vAlign w:val="bottom"/>
          </w:tcPr>
          <w:p w14:paraId="28B04BDA"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986" w:type="dxa"/>
          </w:tcPr>
          <w:p w14:paraId="0E5AB56D" w14:textId="7012C284" w:rsidR="003171D9" w:rsidRPr="00E00696" w:rsidRDefault="003171D9" w:rsidP="003171D9">
            <w:pPr>
              <w:pStyle w:val="acctfourfigures"/>
              <w:shd w:val="clear" w:color="auto" w:fill="FFFFFF"/>
              <w:tabs>
                <w:tab w:val="clear" w:pos="765"/>
                <w:tab w:val="decimal" w:pos="731"/>
              </w:tabs>
              <w:spacing w:line="240" w:lineRule="atLeast"/>
              <w:ind w:left="-79" w:right="-72"/>
              <w:rPr>
                <w:szCs w:val="22"/>
              </w:rPr>
            </w:pPr>
            <w:r w:rsidRPr="00E00696">
              <w:t>78</w:t>
            </w:r>
          </w:p>
        </w:tc>
        <w:tc>
          <w:tcPr>
            <w:tcW w:w="182" w:type="dxa"/>
            <w:vAlign w:val="bottom"/>
          </w:tcPr>
          <w:p w14:paraId="48EED829" w14:textId="77777777" w:rsidR="003171D9" w:rsidRPr="003171D9" w:rsidRDefault="003171D9" w:rsidP="003171D9">
            <w:pPr>
              <w:pStyle w:val="acctfourfigures"/>
              <w:shd w:val="clear" w:color="auto" w:fill="FFFFFF"/>
              <w:tabs>
                <w:tab w:val="clear" w:pos="765"/>
                <w:tab w:val="decimal" w:pos="731"/>
              </w:tabs>
              <w:spacing w:line="240" w:lineRule="atLeast"/>
              <w:ind w:left="-79" w:right="-72"/>
              <w:rPr>
                <w:szCs w:val="22"/>
              </w:rPr>
            </w:pPr>
          </w:p>
        </w:tc>
        <w:tc>
          <w:tcPr>
            <w:tcW w:w="992" w:type="dxa"/>
          </w:tcPr>
          <w:p w14:paraId="0DE77444" w14:textId="79939AC0" w:rsidR="003171D9" w:rsidRPr="00AB468D" w:rsidRDefault="003171D9" w:rsidP="003171D9">
            <w:pPr>
              <w:pStyle w:val="acctfourfigures"/>
              <w:shd w:val="clear" w:color="auto" w:fill="FFFFFF"/>
              <w:tabs>
                <w:tab w:val="clear" w:pos="765"/>
                <w:tab w:val="decimal" w:pos="731"/>
              </w:tabs>
              <w:spacing w:line="240" w:lineRule="atLeast"/>
              <w:ind w:left="-79" w:right="-72"/>
              <w:rPr>
                <w:szCs w:val="22"/>
                <w:highlight w:val="yellow"/>
              </w:rPr>
            </w:pPr>
            <w:r w:rsidRPr="003B34D2">
              <w:t>131</w:t>
            </w:r>
          </w:p>
        </w:tc>
      </w:tr>
      <w:tr w:rsidR="003171D9" w:rsidRPr="0057632B" w14:paraId="1F507A60" w14:textId="77777777" w:rsidTr="00B27402">
        <w:trPr>
          <w:cantSplit/>
          <w:tblHeader/>
        </w:trPr>
        <w:tc>
          <w:tcPr>
            <w:tcW w:w="5040" w:type="dxa"/>
          </w:tcPr>
          <w:p w14:paraId="2E69EC18" w14:textId="77777777" w:rsidR="003171D9" w:rsidRPr="0057632B" w:rsidRDefault="003171D9" w:rsidP="003171D9">
            <w:pPr>
              <w:shd w:val="clear" w:color="auto" w:fill="FFFFFF"/>
              <w:spacing w:line="240" w:lineRule="atLeast"/>
              <w:ind w:left="180" w:right="-79" w:hanging="180"/>
              <w:rPr>
                <w:rFonts w:cs="Times New Roman"/>
                <w:sz w:val="22"/>
                <w:szCs w:val="22"/>
              </w:rPr>
            </w:pPr>
            <w:r w:rsidRPr="0057632B">
              <w:rPr>
                <w:rFonts w:cs="Times New Roman"/>
                <w:sz w:val="22"/>
                <w:szCs w:val="22"/>
              </w:rPr>
              <w:t>Others countries</w:t>
            </w:r>
          </w:p>
        </w:tc>
        <w:tc>
          <w:tcPr>
            <w:tcW w:w="1170" w:type="dxa"/>
            <w:tcBorders>
              <w:bottom w:val="single" w:sz="4" w:space="0" w:color="auto"/>
            </w:tcBorders>
          </w:tcPr>
          <w:p w14:paraId="30931695" w14:textId="748874B9" w:rsidR="003171D9" w:rsidRPr="00E00696" w:rsidRDefault="003721F5" w:rsidP="003171D9">
            <w:pPr>
              <w:pStyle w:val="acctfourfigures"/>
              <w:shd w:val="clear" w:color="auto" w:fill="FFFFFF"/>
              <w:tabs>
                <w:tab w:val="clear" w:pos="765"/>
                <w:tab w:val="decimal" w:pos="731"/>
              </w:tabs>
              <w:spacing w:line="240" w:lineRule="atLeast"/>
              <w:ind w:left="-79" w:right="-72"/>
              <w:rPr>
                <w:szCs w:val="22"/>
                <w:lang w:val="en-US" w:bidi="th-TH"/>
              </w:rPr>
            </w:pPr>
            <w:r w:rsidRPr="00E00696">
              <w:t>341</w:t>
            </w:r>
          </w:p>
        </w:tc>
        <w:tc>
          <w:tcPr>
            <w:tcW w:w="179" w:type="dxa"/>
            <w:vAlign w:val="bottom"/>
          </w:tcPr>
          <w:p w14:paraId="15D61F02"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1171" w:type="dxa"/>
            <w:tcBorders>
              <w:bottom w:val="single" w:sz="4" w:space="0" w:color="auto"/>
            </w:tcBorders>
          </w:tcPr>
          <w:p w14:paraId="52705123" w14:textId="5C8094F5" w:rsidR="003171D9" w:rsidRPr="00E00696" w:rsidRDefault="003171D9" w:rsidP="003171D9">
            <w:pPr>
              <w:pStyle w:val="acctfourfigures"/>
              <w:shd w:val="clear" w:color="auto" w:fill="FFFFFF"/>
              <w:tabs>
                <w:tab w:val="clear" w:pos="765"/>
                <w:tab w:val="decimal" w:pos="732"/>
              </w:tabs>
              <w:spacing w:line="240" w:lineRule="atLeast"/>
              <w:ind w:left="-79" w:right="-72"/>
              <w:rPr>
                <w:szCs w:val="22"/>
              </w:rPr>
            </w:pPr>
            <w:r w:rsidRPr="00E00696">
              <w:t>488</w:t>
            </w:r>
          </w:p>
        </w:tc>
        <w:tc>
          <w:tcPr>
            <w:tcW w:w="180" w:type="dxa"/>
            <w:vAlign w:val="bottom"/>
          </w:tcPr>
          <w:p w14:paraId="39E59B82"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984" w:type="dxa"/>
            <w:tcBorders>
              <w:bottom w:val="single" w:sz="4" w:space="0" w:color="auto"/>
            </w:tcBorders>
          </w:tcPr>
          <w:p w14:paraId="388BA45E" w14:textId="66925326"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t>59</w:t>
            </w:r>
            <w:r w:rsidR="00E00696" w:rsidRPr="00E00696">
              <w:t>7</w:t>
            </w:r>
          </w:p>
        </w:tc>
        <w:tc>
          <w:tcPr>
            <w:tcW w:w="180" w:type="dxa"/>
            <w:gridSpan w:val="2"/>
            <w:vAlign w:val="bottom"/>
          </w:tcPr>
          <w:p w14:paraId="602D7154"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single" w:sz="4" w:space="0" w:color="auto"/>
            </w:tcBorders>
          </w:tcPr>
          <w:p w14:paraId="4A6192C9" w14:textId="5D5B1E76"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t>417</w:t>
            </w:r>
          </w:p>
        </w:tc>
        <w:tc>
          <w:tcPr>
            <w:tcW w:w="180" w:type="dxa"/>
            <w:vAlign w:val="bottom"/>
          </w:tcPr>
          <w:p w14:paraId="1C48F8BF" w14:textId="77777777" w:rsidR="003171D9" w:rsidRPr="00E00696" w:rsidRDefault="003171D9" w:rsidP="003171D9">
            <w:pPr>
              <w:pStyle w:val="acctfourfigures"/>
              <w:shd w:val="clear" w:color="auto" w:fill="FFFFFF"/>
              <w:tabs>
                <w:tab w:val="clear" w:pos="765"/>
                <w:tab w:val="decimal" w:pos="727"/>
              </w:tabs>
              <w:spacing w:line="240" w:lineRule="atLeast"/>
              <w:ind w:right="-72"/>
              <w:rPr>
                <w:szCs w:val="22"/>
              </w:rPr>
            </w:pPr>
          </w:p>
        </w:tc>
        <w:tc>
          <w:tcPr>
            <w:tcW w:w="900" w:type="dxa"/>
            <w:tcBorders>
              <w:bottom w:val="single" w:sz="4" w:space="0" w:color="auto"/>
            </w:tcBorders>
          </w:tcPr>
          <w:p w14:paraId="367B750E" w14:textId="740E850A"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t>-</w:t>
            </w:r>
          </w:p>
        </w:tc>
        <w:tc>
          <w:tcPr>
            <w:tcW w:w="180" w:type="dxa"/>
            <w:vAlign w:val="bottom"/>
          </w:tcPr>
          <w:p w14:paraId="3946605F"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5BEBDE86" w14:textId="3ABB01AB" w:rsidR="003171D9" w:rsidRPr="00E00696" w:rsidRDefault="003171D9" w:rsidP="003171D9">
            <w:pPr>
              <w:pStyle w:val="acctfourfigures"/>
              <w:shd w:val="clear" w:color="auto" w:fill="FFFFFF"/>
              <w:tabs>
                <w:tab w:val="clear" w:pos="765"/>
                <w:tab w:val="decimal" w:pos="727"/>
              </w:tabs>
              <w:spacing w:line="240" w:lineRule="atLeast"/>
              <w:ind w:left="-79" w:right="-72"/>
              <w:rPr>
                <w:szCs w:val="22"/>
              </w:rPr>
            </w:pPr>
            <w:r w:rsidRPr="00E00696">
              <w:rPr>
                <w:szCs w:val="22"/>
              </w:rPr>
              <w:t>-</w:t>
            </w:r>
          </w:p>
        </w:tc>
        <w:tc>
          <w:tcPr>
            <w:tcW w:w="180" w:type="dxa"/>
            <w:vAlign w:val="bottom"/>
          </w:tcPr>
          <w:p w14:paraId="02C4957F"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szCs w:val="22"/>
              </w:rPr>
            </w:pPr>
          </w:p>
        </w:tc>
        <w:tc>
          <w:tcPr>
            <w:tcW w:w="986" w:type="dxa"/>
            <w:tcBorders>
              <w:bottom w:val="single" w:sz="4" w:space="0" w:color="auto"/>
            </w:tcBorders>
          </w:tcPr>
          <w:p w14:paraId="4AA7E24F" w14:textId="3AB82D47" w:rsidR="003171D9" w:rsidRPr="00E00696" w:rsidRDefault="003171D9" w:rsidP="003171D9">
            <w:pPr>
              <w:pStyle w:val="acctfourfigures"/>
              <w:shd w:val="clear" w:color="auto" w:fill="FFFFFF"/>
              <w:tabs>
                <w:tab w:val="clear" w:pos="765"/>
                <w:tab w:val="decimal" w:pos="731"/>
              </w:tabs>
              <w:spacing w:line="240" w:lineRule="atLeast"/>
              <w:ind w:left="-79" w:right="-72"/>
              <w:rPr>
                <w:szCs w:val="22"/>
              </w:rPr>
            </w:pPr>
            <w:r w:rsidRPr="00E00696">
              <w:t>93</w:t>
            </w:r>
            <w:r w:rsidR="00E00696" w:rsidRPr="00E00696">
              <w:t>8</w:t>
            </w:r>
          </w:p>
        </w:tc>
        <w:tc>
          <w:tcPr>
            <w:tcW w:w="182" w:type="dxa"/>
            <w:vAlign w:val="bottom"/>
          </w:tcPr>
          <w:p w14:paraId="25A1BAE2" w14:textId="77777777" w:rsidR="003171D9" w:rsidRPr="003171D9" w:rsidRDefault="003171D9" w:rsidP="003171D9">
            <w:pPr>
              <w:pStyle w:val="acctfourfigures"/>
              <w:shd w:val="clear" w:color="auto" w:fill="FFFFFF"/>
              <w:tabs>
                <w:tab w:val="clear" w:pos="765"/>
                <w:tab w:val="decimal" w:pos="731"/>
              </w:tabs>
              <w:spacing w:line="240" w:lineRule="atLeast"/>
              <w:ind w:left="-79" w:right="-72"/>
              <w:rPr>
                <w:szCs w:val="22"/>
              </w:rPr>
            </w:pPr>
          </w:p>
        </w:tc>
        <w:tc>
          <w:tcPr>
            <w:tcW w:w="992" w:type="dxa"/>
            <w:tcBorders>
              <w:bottom w:val="single" w:sz="4" w:space="0" w:color="auto"/>
            </w:tcBorders>
          </w:tcPr>
          <w:p w14:paraId="488B33D6" w14:textId="7FBEE28F" w:rsidR="003171D9" w:rsidRPr="00AB468D" w:rsidRDefault="003171D9" w:rsidP="003171D9">
            <w:pPr>
              <w:pStyle w:val="acctfourfigures"/>
              <w:shd w:val="clear" w:color="auto" w:fill="FFFFFF"/>
              <w:tabs>
                <w:tab w:val="clear" w:pos="765"/>
                <w:tab w:val="decimal" w:pos="731"/>
              </w:tabs>
              <w:spacing w:line="240" w:lineRule="atLeast"/>
              <w:ind w:left="-79" w:right="-72"/>
              <w:rPr>
                <w:szCs w:val="22"/>
                <w:highlight w:val="yellow"/>
              </w:rPr>
            </w:pPr>
            <w:r w:rsidRPr="003B34D2">
              <w:t>905</w:t>
            </w:r>
          </w:p>
        </w:tc>
      </w:tr>
      <w:tr w:rsidR="003171D9" w:rsidRPr="0057632B" w14:paraId="561A180D" w14:textId="77777777" w:rsidTr="00B27402">
        <w:trPr>
          <w:cantSplit/>
          <w:tblHeader/>
        </w:trPr>
        <w:tc>
          <w:tcPr>
            <w:tcW w:w="5040" w:type="dxa"/>
          </w:tcPr>
          <w:p w14:paraId="6D738259" w14:textId="77777777" w:rsidR="003171D9" w:rsidRPr="0057632B" w:rsidRDefault="003171D9" w:rsidP="003171D9">
            <w:pPr>
              <w:shd w:val="clear" w:color="auto" w:fill="FFFFFF"/>
              <w:spacing w:line="240" w:lineRule="atLeast"/>
              <w:ind w:left="180" w:right="-79" w:hanging="180"/>
              <w:rPr>
                <w:rFonts w:cs="Times New Roman"/>
                <w:b/>
                <w:bCs/>
                <w:sz w:val="22"/>
                <w:szCs w:val="22"/>
              </w:rPr>
            </w:pPr>
            <w:r w:rsidRPr="0057632B">
              <w:rPr>
                <w:rFonts w:cs="Times New Roman"/>
                <w:b/>
                <w:bCs/>
                <w:sz w:val="22"/>
                <w:szCs w:val="22"/>
              </w:rPr>
              <w:t>Total revenue</w:t>
            </w:r>
          </w:p>
        </w:tc>
        <w:tc>
          <w:tcPr>
            <w:tcW w:w="1170" w:type="dxa"/>
            <w:tcBorders>
              <w:top w:val="single" w:sz="4" w:space="0" w:color="auto"/>
              <w:bottom w:val="double" w:sz="4" w:space="0" w:color="auto"/>
            </w:tcBorders>
          </w:tcPr>
          <w:p w14:paraId="035C897F" w14:textId="6B8CDE90" w:rsidR="003171D9" w:rsidRPr="00E00696" w:rsidRDefault="003171D9" w:rsidP="003171D9">
            <w:pPr>
              <w:pStyle w:val="acctfourfigures"/>
              <w:shd w:val="clear" w:color="auto" w:fill="FFFFFF"/>
              <w:tabs>
                <w:tab w:val="clear" w:pos="765"/>
                <w:tab w:val="decimal" w:pos="731"/>
              </w:tabs>
              <w:spacing w:line="240" w:lineRule="atLeast"/>
              <w:ind w:left="-79" w:right="-72"/>
              <w:rPr>
                <w:b/>
                <w:bCs/>
                <w:szCs w:val="22"/>
                <w:lang w:val="en-US" w:bidi="th-TH"/>
              </w:rPr>
            </w:pPr>
            <w:r w:rsidRPr="00E00696">
              <w:rPr>
                <w:b/>
                <w:bCs/>
              </w:rPr>
              <w:t>4,199</w:t>
            </w:r>
          </w:p>
        </w:tc>
        <w:tc>
          <w:tcPr>
            <w:tcW w:w="179" w:type="dxa"/>
            <w:vAlign w:val="bottom"/>
          </w:tcPr>
          <w:p w14:paraId="101375AD"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b/>
                <w:bCs/>
                <w:szCs w:val="22"/>
              </w:rPr>
            </w:pPr>
          </w:p>
        </w:tc>
        <w:tc>
          <w:tcPr>
            <w:tcW w:w="1171" w:type="dxa"/>
            <w:tcBorders>
              <w:top w:val="single" w:sz="4" w:space="0" w:color="auto"/>
              <w:bottom w:val="double" w:sz="4" w:space="0" w:color="auto"/>
            </w:tcBorders>
          </w:tcPr>
          <w:p w14:paraId="55962B96" w14:textId="533C6354" w:rsidR="003171D9" w:rsidRPr="00E00696" w:rsidRDefault="003171D9" w:rsidP="003171D9">
            <w:pPr>
              <w:pStyle w:val="acctfourfigures"/>
              <w:shd w:val="clear" w:color="auto" w:fill="FFFFFF"/>
              <w:tabs>
                <w:tab w:val="clear" w:pos="765"/>
                <w:tab w:val="decimal" w:pos="732"/>
              </w:tabs>
              <w:spacing w:line="240" w:lineRule="atLeast"/>
              <w:ind w:left="-79" w:right="-72"/>
              <w:rPr>
                <w:b/>
                <w:bCs/>
                <w:szCs w:val="22"/>
              </w:rPr>
            </w:pPr>
            <w:r w:rsidRPr="00E00696">
              <w:rPr>
                <w:b/>
                <w:bCs/>
              </w:rPr>
              <w:t>4,185</w:t>
            </w:r>
          </w:p>
        </w:tc>
        <w:tc>
          <w:tcPr>
            <w:tcW w:w="180" w:type="dxa"/>
            <w:vAlign w:val="bottom"/>
          </w:tcPr>
          <w:p w14:paraId="7D130D1A"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b/>
                <w:bCs/>
                <w:szCs w:val="22"/>
              </w:rPr>
            </w:pPr>
          </w:p>
        </w:tc>
        <w:tc>
          <w:tcPr>
            <w:tcW w:w="984" w:type="dxa"/>
            <w:tcBorders>
              <w:top w:val="single" w:sz="4" w:space="0" w:color="auto"/>
              <w:bottom w:val="double" w:sz="4" w:space="0" w:color="auto"/>
            </w:tcBorders>
          </w:tcPr>
          <w:p w14:paraId="5EEAA910" w14:textId="2EF61262" w:rsidR="003171D9" w:rsidRPr="00E00696" w:rsidRDefault="003171D9" w:rsidP="003171D9">
            <w:pPr>
              <w:pStyle w:val="acctfourfigures"/>
              <w:shd w:val="clear" w:color="auto" w:fill="FFFFFF"/>
              <w:tabs>
                <w:tab w:val="clear" w:pos="765"/>
                <w:tab w:val="decimal" w:pos="727"/>
              </w:tabs>
              <w:spacing w:line="240" w:lineRule="atLeast"/>
              <w:ind w:left="-79" w:right="-72"/>
              <w:rPr>
                <w:b/>
                <w:bCs/>
                <w:szCs w:val="22"/>
              </w:rPr>
            </w:pPr>
            <w:r w:rsidRPr="00E00696">
              <w:rPr>
                <w:b/>
                <w:bCs/>
              </w:rPr>
              <w:t>2,64</w:t>
            </w:r>
            <w:r w:rsidR="00E00696" w:rsidRPr="00E00696">
              <w:rPr>
                <w:b/>
                <w:bCs/>
              </w:rPr>
              <w:t>4</w:t>
            </w:r>
          </w:p>
        </w:tc>
        <w:tc>
          <w:tcPr>
            <w:tcW w:w="180" w:type="dxa"/>
            <w:gridSpan w:val="2"/>
            <w:vAlign w:val="bottom"/>
          </w:tcPr>
          <w:p w14:paraId="6B64A626"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b/>
                <w:bCs/>
                <w:szCs w:val="22"/>
              </w:rPr>
            </w:pPr>
          </w:p>
        </w:tc>
        <w:tc>
          <w:tcPr>
            <w:tcW w:w="996" w:type="dxa"/>
            <w:gridSpan w:val="2"/>
            <w:tcBorders>
              <w:top w:val="single" w:sz="4" w:space="0" w:color="auto"/>
              <w:bottom w:val="double" w:sz="4" w:space="0" w:color="auto"/>
            </w:tcBorders>
          </w:tcPr>
          <w:p w14:paraId="0F46E9C2" w14:textId="727E97A5" w:rsidR="003171D9" w:rsidRPr="00E00696" w:rsidRDefault="003171D9" w:rsidP="003171D9">
            <w:pPr>
              <w:pStyle w:val="acctfourfigures"/>
              <w:shd w:val="clear" w:color="auto" w:fill="FFFFFF"/>
              <w:tabs>
                <w:tab w:val="clear" w:pos="765"/>
                <w:tab w:val="decimal" w:pos="727"/>
              </w:tabs>
              <w:spacing w:line="240" w:lineRule="atLeast"/>
              <w:ind w:left="-79" w:right="-72"/>
              <w:rPr>
                <w:b/>
                <w:bCs/>
                <w:szCs w:val="22"/>
              </w:rPr>
            </w:pPr>
            <w:r w:rsidRPr="00E00696">
              <w:rPr>
                <w:b/>
                <w:bCs/>
              </w:rPr>
              <w:t>2,634</w:t>
            </w:r>
          </w:p>
        </w:tc>
        <w:tc>
          <w:tcPr>
            <w:tcW w:w="180" w:type="dxa"/>
            <w:vAlign w:val="bottom"/>
          </w:tcPr>
          <w:p w14:paraId="2E8264F6" w14:textId="77777777" w:rsidR="003171D9" w:rsidRPr="00E00696" w:rsidRDefault="003171D9" w:rsidP="003171D9">
            <w:pPr>
              <w:pStyle w:val="acctfourfigures"/>
              <w:shd w:val="clear" w:color="auto" w:fill="FFFFFF"/>
              <w:tabs>
                <w:tab w:val="clear" w:pos="765"/>
                <w:tab w:val="decimal" w:pos="727"/>
              </w:tabs>
              <w:spacing w:line="240" w:lineRule="atLeast"/>
              <w:ind w:right="-72"/>
              <w:rPr>
                <w:b/>
                <w:bCs/>
                <w:szCs w:val="22"/>
              </w:rPr>
            </w:pPr>
          </w:p>
        </w:tc>
        <w:tc>
          <w:tcPr>
            <w:tcW w:w="900" w:type="dxa"/>
            <w:tcBorders>
              <w:top w:val="single" w:sz="4" w:space="0" w:color="auto"/>
              <w:bottom w:val="double" w:sz="4" w:space="0" w:color="auto"/>
            </w:tcBorders>
          </w:tcPr>
          <w:p w14:paraId="5B67EEA8" w14:textId="6C12D913" w:rsidR="003171D9" w:rsidRPr="00E00696" w:rsidRDefault="003171D9" w:rsidP="003171D9">
            <w:pPr>
              <w:pStyle w:val="acctfourfigures"/>
              <w:shd w:val="clear" w:color="auto" w:fill="FFFFFF"/>
              <w:tabs>
                <w:tab w:val="clear" w:pos="765"/>
                <w:tab w:val="decimal" w:pos="727"/>
              </w:tabs>
              <w:spacing w:line="240" w:lineRule="atLeast"/>
              <w:ind w:left="-79" w:right="-72"/>
              <w:rPr>
                <w:b/>
                <w:bCs/>
                <w:szCs w:val="22"/>
              </w:rPr>
            </w:pPr>
            <w:r w:rsidRPr="00E00696">
              <w:rPr>
                <w:b/>
                <w:bCs/>
              </w:rPr>
              <w:t>5</w:t>
            </w:r>
          </w:p>
        </w:tc>
        <w:tc>
          <w:tcPr>
            <w:tcW w:w="180" w:type="dxa"/>
            <w:vAlign w:val="bottom"/>
          </w:tcPr>
          <w:p w14:paraId="3D3B9333" w14:textId="77777777" w:rsidR="003171D9" w:rsidRPr="00E00696" w:rsidRDefault="003171D9" w:rsidP="003171D9">
            <w:pPr>
              <w:pStyle w:val="acctfourfigures"/>
              <w:shd w:val="clear" w:color="auto" w:fill="FFFFFF"/>
              <w:tabs>
                <w:tab w:val="clear" w:pos="765"/>
                <w:tab w:val="decimal" w:pos="727"/>
              </w:tabs>
              <w:spacing w:line="240" w:lineRule="atLeast"/>
              <w:ind w:left="-79" w:right="-72"/>
              <w:rPr>
                <w:b/>
                <w:bCs/>
                <w:szCs w:val="22"/>
              </w:rPr>
            </w:pPr>
          </w:p>
        </w:tc>
        <w:tc>
          <w:tcPr>
            <w:tcW w:w="900" w:type="dxa"/>
            <w:tcBorders>
              <w:top w:val="single" w:sz="4" w:space="0" w:color="auto"/>
              <w:bottom w:val="double" w:sz="4" w:space="0" w:color="auto"/>
            </w:tcBorders>
            <w:vAlign w:val="bottom"/>
          </w:tcPr>
          <w:p w14:paraId="318AE225" w14:textId="17092BB1" w:rsidR="003171D9" w:rsidRPr="00E00696" w:rsidRDefault="003171D9" w:rsidP="003171D9">
            <w:pPr>
              <w:pStyle w:val="acctfourfigures"/>
              <w:shd w:val="clear" w:color="auto" w:fill="FFFFFF"/>
              <w:tabs>
                <w:tab w:val="clear" w:pos="765"/>
                <w:tab w:val="decimal" w:pos="727"/>
              </w:tabs>
              <w:spacing w:line="240" w:lineRule="atLeast"/>
              <w:ind w:left="-79" w:right="-72"/>
              <w:rPr>
                <w:b/>
                <w:bCs/>
                <w:szCs w:val="22"/>
              </w:rPr>
            </w:pPr>
            <w:r w:rsidRPr="00E00696">
              <w:rPr>
                <w:b/>
                <w:bCs/>
                <w:szCs w:val="22"/>
              </w:rPr>
              <w:t>8</w:t>
            </w:r>
          </w:p>
        </w:tc>
        <w:tc>
          <w:tcPr>
            <w:tcW w:w="180" w:type="dxa"/>
            <w:vAlign w:val="bottom"/>
          </w:tcPr>
          <w:p w14:paraId="38127E62" w14:textId="77777777" w:rsidR="003171D9" w:rsidRPr="00E00696" w:rsidRDefault="003171D9" w:rsidP="003171D9">
            <w:pPr>
              <w:pStyle w:val="acctfourfigures"/>
              <w:shd w:val="clear" w:color="auto" w:fill="FFFFFF"/>
              <w:tabs>
                <w:tab w:val="clear" w:pos="765"/>
                <w:tab w:val="decimal" w:pos="641"/>
              </w:tabs>
              <w:spacing w:line="240" w:lineRule="atLeast"/>
              <w:ind w:left="-79" w:right="-72"/>
              <w:rPr>
                <w:b/>
                <w:bCs/>
                <w:szCs w:val="22"/>
              </w:rPr>
            </w:pPr>
          </w:p>
        </w:tc>
        <w:tc>
          <w:tcPr>
            <w:tcW w:w="986" w:type="dxa"/>
            <w:tcBorders>
              <w:top w:val="single" w:sz="4" w:space="0" w:color="auto"/>
              <w:bottom w:val="double" w:sz="4" w:space="0" w:color="auto"/>
            </w:tcBorders>
          </w:tcPr>
          <w:p w14:paraId="38874061" w14:textId="0F96B639" w:rsidR="003171D9" w:rsidRPr="00E00696" w:rsidRDefault="003171D9" w:rsidP="003171D9">
            <w:pPr>
              <w:pStyle w:val="acctfourfigures"/>
              <w:shd w:val="clear" w:color="auto" w:fill="FFFFFF"/>
              <w:tabs>
                <w:tab w:val="clear" w:pos="765"/>
                <w:tab w:val="decimal" w:pos="731"/>
              </w:tabs>
              <w:spacing w:line="240" w:lineRule="atLeast"/>
              <w:ind w:left="-79" w:right="-72"/>
              <w:rPr>
                <w:b/>
                <w:bCs/>
                <w:szCs w:val="22"/>
              </w:rPr>
            </w:pPr>
            <w:r w:rsidRPr="00E00696">
              <w:rPr>
                <w:b/>
                <w:bCs/>
              </w:rPr>
              <w:t>6,84</w:t>
            </w:r>
            <w:r w:rsidR="00E00696" w:rsidRPr="00E00696">
              <w:rPr>
                <w:b/>
                <w:bCs/>
              </w:rPr>
              <w:t>8</w:t>
            </w:r>
          </w:p>
        </w:tc>
        <w:tc>
          <w:tcPr>
            <w:tcW w:w="182" w:type="dxa"/>
            <w:vAlign w:val="bottom"/>
          </w:tcPr>
          <w:p w14:paraId="37BDADB8" w14:textId="77777777" w:rsidR="003171D9" w:rsidRPr="001C39FE" w:rsidRDefault="003171D9" w:rsidP="003171D9">
            <w:pPr>
              <w:pStyle w:val="acctfourfigures"/>
              <w:shd w:val="clear" w:color="auto" w:fill="FFFFFF"/>
              <w:tabs>
                <w:tab w:val="clear" w:pos="765"/>
                <w:tab w:val="decimal" w:pos="731"/>
              </w:tabs>
              <w:spacing w:line="240" w:lineRule="atLeast"/>
              <w:ind w:left="-79" w:right="-72"/>
              <w:rPr>
                <w:b/>
                <w:bCs/>
                <w:szCs w:val="22"/>
              </w:rPr>
            </w:pPr>
          </w:p>
        </w:tc>
        <w:tc>
          <w:tcPr>
            <w:tcW w:w="992" w:type="dxa"/>
            <w:tcBorders>
              <w:top w:val="single" w:sz="4" w:space="0" w:color="auto"/>
              <w:bottom w:val="double" w:sz="4" w:space="0" w:color="auto"/>
            </w:tcBorders>
          </w:tcPr>
          <w:p w14:paraId="02BE3594" w14:textId="6791554B" w:rsidR="003171D9" w:rsidRPr="001C39FE" w:rsidRDefault="003171D9" w:rsidP="003171D9">
            <w:pPr>
              <w:pStyle w:val="acctfourfigures"/>
              <w:shd w:val="clear" w:color="auto" w:fill="FFFFFF"/>
              <w:tabs>
                <w:tab w:val="clear" w:pos="765"/>
                <w:tab w:val="decimal" w:pos="731"/>
              </w:tabs>
              <w:spacing w:line="240" w:lineRule="atLeast"/>
              <w:ind w:left="-79" w:right="-72"/>
              <w:rPr>
                <w:b/>
                <w:bCs/>
                <w:szCs w:val="22"/>
                <w:highlight w:val="yellow"/>
              </w:rPr>
            </w:pPr>
            <w:r w:rsidRPr="001C39FE">
              <w:rPr>
                <w:b/>
                <w:bCs/>
              </w:rPr>
              <w:t>6,827</w:t>
            </w:r>
          </w:p>
        </w:tc>
      </w:tr>
      <w:tr w:rsidR="00726E8C" w:rsidRPr="0057632B" w14:paraId="7E30B116" w14:textId="77777777" w:rsidTr="00B27402">
        <w:trPr>
          <w:cantSplit/>
          <w:tblHeader/>
        </w:trPr>
        <w:tc>
          <w:tcPr>
            <w:tcW w:w="5040" w:type="dxa"/>
          </w:tcPr>
          <w:p w14:paraId="421987C9" w14:textId="77777777" w:rsidR="00726E8C" w:rsidRPr="0057632B" w:rsidRDefault="00726E8C" w:rsidP="00726E8C">
            <w:pPr>
              <w:shd w:val="clear" w:color="auto" w:fill="FFFFFF"/>
              <w:spacing w:line="240" w:lineRule="atLeast"/>
              <w:ind w:left="180" w:right="-79" w:hanging="180"/>
              <w:rPr>
                <w:rFonts w:cs="Times New Roman"/>
                <w:sz w:val="22"/>
                <w:szCs w:val="22"/>
              </w:rPr>
            </w:pPr>
          </w:p>
        </w:tc>
        <w:tc>
          <w:tcPr>
            <w:tcW w:w="1170" w:type="dxa"/>
            <w:tcBorders>
              <w:top w:val="double" w:sz="4" w:space="0" w:color="auto"/>
            </w:tcBorders>
            <w:vAlign w:val="bottom"/>
          </w:tcPr>
          <w:p w14:paraId="687B0B6D" w14:textId="77777777" w:rsidR="00726E8C" w:rsidRPr="00AB468D" w:rsidRDefault="00726E8C" w:rsidP="00726E8C">
            <w:pPr>
              <w:pStyle w:val="acctfourfigures"/>
              <w:shd w:val="clear" w:color="auto" w:fill="FFFFFF"/>
              <w:tabs>
                <w:tab w:val="clear" w:pos="765"/>
                <w:tab w:val="decimal" w:pos="641"/>
              </w:tabs>
              <w:spacing w:line="240" w:lineRule="atLeast"/>
              <w:ind w:left="-79" w:right="-72"/>
              <w:rPr>
                <w:szCs w:val="22"/>
                <w:highlight w:val="yellow"/>
              </w:rPr>
            </w:pPr>
          </w:p>
        </w:tc>
        <w:tc>
          <w:tcPr>
            <w:tcW w:w="179" w:type="dxa"/>
            <w:vAlign w:val="bottom"/>
          </w:tcPr>
          <w:p w14:paraId="53723388" w14:textId="77777777" w:rsidR="00726E8C" w:rsidRPr="00AB468D" w:rsidRDefault="00726E8C" w:rsidP="00726E8C">
            <w:pPr>
              <w:pStyle w:val="acctfourfigures"/>
              <w:shd w:val="clear" w:color="auto" w:fill="FFFFFF"/>
              <w:tabs>
                <w:tab w:val="clear" w:pos="765"/>
                <w:tab w:val="decimal" w:pos="641"/>
              </w:tabs>
              <w:spacing w:line="240" w:lineRule="atLeast"/>
              <w:ind w:left="-79" w:right="-72"/>
              <w:rPr>
                <w:szCs w:val="22"/>
                <w:highlight w:val="yellow"/>
              </w:rPr>
            </w:pPr>
          </w:p>
        </w:tc>
        <w:tc>
          <w:tcPr>
            <w:tcW w:w="1171" w:type="dxa"/>
            <w:tcBorders>
              <w:top w:val="double" w:sz="4" w:space="0" w:color="auto"/>
            </w:tcBorders>
            <w:vAlign w:val="bottom"/>
          </w:tcPr>
          <w:p w14:paraId="5F2FC790" w14:textId="77777777" w:rsidR="00726E8C" w:rsidRPr="00AB468D" w:rsidRDefault="00726E8C" w:rsidP="00726E8C">
            <w:pPr>
              <w:pStyle w:val="acctfourfigures"/>
              <w:shd w:val="clear" w:color="auto" w:fill="FFFFFF"/>
              <w:tabs>
                <w:tab w:val="clear" w:pos="765"/>
                <w:tab w:val="decimal" w:pos="641"/>
              </w:tabs>
              <w:spacing w:line="240" w:lineRule="atLeast"/>
              <w:ind w:left="-79" w:right="-72"/>
              <w:rPr>
                <w:szCs w:val="22"/>
                <w:highlight w:val="yellow"/>
              </w:rPr>
            </w:pPr>
          </w:p>
        </w:tc>
        <w:tc>
          <w:tcPr>
            <w:tcW w:w="180" w:type="dxa"/>
            <w:vAlign w:val="bottom"/>
          </w:tcPr>
          <w:p w14:paraId="4707D360" w14:textId="77777777" w:rsidR="00726E8C" w:rsidRPr="00AB468D" w:rsidRDefault="00726E8C" w:rsidP="00726E8C">
            <w:pPr>
              <w:pStyle w:val="acctfourfigures"/>
              <w:shd w:val="clear" w:color="auto" w:fill="FFFFFF"/>
              <w:tabs>
                <w:tab w:val="clear" w:pos="765"/>
                <w:tab w:val="decimal" w:pos="641"/>
              </w:tabs>
              <w:spacing w:line="240" w:lineRule="atLeast"/>
              <w:ind w:left="-79" w:right="-72"/>
              <w:rPr>
                <w:szCs w:val="22"/>
                <w:highlight w:val="yellow"/>
              </w:rPr>
            </w:pPr>
          </w:p>
        </w:tc>
        <w:tc>
          <w:tcPr>
            <w:tcW w:w="984" w:type="dxa"/>
            <w:tcBorders>
              <w:top w:val="double" w:sz="4" w:space="0" w:color="auto"/>
            </w:tcBorders>
            <w:vAlign w:val="bottom"/>
          </w:tcPr>
          <w:p w14:paraId="1244F194"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180" w:type="dxa"/>
            <w:gridSpan w:val="2"/>
            <w:vAlign w:val="bottom"/>
          </w:tcPr>
          <w:p w14:paraId="79F47D39"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996" w:type="dxa"/>
            <w:gridSpan w:val="2"/>
            <w:tcBorders>
              <w:top w:val="double" w:sz="4" w:space="0" w:color="auto"/>
            </w:tcBorders>
            <w:vAlign w:val="bottom"/>
          </w:tcPr>
          <w:p w14:paraId="3374F855"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180" w:type="dxa"/>
            <w:vAlign w:val="bottom"/>
          </w:tcPr>
          <w:p w14:paraId="29679BD6" w14:textId="77777777" w:rsidR="00726E8C" w:rsidRPr="00AB468D" w:rsidRDefault="00726E8C" w:rsidP="00726E8C">
            <w:pPr>
              <w:pStyle w:val="acctfourfigures"/>
              <w:shd w:val="clear" w:color="auto" w:fill="FFFFFF"/>
              <w:tabs>
                <w:tab w:val="clear" w:pos="765"/>
                <w:tab w:val="decimal" w:pos="727"/>
              </w:tabs>
              <w:spacing w:line="240" w:lineRule="atLeast"/>
              <w:ind w:right="-72"/>
              <w:rPr>
                <w:szCs w:val="22"/>
                <w:highlight w:val="yellow"/>
              </w:rPr>
            </w:pPr>
          </w:p>
        </w:tc>
        <w:tc>
          <w:tcPr>
            <w:tcW w:w="900" w:type="dxa"/>
            <w:tcBorders>
              <w:top w:val="double" w:sz="4" w:space="0" w:color="auto"/>
            </w:tcBorders>
            <w:vAlign w:val="bottom"/>
          </w:tcPr>
          <w:p w14:paraId="06D23B1C"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180" w:type="dxa"/>
            <w:vAlign w:val="bottom"/>
          </w:tcPr>
          <w:p w14:paraId="4A3256E5"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900" w:type="dxa"/>
            <w:tcBorders>
              <w:top w:val="double" w:sz="4" w:space="0" w:color="auto"/>
            </w:tcBorders>
            <w:vAlign w:val="bottom"/>
          </w:tcPr>
          <w:p w14:paraId="083C721A"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180" w:type="dxa"/>
          </w:tcPr>
          <w:p w14:paraId="11F1F9EF" w14:textId="77777777" w:rsidR="00726E8C" w:rsidRPr="00AB468D" w:rsidRDefault="00726E8C" w:rsidP="00726E8C">
            <w:pPr>
              <w:pStyle w:val="acctfourfigures"/>
              <w:shd w:val="clear" w:color="auto" w:fill="FFFFFF"/>
              <w:tabs>
                <w:tab w:val="clear" w:pos="765"/>
                <w:tab w:val="decimal" w:pos="641"/>
              </w:tabs>
              <w:spacing w:line="240" w:lineRule="atLeast"/>
              <w:ind w:left="-79" w:right="-72"/>
              <w:rPr>
                <w:szCs w:val="22"/>
                <w:highlight w:val="yellow"/>
              </w:rPr>
            </w:pPr>
          </w:p>
        </w:tc>
        <w:tc>
          <w:tcPr>
            <w:tcW w:w="986" w:type="dxa"/>
            <w:tcBorders>
              <w:top w:val="double" w:sz="4" w:space="0" w:color="auto"/>
            </w:tcBorders>
            <w:vAlign w:val="bottom"/>
          </w:tcPr>
          <w:p w14:paraId="0B0DF8EE" w14:textId="77777777" w:rsidR="00726E8C" w:rsidRPr="00AB468D" w:rsidRDefault="00726E8C" w:rsidP="00726E8C">
            <w:pPr>
              <w:pStyle w:val="acctfourfigures"/>
              <w:shd w:val="clear" w:color="auto" w:fill="FFFFFF"/>
              <w:tabs>
                <w:tab w:val="clear" w:pos="765"/>
                <w:tab w:val="decimal" w:pos="731"/>
              </w:tabs>
              <w:spacing w:line="240" w:lineRule="atLeast"/>
              <w:ind w:left="-79" w:right="-72"/>
              <w:rPr>
                <w:szCs w:val="22"/>
                <w:highlight w:val="yellow"/>
              </w:rPr>
            </w:pPr>
          </w:p>
        </w:tc>
        <w:tc>
          <w:tcPr>
            <w:tcW w:w="182" w:type="dxa"/>
            <w:vAlign w:val="bottom"/>
          </w:tcPr>
          <w:p w14:paraId="3213714B" w14:textId="77777777" w:rsidR="00726E8C" w:rsidRPr="00AB468D" w:rsidRDefault="00726E8C" w:rsidP="00726E8C">
            <w:pPr>
              <w:pStyle w:val="acctfourfigures"/>
              <w:shd w:val="clear" w:color="auto" w:fill="FFFFFF"/>
              <w:tabs>
                <w:tab w:val="clear" w:pos="765"/>
                <w:tab w:val="decimal" w:pos="731"/>
              </w:tabs>
              <w:spacing w:line="240" w:lineRule="atLeast"/>
              <w:ind w:left="-79" w:right="-72"/>
              <w:rPr>
                <w:szCs w:val="22"/>
                <w:highlight w:val="yellow"/>
              </w:rPr>
            </w:pPr>
          </w:p>
        </w:tc>
        <w:tc>
          <w:tcPr>
            <w:tcW w:w="992" w:type="dxa"/>
            <w:tcBorders>
              <w:top w:val="double" w:sz="4" w:space="0" w:color="auto"/>
            </w:tcBorders>
            <w:vAlign w:val="bottom"/>
          </w:tcPr>
          <w:p w14:paraId="2EEE11E1" w14:textId="77777777" w:rsidR="00726E8C" w:rsidRPr="00AB468D" w:rsidRDefault="00726E8C" w:rsidP="00726E8C">
            <w:pPr>
              <w:pStyle w:val="acctfourfigures"/>
              <w:shd w:val="clear" w:color="auto" w:fill="FFFFFF"/>
              <w:tabs>
                <w:tab w:val="clear" w:pos="765"/>
                <w:tab w:val="decimal" w:pos="731"/>
              </w:tabs>
              <w:spacing w:line="240" w:lineRule="atLeast"/>
              <w:ind w:left="-79" w:right="-72"/>
              <w:rPr>
                <w:szCs w:val="22"/>
                <w:highlight w:val="yellow"/>
              </w:rPr>
            </w:pPr>
          </w:p>
        </w:tc>
      </w:tr>
      <w:tr w:rsidR="00726E8C" w:rsidRPr="0057632B" w14:paraId="455FE2A1" w14:textId="77777777" w:rsidTr="00B27402">
        <w:trPr>
          <w:cantSplit/>
          <w:tblHeader/>
        </w:trPr>
        <w:tc>
          <w:tcPr>
            <w:tcW w:w="5040" w:type="dxa"/>
          </w:tcPr>
          <w:p w14:paraId="2D069CB8" w14:textId="77777777" w:rsidR="00726E8C" w:rsidRPr="0057632B" w:rsidRDefault="00726E8C" w:rsidP="00726E8C">
            <w:pPr>
              <w:shd w:val="clear" w:color="auto" w:fill="FFFFFF"/>
              <w:spacing w:line="240" w:lineRule="atLeast"/>
              <w:ind w:left="180" w:right="-79" w:hanging="180"/>
              <w:rPr>
                <w:rFonts w:cs="Times New Roman"/>
                <w:b/>
                <w:bCs/>
                <w:sz w:val="22"/>
                <w:szCs w:val="22"/>
              </w:rPr>
            </w:pPr>
            <w:r w:rsidRPr="0057632B">
              <w:rPr>
                <w:rFonts w:cs="Times New Roman"/>
                <w:b/>
                <w:bCs/>
                <w:sz w:val="22"/>
                <w:szCs w:val="22"/>
              </w:rPr>
              <w:t>Timing of revenue recognition</w:t>
            </w:r>
          </w:p>
        </w:tc>
        <w:tc>
          <w:tcPr>
            <w:tcW w:w="1170" w:type="dxa"/>
            <w:vAlign w:val="bottom"/>
          </w:tcPr>
          <w:p w14:paraId="71B6FEE8" w14:textId="77777777" w:rsidR="00726E8C" w:rsidRPr="00AB468D" w:rsidRDefault="00726E8C" w:rsidP="00726E8C">
            <w:pPr>
              <w:pStyle w:val="acctfourfigures"/>
              <w:shd w:val="clear" w:color="auto" w:fill="FFFFFF"/>
              <w:tabs>
                <w:tab w:val="clear" w:pos="765"/>
                <w:tab w:val="decimal" w:pos="641"/>
              </w:tabs>
              <w:spacing w:line="240" w:lineRule="atLeast"/>
              <w:ind w:left="-79" w:right="-72"/>
              <w:rPr>
                <w:szCs w:val="22"/>
                <w:highlight w:val="yellow"/>
              </w:rPr>
            </w:pPr>
          </w:p>
        </w:tc>
        <w:tc>
          <w:tcPr>
            <w:tcW w:w="179" w:type="dxa"/>
            <w:vAlign w:val="bottom"/>
          </w:tcPr>
          <w:p w14:paraId="145DEFBD" w14:textId="77777777" w:rsidR="00726E8C" w:rsidRPr="00AB468D" w:rsidRDefault="00726E8C" w:rsidP="00726E8C">
            <w:pPr>
              <w:pStyle w:val="acctfourfigures"/>
              <w:shd w:val="clear" w:color="auto" w:fill="FFFFFF"/>
              <w:tabs>
                <w:tab w:val="clear" w:pos="765"/>
                <w:tab w:val="decimal" w:pos="641"/>
              </w:tabs>
              <w:spacing w:line="240" w:lineRule="atLeast"/>
              <w:ind w:left="-79" w:right="-72"/>
              <w:rPr>
                <w:szCs w:val="22"/>
                <w:highlight w:val="yellow"/>
              </w:rPr>
            </w:pPr>
          </w:p>
        </w:tc>
        <w:tc>
          <w:tcPr>
            <w:tcW w:w="1171" w:type="dxa"/>
            <w:vAlign w:val="bottom"/>
          </w:tcPr>
          <w:p w14:paraId="72C2D709" w14:textId="77777777" w:rsidR="00726E8C" w:rsidRPr="00AB468D" w:rsidRDefault="00726E8C" w:rsidP="00726E8C">
            <w:pPr>
              <w:pStyle w:val="acctfourfigures"/>
              <w:shd w:val="clear" w:color="auto" w:fill="FFFFFF"/>
              <w:tabs>
                <w:tab w:val="clear" w:pos="765"/>
                <w:tab w:val="decimal" w:pos="641"/>
              </w:tabs>
              <w:spacing w:line="240" w:lineRule="atLeast"/>
              <w:ind w:left="-79" w:right="-72"/>
              <w:rPr>
                <w:szCs w:val="22"/>
                <w:highlight w:val="yellow"/>
              </w:rPr>
            </w:pPr>
          </w:p>
        </w:tc>
        <w:tc>
          <w:tcPr>
            <w:tcW w:w="180" w:type="dxa"/>
            <w:vAlign w:val="bottom"/>
          </w:tcPr>
          <w:p w14:paraId="37C06902" w14:textId="77777777" w:rsidR="00726E8C" w:rsidRPr="00AB468D" w:rsidRDefault="00726E8C" w:rsidP="00726E8C">
            <w:pPr>
              <w:pStyle w:val="acctfourfigures"/>
              <w:shd w:val="clear" w:color="auto" w:fill="FFFFFF"/>
              <w:tabs>
                <w:tab w:val="clear" w:pos="765"/>
                <w:tab w:val="decimal" w:pos="641"/>
              </w:tabs>
              <w:spacing w:line="240" w:lineRule="atLeast"/>
              <w:ind w:left="-79" w:right="-72"/>
              <w:rPr>
                <w:szCs w:val="22"/>
                <w:highlight w:val="yellow"/>
              </w:rPr>
            </w:pPr>
          </w:p>
        </w:tc>
        <w:tc>
          <w:tcPr>
            <w:tcW w:w="984" w:type="dxa"/>
            <w:vAlign w:val="bottom"/>
          </w:tcPr>
          <w:p w14:paraId="6B894B90"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180" w:type="dxa"/>
            <w:gridSpan w:val="2"/>
            <w:vAlign w:val="bottom"/>
          </w:tcPr>
          <w:p w14:paraId="0D24CB5A"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996" w:type="dxa"/>
            <w:gridSpan w:val="2"/>
            <w:vAlign w:val="bottom"/>
          </w:tcPr>
          <w:p w14:paraId="5799EEDF"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180" w:type="dxa"/>
            <w:vAlign w:val="bottom"/>
          </w:tcPr>
          <w:p w14:paraId="476DBD2C" w14:textId="77777777" w:rsidR="00726E8C" w:rsidRPr="00AB468D" w:rsidRDefault="00726E8C" w:rsidP="00726E8C">
            <w:pPr>
              <w:pStyle w:val="acctfourfigures"/>
              <w:shd w:val="clear" w:color="auto" w:fill="FFFFFF"/>
              <w:tabs>
                <w:tab w:val="clear" w:pos="765"/>
                <w:tab w:val="decimal" w:pos="727"/>
              </w:tabs>
              <w:spacing w:line="240" w:lineRule="atLeast"/>
              <w:ind w:right="-72"/>
              <w:rPr>
                <w:szCs w:val="22"/>
                <w:highlight w:val="yellow"/>
              </w:rPr>
            </w:pPr>
          </w:p>
        </w:tc>
        <w:tc>
          <w:tcPr>
            <w:tcW w:w="900" w:type="dxa"/>
            <w:vAlign w:val="bottom"/>
          </w:tcPr>
          <w:p w14:paraId="57FF2ADB"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180" w:type="dxa"/>
            <w:vAlign w:val="bottom"/>
          </w:tcPr>
          <w:p w14:paraId="731C06A5"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900" w:type="dxa"/>
            <w:vAlign w:val="bottom"/>
          </w:tcPr>
          <w:p w14:paraId="1537E826"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180" w:type="dxa"/>
          </w:tcPr>
          <w:p w14:paraId="1CD1A531" w14:textId="77777777" w:rsidR="00726E8C" w:rsidRPr="00AB468D" w:rsidRDefault="00726E8C" w:rsidP="00726E8C">
            <w:pPr>
              <w:pStyle w:val="acctfourfigures"/>
              <w:shd w:val="clear" w:color="auto" w:fill="FFFFFF"/>
              <w:tabs>
                <w:tab w:val="clear" w:pos="765"/>
                <w:tab w:val="decimal" w:pos="641"/>
              </w:tabs>
              <w:spacing w:line="240" w:lineRule="atLeast"/>
              <w:ind w:left="-79" w:right="-72"/>
              <w:rPr>
                <w:szCs w:val="22"/>
                <w:highlight w:val="yellow"/>
              </w:rPr>
            </w:pPr>
          </w:p>
        </w:tc>
        <w:tc>
          <w:tcPr>
            <w:tcW w:w="986" w:type="dxa"/>
            <w:vAlign w:val="bottom"/>
          </w:tcPr>
          <w:p w14:paraId="31BB02CC" w14:textId="77777777" w:rsidR="00726E8C" w:rsidRPr="00AB468D" w:rsidRDefault="00726E8C" w:rsidP="00726E8C">
            <w:pPr>
              <w:pStyle w:val="acctfourfigures"/>
              <w:shd w:val="clear" w:color="auto" w:fill="FFFFFF"/>
              <w:tabs>
                <w:tab w:val="clear" w:pos="765"/>
                <w:tab w:val="decimal" w:pos="731"/>
              </w:tabs>
              <w:spacing w:line="240" w:lineRule="atLeast"/>
              <w:ind w:left="-79" w:right="-72"/>
              <w:rPr>
                <w:szCs w:val="22"/>
                <w:highlight w:val="yellow"/>
              </w:rPr>
            </w:pPr>
          </w:p>
        </w:tc>
        <w:tc>
          <w:tcPr>
            <w:tcW w:w="182" w:type="dxa"/>
            <w:vAlign w:val="bottom"/>
          </w:tcPr>
          <w:p w14:paraId="6E671636" w14:textId="77777777" w:rsidR="00726E8C" w:rsidRPr="00AB468D" w:rsidRDefault="00726E8C" w:rsidP="00726E8C">
            <w:pPr>
              <w:pStyle w:val="acctfourfigures"/>
              <w:shd w:val="clear" w:color="auto" w:fill="FFFFFF"/>
              <w:tabs>
                <w:tab w:val="clear" w:pos="765"/>
                <w:tab w:val="decimal" w:pos="731"/>
              </w:tabs>
              <w:spacing w:line="240" w:lineRule="atLeast"/>
              <w:ind w:left="-79" w:right="-72"/>
              <w:rPr>
                <w:szCs w:val="22"/>
                <w:highlight w:val="yellow"/>
              </w:rPr>
            </w:pPr>
          </w:p>
        </w:tc>
        <w:tc>
          <w:tcPr>
            <w:tcW w:w="992" w:type="dxa"/>
            <w:vAlign w:val="bottom"/>
          </w:tcPr>
          <w:p w14:paraId="03CC081D" w14:textId="77777777" w:rsidR="00726E8C" w:rsidRPr="00AB468D" w:rsidRDefault="00726E8C" w:rsidP="00726E8C">
            <w:pPr>
              <w:pStyle w:val="acctfourfigures"/>
              <w:shd w:val="clear" w:color="auto" w:fill="FFFFFF"/>
              <w:tabs>
                <w:tab w:val="clear" w:pos="765"/>
                <w:tab w:val="decimal" w:pos="731"/>
              </w:tabs>
              <w:spacing w:line="240" w:lineRule="atLeast"/>
              <w:ind w:left="-79" w:right="-72"/>
              <w:rPr>
                <w:szCs w:val="22"/>
                <w:highlight w:val="yellow"/>
              </w:rPr>
            </w:pPr>
          </w:p>
        </w:tc>
      </w:tr>
      <w:tr w:rsidR="003171D9" w:rsidRPr="0057632B" w14:paraId="1A391A05" w14:textId="77777777" w:rsidTr="00B27402">
        <w:trPr>
          <w:cantSplit/>
          <w:tblHeader/>
        </w:trPr>
        <w:tc>
          <w:tcPr>
            <w:tcW w:w="5040" w:type="dxa"/>
          </w:tcPr>
          <w:p w14:paraId="0A8606C5" w14:textId="77777777" w:rsidR="003171D9" w:rsidRPr="0057632B" w:rsidRDefault="003171D9" w:rsidP="003171D9">
            <w:pPr>
              <w:shd w:val="clear" w:color="auto" w:fill="FFFFFF"/>
              <w:spacing w:line="240" w:lineRule="atLeast"/>
              <w:ind w:left="180" w:right="-79" w:hanging="180"/>
              <w:rPr>
                <w:rFonts w:cs="Times New Roman"/>
                <w:sz w:val="22"/>
                <w:szCs w:val="22"/>
              </w:rPr>
            </w:pPr>
            <w:r w:rsidRPr="0057632B">
              <w:rPr>
                <w:rFonts w:cs="Times New Roman"/>
                <w:sz w:val="22"/>
                <w:szCs w:val="22"/>
              </w:rPr>
              <w:t>At a point in time</w:t>
            </w:r>
          </w:p>
        </w:tc>
        <w:tc>
          <w:tcPr>
            <w:tcW w:w="1170" w:type="dxa"/>
            <w:vAlign w:val="bottom"/>
          </w:tcPr>
          <w:p w14:paraId="52BE6398" w14:textId="33353A4E" w:rsidR="003171D9" w:rsidRPr="00214368" w:rsidRDefault="003171D9" w:rsidP="003171D9">
            <w:pPr>
              <w:pStyle w:val="acctfourfigures"/>
              <w:shd w:val="clear" w:color="auto" w:fill="FFFFFF"/>
              <w:tabs>
                <w:tab w:val="clear" w:pos="765"/>
                <w:tab w:val="decimal" w:pos="726"/>
              </w:tabs>
              <w:spacing w:line="240" w:lineRule="atLeast"/>
              <w:ind w:left="-79" w:right="-72"/>
              <w:rPr>
                <w:b/>
                <w:bCs/>
                <w:szCs w:val="22"/>
              </w:rPr>
            </w:pPr>
            <w:r w:rsidRPr="00214368">
              <w:rPr>
                <w:b/>
                <w:bCs/>
                <w:szCs w:val="22"/>
              </w:rPr>
              <w:t>4,199</w:t>
            </w:r>
          </w:p>
        </w:tc>
        <w:tc>
          <w:tcPr>
            <w:tcW w:w="179" w:type="dxa"/>
            <w:vAlign w:val="bottom"/>
          </w:tcPr>
          <w:p w14:paraId="6CFFA89D" w14:textId="77777777" w:rsidR="003171D9" w:rsidRPr="00214368" w:rsidRDefault="003171D9" w:rsidP="003171D9">
            <w:pPr>
              <w:pStyle w:val="acctfourfigures"/>
              <w:shd w:val="clear" w:color="auto" w:fill="FFFFFF"/>
              <w:tabs>
                <w:tab w:val="clear" w:pos="765"/>
                <w:tab w:val="decimal" w:pos="641"/>
              </w:tabs>
              <w:spacing w:line="240" w:lineRule="atLeast"/>
              <w:ind w:left="-79" w:right="-72"/>
              <w:rPr>
                <w:b/>
                <w:bCs/>
                <w:szCs w:val="22"/>
              </w:rPr>
            </w:pPr>
          </w:p>
        </w:tc>
        <w:tc>
          <w:tcPr>
            <w:tcW w:w="1171" w:type="dxa"/>
            <w:vAlign w:val="bottom"/>
          </w:tcPr>
          <w:p w14:paraId="26F48C8B" w14:textId="7F8D5E86" w:rsidR="003171D9" w:rsidRPr="00214368" w:rsidRDefault="003171D9" w:rsidP="003171D9">
            <w:pPr>
              <w:pStyle w:val="acctfourfigures"/>
              <w:shd w:val="clear" w:color="auto" w:fill="FFFFFF"/>
              <w:tabs>
                <w:tab w:val="clear" w:pos="765"/>
                <w:tab w:val="decimal" w:pos="730"/>
              </w:tabs>
              <w:spacing w:line="240" w:lineRule="atLeast"/>
              <w:ind w:left="-79" w:right="-72"/>
              <w:rPr>
                <w:b/>
                <w:bCs/>
                <w:szCs w:val="22"/>
              </w:rPr>
            </w:pPr>
            <w:r w:rsidRPr="00214368">
              <w:rPr>
                <w:b/>
                <w:bCs/>
                <w:szCs w:val="22"/>
              </w:rPr>
              <w:t>4,185</w:t>
            </w:r>
          </w:p>
        </w:tc>
        <w:tc>
          <w:tcPr>
            <w:tcW w:w="180" w:type="dxa"/>
            <w:vAlign w:val="bottom"/>
          </w:tcPr>
          <w:p w14:paraId="0EC06D91" w14:textId="77777777" w:rsidR="003171D9" w:rsidRPr="00214368" w:rsidRDefault="003171D9" w:rsidP="003171D9">
            <w:pPr>
              <w:pStyle w:val="acctfourfigures"/>
              <w:shd w:val="clear" w:color="auto" w:fill="FFFFFF"/>
              <w:tabs>
                <w:tab w:val="clear" w:pos="765"/>
                <w:tab w:val="decimal" w:pos="641"/>
              </w:tabs>
              <w:spacing w:line="240" w:lineRule="atLeast"/>
              <w:ind w:left="-79" w:right="-72"/>
              <w:rPr>
                <w:b/>
                <w:bCs/>
                <w:szCs w:val="22"/>
              </w:rPr>
            </w:pPr>
          </w:p>
        </w:tc>
        <w:tc>
          <w:tcPr>
            <w:tcW w:w="984" w:type="dxa"/>
            <w:vAlign w:val="bottom"/>
          </w:tcPr>
          <w:p w14:paraId="07380894" w14:textId="1E1247E8" w:rsidR="003171D9" w:rsidRPr="00214368" w:rsidRDefault="003171D9" w:rsidP="003171D9">
            <w:pPr>
              <w:pStyle w:val="acctfourfigures"/>
              <w:shd w:val="clear" w:color="auto" w:fill="FFFFFF"/>
              <w:tabs>
                <w:tab w:val="clear" w:pos="765"/>
                <w:tab w:val="decimal" w:pos="727"/>
              </w:tabs>
              <w:spacing w:line="240" w:lineRule="atLeast"/>
              <w:ind w:left="-79" w:right="-72"/>
              <w:rPr>
                <w:b/>
                <w:bCs/>
                <w:szCs w:val="22"/>
              </w:rPr>
            </w:pPr>
            <w:r w:rsidRPr="00214368">
              <w:rPr>
                <w:b/>
                <w:bCs/>
                <w:szCs w:val="22"/>
              </w:rPr>
              <w:t>2,64</w:t>
            </w:r>
            <w:r w:rsidR="00214368" w:rsidRPr="00214368">
              <w:rPr>
                <w:b/>
                <w:bCs/>
                <w:szCs w:val="22"/>
              </w:rPr>
              <w:t>4</w:t>
            </w:r>
          </w:p>
        </w:tc>
        <w:tc>
          <w:tcPr>
            <w:tcW w:w="180" w:type="dxa"/>
            <w:gridSpan w:val="2"/>
            <w:vAlign w:val="bottom"/>
          </w:tcPr>
          <w:p w14:paraId="0BADD263" w14:textId="77777777" w:rsidR="003171D9" w:rsidRPr="00214368" w:rsidRDefault="003171D9" w:rsidP="003171D9">
            <w:pPr>
              <w:pStyle w:val="acctfourfigures"/>
              <w:shd w:val="clear" w:color="auto" w:fill="FFFFFF"/>
              <w:tabs>
                <w:tab w:val="clear" w:pos="765"/>
                <w:tab w:val="decimal" w:pos="727"/>
              </w:tabs>
              <w:spacing w:line="240" w:lineRule="atLeast"/>
              <w:ind w:left="-79" w:right="-72"/>
              <w:rPr>
                <w:b/>
                <w:bCs/>
                <w:szCs w:val="22"/>
              </w:rPr>
            </w:pPr>
          </w:p>
        </w:tc>
        <w:tc>
          <w:tcPr>
            <w:tcW w:w="996" w:type="dxa"/>
            <w:gridSpan w:val="2"/>
            <w:vAlign w:val="bottom"/>
          </w:tcPr>
          <w:p w14:paraId="266CD16B" w14:textId="1CAF876D" w:rsidR="003171D9" w:rsidRPr="00214368" w:rsidRDefault="003171D9" w:rsidP="003171D9">
            <w:pPr>
              <w:pStyle w:val="acctfourfigures"/>
              <w:shd w:val="clear" w:color="auto" w:fill="FFFFFF"/>
              <w:tabs>
                <w:tab w:val="clear" w:pos="765"/>
                <w:tab w:val="decimal" w:pos="727"/>
              </w:tabs>
              <w:spacing w:line="240" w:lineRule="atLeast"/>
              <w:ind w:left="-79" w:right="-72"/>
              <w:rPr>
                <w:b/>
                <w:bCs/>
                <w:szCs w:val="22"/>
              </w:rPr>
            </w:pPr>
            <w:r w:rsidRPr="00214368">
              <w:rPr>
                <w:b/>
                <w:bCs/>
                <w:szCs w:val="22"/>
              </w:rPr>
              <w:t>2,634</w:t>
            </w:r>
          </w:p>
        </w:tc>
        <w:tc>
          <w:tcPr>
            <w:tcW w:w="180" w:type="dxa"/>
            <w:vAlign w:val="bottom"/>
          </w:tcPr>
          <w:p w14:paraId="37AACB37" w14:textId="77777777" w:rsidR="003171D9" w:rsidRPr="00214368" w:rsidRDefault="003171D9" w:rsidP="003171D9">
            <w:pPr>
              <w:pStyle w:val="acctfourfigures"/>
              <w:shd w:val="clear" w:color="auto" w:fill="FFFFFF"/>
              <w:tabs>
                <w:tab w:val="clear" w:pos="765"/>
                <w:tab w:val="decimal" w:pos="727"/>
              </w:tabs>
              <w:spacing w:line="240" w:lineRule="atLeast"/>
              <w:ind w:right="-72"/>
              <w:rPr>
                <w:b/>
                <w:bCs/>
                <w:szCs w:val="22"/>
              </w:rPr>
            </w:pPr>
          </w:p>
        </w:tc>
        <w:tc>
          <w:tcPr>
            <w:tcW w:w="900" w:type="dxa"/>
            <w:vAlign w:val="bottom"/>
          </w:tcPr>
          <w:p w14:paraId="2E42D28D" w14:textId="3D1BE368" w:rsidR="003171D9" w:rsidRPr="00214368" w:rsidRDefault="003171D9" w:rsidP="003171D9">
            <w:pPr>
              <w:pStyle w:val="acctfourfigures"/>
              <w:shd w:val="clear" w:color="auto" w:fill="FFFFFF"/>
              <w:tabs>
                <w:tab w:val="clear" w:pos="765"/>
                <w:tab w:val="decimal" w:pos="727"/>
              </w:tabs>
              <w:spacing w:line="240" w:lineRule="atLeast"/>
              <w:ind w:left="-79" w:right="-72"/>
              <w:rPr>
                <w:b/>
                <w:bCs/>
                <w:szCs w:val="22"/>
              </w:rPr>
            </w:pPr>
            <w:r w:rsidRPr="00214368">
              <w:rPr>
                <w:b/>
                <w:bCs/>
                <w:szCs w:val="22"/>
              </w:rPr>
              <w:t>5</w:t>
            </w:r>
          </w:p>
        </w:tc>
        <w:tc>
          <w:tcPr>
            <w:tcW w:w="180" w:type="dxa"/>
            <w:vAlign w:val="bottom"/>
          </w:tcPr>
          <w:p w14:paraId="54942F55" w14:textId="77777777" w:rsidR="003171D9" w:rsidRPr="00214368" w:rsidRDefault="003171D9" w:rsidP="003171D9">
            <w:pPr>
              <w:pStyle w:val="acctfourfigures"/>
              <w:shd w:val="clear" w:color="auto" w:fill="FFFFFF"/>
              <w:tabs>
                <w:tab w:val="clear" w:pos="765"/>
                <w:tab w:val="decimal" w:pos="727"/>
              </w:tabs>
              <w:spacing w:line="240" w:lineRule="atLeast"/>
              <w:ind w:left="-79" w:right="-72"/>
              <w:rPr>
                <w:b/>
                <w:bCs/>
                <w:szCs w:val="22"/>
              </w:rPr>
            </w:pPr>
          </w:p>
        </w:tc>
        <w:tc>
          <w:tcPr>
            <w:tcW w:w="900" w:type="dxa"/>
            <w:vAlign w:val="bottom"/>
          </w:tcPr>
          <w:p w14:paraId="53E8ADFD" w14:textId="3D645E5A" w:rsidR="003171D9" w:rsidRPr="00214368" w:rsidRDefault="003171D9" w:rsidP="003171D9">
            <w:pPr>
              <w:pStyle w:val="acctfourfigures"/>
              <w:shd w:val="clear" w:color="auto" w:fill="FFFFFF"/>
              <w:tabs>
                <w:tab w:val="clear" w:pos="765"/>
                <w:tab w:val="decimal" w:pos="727"/>
              </w:tabs>
              <w:spacing w:line="240" w:lineRule="atLeast"/>
              <w:ind w:left="-79" w:right="-72"/>
              <w:rPr>
                <w:b/>
                <w:bCs/>
                <w:szCs w:val="22"/>
              </w:rPr>
            </w:pPr>
            <w:r w:rsidRPr="00214368">
              <w:rPr>
                <w:b/>
                <w:bCs/>
                <w:szCs w:val="22"/>
              </w:rPr>
              <w:t>8</w:t>
            </w:r>
          </w:p>
        </w:tc>
        <w:tc>
          <w:tcPr>
            <w:tcW w:w="180" w:type="dxa"/>
          </w:tcPr>
          <w:p w14:paraId="2067A225" w14:textId="77777777" w:rsidR="003171D9" w:rsidRPr="00214368" w:rsidRDefault="003171D9" w:rsidP="003171D9">
            <w:pPr>
              <w:pStyle w:val="acctfourfigures"/>
              <w:shd w:val="clear" w:color="auto" w:fill="FFFFFF"/>
              <w:tabs>
                <w:tab w:val="clear" w:pos="765"/>
                <w:tab w:val="decimal" w:pos="641"/>
              </w:tabs>
              <w:spacing w:line="240" w:lineRule="atLeast"/>
              <w:ind w:left="-79" w:right="-72"/>
              <w:rPr>
                <w:b/>
                <w:bCs/>
                <w:szCs w:val="22"/>
              </w:rPr>
            </w:pPr>
          </w:p>
        </w:tc>
        <w:tc>
          <w:tcPr>
            <w:tcW w:w="986" w:type="dxa"/>
          </w:tcPr>
          <w:p w14:paraId="42C43A1C" w14:textId="01E9783B" w:rsidR="003171D9" w:rsidRPr="00214368" w:rsidRDefault="003171D9" w:rsidP="003171D9">
            <w:pPr>
              <w:pStyle w:val="acctfourfigures"/>
              <w:shd w:val="clear" w:color="auto" w:fill="FFFFFF"/>
              <w:tabs>
                <w:tab w:val="clear" w:pos="765"/>
                <w:tab w:val="decimal" w:pos="731"/>
              </w:tabs>
              <w:spacing w:line="240" w:lineRule="atLeast"/>
              <w:ind w:left="-79" w:right="-72"/>
              <w:rPr>
                <w:b/>
                <w:bCs/>
                <w:szCs w:val="22"/>
              </w:rPr>
            </w:pPr>
            <w:r w:rsidRPr="00214368">
              <w:rPr>
                <w:b/>
                <w:bCs/>
              </w:rPr>
              <w:t>6,84</w:t>
            </w:r>
            <w:r w:rsidR="00214368" w:rsidRPr="00214368">
              <w:rPr>
                <w:b/>
                <w:bCs/>
              </w:rPr>
              <w:t>8</w:t>
            </w:r>
          </w:p>
        </w:tc>
        <w:tc>
          <w:tcPr>
            <w:tcW w:w="182" w:type="dxa"/>
          </w:tcPr>
          <w:p w14:paraId="7CF627C0" w14:textId="77777777" w:rsidR="003171D9" w:rsidRPr="00214368" w:rsidRDefault="003171D9" w:rsidP="003171D9">
            <w:pPr>
              <w:pStyle w:val="acctfourfigures"/>
              <w:shd w:val="clear" w:color="auto" w:fill="FFFFFF"/>
              <w:tabs>
                <w:tab w:val="clear" w:pos="765"/>
                <w:tab w:val="decimal" w:pos="731"/>
              </w:tabs>
              <w:spacing w:line="240" w:lineRule="atLeast"/>
              <w:ind w:left="-79" w:right="-72"/>
              <w:rPr>
                <w:b/>
                <w:bCs/>
                <w:szCs w:val="22"/>
              </w:rPr>
            </w:pPr>
          </w:p>
        </w:tc>
        <w:tc>
          <w:tcPr>
            <w:tcW w:w="992" w:type="dxa"/>
          </w:tcPr>
          <w:p w14:paraId="0A5FD9F4" w14:textId="3B282A5D" w:rsidR="003171D9" w:rsidRPr="00214368" w:rsidRDefault="003171D9" w:rsidP="003171D9">
            <w:pPr>
              <w:pStyle w:val="acctfourfigures"/>
              <w:shd w:val="clear" w:color="auto" w:fill="FFFFFF"/>
              <w:tabs>
                <w:tab w:val="clear" w:pos="765"/>
                <w:tab w:val="decimal" w:pos="731"/>
              </w:tabs>
              <w:spacing w:line="240" w:lineRule="atLeast"/>
              <w:ind w:left="-79" w:right="-72"/>
              <w:rPr>
                <w:b/>
                <w:bCs/>
                <w:szCs w:val="22"/>
              </w:rPr>
            </w:pPr>
            <w:r w:rsidRPr="00214368">
              <w:rPr>
                <w:b/>
                <w:bCs/>
              </w:rPr>
              <w:t>6,827</w:t>
            </w:r>
          </w:p>
        </w:tc>
      </w:tr>
      <w:tr w:rsidR="00726E8C" w:rsidRPr="0057632B" w14:paraId="366D4754" w14:textId="77777777" w:rsidTr="00B27402">
        <w:trPr>
          <w:cantSplit/>
          <w:tblHeader/>
        </w:trPr>
        <w:tc>
          <w:tcPr>
            <w:tcW w:w="5040" w:type="dxa"/>
          </w:tcPr>
          <w:p w14:paraId="1BA7E405" w14:textId="77777777" w:rsidR="00726E8C" w:rsidRPr="0057632B" w:rsidRDefault="00726E8C" w:rsidP="00726E8C">
            <w:pPr>
              <w:shd w:val="clear" w:color="auto" w:fill="FFFFFF"/>
              <w:spacing w:line="240" w:lineRule="atLeast"/>
              <w:ind w:left="180" w:right="-79" w:hanging="180"/>
              <w:rPr>
                <w:rFonts w:cs="Times New Roman"/>
                <w:sz w:val="22"/>
                <w:szCs w:val="22"/>
              </w:rPr>
            </w:pPr>
          </w:p>
        </w:tc>
        <w:tc>
          <w:tcPr>
            <w:tcW w:w="1170" w:type="dxa"/>
            <w:vAlign w:val="bottom"/>
          </w:tcPr>
          <w:p w14:paraId="12E3621F" w14:textId="77777777" w:rsidR="00726E8C" w:rsidRPr="00214368" w:rsidRDefault="00726E8C" w:rsidP="00726E8C">
            <w:pPr>
              <w:pStyle w:val="acctfourfigures"/>
              <w:shd w:val="clear" w:color="auto" w:fill="FFFFFF"/>
              <w:tabs>
                <w:tab w:val="clear" w:pos="765"/>
                <w:tab w:val="decimal" w:pos="641"/>
              </w:tabs>
              <w:spacing w:line="240" w:lineRule="atLeast"/>
              <w:ind w:left="-79" w:right="-72"/>
              <w:rPr>
                <w:szCs w:val="22"/>
              </w:rPr>
            </w:pPr>
          </w:p>
        </w:tc>
        <w:tc>
          <w:tcPr>
            <w:tcW w:w="179" w:type="dxa"/>
            <w:vAlign w:val="bottom"/>
          </w:tcPr>
          <w:p w14:paraId="3837EB9F" w14:textId="77777777" w:rsidR="00726E8C" w:rsidRPr="00214368" w:rsidRDefault="00726E8C" w:rsidP="00726E8C">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5456FA9E" w14:textId="77777777" w:rsidR="00726E8C" w:rsidRPr="00214368" w:rsidRDefault="00726E8C" w:rsidP="00726E8C">
            <w:pPr>
              <w:pStyle w:val="acctfourfigures"/>
              <w:shd w:val="clear" w:color="auto" w:fill="FFFFFF"/>
              <w:tabs>
                <w:tab w:val="clear" w:pos="765"/>
                <w:tab w:val="decimal" w:pos="641"/>
              </w:tabs>
              <w:spacing w:line="240" w:lineRule="atLeast"/>
              <w:ind w:left="-79" w:right="-72"/>
              <w:rPr>
                <w:szCs w:val="22"/>
              </w:rPr>
            </w:pPr>
          </w:p>
        </w:tc>
        <w:tc>
          <w:tcPr>
            <w:tcW w:w="180" w:type="dxa"/>
            <w:vAlign w:val="bottom"/>
          </w:tcPr>
          <w:p w14:paraId="27D960A8" w14:textId="77777777" w:rsidR="00726E8C" w:rsidRPr="00214368"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595DDE07" w14:textId="77777777" w:rsidR="00726E8C" w:rsidRPr="00214368" w:rsidRDefault="00726E8C" w:rsidP="00726E8C">
            <w:pPr>
              <w:pStyle w:val="acctfourfigures"/>
              <w:shd w:val="clear" w:color="auto" w:fill="FFFFFF"/>
              <w:tabs>
                <w:tab w:val="clear" w:pos="765"/>
                <w:tab w:val="decimal" w:pos="727"/>
              </w:tabs>
              <w:spacing w:line="240" w:lineRule="atLeast"/>
              <w:ind w:left="-79" w:right="-72"/>
              <w:rPr>
                <w:szCs w:val="22"/>
              </w:rPr>
            </w:pPr>
          </w:p>
        </w:tc>
        <w:tc>
          <w:tcPr>
            <w:tcW w:w="180" w:type="dxa"/>
            <w:gridSpan w:val="2"/>
            <w:vAlign w:val="bottom"/>
          </w:tcPr>
          <w:p w14:paraId="011B99F3" w14:textId="77777777" w:rsidR="00726E8C" w:rsidRPr="00214368" w:rsidRDefault="00726E8C" w:rsidP="00726E8C">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1AEDA5DE" w14:textId="77777777" w:rsidR="00726E8C" w:rsidRPr="00214368" w:rsidRDefault="00726E8C" w:rsidP="00726E8C">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2A00FE08" w14:textId="77777777" w:rsidR="00726E8C" w:rsidRPr="00214368" w:rsidRDefault="00726E8C" w:rsidP="00726E8C">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031E49B8" w14:textId="77777777" w:rsidR="00726E8C" w:rsidRPr="00214368" w:rsidRDefault="00726E8C" w:rsidP="00726E8C">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3BFEDAA5" w14:textId="77777777" w:rsidR="00726E8C" w:rsidRPr="00214368" w:rsidRDefault="00726E8C" w:rsidP="00726E8C">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3B16B004" w14:textId="77777777" w:rsidR="00726E8C" w:rsidRPr="00214368" w:rsidRDefault="00726E8C" w:rsidP="00726E8C">
            <w:pPr>
              <w:pStyle w:val="acctfourfigures"/>
              <w:shd w:val="clear" w:color="auto" w:fill="FFFFFF"/>
              <w:tabs>
                <w:tab w:val="clear" w:pos="765"/>
                <w:tab w:val="decimal" w:pos="727"/>
              </w:tabs>
              <w:spacing w:line="240" w:lineRule="atLeast"/>
              <w:ind w:left="-79" w:right="-72"/>
              <w:rPr>
                <w:szCs w:val="22"/>
              </w:rPr>
            </w:pPr>
          </w:p>
        </w:tc>
        <w:tc>
          <w:tcPr>
            <w:tcW w:w="180" w:type="dxa"/>
          </w:tcPr>
          <w:p w14:paraId="706B67DC" w14:textId="77777777" w:rsidR="00726E8C" w:rsidRPr="00214368"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637C5E07" w14:textId="77777777" w:rsidR="00726E8C" w:rsidRPr="00214368" w:rsidRDefault="00726E8C" w:rsidP="00726E8C">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35301D2B" w14:textId="77777777" w:rsidR="00726E8C" w:rsidRPr="00214368" w:rsidRDefault="00726E8C" w:rsidP="00726E8C">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11DBC04F" w14:textId="77777777" w:rsidR="00726E8C" w:rsidRPr="00214368" w:rsidRDefault="00726E8C" w:rsidP="00726E8C">
            <w:pPr>
              <w:pStyle w:val="acctfourfigures"/>
              <w:shd w:val="clear" w:color="auto" w:fill="FFFFFF"/>
              <w:tabs>
                <w:tab w:val="clear" w:pos="765"/>
                <w:tab w:val="decimal" w:pos="731"/>
              </w:tabs>
              <w:spacing w:line="240" w:lineRule="atLeast"/>
              <w:ind w:left="-79" w:right="-72"/>
              <w:rPr>
                <w:szCs w:val="22"/>
              </w:rPr>
            </w:pPr>
          </w:p>
        </w:tc>
      </w:tr>
      <w:tr w:rsidR="00726E8C" w:rsidRPr="0057632B" w14:paraId="73B69871" w14:textId="77777777" w:rsidTr="00B27402">
        <w:trPr>
          <w:cantSplit/>
          <w:tblHeader/>
        </w:trPr>
        <w:tc>
          <w:tcPr>
            <w:tcW w:w="5040" w:type="dxa"/>
          </w:tcPr>
          <w:p w14:paraId="195636F0" w14:textId="77777777" w:rsidR="00726E8C" w:rsidRPr="0057632B" w:rsidRDefault="00726E8C" w:rsidP="00726E8C">
            <w:pPr>
              <w:shd w:val="clear" w:color="auto" w:fill="FFFFFF"/>
              <w:spacing w:line="240" w:lineRule="atLeast"/>
              <w:ind w:left="180" w:right="-79" w:hanging="180"/>
              <w:rPr>
                <w:rFonts w:cs="Times New Roman"/>
                <w:sz w:val="22"/>
                <w:szCs w:val="22"/>
              </w:rPr>
            </w:pPr>
            <w:r w:rsidRPr="0057632B">
              <w:rPr>
                <w:rFonts w:cs="Times New Roman"/>
                <w:sz w:val="22"/>
                <w:szCs w:val="22"/>
                <w:lang w:val="en-GB"/>
              </w:rPr>
              <w:t>Segment profit (loss) before income tax</w:t>
            </w:r>
          </w:p>
        </w:tc>
        <w:tc>
          <w:tcPr>
            <w:tcW w:w="1170" w:type="dxa"/>
            <w:tcBorders>
              <w:bottom w:val="single" w:sz="4" w:space="0" w:color="auto"/>
            </w:tcBorders>
            <w:vAlign w:val="bottom"/>
          </w:tcPr>
          <w:p w14:paraId="1B864B5D" w14:textId="6D9F4453" w:rsidR="00726E8C" w:rsidRPr="00214368" w:rsidRDefault="00B07B90" w:rsidP="00B07B90">
            <w:pPr>
              <w:pStyle w:val="acctfourfigures"/>
              <w:shd w:val="clear" w:color="auto" w:fill="FFFFFF"/>
              <w:tabs>
                <w:tab w:val="clear" w:pos="765"/>
                <w:tab w:val="decimal" w:pos="726"/>
              </w:tabs>
              <w:spacing w:line="240" w:lineRule="atLeast"/>
              <w:ind w:left="-79" w:right="-72"/>
              <w:rPr>
                <w:szCs w:val="22"/>
              </w:rPr>
            </w:pPr>
            <w:r>
              <w:rPr>
                <w:szCs w:val="22"/>
              </w:rPr>
              <w:t>163</w:t>
            </w:r>
          </w:p>
        </w:tc>
        <w:tc>
          <w:tcPr>
            <w:tcW w:w="179" w:type="dxa"/>
            <w:vAlign w:val="bottom"/>
          </w:tcPr>
          <w:p w14:paraId="0A05EEC7" w14:textId="77777777" w:rsidR="00726E8C" w:rsidRPr="00214368" w:rsidRDefault="00726E8C" w:rsidP="00726E8C">
            <w:pPr>
              <w:pStyle w:val="acctfourfigures"/>
              <w:shd w:val="clear" w:color="auto" w:fill="FFFFFF"/>
              <w:tabs>
                <w:tab w:val="clear" w:pos="765"/>
                <w:tab w:val="decimal" w:pos="641"/>
              </w:tabs>
              <w:spacing w:line="240" w:lineRule="atLeast"/>
              <w:ind w:left="-79" w:right="-72"/>
              <w:rPr>
                <w:szCs w:val="22"/>
              </w:rPr>
            </w:pPr>
          </w:p>
        </w:tc>
        <w:tc>
          <w:tcPr>
            <w:tcW w:w="1171" w:type="dxa"/>
            <w:tcBorders>
              <w:bottom w:val="single" w:sz="4" w:space="0" w:color="auto"/>
            </w:tcBorders>
            <w:vAlign w:val="bottom"/>
          </w:tcPr>
          <w:p w14:paraId="20A6006B" w14:textId="02BE423D" w:rsidR="00726E8C" w:rsidRPr="00214368" w:rsidRDefault="00726E8C" w:rsidP="00726E8C">
            <w:pPr>
              <w:pStyle w:val="acctfourfigures"/>
              <w:shd w:val="clear" w:color="auto" w:fill="FFFFFF"/>
              <w:tabs>
                <w:tab w:val="clear" w:pos="765"/>
                <w:tab w:val="decimal" w:pos="737"/>
              </w:tabs>
              <w:spacing w:line="240" w:lineRule="atLeast"/>
              <w:ind w:left="-79" w:right="-72"/>
              <w:rPr>
                <w:szCs w:val="22"/>
              </w:rPr>
            </w:pPr>
            <w:r w:rsidRPr="00214368">
              <w:rPr>
                <w:szCs w:val="22"/>
              </w:rPr>
              <w:t>(172)</w:t>
            </w:r>
          </w:p>
        </w:tc>
        <w:tc>
          <w:tcPr>
            <w:tcW w:w="180" w:type="dxa"/>
            <w:vAlign w:val="bottom"/>
          </w:tcPr>
          <w:p w14:paraId="1B6ABE39" w14:textId="77777777" w:rsidR="00726E8C" w:rsidRPr="00214368"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4" w:type="dxa"/>
            <w:tcBorders>
              <w:bottom w:val="single" w:sz="4" w:space="0" w:color="auto"/>
            </w:tcBorders>
            <w:vAlign w:val="bottom"/>
          </w:tcPr>
          <w:p w14:paraId="691050C5" w14:textId="0F9389B7" w:rsidR="00726E8C" w:rsidRPr="00214368" w:rsidRDefault="00B07B90" w:rsidP="00726E8C">
            <w:pPr>
              <w:pStyle w:val="acctfourfigures"/>
              <w:shd w:val="clear" w:color="auto" w:fill="FFFFFF"/>
              <w:tabs>
                <w:tab w:val="clear" w:pos="765"/>
                <w:tab w:val="decimal" w:pos="727"/>
              </w:tabs>
              <w:spacing w:line="240" w:lineRule="atLeast"/>
              <w:ind w:left="-79" w:right="-72"/>
              <w:rPr>
                <w:szCs w:val="22"/>
              </w:rPr>
            </w:pPr>
            <w:r>
              <w:rPr>
                <w:szCs w:val="22"/>
              </w:rPr>
              <w:t>(266)</w:t>
            </w:r>
          </w:p>
        </w:tc>
        <w:tc>
          <w:tcPr>
            <w:tcW w:w="180" w:type="dxa"/>
            <w:gridSpan w:val="2"/>
            <w:vAlign w:val="bottom"/>
          </w:tcPr>
          <w:p w14:paraId="31F77B05" w14:textId="77777777" w:rsidR="00726E8C" w:rsidRPr="00214368" w:rsidRDefault="00726E8C" w:rsidP="00726E8C">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single" w:sz="4" w:space="0" w:color="auto"/>
            </w:tcBorders>
            <w:vAlign w:val="bottom"/>
          </w:tcPr>
          <w:p w14:paraId="7E374667" w14:textId="1CC3A82B" w:rsidR="00726E8C" w:rsidRPr="00214368" w:rsidRDefault="00726E8C" w:rsidP="00726E8C">
            <w:pPr>
              <w:pStyle w:val="acctfourfigures"/>
              <w:shd w:val="clear" w:color="auto" w:fill="FFFFFF"/>
              <w:tabs>
                <w:tab w:val="clear" w:pos="765"/>
                <w:tab w:val="decimal" w:pos="727"/>
              </w:tabs>
              <w:spacing w:line="240" w:lineRule="atLeast"/>
              <w:ind w:left="-79" w:right="-72"/>
              <w:rPr>
                <w:szCs w:val="22"/>
              </w:rPr>
            </w:pPr>
            <w:r w:rsidRPr="00214368">
              <w:rPr>
                <w:szCs w:val="22"/>
              </w:rPr>
              <w:t>(258)</w:t>
            </w:r>
          </w:p>
        </w:tc>
        <w:tc>
          <w:tcPr>
            <w:tcW w:w="180" w:type="dxa"/>
            <w:vAlign w:val="bottom"/>
          </w:tcPr>
          <w:p w14:paraId="2994EA96" w14:textId="77777777" w:rsidR="00726E8C" w:rsidRPr="00214368" w:rsidRDefault="00726E8C" w:rsidP="00726E8C">
            <w:pPr>
              <w:pStyle w:val="acctfourfigures"/>
              <w:shd w:val="clear" w:color="auto" w:fill="FFFFFF"/>
              <w:tabs>
                <w:tab w:val="clear" w:pos="765"/>
                <w:tab w:val="decimal" w:pos="727"/>
              </w:tabs>
              <w:spacing w:line="240" w:lineRule="atLeast"/>
              <w:ind w:right="-72"/>
              <w:rPr>
                <w:szCs w:val="22"/>
              </w:rPr>
            </w:pPr>
          </w:p>
        </w:tc>
        <w:tc>
          <w:tcPr>
            <w:tcW w:w="900" w:type="dxa"/>
            <w:tcBorders>
              <w:bottom w:val="single" w:sz="4" w:space="0" w:color="auto"/>
            </w:tcBorders>
            <w:vAlign w:val="bottom"/>
          </w:tcPr>
          <w:p w14:paraId="50F8380F" w14:textId="2A16F8F7" w:rsidR="00726E8C" w:rsidRPr="00214368" w:rsidRDefault="00B07B90" w:rsidP="00726E8C">
            <w:pPr>
              <w:pStyle w:val="acctfourfigures"/>
              <w:shd w:val="clear" w:color="auto" w:fill="FFFFFF"/>
              <w:tabs>
                <w:tab w:val="clear" w:pos="765"/>
                <w:tab w:val="decimal" w:pos="727"/>
              </w:tabs>
              <w:spacing w:line="240" w:lineRule="atLeast"/>
              <w:ind w:left="-79" w:right="-72"/>
              <w:rPr>
                <w:szCs w:val="22"/>
              </w:rPr>
            </w:pPr>
            <w:r>
              <w:rPr>
                <w:szCs w:val="22"/>
              </w:rPr>
              <w:t>1</w:t>
            </w:r>
          </w:p>
        </w:tc>
        <w:tc>
          <w:tcPr>
            <w:tcW w:w="180" w:type="dxa"/>
            <w:vAlign w:val="bottom"/>
          </w:tcPr>
          <w:p w14:paraId="5D8B80CC" w14:textId="77777777" w:rsidR="00726E8C" w:rsidRPr="00214368" w:rsidRDefault="00726E8C" w:rsidP="00726E8C">
            <w:pPr>
              <w:pStyle w:val="acctfourfigures"/>
              <w:shd w:val="clear" w:color="auto" w:fill="FFFFFF"/>
              <w:tabs>
                <w:tab w:val="clear" w:pos="765"/>
                <w:tab w:val="decimal" w:pos="727"/>
              </w:tabs>
              <w:spacing w:line="240" w:lineRule="atLeast"/>
              <w:ind w:left="-79" w:right="-72"/>
              <w:rPr>
                <w:szCs w:val="22"/>
              </w:rPr>
            </w:pPr>
          </w:p>
        </w:tc>
        <w:tc>
          <w:tcPr>
            <w:tcW w:w="900" w:type="dxa"/>
            <w:tcBorders>
              <w:bottom w:val="single" w:sz="4" w:space="0" w:color="auto"/>
            </w:tcBorders>
            <w:vAlign w:val="bottom"/>
          </w:tcPr>
          <w:p w14:paraId="4BD8FAC9" w14:textId="4826ADEC" w:rsidR="00726E8C" w:rsidRPr="00214368" w:rsidRDefault="00726E8C" w:rsidP="00726E8C">
            <w:pPr>
              <w:pStyle w:val="acctfourfigures"/>
              <w:shd w:val="clear" w:color="auto" w:fill="FFFFFF"/>
              <w:tabs>
                <w:tab w:val="clear" w:pos="765"/>
                <w:tab w:val="decimal" w:pos="727"/>
              </w:tabs>
              <w:spacing w:line="240" w:lineRule="atLeast"/>
              <w:ind w:left="-79" w:right="-72"/>
              <w:rPr>
                <w:szCs w:val="22"/>
              </w:rPr>
            </w:pPr>
            <w:r w:rsidRPr="00214368">
              <w:rPr>
                <w:szCs w:val="22"/>
              </w:rPr>
              <w:t>(14)</w:t>
            </w:r>
          </w:p>
        </w:tc>
        <w:tc>
          <w:tcPr>
            <w:tcW w:w="180" w:type="dxa"/>
          </w:tcPr>
          <w:p w14:paraId="5E19C157" w14:textId="77777777" w:rsidR="00726E8C" w:rsidRPr="00214368"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6" w:type="dxa"/>
            <w:tcBorders>
              <w:bottom w:val="single" w:sz="4" w:space="0" w:color="auto"/>
            </w:tcBorders>
            <w:vAlign w:val="bottom"/>
          </w:tcPr>
          <w:p w14:paraId="1D1B1C05" w14:textId="7ADF9FD6" w:rsidR="00726E8C" w:rsidRPr="00214368" w:rsidRDefault="00B07B90" w:rsidP="00726E8C">
            <w:pPr>
              <w:pStyle w:val="acctfourfigures"/>
              <w:shd w:val="clear" w:color="auto" w:fill="FFFFFF"/>
              <w:tabs>
                <w:tab w:val="clear" w:pos="765"/>
                <w:tab w:val="decimal" w:pos="731"/>
              </w:tabs>
              <w:spacing w:line="240" w:lineRule="atLeast"/>
              <w:ind w:left="-79" w:right="-72"/>
              <w:rPr>
                <w:szCs w:val="22"/>
              </w:rPr>
            </w:pPr>
            <w:r>
              <w:rPr>
                <w:szCs w:val="22"/>
              </w:rPr>
              <w:t>(102)</w:t>
            </w:r>
          </w:p>
        </w:tc>
        <w:tc>
          <w:tcPr>
            <w:tcW w:w="182" w:type="dxa"/>
            <w:vAlign w:val="bottom"/>
          </w:tcPr>
          <w:p w14:paraId="340EB77F" w14:textId="77777777" w:rsidR="00726E8C" w:rsidRPr="00214368" w:rsidRDefault="00726E8C" w:rsidP="00726E8C">
            <w:pPr>
              <w:pStyle w:val="acctfourfigures"/>
              <w:shd w:val="clear" w:color="auto" w:fill="FFFFFF"/>
              <w:tabs>
                <w:tab w:val="clear" w:pos="765"/>
                <w:tab w:val="decimal" w:pos="731"/>
              </w:tabs>
              <w:spacing w:line="240" w:lineRule="atLeast"/>
              <w:ind w:left="-79" w:right="-72"/>
              <w:rPr>
                <w:szCs w:val="22"/>
              </w:rPr>
            </w:pPr>
          </w:p>
        </w:tc>
        <w:tc>
          <w:tcPr>
            <w:tcW w:w="992" w:type="dxa"/>
            <w:tcBorders>
              <w:bottom w:val="single" w:sz="4" w:space="0" w:color="auto"/>
            </w:tcBorders>
            <w:vAlign w:val="bottom"/>
          </w:tcPr>
          <w:p w14:paraId="33A24826" w14:textId="108F29A1" w:rsidR="00726E8C" w:rsidRPr="00214368" w:rsidRDefault="00726E8C" w:rsidP="00726E8C">
            <w:pPr>
              <w:pStyle w:val="acctfourfigures"/>
              <w:shd w:val="clear" w:color="auto" w:fill="FFFFFF"/>
              <w:tabs>
                <w:tab w:val="clear" w:pos="765"/>
                <w:tab w:val="decimal" w:pos="731"/>
              </w:tabs>
              <w:spacing w:line="240" w:lineRule="atLeast"/>
              <w:ind w:left="-79" w:right="-72"/>
              <w:rPr>
                <w:szCs w:val="22"/>
              </w:rPr>
            </w:pPr>
            <w:r w:rsidRPr="00214368">
              <w:rPr>
                <w:szCs w:val="22"/>
              </w:rPr>
              <w:t>(444)</w:t>
            </w:r>
          </w:p>
        </w:tc>
      </w:tr>
      <w:tr w:rsidR="00726E8C" w:rsidRPr="0057632B" w14:paraId="3EFAD14B" w14:textId="77777777" w:rsidTr="00B27402">
        <w:trPr>
          <w:cantSplit/>
          <w:tblHeader/>
        </w:trPr>
        <w:tc>
          <w:tcPr>
            <w:tcW w:w="5040" w:type="dxa"/>
          </w:tcPr>
          <w:p w14:paraId="3F03218F" w14:textId="77777777" w:rsidR="00726E8C" w:rsidRPr="0057632B" w:rsidRDefault="00726E8C" w:rsidP="00726E8C">
            <w:pPr>
              <w:shd w:val="clear" w:color="auto" w:fill="FFFFFF"/>
              <w:spacing w:line="240" w:lineRule="atLeast"/>
              <w:ind w:left="180" w:right="-79" w:hanging="180"/>
              <w:rPr>
                <w:rFonts w:cs="Times New Roman"/>
                <w:sz w:val="22"/>
                <w:szCs w:val="22"/>
              </w:rPr>
            </w:pPr>
          </w:p>
        </w:tc>
        <w:tc>
          <w:tcPr>
            <w:tcW w:w="1170" w:type="dxa"/>
            <w:tcBorders>
              <w:top w:val="single" w:sz="4" w:space="0" w:color="auto"/>
            </w:tcBorders>
            <w:vAlign w:val="bottom"/>
          </w:tcPr>
          <w:p w14:paraId="762B4430" w14:textId="77777777" w:rsidR="00726E8C" w:rsidRPr="00AB468D" w:rsidRDefault="00726E8C" w:rsidP="00726E8C">
            <w:pPr>
              <w:pStyle w:val="acctfourfigures"/>
              <w:shd w:val="clear" w:color="auto" w:fill="FFFFFF"/>
              <w:tabs>
                <w:tab w:val="clear" w:pos="765"/>
                <w:tab w:val="decimal" w:pos="641"/>
              </w:tabs>
              <w:spacing w:line="240" w:lineRule="atLeast"/>
              <w:ind w:left="-79" w:right="-72"/>
              <w:rPr>
                <w:szCs w:val="22"/>
                <w:highlight w:val="yellow"/>
              </w:rPr>
            </w:pPr>
          </w:p>
        </w:tc>
        <w:tc>
          <w:tcPr>
            <w:tcW w:w="179" w:type="dxa"/>
            <w:vAlign w:val="bottom"/>
          </w:tcPr>
          <w:p w14:paraId="74E3CC16" w14:textId="77777777" w:rsidR="00726E8C" w:rsidRPr="00AB468D" w:rsidRDefault="00726E8C" w:rsidP="00726E8C">
            <w:pPr>
              <w:pStyle w:val="acctfourfigures"/>
              <w:shd w:val="clear" w:color="auto" w:fill="FFFFFF"/>
              <w:tabs>
                <w:tab w:val="clear" w:pos="765"/>
                <w:tab w:val="decimal" w:pos="641"/>
              </w:tabs>
              <w:spacing w:line="240" w:lineRule="atLeast"/>
              <w:ind w:left="-79" w:right="-72"/>
              <w:rPr>
                <w:szCs w:val="22"/>
                <w:highlight w:val="yellow"/>
              </w:rPr>
            </w:pPr>
          </w:p>
        </w:tc>
        <w:tc>
          <w:tcPr>
            <w:tcW w:w="1171" w:type="dxa"/>
            <w:tcBorders>
              <w:top w:val="single" w:sz="4" w:space="0" w:color="auto"/>
            </w:tcBorders>
            <w:vAlign w:val="bottom"/>
          </w:tcPr>
          <w:p w14:paraId="62196280" w14:textId="77777777" w:rsidR="00726E8C" w:rsidRPr="00AB468D" w:rsidRDefault="00726E8C" w:rsidP="00726E8C">
            <w:pPr>
              <w:pStyle w:val="acctfourfigures"/>
              <w:shd w:val="clear" w:color="auto" w:fill="FFFFFF"/>
              <w:tabs>
                <w:tab w:val="clear" w:pos="765"/>
                <w:tab w:val="decimal" w:pos="641"/>
              </w:tabs>
              <w:spacing w:line="240" w:lineRule="atLeast"/>
              <w:ind w:left="-79" w:right="-72"/>
              <w:rPr>
                <w:szCs w:val="22"/>
                <w:highlight w:val="yellow"/>
              </w:rPr>
            </w:pPr>
          </w:p>
        </w:tc>
        <w:tc>
          <w:tcPr>
            <w:tcW w:w="180" w:type="dxa"/>
            <w:vAlign w:val="bottom"/>
          </w:tcPr>
          <w:p w14:paraId="02E4A1BE" w14:textId="77777777" w:rsidR="00726E8C" w:rsidRPr="00AB468D" w:rsidRDefault="00726E8C" w:rsidP="00726E8C">
            <w:pPr>
              <w:pStyle w:val="acctfourfigures"/>
              <w:shd w:val="clear" w:color="auto" w:fill="FFFFFF"/>
              <w:tabs>
                <w:tab w:val="clear" w:pos="765"/>
                <w:tab w:val="decimal" w:pos="641"/>
              </w:tabs>
              <w:spacing w:line="240" w:lineRule="atLeast"/>
              <w:ind w:left="-79" w:right="-72"/>
              <w:rPr>
                <w:szCs w:val="22"/>
                <w:highlight w:val="yellow"/>
              </w:rPr>
            </w:pPr>
          </w:p>
        </w:tc>
        <w:tc>
          <w:tcPr>
            <w:tcW w:w="984" w:type="dxa"/>
            <w:tcBorders>
              <w:top w:val="single" w:sz="4" w:space="0" w:color="auto"/>
            </w:tcBorders>
            <w:vAlign w:val="bottom"/>
          </w:tcPr>
          <w:p w14:paraId="181DB651"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180" w:type="dxa"/>
            <w:gridSpan w:val="2"/>
            <w:vAlign w:val="bottom"/>
          </w:tcPr>
          <w:p w14:paraId="46E7EF0F"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996" w:type="dxa"/>
            <w:gridSpan w:val="2"/>
            <w:tcBorders>
              <w:top w:val="single" w:sz="4" w:space="0" w:color="auto"/>
            </w:tcBorders>
            <w:vAlign w:val="bottom"/>
          </w:tcPr>
          <w:p w14:paraId="4ACAF4AE"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180" w:type="dxa"/>
            <w:vAlign w:val="bottom"/>
          </w:tcPr>
          <w:p w14:paraId="67199611" w14:textId="77777777" w:rsidR="00726E8C" w:rsidRPr="00AB468D" w:rsidRDefault="00726E8C" w:rsidP="00726E8C">
            <w:pPr>
              <w:pStyle w:val="acctfourfigures"/>
              <w:shd w:val="clear" w:color="auto" w:fill="FFFFFF"/>
              <w:tabs>
                <w:tab w:val="clear" w:pos="765"/>
                <w:tab w:val="decimal" w:pos="727"/>
              </w:tabs>
              <w:spacing w:line="240" w:lineRule="atLeast"/>
              <w:ind w:right="-72"/>
              <w:rPr>
                <w:szCs w:val="22"/>
                <w:highlight w:val="yellow"/>
              </w:rPr>
            </w:pPr>
          </w:p>
        </w:tc>
        <w:tc>
          <w:tcPr>
            <w:tcW w:w="900" w:type="dxa"/>
            <w:tcBorders>
              <w:top w:val="single" w:sz="4" w:space="0" w:color="auto"/>
            </w:tcBorders>
            <w:vAlign w:val="bottom"/>
          </w:tcPr>
          <w:p w14:paraId="5B9F08BA"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180" w:type="dxa"/>
            <w:vAlign w:val="bottom"/>
          </w:tcPr>
          <w:p w14:paraId="7F1EBFC0"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900" w:type="dxa"/>
            <w:tcBorders>
              <w:top w:val="single" w:sz="4" w:space="0" w:color="auto"/>
            </w:tcBorders>
            <w:vAlign w:val="bottom"/>
          </w:tcPr>
          <w:p w14:paraId="59AF3670" w14:textId="77777777" w:rsidR="00726E8C" w:rsidRPr="00AB468D" w:rsidRDefault="00726E8C" w:rsidP="00726E8C">
            <w:pPr>
              <w:pStyle w:val="acctfourfigures"/>
              <w:shd w:val="clear" w:color="auto" w:fill="FFFFFF"/>
              <w:tabs>
                <w:tab w:val="clear" w:pos="765"/>
                <w:tab w:val="decimal" w:pos="727"/>
              </w:tabs>
              <w:spacing w:line="240" w:lineRule="atLeast"/>
              <w:ind w:left="-79" w:right="-72"/>
              <w:rPr>
                <w:szCs w:val="22"/>
                <w:highlight w:val="yellow"/>
              </w:rPr>
            </w:pPr>
          </w:p>
        </w:tc>
        <w:tc>
          <w:tcPr>
            <w:tcW w:w="180" w:type="dxa"/>
          </w:tcPr>
          <w:p w14:paraId="31C8531C" w14:textId="77777777" w:rsidR="00726E8C" w:rsidRPr="00AB468D" w:rsidRDefault="00726E8C" w:rsidP="00726E8C">
            <w:pPr>
              <w:pStyle w:val="acctfourfigures"/>
              <w:shd w:val="clear" w:color="auto" w:fill="FFFFFF"/>
              <w:tabs>
                <w:tab w:val="clear" w:pos="765"/>
                <w:tab w:val="decimal" w:pos="641"/>
              </w:tabs>
              <w:spacing w:line="240" w:lineRule="atLeast"/>
              <w:ind w:left="-79" w:right="-72"/>
              <w:rPr>
                <w:szCs w:val="22"/>
                <w:highlight w:val="yellow"/>
              </w:rPr>
            </w:pPr>
          </w:p>
        </w:tc>
        <w:tc>
          <w:tcPr>
            <w:tcW w:w="986" w:type="dxa"/>
            <w:tcBorders>
              <w:top w:val="single" w:sz="4" w:space="0" w:color="auto"/>
            </w:tcBorders>
            <w:vAlign w:val="bottom"/>
          </w:tcPr>
          <w:p w14:paraId="6D292CA4" w14:textId="77777777" w:rsidR="00726E8C" w:rsidRPr="00AB468D" w:rsidRDefault="00726E8C" w:rsidP="00726E8C">
            <w:pPr>
              <w:pStyle w:val="acctfourfigures"/>
              <w:shd w:val="clear" w:color="auto" w:fill="FFFFFF"/>
              <w:tabs>
                <w:tab w:val="clear" w:pos="765"/>
                <w:tab w:val="decimal" w:pos="731"/>
              </w:tabs>
              <w:spacing w:line="240" w:lineRule="atLeast"/>
              <w:ind w:left="-79" w:right="-72"/>
              <w:rPr>
                <w:szCs w:val="22"/>
                <w:highlight w:val="yellow"/>
              </w:rPr>
            </w:pPr>
          </w:p>
        </w:tc>
        <w:tc>
          <w:tcPr>
            <w:tcW w:w="182" w:type="dxa"/>
            <w:vAlign w:val="bottom"/>
          </w:tcPr>
          <w:p w14:paraId="5FA276C1" w14:textId="77777777" w:rsidR="00726E8C" w:rsidRPr="00AB468D" w:rsidRDefault="00726E8C" w:rsidP="00726E8C">
            <w:pPr>
              <w:pStyle w:val="acctfourfigures"/>
              <w:shd w:val="clear" w:color="auto" w:fill="FFFFFF"/>
              <w:tabs>
                <w:tab w:val="clear" w:pos="765"/>
                <w:tab w:val="decimal" w:pos="731"/>
              </w:tabs>
              <w:spacing w:line="240" w:lineRule="atLeast"/>
              <w:ind w:left="-79" w:right="-72"/>
              <w:rPr>
                <w:szCs w:val="22"/>
                <w:highlight w:val="yellow"/>
              </w:rPr>
            </w:pPr>
          </w:p>
        </w:tc>
        <w:tc>
          <w:tcPr>
            <w:tcW w:w="992" w:type="dxa"/>
            <w:tcBorders>
              <w:top w:val="single" w:sz="4" w:space="0" w:color="auto"/>
            </w:tcBorders>
            <w:vAlign w:val="bottom"/>
          </w:tcPr>
          <w:p w14:paraId="76B2A898" w14:textId="77777777" w:rsidR="00726E8C" w:rsidRPr="00AB468D" w:rsidRDefault="00726E8C" w:rsidP="00726E8C">
            <w:pPr>
              <w:pStyle w:val="acctfourfigures"/>
              <w:shd w:val="clear" w:color="auto" w:fill="FFFFFF"/>
              <w:tabs>
                <w:tab w:val="clear" w:pos="765"/>
                <w:tab w:val="decimal" w:pos="731"/>
              </w:tabs>
              <w:spacing w:line="240" w:lineRule="atLeast"/>
              <w:ind w:left="-79" w:right="-72"/>
              <w:rPr>
                <w:szCs w:val="22"/>
                <w:highlight w:val="yellow"/>
              </w:rPr>
            </w:pPr>
          </w:p>
        </w:tc>
      </w:tr>
      <w:tr w:rsidR="00726E8C" w:rsidRPr="0057632B" w14:paraId="2E1F549C" w14:textId="77777777" w:rsidTr="00B27402">
        <w:trPr>
          <w:cantSplit/>
          <w:tblHeader/>
        </w:trPr>
        <w:tc>
          <w:tcPr>
            <w:tcW w:w="5040" w:type="dxa"/>
          </w:tcPr>
          <w:p w14:paraId="373C10AD" w14:textId="77777777" w:rsidR="00726E8C" w:rsidRPr="0057632B" w:rsidRDefault="00726E8C" w:rsidP="00726E8C">
            <w:pPr>
              <w:spacing w:line="240" w:lineRule="atLeast"/>
              <w:rPr>
                <w:rFonts w:cs="Times New Roman"/>
                <w:sz w:val="22"/>
                <w:szCs w:val="22"/>
              </w:rPr>
            </w:pPr>
            <w:r w:rsidRPr="0057632B">
              <w:rPr>
                <w:rFonts w:cs="Times New Roman"/>
                <w:sz w:val="22"/>
                <w:szCs w:val="22"/>
              </w:rPr>
              <w:t xml:space="preserve">Interest income </w:t>
            </w:r>
            <w:r w:rsidRPr="0057632B">
              <w:rPr>
                <w:rFonts w:cs="Times New Roman"/>
                <w:b/>
                <w:bCs/>
                <w:sz w:val="22"/>
                <w:szCs w:val="22"/>
              </w:rPr>
              <w:t xml:space="preserve"> </w:t>
            </w:r>
          </w:p>
        </w:tc>
        <w:tc>
          <w:tcPr>
            <w:tcW w:w="1170" w:type="dxa"/>
            <w:vAlign w:val="bottom"/>
          </w:tcPr>
          <w:p w14:paraId="16587BF1" w14:textId="5BDC4C11" w:rsidR="00726E8C" w:rsidRPr="003171D9" w:rsidRDefault="00094D1B" w:rsidP="00726E8C">
            <w:pPr>
              <w:pStyle w:val="acctfourfigures"/>
              <w:shd w:val="clear" w:color="auto" w:fill="FFFFFF"/>
              <w:tabs>
                <w:tab w:val="clear" w:pos="765"/>
                <w:tab w:val="decimal" w:pos="731"/>
              </w:tabs>
              <w:spacing w:line="240" w:lineRule="atLeast"/>
              <w:ind w:left="-79" w:right="-72"/>
              <w:rPr>
                <w:szCs w:val="22"/>
              </w:rPr>
            </w:pPr>
            <w:r>
              <w:rPr>
                <w:szCs w:val="22"/>
              </w:rPr>
              <w:t>1</w:t>
            </w:r>
          </w:p>
        </w:tc>
        <w:tc>
          <w:tcPr>
            <w:tcW w:w="179" w:type="dxa"/>
            <w:vAlign w:val="bottom"/>
          </w:tcPr>
          <w:p w14:paraId="5B977DC7"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5DC12218" w14:textId="33330A3A" w:rsidR="00726E8C" w:rsidRPr="003171D9" w:rsidRDefault="00094D1B" w:rsidP="00726E8C">
            <w:pPr>
              <w:pStyle w:val="acctfourfigures"/>
              <w:shd w:val="clear" w:color="auto" w:fill="FFFFFF"/>
              <w:tabs>
                <w:tab w:val="clear" w:pos="765"/>
                <w:tab w:val="decimal" w:pos="732"/>
              </w:tabs>
              <w:spacing w:line="240" w:lineRule="atLeast"/>
              <w:ind w:left="-79" w:right="-72"/>
              <w:rPr>
                <w:szCs w:val="22"/>
              </w:rPr>
            </w:pPr>
            <w:r>
              <w:rPr>
                <w:szCs w:val="22"/>
              </w:rPr>
              <w:t>1</w:t>
            </w:r>
          </w:p>
        </w:tc>
        <w:tc>
          <w:tcPr>
            <w:tcW w:w="180" w:type="dxa"/>
            <w:vAlign w:val="bottom"/>
          </w:tcPr>
          <w:p w14:paraId="5545D4A6"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72FBCDA7" w14:textId="7DB6ACF8" w:rsidR="00726E8C" w:rsidRPr="003171D9" w:rsidRDefault="00FD26F5" w:rsidP="00726E8C">
            <w:pPr>
              <w:pStyle w:val="acctfourfigures"/>
              <w:shd w:val="clear" w:color="auto" w:fill="FFFFFF"/>
              <w:tabs>
                <w:tab w:val="clear" w:pos="765"/>
                <w:tab w:val="decimal" w:pos="727"/>
              </w:tabs>
              <w:spacing w:line="240" w:lineRule="atLeast"/>
              <w:ind w:left="-79" w:right="-72"/>
              <w:rPr>
                <w:szCs w:val="22"/>
              </w:rPr>
            </w:pPr>
            <w:r w:rsidRPr="003171D9">
              <w:rPr>
                <w:szCs w:val="22"/>
              </w:rPr>
              <w:t>-</w:t>
            </w:r>
          </w:p>
        </w:tc>
        <w:tc>
          <w:tcPr>
            <w:tcW w:w="180" w:type="dxa"/>
            <w:gridSpan w:val="2"/>
            <w:vAlign w:val="bottom"/>
          </w:tcPr>
          <w:p w14:paraId="410D6858"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3A68C85E" w14:textId="29A58432"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r w:rsidRPr="003171D9">
              <w:rPr>
                <w:szCs w:val="22"/>
              </w:rPr>
              <w:t>-</w:t>
            </w:r>
          </w:p>
        </w:tc>
        <w:tc>
          <w:tcPr>
            <w:tcW w:w="180" w:type="dxa"/>
            <w:vAlign w:val="bottom"/>
          </w:tcPr>
          <w:p w14:paraId="60DB942A" w14:textId="77777777" w:rsidR="00726E8C" w:rsidRPr="003171D9" w:rsidRDefault="00726E8C" w:rsidP="00726E8C">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62CFFD2D" w14:textId="10057ADF" w:rsidR="00726E8C" w:rsidRPr="003171D9" w:rsidRDefault="00424785" w:rsidP="00726E8C">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vAlign w:val="bottom"/>
          </w:tcPr>
          <w:p w14:paraId="60309318"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4287E133" w14:textId="68ABA2CF"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r w:rsidRPr="003171D9">
              <w:rPr>
                <w:szCs w:val="22"/>
              </w:rPr>
              <w:t>-</w:t>
            </w:r>
          </w:p>
        </w:tc>
        <w:tc>
          <w:tcPr>
            <w:tcW w:w="180" w:type="dxa"/>
            <w:vAlign w:val="bottom"/>
          </w:tcPr>
          <w:p w14:paraId="71D7476D"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6ADC21FF" w14:textId="478E0A83" w:rsidR="00726E8C" w:rsidRPr="003171D9" w:rsidRDefault="00094D1B" w:rsidP="00726E8C">
            <w:pPr>
              <w:pStyle w:val="acctfourfigures"/>
              <w:shd w:val="clear" w:color="auto" w:fill="FFFFFF"/>
              <w:tabs>
                <w:tab w:val="clear" w:pos="765"/>
                <w:tab w:val="decimal" w:pos="731"/>
              </w:tabs>
              <w:spacing w:line="240" w:lineRule="atLeast"/>
              <w:ind w:left="-79" w:right="-72"/>
              <w:rPr>
                <w:szCs w:val="22"/>
              </w:rPr>
            </w:pPr>
            <w:r>
              <w:rPr>
                <w:szCs w:val="22"/>
              </w:rPr>
              <w:t>1</w:t>
            </w:r>
          </w:p>
        </w:tc>
        <w:tc>
          <w:tcPr>
            <w:tcW w:w="182" w:type="dxa"/>
            <w:vAlign w:val="bottom"/>
          </w:tcPr>
          <w:p w14:paraId="1A112827" w14:textId="77777777" w:rsidR="00726E8C" w:rsidRPr="003171D9" w:rsidRDefault="00726E8C" w:rsidP="00726E8C">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1F3E2508" w14:textId="49C35A41" w:rsidR="00726E8C" w:rsidRPr="003171D9" w:rsidRDefault="00094D1B" w:rsidP="00726E8C">
            <w:pPr>
              <w:pStyle w:val="acctfourfigures"/>
              <w:shd w:val="clear" w:color="auto" w:fill="FFFFFF"/>
              <w:tabs>
                <w:tab w:val="clear" w:pos="765"/>
                <w:tab w:val="decimal" w:pos="731"/>
              </w:tabs>
              <w:spacing w:line="240" w:lineRule="atLeast"/>
              <w:ind w:left="-79" w:right="-72"/>
              <w:rPr>
                <w:szCs w:val="22"/>
              </w:rPr>
            </w:pPr>
            <w:r>
              <w:rPr>
                <w:szCs w:val="22"/>
              </w:rPr>
              <w:t>1</w:t>
            </w:r>
          </w:p>
        </w:tc>
      </w:tr>
      <w:tr w:rsidR="00726E8C" w:rsidRPr="0057632B" w14:paraId="5211F8B1" w14:textId="77777777" w:rsidTr="00B27402">
        <w:trPr>
          <w:cantSplit/>
          <w:tblHeader/>
        </w:trPr>
        <w:tc>
          <w:tcPr>
            <w:tcW w:w="5040" w:type="dxa"/>
          </w:tcPr>
          <w:p w14:paraId="02FDC110" w14:textId="77777777" w:rsidR="00726E8C" w:rsidRPr="0057632B" w:rsidRDefault="00726E8C" w:rsidP="00726E8C">
            <w:pPr>
              <w:spacing w:line="240" w:lineRule="atLeast"/>
              <w:rPr>
                <w:rFonts w:cs="Times New Roman"/>
                <w:sz w:val="22"/>
                <w:szCs w:val="22"/>
              </w:rPr>
            </w:pPr>
            <w:r w:rsidRPr="0057632B">
              <w:rPr>
                <w:rFonts w:cs="Times New Roman"/>
                <w:sz w:val="22"/>
                <w:szCs w:val="22"/>
              </w:rPr>
              <w:t xml:space="preserve">Interest expense </w:t>
            </w:r>
            <w:r w:rsidRPr="0057632B">
              <w:rPr>
                <w:rFonts w:cs="Times New Roman"/>
                <w:b/>
                <w:bCs/>
                <w:sz w:val="22"/>
                <w:szCs w:val="22"/>
              </w:rPr>
              <w:t xml:space="preserve"> </w:t>
            </w:r>
          </w:p>
        </w:tc>
        <w:tc>
          <w:tcPr>
            <w:tcW w:w="1170" w:type="dxa"/>
            <w:vAlign w:val="bottom"/>
          </w:tcPr>
          <w:p w14:paraId="5BE434DD" w14:textId="64A7CA42" w:rsidR="00726E8C" w:rsidRPr="003171D9" w:rsidRDefault="00FD26F5" w:rsidP="00726E8C">
            <w:pPr>
              <w:pStyle w:val="acctfourfigures"/>
              <w:shd w:val="clear" w:color="auto" w:fill="FFFFFF"/>
              <w:tabs>
                <w:tab w:val="clear" w:pos="765"/>
                <w:tab w:val="decimal" w:pos="731"/>
              </w:tabs>
              <w:spacing w:line="240" w:lineRule="atLeast"/>
              <w:ind w:left="-79" w:right="-72"/>
              <w:rPr>
                <w:szCs w:val="22"/>
              </w:rPr>
            </w:pPr>
            <w:r w:rsidRPr="003171D9">
              <w:rPr>
                <w:szCs w:val="22"/>
              </w:rPr>
              <w:t>(1</w:t>
            </w:r>
            <w:r w:rsidR="00745341">
              <w:rPr>
                <w:szCs w:val="22"/>
              </w:rPr>
              <w:t>34</w:t>
            </w:r>
            <w:r w:rsidRPr="003171D9">
              <w:rPr>
                <w:szCs w:val="22"/>
              </w:rPr>
              <w:t>)</w:t>
            </w:r>
          </w:p>
        </w:tc>
        <w:tc>
          <w:tcPr>
            <w:tcW w:w="179" w:type="dxa"/>
            <w:vAlign w:val="bottom"/>
          </w:tcPr>
          <w:p w14:paraId="5CCCE903"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3C140A0E" w14:textId="599A1F52" w:rsidR="00726E8C" w:rsidRPr="003171D9" w:rsidRDefault="00726E8C" w:rsidP="00726E8C">
            <w:pPr>
              <w:pStyle w:val="acctfourfigures"/>
              <w:shd w:val="clear" w:color="auto" w:fill="FFFFFF"/>
              <w:tabs>
                <w:tab w:val="clear" w:pos="765"/>
                <w:tab w:val="decimal" w:pos="732"/>
              </w:tabs>
              <w:spacing w:line="240" w:lineRule="atLeast"/>
              <w:ind w:left="-79" w:right="-72"/>
              <w:rPr>
                <w:szCs w:val="22"/>
              </w:rPr>
            </w:pPr>
            <w:r w:rsidRPr="003171D9">
              <w:rPr>
                <w:szCs w:val="22"/>
              </w:rPr>
              <w:t>(1</w:t>
            </w:r>
            <w:r w:rsidR="00094D1B">
              <w:rPr>
                <w:szCs w:val="22"/>
              </w:rPr>
              <w:t>58</w:t>
            </w:r>
            <w:r w:rsidRPr="003171D9">
              <w:rPr>
                <w:szCs w:val="22"/>
              </w:rPr>
              <w:t>)</w:t>
            </w:r>
          </w:p>
        </w:tc>
        <w:tc>
          <w:tcPr>
            <w:tcW w:w="180" w:type="dxa"/>
            <w:vAlign w:val="bottom"/>
          </w:tcPr>
          <w:p w14:paraId="67D29F7D"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163D678A" w14:textId="4B16F22B" w:rsidR="00726E8C" w:rsidRPr="003171D9" w:rsidRDefault="00FD26F5" w:rsidP="00726E8C">
            <w:pPr>
              <w:pStyle w:val="acctfourfigures"/>
              <w:shd w:val="clear" w:color="auto" w:fill="FFFFFF"/>
              <w:tabs>
                <w:tab w:val="clear" w:pos="765"/>
                <w:tab w:val="decimal" w:pos="727"/>
              </w:tabs>
              <w:spacing w:line="240" w:lineRule="atLeast"/>
              <w:ind w:left="-79" w:right="-72"/>
              <w:rPr>
                <w:szCs w:val="22"/>
              </w:rPr>
            </w:pPr>
            <w:r w:rsidRPr="003171D9">
              <w:rPr>
                <w:szCs w:val="22"/>
              </w:rPr>
              <w:t>(</w:t>
            </w:r>
            <w:r w:rsidR="00745341">
              <w:rPr>
                <w:szCs w:val="22"/>
              </w:rPr>
              <w:t>51</w:t>
            </w:r>
            <w:r w:rsidRPr="003171D9">
              <w:rPr>
                <w:szCs w:val="22"/>
              </w:rPr>
              <w:t>)</w:t>
            </w:r>
          </w:p>
        </w:tc>
        <w:tc>
          <w:tcPr>
            <w:tcW w:w="180" w:type="dxa"/>
            <w:gridSpan w:val="2"/>
            <w:vAlign w:val="bottom"/>
          </w:tcPr>
          <w:p w14:paraId="4CB9C68A"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0E0278D3" w14:textId="54491DCE"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r w:rsidRPr="003171D9">
              <w:rPr>
                <w:szCs w:val="22"/>
              </w:rPr>
              <w:t>(47)</w:t>
            </w:r>
          </w:p>
        </w:tc>
        <w:tc>
          <w:tcPr>
            <w:tcW w:w="180" w:type="dxa"/>
            <w:vAlign w:val="bottom"/>
          </w:tcPr>
          <w:p w14:paraId="0FE1DE38" w14:textId="77777777" w:rsidR="00726E8C" w:rsidRPr="003171D9" w:rsidRDefault="00726E8C" w:rsidP="00726E8C">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6716BA39" w14:textId="3D477C2D" w:rsidR="00726E8C" w:rsidRPr="003171D9" w:rsidRDefault="00424785" w:rsidP="00726E8C">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vAlign w:val="bottom"/>
          </w:tcPr>
          <w:p w14:paraId="6DF2F92B"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1D4DC602" w14:textId="428E0E1F"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r w:rsidRPr="003171D9">
              <w:rPr>
                <w:szCs w:val="22"/>
              </w:rPr>
              <w:t>-</w:t>
            </w:r>
          </w:p>
        </w:tc>
        <w:tc>
          <w:tcPr>
            <w:tcW w:w="180" w:type="dxa"/>
            <w:vAlign w:val="bottom"/>
          </w:tcPr>
          <w:p w14:paraId="4BB1F70B"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055F434E" w14:textId="621F7613" w:rsidR="00726E8C" w:rsidRPr="003171D9" w:rsidRDefault="00FD26F5" w:rsidP="00726E8C">
            <w:pPr>
              <w:pStyle w:val="acctfourfigures"/>
              <w:shd w:val="clear" w:color="auto" w:fill="FFFFFF"/>
              <w:tabs>
                <w:tab w:val="clear" w:pos="765"/>
                <w:tab w:val="decimal" w:pos="731"/>
              </w:tabs>
              <w:spacing w:line="240" w:lineRule="atLeast"/>
              <w:ind w:right="-72"/>
              <w:rPr>
                <w:szCs w:val="22"/>
              </w:rPr>
            </w:pPr>
            <w:r w:rsidRPr="003171D9">
              <w:rPr>
                <w:szCs w:val="22"/>
              </w:rPr>
              <w:t>(1</w:t>
            </w:r>
            <w:r w:rsidR="00745341">
              <w:rPr>
                <w:szCs w:val="22"/>
              </w:rPr>
              <w:t>85</w:t>
            </w:r>
            <w:r w:rsidRPr="003171D9">
              <w:rPr>
                <w:szCs w:val="22"/>
              </w:rPr>
              <w:t>)</w:t>
            </w:r>
          </w:p>
        </w:tc>
        <w:tc>
          <w:tcPr>
            <w:tcW w:w="182" w:type="dxa"/>
            <w:vAlign w:val="bottom"/>
          </w:tcPr>
          <w:p w14:paraId="32A5C6CD" w14:textId="77777777" w:rsidR="00726E8C" w:rsidRPr="003171D9" w:rsidRDefault="00726E8C" w:rsidP="00726E8C">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1CC87A8B" w14:textId="168AF913" w:rsidR="00726E8C" w:rsidRPr="003171D9" w:rsidRDefault="00726E8C" w:rsidP="00726E8C">
            <w:pPr>
              <w:pStyle w:val="acctfourfigures"/>
              <w:shd w:val="clear" w:color="auto" w:fill="FFFFFF"/>
              <w:tabs>
                <w:tab w:val="clear" w:pos="765"/>
                <w:tab w:val="decimal" w:pos="731"/>
              </w:tabs>
              <w:spacing w:line="240" w:lineRule="atLeast"/>
              <w:ind w:right="-72"/>
              <w:rPr>
                <w:szCs w:val="22"/>
              </w:rPr>
            </w:pPr>
            <w:r w:rsidRPr="003171D9">
              <w:rPr>
                <w:szCs w:val="22"/>
              </w:rPr>
              <w:t>(20</w:t>
            </w:r>
            <w:r w:rsidR="00094D1B">
              <w:rPr>
                <w:szCs w:val="22"/>
              </w:rPr>
              <w:t>5</w:t>
            </w:r>
            <w:r w:rsidRPr="003171D9">
              <w:rPr>
                <w:szCs w:val="22"/>
              </w:rPr>
              <w:t>)</w:t>
            </w:r>
          </w:p>
        </w:tc>
      </w:tr>
      <w:tr w:rsidR="00726E8C" w:rsidRPr="0057632B" w14:paraId="2EE0D0EA" w14:textId="77777777" w:rsidTr="00B27402">
        <w:trPr>
          <w:cantSplit/>
          <w:tblHeader/>
        </w:trPr>
        <w:tc>
          <w:tcPr>
            <w:tcW w:w="5040" w:type="dxa"/>
          </w:tcPr>
          <w:p w14:paraId="167E821C" w14:textId="77777777" w:rsidR="00726E8C" w:rsidRPr="0057632B" w:rsidRDefault="00726E8C" w:rsidP="00726E8C">
            <w:pPr>
              <w:spacing w:line="240" w:lineRule="atLeast"/>
              <w:rPr>
                <w:rFonts w:cs="Times New Roman"/>
                <w:sz w:val="22"/>
                <w:szCs w:val="22"/>
              </w:rPr>
            </w:pPr>
            <w:r w:rsidRPr="0057632B">
              <w:rPr>
                <w:rFonts w:cs="Times New Roman"/>
                <w:sz w:val="22"/>
                <w:szCs w:val="22"/>
              </w:rPr>
              <w:t xml:space="preserve">Depreciation and </w:t>
            </w:r>
            <w:proofErr w:type="spellStart"/>
            <w:r w:rsidRPr="0057632B">
              <w:rPr>
                <w:rFonts w:cs="Times New Roman"/>
                <w:sz w:val="22"/>
                <w:szCs w:val="22"/>
              </w:rPr>
              <w:t>amortisation</w:t>
            </w:r>
            <w:proofErr w:type="spellEnd"/>
          </w:p>
        </w:tc>
        <w:tc>
          <w:tcPr>
            <w:tcW w:w="1170" w:type="dxa"/>
            <w:vAlign w:val="bottom"/>
          </w:tcPr>
          <w:p w14:paraId="0E521D8E" w14:textId="095AC958" w:rsidR="00726E8C" w:rsidRPr="003171D9" w:rsidRDefault="00745341" w:rsidP="00726E8C">
            <w:pPr>
              <w:pStyle w:val="acctfourfigures"/>
              <w:shd w:val="clear" w:color="auto" w:fill="FFFFFF"/>
              <w:tabs>
                <w:tab w:val="clear" w:pos="765"/>
                <w:tab w:val="decimal" w:pos="731"/>
              </w:tabs>
              <w:spacing w:line="240" w:lineRule="atLeast"/>
              <w:ind w:left="-79" w:right="-72"/>
              <w:rPr>
                <w:szCs w:val="22"/>
              </w:rPr>
            </w:pPr>
            <w:r>
              <w:rPr>
                <w:szCs w:val="22"/>
              </w:rPr>
              <w:t>(78)</w:t>
            </w:r>
          </w:p>
        </w:tc>
        <w:tc>
          <w:tcPr>
            <w:tcW w:w="179" w:type="dxa"/>
            <w:vAlign w:val="bottom"/>
          </w:tcPr>
          <w:p w14:paraId="7F447898"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00D35F46" w14:textId="755D7DA1" w:rsidR="00726E8C" w:rsidRPr="003171D9" w:rsidRDefault="00726E8C" w:rsidP="00726E8C">
            <w:pPr>
              <w:pStyle w:val="acctfourfigures"/>
              <w:shd w:val="clear" w:color="auto" w:fill="FFFFFF"/>
              <w:tabs>
                <w:tab w:val="clear" w:pos="765"/>
                <w:tab w:val="decimal" w:pos="732"/>
              </w:tabs>
              <w:spacing w:line="240" w:lineRule="atLeast"/>
              <w:ind w:left="-79" w:right="-72"/>
              <w:rPr>
                <w:szCs w:val="22"/>
              </w:rPr>
            </w:pPr>
            <w:r w:rsidRPr="003171D9">
              <w:rPr>
                <w:szCs w:val="22"/>
              </w:rPr>
              <w:t>(8</w:t>
            </w:r>
            <w:r w:rsidR="00094D1B">
              <w:rPr>
                <w:szCs w:val="22"/>
              </w:rPr>
              <w:t>5</w:t>
            </w:r>
            <w:r w:rsidRPr="003171D9">
              <w:rPr>
                <w:szCs w:val="22"/>
              </w:rPr>
              <w:t>)</w:t>
            </w:r>
          </w:p>
        </w:tc>
        <w:tc>
          <w:tcPr>
            <w:tcW w:w="180" w:type="dxa"/>
            <w:vAlign w:val="bottom"/>
          </w:tcPr>
          <w:p w14:paraId="47FAC43D"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7A4740C2" w14:textId="54B94735" w:rsidR="00726E8C" w:rsidRPr="003171D9" w:rsidRDefault="00745341" w:rsidP="00726E8C">
            <w:pPr>
              <w:pStyle w:val="acctfourfigures"/>
              <w:shd w:val="clear" w:color="auto" w:fill="FFFFFF"/>
              <w:tabs>
                <w:tab w:val="clear" w:pos="765"/>
                <w:tab w:val="decimal" w:pos="727"/>
              </w:tabs>
              <w:spacing w:line="240" w:lineRule="atLeast"/>
              <w:ind w:left="-79" w:right="-72"/>
              <w:rPr>
                <w:szCs w:val="22"/>
              </w:rPr>
            </w:pPr>
            <w:r>
              <w:rPr>
                <w:szCs w:val="22"/>
              </w:rPr>
              <w:t>(</w:t>
            </w:r>
            <w:r w:rsidR="00094D1B">
              <w:rPr>
                <w:szCs w:val="22"/>
              </w:rPr>
              <w:t>166</w:t>
            </w:r>
            <w:r>
              <w:rPr>
                <w:szCs w:val="22"/>
              </w:rPr>
              <w:t>)</w:t>
            </w:r>
          </w:p>
        </w:tc>
        <w:tc>
          <w:tcPr>
            <w:tcW w:w="180" w:type="dxa"/>
            <w:gridSpan w:val="2"/>
            <w:vAlign w:val="bottom"/>
          </w:tcPr>
          <w:p w14:paraId="1A8C4DA9"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138C178D" w14:textId="461A4E20"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r w:rsidRPr="003171D9">
              <w:rPr>
                <w:szCs w:val="22"/>
              </w:rPr>
              <w:t>(137)</w:t>
            </w:r>
          </w:p>
        </w:tc>
        <w:tc>
          <w:tcPr>
            <w:tcW w:w="180" w:type="dxa"/>
            <w:vAlign w:val="bottom"/>
          </w:tcPr>
          <w:p w14:paraId="007036D2" w14:textId="77777777" w:rsidR="00726E8C" w:rsidRPr="003171D9" w:rsidRDefault="00726E8C" w:rsidP="00726E8C">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6BF3CB69" w14:textId="4F05465A" w:rsidR="00726E8C" w:rsidRPr="003171D9" w:rsidRDefault="005D0BAA" w:rsidP="00726E8C">
            <w:pPr>
              <w:pStyle w:val="acctfourfigures"/>
              <w:shd w:val="clear" w:color="auto" w:fill="FFFFFF"/>
              <w:tabs>
                <w:tab w:val="clear" w:pos="765"/>
                <w:tab w:val="decimal" w:pos="727"/>
              </w:tabs>
              <w:spacing w:line="240" w:lineRule="atLeast"/>
              <w:ind w:left="-79" w:right="-72"/>
              <w:rPr>
                <w:szCs w:val="22"/>
              </w:rPr>
            </w:pPr>
            <w:r>
              <w:rPr>
                <w:szCs w:val="22"/>
              </w:rPr>
              <w:t>(</w:t>
            </w:r>
            <w:r w:rsidR="00745341">
              <w:rPr>
                <w:szCs w:val="22"/>
              </w:rPr>
              <w:t>6</w:t>
            </w:r>
            <w:r>
              <w:rPr>
                <w:szCs w:val="22"/>
              </w:rPr>
              <w:t>)</w:t>
            </w:r>
          </w:p>
        </w:tc>
        <w:tc>
          <w:tcPr>
            <w:tcW w:w="180" w:type="dxa"/>
            <w:vAlign w:val="bottom"/>
          </w:tcPr>
          <w:p w14:paraId="02CF7309"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6B7CD0E5" w14:textId="1C923EB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r w:rsidRPr="003171D9">
              <w:rPr>
                <w:szCs w:val="22"/>
              </w:rPr>
              <w:t>(10)</w:t>
            </w:r>
          </w:p>
        </w:tc>
        <w:tc>
          <w:tcPr>
            <w:tcW w:w="180" w:type="dxa"/>
            <w:vAlign w:val="bottom"/>
          </w:tcPr>
          <w:p w14:paraId="2E66DCFA"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3B383012" w14:textId="4BCC467B" w:rsidR="00726E8C" w:rsidRPr="003171D9" w:rsidRDefault="00745341" w:rsidP="00726E8C">
            <w:pPr>
              <w:pStyle w:val="acctfourfigures"/>
              <w:shd w:val="clear" w:color="auto" w:fill="FFFFFF"/>
              <w:tabs>
                <w:tab w:val="clear" w:pos="765"/>
                <w:tab w:val="decimal" w:pos="731"/>
              </w:tabs>
              <w:spacing w:line="240" w:lineRule="atLeast"/>
              <w:ind w:right="-72"/>
              <w:rPr>
                <w:szCs w:val="22"/>
              </w:rPr>
            </w:pPr>
            <w:r>
              <w:rPr>
                <w:szCs w:val="22"/>
              </w:rPr>
              <w:t>(</w:t>
            </w:r>
            <w:r w:rsidR="00094D1B">
              <w:rPr>
                <w:szCs w:val="22"/>
              </w:rPr>
              <w:t>250</w:t>
            </w:r>
            <w:r>
              <w:rPr>
                <w:szCs w:val="22"/>
              </w:rPr>
              <w:t>)</w:t>
            </w:r>
          </w:p>
        </w:tc>
        <w:tc>
          <w:tcPr>
            <w:tcW w:w="182" w:type="dxa"/>
            <w:vAlign w:val="bottom"/>
          </w:tcPr>
          <w:p w14:paraId="759906CA" w14:textId="77777777" w:rsidR="00726E8C" w:rsidRPr="003171D9" w:rsidRDefault="00726E8C" w:rsidP="00726E8C">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0AA674F0" w14:textId="27B1FF2E" w:rsidR="00726E8C" w:rsidRPr="003171D9" w:rsidRDefault="00726E8C" w:rsidP="00726E8C">
            <w:pPr>
              <w:pStyle w:val="acctfourfigures"/>
              <w:shd w:val="clear" w:color="auto" w:fill="FFFFFF"/>
              <w:tabs>
                <w:tab w:val="clear" w:pos="765"/>
                <w:tab w:val="decimal" w:pos="731"/>
              </w:tabs>
              <w:spacing w:line="240" w:lineRule="atLeast"/>
              <w:ind w:right="-72"/>
              <w:rPr>
                <w:szCs w:val="22"/>
              </w:rPr>
            </w:pPr>
            <w:r w:rsidRPr="003171D9">
              <w:rPr>
                <w:szCs w:val="22"/>
              </w:rPr>
              <w:t>(23</w:t>
            </w:r>
            <w:r w:rsidR="00094D1B">
              <w:rPr>
                <w:szCs w:val="22"/>
              </w:rPr>
              <w:t>2</w:t>
            </w:r>
            <w:r w:rsidRPr="003171D9">
              <w:rPr>
                <w:szCs w:val="22"/>
              </w:rPr>
              <w:t>)</w:t>
            </w:r>
          </w:p>
        </w:tc>
      </w:tr>
      <w:tr w:rsidR="00726E8C" w:rsidRPr="0057632B" w14:paraId="4C6D1471" w14:textId="77777777" w:rsidTr="00B27402">
        <w:trPr>
          <w:cantSplit/>
          <w:tblHeader/>
        </w:trPr>
        <w:tc>
          <w:tcPr>
            <w:tcW w:w="5040" w:type="dxa"/>
          </w:tcPr>
          <w:p w14:paraId="01BB5D8E" w14:textId="778DBECC" w:rsidR="00726E8C" w:rsidRPr="0057632B" w:rsidRDefault="00AE0750" w:rsidP="00726E8C">
            <w:pPr>
              <w:spacing w:line="240" w:lineRule="atLeast"/>
              <w:rPr>
                <w:rFonts w:cs="Times New Roman"/>
                <w:sz w:val="22"/>
                <w:szCs w:val="22"/>
                <w:highlight w:val="yellow"/>
              </w:rPr>
            </w:pPr>
            <w:r w:rsidRPr="0057632B">
              <w:rPr>
                <w:rFonts w:cs="Times New Roman"/>
                <w:sz w:val="22"/>
                <w:szCs w:val="22"/>
              </w:rPr>
              <w:t>Selling-related expenses</w:t>
            </w:r>
          </w:p>
        </w:tc>
        <w:tc>
          <w:tcPr>
            <w:tcW w:w="1170" w:type="dxa"/>
            <w:vAlign w:val="bottom"/>
          </w:tcPr>
          <w:p w14:paraId="0C00BB13" w14:textId="4319A7FE" w:rsidR="00726E8C" w:rsidRPr="003171D9" w:rsidRDefault="00745341" w:rsidP="00726E8C">
            <w:pPr>
              <w:pStyle w:val="acctfourfigures"/>
              <w:shd w:val="clear" w:color="auto" w:fill="FFFFFF"/>
              <w:tabs>
                <w:tab w:val="clear" w:pos="765"/>
                <w:tab w:val="decimal" w:pos="731"/>
              </w:tabs>
              <w:spacing w:line="240" w:lineRule="atLeast"/>
              <w:ind w:left="-79" w:right="-72"/>
              <w:rPr>
                <w:szCs w:val="22"/>
              </w:rPr>
            </w:pPr>
            <w:r>
              <w:rPr>
                <w:szCs w:val="22"/>
              </w:rPr>
              <w:t>(127)</w:t>
            </w:r>
          </w:p>
        </w:tc>
        <w:tc>
          <w:tcPr>
            <w:tcW w:w="179" w:type="dxa"/>
            <w:vAlign w:val="bottom"/>
          </w:tcPr>
          <w:p w14:paraId="13157B02"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1171" w:type="dxa"/>
            <w:vAlign w:val="bottom"/>
          </w:tcPr>
          <w:p w14:paraId="3A1CC18D" w14:textId="21384116" w:rsidR="00726E8C" w:rsidRPr="003171D9" w:rsidRDefault="00AE0750" w:rsidP="00726E8C">
            <w:pPr>
              <w:pStyle w:val="acctfourfigures"/>
              <w:shd w:val="clear" w:color="auto" w:fill="FFFFFF"/>
              <w:tabs>
                <w:tab w:val="clear" w:pos="765"/>
                <w:tab w:val="decimal" w:pos="732"/>
              </w:tabs>
              <w:spacing w:line="240" w:lineRule="atLeast"/>
              <w:ind w:left="-79" w:right="-72"/>
              <w:rPr>
                <w:szCs w:val="22"/>
              </w:rPr>
            </w:pPr>
            <w:r w:rsidRPr="003171D9">
              <w:rPr>
                <w:szCs w:val="22"/>
              </w:rPr>
              <w:t>(169)</w:t>
            </w:r>
          </w:p>
        </w:tc>
        <w:tc>
          <w:tcPr>
            <w:tcW w:w="180" w:type="dxa"/>
            <w:vAlign w:val="bottom"/>
          </w:tcPr>
          <w:p w14:paraId="7C3A13E6"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4" w:type="dxa"/>
            <w:vAlign w:val="bottom"/>
          </w:tcPr>
          <w:p w14:paraId="5B1A66A0" w14:textId="69F072B2" w:rsidR="00726E8C" w:rsidRPr="003171D9" w:rsidRDefault="00745341" w:rsidP="00726E8C">
            <w:pPr>
              <w:pStyle w:val="acctfourfigures"/>
              <w:shd w:val="clear" w:color="auto" w:fill="FFFFFF"/>
              <w:tabs>
                <w:tab w:val="clear" w:pos="765"/>
                <w:tab w:val="decimal" w:pos="727"/>
              </w:tabs>
              <w:spacing w:line="240" w:lineRule="atLeast"/>
              <w:ind w:left="-79" w:right="-72"/>
              <w:rPr>
                <w:szCs w:val="22"/>
              </w:rPr>
            </w:pPr>
            <w:r>
              <w:rPr>
                <w:szCs w:val="22"/>
              </w:rPr>
              <w:t>(34)</w:t>
            </w:r>
          </w:p>
        </w:tc>
        <w:tc>
          <w:tcPr>
            <w:tcW w:w="180" w:type="dxa"/>
            <w:gridSpan w:val="2"/>
            <w:vAlign w:val="bottom"/>
          </w:tcPr>
          <w:p w14:paraId="1EDFDC92"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96" w:type="dxa"/>
            <w:gridSpan w:val="2"/>
            <w:vAlign w:val="bottom"/>
          </w:tcPr>
          <w:p w14:paraId="0D1D9BB8" w14:textId="1FC42B8E" w:rsidR="00726E8C" w:rsidRPr="003171D9" w:rsidRDefault="00AE0750" w:rsidP="00726E8C">
            <w:pPr>
              <w:pStyle w:val="acctfourfigures"/>
              <w:shd w:val="clear" w:color="auto" w:fill="FFFFFF"/>
              <w:tabs>
                <w:tab w:val="clear" w:pos="765"/>
                <w:tab w:val="decimal" w:pos="727"/>
              </w:tabs>
              <w:spacing w:line="240" w:lineRule="atLeast"/>
              <w:ind w:left="-79" w:right="-72"/>
              <w:rPr>
                <w:szCs w:val="22"/>
              </w:rPr>
            </w:pPr>
            <w:r w:rsidRPr="003171D9">
              <w:rPr>
                <w:szCs w:val="22"/>
              </w:rPr>
              <w:t>(34)</w:t>
            </w:r>
          </w:p>
        </w:tc>
        <w:tc>
          <w:tcPr>
            <w:tcW w:w="180" w:type="dxa"/>
            <w:vAlign w:val="bottom"/>
          </w:tcPr>
          <w:p w14:paraId="43EB8AAE" w14:textId="77777777" w:rsidR="00726E8C" w:rsidRPr="003171D9" w:rsidRDefault="00726E8C" w:rsidP="00726E8C">
            <w:pPr>
              <w:pStyle w:val="acctfourfigures"/>
              <w:shd w:val="clear" w:color="auto" w:fill="FFFFFF"/>
              <w:tabs>
                <w:tab w:val="clear" w:pos="765"/>
                <w:tab w:val="decimal" w:pos="727"/>
              </w:tabs>
              <w:spacing w:line="240" w:lineRule="atLeast"/>
              <w:ind w:right="-72"/>
              <w:rPr>
                <w:szCs w:val="22"/>
              </w:rPr>
            </w:pPr>
          </w:p>
        </w:tc>
        <w:tc>
          <w:tcPr>
            <w:tcW w:w="900" w:type="dxa"/>
            <w:vAlign w:val="bottom"/>
          </w:tcPr>
          <w:p w14:paraId="3E340ED3" w14:textId="213EB720" w:rsidR="00726E8C" w:rsidRPr="003171D9" w:rsidRDefault="00745341" w:rsidP="00726E8C">
            <w:pPr>
              <w:pStyle w:val="acctfourfigures"/>
              <w:shd w:val="clear" w:color="auto" w:fill="FFFFFF"/>
              <w:tabs>
                <w:tab w:val="clear" w:pos="765"/>
                <w:tab w:val="decimal" w:pos="727"/>
              </w:tabs>
              <w:spacing w:line="240" w:lineRule="atLeast"/>
              <w:ind w:left="-79" w:right="-72"/>
              <w:rPr>
                <w:szCs w:val="22"/>
              </w:rPr>
            </w:pPr>
            <w:r>
              <w:rPr>
                <w:szCs w:val="22"/>
              </w:rPr>
              <w:t>-</w:t>
            </w:r>
          </w:p>
        </w:tc>
        <w:tc>
          <w:tcPr>
            <w:tcW w:w="180" w:type="dxa"/>
            <w:vAlign w:val="bottom"/>
          </w:tcPr>
          <w:p w14:paraId="6E2997C8"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00" w:type="dxa"/>
            <w:vAlign w:val="bottom"/>
          </w:tcPr>
          <w:p w14:paraId="4CB0B969" w14:textId="11A93305" w:rsidR="00726E8C" w:rsidRPr="003171D9" w:rsidRDefault="00AE0750" w:rsidP="00AE0750">
            <w:pPr>
              <w:pStyle w:val="acctfourfigures"/>
              <w:shd w:val="clear" w:color="auto" w:fill="FFFFFF"/>
              <w:tabs>
                <w:tab w:val="clear" w:pos="765"/>
                <w:tab w:val="decimal" w:pos="727"/>
              </w:tabs>
              <w:spacing w:line="240" w:lineRule="atLeast"/>
              <w:ind w:right="-72"/>
              <w:rPr>
                <w:szCs w:val="22"/>
              </w:rPr>
            </w:pPr>
            <w:r w:rsidRPr="003171D9">
              <w:rPr>
                <w:szCs w:val="22"/>
              </w:rPr>
              <w:t>-</w:t>
            </w:r>
          </w:p>
        </w:tc>
        <w:tc>
          <w:tcPr>
            <w:tcW w:w="180" w:type="dxa"/>
            <w:vAlign w:val="bottom"/>
          </w:tcPr>
          <w:p w14:paraId="32C5BE66"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6" w:type="dxa"/>
            <w:vAlign w:val="bottom"/>
          </w:tcPr>
          <w:p w14:paraId="67260CF2" w14:textId="4FA8FEAB" w:rsidR="00726E8C" w:rsidRPr="003171D9" w:rsidRDefault="00745341" w:rsidP="00726E8C">
            <w:pPr>
              <w:pStyle w:val="acctfourfigures"/>
              <w:shd w:val="clear" w:color="auto" w:fill="FFFFFF"/>
              <w:tabs>
                <w:tab w:val="clear" w:pos="765"/>
                <w:tab w:val="decimal" w:pos="731"/>
              </w:tabs>
              <w:spacing w:line="240" w:lineRule="atLeast"/>
              <w:ind w:right="-72"/>
              <w:rPr>
                <w:szCs w:val="22"/>
              </w:rPr>
            </w:pPr>
            <w:r>
              <w:rPr>
                <w:szCs w:val="22"/>
              </w:rPr>
              <w:t>(161)</w:t>
            </w:r>
          </w:p>
        </w:tc>
        <w:tc>
          <w:tcPr>
            <w:tcW w:w="182" w:type="dxa"/>
            <w:vAlign w:val="bottom"/>
          </w:tcPr>
          <w:p w14:paraId="39CB7B1A" w14:textId="77777777" w:rsidR="00726E8C" w:rsidRPr="003171D9" w:rsidRDefault="00726E8C" w:rsidP="00726E8C">
            <w:pPr>
              <w:pStyle w:val="acctfourfigures"/>
              <w:shd w:val="clear" w:color="auto" w:fill="FFFFFF"/>
              <w:tabs>
                <w:tab w:val="clear" w:pos="765"/>
                <w:tab w:val="decimal" w:pos="731"/>
              </w:tabs>
              <w:spacing w:line="240" w:lineRule="atLeast"/>
              <w:ind w:left="-79" w:right="-72"/>
              <w:rPr>
                <w:szCs w:val="22"/>
              </w:rPr>
            </w:pPr>
          </w:p>
        </w:tc>
        <w:tc>
          <w:tcPr>
            <w:tcW w:w="992" w:type="dxa"/>
            <w:vAlign w:val="bottom"/>
          </w:tcPr>
          <w:p w14:paraId="4E3E7075" w14:textId="0599CA89" w:rsidR="00726E8C" w:rsidRPr="003171D9" w:rsidRDefault="00726E8C" w:rsidP="00726E8C">
            <w:pPr>
              <w:pStyle w:val="acctfourfigures"/>
              <w:shd w:val="clear" w:color="auto" w:fill="FFFFFF"/>
              <w:tabs>
                <w:tab w:val="clear" w:pos="765"/>
                <w:tab w:val="decimal" w:pos="731"/>
              </w:tabs>
              <w:spacing w:line="240" w:lineRule="atLeast"/>
              <w:ind w:right="-72"/>
              <w:rPr>
                <w:szCs w:val="22"/>
              </w:rPr>
            </w:pPr>
            <w:r w:rsidRPr="003171D9">
              <w:rPr>
                <w:szCs w:val="22"/>
              </w:rPr>
              <w:t>(</w:t>
            </w:r>
            <w:r w:rsidR="00AE0750" w:rsidRPr="003171D9">
              <w:rPr>
                <w:szCs w:val="22"/>
              </w:rPr>
              <w:t>203</w:t>
            </w:r>
            <w:r w:rsidRPr="003171D9">
              <w:rPr>
                <w:szCs w:val="22"/>
              </w:rPr>
              <w:t>)</w:t>
            </w:r>
          </w:p>
        </w:tc>
      </w:tr>
      <w:tr w:rsidR="00726E8C" w:rsidRPr="0057632B" w14:paraId="5667E620" w14:textId="77777777" w:rsidTr="00B27402">
        <w:trPr>
          <w:cantSplit/>
          <w:tblHeader/>
        </w:trPr>
        <w:tc>
          <w:tcPr>
            <w:tcW w:w="5040" w:type="dxa"/>
            <w:shd w:val="clear" w:color="auto" w:fill="auto"/>
          </w:tcPr>
          <w:p w14:paraId="0FB60806" w14:textId="7539FB8E" w:rsidR="00726E8C" w:rsidRPr="0057632B" w:rsidRDefault="00AE0750" w:rsidP="00726E8C">
            <w:pPr>
              <w:shd w:val="clear" w:color="auto" w:fill="FFFFFF"/>
              <w:spacing w:line="240" w:lineRule="atLeast"/>
              <w:ind w:left="180" w:right="-79" w:hanging="180"/>
              <w:rPr>
                <w:rFonts w:cs="Times New Roman"/>
                <w:sz w:val="22"/>
                <w:szCs w:val="22"/>
                <w:highlight w:val="yellow"/>
              </w:rPr>
            </w:pPr>
            <w:r w:rsidRPr="0057632B">
              <w:rPr>
                <w:rFonts w:cs="Times New Roman"/>
                <w:sz w:val="22"/>
                <w:szCs w:val="22"/>
              </w:rPr>
              <w:t>Personnel-related expenses</w:t>
            </w:r>
          </w:p>
        </w:tc>
        <w:tc>
          <w:tcPr>
            <w:tcW w:w="1170" w:type="dxa"/>
            <w:tcBorders>
              <w:bottom w:val="nil"/>
            </w:tcBorders>
            <w:vAlign w:val="bottom"/>
          </w:tcPr>
          <w:p w14:paraId="555E80E8" w14:textId="1E7EB371" w:rsidR="00726E8C" w:rsidRPr="003171D9" w:rsidRDefault="00FD26F5" w:rsidP="00B07B90">
            <w:pPr>
              <w:pStyle w:val="acctfourfigures"/>
              <w:shd w:val="clear" w:color="auto" w:fill="FFFFFF"/>
              <w:tabs>
                <w:tab w:val="clear" w:pos="765"/>
                <w:tab w:val="decimal" w:pos="734"/>
              </w:tabs>
              <w:spacing w:line="240" w:lineRule="atLeast"/>
              <w:ind w:left="-79" w:right="-72"/>
              <w:rPr>
                <w:szCs w:val="22"/>
              </w:rPr>
            </w:pPr>
            <w:r w:rsidRPr="003171D9">
              <w:rPr>
                <w:szCs w:val="22"/>
              </w:rPr>
              <w:t>(199)</w:t>
            </w:r>
          </w:p>
        </w:tc>
        <w:tc>
          <w:tcPr>
            <w:tcW w:w="179" w:type="dxa"/>
            <w:tcBorders>
              <w:bottom w:val="nil"/>
            </w:tcBorders>
            <w:vAlign w:val="bottom"/>
          </w:tcPr>
          <w:p w14:paraId="25841D00"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1171" w:type="dxa"/>
            <w:tcBorders>
              <w:bottom w:val="nil"/>
            </w:tcBorders>
            <w:vAlign w:val="bottom"/>
          </w:tcPr>
          <w:p w14:paraId="58593EDF" w14:textId="07C7B62E" w:rsidR="00726E8C" w:rsidRPr="003171D9" w:rsidRDefault="00AE0750" w:rsidP="00AE0750">
            <w:pPr>
              <w:pStyle w:val="acctfourfigures"/>
              <w:shd w:val="clear" w:color="auto" w:fill="FFFFFF"/>
              <w:tabs>
                <w:tab w:val="clear" w:pos="765"/>
                <w:tab w:val="decimal" w:pos="730"/>
              </w:tabs>
              <w:spacing w:line="240" w:lineRule="atLeast"/>
              <w:ind w:left="-79" w:right="-72"/>
              <w:rPr>
                <w:szCs w:val="22"/>
              </w:rPr>
            </w:pPr>
            <w:r w:rsidRPr="003171D9">
              <w:rPr>
                <w:szCs w:val="22"/>
              </w:rPr>
              <w:t>(243)</w:t>
            </w:r>
          </w:p>
        </w:tc>
        <w:tc>
          <w:tcPr>
            <w:tcW w:w="180" w:type="dxa"/>
            <w:tcBorders>
              <w:bottom w:val="nil"/>
            </w:tcBorders>
            <w:vAlign w:val="bottom"/>
          </w:tcPr>
          <w:p w14:paraId="72CDE1DA"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4" w:type="dxa"/>
            <w:tcBorders>
              <w:bottom w:val="nil"/>
            </w:tcBorders>
            <w:vAlign w:val="bottom"/>
          </w:tcPr>
          <w:p w14:paraId="5F5E572A" w14:textId="0FC4A6D0" w:rsidR="00726E8C" w:rsidRPr="003171D9" w:rsidRDefault="00FD26F5" w:rsidP="00726E8C">
            <w:pPr>
              <w:pStyle w:val="acctfourfigures"/>
              <w:shd w:val="clear" w:color="auto" w:fill="FFFFFF"/>
              <w:tabs>
                <w:tab w:val="clear" w:pos="765"/>
                <w:tab w:val="decimal" w:pos="727"/>
              </w:tabs>
              <w:spacing w:line="240" w:lineRule="atLeast"/>
              <w:ind w:left="-79" w:right="-72"/>
              <w:rPr>
                <w:szCs w:val="22"/>
              </w:rPr>
            </w:pPr>
            <w:r w:rsidRPr="003171D9">
              <w:rPr>
                <w:szCs w:val="22"/>
              </w:rPr>
              <w:t>(</w:t>
            </w:r>
            <w:r w:rsidR="00745341">
              <w:rPr>
                <w:szCs w:val="22"/>
              </w:rPr>
              <w:t>250</w:t>
            </w:r>
            <w:r w:rsidRPr="003171D9">
              <w:rPr>
                <w:szCs w:val="22"/>
              </w:rPr>
              <w:t>)</w:t>
            </w:r>
          </w:p>
        </w:tc>
        <w:tc>
          <w:tcPr>
            <w:tcW w:w="180" w:type="dxa"/>
            <w:gridSpan w:val="2"/>
            <w:tcBorders>
              <w:bottom w:val="nil"/>
            </w:tcBorders>
            <w:vAlign w:val="bottom"/>
          </w:tcPr>
          <w:p w14:paraId="4142C08C"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nil"/>
            </w:tcBorders>
            <w:vAlign w:val="bottom"/>
          </w:tcPr>
          <w:p w14:paraId="38E18FFB" w14:textId="1DD996B5" w:rsidR="00726E8C" w:rsidRPr="003171D9" w:rsidRDefault="00AE0750" w:rsidP="00726E8C">
            <w:pPr>
              <w:pStyle w:val="acctfourfigures"/>
              <w:shd w:val="clear" w:color="auto" w:fill="FFFFFF"/>
              <w:tabs>
                <w:tab w:val="clear" w:pos="765"/>
                <w:tab w:val="decimal" w:pos="727"/>
              </w:tabs>
              <w:spacing w:line="240" w:lineRule="atLeast"/>
              <w:ind w:left="-79" w:right="-72"/>
              <w:rPr>
                <w:szCs w:val="22"/>
              </w:rPr>
            </w:pPr>
            <w:r w:rsidRPr="003171D9">
              <w:rPr>
                <w:szCs w:val="22"/>
              </w:rPr>
              <w:t>(252)</w:t>
            </w:r>
          </w:p>
        </w:tc>
        <w:tc>
          <w:tcPr>
            <w:tcW w:w="180" w:type="dxa"/>
            <w:tcBorders>
              <w:bottom w:val="nil"/>
            </w:tcBorders>
            <w:vAlign w:val="bottom"/>
          </w:tcPr>
          <w:p w14:paraId="405D50D9"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56F3654E" w14:textId="60A983DE" w:rsidR="00726E8C" w:rsidRPr="003171D9" w:rsidRDefault="00FD26F5" w:rsidP="00726E8C">
            <w:pPr>
              <w:pStyle w:val="acctfourfigures"/>
              <w:shd w:val="clear" w:color="auto" w:fill="FFFFFF"/>
              <w:tabs>
                <w:tab w:val="clear" w:pos="765"/>
                <w:tab w:val="decimal" w:pos="727"/>
              </w:tabs>
              <w:spacing w:line="240" w:lineRule="atLeast"/>
              <w:ind w:left="-79" w:right="-72"/>
              <w:rPr>
                <w:szCs w:val="22"/>
              </w:rPr>
            </w:pPr>
            <w:r w:rsidRPr="003171D9">
              <w:rPr>
                <w:szCs w:val="22"/>
              </w:rPr>
              <w:t>(</w:t>
            </w:r>
            <w:r w:rsidR="00745341">
              <w:rPr>
                <w:szCs w:val="22"/>
              </w:rPr>
              <w:t>18</w:t>
            </w:r>
            <w:r w:rsidRPr="003171D9">
              <w:rPr>
                <w:szCs w:val="22"/>
              </w:rPr>
              <w:t>)</w:t>
            </w:r>
          </w:p>
        </w:tc>
        <w:tc>
          <w:tcPr>
            <w:tcW w:w="180" w:type="dxa"/>
            <w:tcBorders>
              <w:bottom w:val="nil"/>
            </w:tcBorders>
            <w:vAlign w:val="bottom"/>
          </w:tcPr>
          <w:p w14:paraId="52823E52"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699DB996" w14:textId="37FE24E8" w:rsidR="00726E8C" w:rsidRPr="003171D9" w:rsidRDefault="00AE0750" w:rsidP="00726E8C">
            <w:pPr>
              <w:pStyle w:val="acctfourfigures"/>
              <w:shd w:val="clear" w:color="auto" w:fill="FFFFFF"/>
              <w:tabs>
                <w:tab w:val="clear" w:pos="765"/>
                <w:tab w:val="decimal" w:pos="727"/>
              </w:tabs>
              <w:spacing w:line="240" w:lineRule="atLeast"/>
              <w:ind w:left="-79" w:right="-72"/>
              <w:rPr>
                <w:szCs w:val="22"/>
              </w:rPr>
            </w:pPr>
            <w:r w:rsidRPr="003171D9">
              <w:rPr>
                <w:szCs w:val="22"/>
              </w:rPr>
              <w:t>(15)</w:t>
            </w:r>
          </w:p>
        </w:tc>
        <w:tc>
          <w:tcPr>
            <w:tcW w:w="180" w:type="dxa"/>
            <w:tcBorders>
              <w:bottom w:val="nil"/>
            </w:tcBorders>
            <w:vAlign w:val="bottom"/>
          </w:tcPr>
          <w:p w14:paraId="62E59B9D"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6" w:type="dxa"/>
            <w:tcBorders>
              <w:bottom w:val="nil"/>
            </w:tcBorders>
            <w:vAlign w:val="bottom"/>
          </w:tcPr>
          <w:p w14:paraId="1D8FB3FF" w14:textId="0EDB608F" w:rsidR="00726E8C" w:rsidRPr="003171D9" w:rsidRDefault="00FD26F5" w:rsidP="00726E8C">
            <w:pPr>
              <w:pStyle w:val="acctfourfigures"/>
              <w:shd w:val="clear" w:color="auto" w:fill="FFFFFF"/>
              <w:tabs>
                <w:tab w:val="clear" w:pos="765"/>
                <w:tab w:val="decimal" w:pos="731"/>
              </w:tabs>
              <w:spacing w:line="240" w:lineRule="atLeast"/>
              <w:ind w:left="-79" w:right="-72"/>
              <w:rPr>
                <w:szCs w:val="22"/>
              </w:rPr>
            </w:pPr>
            <w:r w:rsidRPr="003171D9">
              <w:rPr>
                <w:szCs w:val="22"/>
              </w:rPr>
              <w:t>(4</w:t>
            </w:r>
            <w:r w:rsidR="00745341">
              <w:rPr>
                <w:szCs w:val="22"/>
              </w:rPr>
              <w:t>67</w:t>
            </w:r>
            <w:r w:rsidRPr="003171D9">
              <w:rPr>
                <w:szCs w:val="22"/>
              </w:rPr>
              <w:t>)</w:t>
            </w:r>
          </w:p>
        </w:tc>
        <w:tc>
          <w:tcPr>
            <w:tcW w:w="182" w:type="dxa"/>
            <w:tcBorders>
              <w:bottom w:val="nil"/>
            </w:tcBorders>
            <w:vAlign w:val="bottom"/>
          </w:tcPr>
          <w:p w14:paraId="2CF90EEF" w14:textId="77777777" w:rsidR="00726E8C" w:rsidRPr="003171D9" w:rsidRDefault="00726E8C" w:rsidP="00726E8C">
            <w:pPr>
              <w:pStyle w:val="acctfourfigures"/>
              <w:shd w:val="clear" w:color="auto" w:fill="FFFFFF"/>
              <w:tabs>
                <w:tab w:val="clear" w:pos="765"/>
                <w:tab w:val="decimal" w:pos="731"/>
              </w:tabs>
              <w:spacing w:line="240" w:lineRule="atLeast"/>
              <w:ind w:left="-79" w:right="-72"/>
              <w:rPr>
                <w:szCs w:val="22"/>
              </w:rPr>
            </w:pPr>
          </w:p>
        </w:tc>
        <w:tc>
          <w:tcPr>
            <w:tcW w:w="992" w:type="dxa"/>
            <w:tcBorders>
              <w:bottom w:val="nil"/>
            </w:tcBorders>
            <w:vAlign w:val="bottom"/>
          </w:tcPr>
          <w:p w14:paraId="69BEC3BC" w14:textId="7B2375F6" w:rsidR="00726E8C" w:rsidRPr="003171D9" w:rsidRDefault="00AE0750" w:rsidP="00726E8C">
            <w:pPr>
              <w:pStyle w:val="acctfourfigures"/>
              <w:shd w:val="clear" w:color="auto" w:fill="FFFFFF"/>
              <w:tabs>
                <w:tab w:val="clear" w:pos="765"/>
                <w:tab w:val="decimal" w:pos="731"/>
              </w:tabs>
              <w:spacing w:line="240" w:lineRule="atLeast"/>
              <w:ind w:left="-79" w:right="-72"/>
              <w:rPr>
                <w:szCs w:val="22"/>
              </w:rPr>
            </w:pPr>
            <w:r w:rsidRPr="003171D9">
              <w:rPr>
                <w:szCs w:val="22"/>
              </w:rPr>
              <w:t>(510)</w:t>
            </w:r>
          </w:p>
        </w:tc>
      </w:tr>
      <w:tr w:rsidR="00726E8C" w:rsidRPr="0057632B" w14:paraId="57FD3991" w14:textId="77777777" w:rsidTr="00B27402">
        <w:trPr>
          <w:cantSplit/>
          <w:tblHeader/>
        </w:trPr>
        <w:tc>
          <w:tcPr>
            <w:tcW w:w="5040" w:type="dxa"/>
            <w:shd w:val="clear" w:color="auto" w:fill="auto"/>
          </w:tcPr>
          <w:p w14:paraId="6AF449DE" w14:textId="6F5C523C" w:rsidR="00726E8C" w:rsidRPr="0057632B" w:rsidRDefault="00726E8C" w:rsidP="00726E8C">
            <w:pPr>
              <w:shd w:val="clear" w:color="auto" w:fill="FFFFFF"/>
              <w:spacing w:line="240" w:lineRule="atLeast"/>
              <w:ind w:left="180" w:right="-79" w:hanging="180"/>
              <w:rPr>
                <w:rFonts w:cs="Times New Roman"/>
                <w:sz w:val="22"/>
                <w:szCs w:val="22"/>
              </w:rPr>
            </w:pPr>
          </w:p>
        </w:tc>
        <w:tc>
          <w:tcPr>
            <w:tcW w:w="1170" w:type="dxa"/>
            <w:tcBorders>
              <w:bottom w:val="nil"/>
            </w:tcBorders>
            <w:vAlign w:val="bottom"/>
          </w:tcPr>
          <w:p w14:paraId="38C2A73C"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179" w:type="dxa"/>
            <w:tcBorders>
              <w:bottom w:val="nil"/>
            </w:tcBorders>
            <w:vAlign w:val="bottom"/>
          </w:tcPr>
          <w:p w14:paraId="1E967DB1"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1171" w:type="dxa"/>
            <w:tcBorders>
              <w:bottom w:val="nil"/>
            </w:tcBorders>
            <w:vAlign w:val="bottom"/>
          </w:tcPr>
          <w:p w14:paraId="0E60C16D"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180" w:type="dxa"/>
            <w:tcBorders>
              <w:bottom w:val="nil"/>
            </w:tcBorders>
            <w:vAlign w:val="bottom"/>
          </w:tcPr>
          <w:p w14:paraId="30E92912"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4" w:type="dxa"/>
            <w:tcBorders>
              <w:bottom w:val="nil"/>
            </w:tcBorders>
            <w:vAlign w:val="bottom"/>
          </w:tcPr>
          <w:p w14:paraId="7BD97366"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180" w:type="dxa"/>
            <w:gridSpan w:val="2"/>
            <w:tcBorders>
              <w:bottom w:val="nil"/>
            </w:tcBorders>
            <w:vAlign w:val="bottom"/>
          </w:tcPr>
          <w:p w14:paraId="602D046B"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nil"/>
            </w:tcBorders>
            <w:vAlign w:val="bottom"/>
          </w:tcPr>
          <w:p w14:paraId="3A0F5A28"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7A028FD6"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4F5506BE"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0BF0868F"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2566E621" w14:textId="77777777" w:rsidR="00726E8C" w:rsidRPr="003171D9" w:rsidRDefault="00726E8C" w:rsidP="00726E8C">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77975315" w14:textId="77777777" w:rsidR="00726E8C" w:rsidRPr="003171D9"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6" w:type="dxa"/>
            <w:tcBorders>
              <w:bottom w:val="nil"/>
            </w:tcBorders>
            <w:vAlign w:val="bottom"/>
          </w:tcPr>
          <w:p w14:paraId="035B3755" w14:textId="77777777" w:rsidR="00726E8C" w:rsidRPr="003171D9" w:rsidRDefault="00726E8C" w:rsidP="00726E8C">
            <w:pPr>
              <w:pStyle w:val="acctfourfigures"/>
              <w:shd w:val="clear" w:color="auto" w:fill="FFFFFF"/>
              <w:tabs>
                <w:tab w:val="clear" w:pos="765"/>
                <w:tab w:val="decimal" w:pos="731"/>
              </w:tabs>
              <w:spacing w:line="240" w:lineRule="atLeast"/>
              <w:ind w:left="-79" w:right="-72"/>
              <w:rPr>
                <w:szCs w:val="22"/>
              </w:rPr>
            </w:pPr>
          </w:p>
        </w:tc>
        <w:tc>
          <w:tcPr>
            <w:tcW w:w="182" w:type="dxa"/>
            <w:tcBorders>
              <w:bottom w:val="nil"/>
            </w:tcBorders>
            <w:vAlign w:val="bottom"/>
          </w:tcPr>
          <w:p w14:paraId="5D665E2A" w14:textId="77777777" w:rsidR="00726E8C" w:rsidRPr="003171D9" w:rsidRDefault="00726E8C" w:rsidP="00726E8C">
            <w:pPr>
              <w:pStyle w:val="acctfourfigures"/>
              <w:shd w:val="clear" w:color="auto" w:fill="FFFFFF"/>
              <w:tabs>
                <w:tab w:val="clear" w:pos="765"/>
                <w:tab w:val="decimal" w:pos="731"/>
              </w:tabs>
              <w:spacing w:line="240" w:lineRule="atLeast"/>
              <w:ind w:left="-79" w:right="-72"/>
              <w:rPr>
                <w:szCs w:val="22"/>
              </w:rPr>
            </w:pPr>
          </w:p>
        </w:tc>
        <w:tc>
          <w:tcPr>
            <w:tcW w:w="992" w:type="dxa"/>
            <w:tcBorders>
              <w:bottom w:val="nil"/>
            </w:tcBorders>
            <w:vAlign w:val="bottom"/>
          </w:tcPr>
          <w:p w14:paraId="3B376A7E" w14:textId="77777777" w:rsidR="00726E8C" w:rsidRPr="003171D9" w:rsidRDefault="00726E8C" w:rsidP="00726E8C">
            <w:pPr>
              <w:pStyle w:val="acctfourfigures"/>
              <w:shd w:val="clear" w:color="auto" w:fill="FFFFFF"/>
              <w:tabs>
                <w:tab w:val="clear" w:pos="765"/>
                <w:tab w:val="decimal" w:pos="731"/>
              </w:tabs>
              <w:spacing w:line="240" w:lineRule="atLeast"/>
              <w:ind w:left="-79" w:right="-72"/>
              <w:rPr>
                <w:szCs w:val="22"/>
              </w:rPr>
            </w:pPr>
          </w:p>
        </w:tc>
      </w:tr>
      <w:tr w:rsidR="005E7922" w:rsidRPr="0057632B" w14:paraId="4B1A138F" w14:textId="77777777" w:rsidTr="00B27402">
        <w:trPr>
          <w:cantSplit/>
          <w:tblHeader/>
        </w:trPr>
        <w:tc>
          <w:tcPr>
            <w:tcW w:w="5040" w:type="dxa"/>
            <w:shd w:val="clear" w:color="auto" w:fill="auto"/>
          </w:tcPr>
          <w:p w14:paraId="50C3A6CD" w14:textId="77777777" w:rsidR="005E7922" w:rsidRPr="0057632B" w:rsidRDefault="005E7922" w:rsidP="00726E8C">
            <w:pPr>
              <w:shd w:val="clear" w:color="auto" w:fill="FFFFFF"/>
              <w:spacing w:line="240" w:lineRule="atLeast"/>
              <w:ind w:left="180" w:right="-79" w:hanging="180"/>
              <w:rPr>
                <w:rFonts w:cs="Times New Roman"/>
                <w:sz w:val="22"/>
                <w:szCs w:val="22"/>
              </w:rPr>
            </w:pPr>
          </w:p>
        </w:tc>
        <w:tc>
          <w:tcPr>
            <w:tcW w:w="1170" w:type="dxa"/>
            <w:tcBorders>
              <w:bottom w:val="nil"/>
            </w:tcBorders>
            <w:vAlign w:val="bottom"/>
          </w:tcPr>
          <w:p w14:paraId="7CE2E7F3" w14:textId="77777777" w:rsidR="005E7922" w:rsidRPr="003171D9" w:rsidRDefault="005E7922" w:rsidP="00726E8C">
            <w:pPr>
              <w:pStyle w:val="acctfourfigures"/>
              <w:shd w:val="clear" w:color="auto" w:fill="FFFFFF"/>
              <w:tabs>
                <w:tab w:val="clear" w:pos="765"/>
                <w:tab w:val="decimal" w:pos="641"/>
              </w:tabs>
              <w:spacing w:line="240" w:lineRule="atLeast"/>
              <w:ind w:left="-79" w:right="-72"/>
              <w:rPr>
                <w:szCs w:val="22"/>
              </w:rPr>
            </w:pPr>
          </w:p>
        </w:tc>
        <w:tc>
          <w:tcPr>
            <w:tcW w:w="179" w:type="dxa"/>
            <w:tcBorders>
              <w:bottom w:val="nil"/>
            </w:tcBorders>
            <w:vAlign w:val="bottom"/>
          </w:tcPr>
          <w:p w14:paraId="27E9618B" w14:textId="77777777" w:rsidR="005E7922" w:rsidRPr="003171D9" w:rsidRDefault="005E7922" w:rsidP="00726E8C">
            <w:pPr>
              <w:pStyle w:val="acctfourfigures"/>
              <w:shd w:val="clear" w:color="auto" w:fill="FFFFFF"/>
              <w:tabs>
                <w:tab w:val="clear" w:pos="765"/>
                <w:tab w:val="decimal" w:pos="641"/>
              </w:tabs>
              <w:spacing w:line="240" w:lineRule="atLeast"/>
              <w:ind w:left="-79" w:right="-72"/>
              <w:rPr>
                <w:szCs w:val="22"/>
              </w:rPr>
            </w:pPr>
          </w:p>
        </w:tc>
        <w:tc>
          <w:tcPr>
            <w:tcW w:w="1171" w:type="dxa"/>
            <w:tcBorders>
              <w:bottom w:val="nil"/>
            </w:tcBorders>
            <w:vAlign w:val="bottom"/>
          </w:tcPr>
          <w:p w14:paraId="3F4FEC89" w14:textId="77777777" w:rsidR="005E7922" w:rsidRPr="003171D9" w:rsidRDefault="005E7922" w:rsidP="00726E8C">
            <w:pPr>
              <w:pStyle w:val="acctfourfigures"/>
              <w:shd w:val="clear" w:color="auto" w:fill="FFFFFF"/>
              <w:tabs>
                <w:tab w:val="clear" w:pos="765"/>
                <w:tab w:val="decimal" w:pos="641"/>
              </w:tabs>
              <w:spacing w:line="240" w:lineRule="atLeast"/>
              <w:ind w:left="-79" w:right="-72"/>
              <w:rPr>
                <w:szCs w:val="22"/>
              </w:rPr>
            </w:pPr>
          </w:p>
        </w:tc>
        <w:tc>
          <w:tcPr>
            <w:tcW w:w="180" w:type="dxa"/>
            <w:tcBorders>
              <w:bottom w:val="nil"/>
            </w:tcBorders>
            <w:vAlign w:val="bottom"/>
          </w:tcPr>
          <w:p w14:paraId="783211D7" w14:textId="77777777" w:rsidR="005E7922" w:rsidRPr="003171D9" w:rsidRDefault="005E7922" w:rsidP="00726E8C">
            <w:pPr>
              <w:pStyle w:val="acctfourfigures"/>
              <w:shd w:val="clear" w:color="auto" w:fill="FFFFFF"/>
              <w:tabs>
                <w:tab w:val="clear" w:pos="765"/>
                <w:tab w:val="decimal" w:pos="641"/>
              </w:tabs>
              <w:spacing w:line="240" w:lineRule="atLeast"/>
              <w:ind w:left="-79" w:right="-72"/>
              <w:rPr>
                <w:szCs w:val="22"/>
              </w:rPr>
            </w:pPr>
          </w:p>
        </w:tc>
        <w:tc>
          <w:tcPr>
            <w:tcW w:w="984" w:type="dxa"/>
            <w:tcBorders>
              <w:bottom w:val="nil"/>
            </w:tcBorders>
            <w:vAlign w:val="bottom"/>
          </w:tcPr>
          <w:p w14:paraId="33E36FA6" w14:textId="77777777" w:rsidR="005E7922" w:rsidRPr="003171D9" w:rsidRDefault="005E7922" w:rsidP="00726E8C">
            <w:pPr>
              <w:pStyle w:val="acctfourfigures"/>
              <w:shd w:val="clear" w:color="auto" w:fill="FFFFFF"/>
              <w:tabs>
                <w:tab w:val="clear" w:pos="765"/>
                <w:tab w:val="decimal" w:pos="727"/>
              </w:tabs>
              <w:spacing w:line="240" w:lineRule="atLeast"/>
              <w:ind w:left="-79" w:right="-72"/>
              <w:rPr>
                <w:szCs w:val="22"/>
              </w:rPr>
            </w:pPr>
          </w:p>
        </w:tc>
        <w:tc>
          <w:tcPr>
            <w:tcW w:w="180" w:type="dxa"/>
            <w:gridSpan w:val="2"/>
            <w:tcBorders>
              <w:bottom w:val="nil"/>
            </w:tcBorders>
            <w:vAlign w:val="bottom"/>
          </w:tcPr>
          <w:p w14:paraId="373F079A" w14:textId="77777777" w:rsidR="005E7922" w:rsidRPr="003171D9" w:rsidRDefault="005E7922" w:rsidP="00726E8C">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nil"/>
            </w:tcBorders>
            <w:vAlign w:val="bottom"/>
          </w:tcPr>
          <w:p w14:paraId="08135FB0" w14:textId="77777777" w:rsidR="005E7922" w:rsidRPr="003171D9" w:rsidRDefault="005E7922" w:rsidP="00726E8C">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6A4A9403" w14:textId="77777777" w:rsidR="005E7922" w:rsidRPr="003171D9" w:rsidRDefault="005E7922" w:rsidP="00726E8C">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4A1D3651" w14:textId="77777777" w:rsidR="005E7922" w:rsidRPr="003171D9" w:rsidRDefault="005E7922" w:rsidP="00726E8C">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5DB9AB99" w14:textId="77777777" w:rsidR="005E7922" w:rsidRPr="003171D9" w:rsidRDefault="005E7922" w:rsidP="00726E8C">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36F8F52F" w14:textId="77777777" w:rsidR="005E7922" w:rsidRPr="003171D9" w:rsidRDefault="005E7922" w:rsidP="00726E8C">
            <w:pPr>
              <w:pStyle w:val="acctfourfigures"/>
              <w:shd w:val="clear" w:color="auto" w:fill="FFFFFF"/>
              <w:tabs>
                <w:tab w:val="clear" w:pos="765"/>
                <w:tab w:val="decimal" w:pos="727"/>
              </w:tabs>
              <w:spacing w:line="240" w:lineRule="atLeast"/>
              <w:ind w:left="-79" w:right="-72"/>
              <w:rPr>
                <w:szCs w:val="22"/>
              </w:rPr>
            </w:pPr>
          </w:p>
        </w:tc>
        <w:tc>
          <w:tcPr>
            <w:tcW w:w="180" w:type="dxa"/>
            <w:tcBorders>
              <w:bottom w:val="nil"/>
            </w:tcBorders>
            <w:vAlign w:val="bottom"/>
          </w:tcPr>
          <w:p w14:paraId="07E2D56F" w14:textId="77777777" w:rsidR="005E7922" w:rsidRPr="003171D9" w:rsidRDefault="005E7922" w:rsidP="00726E8C">
            <w:pPr>
              <w:pStyle w:val="acctfourfigures"/>
              <w:shd w:val="clear" w:color="auto" w:fill="FFFFFF"/>
              <w:tabs>
                <w:tab w:val="clear" w:pos="765"/>
                <w:tab w:val="decimal" w:pos="641"/>
              </w:tabs>
              <w:spacing w:line="240" w:lineRule="atLeast"/>
              <w:ind w:left="-79" w:right="-72"/>
              <w:rPr>
                <w:szCs w:val="22"/>
              </w:rPr>
            </w:pPr>
          </w:p>
        </w:tc>
        <w:tc>
          <w:tcPr>
            <w:tcW w:w="986" w:type="dxa"/>
            <w:tcBorders>
              <w:bottom w:val="nil"/>
            </w:tcBorders>
            <w:vAlign w:val="bottom"/>
          </w:tcPr>
          <w:p w14:paraId="2422B022" w14:textId="77777777" w:rsidR="005E7922" w:rsidRPr="003171D9" w:rsidRDefault="005E7922" w:rsidP="00726E8C">
            <w:pPr>
              <w:pStyle w:val="acctfourfigures"/>
              <w:shd w:val="clear" w:color="auto" w:fill="FFFFFF"/>
              <w:tabs>
                <w:tab w:val="clear" w:pos="765"/>
                <w:tab w:val="decimal" w:pos="731"/>
              </w:tabs>
              <w:spacing w:line="240" w:lineRule="atLeast"/>
              <w:ind w:left="-79" w:right="-72"/>
              <w:rPr>
                <w:szCs w:val="22"/>
              </w:rPr>
            </w:pPr>
          </w:p>
        </w:tc>
        <w:tc>
          <w:tcPr>
            <w:tcW w:w="182" w:type="dxa"/>
            <w:tcBorders>
              <w:bottom w:val="nil"/>
            </w:tcBorders>
            <w:vAlign w:val="bottom"/>
          </w:tcPr>
          <w:p w14:paraId="61CBD3A7" w14:textId="77777777" w:rsidR="005E7922" w:rsidRPr="003171D9" w:rsidRDefault="005E7922" w:rsidP="00726E8C">
            <w:pPr>
              <w:pStyle w:val="acctfourfigures"/>
              <w:shd w:val="clear" w:color="auto" w:fill="FFFFFF"/>
              <w:tabs>
                <w:tab w:val="clear" w:pos="765"/>
                <w:tab w:val="decimal" w:pos="731"/>
              </w:tabs>
              <w:spacing w:line="240" w:lineRule="atLeast"/>
              <w:ind w:left="-79" w:right="-72"/>
              <w:rPr>
                <w:szCs w:val="22"/>
              </w:rPr>
            </w:pPr>
          </w:p>
        </w:tc>
        <w:tc>
          <w:tcPr>
            <w:tcW w:w="992" w:type="dxa"/>
            <w:tcBorders>
              <w:bottom w:val="nil"/>
            </w:tcBorders>
            <w:vAlign w:val="bottom"/>
          </w:tcPr>
          <w:p w14:paraId="63839C8F" w14:textId="77777777" w:rsidR="005E7922" w:rsidRPr="003171D9" w:rsidRDefault="005E7922" w:rsidP="00726E8C">
            <w:pPr>
              <w:pStyle w:val="acctfourfigures"/>
              <w:shd w:val="clear" w:color="auto" w:fill="FFFFFF"/>
              <w:tabs>
                <w:tab w:val="clear" w:pos="765"/>
                <w:tab w:val="decimal" w:pos="731"/>
              </w:tabs>
              <w:spacing w:line="240" w:lineRule="atLeast"/>
              <w:ind w:left="-79" w:right="-72"/>
              <w:rPr>
                <w:szCs w:val="22"/>
              </w:rPr>
            </w:pPr>
          </w:p>
        </w:tc>
      </w:tr>
      <w:tr w:rsidR="00B27402" w:rsidRPr="0057632B" w14:paraId="3AB4B4AF" w14:textId="77777777" w:rsidTr="00B27402">
        <w:trPr>
          <w:cantSplit/>
          <w:tblHeader/>
        </w:trPr>
        <w:tc>
          <w:tcPr>
            <w:tcW w:w="5040" w:type="dxa"/>
            <w:shd w:val="clear" w:color="auto" w:fill="auto"/>
          </w:tcPr>
          <w:p w14:paraId="44F90E8C" w14:textId="77777777" w:rsidR="00B27402" w:rsidRPr="0057632B" w:rsidRDefault="00B27402" w:rsidP="008B72FA">
            <w:pPr>
              <w:shd w:val="clear" w:color="auto" w:fill="FFFFFF"/>
              <w:spacing w:line="240" w:lineRule="atLeast"/>
              <w:ind w:left="180" w:right="-79" w:hanging="180"/>
              <w:rPr>
                <w:rFonts w:cs="Times New Roman"/>
                <w:sz w:val="22"/>
                <w:szCs w:val="22"/>
              </w:rPr>
            </w:pPr>
          </w:p>
        </w:tc>
        <w:tc>
          <w:tcPr>
            <w:tcW w:w="9360" w:type="dxa"/>
            <w:gridSpan w:val="17"/>
            <w:tcBorders>
              <w:bottom w:val="nil"/>
            </w:tcBorders>
            <w:vAlign w:val="center"/>
          </w:tcPr>
          <w:p w14:paraId="5706CB5E" w14:textId="51B9DADA" w:rsidR="00B27402" w:rsidRPr="00A927DB" w:rsidRDefault="00B27402" w:rsidP="00B27402">
            <w:pPr>
              <w:pStyle w:val="acctfourfigures"/>
              <w:shd w:val="clear" w:color="auto" w:fill="FFFFFF"/>
              <w:tabs>
                <w:tab w:val="clear" w:pos="765"/>
                <w:tab w:val="decimal" w:pos="731"/>
              </w:tabs>
              <w:spacing w:line="240" w:lineRule="atLeast"/>
              <w:ind w:left="-79" w:right="-72"/>
              <w:jc w:val="center"/>
              <w:rPr>
                <w:b/>
                <w:szCs w:val="22"/>
                <w:highlight w:val="yellow"/>
              </w:rPr>
            </w:pPr>
            <w:r w:rsidRPr="00A927DB">
              <w:rPr>
                <w:b/>
                <w:szCs w:val="22"/>
                <w:lang w:val="en-US"/>
              </w:rPr>
              <w:t>Consolidated financial statements</w:t>
            </w:r>
          </w:p>
        </w:tc>
      </w:tr>
      <w:tr w:rsidR="00B27402" w:rsidRPr="0057632B" w14:paraId="773A12F1" w14:textId="77777777" w:rsidTr="00B27402">
        <w:trPr>
          <w:cantSplit/>
          <w:tblHeader/>
        </w:trPr>
        <w:tc>
          <w:tcPr>
            <w:tcW w:w="5040" w:type="dxa"/>
            <w:shd w:val="clear" w:color="auto" w:fill="auto"/>
          </w:tcPr>
          <w:p w14:paraId="51E7D18B" w14:textId="77777777" w:rsidR="00B27402" w:rsidRPr="0057632B" w:rsidRDefault="00B27402" w:rsidP="00B27402">
            <w:pPr>
              <w:shd w:val="clear" w:color="auto" w:fill="FFFFFF"/>
              <w:spacing w:line="240" w:lineRule="atLeast"/>
              <w:ind w:left="180" w:right="-79" w:hanging="180"/>
              <w:rPr>
                <w:rFonts w:cs="Times New Roman"/>
                <w:sz w:val="22"/>
                <w:szCs w:val="22"/>
              </w:rPr>
            </w:pPr>
          </w:p>
        </w:tc>
        <w:tc>
          <w:tcPr>
            <w:tcW w:w="2520" w:type="dxa"/>
            <w:gridSpan w:val="3"/>
            <w:tcBorders>
              <w:bottom w:val="nil"/>
            </w:tcBorders>
            <w:vAlign w:val="center"/>
          </w:tcPr>
          <w:p w14:paraId="3C848F50" w14:textId="07A4B848" w:rsidR="00B27402" w:rsidRPr="00A927DB" w:rsidRDefault="00B27402" w:rsidP="00B27402">
            <w:pPr>
              <w:pStyle w:val="acctfourfigures"/>
              <w:shd w:val="clear" w:color="auto" w:fill="FFFFFF"/>
              <w:tabs>
                <w:tab w:val="clear" w:pos="765"/>
                <w:tab w:val="decimal" w:pos="730"/>
              </w:tabs>
              <w:spacing w:line="240" w:lineRule="atLeast"/>
              <w:ind w:left="-79" w:right="-72"/>
              <w:jc w:val="center"/>
              <w:rPr>
                <w:b/>
                <w:szCs w:val="22"/>
                <w:highlight w:val="yellow"/>
              </w:rPr>
            </w:pPr>
            <w:r w:rsidRPr="00A927DB">
              <w:rPr>
                <w:rFonts w:eastAsia="Arial Unicode MS"/>
                <w:b/>
                <w:szCs w:val="22"/>
              </w:rPr>
              <w:t xml:space="preserve">Concentrated and  </w:t>
            </w:r>
            <w:proofErr w:type="spellStart"/>
            <w:r w:rsidRPr="00A927DB">
              <w:rPr>
                <w:rFonts w:eastAsia="Arial Unicode MS"/>
                <w:b/>
                <w:szCs w:val="22"/>
              </w:rPr>
              <w:t>prevulcanized</w:t>
            </w:r>
            <w:proofErr w:type="spellEnd"/>
            <w:r w:rsidRPr="00A927DB">
              <w:rPr>
                <w:rFonts w:eastAsia="Arial Unicode MS"/>
                <w:b/>
                <w:szCs w:val="22"/>
              </w:rPr>
              <w:t xml:space="preserve"> latex</w:t>
            </w:r>
          </w:p>
        </w:tc>
        <w:tc>
          <w:tcPr>
            <w:tcW w:w="180" w:type="dxa"/>
            <w:tcBorders>
              <w:bottom w:val="nil"/>
            </w:tcBorders>
            <w:vAlign w:val="center"/>
          </w:tcPr>
          <w:p w14:paraId="447ABD3D" w14:textId="77777777" w:rsidR="00B27402" w:rsidRPr="00A927DB" w:rsidRDefault="00B27402" w:rsidP="00B27402">
            <w:pPr>
              <w:pStyle w:val="acctfourfigures"/>
              <w:shd w:val="clear" w:color="auto" w:fill="FFFFFF"/>
              <w:tabs>
                <w:tab w:val="clear" w:pos="765"/>
                <w:tab w:val="decimal" w:pos="641"/>
              </w:tabs>
              <w:spacing w:line="240" w:lineRule="atLeast"/>
              <w:ind w:left="-79" w:right="-72"/>
              <w:jc w:val="center"/>
              <w:rPr>
                <w:b/>
                <w:szCs w:val="22"/>
                <w:highlight w:val="yellow"/>
              </w:rPr>
            </w:pPr>
          </w:p>
        </w:tc>
        <w:tc>
          <w:tcPr>
            <w:tcW w:w="2160" w:type="dxa"/>
            <w:gridSpan w:val="5"/>
            <w:tcBorders>
              <w:bottom w:val="nil"/>
            </w:tcBorders>
            <w:vAlign w:val="center"/>
          </w:tcPr>
          <w:p w14:paraId="553E497E" w14:textId="77777777" w:rsidR="00B27402" w:rsidRPr="00A927DB" w:rsidRDefault="00B27402" w:rsidP="00B27402">
            <w:pPr>
              <w:pStyle w:val="acctmergecolhdg"/>
              <w:shd w:val="clear" w:color="auto" w:fill="FFFFFF"/>
              <w:spacing w:line="240" w:lineRule="atLeast"/>
              <w:rPr>
                <w:rFonts w:eastAsia="Arial Unicode MS"/>
                <w:szCs w:val="22"/>
              </w:rPr>
            </w:pPr>
          </w:p>
          <w:p w14:paraId="2A53B2D9" w14:textId="51964E79" w:rsidR="00B27402" w:rsidRPr="00A927DB" w:rsidRDefault="00B27402" w:rsidP="00B27402">
            <w:pPr>
              <w:pStyle w:val="acctfourfigures"/>
              <w:shd w:val="clear" w:color="auto" w:fill="FFFFFF"/>
              <w:tabs>
                <w:tab w:val="clear" w:pos="765"/>
                <w:tab w:val="decimal" w:pos="727"/>
              </w:tabs>
              <w:spacing w:line="240" w:lineRule="atLeast"/>
              <w:ind w:left="-79" w:right="-72"/>
              <w:jc w:val="center"/>
              <w:rPr>
                <w:b/>
                <w:szCs w:val="22"/>
                <w:highlight w:val="yellow"/>
              </w:rPr>
            </w:pPr>
            <w:r w:rsidRPr="00A927DB">
              <w:rPr>
                <w:rFonts w:eastAsia="Arial Unicode MS"/>
                <w:b/>
                <w:szCs w:val="22"/>
              </w:rPr>
              <w:t>Latex products</w:t>
            </w:r>
          </w:p>
        </w:tc>
        <w:tc>
          <w:tcPr>
            <w:tcW w:w="180" w:type="dxa"/>
            <w:tcBorders>
              <w:bottom w:val="nil"/>
            </w:tcBorders>
            <w:vAlign w:val="center"/>
          </w:tcPr>
          <w:p w14:paraId="6800E7ED" w14:textId="77777777" w:rsidR="00B27402" w:rsidRPr="00A927DB" w:rsidRDefault="00B27402" w:rsidP="00B27402">
            <w:pPr>
              <w:pStyle w:val="acctfourfigures"/>
              <w:shd w:val="clear" w:color="auto" w:fill="FFFFFF"/>
              <w:tabs>
                <w:tab w:val="clear" w:pos="765"/>
                <w:tab w:val="decimal" w:pos="727"/>
              </w:tabs>
              <w:spacing w:line="240" w:lineRule="atLeast"/>
              <w:ind w:left="-79" w:right="-72"/>
              <w:jc w:val="center"/>
              <w:rPr>
                <w:b/>
                <w:szCs w:val="22"/>
                <w:highlight w:val="yellow"/>
              </w:rPr>
            </w:pPr>
          </w:p>
        </w:tc>
        <w:tc>
          <w:tcPr>
            <w:tcW w:w="1980" w:type="dxa"/>
            <w:gridSpan w:val="3"/>
            <w:tcBorders>
              <w:bottom w:val="nil"/>
            </w:tcBorders>
            <w:vAlign w:val="center"/>
          </w:tcPr>
          <w:p w14:paraId="0E4D60C9" w14:textId="77777777" w:rsidR="00B27402" w:rsidRPr="00A927DB" w:rsidRDefault="00B27402" w:rsidP="00B27402">
            <w:pPr>
              <w:pStyle w:val="acctmergecolhdg"/>
              <w:shd w:val="clear" w:color="auto" w:fill="FFFFFF"/>
              <w:spacing w:line="240" w:lineRule="atLeast"/>
              <w:rPr>
                <w:szCs w:val="22"/>
              </w:rPr>
            </w:pPr>
          </w:p>
          <w:p w14:paraId="4177DE5A" w14:textId="4986B6EA" w:rsidR="00B27402" w:rsidRPr="00A927DB" w:rsidRDefault="00B27402" w:rsidP="00B27402">
            <w:pPr>
              <w:pStyle w:val="acctfourfigures"/>
              <w:shd w:val="clear" w:color="auto" w:fill="FFFFFF"/>
              <w:tabs>
                <w:tab w:val="clear" w:pos="765"/>
                <w:tab w:val="decimal" w:pos="727"/>
              </w:tabs>
              <w:spacing w:line="240" w:lineRule="atLeast"/>
              <w:ind w:left="-79" w:right="-72"/>
              <w:jc w:val="center"/>
              <w:rPr>
                <w:b/>
                <w:szCs w:val="22"/>
                <w:highlight w:val="yellow"/>
              </w:rPr>
            </w:pPr>
            <w:r w:rsidRPr="00A927DB">
              <w:rPr>
                <w:b/>
                <w:szCs w:val="22"/>
              </w:rPr>
              <w:t>Rubber plantation</w:t>
            </w:r>
          </w:p>
        </w:tc>
        <w:tc>
          <w:tcPr>
            <w:tcW w:w="180" w:type="dxa"/>
            <w:tcBorders>
              <w:bottom w:val="nil"/>
            </w:tcBorders>
            <w:vAlign w:val="center"/>
          </w:tcPr>
          <w:p w14:paraId="2E99F2DF" w14:textId="77777777" w:rsidR="00B27402" w:rsidRPr="00A927DB" w:rsidRDefault="00B27402" w:rsidP="00B27402">
            <w:pPr>
              <w:pStyle w:val="acctfourfigures"/>
              <w:shd w:val="clear" w:color="auto" w:fill="FFFFFF"/>
              <w:tabs>
                <w:tab w:val="clear" w:pos="765"/>
                <w:tab w:val="decimal" w:pos="641"/>
              </w:tabs>
              <w:spacing w:line="240" w:lineRule="atLeast"/>
              <w:ind w:left="-79" w:right="-72"/>
              <w:jc w:val="center"/>
              <w:rPr>
                <w:b/>
                <w:szCs w:val="22"/>
                <w:highlight w:val="yellow"/>
              </w:rPr>
            </w:pPr>
          </w:p>
        </w:tc>
        <w:tc>
          <w:tcPr>
            <w:tcW w:w="2160" w:type="dxa"/>
            <w:gridSpan w:val="3"/>
            <w:tcBorders>
              <w:bottom w:val="nil"/>
            </w:tcBorders>
            <w:vAlign w:val="center"/>
          </w:tcPr>
          <w:p w14:paraId="50241C2D" w14:textId="77777777" w:rsidR="00B27402" w:rsidRPr="00A927DB" w:rsidRDefault="00B27402" w:rsidP="00B27402">
            <w:pPr>
              <w:pStyle w:val="acctmergecolhdg"/>
              <w:shd w:val="clear" w:color="auto" w:fill="FFFFFF"/>
              <w:spacing w:line="240" w:lineRule="atLeast"/>
              <w:rPr>
                <w:szCs w:val="22"/>
              </w:rPr>
            </w:pPr>
          </w:p>
          <w:p w14:paraId="73F0C81E" w14:textId="1459DD24" w:rsidR="00B27402" w:rsidRPr="00A927DB" w:rsidRDefault="00B27402" w:rsidP="00B27402">
            <w:pPr>
              <w:pStyle w:val="acctfourfigures"/>
              <w:shd w:val="clear" w:color="auto" w:fill="FFFFFF"/>
              <w:tabs>
                <w:tab w:val="clear" w:pos="765"/>
                <w:tab w:val="decimal" w:pos="731"/>
              </w:tabs>
              <w:spacing w:line="240" w:lineRule="atLeast"/>
              <w:ind w:left="-79" w:right="-72"/>
              <w:jc w:val="center"/>
              <w:rPr>
                <w:b/>
                <w:szCs w:val="22"/>
                <w:highlight w:val="yellow"/>
              </w:rPr>
            </w:pPr>
            <w:r w:rsidRPr="00A927DB">
              <w:rPr>
                <w:b/>
                <w:szCs w:val="22"/>
              </w:rPr>
              <w:t>Total</w:t>
            </w:r>
          </w:p>
        </w:tc>
      </w:tr>
      <w:tr w:rsidR="00B27402" w:rsidRPr="0057632B" w14:paraId="4E993349" w14:textId="77777777" w:rsidTr="009810CC">
        <w:trPr>
          <w:cantSplit/>
          <w:tblHeader/>
        </w:trPr>
        <w:tc>
          <w:tcPr>
            <w:tcW w:w="5040" w:type="dxa"/>
            <w:shd w:val="clear" w:color="auto" w:fill="auto"/>
          </w:tcPr>
          <w:p w14:paraId="42EEDC6B" w14:textId="77777777" w:rsidR="00B27402" w:rsidRPr="0057632B" w:rsidRDefault="00B27402" w:rsidP="00B27402">
            <w:pPr>
              <w:shd w:val="clear" w:color="auto" w:fill="FFFFFF"/>
              <w:spacing w:line="240" w:lineRule="atLeast"/>
              <w:ind w:left="180" w:right="-79" w:hanging="180"/>
              <w:rPr>
                <w:rFonts w:cs="Times New Roman"/>
                <w:sz w:val="22"/>
                <w:szCs w:val="22"/>
              </w:rPr>
            </w:pPr>
          </w:p>
        </w:tc>
        <w:tc>
          <w:tcPr>
            <w:tcW w:w="1170" w:type="dxa"/>
            <w:tcBorders>
              <w:bottom w:val="nil"/>
            </w:tcBorders>
          </w:tcPr>
          <w:p w14:paraId="608ACB7D" w14:textId="5FAAFB78" w:rsidR="00B27402" w:rsidRPr="00AB468D" w:rsidRDefault="00B27402" w:rsidP="00B27402">
            <w:pPr>
              <w:pStyle w:val="acctfourfigures"/>
              <w:shd w:val="clear" w:color="auto" w:fill="FFFFFF"/>
              <w:tabs>
                <w:tab w:val="clear" w:pos="765"/>
                <w:tab w:val="decimal" w:pos="730"/>
              </w:tabs>
              <w:spacing w:line="240" w:lineRule="atLeast"/>
              <w:ind w:left="-79" w:right="-72"/>
              <w:rPr>
                <w:szCs w:val="22"/>
                <w:highlight w:val="yellow"/>
              </w:rPr>
            </w:pPr>
            <w:r w:rsidRPr="0057632B">
              <w:rPr>
                <w:szCs w:val="22"/>
              </w:rPr>
              <w:t>2020</w:t>
            </w:r>
          </w:p>
        </w:tc>
        <w:tc>
          <w:tcPr>
            <w:tcW w:w="179" w:type="dxa"/>
            <w:tcBorders>
              <w:bottom w:val="nil"/>
            </w:tcBorders>
          </w:tcPr>
          <w:p w14:paraId="47AD535A" w14:textId="77777777" w:rsidR="00B27402" w:rsidRPr="00AB468D" w:rsidRDefault="00B27402" w:rsidP="00B27402">
            <w:pPr>
              <w:pStyle w:val="acctfourfigures"/>
              <w:shd w:val="clear" w:color="auto" w:fill="FFFFFF"/>
              <w:tabs>
                <w:tab w:val="clear" w:pos="765"/>
                <w:tab w:val="decimal" w:pos="641"/>
              </w:tabs>
              <w:spacing w:line="240" w:lineRule="atLeast"/>
              <w:ind w:left="-79" w:right="-72"/>
              <w:rPr>
                <w:szCs w:val="22"/>
                <w:highlight w:val="yellow"/>
              </w:rPr>
            </w:pPr>
          </w:p>
        </w:tc>
        <w:tc>
          <w:tcPr>
            <w:tcW w:w="1171" w:type="dxa"/>
            <w:tcBorders>
              <w:bottom w:val="nil"/>
            </w:tcBorders>
          </w:tcPr>
          <w:p w14:paraId="5F636E79" w14:textId="3D7E124C" w:rsidR="00B27402" w:rsidRPr="00AB468D" w:rsidRDefault="00B27402" w:rsidP="00B27402">
            <w:pPr>
              <w:pStyle w:val="acctfourfigures"/>
              <w:shd w:val="clear" w:color="auto" w:fill="FFFFFF"/>
              <w:tabs>
                <w:tab w:val="clear" w:pos="765"/>
                <w:tab w:val="decimal" w:pos="730"/>
              </w:tabs>
              <w:spacing w:line="240" w:lineRule="atLeast"/>
              <w:ind w:left="-79" w:right="-72"/>
              <w:rPr>
                <w:szCs w:val="22"/>
                <w:highlight w:val="yellow"/>
              </w:rPr>
            </w:pPr>
            <w:r w:rsidRPr="0057632B">
              <w:rPr>
                <w:szCs w:val="22"/>
              </w:rPr>
              <w:t>2019</w:t>
            </w:r>
          </w:p>
        </w:tc>
        <w:tc>
          <w:tcPr>
            <w:tcW w:w="180" w:type="dxa"/>
            <w:tcBorders>
              <w:bottom w:val="nil"/>
            </w:tcBorders>
          </w:tcPr>
          <w:p w14:paraId="0491FC71" w14:textId="77777777" w:rsidR="00B27402" w:rsidRPr="00AB468D" w:rsidRDefault="00B27402" w:rsidP="00B27402">
            <w:pPr>
              <w:pStyle w:val="acctfourfigures"/>
              <w:shd w:val="clear" w:color="auto" w:fill="FFFFFF"/>
              <w:tabs>
                <w:tab w:val="clear" w:pos="765"/>
                <w:tab w:val="decimal" w:pos="641"/>
              </w:tabs>
              <w:spacing w:line="240" w:lineRule="atLeast"/>
              <w:ind w:left="-79" w:right="-72"/>
              <w:rPr>
                <w:szCs w:val="22"/>
                <w:highlight w:val="yellow"/>
              </w:rPr>
            </w:pPr>
          </w:p>
        </w:tc>
        <w:tc>
          <w:tcPr>
            <w:tcW w:w="984" w:type="dxa"/>
            <w:tcBorders>
              <w:bottom w:val="nil"/>
            </w:tcBorders>
          </w:tcPr>
          <w:p w14:paraId="6F8E1E6A" w14:textId="2890B013" w:rsidR="00B27402" w:rsidRPr="00AB468D" w:rsidRDefault="00B27402" w:rsidP="00B27402">
            <w:pPr>
              <w:pStyle w:val="acctfourfigures"/>
              <w:shd w:val="clear" w:color="auto" w:fill="FFFFFF"/>
              <w:tabs>
                <w:tab w:val="clear" w:pos="765"/>
                <w:tab w:val="decimal" w:pos="727"/>
              </w:tabs>
              <w:spacing w:line="240" w:lineRule="atLeast"/>
              <w:ind w:left="-79" w:right="-72"/>
              <w:rPr>
                <w:szCs w:val="22"/>
                <w:highlight w:val="yellow"/>
              </w:rPr>
            </w:pPr>
            <w:r w:rsidRPr="0057632B">
              <w:rPr>
                <w:szCs w:val="22"/>
              </w:rPr>
              <w:t>2020</w:t>
            </w:r>
          </w:p>
        </w:tc>
        <w:tc>
          <w:tcPr>
            <w:tcW w:w="180" w:type="dxa"/>
            <w:gridSpan w:val="2"/>
            <w:tcBorders>
              <w:bottom w:val="nil"/>
            </w:tcBorders>
          </w:tcPr>
          <w:p w14:paraId="3A31BE85" w14:textId="77777777" w:rsidR="00B27402" w:rsidRPr="00AB468D" w:rsidRDefault="00B27402" w:rsidP="00B27402">
            <w:pPr>
              <w:pStyle w:val="acctfourfigures"/>
              <w:shd w:val="clear" w:color="auto" w:fill="FFFFFF"/>
              <w:tabs>
                <w:tab w:val="clear" w:pos="765"/>
                <w:tab w:val="decimal" w:pos="727"/>
              </w:tabs>
              <w:spacing w:line="240" w:lineRule="atLeast"/>
              <w:ind w:left="-79" w:right="-72"/>
              <w:rPr>
                <w:szCs w:val="22"/>
                <w:highlight w:val="yellow"/>
              </w:rPr>
            </w:pPr>
          </w:p>
        </w:tc>
        <w:tc>
          <w:tcPr>
            <w:tcW w:w="996" w:type="dxa"/>
            <w:gridSpan w:val="2"/>
            <w:tcBorders>
              <w:bottom w:val="nil"/>
            </w:tcBorders>
          </w:tcPr>
          <w:p w14:paraId="2166D174" w14:textId="51BF80CC" w:rsidR="00B27402" w:rsidRPr="00AB468D" w:rsidRDefault="00B27402" w:rsidP="00B27402">
            <w:pPr>
              <w:pStyle w:val="acctfourfigures"/>
              <w:shd w:val="clear" w:color="auto" w:fill="FFFFFF"/>
              <w:tabs>
                <w:tab w:val="clear" w:pos="765"/>
                <w:tab w:val="decimal" w:pos="727"/>
              </w:tabs>
              <w:spacing w:line="240" w:lineRule="atLeast"/>
              <w:ind w:left="-79" w:right="-72"/>
              <w:rPr>
                <w:szCs w:val="22"/>
                <w:highlight w:val="yellow"/>
              </w:rPr>
            </w:pPr>
            <w:r w:rsidRPr="0057632B">
              <w:rPr>
                <w:szCs w:val="22"/>
              </w:rPr>
              <w:t>2019</w:t>
            </w:r>
          </w:p>
        </w:tc>
        <w:tc>
          <w:tcPr>
            <w:tcW w:w="180" w:type="dxa"/>
            <w:tcBorders>
              <w:bottom w:val="nil"/>
            </w:tcBorders>
          </w:tcPr>
          <w:p w14:paraId="007E2084" w14:textId="77777777" w:rsidR="00B27402" w:rsidRPr="00AB468D" w:rsidRDefault="00B27402" w:rsidP="00B27402">
            <w:pPr>
              <w:pStyle w:val="acctfourfigures"/>
              <w:shd w:val="clear" w:color="auto" w:fill="FFFFFF"/>
              <w:tabs>
                <w:tab w:val="clear" w:pos="765"/>
                <w:tab w:val="decimal" w:pos="727"/>
              </w:tabs>
              <w:spacing w:line="240" w:lineRule="atLeast"/>
              <w:ind w:left="-79" w:right="-72"/>
              <w:rPr>
                <w:szCs w:val="22"/>
                <w:highlight w:val="yellow"/>
              </w:rPr>
            </w:pPr>
          </w:p>
        </w:tc>
        <w:tc>
          <w:tcPr>
            <w:tcW w:w="900" w:type="dxa"/>
            <w:tcBorders>
              <w:bottom w:val="nil"/>
            </w:tcBorders>
          </w:tcPr>
          <w:p w14:paraId="01B22579" w14:textId="3ABCFF48" w:rsidR="00B27402" w:rsidRPr="00AB468D" w:rsidRDefault="00B27402" w:rsidP="00B27402">
            <w:pPr>
              <w:pStyle w:val="acctfourfigures"/>
              <w:shd w:val="clear" w:color="auto" w:fill="FFFFFF"/>
              <w:tabs>
                <w:tab w:val="clear" w:pos="765"/>
                <w:tab w:val="decimal" w:pos="727"/>
              </w:tabs>
              <w:spacing w:line="240" w:lineRule="atLeast"/>
              <w:ind w:left="-79" w:right="-72"/>
              <w:rPr>
                <w:szCs w:val="22"/>
                <w:highlight w:val="yellow"/>
              </w:rPr>
            </w:pPr>
            <w:r w:rsidRPr="0057632B">
              <w:rPr>
                <w:szCs w:val="22"/>
              </w:rPr>
              <w:t>2020</w:t>
            </w:r>
          </w:p>
        </w:tc>
        <w:tc>
          <w:tcPr>
            <w:tcW w:w="180" w:type="dxa"/>
            <w:tcBorders>
              <w:bottom w:val="nil"/>
            </w:tcBorders>
          </w:tcPr>
          <w:p w14:paraId="2A544B4E" w14:textId="77777777" w:rsidR="00B27402" w:rsidRPr="00AB468D" w:rsidRDefault="00B27402" w:rsidP="00B27402">
            <w:pPr>
              <w:pStyle w:val="acctfourfigures"/>
              <w:shd w:val="clear" w:color="auto" w:fill="FFFFFF"/>
              <w:tabs>
                <w:tab w:val="clear" w:pos="765"/>
                <w:tab w:val="decimal" w:pos="727"/>
              </w:tabs>
              <w:spacing w:line="240" w:lineRule="atLeast"/>
              <w:ind w:left="-79" w:right="-72"/>
              <w:rPr>
                <w:szCs w:val="22"/>
                <w:highlight w:val="yellow"/>
              </w:rPr>
            </w:pPr>
          </w:p>
        </w:tc>
        <w:tc>
          <w:tcPr>
            <w:tcW w:w="900" w:type="dxa"/>
            <w:tcBorders>
              <w:bottom w:val="nil"/>
            </w:tcBorders>
          </w:tcPr>
          <w:p w14:paraId="7ED9C516" w14:textId="7F9A3994" w:rsidR="00B27402" w:rsidRPr="00AB468D" w:rsidRDefault="00B27402" w:rsidP="00B27402">
            <w:pPr>
              <w:pStyle w:val="acctfourfigures"/>
              <w:shd w:val="clear" w:color="auto" w:fill="FFFFFF"/>
              <w:tabs>
                <w:tab w:val="clear" w:pos="765"/>
                <w:tab w:val="decimal" w:pos="727"/>
              </w:tabs>
              <w:spacing w:line="240" w:lineRule="atLeast"/>
              <w:ind w:left="-79" w:right="-72"/>
              <w:rPr>
                <w:szCs w:val="22"/>
                <w:highlight w:val="yellow"/>
              </w:rPr>
            </w:pPr>
            <w:r w:rsidRPr="0057632B">
              <w:rPr>
                <w:szCs w:val="22"/>
              </w:rPr>
              <w:t>2019</w:t>
            </w:r>
          </w:p>
        </w:tc>
        <w:tc>
          <w:tcPr>
            <w:tcW w:w="180" w:type="dxa"/>
            <w:tcBorders>
              <w:bottom w:val="nil"/>
            </w:tcBorders>
          </w:tcPr>
          <w:p w14:paraId="036AD512" w14:textId="77777777" w:rsidR="00B27402" w:rsidRPr="00AB468D" w:rsidRDefault="00B27402" w:rsidP="00B27402">
            <w:pPr>
              <w:pStyle w:val="acctfourfigures"/>
              <w:shd w:val="clear" w:color="auto" w:fill="FFFFFF"/>
              <w:tabs>
                <w:tab w:val="clear" w:pos="765"/>
                <w:tab w:val="decimal" w:pos="641"/>
              </w:tabs>
              <w:spacing w:line="240" w:lineRule="atLeast"/>
              <w:ind w:left="-79" w:right="-72"/>
              <w:rPr>
                <w:szCs w:val="22"/>
                <w:highlight w:val="yellow"/>
              </w:rPr>
            </w:pPr>
          </w:p>
        </w:tc>
        <w:tc>
          <w:tcPr>
            <w:tcW w:w="986" w:type="dxa"/>
            <w:tcBorders>
              <w:bottom w:val="nil"/>
            </w:tcBorders>
          </w:tcPr>
          <w:p w14:paraId="347CB6FB" w14:textId="5A9FED75" w:rsidR="00B27402" w:rsidRPr="00AB468D" w:rsidRDefault="00B27402" w:rsidP="00B27402">
            <w:pPr>
              <w:pStyle w:val="acctfourfigures"/>
              <w:shd w:val="clear" w:color="auto" w:fill="FFFFFF"/>
              <w:tabs>
                <w:tab w:val="clear" w:pos="765"/>
                <w:tab w:val="decimal" w:pos="731"/>
              </w:tabs>
              <w:spacing w:line="240" w:lineRule="atLeast"/>
              <w:ind w:left="-79" w:right="-72"/>
              <w:rPr>
                <w:szCs w:val="22"/>
                <w:highlight w:val="yellow"/>
              </w:rPr>
            </w:pPr>
            <w:r w:rsidRPr="0057632B">
              <w:rPr>
                <w:szCs w:val="22"/>
              </w:rPr>
              <w:t>2020</w:t>
            </w:r>
          </w:p>
        </w:tc>
        <w:tc>
          <w:tcPr>
            <w:tcW w:w="182" w:type="dxa"/>
            <w:tcBorders>
              <w:bottom w:val="nil"/>
            </w:tcBorders>
          </w:tcPr>
          <w:p w14:paraId="2F8491CD" w14:textId="77777777" w:rsidR="00B27402" w:rsidRPr="00AB468D" w:rsidRDefault="00B27402" w:rsidP="00B27402">
            <w:pPr>
              <w:pStyle w:val="acctfourfigures"/>
              <w:shd w:val="clear" w:color="auto" w:fill="FFFFFF"/>
              <w:tabs>
                <w:tab w:val="clear" w:pos="765"/>
                <w:tab w:val="decimal" w:pos="731"/>
              </w:tabs>
              <w:spacing w:line="240" w:lineRule="atLeast"/>
              <w:ind w:left="-79" w:right="-72"/>
              <w:rPr>
                <w:szCs w:val="22"/>
                <w:highlight w:val="yellow"/>
              </w:rPr>
            </w:pPr>
          </w:p>
        </w:tc>
        <w:tc>
          <w:tcPr>
            <w:tcW w:w="992" w:type="dxa"/>
            <w:tcBorders>
              <w:bottom w:val="nil"/>
            </w:tcBorders>
          </w:tcPr>
          <w:p w14:paraId="0BDA3E6B" w14:textId="446583BC" w:rsidR="00B27402" w:rsidRPr="00AB468D" w:rsidRDefault="00B27402" w:rsidP="00B27402">
            <w:pPr>
              <w:pStyle w:val="acctfourfigures"/>
              <w:shd w:val="clear" w:color="auto" w:fill="FFFFFF"/>
              <w:tabs>
                <w:tab w:val="clear" w:pos="765"/>
                <w:tab w:val="decimal" w:pos="731"/>
              </w:tabs>
              <w:spacing w:line="240" w:lineRule="atLeast"/>
              <w:ind w:left="-79" w:right="-72"/>
              <w:rPr>
                <w:szCs w:val="22"/>
                <w:highlight w:val="yellow"/>
              </w:rPr>
            </w:pPr>
            <w:r w:rsidRPr="0057632B">
              <w:rPr>
                <w:szCs w:val="22"/>
              </w:rPr>
              <w:t>2019</w:t>
            </w:r>
          </w:p>
        </w:tc>
      </w:tr>
      <w:tr w:rsidR="00B27402" w:rsidRPr="0057632B" w14:paraId="4A219BD6" w14:textId="77777777" w:rsidTr="00B27402">
        <w:trPr>
          <w:cantSplit/>
          <w:tblHeader/>
        </w:trPr>
        <w:tc>
          <w:tcPr>
            <w:tcW w:w="5040" w:type="dxa"/>
            <w:shd w:val="clear" w:color="auto" w:fill="auto"/>
          </w:tcPr>
          <w:p w14:paraId="647123C0" w14:textId="77777777" w:rsidR="00B27402" w:rsidRPr="0057632B" w:rsidRDefault="00B27402" w:rsidP="008B72FA">
            <w:pPr>
              <w:shd w:val="clear" w:color="auto" w:fill="FFFFFF"/>
              <w:spacing w:line="240" w:lineRule="atLeast"/>
              <w:ind w:left="180" w:right="-79" w:hanging="180"/>
              <w:rPr>
                <w:rFonts w:cs="Times New Roman"/>
                <w:sz w:val="22"/>
                <w:szCs w:val="22"/>
              </w:rPr>
            </w:pPr>
          </w:p>
        </w:tc>
        <w:tc>
          <w:tcPr>
            <w:tcW w:w="9360" w:type="dxa"/>
            <w:gridSpan w:val="17"/>
            <w:tcBorders>
              <w:bottom w:val="nil"/>
            </w:tcBorders>
            <w:vAlign w:val="center"/>
          </w:tcPr>
          <w:p w14:paraId="03F0DB81" w14:textId="622F1B03" w:rsidR="00B27402" w:rsidRPr="00AB468D" w:rsidRDefault="00B27402" w:rsidP="00B27402">
            <w:pPr>
              <w:pStyle w:val="acctfourfigures"/>
              <w:shd w:val="clear" w:color="auto" w:fill="FFFFFF"/>
              <w:tabs>
                <w:tab w:val="clear" w:pos="765"/>
                <w:tab w:val="decimal" w:pos="731"/>
              </w:tabs>
              <w:spacing w:line="240" w:lineRule="atLeast"/>
              <w:ind w:left="-79" w:right="-72"/>
              <w:jc w:val="center"/>
              <w:rPr>
                <w:szCs w:val="22"/>
                <w:highlight w:val="yellow"/>
              </w:rPr>
            </w:pPr>
            <w:r w:rsidRPr="0057632B">
              <w:rPr>
                <w:i/>
                <w:iCs/>
                <w:szCs w:val="22"/>
              </w:rPr>
              <w:t>(in million Baht)</w:t>
            </w:r>
          </w:p>
        </w:tc>
      </w:tr>
      <w:tr w:rsidR="00C52125" w:rsidRPr="0057632B" w14:paraId="31D7F129" w14:textId="77777777" w:rsidTr="00B27402">
        <w:trPr>
          <w:cantSplit/>
          <w:tblHeader/>
        </w:trPr>
        <w:tc>
          <w:tcPr>
            <w:tcW w:w="5040" w:type="dxa"/>
            <w:shd w:val="clear" w:color="auto" w:fill="auto"/>
          </w:tcPr>
          <w:p w14:paraId="6FAFF357" w14:textId="12CD7709" w:rsidR="00C52125" w:rsidRPr="0057632B" w:rsidRDefault="00C52125" w:rsidP="008B72FA">
            <w:pPr>
              <w:shd w:val="clear" w:color="auto" w:fill="FFFFFF"/>
              <w:spacing w:line="240" w:lineRule="atLeast"/>
              <w:ind w:left="180" w:right="-79" w:hanging="180"/>
              <w:rPr>
                <w:rFonts w:cs="Times New Roman"/>
                <w:sz w:val="22"/>
                <w:szCs w:val="22"/>
              </w:rPr>
            </w:pPr>
            <w:r w:rsidRPr="0057632B">
              <w:rPr>
                <w:rFonts w:cs="Times New Roman"/>
                <w:sz w:val="22"/>
                <w:szCs w:val="22"/>
              </w:rPr>
              <w:t>Other material non-cash items</w:t>
            </w:r>
          </w:p>
        </w:tc>
        <w:tc>
          <w:tcPr>
            <w:tcW w:w="9360" w:type="dxa"/>
            <w:gridSpan w:val="17"/>
            <w:tcBorders>
              <w:bottom w:val="nil"/>
            </w:tcBorders>
            <w:vAlign w:val="center"/>
          </w:tcPr>
          <w:p w14:paraId="4C17384E" w14:textId="77777777" w:rsidR="00C52125" w:rsidRPr="0057632B" w:rsidRDefault="00C52125" w:rsidP="00B27402">
            <w:pPr>
              <w:pStyle w:val="acctfourfigures"/>
              <w:shd w:val="clear" w:color="auto" w:fill="FFFFFF"/>
              <w:tabs>
                <w:tab w:val="clear" w:pos="765"/>
                <w:tab w:val="decimal" w:pos="731"/>
              </w:tabs>
              <w:spacing w:line="240" w:lineRule="atLeast"/>
              <w:ind w:left="-79" w:right="-72"/>
              <w:jc w:val="center"/>
              <w:rPr>
                <w:i/>
                <w:iCs/>
                <w:szCs w:val="22"/>
              </w:rPr>
            </w:pPr>
          </w:p>
        </w:tc>
      </w:tr>
      <w:tr w:rsidR="00726E8C" w:rsidRPr="0057632B" w14:paraId="691D25F6" w14:textId="77777777" w:rsidTr="00B27402">
        <w:trPr>
          <w:cantSplit/>
          <w:tblHeader/>
        </w:trPr>
        <w:tc>
          <w:tcPr>
            <w:tcW w:w="5040" w:type="dxa"/>
            <w:shd w:val="clear" w:color="auto" w:fill="auto"/>
          </w:tcPr>
          <w:p w14:paraId="289648B1" w14:textId="30493DC5" w:rsidR="00726E8C" w:rsidRPr="0057632B" w:rsidRDefault="00726E8C" w:rsidP="00094D1B">
            <w:pPr>
              <w:shd w:val="clear" w:color="auto" w:fill="FFFFFF"/>
              <w:spacing w:line="240" w:lineRule="atLeast"/>
              <w:ind w:left="180" w:right="-79" w:hanging="180"/>
              <w:rPr>
                <w:rFonts w:cs="Times New Roman"/>
                <w:sz w:val="22"/>
                <w:szCs w:val="22"/>
              </w:rPr>
            </w:pPr>
            <w:r w:rsidRPr="0057632B">
              <w:rPr>
                <w:rFonts w:cs="Times New Roman"/>
                <w:sz w:val="22"/>
                <w:szCs w:val="22"/>
              </w:rPr>
              <w:t xml:space="preserve">- </w:t>
            </w:r>
            <w:r w:rsidR="00094D1B">
              <w:rPr>
                <w:rFonts w:cs="Times New Roman"/>
                <w:sz w:val="22"/>
                <w:szCs w:val="22"/>
              </w:rPr>
              <w:t>I</w:t>
            </w:r>
            <w:r w:rsidR="008B72FA" w:rsidRPr="0057632B">
              <w:rPr>
                <w:rFonts w:cs="Times New Roman"/>
                <w:sz w:val="22"/>
                <w:szCs w:val="22"/>
              </w:rPr>
              <w:t xml:space="preserve">mpairment losses of trade accounts </w:t>
            </w:r>
            <w:r w:rsidR="00094D1B">
              <w:rPr>
                <w:rFonts w:cs="Times New Roman"/>
                <w:sz w:val="22"/>
                <w:szCs w:val="22"/>
              </w:rPr>
              <w:t>receivable</w:t>
            </w:r>
            <w:r w:rsidR="00FC553B">
              <w:rPr>
                <w:rFonts w:cs="Times New Roman"/>
                <w:sz w:val="22"/>
                <w:szCs w:val="22"/>
              </w:rPr>
              <w:t>s</w:t>
            </w:r>
          </w:p>
        </w:tc>
        <w:tc>
          <w:tcPr>
            <w:tcW w:w="1170" w:type="dxa"/>
            <w:tcBorders>
              <w:bottom w:val="nil"/>
            </w:tcBorders>
            <w:vAlign w:val="bottom"/>
          </w:tcPr>
          <w:p w14:paraId="286F800D" w14:textId="0FE0E059" w:rsidR="00726E8C" w:rsidRPr="008E3A89" w:rsidRDefault="008E3A89" w:rsidP="00726E8C">
            <w:pPr>
              <w:pStyle w:val="acctfourfigures"/>
              <w:shd w:val="clear" w:color="auto" w:fill="FFFFFF"/>
              <w:tabs>
                <w:tab w:val="clear" w:pos="765"/>
                <w:tab w:val="decimal" w:pos="730"/>
              </w:tabs>
              <w:spacing w:line="240" w:lineRule="atLeast"/>
              <w:ind w:left="-79" w:right="-72"/>
              <w:rPr>
                <w:szCs w:val="22"/>
              </w:rPr>
            </w:pPr>
            <w:r w:rsidRPr="008E3A89">
              <w:rPr>
                <w:szCs w:val="22"/>
              </w:rPr>
              <w:t>(1)</w:t>
            </w:r>
          </w:p>
        </w:tc>
        <w:tc>
          <w:tcPr>
            <w:tcW w:w="179" w:type="dxa"/>
            <w:tcBorders>
              <w:bottom w:val="nil"/>
            </w:tcBorders>
            <w:vAlign w:val="bottom"/>
          </w:tcPr>
          <w:p w14:paraId="58902CB7" w14:textId="77777777" w:rsidR="00726E8C" w:rsidRPr="008E3A89" w:rsidRDefault="00726E8C" w:rsidP="00726E8C">
            <w:pPr>
              <w:pStyle w:val="acctfourfigures"/>
              <w:shd w:val="clear" w:color="auto" w:fill="FFFFFF"/>
              <w:tabs>
                <w:tab w:val="clear" w:pos="765"/>
                <w:tab w:val="decimal" w:pos="641"/>
              </w:tabs>
              <w:spacing w:line="240" w:lineRule="atLeast"/>
              <w:ind w:left="-79" w:right="-72"/>
              <w:rPr>
                <w:szCs w:val="22"/>
              </w:rPr>
            </w:pPr>
          </w:p>
        </w:tc>
        <w:tc>
          <w:tcPr>
            <w:tcW w:w="1171" w:type="dxa"/>
            <w:tcBorders>
              <w:bottom w:val="nil"/>
            </w:tcBorders>
            <w:vAlign w:val="bottom"/>
          </w:tcPr>
          <w:p w14:paraId="2E1058F3" w14:textId="410B7413" w:rsidR="00726E8C" w:rsidRPr="008E3A89" w:rsidRDefault="008E3A89" w:rsidP="00726E8C">
            <w:pPr>
              <w:pStyle w:val="acctfourfigures"/>
              <w:shd w:val="clear" w:color="auto" w:fill="FFFFFF"/>
              <w:tabs>
                <w:tab w:val="clear" w:pos="765"/>
                <w:tab w:val="decimal" w:pos="730"/>
              </w:tabs>
              <w:spacing w:line="240" w:lineRule="atLeast"/>
              <w:ind w:left="-79" w:right="-72"/>
              <w:rPr>
                <w:szCs w:val="22"/>
              </w:rPr>
            </w:pPr>
            <w:r w:rsidRPr="008E3A89">
              <w:rPr>
                <w:szCs w:val="22"/>
              </w:rPr>
              <w:t>-</w:t>
            </w:r>
          </w:p>
        </w:tc>
        <w:tc>
          <w:tcPr>
            <w:tcW w:w="180" w:type="dxa"/>
            <w:tcBorders>
              <w:bottom w:val="nil"/>
            </w:tcBorders>
            <w:vAlign w:val="bottom"/>
          </w:tcPr>
          <w:p w14:paraId="44312E68" w14:textId="77777777" w:rsidR="00726E8C" w:rsidRPr="008E3A89"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4" w:type="dxa"/>
            <w:tcBorders>
              <w:bottom w:val="nil"/>
            </w:tcBorders>
            <w:vAlign w:val="bottom"/>
          </w:tcPr>
          <w:p w14:paraId="2DCE143D" w14:textId="67B0FAFC" w:rsidR="00726E8C" w:rsidRPr="008E3A89" w:rsidRDefault="008E3A89" w:rsidP="00726E8C">
            <w:pPr>
              <w:pStyle w:val="acctfourfigures"/>
              <w:shd w:val="clear" w:color="auto" w:fill="FFFFFF"/>
              <w:tabs>
                <w:tab w:val="clear" w:pos="765"/>
                <w:tab w:val="decimal" w:pos="727"/>
              </w:tabs>
              <w:spacing w:line="240" w:lineRule="atLeast"/>
              <w:ind w:left="-79" w:right="-72"/>
              <w:rPr>
                <w:szCs w:val="22"/>
              </w:rPr>
            </w:pPr>
            <w:r w:rsidRPr="008E3A89">
              <w:rPr>
                <w:szCs w:val="22"/>
              </w:rPr>
              <w:t>(44)</w:t>
            </w:r>
          </w:p>
        </w:tc>
        <w:tc>
          <w:tcPr>
            <w:tcW w:w="180" w:type="dxa"/>
            <w:gridSpan w:val="2"/>
            <w:tcBorders>
              <w:bottom w:val="nil"/>
            </w:tcBorders>
            <w:vAlign w:val="bottom"/>
          </w:tcPr>
          <w:p w14:paraId="55EB3470" w14:textId="77777777" w:rsidR="00726E8C" w:rsidRPr="008E3A8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96" w:type="dxa"/>
            <w:gridSpan w:val="2"/>
            <w:tcBorders>
              <w:bottom w:val="nil"/>
            </w:tcBorders>
            <w:vAlign w:val="bottom"/>
          </w:tcPr>
          <w:p w14:paraId="3B478315" w14:textId="65045C3A" w:rsidR="00726E8C" w:rsidRPr="008E3A89" w:rsidRDefault="00A63339" w:rsidP="00726E8C">
            <w:pPr>
              <w:pStyle w:val="acctfourfigures"/>
              <w:shd w:val="clear" w:color="auto" w:fill="FFFFFF"/>
              <w:tabs>
                <w:tab w:val="clear" w:pos="765"/>
                <w:tab w:val="decimal" w:pos="727"/>
              </w:tabs>
              <w:spacing w:line="240" w:lineRule="atLeast"/>
              <w:ind w:left="-79" w:right="-72"/>
              <w:rPr>
                <w:szCs w:val="22"/>
              </w:rPr>
            </w:pPr>
            <w:r>
              <w:rPr>
                <w:szCs w:val="22"/>
              </w:rPr>
              <w:t>(137)</w:t>
            </w:r>
          </w:p>
        </w:tc>
        <w:tc>
          <w:tcPr>
            <w:tcW w:w="180" w:type="dxa"/>
            <w:tcBorders>
              <w:bottom w:val="nil"/>
            </w:tcBorders>
            <w:vAlign w:val="bottom"/>
          </w:tcPr>
          <w:p w14:paraId="417C80AA" w14:textId="77777777" w:rsidR="00726E8C" w:rsidRPr="008E3A8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6060D0E6" w14:textId="1D270307" w:rsidR="00726E8C" w:rsidRPr="008E3A89" w:rsidRDefault="008E3A89" w:rsidP="00726E8C">
            <w:pPr>
              <w:pStyle w:val="acctfourfigures"/>
              <w:shd w:val="clear" w:color="auto" w:fill="FFFFFF"/>
              <w:tabs>
                <w:tab w:val="clear" w:pos="765"/>
                <w:tab w:val="decimal" w:pos="727"/>
              </w:tabs>
              <w:spacing w:line="240" w:lineRule="atLeast"/>
              <w:ind w:left="-79" w:right="-72"/>
              <w:rPr>
                <w:szCs w:val="22"/>
              </w:rPr>
            </w:pPr>
            <w:r w:rsidRPr="008E3A89">
              <w:rPr>
                <w:szCs w:val="22"/>
              </w:rPr>
              <w:t>-</w:t>
            </w:r>
          </w:p>
        </w:tc>
        <w:tc>
          <w:tcPr>
            <w:tcW w:w="180" w:type="dxa"/>
            <w:tcBorders>
              <w:bottom w:val="nil"/>
            </w:tcBorders>
            <w:vAlign w:val="bottom"/>
          </w:tcPr>
          <w:p w14:paraId="7D3AEAE8" w14:textId="77777777" w:rsidR="00726E8C" w:rsidRPr="008E3A89" w:rsidRDefault="00726E8C" w:rsidP="00726E8C">
            <w:pPr>
              <w:pStyle w:val="acctfourfigures"/>
              <w:shd w:val="clear" w:color="auto" w:fill="FFFFFF"/>
              <w:tabs>
                <w:tab w:val="clear" w:pos="765"/>
                <w:tab w:val="decimal" w:pos="727"/>
              </w:tabs>
              <w:spacing w:line="240" w:lineRule="atLeast"/>
              <w:ind w:left="-79" w:right="-72"/>
              <w:rPr>
                <w:szCs w:val="22"/>
              </w:rPr>
            </w:pPr>
          </w:p>
        </w:tc>
        <w:tc>
          <w:tcPr>
            <w:tcW w:w="900" w:type="dxa"/>
            <w:tcBorders>
              <w:bottom w:val="nil"/>
            </w:tcBorders>
            <w:vAlign w:val="bottom"/>
          </w:tcPr>
          <w:p w14:paraId="5852C0F0" w14:textId="7CABF596" w:rsidR="00726E8C" w:rsidRPr="008E3A89" w:rsidRDefault="008E3A89" w:rsidP="00726E8C">
            <w:pPr>
              <w:pStyle w:val="acctfourfigures"/>
              <w:shd w:val="clear" w:color="auto" w:fill="FFFFFF"/>
              <w:tabs>
                <w:tab w:val="clear" w:pos="765"/>
                <w:tab w:val="decimal" w:pos="727"/>
              </w:tabs>
              <w:spacing w:line="240" w:lineRule="atLeast"/>
              <w:ind w:left="-79" w:right="-72"/>
              <w:rPr>
                <w:szCs w:val="22"/>
              </w:rPr>
            </w:pPr>
            <w:r w:rsidRPr="008E3A89">
              <w:rPr>
                <w:szCs w:val="22"/>
              </w:rPr>
              <w:t>-</w:t>
            </w:r>
          </w:p>
        </w:tc>
        <w:tc>
          <w:tcPr>
            <w:tcW w:w="180" w:type="dxa"/>
            <w:tcBorders>
              <w:bottom w:val="nil"/>
            </w:tcBorders>
            <w:vAlign w:val="bottom"/>
          </w:tcPr>
          <w:p w14:paraId="79C09E5C" w14:textId="77777777" w:rsidR="00726E8C" w:rsidRPr="008E3A89"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6" w:type="dxa"/>
            <w:tcBorders>
              <w:bottom w:val="nil"/>
            </w:tcBorders>
            <w:vAlign w:val="bottom"/>
          </w:tcPr>
          <w:p w14:paraId="6D883431" w14:textId="41E4374C" w:rsidR="00726E8C" w:rsidRPr="008E3A89" w:rsidRDefault="008E3A89" w:rsidP="00726E8C">
            <w:pPr>
              <w:pStyle w:val="acctfourfigures"/>
              <w:shd w:val="clear" w:color="auto" w:fill="FFFFFF"/>
              <w:tabs>
                <w:tab w:val="clear" w:pos="765"/>
                <w:tab w:val="decimal" w:pos="731"/>
              </w:tabs>
              <w:spacing w:line="240" w:lineRule="atLeast"/>
              <w:ind w:left="-79" w:right="-72"/>
              <w:rPr>
                <w:szCs w:val="22"/>
              </w:rPr>
            </w:pPr>
            <w:r w:rsidRPr="008E3A89">
              <w:rPr>
                <w:szCs w:val="22"/>
              </w:rPr>
              <w:t>(45)</w:t>
            </w:r>
          </w:p>
        </w:tc>
        <w:tc>
          <w:tcPr>
            <w:tcW w:w="182" w:type="dxa"/>
            <w:tcBorders>
              <w:bottom w:val="nil"/>
            </w:tcBorders>
            <w:vAlign w:val="bottom"/>
          </w:tcPr>
          <w:p w14:paraId="1D4736E9" w14:textId="77777777" w:rsidR="00726E8C" w:rsidRPr="008E3A89" w:rsidRDefault="00726E8C" w:rsidP="00726E8C">
            <w:pPr>
              <w:pStyle w:val="acctfourfigures"/>
              <w:shd w:val="clear" w:color="auto" w:fill="FFFFFF"/>
              <w:tabs>
                <w:tab w:val="clear" w:pos="765"/>
                <w:tab w:val="decimal" w:pos="731"/>
              </w:tabs>
              <w:spacing w:line="240" w:lineRule="atLeast"/>
              <w:ind w:left="-79" w:right="-72"/>
              <w:rPr>
                <w:szCs w:val="22"/>
              </w:rPr>
            </w:pPr>
          </w:p>
        </w:tc>
        <w:tc>
          <w:tcPr>
            <w:tcW w:w="992" w:type="dxa"/>
            <w:tcBorders>
              <w:bottom w:val="nil"/>
            </w:tcBorders>
            <w:vAlign w:val="bottom"/>
          </w:tcPr>
          <w:p w14:paraId="50124CE7" w14:textId="6EAEDD8D" w:rsidR="00726E8C" w:rsidRPr="008E3A89" w:rsidRDefault="00A63339" w:rsidP="00726E8C">
            <w:pPr>
              <w:pStyle w:val="acctfourfigures"/>
              <w:shd w:val="clear" w:color="auto" w:fill="FFFFFF"/>
              <w:tabs>
                <w:tab w:val="clear" w:pos="765"/>
                <w:tab w:val="decimal" w:pos="731"/>
              </w:tabs>
              <w:spacing w:line="240" w:lineRule="atLeast"/>
              <w:ind w:left="-79" w:right="-72"/>
              <w:rPr>
                <w:szCs w:val="22"/>
              </w:rPr>
            </w:pPr>
            <w:r>
              <w:rPr>
                <w:szCs w:val="22"/>
              </w:rPr>
              <w:t>(137)</w:t>
            </w:r>
          </w:p>
        </w:tc>
      </w:tr>
      <w:tr w:rsidR="00726E8C" w:rsidRPr="0057632B" w14:paraId="552E31E9" w14:textId="77777777" w:rsidTr="00B27402">
        <w:trPr>
          <w:cantSplit/>
          <w:tblHeader/>
        </w:trPr>
        <w:tc>
          <w:tcPr>
            <w:tcW w:w="5040" w:type="dxa"/>
            <w:shd w:val="clear" w:color="auto" w:fill="auto"/>
          </w:tcPr>
          <w:p w14:paraId="58B1E8B2" w14:textId="77777777" w:rsidR="00726E8C" w:rsidRPr="0057632B" w:rsidRDefault="00726E8C" w:rsidP="00726E8C">
            <w:pPr>
              <w:shd w:val="clear" w:color="auto" w:fill="FFFFFF"/>
              <w:spacing w:line="240" w:lineRule="atLeast"/>
              <w:ind w:left="180" w:right="-79" w:hanging="180"/>
              <w:rPr>
                <w:rFonts w:cs="Times New Roman"/>
                <w:sz w:val="22"/>
                <w:szCs w:val="22"/>
              </w:rPr>
            </w:pPr>
            <w:r w:rsidRPr="0057632B">
              <w:rPr>
                <w:rFonts w:cs="Times New Roman"/>
                <w:sz w:val="22"/>
                <w:szCs w:val="22"/>
              </w:rPr>
              <w:t>Investment in equity securities</w:t>
            </w:r>
          </w:p>
        </w:tc>
        <w:tc>
          <w:tcPr>
            <w:tcW w:w="1170" w:type="dxa"/>
            <w:shd w:val="clear" w:color="auto" w:fill="auto"/>
            <w:vAlign w:val="bottom"/>
          </w:tcPr>
          <w:p w14:paraId="3C38D2ED" w14:textId="4486EC6D" w:rsidR="00726E8C" w:rsidRPr="0005128F" w:rsidRDefault="00FD26F5" w:rsidP="00726E8C">
            <w:pPr>
              <w:pStyle w:val="acctfourfigures"/>
              <w:shd w:val="clear" w:color="auto" w:fill="FFFFFF"/>
              <w:tabs>
                <w:tab w:val="clear" w:pos="765"/>
                <w:tab w:val="decimal" w:pos="731"/>
              </w:tabs>
              <w:spacing w:line="240" w:lineRule="atLeast"/>
              <w:ind w:right="-72"/>
              <w:rPr>
                <w:szCs w:val="22"/>
              </w:rPr>
            </w:pPr>
            <w:r w:rsidRPr="0005128F">
              <w:rPr>
                <w:szCs w:val="22"/>
              </w:rPr>
              <w:t>70</w:t>
            </w:r>
          </w:p>
        </w:tc>
        <w:tc>
          <w:tcPr>
            <w:tcW w:w="179" w:type="dxa"/>
            <w:tcBorders>
              <w:bottom w:val="nil"/>
            </w:tcBorders>
            <w:shd w:val="clear" w:color="auto" w:fill="auto"/>
            <w:vAlign w:val="bottom"/>
          </w:tcPr>
          <w:p w14:paraId="6B0094E7" w14:textId="77777777" w:rsidR="00726E8C" w:rsidRPr="0005128F" w:rsidRDefault="00726E8C" w:rsidP="00726E8C">
            <w:pPr>
              <w:pStyle w:val="acctfourfigures"/>
              <w:shd w:val="clear" w:color="auto" w:fill="FFFFFF"/>
              <w:tabs>
                <w:tab w:val="clear" w:pos="765"/>
                <w:tab w:val="decimal" w:pos="641"/>
              </w:tabs>
              <w:spacing w:line="240" w:lineRule="atLeast"/>
              <w:ind w:left="-79" w:right="-72"/>
              <w:rPr>
                <w:szCs w:val="22"/>
              </w:rPr>
            </w:pPr>
          </w:p>
        </w:tc>
        <w:tc>
          <w:tcPr>
            <w:tcW w:w="1171" w:type="dxa"/>
            <w:shd w:val="clear" w:color="auto" w:fill="auto"/>
            <w:vAlign w:val="bottom"/>
          </w:tcPr>
          <w:p w14:paraId="105D54B6" w14:textId="6E858E82" w:rsidR="00726E8C" w:rsidRPr="0005128F" w:rsidRDefault="00726E8C" w:rsidP="00726E8C">
            <w:pPr>
              <w:pStyle w:val="acctfourfigures"/>
              <w:shd w:val="clear" w:color="auto" w:fill="FFFFFF"/>
              <w:tabs>
                <w:tab w:val="clear" w:pos="765"/>
                <w:tab w:val="decimal" w:pos="732"/>
              </w:tabs>
              <w:spacing w:line="240" w:lineRule="atLeast"/>
              <w:ind w:right="-72"/>
              <w:rPr>
                <w:szCs w:val="22"/>
              </w:rPr>
            </w:pPr>
            <w:r w:rsidRPr="0005128F">
              <w:rPr>
                <w:szCs w:val="22"/>
              </w:rPr>
              <w:t>81</w:t>
            </w:r>
          </w:p>
        </w:tc>
        <w:tc>
          <w:tcPr>
            <w:tcW w:w="180" w:type="dxa"/>
            <w:tcBorders>
              <w:bottom w:val="nil"/>
            </w:tcBorders>
            <w:shd w:val="clear" w:color="auto" w:fill="auto"/>
            <w:vAlign w:val="bottom"/>
          </w:tcPr>
          <w:p w14:paraId="67878815" w14:textId="77777777" w:rsidR="00726E8C" w:rsidRPr="0005128F" w:rsidRDefault="00726E8C" w:rsidP="00726E8C">
            <w:pPr>
              <w:pStyle w:val="acctfourfigures"/>
              <w:shd w:val="clear" w:color="auto" w:fill="FFFFFF"/>
              <w:tabs>
                <w:tab w:val="clear" w:pos="765"/>
                <w:tab w:val="decimal" w:pos="641"/>
              </w:tabs>
              <w:spacing w:line="240" w:lineRule="atLeast"/>
              <w:ind w:right="-72"/>
              <w:rPr>
                <w:szCs w:val="22"/>
              </w:rPr>
            </w:pPr>
          </w:p>
        </w:tc>
        <w:tc>
          <w:tcPr>
            <w:tcW w:w="984" w:type="dxa"/>
            <w:shd w:val="clear" w:color="auto" w:fill="auto"/>
            <w:vAlign w:val="bottom"/>
          </w:tcPr>
          <w:p w14:paraId="557C6FC9" w14:textId="0728EF30" w:rsidR="00726E8C" w:rsidRPr="0005128F" w:rsidRDefault="00FD26F5" w:rsidP="00726E8C">
            <w:pPr>
              <w:pStyle w:val="acctfourfigures"/>
              <w:shd w:val="clear" w:color="auto" w:fill="FFFFFF"/>
              <w:tabs>
                <w:tab w:val="clear" w:pos="765"/>
                <w:tab w:val="decimal" w:pos="727"/>
              </w:tabs>
              <w:spacing w:line="240" w:lineRule="atLeast"/>
              <w:ind w:left="-79" w:right="-72"/>
              <w:rPr>
                <w:szCs w:val="22"/>
              </w:rPr>
            </w:pPr>
            <w:r w:rsidRPr="0005128F">
              <w:rPr>
                <w:szCs w:val="22"/>
              </w:rPr>
              <w:t>-</w:t>
            </w:r>
          </w:p>
        </w:tc>
        <w:tc>
          <w:tcPr>
            <w:tcW w:w="180" w:type="dxa"/>
            <w:gridSpan w:val="2"/>
            <w:tcBorders>
              <w:bottom w:val="nil"/>
            </w:tcBorders>
            <w:shd w:val="clear" w:color="auto" w:fill="auto"/>
            <w:vAlign w:val="bottom"/>
          </w:tcPr>
          <w:p w14:paraId="21D949EA" w14:textId="77777777" w:rsidR="00726E8C" w:rsidRPr="0005128F" w:rsidRDefault="00726E8C" w:rsidP="00726E8C">
            <w:pPr>
              <w:pStyle w:val="acctfourfigures"/>
              <w:shd w:val="clear" w:color="auto" w:fill="FFFFFF"/>
              <w:tabs>
                <w:tab w:val="clear" w:pos="765"/>
                <w:tab w:val="decimal" w:pos="727"/>
              </w:tabs>
              <w:spacing w:line="240" w:lineRule="atLeast"/>
              <w:ind w:left="-79" w:right="-72"/>
              <w:rPr>
                <w:szCs w:val="22"/>
              </w:rPr>
            </w:pPr>
          </w:p>
        </w:tc>
        <w:tc>
          <w:tcPr>
            <w:tcW w:w="996" w:type="dxa"/>
            <w:gridSpan w:val="2"/>
            <w:shd w:val="clear" w:color="auto" w:fill="auto"/>
            <w:vAlign w:val="bottom"/>
          </w:tcPr>
          <w:p w14:paraId="27F54BF5" w14:textId="0194BBEE" w:rsidR="00726E8C" w:rsidRPr="0005128F" w:rsidRDefault="00726E8C" w:rsidP="00726E8C">
            <w:pPr>
              <w:pStyle w:val="acctfourfigures"/>
              <w:shd w:val="clear" w:color="auto" w:fill="FFFFFF"/>
              <w:tabs>
                <w:tab w:val="clear" w:pos="765"/>
                <w:tab w:val="decimal" w:pos="727"/>
              </w:tabs>
              <w:spacing w:line="240" w:lineRule="atLeast"/>
              <w:ind w:left="-79" w:right="-72"/>
              <w:rPr>
                <w:szCs w:val="22"/>
              </w:rPr>
            </w:pPr>
            <w:r w:rsidRPr="0005128F">
              <w:rPr>
                <w:szCs w:val="22"/>
              </w:rPr>
              <w:t>-</w:t>
            </w:r>
          </w:p>
        </w:tc>
        <w:tc>
          <w:tcPr>
            <w:tcW w:w="180" w:type="dxa"/>
            <w:tcBorders>
              <w:bottom w:val="nil"/>
            </w:tcBorders>
            <w:shd w:val="clear" w:color="auto" w:fill="auto"/>
            <w:vAlign w:val="bottom"/>
          </w:tcPr>
          <w:p w14:paraId="086FC774" w14:textId="77777777" w:rsidR="00726E8C" w:rsidRPr="0005128F" w:rsidRDefault="00726E8C" w:rsidP="00726E8C">
            <w:pPr>
              <w:pStyle w:val="acctfourfigures"/>
              <w:shd w:val="clear" w:color="auto" w:fill="FFFFFF"/>
              <w:tabs>
                <w:tab w:val="clear" w:pos="765"/>
                <w:tab w:val="decimal" w:pos="727"/>
              </w:tabs>
              <w:spacing w:line="240" w:lineRule="atLeast"/>
              <w:ind w:left="-79" w:right="-72"/>
              <w:rPr>
                <w:szCs w:val="22"/>
              </w:rPr>
            </w:pPr>
          </w:p>
        </w:tc>
        <w:tc>
          <w:tcPr>
            <w:tcW w:w="900" w:type="dxa"/>
            <w:shd w:val="clear" w:color="auto" w:fill="auto"/>
            <w:vAlign w:val="bottom"/>
          </w:tcPr>
          <w:p w14:paraId="434371A0" w14:textId="253D3D04" w:rsidR="00726E8C" w:rsidRPr="0005128F" w:rsidRDefault="00FD26F5" w:rsidP="00726E8C">
            <w:pPr>
              <w:pStyle w:val="acctfourfigures"/>
              <w:shd w:val="clear" w:color="auto" w:fill="FFFFFF"/>
              <w:tabs>
                <w:tab w:val="clear" w:pos="765"/>
                <w:tab w:val="decimal" w:pos="727"/>
              </w:tabs>
              <w:spacing w:line="240" w:lineRule="atLeast"/>
              <w:ind w:left="-79" w:right="-72"/>
              <w:rPr>
                <w:szCs w:val="22"/>
              </w:rPr>
            </w:pPr>
            <w:r w:rsidRPr="0005128F">
              <w:rPr>
                <w:szCs w:val="22"/>
              </w:rPr>
              <w:t>30</w:t>
            </w:r>
          </w:p>
        </w:tc>
        <w:tc>
          <w:tcPr>
            <w:tcW w:w="180" w:type="dxa"/>
            <w:tcBorders>
              <w:bottom w:val="nil"/>
            </w:tcBorders>
            <w:shd w:val="clear" w:color="auto" w:fill="auto"/>
            <w:vAlign w:val="bottom"/>
          </w:tcPr>
          <w:p w14:paraId="0D6AE1B7" w14:textId="77777777" w:rsidR="00726E8C" w:rsidRPr="0005128F" w:rsidRDefault="00726E8C" w:rsidP="00726E8C">
            <w:pPr>
              <w:pStyle w:val="acctfourfigures"/>
              <w:shd w:val="clear" w:color="auto" w:fill="FFFFFF"/>
              <w:tabs>
                <w:tab w:val="clear" w:pos="765"/>
                <w:tab w:val="decimal" w:pos="727"/>
              </w:tabs>
              <w:spacing w:line="240" w:lineRule="atLeast"/>
              <w:ind w:left="-79" w:right="-72"/>
              <w:rPr>
                <w:szCs w:val="22"/>
              </w:rPr>
            </w:pPr>
          </w:p>
        </w:tc>
        <w:tc>
          <w:tcPr>
            <w:tcW w:w="900" w:type="dxa"/>
            <w:shd w:val="clear" w:color="auto" w:fill="auto"/>
            <w:vAlign w:val="bottom"/>
          </w:tcPr>
          <w:p w14:paraId="5861F41C" w14:textId="2B82D620" w:rsidR="00726E8C" w:rsidRPr="0005128F" w:rsidRDefault="00726E8C" w:rsidP="00726E8C">
            <w:pPr>
              <w:pStyle w:val="acctfourfigures"/>
              <w:shd w:val="clear" w:color="auto" w:fill="FFFFFF"/>
              <w:tabs>
                <w:tab w:val="clear" w:pos="765"/>
                <w:tab w:val="decimal" w:pos="727"/>
              </w:tabs>
              <w:spacing w:line="240" w:lineRule="atLeast"/>
              <w:ind w:left="-79" w:right="-72"/>
              <w:rPr>
                <w:szCs w:val="22"/>
              </w:rPr>
            </w:pPr>
            <w:r w:rsidRPr="0005128F">
              <w:rPr>
                <w:szCs w:val="22"/>
              </w:rPr>
              <w:t>30</w:t>
            </w:r>
          </w:p>
        </w:tc>
        <w:tc>
          <w:tcPr>
            <w:tcW w:w="180" w:type="dxa"/>
            <w:tcBorders>
              <w:bottom w:val="nil"/>
            </w:tcBorders>
            <w:shd w:val="clear" w:color="auto" w:fill="auto"/>
            <w:vAlign w:val="bottom"/>
          </w:tcPr>
          <w:p w14:paraId="40DEACB7" w14:textId="77777777" w:rsidR="00726E8C" w:rsidRPr="0005128F" w:rsidRDefault="00726E8C" w:rsidP="00726E8C">
            <w:pPr>
              <w:pStyle w:val="acctfourfigures"/>
              <w:shd w:val="clear" w:color="auto" w:fill="FFFFFF"/>
              <w:tabs>
                <w:tab w:val="clear" w:pos="765"/>
                <w:tab w:val="decimal" w:pos="641"/>
              </w:tabs>
              <w:spacing w:line="240" w:lineRule="atLeast"/>
              <w:ind w:left="-79" w:right="-72"/>
              <w:rPr>
                <w:szCs w:val="22"/>
              </w:rPr>
            </w:pPr>
          </w:p>
        </w:tc>
        <w:tc>
          <w:tcPr>
            <w:tcW w:w="986" w:type="dxa"/>
            <w:shd w:val="clear" w:color="auto" w:fill="auto"/>
            <w:vAlign w:val="bottom"/>
          </w:tcPr>
          <w:p w14:paraId="3994BA74" w14:textId="7A4D8C66" w:rsidR="00726E8C" w:rsidRPr="0005128F" w:rsidRDefault="00FD26F5" w:rsidP="00726E8C">
            <w:pPr>
              <w:pStyle w:val="acctfourfigures"/>
              <w:shd w:val="clear" w:color="auto" w:fill="FFFFFF"/>
              <w:tabs>
                <w:tab w:val="clear" w:pos="765"/>
                <w:tab w:val="decimal" w:pos="731"/>
              </w:tabs>
              <w:spacing w:line="240" w:lineRule="atLeast"/>
              <w:ind w:left="-79" w:right="-72"/>
              <w:rPr>
                <w:szCs w:val="22"/>
              </w:rPr>
            </w:pPr>
            <w:r w:rsidRPr="0005128F">
              <w:rPr>
                <w:szCs w:val="22"/>
              </w:rPr>
              <w:t>100</w:t>
            </w:r>
          </w:p>
        </w:tc>
        <w:tc>
          <w:tcPr>
            <w:tcW w:w="182" w:type="dxa"/>
            <w:tcBorders>
              <w:bottom w:val="nil"/>
            </w:tcBorders>
            <w:shd w:val="clear" w:color="auto" w:fill="auto"/>
            <w:vAlign w:val="bottom"/>
          </w:tcPr>
          <w:p w14:paraId="19C1C30B" w14:textId="77777777" w:rsidR="00726E8C" w:rsidRPr="00AB468D" w:rsidRDefault="00726E8C" w:rsidP="00726E8C">
            <w:pPr>
              <w:pStyle w:val="acctfourfigures"/>
              <w:shd w:val="clear" w:color="auto" w:fill="FFFFFF"/>
              <w:tabs>
                <w:tab w:val="clear" w:pos="765"/>
                <w:tab w:val="decimal" w:pos="731"/>
              </w:tabs>
              <w:spacing w:line="240" w:lineRule="atLeast"/>
              <w:ind w:left="-79" w:right="-72"/>
              <w:rPr>
                <w:szCs w:val="22"/>
                <w:highlight w:val="yellow"/>
              </w:rPr>
            </w:pPr>
          </w:p>
        </w:tc>
        <w:tc>
          <w:tcPr>
            <w:tcW w:w="992" w:type="dxa"/>
            <w:shd w:val="clear" w:color="auto" w:fill="auto"/>
            <w:vAlign w:val="bottom"/>
          </w:tcPr>
          <w:p w14:paraId="39643ABD" w14:textId="69B65895" w:rsidR="00726E8C" w:rsidRPr="0005128F" w:rsidRDefault="00726E8C" w:rsidP="00726E8C">
            <w:pPr>
              <w:pStyle w:val="acctfourfigures"/>
              <w:shd w:val="clear" w:color="auto" w:fill="FFFFFF"/>
              <w:tabs>
                <w:tab w:val="clear" w:pos="765"/>
                <w:tab w:val="decimal" w:pos="731"/>
              </w:tabs>
              <w:spacing w:line="240" w:lineRule="atLeast"/>
              <w:ind w:left="-79" w:right="-72"/>
              <w:rPr>
                <w:szCs w:val="22"/>
              </w:rPr>
            </w:pPr>
            <w:r w:rsidRPr="0005128F">
              <w:rPr>
                <w:szCs w:val="22"/>
              </w:rPr>
              <w:t>111</w:t>
            </w:r>
          </w:p>
        </w:tc>
      </w:tr>
      <w:tr w:rsidR="00726E8C" w:rsidRPr="0057632B" w14:paraId="47B774D3" w14:textId="77777777" w:rsidTr="00CA2D0A">
        <w:trPr>
          <w:cantSplit/>
          <w:tblHeader/>
        </w:trPr>
        <w:tc>
          <w:tcPr>
            <w:tcW w:w="5040" w:type="dxa"/>
            <w:shd w:val="clear" w:color="auto" w:fill="auto"/>
          </w:tcPr>
          <w:p w14:paraId="36E9DBE4" w14:textId="7BDDFA79" w:rsidR="00726E8C" w:rsidRPr="0057632B" w:rsidRDefault="006E2C89" w:rsidP="00726E8C">
            <w:pPr>
              <w:shd w:val="clear" w:color="auto" w:fill="FFFFFF"/>
              <w:spacing w:line="240" w:lineRule="atLeast"/>
              <w:ind w:right="-79"/>
              <w:rPr>
                <w:rFonts w:cs="Times New Roman"/>
                <w:sz w:val="22"/>
                <w:szCs w:val="22"/>
              </w:rPr>
            </w:pPr>
            <w:r w:rsidRPr="0057632B">
              <w:rPr>
                <w:rFonts w:cs="Times New Roman"/>
                <w:sz w:val="22"/>
                <w:szCs w:val="22"/>
              </w:rPr>
              <w:t>S</w:t>
            </w:r>
            <w:r w:rsidR="00726E8C" w:rsidRPr="0057632B">
              <w:rPr>
                <w:rFonts w:cs="Times New Roman"/>
                <w:sz w:val="22"/>
                <w:szCs w:val="22"/>
              </w:rPr>
              <w:t>egment assets</w:t>
            </w:r>
          </w:p>
        </w:tc>
        <w:tc>
          <w:tcPr>
            <w:tcW w:w="1170" w:type="dxa"/>
            <w:vAlign w:val="bottom"/>
          </w:tcPr>
          <w:p w14:paraId="44A58249" w14:textId="40A800DB" w:rsidR="00726E8C" w:rsidRPr="0057632B" w:rsidRDefault="00B07B90" w:rsidP="00B07B90">
            <w:pPr>
              <w:pStyle w:val="acctfourfigures"/>
              <w:shd w:val="clear" w:color="auto" w:fill="FFFFFF"/>
              <w:tabs>
                <w:tab w:val="clear" w:pos="765"/>
                <w:tab w:val="decimal" w:pos="734"/>
              </w:tabs>
              <w:spacing w:line="240" w:lineRule="atLeast"/>
              <w:ind w:left="-79" w:right="-79"/>
              <w:rPr>
                <w:szCs w:val="22"/>
              </w:rPr>
            </w:pPr>
            <w:r>
              <w:rPr>
                <w:szCs w:val="22"/>
              </w:rPr>
              <w:t>3,535</w:t>
            </w:r>
          </w:p>
        </w:tc>
        <w:tc>
          <w:tcPr>
            <w:tcW w:w="179" w:type="dxa"/>
            <w:tcBorders>
              <w:bottom w:val="nil"/>
            </w:tcBorders>
            <w:vAlign w:val="bottom"/>
          </w:tcPr>
          <w:p w14:paraId="1C83F6CD" w14:textId="77777777" w:rsidR="00726E8C" w:rsidRPr="0057632B" w:rsidRDefault="00726E8C" w:rsidP="00726E8C">
            <w:pPr>
              <w:pStyle w:val="acctfourfigures"/>
              <w:shd w:val="clear" w:color="auto" w:fill="FFFFFF"/>
              <w:tabs>
                <w:tab w:val="clear" w:pos="765"/>
                <w:tab w:val="decimal" w:pos="641"/>
              </w:tabs>
              <w:spacing w:line="240" w:lineRule="atLeast"/>
              <w:ind w:left="-79" w:right="-79"/>
              <w:rPr>
                <w:szCs w:val="22"/>
              </w:rPr>
            </w:pPr>
          </w:p>
        </w:tc>
        <w:tc>
          <w:tcPr>
            <w:tcW w:w="1171" w:type="dxa"/>
            <w:vAlign w:val="bottom"/>
          </w:tcPr>
          <w:p w14:paraId="0D9FC681" w14:textId="210C15D1" w:rsidR="00726E8C" w:rsidRPr="0057632B" w:rsidRDefault="00726E8C" w:rsidP="00B07B90">
            <w:pPr>
              <w:pStyle w:val="acctfourfigures"/>
              <w:shd w:val="clear" w:color="auto" w:fill="FFFFFF"/>
              <w:tabs>
                <w:tab w:val="clear" w:pos="765"/>
                <w:tab w:val="decimal" w:pos="730"/>
              </w:tabs>
              <w:spacing w:line="240" w:lineRule="atLeast"/>
              <w:ind w:left="-79" w:right="-79"/>
              <w:rPr>
                <w:szCs w:val="22"/>
              </w:rPr>
            </w:pPr>
            <w:r w:rsidRPr="0057632B">
              <w:rPr>
                <w:szCs w:val="22"/>
              </w:rPr>
              <w:t>2,993</w:t>
            </w:r>
          </w:p>
        </w:tc>
        <w:tc>
          <w:tcPr>
            <w:tcW w:w="180" w:type="dxa"/>
            <w:vAlign w:val="bottom"/>
          </w:tcPr>
          <w:p w14:paraId="458F06E6" w14:textId="77777777" w:rsidR="00726E8C" w:rsidRPr="0057632B" w:rsidRDefault="00726E8C" w:rsidP="00726E8C">
            <w:pPr>
              <w:pStyle w:val="acctfourfigures"/>
              <w:shd w:val="clear" w:color="auto" w:fill="FFFFFF"/>
              <w:tabs>
                <w:tab w:val="clear" w:pos="765"/>
                <w:tab w:val="decimal" w:pos="641"/>
              </w:tabs>
              <w:spacing w:line="240" w:lineRule="atLeast"/>
              <w:ind w:left="-79" w:right="-79"/>
              <w:rPr>
                <w:szCs w:val="22"/>
              </w:rPr>
            </w:pPr>
          </w:p>
        </w:tc>
        <w:tc>
          <w:tcPr>
            <w:tcW w:w="984" w:type="dxa"/>
            <w:vAlign w:val="bottom"/>
          </w:tcPr>
          <w:p w14:paraId="1B087CB3" w14:textId="753A368B" w:rsidR="00726E8C" w:rsidRPr="0057632B" w:rsidRDefault="00B07B90" w:rsidP="00726E8C">
            <w:pPr>
              <w:pStyle w:val="acctfourfigures"/>
              <w:shd w:val="clear" w:color="auto" w:fill="FFFFFF"/>
              <w:tabs>
                <w:tab w:val="clear" w:pos="765"/>
                <w:tab w:val="decimal" w:pos="727"/>
              </w:tabs>
              <w:spacing w:line="240" w:lineRule="atLeast"/>
              <w:ind w:left="-79" w:right="-79"/>
              <w:rPr>
                <w:szCs w:val="22"/>
              </w:rPr>
            </w:pPr>
            <w:r>
              <w:rPr>
                <w:szCs w:val="22"/>
              </w:rPr>
              <w:t>2,459</w:t>
            </w:r>
          </w:p>
        </w:tc>
        <w:tc>
          <w:tcPr>
            <w:tcW w:w="180" w:type="dxa"/>
            <w:gridSpan w:val="2"/>
            <w:vAlign w:val="bottom"/>
          </w:tcPr>
          <w:p w14:paraId="2FA49C05" w14:textId="77777777" w:rsidR="00726E8C" w:rsidRPr="0057632B" w:rsidRDefault="00726E8C" w:rsidP="00726E8C">
            <w:pPr>
              <w:pStyle w:val="acctfourfigures"/>
              <w:shd w:val="clear" w:color="auto" w:fill="FFFFFF"/>
              <w:tabs>
                <w:tab w:val="clear" w:pos="765"/>
                <w:tab w:val="decimal" w:pos="727"/>
              </w:tabs>
              <w:spacing w:line="240" w:lineRule="atLeast"/>
              <w:ind w:left="-79" w:right="-79"/>
              <w:rPr>
                <w:szCs w:val="22"/>
              </w:rPr>
            </w:pPr>
          </w:p>
        </w:tc>
        <w:tc>
          <w:tcPr>
            <w:tcW w:w="996" w:type="dxa"/>
            <w:gridSpan w:val="2"/>
            <w:vAlign w:val="bottom"/>
          </w:tcPr>
          <w:p w14:paraId="5902401C" w14:textId="675B4B46" w:rsidR="00726E8C" w:rsidRPr="0057632B" w:rsidRDefault="00726E8C" w:rsidP="00726E8C">
            <w:pPr>
              <w:pStyle w:val="acctfourfigures"/>
              <w:shd w:val="clear" w:color="auto" w:fill="FFFFFF"/>
              <w:tabs>
                <w:tab w:val="clear" w:pos="765"/>
                <w:tab w:val="decimal" w:pos="727"/>
              </w:tabs>
              <w:spacing w:line="240" w:lineRule="atLeast"/>
              <w:ind w:left="-79" w:right="-79"/>
              <w:rPr>
                <w:szCs w:val="22"/>
              </w:rPr>
            </w:pPr>
            <w:r w:rsidRPr="0057632B">
              <w:rPr>
                <w:szCs w:val="22"/>
              </w:rPr>
              <w:t>2,482</w:t>
            </w:r>
          </w:p>
        </w:tc>
        <w:tc>
          <w:tcPr>
            <w:tcW w:w="180" w:type="dxa"/>
            <w:vAlign w:val="bottom"/>
          </w:tcPr>
          <w:p w14:paraId="46625946" w14:textId="77777777" w:rsidR="00726E8C" w:rsidRPr="0057632B" w:rsidRDefault="00726E8C" w:rsidP="00726E8C">
            <w:pPr>
              <w:pStyle w:val="acctfourfigures"/>
              <w:shd w:val="clear" w:color="auto" w:fill="FFFFFF"/>
              <w:tabs>
                <w:tab w:val="clear" w:pos="765"/>
                <w:tab w:val="decimal" w:pos="727"/>
              </w:tabs>
              <w:spacing w:line="240" w:lineRule="atLeast"/>
              <w:ind w:left="-79" w:right="-79"/>
              <w:rPr>
                <w:szCs w:val="22"/>
              </w:rPr>
            </w:pPr>
          </w:p>
        </w:tc>
        <w:tc>
          <w:tcPr>
            <w:tcW w:w="900" w:type="dxa"/>
            <w:vAlign w:val="bottom"/>
          </w:tcPr>
          <w:p w14:paraId="4607A9DF" w14:textId="5B2459DA" w:rsidR="00726E8C" w:rsidRPr="0057632B" w:rsidRDefault="00B07B90" w:rsidP="00726E8C">
            <w:pPr>
              <w:pStyle w:val="acctfourfigures"/>
              <w:shd w:val="clear" w:color="auto" w:fill="FFFFFF"/>
              <w:tabs>
                <w:tab w:val="clear" w:pos="765"/>
                <w:tab w:val="decimal" w:pos="727"/>
              </w:tabs>
              <w:spacing w:line="240" w:lineRule="atLeast"/>
              <w:ind w:left="-79" w:right="-79"/>
              <w:rPr>
                <w:szCs w:val="22"/>
              </w:rPr>
            </w:pPr>
            <w:r>
              <w:rPr>
                <w:szCs w:val="22"/>
              </w:rPr>
              <w:t>2,181</w:t>
            </w:r>
          </w:p>
        </w:tc>
        <w:tc>
          <w:tcPr>
            <w:tcW w:w="180" w:type="dxa"/>
            <w:vAlign w:val="bottom"/>
          </w:tcPr>
          <w:p w14:paraId="2F0CA8E1" w14:textId="77777777" w:rsidR="00726E8C" w:rsidRPr="0057632B" w:rsidRDefault="00726E8C" w:rsidP="00726E8C">
            <w:pPr>
              <w:pStyle w:val="acctfourfigures"/>
              <w:shd w:val="clear" w:color="auto" w:fill="FFFFFF"/>
              <w:tabs>
                <w:tab w:val="clear" w:pos="765"/>
                <w:tab w:val="decimal" w:pos="727"/>
              </w:tabs>
              <w:spacing w:line="240" w:lineRule="atLeast"/>
              <w:ind w:left="-79" w:right="-79"/>
              <w:rPr>
                <w:szCs w:val="22"/>
              </w:rPr>
            </w:pPr>
          </w:p>
        </w:tc>
        <w:tc>
          <w:tcPr>
            <w:tcW w:w="900" w:type="dxa"/>
            <w:vAlign w:val="bottom"/>
          </w:tcPr>
          <w:p w14:paraId="13B7838D" w14:textId="0A61F15E" w:rsidR="00726E8C" w:rsidRPr="0057632B" w:rsidRDefault="00726E8C" w:rsidP="00726E8C">
            <w:pPr>
              <w:pStyle w:val="acctfourfigures"/>
              <w:shd w:val="clear" w:color="auto" w:fill="FFFFFF"/>
              <w:tabs>
                <w:tab w:val="clear" w:pos="765"/>
                <w:tab w:val="decimal" w:pos="727"/>
              </w:tabs>
              <w:spacing w:line="240" w:lineRule="atLeast"/>
              <w:ind w:left="-79" w:right="-79"/>
              <w:rPr>
                <w:szCs w:val="22"/>
              </w:rPr>
            </w:pPr>
            <w:r w:rsidRPr="0057632B">
              <w:rPr>
                <w:szCs w:val="22"/>
              </w:rPr>
              <w:t>2,137</w:t>
            </w:r>
          </w:p>
        </w:tc>
        <w:tc>
          <w:tcPr>
            <w:tcW w:w="180" w:type="dxa"/>
          </w:tcPr>
          <w:p w14:paraId="023E7A77" w14:textId="77777777" w:rsidR="00726E8C" w:rsidRPr="0057632B" w:rsidRDefault="00726E8C" w:rsidP="00726E8C">
            <w:pPr>
              <w:pStyle w:val="acctfourfigures"/>
              <w:shd w:val="clear" w:color="auto" w:fill="FFFFFF"/>
              <w:tabs>
                <w:tab w:val="clear" w:pos="765"/>
                <w:tab w:val="decimal" w:pos="641"/>
              </w:tabs>
              <w:spacing w:line="240" w:lineRule="atLeast"/>
              <w:ind w:left="-79" w:right="-79"/>
              <w:rPr>
                <w:szCs w:val="22"/>
              </w:rPr>
            </w:pPr>
          </w:p>
        </w:tc>
        <w:tc>
          <w:tcPr>
            <w:tcW w:w="986" w:type="dxa"/>
            <w:vAlign w:val="bottom"/>
          </w:tcPr>
          <w:p w14:paraId="31ECCA39" w14:textId="304365EC" w:rsidR="00726E8C" w:rsidRPr="0057632B" w:rsidRDefault="00B07B90" w:rsidP="00726E8C">
            <w:pPr>
              <w:pStyle w:val="acctfourfigures"/>
              <w:shd w:val="clear" w:color="auto" w:fill="FFFFFF"/>
              <w:tabs>
                <w:tab w:val="clear" w:pos="765"/>
                <w:tab w:val="decimal" w:pos="731"/>
              </w:tabs>
              <w:spacing w:line="240" w:lineRule="atLeast"/>
              <w:ind w:left="-79" w:right="-79"/>
              <w:rPr>
                <w:szCs w:val="22"/>
              </w:rPr>
            </w:pPr>
            <w:r>
              <w:rPr>
                <w:szCs w:val="22"/>
              </w:rPr>
              <w:t>8,265</w:t>
            </w:r>
          </w:p>
        </w:tc>
        <w:tc>
          <w:tcPr>
            <w:tcW w:w="182" w:type="dxa"/>
            <w:vAlign w:val="bottom"/>
          </w:tcPr>
          <w:p w14:paraId="6416BFE1" w14:textId="77777777" w:rsidR="00726E8C" w:rsidRPr="0057632B" w:rsidRDefault="00726E8C" w:rsidP="00726E8C">
            <w:pPr>
              <w:pStyle w:val="acctfourfigures"/>
              <w:shd w:val="clear" w:color="auto" w:fill="FFFFFF"/>
              <w:tabs>
                <w:tab w:val="clear" w:pos="765"/>
                <w:tab w:val="decimal" w:pos="731"/>
              </w:tabs>
              <w:spacing w:line="240" w:lineRule="atLeast"/>
              <w:ind w:left="-79" w:right="-79"/>
              <w:rPr>
                <w:szCs w:val="22"/>
              </w:rPr>
            </w:pPr>
          </w:p>
        </w:tc>
        <w:tc>
          <w:tcPr>
            <w:tcW w:w="992" w:type="dxa"/>
            <w:vAlign w:val="bottom"/>
          </w:tcPr>
          <w:p w14:paraId="57CBFD0B" w14:textId="4E3AB902" w:rsidR="00726E8C" w:rsidRPr="0005128F" w:rsidRDefault="00726E8C" w:rsidP="00726E8C">
            <w:pPr>
              <w:pStyle w:val="acctfourfigures"/>
              <w:shd w:val="clear" w:color="auto" w:fill="FFFFFF"/>
              <w:tabs>
                <w:tab w:val="clear" w:pos="765"/>
                <w:tab w:val="decimal" w:pos="731"/>
              </w:tabs>
              <w:spacing w:line="240" w:lineRule="atLeast"/>
              <w:ind w:left="-79" w:right="-79"/>
              <w:rPr>
                <w:szCs w:val="22"/>
              </w:rPr>
            </w:pPr>
            <w:r w:rsidRPr="0005128F">
              <w:rPr>
                <w:szCs w:val="22"/>
              </w:rPr>
              <w:t>7,612</w:t>
            </w:r>
          </w:p>
        </w:tc>
      </w:tr>
      <w:tr w:rsidR="00726E8C" w:rsidRPr="0057632B" w14:paraId="509672AC" w14:textId="77777777" w:rsidTr="00CA2D0A">
        <w:trPr>
          <w:cantSplit/>
          <w:tblHeader/>
        </w:trPr>
        <w:tc>
          <w:tcPr>
            <w:tcW w:w="5040" w:type="dxa"/>
            <w:shd w:val="clear" w:color="auto" w:fill="auto"/>
          </w:tcPr>
          <w:p w14:paraId="640996B8" w14:textId="3C2A2793" w:rsidR="00726E8C" w:rsidRPr="0057632B" w:rsidRDefault="006E2C89" w:rsidP="00726E8C">
            <w:pPr>
              <w:shd w:val="clear" w:color="auto" w:fill="FFFFFF"/>
              <w:spacing w:line="240" w:lineRule="atLeast"/>
              <w:ind w:right="-79"/>
              <w:rPr>
                <w:rFonts w:cs="Times New Roman"/>
                <w:sz w:val="22"/>
                <w:szCs w:val="22"/>
              </w:rPr>
            </w:pPr>
            <w:r w:rsidRPr="0057632B">
              <w:rPr>
                <w:rFonts w:cs="Times New Roman"/>
                <w:sz w:val="22"/>
                <w:szCs w:val="22"/>
              </w:rPr>
              <w:t>S</w:t>
            </w:r>
            <w:r w:rsidR="00726E8C" w:rsidRPr="0057632B">
              <w:rPr>
                <w:rFonts w:cs="Times New Roman"/>
                <w:sz w:val="22"/>
                <w:szCs w:val="22"/>
              </w:rPr>
              <w:t>egment liabilities</w:t>
            </w:r>
          </w:p>
        </w:tc>
        <w:tc>
          <w:tcPr>
            <w:tcW w:w="1170" w:type="dxa"/>
            <w:tcBorders>
              <w:bottom w:val="nil"/>
            </w:tcBorders>
            <w:vAlign w:val="bottom"/>
          </w:tcPr>
          <w:p w14:paraId="5EE80967" w14:textId="0367ED7D" w:rsidR="00726E8C" w:rsidRPr="0057632B" w:rsidRDefault="00B07B90" w:rsidP="00B07B90">
            <w:pPr>
              <w:pStyle w:val="acctfourfigures"/>
              <w:shd w:val="clear" w:color="auto" w:fill="FFFFFF"/>
              <w:tabs>
                <w:tab w:val="clear" w:pos="765"/>
                <w:tab w:val="decimal" w:pos="734"/>
              </w:tabs>
              <w:spacing w:line="240" w:lineRule="atLeast"/>
              <w:ind w:left="-79" w:right="-79"/>
              <w:rPr>
                <w:szCs w:val="22"/>
              </w:rPr>
            </w:pPr>
            <w:r>
              <w:rPr>
                <w:szCs w:val="22"/>
              </w:rPr>
              <w:t>4,302</w:t>
            </w:r>
          </w:p>
        </w:tc>
        <w:tc>
          <w:tcPr>
            <w:tcW w:w="179" w:type="dxa"/>
            <w:tcBorders>
              <w:bottom w:val="nil"/>
            </w:tcBorders>
            <w:vAlign w:val="bottom"/>
          </w:tcPr>
          <w:p w14:paraId="06BD983A" w14:textId="77777777" w:rsidR="00726E8C" w:rsidRPr="0057632B" w:rsidRDefault="00726E8C" w:rsidP="00726E8C">
            <w:pPr>
              <w:pStyle w:val="acctfourfigures"/>
              <w:shd w:val="clear" w:color="auto" w:fill="FFFFFF"/>
              <w:tabs>
                <w:tab w:val="clear" w:pos="765"/>
                <w:tab w:val="decimal" w:pos="641"/>
              </w:tabs>
              <w:spacing w:line="240" w:lineRule="atLeast"/>
              <w:ind w:left="-79" w:right="-79"/>
              <w:rPr>
                <w:szCs w:val="22"/>
              </w:rPr>
            </w:pPr>
          </w:p>
        </w:tc>
        <w:tc>
          <w:tcPr>
            <w:tcW w:w="1171" w:type="dxa"/>
            <w:tcBorders>
              <w:bottom w:val="nil"/>
            </w:tcBorders>
            <w:vAlign w:val="bottom"/>
          </w:tcPr>
          <w:p w14:paraId="32859A73" w14:textId="10397C87" w:rsidR="00726E8C" w:rsidRPr="0057632B" w:rsidRDefault="00726E8C" w:rsidP="00B07B90">
            <w:pPr>
              <w:pStyle w:val="acctfourfigures"/>
              <w:shd w:val="clear" w:color="auto" w:fill="FFFFFF"/>
              <w:tabs>
                <w:tab w:val="clear" w:pos="765"/>
                <w:tab w:val="decimal" w:pos="730"/>
              </w:tabs>
              <w:spacing w:line="240" w:lineRule="atLeast"/>
              <w:ind w:left="-79" w:right="-79"/>
              <w:rPr>
                <w:szCs w:val="22"/>
              </w:rPr>
            </w:pPr>
            <w:r w:rsidRPr="0057632B">
              <w:rPr>
                <w:szCs w:val="22"/>
              </w:rPr>
              <w:t>4,029</w:t>
            </w:r>
          </w:p>
        </w:tc>
        <w:tc>
          <w:tcPr>
            <w:tcW w:w="180" w:type="dxa"/>
            <w:tcBorders>
              <w:bottom w:val="nil"/>
            </w:tcBorders>
            <w:vAlign w:val="bottom"/>
          </w:tcPr>
          <w:p w14:paraId="4A82FC27" w14:textId="77777777" w:rsidR="00726E8C" w:rsidRPr="0057632B" w:rsidRDefault="00726E8C" w:rsidP="00726E8C">
            <w:pPr>
              <w:pStyle w:val="acctfourfigures"/>
              <w:shd w:val="clear" w:color="auto" w:fill="FFFFFF"/>
              <w:tabs>
                <w:tab w:val="clear" w:pos="765"/>
                <w:tab w:val="decimal" w:pos="641"/>
              </w:tabs>
              <w:spacing w:line="240" w:lineRule="atLeast"/>
              <w:ind w:left="-79" w:right="-79"/>
              <w:rPr>
                <w:szCs w:val="22"/>
              </w:rPr>
            </w:pPr>
          </w:p>
        </w:tc>
        <w:tc>
          <w:tcPr>
            <w:tcW w:w="984" w:type="dxa"/>
            <w:tcBorders>
              <w:bottom w:val="nil"/>
            </w:tcBorders>
            <w:vAlign w:val="bottom"/>
          </w:tcPr>
          <w:p w14:paraId="1E103DDC" w14:textId="4A0FE505" w:rsidR="00726E8C" w:rsidRPr="0057632B" w:rsidRDefault="00B07B90" w:rsidP="00726E8C">
            <w:pPr>
              <w:pStyle w:val="acctfourfigures"/>
              <w:shd w:val="clear" w:color="auto" w:fill="FFFFFF"/>
              <w:tabs>
                <w:tab w:val="clear" w:pos="765"/>
                <w:tab w:val="decimal" w:pos="727"/>
              </w:tabs>
              <w:spacing w:line="240" w:lineRule="atLeast"/>
              <w:ind w:left="-79" w:right="-79"/>
              <w:rPr>
                <w:szCs w:val="22"/>
              </w:rPr>
            </w:pPr>
            <w:r>
              <w:rPr>
                <w:szCs w:val="22"/>
              </w:rPr>
              <w:t>1,498</w:t>
            </w:r>
          </w:p>
        </w:tc>
        <w:tc>
          <w:tcPr>
            <w:tcW w:w="180" w:type="dxa"/>
            <w:gridSpan w:val="2"/>
            <w:tcBorders>
              <w:bottom w:val="nil"/>
            </w:tcBorders>
            <w:vAlign w:val="bottom"/>
          </w:tcPr>
          <w:p w14:paraId="7021E4A8" w14:textId="77777777" w:rsidR="00726E8C" w:rsidRPr="0057632B" w:rsidRDefault="00726E8C" w:rsidP="00726E8C">
            <w:pPr>
              <w:pStyle w:val="acctfourfigures"/>
              <w:shd w:val="clear" w:color="auto" w:fill="FFFFFF"/>
              <w:tabs>
                <w:tab w:val="clear" w:pos="765"/>
                <w:tab w:val="decimal" w:pos="727"/>
              </w:tabs>
              <w:spacing w:line="240" w:lineRule="atLeast"/>
              <w:ind w:left="-79" w:right="-79"/>
              <w:rPr>
                <w:szCs w:val="22"/>
              </w:rPr>
            </w:pPr>
          </w:p>
        </w:tc>
        <w:tc>
          <w:tcPr>
            <w:tcW w:w="996" w:type="dxa"/>
            <w:gridSpan w:val="2"/>
            <w:tcBorders>
              <w:bottom w:val="nil"/>
            </w:tcBorders>
            <w:vAlign w:val="bottom"/>
          </w:tcPr>
          <w:p w14:paraId="5F4DE2A9" w14:textId="6EA7C2C8" w:rsidR="00726E8C" w:rsidRPr="0057632B" w:rsidRDefault="00726E8C" w:rsidP="00726E8C">
            <w:pPr>
              <w:pStyle w:val="acctfourfigures"/>
              <w:shd w:val="clear" w:color="auto" w:fill="FFFFFF"/>
              <w:tabs>
                <w:tab w:val="clear" w:pos="765"/>
                <w:tab w:val="decimal" w:pos="727"/>
              </w:tabs>
              <w:spacing w:line="240" w:lineRule="atLeast"/>
              <w:ind w:left="-79" w:right="-79"/>
              <w:rPr>
                <w:szCs w:val="22"/>
              </w:rPr>
            </w:pPr>
            <w:r w:rsidRPr="0057632B">
              <w:rPr>
                <w:szCs w:val="22"/>
              </w:rPr>
              <w:t>1,448</w:t>
            </w:r>
          </w:p>
        </w:tc>
        <w:tc>
          <w:tcPr>
            <w:tcW w:w="180" w:type="dxa"/>
            <w:tcBorders>
              <w:bottom w:val="nil"/>
            </w:tcBorders>
            <w:vAlign w:val="bottom"/>
          </w:tcPr>
          <w:p w14:paraId="49FD614F" w14:textId="77777777" w:rsidR="00726E8C" w:rsidRPr="0057632B" w:rsidRDefault="00726E8C" w:rsidP="00726E8C">
            <w:pPr>
              <w:pStyle w:val="acctfourfigures"/>
              <w:shd w:val="clear" w:color="auto" w:fill="FFFFFF"/>
              <w:tabs>
                <w:tab w:val="clear" w:pos="765"/>
                <w:tab w:val="decimal" w:pos="727"/>
              </w:tabs>
              <w:spacing w:line="240" w:lineRule="atLeast"/>
              <w:ind w:left="-79" w:right="-79"/>
              <w:rPr>
                <w:szCs w:val="22"/>
              </w:rPr>
            </w:pPr>
          </w:p>
        </w:tc>
        <w:tc>
          <w:tcPr>
            <w:tcW w:w="900" w:type="dxa"/>
            <w:tcBorders>
              <w:bottom w:val="nil"/>
            </w:tcBorders>
            <w:vAlign w:val="bottom"/>
          </w:tcPr>
          <w:p w14:paraId="188AED77" w14:textId="08F60F15" w:rsidR="00726E8C" w:rsidRPr="0057632B" w:rsidRDefault="00B07B90" w:rsidP="00726E8C">
            <w:pPr>
              <w:pStyle w:val="acctfourfigures"/>
              <w:shd w:val="clear" w:color="auto" w:fill="FFFFFF"/>
              <w:tabs>
                <w:tab w:val="clear" w:pos="765"/>
                <w:tab w:val="decimal" w:pos="727"/>
              </w:tabs>
              <w:spacing w:line="240" w:lineRule="atLeast"/>
              <w:ind w:left="-79" w:right="-79"/>
              <w:rPr>
                <w:szCs w:val="22"/>
              </w:rPr>
            </w:pPr>
            <w:r>
              <w:rPr>
                <w:szCs w:val="22"/>
              </w:rPr>
              <w:t>160</w:t>
            </w:r>
          </w:p>
        </w:tc>
        <w:tc>
          <w:tcPr>
            <w:tcW w:w="180" w:type="dxa"/>
            <w:tcBorders>
              <w:bottom w:val="nil"/>
            </w:tcBorders>
            <w:vAlign w:val="bottom"/>
          </w:tcPr>
          <w:p w14:paraId="24C4B8F0" w14:textId="77777777" w:rsidR="00726E8C" w:rsidRPr="0057632B" w:rsidRDefault="00726E8C" w:rsidP="00726E8C">
            <w:pPr>
              <w:pStyle w:val="acctfourfigures"/>
              <w:shd w:val="clear" w:color="auto" w:fill="FFFFFF"/>
              <w:tabs>
                <w:tab w:val="clear" w:pos="765"/>
                <w:tab w:val="decimal" w:pos="727"/>
              </w:tabs>
              <w:spacing w:line="240" w:lineRule="atLeast"/>
              <w:ind w:left="-79" w:right="-79"/>
              <w:rPr>
                <w:szCs w:val="22"/>
              </w:rPr>
            </w:pPr>
          </w:p>
        </w:tc>
        <w:tc>
          <w:tcPr>
            <w:tcW w:w="900" w:type="dxa"/>
            <w:tcBorders>
              <w:bottom w:val="nil"/>
            </w:tcBorders>
            <w:vAlign w:val="bottom"/>
          </w:tcPr>
          <w:p w14:paraId="29F78656" w14:textId="3585A766" w:rsidR="00726E8C" w:rsidRPr="0057632B" w:rsidRDefault="00726E8C" w:rsidP="00726E8C">
            <w:pPr>
              <w:pStyle w:val="acctfourfigures"/>
              <w:shd w:val="clear" w:color="auto" w:fill="FFFFFF"/>
              <w:tabs>
                <w:tab w:val="clear" w:pos="765"/>
                <w:tab w:val="decimal" w:pos="727"/>
              </w:tabs>
              <w:spacing w:line="240" w:lineRule="atLeast"/>
              <w:ind w:left="-79" w:right="-79"/>
              <w:rPr>
                <w:szCs w:val="22"/>
              </w:rPr>
            </w:pPr>
            <w:r w:rsidRPr="0057632B">
              <w:rPr>
                <w:szCs w:val="22"/>
              </w:rPr>
              <w:t>149</w:t>
            </w:r>
          </w:p>
        </w:tc>
        <w:tc>
          <w:tcPr>
            <w:tcW w:w="180" w:type="dxa"/>
            <w:tcBorders>
              <w:bottom w:val="nil"/>
            </w:tcBorders>
          </w:tcPr>
          <w:p w14:paraId="17E95F18" w14:textId="77777777" w:rsidR="00726E8C" w:rsidRPr="0057632B" w:rsidRDefault="00726E8C" w:rsidP="00726E8C">
            <w:pPr>
              <w:pStyle w:val="acctfourfigures"/>
              <w:shd w:val="clear" w:color="auto" w:fill="FFFFFF"/>
              <w:tabs>
                <w:tab w:val="clear" w:pos="765"/>
                <w:tab w:val="decimal" w:pos="641"/>
              </w:tabs>
              <w:spacing w:line="240" w:lineRule="atLeast"/>
              <w:ind w:left="-79" w:right="-79"/>
              <w:rPr>
                <w:szCs w:val="22"/>
              </w:rPr>
            </w:pPr>
          </w:p>
        </w:tc>
        <w:tc>
          <w:tcPr>
            <w:tcW w:w="986" w:type="dxa"/>
            <w:tcBorders>
              <w:bottom w:val="nil"/>
            </w:tcBorders>
            <w:vAlign w:val="bottom"/>
          </w:tcPr>
          <w:p w14:paraId="6EF1EAFE" w14:textId="798BC99C" w:rsidR="00726E8C" w:rsidRPr="0057632B" w:rsidRDefault="00B07B90" w:rsidP="00726E8C">
            <w:pPr>
              <w:pStyle w:val="acctfourfigures"/>
              <w:shd w:val="clear" w:color="auto" w:fill="FFFFFF"/>
              <w:tabs>
                <w:tab w:val="clear" w:pos="765"/>
                <w:tab w:val="decimal" w:pos="731"/>
              </w:tabs>
              <w:spacing w:line="240" w:lineRule="atLeast"/>
              <w:ind w:left="-79" w:right="-79"/>
              <w:rPr>
                <w:szCs w:val="22"/>
              </w:rPr>
            </w:pPr>
            <w:r>
              <w:rPr>
                <w:szCs w:val="22"/>
              </w:rPr>
              <w:t>5,960</w:t>
            </w:r>
          </w:p>
        </w:tc>
        <w:tc>
          <w:tcPr>
            <w:tcW w:w="182" w:type="dxa"/>
            <w:tcBorders>
              <w:bottom w:val="nil"/>
            </w:tcBorders>
            <w:vAlign w:val="bottom"/>
          </w:tcPr>
          <w:p w14:paraId="51D0F2DB" w14:textId="77777777" w:rsidR="00726E8C" w:rsidRPr="0057632B" w:rsidRDefault="00726E8C" w:rsidP="00726E8C">
            <w:pPr>
              <w:pStyle w:val="acctfourfigures"/>
              <w:shd w:val="clear" w:color="auto" w:fill="FFFFFF"/>
              <w:tabs>
                <w:tab w:val="clear" w:pos="765"/>
                <w:tab w:val="decimal" w:pos="731"/>
              </w:tabs>
              <w:spacing w:line="240" w:lineRule="atLeast"/>
              <w:ind w:left="-79" w:right="-79"/>
              <w:rPr>
                <w:szCs w:val="22"/>
              </w:rPr>
            </w:pPr>
          </w:p>
        </w:tc>
        <w:tc>
          <w:tcPr>
            <w:tcW w:w="992" w:type="dxa"/>
            <w:tcBorders>
              <w:bottom w:val="nil"/>
            </w:tcBorders>
            <w:vAlign w:val="bottom"/>
          </w:tcPr>
          <w:p w14:paraId="58019AA4" w14:textId="323D4454" w:rsidR="00726E8C" w:rsidRPr="0057632B" w:rsidRDefault="00726E8C" w:rsidP="00726E8C">
            <w:pPr>
              <w:pStyle w:val="acctfourfigures"/>
              <w:shd w:val="clear" w:color="auto" w:fill="FFFFFF"/>
              <w:tabs>
                <w:tab w:val="clear" w:pos="765"/>
                <w:tab w:val="decimal" w:pos="731"/>
              </w:tabs>
              <w:spacing w:line="240" w:lineRule="atLeast"/>
              <w:ind w:left="-79" w:right="-79"/>
              <w:rPr>
                <w:szCs w:val="22"/>
              </w:rPr>
            </w:pPr>
            <w:r w:rsidRPr="0057632B">
              <w:rPr>
                <w:szCs w:val="22"/>
              </w:rPr>
              <w:t>5,626</w:t>
            </w:r>
          </w:p>
        </w:tc>
      </w:tr>
    </w:tbl>
    <w:p w14:paraId="36BA1C4F" w14:textId="77777777" w:rsidR="00225E6B" w:rsidRPr="00A27E1E" w:rsidRDefault="00225E6B" w:rsidP="00FA2B69">
      <w:pPr>
        <w:spacing w:line="240" w:lineRule="atLeast"/>
        <w:ind w:left="540"/>
        <w:jc w:val="both"/>
        <w:outlineLvl w:val="0"/>
        <w:rPr>
          <w:rFonts w:cstheme="minorBidi"/>
          <w:sz w:val="22"/>
          <w:szCs w:val="22"/>
          <w:cs/>
        </w:rPr>
        <w:sectPr w:rsidR="00225E6B" w:rsidRPr="00A27E1E" w:rsidSect="008B68FA">
          <w:headerReference w:type="default" r:id="rId22"/>
          <w:footerReference w:type="default" r:id="rId23"/>
          <w:pgSz w:w="16840" w:h="11907" w:orient="landscape" w:code="9"/>
          <w:pgMar w:top="691" w:right="1152" w:bottom="576" w:left="1152" w:header="720" w:footer="720" w:gutter="0"/>
          <w:cols w:space="720"/>
          <w:docGrid w:linePitch="245"/>
        </w:sectPr>
      </w:pPr>
    </w:p>
    <w:p w14:paraId="6C449B89" w14:textId="77777777" w:rsidR="00AC727F" w:rsidRPr="0057632B" w:rsidRDefault="00225E6B" w:rsidP="002477F4">
      <w:pPr>
        <w:pStyle w:val="BodyText"/>
        <w:numPr>
          <w:ilvl w:val="0"/>
          <w:numId w:val="32"/>
        </w:numPr>
        <w:tabs>
          <w:tab w:val="left" w:pos="540"/>
          <w:tab w:val="left" w:pos="900"/>
        </w:tabs>
        <w:spacing w:line="240" w:lineRule="atLeast"/>
        <w:ind w:left="540" w:firstLine="7"/>
        <w:jc w:val="distribute"/>
        <w:rPr>
          <w:rFonts w:cs="Times New Roman"/>
          <w:b/>
          <w:bCs/>
          <w:i/>
          <w:iCs/>
          <w:sz w:val="22"/>
          <w:szCs w:val="22"/>
        </w:rPr>
      </w:pPr>
      <w:r w:rsidRPr="0057632B">
        <w:rPr>
          <w:rFonts w:cs="Times New Roman"/>
          <w:b/>
          <w:bCs/>
          <w:i/>
          <w:iCs/>
          <w:sz w:val="22"/>
          <w:szCs w:val="22"/>
        </w:rPr>
        <w:lastRenderedPageBreak/>
        <w:t xml:space="preserve">Reconciliations of reportable segment revenues, profit or loss, assets and liabilities and other </w:t>
      </w:r>
    </w:p>
    <w:p w14:paraId="1CDCC4CA" w14:textId="157BC95D" w:rsidR="00225E6B" w:rsidRPr="0057632B" w:rsidRDefault="00AC727F" w:rsidP="00AC727F">
      <w:pPr>
        <w:pStyle w:val="BodyText"/>
        <w:tabs>
          <w:tab w:val="left" w:pos="450"/>
          <w:tab w:val="left" w:pos="900"/>
        </w:tabs>
        <w:spacing w:line="240" w:lineRule="atLeast"/>
        <w:ind w:left="727"/>
        <w:rPr>
          <w:rFonts w:cs="Times New Roman"/>
          <w:b/>
          <w:bCs/>
          <w:i/>
          <w:iCs/>
          <w:sz w:val="22"/>
          <w:szCs w:val="22"/>
        </w:rPr>
      </w:pPr>
      <w:r w:rsidRPr="0057632B">
        <w:rPr>
          <w:rFonts w:cs="Times New Roman"/>
          <w:b/>
          <w:bCs/>
          <w:i/>
          <w:iCs/>
          <w:sz w:val="22"/>
          <w:szCs w:val="22"/>
        </w:rPr>
        <w:t xml:space="preserve">  </w:t>
      </w:r>
      <w:r w:rsidR="00225E6B" w:rsidRPr="0057632B">
        <w:rPr>
          <w:rFonts w:cs="Times New Roman"/>
          <w:b/>
          <w:bCs/>
          <w:i/>
          <w:iCs/>
          <w:sz w:val="22"/>
          <w:szCs w:val="22"/>
        </w:rPr>
        <w:t xml:space="preserve">material items   </w:t>
      </w:r>
    </w:p>
    <w:p w14:paraId="5C7634CD" w14:textId="5081A87A" w:rsidR="00225E6B" w:rsidRPr="0057632B" w:rsidRDefault="00225E6B" w:rsidP="00225E6B">
      <w:pPr>
        <w:pStyle w:val="BodyText"/>
        <w:tabs>
          <w:tab w:val="left" w:pos="450"/>
        </w:tabs>
        <w:spacing w:line="240" w:lineRule="atLeast"/>
        <w:ind w:left="540"/>
        <w:jc w:val="both"/>
        <w:rPr>
          <w:rFonts w:cs="Times New Roman"/>
          <w:i/>
          <w:iCs/>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270"/>
        <w:gridCol w:w="1080"/>
      </w:tblGrid>
      <w:tr w:rsidR="00C336BA" w:rsidRPr="0057632B" w14:paraId="1E753165" w14:textId="77777777" w:rsidTr="00130EB7">
        <w:trPr>
          <w:cantSplit/>
          <w:tblHeader/>
        </w:trPr>
        <w:tc>
          <w:tcPr>
            <w:tcW w:w="4230" w:type="dxa"/>
          </w:tcPr>
          <w:p w14:paraId="3DD477E3" w14:textId="77777777" w:rsidR="00C336BA" w:rsidRPr="0057632B" w:rsidRDefault="00C336BA" w:rsidP="00130EB7">
            <w:pPr>
              <w:spacing w:line="240" w:lineRule="atLeast"/>
              <w:rPr>
                <w:rFonts w:cs="Times New Roman"/>
                <w:sz w:val="22"/>
                <w:szCs w:val="22"/>
              </w:rPr>
            </w:pPr>
          </w:p>
        </w:tc>
        <w:tc>
          <w:tcPr>
            <w:tcW w:w="4950" w:type="dxa"/>
            <w:gridSpan w:val="7"/>
          </w:tcPr>
          <w:p w14:paraId="1B080A05" w14:textId="77777777" w:rsidR="00C336BA" w:rsidRPr="0057632B" w:rsidRDefault="00C336BA" w:rsidP="00130EB7">
            <w:pPr>
              <w:pStyle w:val="acctmergecolhdg"/>
              <w:rPr>
                <w:szCs w:val="22"/>
              </w:rPr>
            </w:pPr>
            <w:r w:rsidRPr="0057632B">
              <w:rPr>
                <w:szCs w:val="22"/>
              </w:rPr>
              <w:t xml:space="preserve">Consolidated </w:t>
            </w:r>
            <w:r w:rsidRPr="0057632B">
              <w:rPr>
                <w:szCs w:val="22"/>
                <w:lang w:val="en-US"/>
              </w:rPr>
              <w:t>financial statements</w:t>
            </w:r>
          </w:p>
        </w:tc>
      </w:tr>
      <w:tr w:rsidR="00C336BA" w:rsidRPr="0057632B" w14:paraId="1D29C15B" w14:textId="77777777" w:rsidTr="00130EB7">
        <w:trPr>
          <w:cantSplit/>
          <w:tblHeader/>
        </w:trPr>
        <w:tc>
          <w:tcPr>
            <w:tcW w:w="4230" w:type="dxa"/>
          </w:tcPr>
          <w:p w14:paraId="10F49F6D" w14:textId="77777777" w:rsidR="00C336BA" w:rsidRPr="0057632B" w:rsidRDefault="00C336BA" w:rsidP="00130EB7">
            <w:pPr>
              <w:spacing w:line="240" w:lineRule="atLeast"/>
              <w:rPr>
                <w:rFonts w:cs="Times New Roman"/>
                <w:b/>
                <w:bCs/>
                <w:i/>
                <w:iCs/>
                <w:sz w:val="22"/>
                <w:szCs w:val="22"/>
              </w:rPr>
            </w:pPr>
          </w:p>
        </w:tc>
        <w:tc>
          <w:tcPr>
            <w:tcW w:w="2340" w:type="dxa"/>
            <w:gridSpan w:val="3"/>
          </w:tcPr>
          <w:p w14:paraId="1394C0C3" w14:textId="77777777" w:rsidR="00C336BA" w:rsidRPr="0057632B" w:rsidRDefault="00C336BA" w:rsidP="00130EB7">
            <w:pPr>
              <w:pStyle w:val="acctmergecolhdg"/>
              <w:spacing w:line="240" w:lineRule="atLeast"/>
              <w:rPr>
                <w:szCs w:val="22"/>
              </w:rPr>
            </w:pPr>
            <w:r w:rsidRPr="0057632B">
              <w:rPr>
                <w:szCs w:val="22"/>
              </w:rPr>
              <w:t>Revenues</w:t>
            </w:r>
          </w:p>
        </w:tc>
        <w:tc>
          <w:tcPr>
            <w:tcW w:w="180" w:type="dxa"/>
          </w:tcPr>
          <w:p w14:paraId="4CB3BA1A" w14:textId="77777777" w:rsidR="00C336BA" w:rsidRPr="0057632B" w:rsidRDefault="00C336BA" w:rsidP="00130EB7">
            <w:pPr>
              <w:pStyle w:val="acctmergecolhdg"/>
              <w:spacing w:line="240" w:lineRule="atLeast"/>
              <w:rPr>
                <w:szCs w:val="22"/>
              </w:rPr>
            </w:pPr>
          </w:p>
        </w:tc>
        <w:tc>
          <w:tcPr>
            <w:tcW w:w="2430" w:type="dxa"/>
            <w:gridSpan w:val="3"/>
          </w:tcPr>
          <w:p w14:paraId="25F7594E" w14:textId="77777777" w:rsidR="00C336BA" w:rsidRPr="0057632B" w:rsidRDefault="00EF22CE" w:rsidP="00130EB7">
            <w:pPr>
              <w:pStyle w:val="acctmergecolhdg"/>
              <w:spacing w:line="240" w:lineRule="atLeast"/>
              <w:rPr>
                <w:szCs w:val="22"/>
              </w:rPr>
            </w:pPr>
            <w:r w:rsidRPr="0057632B">
              <w:rPr>
                <w:szCs w:val="22"/>
                <w:lang w:val="en-US"/>
              </w:rPr>
              <w:t>Profit or loss</w:t>
            </w:r>
          </w:p>
        </w:tc>
      </w:tr>
      <w:tr w:rsidR="00C336BA" w:rsidRPr="0057632B" w14:paraId="060FE02E" w14:textId="77777777" w:rsidTr="00130EB7">
        <w:trPr>
          <w:cantSplit/>
          <w:tblHeader/>
        </w:trPr>
        <w:tc>
          <w:tcPr>
            <w:tcW w:w="4230" w:type="dxa"/>
          </w:tcPr>
          <w:p w14:paraId="65EB867D" w14:textId="77777777" w:rsidR="00C336BA" w:rsidRPr="0057632B" w:rsidRDefault="00C336BA" w:rsidP="00AC727F">
            <w:pPr>
              <w:spacing w:line="240" w:lineRule="atLeast"/>
              <w:ind w:left="640" w:hanging="640"/>
              <w:rPr>
                <w:rFonts w:cs="Times New Roman"/>
                <w:sz w:val="22"/>
                <w:szCs w:val="22"/>
              </w:rPr>
            </w:pPr>
          </w:p>
        </w:tc>
        <w:tc>
          <w:tcPr>
            <w:tcW w:w="1080" w:type="dxa"/>
            <w:shd w:val="clear" w:color="auto" w:fill="auto"/>
          </w:tcPr>
          <w:p w14:paraId="17935FBA" w14:textId="3F8F10E1" w:rsidR="00C336BA" w:rsidRPr="0057632B" w:rsidRDefault="00C336BA" w:rsidP="00130EB7">
            <w:pPr>
              <w:pStyle w:val="BodyText"/>
              <w:ind w:left="-108" w:right="-110"/>
              <w:jc w:val="center"/>
              <w:rPr>
                <w:rFonts w:cs="Times New Roman"/>
                <w:sz w:val="22"/>
                <w:szCs w:val="22"/>
              </w:rPr>
            </w:pPr>
            <w:r w:rsidRPr="0057632B">
              <w:rPr>
                <w:rFonts w:cs="Times New Roman"/>
                <w:sz w:val="22"/>
                <w:szCs w:val="22"/>
              </w:rPr>
              <w:t>20</w:t>
            </w:r>
            <w:r w:rsidR="00726E8C" w:rsidRPr="0057632B">
              <w:rPr>
                <w:rFonts w:cs="Times New Roman"/>
                <w:sz w:val="22"/>
                <w:szCs w:val="22"/>
              </w:rPr>
              <w:t>20</w:t>
            </w:r>
          </w:p>
        </w:tc>
        <w:tc>
          <w:tcPr>
            <w:tcW w:w="180" w:type="dxa"/>
            <w:shd w:val="clear" w:color="auto" w:fill="auto"/>
          </w:tcPr>
          <w:p w14:paraId="0BCC0EC8" w14:textId="77777777" w:rsidR="00C336BA" w:rsidRPr="0057632B" w:rsidRDefault="00C336BA" w:rsidP="00130EB7">
            <w:pPr>
              <w:pStyle w:val="BodyText"/>
              <w:ind w:left="-108" w:right="-110"/>
              <w:jc w:val="center"/>
              <w:rPr>
                <w:rFonts w:cs="Times New Roman"/>
                <w:sz w:val="22"/>
                <w:szCs w:val="22"/>
              </w:rPr>
            </w:pPr>
          </w:p>
        </w:tc>
        <w:tc>
          <w:tcPr>
            <w:tcW w:w="1080" w:type="dxa"/>
            <w:shd w:val="clear" w:color="auto" w:fill="auto"/>
          </w:tcPr>
          <w:p w14:paraId="2E5FC894" w14:textId="5A1C036B" w:rsidR="00C336BA" w:rsidRPr="0057632B" w:rsidRDefault="00C336BA" w:rsidP="00130EB7">
            <w:pPr>
              <w:pStyle w:val="BodyText"/>
              <w:ind w:left="-108" w:right="-110"/>
              <w:jc w:val="center"/>
              <w:rPr>
                <w:rFonts w:cs="Times New Roman"/>
                <w:sz w:val="22"/>
                <w:szCs w:val="22"/>
              </w:rPr>
            </w:pPr>
            <w:r w:rsidRPr="0057632B">
              <w:rPr>
                <w:rFonts w:cs="Times New Roman"/>
                <w:sz w:val="22"/>
                <w:szCs w:val="22"/>
              </w:rPr>
              <w:t>201</w:t>
            </w:r>
            <w:r w:rsidR="00726E8C" w:rsidRPr="0057632B">
              <w:rPr>
                <w:rFonts w:cs="Times New Roman"/>
                <w:sz w:val="22"/>
                <w:szCs w:val="22"/>
              </w:rPr>
              <w:t>9</w:t>
            </w:r>
          </w:p>
        </w:tc>
        <w:tc>
          <w:tcPr>
            <w:tcW w:w="180" w:type="dxa"/>
            <w:shd w:val="clear" w:color="auto" w:fill="auto"/>
          </w:tcPr>
          <w:p w14:paraId="2B9E98E7" w14:textId="77777777" w:rsidR="00C336BA" w:rsidRPr="0057632B" w:rsidRDefault="00C336BA" w:rsidP="00130EB7">
            <w:pPr>
              <w:pStyle w:val="BodyText"/>
              <w:ind w:left="-108" w:right="-110"/>
              <w:jc w:val="center"/>
              <w:rPr>
                <w:rFonts w:cs="Times New Roman"/>
                <w:sz w:val="22"/>
                <w:szCs w:val="22"/>
              </w:rPr>
            </w:pPr>
          </w:p>
        </w:tc>
        <w:tc>
          <w:tcPr>
            <w:tcW w:w="1080" w:type="dxa"/>
            <w:shd w:val="clear" w:color="auto" w:fill="auto"/>
          </w:tcPr>
          <w:p w14:paraId="7E5CA62A" w14:textId="3D659DE4" w:rsidR="00C336BA" w:rsidRPr="0057632B" w:rsidRDefault="00C336BA" w:rsidP="00130EB7">
            <w:pPr>
              <w:pStyle w:val="BodyText"/>
              <w:ind w:left="-108" w:right="-110"/>
              <w:jc w:val="center"/>
              <w:rPr>
                <w:rFonts w:cs="Times New Roman"/>
                <w:sz w:val="22"/>
                <w:szCs w:val="22"/>
              </w:rPr>
            </w:pPr>
            <w:r w:rsidRPr="0057632B">
              <w:rPr>
                <w:rFonts w:cs="Times New Roman"/>
                <w:sz w:val="22"/>
                <w:szCs w:val="22"/>
              </w:rPr>
              <w:t>20</w:t>
            </w:r>
            <w:r w:rsidR="00726E8C" w:rsidRPr="0057632B">
              <w:rPr>
                <w:rFonts w:cs="Times New Roman"/>
                <w:sz w:val="22"/>
                <w:szCs w:val="22"/>
              </w:rPr>
              <w:t>20</w:t>
            </w:r>
          </w:p>
        </w:tc>
        <w:tc>
          <w:tcPr>
            <w:tcW w:w="270" w:type="dxa"/>
            <w:shd w:val="clear" w:color="auto" w:fill="auto"/>
          </w:tcPr>
          <w:p w14:paraId="435F87B4" w14:textId="77777777" w:rsidR="00C336BA" w:rsidRPr="0057632B" w:rsidRDefault="00C336BA" w:rsidP="00130EB7">
            <w:pPr>
              <w:pStyle w:val="BodyText"/>
              <w:ind w:left="-108" w:right="-110"/>
              <w:jc w:val="center"/>
              <w:rPr>
                <w:rFonts w:cs="Times New Roman"/>
                <w:sz w:val="22"/>
                <w:szCs w:val="22"/>
              </w:rPr>
            </w:pPr>
          </w:p>
        </w:tc>
        <w:tc>
          <w:tcPr>
            <w:tcW w:w="1080" w:type="dxa"/>
            <w:shd w:val="clear" w:color="auto" w:fill="auto"/>
          </w:tcPr>
          <w:p w14:paraId="42E5D457" w14:textId="4FB86AFF" w:rsidR="00C336BA" w:rsidRPr="0057632B" w:rsidRDefault="00C336BA" w:rsidP="00130EB7">
            <w:pPr>
              <w:pStyle w:val="BodyText"/>
              <w:ind w:left="-108" w:right="-110"/>
              <w:jc w:val="center"/>
              <w:rPr>
                <w:rFonts w:cs="Times New Roman"/>
                <w:sz w:val="22"/>
                <w:szCs w:val="22"/>
              </w:rPr>
            </w:pPr>
            <w:r w:rsidRPr="0057632B">
              <w:rPr>
                <w:rFonts w:cs="Times New Roman"/>
                <w:sz w:val="22"/>
                <w:szCs w:val="22"/>
              </w:rPr>
              <w:t>201</w:t>
            </w:r>
            <w:r w:rsidR="00726E8C" w:rsidRPr="0057632B">
              <w:rPr>
                <w:rFonts w:cs="Times New Roman"/>
                <w:sz w:val="22"/>
                <w:szCs w:val="22"/>
              </w:rPr>
              <w:t>9</w:t>
            </w:r>
          </w:p>
        </w:tc>
      </w:tr>
      <w:tr w:rsidR="00C336BA" w:rsidRPr="006223BF" w14:paraId="3C596D29" w14:textId="77777777" w:rsidTr="00130EB7">
        <w:trPr>
          <w:cantSplit/>
        </w:trPr>
        <w:tc>
          <w:tcPr>
            <w:tcW w:w="4230" w:type="dxa"/>
          </w:tcPr>
          <w:p w14:paraId="2A17FEA2" w14:textId="77777777" w:rsidR="00C336BA" w:rsidRPr="0057632B" w:rsidRDefault="00C336BA" w:rsidP="00130EB7">
            <w:pPr>
              <w:spacing w:line="240" w:lineRule="atLeast"/>
              <w:rPr>
                <w:rFonts w:cs="Times New Roman"/>
                <w:sz w:val="22"/>
                <w:szCs w:val="22"/>
              </w:rPr>
            </w:pPr>
          </w:p>
        </w:tc>
        <w:tc>
          <w:tcPr>
            <w:tcW w:w="4950" w:type="dxa"/>
            <w:gridSpan w:val="7"/>
          </w:tcPr>
          <w:p w14:paraId="75904FFC" w14:textId="77777777" w:rsidR="00C336BA" w:rsidRPr="006223BF" w:rsidRDefault="00C336BA" w:rsidP="00130EB7">
            <w:pPr>
              <w:pStyle w:val="acctfourfigures"/>
              <w:spacing w:line="240" w:lineRule="atLeast"/>
              <w:jc w:val="center"/>
              <w:rPr>
                <w:i/>
                <w:iCs/>
                <w:szCs w:val="22"/>
              </w:rPr>
            </w:pPr>
            <w:r w:rsidRPr="006223BF">
              <w:rPr>
                <w:i/>
                <w:iCs/>
                <w:szCs w:val="22"/>
              </w:rPr>
              <w:t>(in million Baht)</w:t>
            </w:r>
          </w:p>
        </w:tc>
      </w:tr>
      <w:tr w:rsidR="00726E8C" w:rsidRPr="006223BF" w14:paraId="216C3C5B" w14:textId="77777777" w:rsidTr="002A513E">
        <w:trPr>
          <w:cantSplit/>
        </w:trPr>
        <w:tc>
          <w:tcPr>
            <w:tcW w:w="4230" w:type="dxa"/>
            <w:shd w:val="clear" w:color="auto" w:fill="auto"/>
          </w:tcPr>
          <w:p w14:paraId="4DBD860D" w14:textId="77777777" w:rsidR="00726E8C" w:rsidRPr="006223BF" w:rsidRDefault="00726E8C" w:rsidP="00AC727F">
            <w:pPr>
              <w:ind w:left="370" w:right="108"/>
              <w:rPr>
                <w:rFonts w:cs="Times New Roman"/>
                <w:sz w:val="22"/>
                <w:szCs w:val="20"/>
              </w:rPr>
            </w:pPr>
            <w:r w:rsidRPr="006223BF">
              <w:rPr>
                <w:rFonts w:cs="Times New Roman"/>
                <w:sz w:val="22"/>
                <w:szCs w:val="20"/>
              </w:rPr>
              <w:t>Reportable segments</w:t>
            </w:r>
          </w:p>
        </w:tc>
        <w:tc>
          <w:tcPr>
            <w:tcW w:w="1080" w:type="dxa"/>
          </w:tcPr>
          <w:p w14:paraId="7ACC777D" w14:textId="4F95D5C3" w:rsidR="00726E8C" w:rsidRPr="006223BF" w:rsidRDefault="00E772C9" w:rsidP="00726E8C">
            <w:pPr>
              <w:pStyle w:val="acctfourfigures"/>
              <w:tabs>
                <w:tab w:val="clear" w:pos="765"/>
                <w:tab w:val="decimal" w:pos="821"/>
              </w:tabs>
              <w:spacing w:line="240" w:lineRule="atLeast"/>
              <w:ind w:right="11"/>
              <w:rPr>
                <w:szCs w:val="22"/>
              </w:rPr>
            </w:pPr>
            <w:r w:rsidRPr="006223BF">
              <w:rPr>
                <w:szCs w:val="22"/>
              </w:rPr>
              <w:t>8,07</w:t>
            </w:r>
            <w:r w:rsidR="009F1A35" w:rsidRPr="006223BF">
              <w:rPr>
                <w:szCs w:val="22"/>
              </w:rPr>
              <w:t>6</w:t>
            </w:r>
          </w:p>
        </w:tc>
        <w:tc>
          <w:tcPr>
            <w:tcW w:w="180" w:type="dxa"/>
          </w:tcPr>
          <w:p w14:paraId="1110DD4A" w14:textId="77777777" w:rsidR="00726E8C" w:rsidRPr="006223BF" w:rsidRDefault="00726E8C" w:rsidP="00726E8C">
            <w:pPr>
              <w:pStyle w:val="acctfourfigures"/>
              <w:tabs>
                <w:tab w:val="clear" w:pos="765"/>
                <w:tab w:val="decimal" w:pos="821"/>
              </w:tabs>
              <w:spacing w:line="240" w:lineRule="atLeast"/>
              <w:ind w:right="11"/>
              <w:rPr>
                <w:szCs w:val="22"/>
              </w:rPr>
            </w:pPr>
          </w:p>
        </w:tc>
        <w:tc>
          <w:tcPr>
            <w:tcW w:w="1080" w:type="dxa"/>
          </w:tcPr>
          <w:p w14:paraId="4F06227E" w14:textId="25C780BA" w:rsidR="00726E8C" w:rsidRPr="006223BF" w:rsidRDefault="00726E8C" w:rsidP="00726E8C">
            <w:pPr>
              <w:pStyle w:val="acctfourfigures"/>
              <w:tabs>
                <w:tab w:val="clear" w:pos="765"/>
                <w:tab w:val="decimal" w:pos="821"/>
              </w:tabs>
              <w:spacing w:line="240" w:lineRule="atLeast"/>
              <w:ind w:right="11"/>
              <w:rPr>
                <w:szCs w:val="22"/>
              </w:rPr>
            </w:pPr>
            <w:r w:rsidRPr="006223BF">
              <w:rPr>
                <w:szCs w:val="22"/>
              </w:rPr>
              <w:t>8,318</w:t>
            </w:r>
          </w:p>
        </w:tc>
        <w:tc>
          <w:tcPr>
            <w:tcW w:w="180" w:type="dxa"/>
          </w:tcPr>
          <w:p w14:paraId="396627F8" w14:textId="77777777" w:rsidR="00726E8C" w:rsidRPr="006223BF" w:rsidRDefault="00726E8C" w:rsidP="00726E8C">
            <w:pPr>
              <w:pStyle w:val="acctfourfigures"/>
              <w:tabs>
                <w:tab w:val="clear" w:pos="765"/>
                <w:tab w:val="decimal" w:pos="821"/>
              </w:tabs>
              <w:spacing w:line="240" w:lineRule="atLeast"/>
              <w:ind w:right="11"/>
              <w:rPr>
                <w:szCs w:val="22"/>
              </w:rPr>
            </w:pPr>
          </w:p>
        </w:tc>
        <w:tc>
          <w:tcPr>
            <w:tcW w:w="1080" w:type="dxa"/>
          </w:tcPr>
          <w:p w14:paraId="1F183A06" w14:textId="4972FEAA" w:rsidR="00726E8C" w:rsidRPr="006223BF" w:rsidRDefault="00B07B90" w:rsidP="00726E8C">
            <w:pPr>
              <w:pStyle w:val="acctfourfigures"/>
              <w:tabs>
                <w:tab w:val="clear" w:pos="765"/>
                <w:tab w:val="decimal" w:pos="821"/>
              </w:tabs>
              <w:spacing w:line="240" w:lineRule="atLeast"/>
              <w:ind w:right="11"/>
              <w:rPr>
                <w:szCs w:val="22"/>
              </w:rPr>
            </w:pPr>
            <w:r w:rsidRPr="006223BF">
              <w:rPr>
                <w:szCs w:val="22"/>
              </w:rPr>
              <w:t>(1</w:t>
            </w:r>
            <w:r w:rsidR="00094D1B">
              <w:rPr>
                <w:szCs w:val="22"/>
              </w:rPr>
              <w:t>68</w:t>
            </w:r>
            <w:r w:rsidRPr="006223BF">
              <w:rPr>
                <w:szCs w:val="22"/>
              </w:rPr>
              <w:t>)</w:t>
            </w:r>
          </w:p>
        </w:tc>
        <w:tc>
          <w:tcPr>
            <w:tcW w:w="270" w:type="dxa"/>
          </w:tcPr>
          <w:p w14:paraId="7F76C55A" w14:textId="77777777" w:rsidR="00726E8C" w:rsidRPr="006223BF" w:rsidRDefault="00726E8C" w:rsidP="00726E8C">
            <w:pPr>
              <w:pStyle w:val="acctfourfigures"/>
              <w:spacing w:line="240" w:lineRule="atLeast"/>
              <w:rPr>
                <w:szCs w:val="22"/>
              </w:rPr>
            </w:pPr>
          </w:p>
        </w:tc>
        <w:tc>
          <w:tcPr>
            <w:tcW w:w="1080" w:type="dxa"/>
          </w:tcPr>
          <w:p w14:paraId="0A7E1159" w14:textId="63F06BEE" w:rsidR="00726E8C" w:rsidRPr="006223BF" w:rsidRDefault="00726E8C" w:rsidP="00726E8C">
            <w:pPr>
              <w:pStyle w:val="acctfourfigures"/>
              <w:tabs>
                <w:tab w:val="clear" w:pos="765"/>
                <w:tab w:val="decimal" w:pos="821"/>
              </w:tabs>
              <w:spacing w:line="240" w:lineRule="atLeast"/>
              <w:ind w:right="11"/>
              <w:rPr>
                <w:szCs w:val="22"/>
              </w:rPr>
            </w:pPr>
            <w:r w:rsidRPr="006223BF">
              <w:rPr>
                <w:szCs w:val="22"/>
              </w:rPr>
              <w:t>(4</w:t>
            </w:r>
            <w:r w:rsidR="00094D1B">
              <w:rPr>
                <w:szCs w:val="22"/>
              </w:rPr>
              <w:t>7</w:t>
            </w:r>
            <w:r w:rsidRPr="006223BF">
              <w:rPr>
                <w:szCs w:val="22"/>
              </w:rPr>
              <w:t>1)</w:t>
            </w:r>
          </w:p>
        </w:tc>
      </w:tr>
      <w:tr w:rsidR="00726E8C" w:rsidRPr="006223BF" w14:paraId="2B2E1AEF" w14:textId="77777777" w:rsidTr="002A513E">
        <w:trPr>
          <w:cantSplit/>
        </w:trPr>
        <w:tc>
          <w:tcPr>
            <w:tcW w:w="4230" w:type="dxa"/>
            <w:shd w:val="clear" w:color="auto" w:fill="auto"/>
          </w:tcPr>
          <w:p w14:paraId="50542B4D" w14:textId="77777777" w:rsidR="00726E8C" w:rsidRPr="006223BF" w:rsidRDefault="00726E8C" w:rsidP="00AC727F">
            <w:pPr>
              <w:ind w:left="370" w:right="108"/>
              <w:rPr>
                <w:rFonts w:cs="Times New Roman"/>
                <w:sz w:val="22"/>
                <w:szCs w:val="20"/>
              </w:rPr>
            </w:pPr>
            <w:r w:rsidRPr="006223BF">
              <w:rPr>
                <w:rFonts w:cs="Times New Roman"/>
                <w:sz w:val="22"/>
                <w:szCs w:val="20"/>
              </w:rPr>
              <w:t>Other segments</w:t>
            </w:r>
          </w:p>
        </w:tc>
        <w:tc>
          <w:tcPr>
            <w:tcW w:w="1080" w:type="dxa"/>
          </w:tcPr>
          <w:p w14:paraId="480E044F" w14:textId="1B297267" w:rsidR="00726E8C" w:rsidRPr="006223BF" w:rsidRDefault="009F1A35" w:rsidP="00726E8C">
            <w:pPr>
              <w:pStyle w:val="acctfourfigures"/>
              <w:tabs>
                <w:tab w:val="clear" w:pos="765"/>
                <w:tab w:val="decimal" w:pos="821"/>
              </w:tabs>
              <w:spacing w:line="240" w:lineRule="atLeast"/>
              <w:ind w:right="11"/>
              <w:rPr>
                <w:szCs w:val="22"/>
              </w:rPr>
            </w:pPr>
            <w:r w:rsidRPr="006223BF">
              <w:rPr>
                <w:szCs w:val="22"/>
              </w:rPr>
              <w:t>12</w:t>
            </w:r>
            <w:r w:rsidR="00E772C9" w:rsidRPr="006223BF">
              <w:rPr>
                <w:szCs w:val="22"/>
              </w:rPr>
              <w:t>7</w:t>
            </w:r>
          </w:p>
        </w:tc>
        <w:tc>
          <w:tcPr>
            <w:tcW w:w="180" w:type="dxa"/>
          </w:tcPr>
          <w:p w14:paraId="5CC834A5" w14:textId="77777777" w:rsidR="00726E8C" w:rsidRPr="006223BF" w:rsidRDefault="00726E8C" w:rsidP="00726E8C">
            <w:pPr>
              <w:pStyle w:val="acctfourfigures"/>
              <w:tabs>
                <w:tab w:val="clear" w:pos="765"/>
                <w:tab w:val="decimal" w:pos="821"/>
              </w:tabs>
              <w:spacing w:line="240" w:lineRule="atLeast"/>
              <w:ind w:right="11"/>
              <w:rPr>
                <w:szCs w:val="22"/>
              </w:rPr>
            </w:pPr>
          </w:p>
        </w:tc>
        <w:tc>
          <w:tcPr>
            <w:tcW w:w="1080" w:type="dxa"/>
          </w:tcPr>
          <w:p w14:paraId="07989801" w14:textId="720681ED" w:rsidR="00726E8C" w:rsidRPr="006223BF" w:rsidRDefault="00726E8C" w:rsidP="00726E8C">
            <w:pPr>
              <w:pStyle w:val="acctfourfigures"/>
              <w:tabs>
                <w:tab w:val="clear" w:pos="765"/>
                <w:tab w:val="decimal" w:pos="821"/>
              </w:tabs>
              <w:spacing w:line="240" w:lineRule="atLeast"/>
              <w:ind w:right="11"/>
              <w:rPr>
                <w:szCs w:val="22"/>
              </w:rPr>
            </w:pPr>
            <w:r w:rsidRPr="006223BF">
              <w:rPr>
                <w:szCs w:val="22"/>
              </w:rPr>
              <w:t>50</w:t>
            </w:r>
          </w:p>
        </w:tc>
        <w:tc>
          <w:tcPr>
            <w:tcW w:w="180" w:type="dxa"/>
          </w:tcPr>
          <w:p w14:paraId="040C0DB9" w14:textId="77777777" w:rsidR="00726E8C" w:rsidRPr="006223BF" w:rsidRDefault="00726E8C" w:rsidP="00726E8C">
            <w:pPr>
              <w:pStyle w:val="acctfourfigures"/>
              <w:tabs>
                <w:tab w:val="clear" w:pos="765"/>
                <w:tab w:val="decimal" w:pos="821"/>
              </w:tabs>
              <w:spacing w:line="240" w:lineRule="atLeast"/>
              <w:ind w:right="11"/>
              <w:rPr>
                <w:szCs w:val="22"/>
              </w:rPr>
            </w:pPr>
          </w:p>
        </w:tc>
        <w:tc>
          <w:tcPr>
            <w:tcW w:w="1080" w:type="dxa"/>
          </w:tcPr>
          <w:p w14:paraId="5D771DE4" w14:textId="7959EBD9" w:rsidR="00726E8C" w:rsidRPr="006223BF" w:rsidRDefault="00B07B90" w:rsidP="00726E8C">
            <w:pPr>
              <w:pStyle w:val="acctfourfigures"/>
              <w:tabs>
                <w:tab w:val="clear" w:pos="765"/>
                <w:tab w:val="decimal" w:pos="821"/>
              </w:tabs>
              <w:spacing w:line="240" w:lineRule="atLeast"/>
              <w:ind w:right="11"/>
              <w:rPr>
                <w:szCs w:val="22"/>
              </w:rPr>
            </w:pPr>
            <w:r w:rsidRPr="006223BF">
              <w:rPr>
                <w:szCs w:val="22"/>
              </w:rPr>
              <w:t>-</w:t>
            </w:r>
          </w:p>
        </w:tc>
        <w:tc>
          <w:tcPr>
            <w:tcW w:w="270" w:type="dxa"/>
          </w:tcPr>
          <w:p w14:paraId="3DC289B2" w14:textId="77777777" w:rsidR="00726E8C" w:rsidRPr="006223BF" w:rsidRDefault="00726E8C" w:rsidP="00726E8C">
            <w:pPr>
              <w:pStyle w:val="acctfourfigures"/>
              <w:spacing w:line="240" w:lineRule="atLeast"/>
              <w:rPr>
                <w:szCs w:val="22"/>
              </w:rPr>
            </w:pPr>
          </w:p>
        </w:tc>
        <w:tc>
          <w:tcPr>
            <w:tcW w:w="1080" w:type="dxa"/>
          </w:tcPr>
          <w:p w14:paraId="6B2951A5" w14:textId="37ABBCE5" w:rsidR="00726E8C" w:rsidRPr="006223BF" w:rsidRDefault="00726E8C" w:rsidP="00726E8C">
            <w:pPr>
              <w:pStyle w:val="acctfourfigures"/>
              <w:tabs>
                <w:tab w:val="clear" w:pos="765"/>
                <w:tab w:val="decimal" w:pos="821"/>
              </w:tabs>
              <w:spacing w:line="240" w:lineRule="atLeast"/>
              <w:ind w:right="11"/>
              <w:rPr>
                <w:szCs w:val="22"/>
              </w:rPr>
            </w:pPr>
            <w:r w:rsidRPr="006223BF">
              <w:rPr>
                <w:szCs w:val="22"/>
              </w:rPr>
              <w:t>-</w:t>
            </w:r>
          </w:p>
        </w:tc>
      </w:tr>
      <w:tr w:rsidR="00726E8C" w:rsidRPr="006223BF" w14:paraId="1D493841" w14:textId="77777777" w:rsidTr="002A513E">
        <w:trPr>
          <w:cantSplit/>
        </w:trPr>
        <w:tc>
          <w:tcPr>
            <w:tcW w:w="4230" w:type="dxa"/>
            <w:shd w:val="clear" w:color="auto" w:fill="auto"/>
          </w:tcPr>
          <w:p w14:paraId="22CBFD32" w14:textId="5E19CF31" w:rsidR="00726E8C" w:rsidRPr="006223BF" w:rsidRDefault="00726E8C" w:rsidP="00AC727F">
            <w:pPr>
              <w:ind w:left="370" w:right="-170"/>
              <w:rPr>
                <w:rFonts w:cs="Times New Roman"/>
                <w:sz w:val="22"/>
                <w:szCs w:val="20"/>
              </w:rPr>
            </w:pPr>
            <w:r w:rsidRPr="006223BF">
              <w:rPr>
                <w:rFonts w:cs="Times New Roman"/>
                <w:sz w:val="22"/>
                <w:szCs w:val="20"/>
              </w:rPr>
              <w:t>Elimination of inter-segment transactions</w:t>
            </w:r>
            <w:r w:rsidRPr="006223BF">
              <w:rPr>
                <w:rFonts w:cs="Times New Roman"/>
                <w:color w:val="FF00FF"/>
                <w:sz w:val="22"/>
                <w:szCs w:val="20"/>
              </w:rPr>
              <w:t xml:space="preserve"> </w:t>
            </w:r>
          </w:p>
        </w:tc>
        <w:tc>
          <w:tcPr>
            <w:tcW w:w="1080" w:type="dxa"/>
          </w:tcPr>
          <w:p w14:paraId="06BD2DC0" w14:textId="1AEB99A7" w:rsidR="00726E8C" w:rsidRPr="006223BF" w:rsidRDefault="00E772C9" w:rsidP="00726E8C">
            <w:pPr>
              <w:pStyle w:val="acctfourfigures"/>
              <w:tabs>
                <w:tab w:val="clear" w:pos="765"/>
                <w:tab w:val="decimal" w:pos="821"/>
              </w:tabs>
              <w:spacing w:line="240" w:lineRule="atLeast"/>
              <w:ind w:right="11"/>
              <w:rPr>
                <w:szCs w:val="22"/>
              </w:rPr>
            </w:pPr>
            <w:r w:rsidRPr="006223BF">
              <w:rPr>
                <w:szCs w:val="22"/>
              </w:rPr>
              <w:t>(1,237)</w:t>
            </w:r>
          </w:p>
        </w:tc>
        <w:tc>
          <w:tcPr>
            <w:tcW w:w="180" w:type="dxa"/>
          </w:tcPr>
          <w:p w14:paraId="2290D646" w14:textId="77777777" w:rsidR="00726E8C" w:rsidRPr="006223BF" w:rsidRDefault="00726E8C" w:rsidP="00726E8C">
            <w:pPr>
              <w:pStyle w:val="acctfourfigures"/>
              <w:tabs>
                <w:tab w:val="clear" w:pos="765"/>
                <w:tab w:val="decimal" w:pos="821"/>
              </w:tabs>
              <w:spacing w:line="240" w:lineRule="atLeast"/>
              <w:ind w:right="11"/>
              <w:rPr>
                <w:szCs w:val="22"/>
              </w:rPr>
            </w:pPr>
          </w:p>
        </w:tc>
        <w:tc>
          <w:tcPr>
            <w:tcW w:w="1080" w:type="dxa"/>
          </w:tcPr>
          <w:p w14:paraId="297905C3" w14:textId="3F4A3F84" w:rsidR="00726E8C" w:rsidRPr="006223BF" w:rsidRDefault="00726E8C" w:rsidP="00726E8C">
            <w:pPr>
              <w:pStyle w:val="acctfourfigures"/>
              <w:tabs>
                <w:tab w:val="clear" w:pos="765"/>
                <w:tab w:val="decimal" w:pos="821"/>
              </w:tabs>
              <w:spacing w:line="240" w:lineRule="atLeast"/>
              <w:ind w:right="11"/>
              <w:rPr>
                <w:szCs w:val="22"/>
              </w:rPr>
            </w:pPr>
            <w:r w:rsidRPr="006223BF">
              <w:rPr>
                <w:szCs w:val="22"/>
              </w:rPr>
              <w:t>(1,497)</w:t>
            </w:r>
          </w:p>
        </w:tc>
        <w:tc>
          <w:tcPr>
            <w:tcW w:w="180" w:type="dxa"/>
          </w:tcPr>
          <w:p w14:paraId="22DEC483" w14:textId="77777777" w:rsidR="00726E8C" w:rsidRPr="006223BF" w:rsidRDefault="00726E8C" w:rsidP="00726E8C">
            <w:pPr>
              <w:pStyle w:val="acctfourfigures"/>
              <w:tabs>
                <w:tab w:val="clear" w:pos="765"/>
                <w:tab w:val="decimal" w:pos="821"/>
              </w:tabs>
              <w:spacing w:line="240" w:lineRule="atLeast"/>
              <w:ind w:right="11"/>
              <w:rPr>
                <w:szCs w:val="22"/>
              </w:rPr>
            </w:pPr>
          </w:p>
        </w:tc>
        <w:tc>
          <w:tcPr>
            <w:tcW w:w="1080" w:type="dxa"/>
          </w:tcPr>
          <w:p w14:paraId="572591AE" w14:textId="498C4E2F" w:rsidR="00726E8C" w:rsidRPr="006223BF" w:rsidRDefault="00A802DF" w:rsidP="00726E8C">
            <w:pPr>
              <w:pStyle w:val="acctfourfigures"/>
              <w:tabs>
                <w:tab w:val="clear" w:pos="765"/>
                <w:tab w:val="decimal" w:pos="821"/>
              </w:tabs>
              <w:spacing w:line="240" w:lineRule="atLeast"/>
              <w:ind w:right="11"/>
              <w:rPr>
                <w:szCs w:val="22"/>
              </w:rPr>
            </w:pPr>
            <w:r w:rsidRPr="006223BF">
              <w:rPr>
                <w:szCs w:val="22"/>
              </w:rPr>
              <w:t>48</w:t>
            </w:r>
          </w:p>
        </w:tc>
        <w:tc>
          <w:tcPr>
            <w:tcW w:w="270" w:type="dxa"/>
          </w:tcPr>
          <w:p w14:paraId="5752B3F9" w14:textId="77777777" w:rsidR="00726E8C" w:rsidRPr="006223BF" w:rsidRDefault="00726E8C" w:rsidP="00726E8C">
            <w:pPr>
              <w:pStyle w:val="acctfourfigures"/>
              <w:spacing w:line="240" w:lineRule="atLeast"/>
              <w:rPr>
                <w:szCs w:val="22"/>
              </w:rPr>
            </w:pPr>
          </w:p>
        </w:tc>
        <w:tc>
          <w:tcPr>
            <w:tcW w:w="1080" w:type="dxa"/>
          </w:tcPr>
          <w:p w14:paraId="1ACF49A6" w14:textId="3B8C29BD" w:rsidR="00726E8C" w:rsidRPr="006223BF" w:rsidRDefault="00726E8C" w:rsidP="00726E8C">
            <w:pPr>
              <w:pStyle w:val="acctfourfigures"/>
              <w:tabs>
                <w:tab w:val="clear" w:pos="765"/>
                <w:tab w:val="decimal" w:pos="821"/>
              </w:tabs>
              <w:spacing w:line="240" w:lineRule="atLeast"/>
              <w:ind w:right="11"/>
              <w:rPr>
                <w:szCs w:val="22"/>
              </w:rPr>
            </w:pPr>
            <w:r w:rsidRPr="006223BF">
              <w:rPr>
                <w:szCs w:val="22"/>
              </w:rPr>
              <w:t>(3)</w:t>
            </w:r>
          </w:p>
        </w:tc>
      </w:tr>
      <w:tr w:rsidR="00726E8C" w:rsidRPr="0057632B" w14:paraId="64B9A601" w14:textId="77777777" w:rsidTr="00130EB7">
        <w:trPr>
          <w:cantSplit/>
        </w:trPr>
        <w:tc>
          <w:tcPr>
            <w:tcW w:w="4230" w:type="dxa"/>
          </w:tcPr>
          <w:p w14:paraId="1CFFCC04" w14:textId="77777777" w:rsidR="00726E8C" w:rsidRPr="006223BF" w:rsidRDefault="00726E8C" w:rsidP="00AC727F">
            <w:pPr>
              <w:spacing w:line="240" w:lineRule="atLeast"/>
              <w:ind w:left="370"/>
              <w:rPr>
                <w:rFonts w:cs="Times New Roman"/>
                <w:sz w:val="22"/>
                <w:szCs w:val="22"/>
              </w:rPr>
            </w:pPr>
            <w:r w:rsidRPr="006223BF">
              <w:rPr>
                <w:rFonts w:cs="Times New Roman"/>
                <w:b/>
                <w:bCs/>
                <w:sz w:val="22"/>
                <w:szCs w:val="22"/>
              </w:rPr>
              <w:t xml:space="preserve">Total </w:t>
            </w:r>
          </w:p>
        </w:tc>
        <w:tc>
          <w:tcPr>
            <w:tcW w:w="1080" w:type="dxa"/>
            <w:tcBorders>
              <w:top w:val="single" w:sz="4" w:space="0" w:color="auto"/>
              <w:bottom w:val="double" w:sz="4" w:space="0" w:color="auto"/>
            </w:tcBorders>
          </w:tcPr>
          <w:p w14:paraId="1C4263FC" w14:textId="36873FAB" w:rsidR="00726E8C" w:rsidRPr="006223BF" w:rsidRDefault="00E772C9" w:rsidP="00726E8C">
            <w:pPr>
              <w:pStyle w:val="acctfourfigures"/>
              <w:tabs>
                <w:tab w:val="clear" w:pos="765"/>
                <w:tab w:val="decimal" w:pos="821"/>
              </w:tabs>
              <w:spacing w:line="240" w:lineRule="atLeast"/>
              <w:ind w:right="11"/>
              <w:rPr>
                <w:b/>
                <w:bCs/>
                <w:szCs w:val="22"/>
              </w:rPr>
            </w:pPr>
            <w:r w:rsidRPr="006223BF">
              <w:rPr>
                <w:b/>
                <w:bCs/>
                <w:szCs w:val="22"/>
              </w:rPr>
              <w:t>6,9</w:t>
            </w:r>
            <w:r w:rsidR="009F1A35" w:rsidRPr="006223BF">
              <w:rPr>
                <w:b/>
                <w:bCs/>
                <w:szCs w:val="22"/>
              </w:rPr>
              <w:t>66</w:t>
            </w:r>
          </w:p>
        </w:tc>
        <w:tc>
          <w:tcPr>
            <w:tcW w:w="180" w:type="dxa"/>
          </w:tcPr>
          <w:p w14:paraId="3A028CAB" w14:textId="77777777" w:rsidR="00726E8C" w:rsidRPr="006223BF" w:rsidRDefault="00726E8C" w:rsidP="00726E8C">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0EDB58F6" w14:textId="53049709" w:rsidR="00726E8C" w:rsidRPr="006223BF" w:rsidRDefault="00726E8C" w:rsidP="00726E8C">
            <w:pPr>
              <w:pStyle w:val="acctfourfigures"/>
              <w:tabs>
                <w:tab w:val="clear" w:pos="765"/>
                <w:tab w:val="decimal" w:pos="821"/>
              </w:tabs>
              <w:spacing w:line="240" w:lineRule="atLeast"/>
              <w:ind w:right="11"/>
              <w:rPr>
                <w:b/>
                <w:bCs/>
                <w:szCs w:val="22"/>
              </w:rPr>
            </w:pPr>
            <w:r w:rsidRPr="006223BF">
              <w:rPr>
                <w:b/>
                <w:bCs/>
                <w:szCs w:val="22"/>
              </w:rPr>
              <w:t>6,871</w:t>
            </w:r>
          </w:p>
        </w:tc>
        <w:tc>
          <w:tcPr>
            <w:tcW w:w="180" w:type="dxa"/>
          </w:tcPr>
          <w:p w14:paraId="0FF08ADF" w14:textId="77777777" w:rsidR="00726E8C" w:rsidRPr="006223BF" w:rsidRDefault="00726E8C" w:rsidP="00726E8C">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1A0C34A7" w14:textId="077F65A8" w:rsidR="00726E8C" w:rsidRPr="006223BF" w:rsidRDefault="00B07B90" w:rsidP="00726E8C">
            <w:pPr>
              <w:pStyle w:val="acctfourfigures"/>
              <w:tabs>
                <w:tab w:val="clear" w:pos="765"/>
                <w:tab w:val="decimal" w:pos="821"/>
              </w:tabs>
              <w:spacing w:line="240" w:lineRule="atLeast"/>
              <w:ind w:right="11"/>
              <w:rPr>
                <w:b/>
                <w:bCs/>
                <w:szCs w:val="28"/>
                <w:lang w:val="en-US" w:bidi="th-TH"/>
              </w:rPr>
            </w:pPr>
            <w:r w:rsidRPr="006223BF">
              <w:rPr>
                <w:b/>
                <w:bCs/>
                <w:szCs w:val="28"/>
                <w:lang w:val="en-US" w:bidi="th-TH"/>
              </w:rPr>
              <w:t>(1</w:t>
            </w:r>
            <w:r w:rsidR="00094D1B">
              <w:rPr>
                <w:b/>
                <w:bCs/>
                <w:szCs w:val="28"/>
                <w:lang w:val="en-US" w:bidi="th-TH"/>
              </w:rPr>
              <w:t>20</w:t>
            </w:r>
            <w:r w:rsidRPr="006223BF">
              <w:rPr>
                <w:b/>
                <w:bCs/>
                <w:szCs w:val="28"/>
                <w:lang w:val="en-US" w:bidi="th-TH"/>
              </w:rPr>
              <w:t>)</w:t>
            </w:r>
          </w:p>
        </w:tc>
        <w:tc>
          <w:tcPr>
            <w:tcW w:w="270" w:type="dxa"/>
          </w:tcPr>
          <w:p w14:paraId="614CA184" w14:textId="77777777" w:rsidR="00726E8C" w:rsidRPr="006223BF" w:rsidRDefault="00726E8C" w:rsidP="00726E8C">
            <w:pPr>
              <w:pStyle w:val="acctfourfigures"/>
              <w:spacing w:line="240" w:lineRule="atLeast"/>
              <w:rPr>
                <w:szCs w:val="22"/>
              </w:rPr>
            </w:pPr>
          </w:p>
        </w:tc>
        <w:tc>
          <w:tcPr>
            <w:tcW w:w="1080" w:type="dxa"/>
            <w:tcBorders>
              <w:top w:val="single" w:sz="4" w:space="0" w:color="auto"/>
              <w:bottom w:val="double" w:sz="4" w:space="0" w:color="auto"/>
            </w:tcBorders>
          </w:tcPr>
          <w:p w14:paraId="53DD1D4B" w14:textId="7D4C7909" w:rsidR="00726E8C" w:rsidRPr="0057632B" w:rsidRDefault="00726E8C" w:rsidP="00726E8C">
            <w:pPr>
              <w:pStyle w:val="acctfourfigures"/>
              <w:tabs>
                <w:tab w:val="clear" w:pos="765"/>
                <w:tab w:val="decimal" w:pos="821"/>
              </w:tabs>
              <w:spacing w:line="240" w:lineRule="atLeast"/>
              <w:ind w:right="11"/>
              <w:rPr>
                <w:b/>
                <w:bCs/>
                <w:szCs w:val="22"/>
              </w:rPr>
            </w:pPr>
            <w:r w:rsidRPr="006223BF">
              <w:rPr>
                <w:b/>
                <w:bCs/>
                <w:szCs w:val="28"/>
                <w:lang w:val="en-US" w:bidi="th-TH"/>
              </w:rPr>
              <w:t>(4</w:t>
            </w:r>
            <w:r w:rsidR="00094D1B">
              <w:rPr>
                <w:b/>
                <w:bCs/>
                <w:szCs w:val="28"/>
                <w:lang w:val="en-US" w:bidi="th-TH"/>
              </w:rPr>
              <w:t>7</w:t>
            </w:r>
            <w:r w:rsidRPr="006223BF">
              <w:rPr>
                <w:b/>
                <w:bCs/>
                <w:szCs w:val="28"/>
                <w:lang w:val="en-US" w:bidi="th-TH"/>
              </w:rPr>
              <w:t>4)</w:t>
            </w:r>
          </w:p>
        </w:tc>
      </w:tr>
    </w:tbl>
    <w:p w14:paraId="41225373" w14:textId="77777777" w:rsidR="00225E6B" w:rsidRPr="0057632B" w:rsidRDefault="00225E6B" w:rsidP="00225E6B">
      <w:pPr>
        <w:spacing w:line="240" w:lineRule="atLeast"/>
        <w:ind w:left="540" w:right="-45"/>
        <w:rPr>
          <w:rFonts w:cs="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270"/>
        <w:gridCol w:w="1080"/>
      </w:tblGrid>
      <w:tr w:rsidR="00C336BA" w:rsidRPr="0057632B" w14:paraId="34AB50CF" w14:textId="77777777" w:rsidTr="00130EB7">
        <w:trPr>
          <w:cantSplit/>
          <w:tblHeader/>
        </w:trPr>
        <w:tc>
          <w:tcPr>
            <w:tcW w:w="4230" w:type="dxa"/>
          </w:tcPr>
          <w:p w14:paraId="5CE82982" w14:textId="77777777" w:rsidR="00C336BA" w:rsidRPr="0057632B" w:rsidRDefault="00C336BA" w:rsidP="00130EB7">
            <w:pPr>
              <w:spacing w:line="240" w:lineRule="atLeast"/>
              <w:rPr>
                <w:rFonts w:cs="Times New Roman"/>
                <w:sz w:val="22"/>
                <w:szCs w:val="22"/>
              </w:rPr>
            </w:pPr>
          </w:p>
        </w:tc>
        <w:tc>
          <w:tcPr>
            <w:tcW w:w="4950" w:type="dxa"/>
            <w:gridSpan w:val="7"/>
          </w:tcPr>
          <w:p w14:paraId="518D4C0C" w14:textId="77777777" w:rsidR="00C336BA" w:rsidRPr="0057632B" w:rsidRDefault="00C336BA" w:rsidP="00130EB7">
            <w:pPr>
              <w:pStyle w:val="acctmergecolhdg"/>
              <w:rPr>
                <w:szCs w:val="22"/>
              </w:rPr>
            </w:pPr>
            <w:r w:rsidRPr="0057632B">
              <w:rPr>
                <w:szCs w:val="22"/>
              </w:rPr>
              <w:t xml:space="preserve">Consolidated </w:t>
            </w:r>
            <w:r w:rsidRPr="0057632B">
              <w:rPr>
                <w:szCs w:val="22"/>
                <w:lang w:val="en-US"/>
              </w:rPr>
              <w:t>financial statements</w:t>
            </w:r>
          </w:p>
        </w:tc>
      </w:tr>
      <w:tr w:rsidR="00C336BA" w:rsidRPr="0057632B" w14:paraId="7C14BFFA" w14:textId="77777777" w:rsidTr="00130EB7">
        <w:trPr>
          <w:cantSplit/>
          <w:tblHeader/>
        </w:trPr>
        <w:tc>
          <w:tcPr>
            <w:tcW w:w="4230" w:type="dxa"/>
          </w:tcPr>
          <w:p w14:paraId="2B47F6FB" w14:textId="77777777" w:rsidR="00C336BA" w:rsidRPr="0057632B" w:rsidRDefault="00C336BA" w:rsidP="00130EB7">
            <w:pPr>
              <w:spacing w:line="240" w:lineRule="atLeast"/>
              <w:rPr>
                <w:rFonts w:cs="Times New Roman"/>
                <w:b/>
                <w:bCs/>
                <w:i/>
                <w:iCs/>
                <w:sz w:val="22"/>
                <w:szCs w:val="22"/>
              </w:rPr>
            </w:pPr>
          </w:p>
        </w:tc>
        <w:tc>
          <w:tcPr>
            <w:tcW w:w="2340" w:type="dxa"/>
            <w:gridSpan w:val="3"/>
          </w:tcPr>
          <w:p w14:paraId="02DAD69A" w14:textId="77777777" w:rsidR="00C336BA" w:rsidRPr="0057632B" w:rsidRDefault="00B034D3" w:rsidP="00130EB7">
            <w:pPr>
              <w:pStyle w:val="acctmergecolhdg"/>
              <w:spacing w:line="240" w:lineRule="atLeast"/>
              <w:rPr>
                <w:szCs w:val="22"/>
              </w:rPr>
            </w:pPr>
            <w:r w:rsidRPr="0057632B">
              <w:rPr>
                <w:szCs w:val="22"/>
              </w:rPr>
              <w:t>Assets</w:t>
            </w:r>
          </w:p>
        </w:tc>
        <w:tc>
          <w:tcPr>
            <w:tcW w:w="180" w:type="dxa"/>
          </w:tcPr>
          <w:p w14:paraId="20677623" w14:textId="77777777" w:rsidR="00C336BA" w:rsidRPr="0057632B" w:rsidRDefault="00C336BA" w:rsidP="00130EB7">
            <w:pPr>
              <w:pStyle w:val="acctmergecolhdg"/>
              <w:spacing w:line="240" w:lineRule="atLeast"/>
              <w:rPr>
                <w:szCs w:val="22"/>
              </w:rPr>
            </w:pPr>
          </w:p>
        </w:tc>
        <w:tc>
          <w:tcPr>
            <w:tcW w:w="2430" w:type="dxa"/>
            <w:gridSpan w:val="3"/>
          </w:tcPr>
          <w:p w14:paraId="3C2BEC4B" w14:textId="77777777" w:rsidR="00C336BA" w:rsidRPr="0057632B" w:rsidRDefault="00B034D3" w:rsidP="00130EB7">
            <w:pPr>
              <w:pStyle w:val="acctmergecolhdg"/>
              <w:spacing w:line="240" w:lineRule="atLeast"/>
              <w:rPr>
                <w:szCs w:val="22"/>
              </w:rPr>
            </w:pPr>
            <w:r w:rsidRPr="0057632B">
              <w:rPr>
                <w:szCs w:val="22"/>
                <w:lang w:val="en-US"/>
              </w:rPr>
              <w:t>Liabilities</w:t>
            </w:r>
          </w:p>
        </w:tc>
      </w:tr>
      <w:tr w:rsidR="00726E8C" w:rsidRPr="0057632B" w14:paraId="6B75E000" w14:textId="77777777" w:rsidTr="00130EB7">
        <w:trPr>
          <w:cantSplit/>
          <w:tblHeader/>
        </w:trPr>
        <w:tc>
          <w:tcPr>
            <w:tcW w:w="4230" w:type="dxa"/>
          </w:tcPr>
          <w:p w14:paraId="4315C5A4" w14:textId="77777777" w:rsidR="00726E8C" w:rsidRPr="0057632B" w:rsidRDefault="00726E8C" w:rsidP="00726E8C">
            <w:pPr>
              <w:spacing w:line="240" w:lineRule="atLeast"/>
              <w:rPr>
                <w:rFonts w:cs="Times New Roman"/>
                <w:sz w:val="22"/>
                <w:szCs w:val="22"/>
              </w:rPr>
            </w:pPr>
          </w:p>
        </w:tc>
        <w:tc>
          <w:tcPr>
            <w:tcW w:w="1080" w:type="dxa"/>
            <w:shd w:val="clear" w:color="auto" w:fill="auto"/>
          </w:tcPr>
          <w:p w14:paraId="354C0D1B" w14:textId="2D9A20D2"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2020</w:t>
            </w:r>
          </w:p>
        </w:tc>
        <w:tc>
          <w:tcPr>
            <w:tcW w:w="180" w:type="dxa"/>
            <w:shd w:val="clear" w:color="auto" w:fill="auto"/>
          </w:tcPr>
          <w:p w14:paraId="419F8732"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20126075" w14:textId="02741646"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2019</w:t>
            </w:r>
          </w:p>
        </w:tc>
        <w:tc>
          <w:tcPr>
            <w:tcW w:w="180" w:type="dxa"/>
            <w:shd w:val="clear" w:color="auto" w:fill="auto"/>
          </w:tcPr>
          <w:p w14:paraId="7C0B336E"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54C0F560" w14:textId="6D815E93"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2020</w:t>
            </w:r>
          </w:p>
        </w:tc>
        <w:tc>
          <w:tcPr>
            <w:tcW w:w="270" w:type="dxa"/>
            <w:shd w:val="clear" w:color="auto" w:fill="auto"/>
          </w:tcPr>
          <w:p w14:paraId="09924BCE"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4C72CED7" w14:textId="4933C13B"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2019</w:t>
            </w:r>
          </w:p>
        </w:tc>
      </w:tr>
      <w:tr w:rsidR="00C336BA" w:rsidRPr="0057632B" w14:paraId="338C9DD6" w14:textId="77777777" w:rsidTr="00130EB7">
        <w:trPr>
          <w:cantSplit/>
        </w:trPr>
        <w:tc>
          <w:tcPr>
            <w:tcW w:w="4230" w:type="dxa"/>
          </w:tcPr>
          <w:p w14:paraId="241F4E4C" w14:textId="77777777" w:rsidR="00C336BA" w:rsidRPr="0057632B" w:rsidRDefault="00C336BA" w:rsidP="00130EB7">
            <w:pPr>
              <w:spacing w:line="240" w:lineRule="atLeast"/>
              <w:rPr>
                <w:rFonts w:cs="Times New Roman"/>
                <w:sz w:val="22"/>
                <w:szCs w:val="22"/>
              </w:rPr>
            </w:pPr>
          </w:p>
        </w:tc>
        <w:tc>
          <w:tcPr>
            <w:tcW w:w="4950" w:type="dxa"/>
            <w:gridSpan w:val="7"/>
          </w:tcPr>
          <w:p w14:paraId="600B7B78" w14:textId="77777777" w:rsidR="00C336BA" w:rsidRPr="0057632B" w:rsidRDefault="00C336BA" w:rsidP="00130EB7">
            <w:pPr>
              <w:pStyle w:val="acctfourfigures"/>
              <w:spacing w:line="240" w:lineRule="atLeast"/>
              <w:jc w:val="center"/>
              <w:rPr>
                <w:i/>
                <w:iCs/>
                <w:szCs w:val="22"/>
              </w:rPr>
            </w:pPr>
            <w:r w:rsidRPr="0057632B">
              <w:rPr>
                <w:i/>
                <w:iCs/>
                <w:szCs w:val="22"/>
              </w:rPr>
              <w:t>(in million Baht)</w:t>
            </w:r>
          </w:p>
        </w:tc>
      </w:tr>
      <w:tr w:rsidR="00726E8C" w:rsidRPr="0057632B" w14:paraId="7F71AC09" w14:textId="77777777" w:rsidTr="002A513E">
        <w:trPr>
          <w:cantSplit/>
        </w:trPr>
        <w:tc>
          <w:tcPr>
            <w:tcW w:w="4230" w:type="dxa"/>
            <w:shd w:val="clear" w:color="auto" w:fill="auto"/>
          </w:tcPr>
          <w:p w14:paraId="348FDC28" w14:textId="77777777" w:rsidR="00726E8C" w:rsidRPr="0057632B" w:rsidRDefault="00726E8C" w:rsidP="00AC727F">
            <w:pPr>
              <w:ind w:left="370" w:right="108"/>
              <w:rPr>
                <w:rFonts w:cs="Times New Roman"/>
                <w:sz w:val="22"/>
                <w:szCs w:val="22"/>
              </w:rPr>
            </w:pPr>
            <w:r w:rsidRPr="0057632B">
              <w:rPr>
                <w:rFonts w:cs="Times New Roman"/>
                <w:sz w:val="22"/>
                <w:szCs w:val="22"/>
              </w:rPr>
              <w:t>Reportable segments</w:t>
            </w:r>
          </w:p>
        </w:tc>
        <w:tc>
          <w:tcPr>
            <w:tcW w:w="1080" w:type="dxa"/>
          </w:tcPr>
          <w:p w14:paraId="0DFDB3F7" w14:textId="500141EE" w:rsidR="00726E8C" w:rsidRPr="00B07B90" w:rsidRDefault="00B07B90" w:rsidP="00726E8C">
            <w:pPr>
              <w:pStyle w:val="acctfourfigures"/>
              <w:tabs>
                <w:tab w:val="clear" w:pos="765"/>
                <w:tab w:val="decimal" w:pos="821"/>
              </w:tabs>
              <w:spacing w:line="240" w:lineRule="atLeast"/>
              <w:ind w:right="11"/>
              <w:rPr>
                <w:rFonts w:cstheme="minorBidi"/>
                <w:szCs w:val="28"/>
                <w:lang w:val="en-US" w:bidi="th-TH"/>
              </w:rPr>
            </w:pPr>
            <w:r>
              <w:rPr>
                <w:szCs w:val="22"/>
              </w:rPr>
              <w:t>11,501</w:t>
            </w:r>
          </w:p>
        </w:tc>
        <w:tc>
          <w:tcPr>
            <w:tcW w:w="180" w:type="dxa"/>
          </w:tcPr>
          <w:p w14:paraId="58EDBE81" w14:textId="77777777" w:rsidR="00726E8C" w:rsidRPr="0057632B" w:rsidRDefault="00726E8C" w:rsidP="00726E8C">
            <w:pPr>
              <w:pStyle w:val="acctfourfigures"/>
              <w:tabs>
                <w:tab w:val="clear" w:pos="765"/>
                <w:tab w:val="decimal" w:pos="821"/>
              </w:tabs>
              <w:spacing w:line="240" w:lineRule="atLeast"/>
              <w:ind w:right="11"/>
              <w:rPr>
                <w:szCs w:val="22"/>
              </w:rPr>
            </w:pPr>
          </w:p>
        </w:tc>
        <w:tc>
          <w:tcPr>
            <w:tcW w:w="1080" w:type="dxa"/>
          </w:tcPr>
          <w:p w14:paraId="33B24869" w14:textId="533F36B2" w:rsidR="00726E8C" w:rsidRPr="0057632B" w:rsidRDefault="00726E8C" w:rsidP="00726E8C">
            <w:pPr>
              <w:pStyle w:val="acctfourfigures"/>
              <w:tabs>
                <w:tab w:val="clear" w:pos="765"/>
                <w:tab w:val="decimal" w:pos="821"/>
              </w:tabs>
              <w:spacing w:line="240" w:lineRule="atLeast"/>
              <w:ind w:right="11"/>
              <w:rPr>
                <w:szCs w:val="22"/>
              </w:rPr>
            </w:pPr>
            <w:r w:rsidRPr="0057632B">
              <w:rPr>
                <w:szCs w:val="22"/>
              </w:rPr>
              <w:t>10,892</w:t>
            </w:r>
          </w:p>
        </w:tc>
        <w:tc>
          <w:tcPr>
            <w:tcW w:w="180" w:type="dxa"/>
          </w:tcPr>
          <w:p w14:paraId="5990AD0C" w14:textId="77777777" w:rsidR="00726E8C" w:rsidRPr="0057632B" w:rsidRDefault="00726E8C" w:rsidP="00726E8C">
            <w:pPr>
              <w:pStyle w:val="acctfourfigures"/>
              <w:tabs>
                <w:tab w:val="clear" w:pos="765"/>
                <w:tab w:val="decimal" w:pos="821"/>
              </w:tabs>
              <w:spacing w:line="240" w:lineRule="atLeast"/>
              <w:ind w:right="11"/>
              <w:rPr>
                <w:szCs w:val="22"/>
              </w:rPr>
            </w:pPr>
          </w:p>
        </w:tc>
        <w:tc>
          <w:tcPr>
            <w:tcW w:w="1080" w:type="dxa"/>
          </w:tcPr>
          <w:p w14:paraId="1E4B9B73" w14:textId="0F4AD6FD" w:rsidR="00726E8C" w:rsidRPr="0057632B" w:rsidRDefault="00B07B90" w:rsidP="00726E8C">
            <w:pPr>
              <w:pStyle w:val="acctfourfigures"/>
              <w:tabs>
                <w:tab w:val="clear" w:pos="765"/>
                <w:tab w:val="decimal" w:pos="821"/>
              </w:tabs>
              <w:spacing w:line="240" w:lineRule="atLeast"/>
              <w:ind w:right="11"/>
              <w:rPr>
                <w:szCs w:val="22"/>
              </w:rPr>
            </w:pPr>
            <w:r>
              <w:rPr>
                <w:szCs w:val="22"/>
              </w:rPr>
              <w:t>6,352</w:t>
            </w:r>
          </w:p>
        </w:tc>
        <w:tc>
          <w:tcPr>
            <w:tcW w:w="270" w:type="dxa"/>
          </w:tcPr>
          <w:p w14:paraId="55974871" w14:textId="77777777" w:rsidR="00726E8C" w:rsidRPr="0057632B" w:rsidRDefault="00726E8C" w:rsidP="00726E8C">
            <w:pPr>
              <w:pStyle w:val="acctfourfigures"/>
              <w:spacing w:line="240" w:lineRule="atLeast"/>
              <w:rPr>
                <w:szCs w:val="22"/>
              </w:rPr>
            </w:pPr>
          </w:p>
        </w:tc>
        <w:tc>
          <w:tcPr>
            <w:tcW w:w="1080" w:type="dxa"/>
          </w:tcPr>
          <w:p w14:paraId="27C303B3" w14:textId="7300E979" w:rsidR="00726E8C" w:rsidRPr="0057632B" w:rsidRDefault="00726E8C" w:rsidP="00726E8C">
            <w:pPr>
              <w:pStyle w:val="acctfourfigures"/>
              <w:tabs>
                <w:tab w:val="clear" w:pos="765"/>
                <w:tab w:val="decimal" w:pos="821"/>
              </w:tabs>
              <w:spacing w:line="240" w:lineRule="atLeast"/>
              <w:ind w:right="11"/>
              <w:rPr>
                <w:szCs w:val="22"/>
              </w:rPr>
            </w:pPr>
            <w:r w:rsidRPr="0057632B">
              <w:rPr>
                <w:szCs w:val="22"/>
              </w:rPr>
              <w:t>7,022</w:t>
            </w:r>
          </w:p>
        </w:tc>
      </w:tr>
      <w:tr w:rsidR="00726E8C" w:rsidRPr="0057632B" w14:paraId="212C5A5C" w14:textId="77777777" w:rsidTr="00130EB7">
        <w:trPr>
          <w:cantSplit/>
        </w:trPr>
        <w:tc>
          <w:tcPr>
            <w:tcW w:w="4230" w:type="dxa"/>
          </w:tcPr>
          <w:p w14:paraId="46E1D672" w14:textId="7AD37F70" w:rsidR="00726E8C" w:rsidRPr="0057632B" w:rsidRDefault="00726E8C" w:rsidP="00AC727F">
            <w:pPr>
              <w:spacing w:line="240" w:lineRule="atLeast"/>
              <w:ind w:left="370"/>
              <w:rPr>
                <w:rFonts w:cs="Times New Roman"/>
                <w:sz w:val="22"/>
                <w:szCs w:val="22"/>
              </w:rPr>
            </w:pPr>
            <w:r w:rsidRPr="0057632B">
              <w:rPr>
                <w:rFonts w:cs="Times New Roman"/>
                <w:sz w:val="22"/>
                <w:szCs w:val="22"/>
              </w:rPr>
              <w:t xml:space="preserve">Elimination of inter-segment transactions </w:t>
            </w:r>
          </w:p>
        </w:tc>
        <w:tc>
          <w:tcPr>
            <w:tcW w:w="1080" w:type="dxa"/>
          </w:tcPr>
          <w:p w14:paraId="60ECB2F2" w14:textId="6BC9443A" w:rsidR="00726E8C" w:rsidRPr="0057632B" w:rsidRDefault="00B07B90" w:rsidP="00726E8C">
            <w:pPr>
              <w:pStyle w:val="acctfourfigures"/>
              <w:tabs>
                <w:tab w:val="clear" w:pos="765"/>
                <w:tab w:val="decimal" w:pos="821"/>
              </w:tabs>
              <w:spacing w:line="240" w:lineRule="atLeast"/>
              <w:ind w:right="11"/>
              <w:rPr>
                <w:szCs w:val="22"/>
              </w:rPr>
            </w:pPr>
            <w:r>
              <w:rPr>
                <w:szCs w:val="22"/>
              </w:rPr>
              <w:t>(3,236)</w:t>
            </w:r>
          </w:p>
        </w:tc>
        <w:tc>
          <w:tcPr>
            <w:tcW w:w="180" w:type="dxa"/>
          </w:tcPr>
          <w:p w14:paraId="7399DE74" w14:textId="77777777" w:rsidR="00726E8C" w:rsidRPr="0057632B" w:rsidRDefault="00726E8C" w:rsidP="00726E8C">
            <w:pPr>
              <w:pStyle w:val="acctfourfigures"/>
              <w:tabs>
                <w:tab w:val="clear" w:pos="765"/>
                <w:tab w:val="decimal" w:pos="821"/>
              </w:tabs>
              <w:spacing w:line="240" w:lineRule="atLeast"/>
              <w:ind w:right="11"/>
              <w:rPr>
                <w:szCs w:val="22"/>
              </w:rPr>
            </w:pPr>
          </w:p>
        </w:tc>
        <w:tc>
          <w:tcPr>
            <w:tcW w:w="1080" w:type="dxa"/>
          </w:tcPr>
          <w:p w14:paraId="70F80199" w14:textId="2B715169" w:rsidR="00726E8C" w:rsidRPr="0057632B" w:rsidRDefault="00726E8C" w:rsidP="00726E8C">
            <w:pPr>
              <w:pStyle w:val="acctfourfigures"/>
              <w:tabs>
                <w:tab w:val="clear" w:pos="765"/>
                <w:tab w:val="decimal" w:pos="821"/>
              </w:tabs>
              <w:spacing w:line="240" w:lineRule="atLeast"/>
              <w:ind w:right="11"/>
              <w:rPr>
                <w:szCs w:val="22"/>
              </w:rPr>
            </w:pPr>
            <w:r w:rsidRPr="0057632B">
              <w:rPr>
                <w:szCs w:val="22"/>
              </w:rPr>
              <w:t>(3,280)</w:t>
            </w:r>
          </w:p>
        </w:tc>
        <w:tc>
          <w:tcPr>
            <w:tcW w:w="180" w:type="dxa"/>
          </w:tcPr>
          <w:p w14:paraId="7562355A" w14:textId="77777777" w:rsidR="00726E8C" w:rsidRPr="0057632B" w:rsidRDefault="00726E8C" w:rsidP="00726E8C">
            <w:pPr>
              <w:pStyle w:val="acctfourfigures"/>
              <w:tabs>
                <w:tab w:val="clear" w:pos="765"/>
                <w:tab w:val="decimal" w:pos="821"/>
              </w:tabs>
              <w:spacing w:line="240" w:lineRule="atLeast"/>
              <w:ind w:right="11"/>
              <w:rPr>
                <w:szCs w:val="22"/>
              </w:rPr>
            </w:pPr>
          </w:p>
        </w:tc>
        <w:tc>
          <w:tcPr>
            <w:tcW w:w="1080" w:type="dxa"/>
          </w:tcPr>
          <w:p w14:paraId="53A5B7C1" w14:textId="13AC12A4" w:rsidR="00726E8C" w:rsidRPr="0057632B" w:rsidRDefault="00AD2376" w:rsidP="00726E8C">
            <w:pPr>
              <w:pStyle w:val="acctfourfigures"/>
              <w:tabs>
                <w:tab w:val="clear" w:pos="765"/>
                <w:tab w:val="decimal" w:pos="821"/>
              </w:tabs>
              <w:spacing w:line="240" w:lineRule="atLeast"/>
              <w:ind w:right="11"/>
              <w:rPr>
                <w:szCs w:val="22"/>
              </w:rPr>
            </w:pPr>
            <w:r>
              <w:rPr>
                <w:szCs w:val="22"/>
              </w:rPr>
              <w:t>(392)</w:t>
            </w:r>
          </w:p>
        </w:tc>
        <w:tc>
          <w:tcPr>
            <w:tcW w:w="270" w:type="dxa"/>
          </w:tcPr>
          <w:p w14:paraId="17873CE9" w14:textId="77777777" w:rsidR="00726E8C" w:rsidRPr="0057632B" w:rsidRDefault="00726E8C" w:rsidP="00726E8C">
            <w:pPr>
              <w:pStyle w:val="acctfourfigures"/>
              <w:spacing w:line="240" w:lineRule="atLeast"/>
              <w:rPr>
                <w:szCs w:val="22"/>
              </w:rPr>
            </w:pPr>
          </w:p>
        </w:tc>
        <w:tc>
          <w:tcPr>
            <w:tcW w:w="1080" w:type="dxa"/>
          </w:tcPr>
          <w:p w14:paraId="3A38694C" w14:textId="632481E6" w:rsidR="00726E8C" w:rsidRPr="0057632B" w:rsidRDefault="00726E8C" w:rsidP="00726E8C">
            <w:pPr>
              <w:pStyle w:val="acctfourfigures"/>
              <w:tabs>
                <w:tab w:val="clear" w:pos="765"/>
                <w:tab w:val="decimal" w:pos="821"/>
              </w:tabs>
              <w:spacing w:line="240" w:lineRule="atLeast"/>
              <w:ind w:right="11"/>
              <w:rPr>
                <w:szCs w:val="22"/>
              </w:rPr>
            </w:pPr>
            <w:r w:rsidRPr="0057632B">
              <w:rPr>
                <w:szCs w:val="22"/>
              </w:rPr>
              <w:t>(1,396)</w:t>
            </w:r>
          </w:p>
        </w:tc>
      </w:tr>
      <w:tr w:rsidR="00726E8C" w:rsidRPr="0057632B" w14:paraId="46B56B7C" w14:textId="77777777" w:rsidTr="00130EB7">
        <w:trPr>
          <w:cantSplit/>
        </w:trPr>
        <w:tc>
          <w:tcPr>
            <w:tcW w:w="4230" w:type="dxa"/>
          </w:tcPr>
          <w:p w14:paraId="3D93356B" w14:textId="77777777" w:rsidR="00726E8C" w:rsidRPr="0057632B" w:rsidRDefault="00726E8C" w:rsidP="00AC727F">
            <w:pPr>
              <w:spacing w:line="240" w:lineRule="atLeast"/>
              <w:ind w:left="370"/>
              <w:rPr>
                <w:rFonts w:cs="Times New Roman"/>
                <w:sz w:val="22"/>
                <w:szCs w:val="22"/>
              </w:rPr>
            </w:pPr>
            <w:r w:rsidRPr="0057632B">
              <w:rPr>
                <w:rFonts w:cs="Times New Roman"/>
                <w:b/>
                <w:bCs/>
                <w:sz w:val="22"/>
                <w:szCs w:val="22"/>
              </w:rPr>
              <w:t xml:space="preserve">Total </w:t>
            </w:r>
          </w:p>
        </w:tc>
        <w:tc>
          <w:tcPr>
            <w:tcW w:w="1080" w:type="dxa"/>
            <w:tcBorders>
              <w:top w:val="single" w:sz="4" w:space="0" w:color="auto"/>
              <w:bottom w:val="double" w:sz="4" w:space="0" w:color="auto"/>
            </w:tcBorders>
          </w:tcPr>
          <w:p w14:paraId="537513F9" w14:textId="2B48C2AC" w:rsidR="00726E8C" w:rsidRPr="0057632B" w:rsidRDefault="00B07B90" w:rsidP="00726E8C">
            <w:pPr>
              <w:pStyle w:val="acctfourfigures"/>
              <w:tabs>
                <w:tab w:val="clear" w:pos="765"/>
                <w:tab w:val="decimal" w:pos="821"/>
              </w:tabs>
              <w:spacing w:line="240" w:lineRule="atLeast"/>
              <w:ind w:right="11"/>
              <w:rPr>
                <w:b/>
                <w:bCs/>
                <w:szCs w:val="22"/>
              </w:rPr>
            </w:pPr>
            <w:r>
              <w:rPr>
                <w:b/>
                <w:bCs/>
                <w:szCs w:val="22"/>
              </w:rPr>
              <w:t>8,265</w:t>
            </w:r>
          </w:p>
        </w:tc>
        <w:tc>
          <w:tcPr>
            <w:tcW w:w="180" w:type="dxa"/>
          </w:tcPr>
          <w:p w14:paraId="4D8C29F2" w14:textId="77777777" w:rsidR="00726E8C" w:rsidRPr="0057632B" w:rsidRDefault="00726E8C" w:rsidP="00726E8C">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153217BC" w14:textId="657B5A99" w:rsidR="00726E8C" w:rsidRPr="0057632B" w:rsidRDefault="00726E8C" w:rsidP="00726E8C">
            <w:pPr>
              <w:pStyle w:val="acctfourfigures"/>
              <w:tabs>
                <w:tab w:val="clear" w:pos="765"/>
                <w:tab w:val="decimal" w:pos="817"/>
              </w:tabs>
              <w:spacing w:line="240" w:lineRule="atLeast"/>
              <w:ind w:right="103"/>
              <w:rPr>
                <w:b/>
                <w:bCs/>
                <w:szCs w:val="22"/>
              </w:rPr>
            </w:pPr>
            <w:r w:rsidRPr="0057632B">
              <w:rPr>
                <w:b/>
                <w:bCs/>
                <w:szCs w:val="22"/>
              </w:rPr>
              <w:t>7,612</w:t>
            </w:r>
          </w:p>
        </w:tc>
        <w:tc>
          <w:tcPr>
            <w:tcW w:w="180" w:type="dxa"/>
          </w:tcPr>
          <w:p w14:paraId="3DC55393" w14:textId="77777777" w:rsidR="00726E8C" w:rsidRPr="0057632B" w:rsidRDefault="00726E8C" w:rsidP="00726E8C">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562404CB" w14:textId="651057D5" w:rsidR="00726E8C" w:rsidRPr="0057632B" w:rsidRDefault="00AD2376" w:rsidP="00726E8C">
            <w:pPr>
              <w:pStyle w:val="acctfourfigures"/>
              <w:tabs>
                <w:tab w:val="clear" w:pos="765"/>
                <w:tab w:val="decimal" w:pos="821"/>
              </w:tabs>
              <w:spacing w:line="240" w:lineRule="atLeast"/>
              <w:ind w:right="11"/>
              <w:rPr>
                <w:b/>
                <w:bCs/>
                <w:szCs w:val="22"/>
              </w:rPr>
            </w:pPr>
            <w:r>
              <w:rPr>
                <w:b/>
                <w:bCs/>
                <w:szCs w:val="22"/>
              </w:rPr>
              <w:t>5,960</w:t>
            </w:r>
          </w:p>
        </w:tc>
        <w:tc>
          <w:tcPr>
            <w:tcW w:w="270" w:type="dxa"/>
          </w:tcPr>
          <w:p w14:paraId="3ED8CA25" w14:textId="77777777" w:rsidR="00726E8C" w:rsidRPr="0057632B" w:rsidRDefault="00726E8C" w:rsidP="00726E8C">
            <w:pPr>
              <w:pStyle w:val="acctfourfigures"/>
              <w:spacing w:line="240" w:lineRule="atLeast"/>
              <w:rPr>
                <w:szCs w:val="22"/>
              </w:rPr>
            </w:pPr>
          </w:p>
        </w:tc>
        <w:tc>
          <w:tcPr>
            <w:tcW w:w="1080" w:type="dxa"/>
            <w:tcBorders>
              <w:top w:val="single" w:sz="4" w:space="0" w:color="auto"/>
              <w:bottom w:val="double" w:sz="4" w:space="0" w:color="auto"/>
            </w:tcBorders>
          </w:tcPr>
          <w:p w14:paraId="1DCFC496" w14:textId="0D6EF0E4" w:rsidR="00726E8C" w:rsidRPr="0057632B" w:rsidRDefault="00726E8C" w:rsidP="00726E8C">
            <w:pPr>
              <w:pStyle w:val="acctfourfigures"/>
              <w:tabs>
                <w:tab w:val="clear" w:pos="765"/>
                <w:tab w:val="decimal" w:pos="821"/>
              </w:tabs>
              <w:spacing w:line="240" w:lineRule="atLeast"/>
              <w:ind w:right="11"/>
              <w:rPr>
                <w:b/>
                <w:bCs/>
                <w:szCs w:val="22"/>
              </w:rPr>
            </w:pPr>
            <w:r w:rsidRPr="0057632B">
              <w:rPr>
                <w:b/>
                <w:bCs/>
                <w:szCs w:val="22"/>
              </w:rPr>
              <w:t>5,626</w:t>
            </w:r>
          </w:p>
        </w:tc>
      </w:tr>
    </w:tbl>
    <w:p w14:paraId="38E94858" w14:textId="77777777" w:rsidR="00C336BA" w:rsidRPr="0057632B" w:rsidRDefault="00C336BA" w:rsidP="00225E6B">
      <w:pPr>
        <w:spacing w:line="240" w:lineRule="atLeast"/>
        <w:ind w:left="540" w:right="-45"/>
        <w:rPr>
          <w:rFonts w:cs="Times New Roman"/>
          <w:sz w:val="22"/>
          <w:szCs w:val="22"/>
        </w:rPr>
      </w:pPr>
    </w:p>
    <w:tbl>
      <w:tblPr>
        <w:tblW w:w="9180" w:type="dxa"/>
        <w:tblInd w:w="450" w:type="dxa"/>
        <w:tblLayout w:type="fixed"/>
        <w:tblCellMar>
          <w:left w:w="79" w:type="dxa"/>
          <w:right w:w="79" w:type="dxa"/>
        </w:tblCellMar>
        <w:tblLook w:val="0000" w:firstRow="0" w:lastRow="0" w:firstColumn="0" w:lastColumn="0" w:noHBand="0" w:noVBand="0"/>
      </w:tblPr>
      <w:tblGrid>
        <w:gridCol w:w="2405"/>
        <w:gridCol w:w="994"/>
        <w:gridCol w:w="180"/>
        <w:gridCol w:w="1191"/>
        <w:gridCol w:w="180"/>
        <w:gridCol w:w="797"/>
        <w:gridCol w:w="180"/>
        <w:gridCol w:w="994"/>
        <w:gridCol w:w="180"/>
        <w:gridCol w:w="1179"/>
        <w:gridCol w:w="180"/>
        <w:gridCol w:w="720"/>
      </w:tblGrid>
      <w:tr w:rsidR="00510586" w:rsidRPr="0057632B" w14:paraId="199EEA08" w14:textId="77777777" w:rsidTr="00C01E21">
        <w:trPr>
          <w:cantSplit/>
          <w:trHeight w:val="60"/>
          <w:tblHeader/>
        </w:trPr>
        <w:tc>
          <w:tcPr>
            <w:tcW w:w="2405" w:type="dxa"/>
            <w:shd w:val="clear" w:color="auto" w:fill="auto"/>
            <w:vAlign w:val="bottom"/>
          </w:tcPr>
          <w:p w14:paraId="688918B4" w14:textId="77777777" w:rsidR="00510586" w:rsidRPr="0057632B" w:rsidRDefault="00510586" w:rsidP="00510586">
            <w:pPr>
              <w:tabs>
                <w:tab w:val="left" w:pos="191"/>
              </w:tabs>
              <w:autoSpaceDE/>
              <w:autoSpaceDN/>
              <w:spacing w:line="220" w:lineRule="exact"/>
              <w:ind w:left="191" w:right="-68" w:hanging="191"/>
              <w:rPr>
                <w:rFonts w:cs="Times New Roman"/>
                <w:i/>
                <w:iCs/>
                <w:snapToGrid/>
                <w:color w:val="0000FF"/>
                <w:shd w:val="clear" w:color="auto" w:fill="E0E0E0"/>
                <w:lang w:val="en-GB" w:bidi="ar-SA"/>
              </w:rPr>
            </w:pPr>
          </w:p>
        </w:tc>
        <w:tc>
          <w:tcPr>
            <w:tcW w:w="6775" w:type="dxa"/>
            <w:gridSpan w:val="11"/>
            <w:vAlign w:val="bottom"/>
          </w:tcPr>
          <w:p w14:paraId="6E85AF31" w14:textId="77777777" w:rsidR="00510586" w:rsidRPr="0057632B" w:rsidRDefault="00510586" w:rsidP="00510586">
            <w:pPr>
              <w:autoSpaceDE/>
              <w:autoSpaceDN/>
              <w:ind w:left="-72" w:right="-72"/>
              <w:jc w:val="center"/>
              <w:rPr>
                <w:rFonts w:cs="Times New Roman"/>
                <w:b/>
                <w:bCs/>
                <w:snapToGrid/>
                <w:sz w:val="22"/>
                <w:szCs w:val="22"/>
                <w:highlight w:val="cyan"/>
                <w:lang w:val="en-GB" w:bidi="ar-SA"/>
              </w:rPr>
            </w:pPr>
            <w:r w:rsidRPr="0057632B">
              <w:rPr>
                <w:rFonts w:cs="Times New Roman"/>
                <w:b/>
                <w:bCs/>
                <w:snapToGrid/>
                <w:sz w:val="22"/>
                <w:szCs w:val="22"/>
                <w:lang w:val="en-GB" w:bidi="ar-SA"/>
              </w:rPr>
              <w:t xml:space="preserve">Consolidated financial statements </w:t>
            </w:r>
          </w:p>
        </w:tc>
      </w:tr>
      <w:tr w:rsidR="00510586" w:rsidRPr="0057632B" w14:paraId="2787C613" w14:textId="77777777" w:rsidTr="00C01E21">
        <w:trPr>
          <w:cantSplit/>
          <w:trHeight w:val="60"/>
          <w:tblHeader/>
        </w:trPr>
        <w:tc>
          <w:tcPr>
            <w:tcW w:w="2405" w:type="dxa"/>
            <w:shd w:val="clear" w:color="auto" w:fill="auto"/>
            <w:vAlign w:val="bottom"/>
          </w:tcPr>
          <w:p w14:paraId="0084F8DF" w14:textId="77777777" w:rsidR="00510586" w:rsidRPr="0057632B" w:rsidRDefault="00510586" w:rsidP="00510586">
            <w:pPr>
              <w:tabs>
                <w:tab w:val="left" w:pos="191"/>
              </w:tabs>
              <w:autoSpaceDE/>
              <w:autoSpaceDN/>
              <w:spacing w:line="220" w:lineRule="exact"/>
              <w:ind w:left="191" w:right="-68" w:hanging="191"/>
              <w:rPr>
                <w:rFonts w:cs="Times New Roman"/>
                <w:i/>
                <w:iCs/>
                <w:snapToGrid/>
                <w:color w:val="0000FF"/>
                <w:shd w:val="clear" w:color="auto" w:fill="E0E0E0"/>
                <w:lang w:val="en-GB" w:bidi="ar-SA"/>
              </w:rPr>
            </w:pPr>
          </w:p>
        </w:tc>
        <w:tc>
          <w:tcPr>
            <w:tcW w:w="3342" w:type="dxa"/>
            <w:gridSpan w:val="5"/>
            <w:vAlign w:val="bottom"/>
          </w:tcPr>
          <w:p w14:paraId="084C2CD3" w14:textId="0CE3F788" w:rsidR="00510586" w:rsidRPr="0057632B" w:rsidRDefault="00510586" w:rsidP="00510586">
            <w:pPr>
              <w:autoSpaceDE/>
              <w:autoSpaceDN/>
              <w:spacing w:line="220" w:lineRule="exact"/>
              <w:ind w:left="-79" w:right="-79"/>
              <w:jc w:val="center"/>
              <w:rPr>
                <w:rFonts w:cs="Times New Roman"/>
                <w:snapToGrid/>
                <w:sz w:val="22"/>
                <w:szCs w:val="22"/>
                <w:lang w:val="en-GB" w:bidi="ar-SA"/>
              </w:rPr>
            </w:pPr>
            <w:r w:rsidRPr="0057632B">
              <w:rPr>
                <w:rFonts w:cs="Times New Roman"/>
                <w:snapToGrid/>
                <w:sz w:val="22"/>
                <w:szCs w:val="22"/>
                <w:lang w:val="en-GB" w:bidi="ar-SA"/>
              </w:rPr>
              <w:t>20</w:t>
            </w:r>
            <w:r w:rsidR="00726E8C" w:rsidRPr="0057632B">
              <w:rPr>
                <w:rFonts w:cs="Times New Roman"/>
                <w:snapToGrid/>
                <w:sz w:val="22"/>
                <w:szCs w:val="22"/>
                <w:lang w:val="en-GB" w:bidi="ar-SA"/>
              </w:rPr>
              <w:t>20</w:t>
            </w:r>
          </w:p>
        </w:tc>
        <w:tc>
          <w:tcPr>
            <w:tcW w:w="180" w:type="dxa"/>
            <w:vAlign w:val="bottom"/>
          </w:tcPr>
          <w:p w14:paraId="6D605BC4" w14:textId="77777777" w:rsidR="00510586" w:rsidRPr="0057632B" w:rsidRDefault="00510586" w:rsidP="00510586">
            <w:pPr>
              <w:autoSpaceDE/>
              <w:autoSpaceDN/>
              <w:spacing w:line="220" w:lineRule="exact"/>
              <w:jc w:val="center"/>
              <w:rPr>
                <w:rFonts w:cs="Times New Roman"/>
                <w:snapToGrid/>
                <w:sz w:val="22"/>
                <w:szCs w:val="22"/>
                <w:lang w:val="en-GB" w:bidi="ar-SA"/>
              </w:rPr>
            </w:pPr>
          </w:p>
        </w:tc>
        <w:tc>
          <w:tcPr>
            <w:tcW w:w="3253" w:type="dxa"/>
            <w:gridSpan w:val="5"/>
            <w:vAlign w:val="bottom"/>
          </w:tcPr>
          <w:p w14:paraId="24AD4DA0" w14:textId="1520FBAA" w:rsidR="00510586" w:rsidRPr="0057632B" w:rsidRDefault="00510586" w:rsidP="00510586">
            <w:pPr>
              <w:autoSpaceDE/>
              <w:autoSpaceDN/>
              <w:ind w:left="-72" w:right="-72"/>
              <w:jc w:val="center"/>
              <w:rPr>
                <w:rFonts w:cs="Times New Roman"/>
                <w:snapToGrid/>
                <w:sz w:val="22"/>
                <w:szCs w:val="22"/>
                <w:lang w:val="en-GB" w:bidi="ar-SA"/>
              </w:rPr>
            </w:pPr>
            <w:r w:rsidRPr="0057632B">
              <w:rPr>
                <w:rFonts w:cs="Times New Roman"/>
                <w:snapToGrid/>
                <w:sz w:val="22"/>
                <w:szCs w:val="22"/>
                <w:lang w:val="en-GB" w:bidi="ar-SA"/>
              </w:rPr>
              <w:t>201</w:t>
            </w:r>
            <w:r w:rsidR="00726E8C" w:rsidRPr="0057632B">
              <w:rPr>
                <w:rFonts w:cs="Times New Roman"/>
                <w:snapToGrid/>
                <w:sz w:val="22"/>
                <w:szCs w:val="22"/>
                <w:lang w:val="en-GB" w:bidi="ar-SA"/>
              </w:rPr>
              <w:t>9</w:t>
            </w:r>
          </w:p>
        </w:tc>
      </w:tr>
      <w:tr w:rsidR="00510586" w:rsidRPr="0057632B" w14:paraId="53646679" w14:textId="77777777" w:rsidTr="00C01E21">
        <w:trPr>
          <w:cantSplit/>
          <w:trHeight w:val="425"/>
          <w:tblHeader/>
        </w:trPr>
        <w:tc>
          <w:tcPr>
            <w:tcW w:w="2405" w:type="dxa"/>
            <w:shd w:val="clear" w:color="auto" w:fill="auto"/>
            <w:vAlign w:val="bottom"/>
          </w:tcPr>
          <w:p w14:paraId="1EC67D4D" w14:textId="77777777" w:rsidR="00510586" w:rsidRPr="0057632B" w:rsidRDefault="00510586" w:rsidP="00E46131">
            <w:pPr>
              <w:tabs>
                <w:tab w:val="left" w:pos="460"/>
              </w:tabs>
              <w:autoSpaceDE/>
              <w:autoSpaceDN/>
              <w:spacing w:line="220" w:lineRule="exact"/>
              <w:ind w:left="370" w:right="-68"/>
              <w:rPr>
                <w:rFonts w:cs="Times New Roman"/>
                <w:b/>
                <w:bCs/>
                <w:i/>
                <w:iCs/>
                <w:snapToGrid/>
                <w:sz w:val="22"/>
                <w:szCs w:val="22"/>
                <w:lang w:val="en-GB" w:bidi="ar-SA"/>
              </w:rPr>
            </w:pPr>
            <w:r w:rsidRPr="0057632B">
              <w:rPr>
                <w:rFonts w:cs="Times New Roman"/>
                <w:b/>
                <w:bCs/>
                <w:i/>
                <w:iCs/>
                <w:snapToGrid/>
                <w:sz w:val="22"/>
                <w:szCs w:val="22"/>
                <w:lang w:val="en-GB" w:bidi="ar-SA"/>
              </w:rPr>
              <w:t xml:space="preserve">Other material items </w:t>
            </w:r>
          </w:p>
        </w:tc>
        <w:tc>
          <w:tcPr>
            <w:tcW w:w="994" w:type="dxa"/>
            <w:vAlign w:val="bottom"/>
          </w:tcPr>
          <w:p w14:paraId="3FC1C7DE" w14:textId="77777777" w:rsidR="00510586" w:rsidRPr="0057632B" w:rsidRDefault="00510586" w:rsidP="00510586">
            <w:pPr>
              <w:autoSpaceDE/>
              <w:autoSpaceDN/>
              <w:spacing w:line="220" w:lineRule="exact"/>
              <w:ind w:left="-79" w:right="-79"/>
              <w:jc w:val="center"/>
              <w:rPr>
                <w:rFonts w:cs="Times New Roman"/>
                <w:snapToGrid/>
                <w:sz w:val="22"/>
                <w:szCs w:val="22"/>
                <w:lang w:val="en-GB"/>
              </w:rPr>
            </w:pPr>
            <w:r w:rsidRPr="0057632B">
              <w:rPr>
                <w:rFonts w:cs="Times New Roman"/>
                <w:snapToGrid/>
                <w:sz w:val="22"/>
                <w:szCs w:val="22"/>
                <w:lang w:val="en-GB"/>
              </w:rPr>
              <w:t>Reportable segment totals</w:t>
            </w:r>
          </w:p>
        </w:tc>
        <w:tc>
          <w:tcPr>
            <w:tcW w:w="180" w:type="dxa"/>
            <w:vAlign w:val="bottom"/>
          </w:tcPr>
          <w:p w14:paraId="081D61C6" w14:textId="77777777" w:rsidR="00510586" w:rsidRPr="0057632B" w:rsidRDefault="00510586" w:rsidP="00510586">
            <w:pPr>
              <w:autoSpaceDE/>
              <w:autoSpaceDN/>
              <w:spacing w:line="220" w:lineRule="exact"/>
              <w:jc w:val="center"/>
              <w:rPr>
                <w:rFonts w:cs="Times New Roman"/>
                <w:snapToGrid/>
                <w:sz w:val="22"/>
                <w:szCs w:val="22"/>
                <w:lang w:val="en-GB" w:bidi="ar-SA"/>
              </w:rPr>
            </w:pPr>
          </w:p>
        </w:tc>
        <w:tc>
          <w:tcPr>
            <w:tcW w:w="1191" w:type="dxa"/>
            <w:vAlign w:val="bottom"/>
          </w:tcPr>
          <w:p w14:paraId="6A3C9F66" w14:textId="77777777" w:rsidR="00510586" w:rsidRPr="0057632B" w:rsidRDefault="00510586" w:rsidP="00510586">
            <w:pPr>
              <w:autoSpaceDE/>
              <w:autoSpaceDN/>
              <w:spacing w:line="220" w:lineRule="exact"/>
              <w:ind w:left="-70" w:right="-80"/>
              <w:jc w:val="center"/>
              <w:rPr>
                <w:rFonts w:cs="Times New Roman"/>
                <w:snapToGrid/>
                <w:sz w:val="22"/>
                <w:szCs w:val="22"/>
              </w:rPr>
            </w:pPr>
            <w:r w:rsidRPr="0057632B">
              <w:rPr>
                <w:rFonts w:cs="Times New Roman"/>
                <w:snapToGrid/>
                <w:sz w:val="22"/>
                <w:szCs w:val="22"/>
              </w:rPr>
              <w:t>Adjustments</w:t>
            </w:r>
          </w:p>
        </w:tc>
        <w:tc>
          <w:tcPr>
            <w:tcW w:w="180" w:type="dxa"/>
            <w:vAlign w:val="bottom"/>
          </w:tcPr>
          <w:p w14:paraId="32BC0E48" w14:textId="77777777" w:rsidR="00510586" w:rsidRPr="0057632B" w:rsidRDefault="00510586" w:rsidP="00510586">
            <w:pPr>
              <w:autoSpaceDE/>
              <w:autoSpaceDN/>
              <w:spacing w:line="220" w:lineRule="exact"/>
              <w:jc w:val="center"/>
              <w:rPr>
                <w:rFonts w:cs="Times New Roman"/>
                <w:snapToGrid/>
                <w:sz w:val="22"/>
                <w:szCs w:val="22"/>
                <w:lang w:val="en-GB" w:bidi="ar-SA"/>
              </w:rPr>
            </w:pPr>
          </w:p>
        </w:tc>
        <w:tc>
          <w:tcPr>
            <w:tcW w:w="797" w:type="dxa"/>
            <w:vAlign w:val="bottom"/>
          </w:tcPr>
          <w:p w14:paraId="737CAE27" w14:textId="77777777" w:rsidR="00510586" w:rsidRPr="0057632B" w:rsidRDefault="00510586" w:rsidP="00510586">
            <w:pPr>
              <w:autoSpaceDE/>
              <w:autoSpaceDN/>
              <w:spacing w:line="220" w:lineRule="exact"/>
              <w:ind w:left="-79" w:right="-79"/>
              <w:jc w:val="center"/>
              <w:rPr>
                <w:rFonts w:cs="Times New Roman"/>
                <w:snapToGrid/>
                <w:sz w:val="22"/>
                <w:szCs w:val="22"/>
                <w:lang w:val="en-GB" w:bidi="ar-SA"/>
              </w:rPr>
            </w:pPr>
            <w:r w:rsidRPr="0057632B">
              <w:rPr>
                <w:rFonts w:cs="Times New Roman"/>
                <w:snapToGrid/>
                <w:sz w:val="22"/>
                <w:szCs w:val="22"/>
                <w:lang w:val="en-GB" w:bidi="ar-SA"/>
              </w:rPr>
              <w:t>Total</w:t>
            </w:r>
          </w:p>
        </w:tc>
        <w:tc>
          <w:tcPr>
            <w:tcW w:w="180" w:type="dxa"/>
            <w:vAlign w:val="bottom"/>
          </w:tcPr>
          <w:p w14:paraId="113211BF" w14:textId="77777777" w:rsidR="00510586" w:rsidRPr="0057632B" w:rsidRDefault="00510586" w:rsidP="00510586">
            <w:pPr>
              <w:autoSpaceDE/>
              <w:autoSpaceDN/>
              <w:spacing w:line="220" w:lineRule="exact"/>
              <w:jc w:val="center"/>
              <w:rPr>
                <w:rFonts w:cs="Times New Roman"/>
                <w:snapToGrid/>
                <w:sz w:val="22"/>
                <w:szCs w:val="22"/>
                <w:lang w:val="en-GB" w:bidi="ar-SA"/>
              </w:rPr>
            </w:pPr>
          </w:p>
        </w:tc>
        <w:tc>
          <w:tcPr>
            <w:tcW w:w="994" w:type="dxa"/>
            <w:vAlign w:val="bottom"/>
          </w:tcPr>
          <w:p w14:paraId="48DF7E5D" w14:textId="77777777" w:rsidR="00510586" w:rsidRPr="0057632B" w:rsidRDefault="00510586" w:rsidP="00510586">
            <w:pPr>
              <w:autoSpaceDE/>
              <w:autoSpaceDN/>
              <w:spacing w:line="220" w:lineRule="exact"/>
              <w:ind w:left="-79" w:right="-79"/>
              <w:jc w:val="center"/>
              <w:rPr>
                <w:rFonts w:cs="Times New Roman"/>
                <w:snapToGrid/>
                <w:sz w:val="22"/>
                <w:szCs w:val="22"/>
                <w:lang w:val="en-GB" w:bidi="ar-SA"/>
              </w:rPr>
            </w:pPr>
            <w:r w:rsidRPr="0057632B">
              <w:rPr>
                <w:rFonts w:cs="Times New Roman"/>
                <w:snapToGrid/>
                <w:sz w:val="22"/>
                <w:szCs w:val="22"/>
                <w:lang w:val="en-GB"/>
              </w:rPr>
              <w:t>Reportable segment totals</w:t>
            </w:r>
          </w:p>
        </w:tc>
        <w:tc>
          <w:tcPr>
            <w:tcW w:w="180" w:type="dxa"/>
            <w:vAlign w:val="bottom"/>
          </w:tcPr>
          <w:p w14:paraId="40FF958B" w14:textId="77777777" w:rsidR="00510586" w:rsidRPr="0057632B" w:rsidRDefault="00510586" w:rsidP="00510586">
            <w:pPr>
              <w:autoSpaceDE/>
              <w:autoSpaceDN/>
              <w:spacing w:line="220" w:lineRule="exact"/>
              <w:jc w:val="center"/>
              <w:rPr>
                <w:rFonts w:cs="Times New Roman"/>
                <w:snapToGrid/>
                <w:sz w:val="22"/>
                <w:szCs w:val="22"/>
                <w:lang w:val="en-GB" w:bidi="ar-SA"/>
              </w:rPr>
            </w:pPr>
          </w:p>
        </w:tc>
        <w:tc>
          <w:tcPr>
            <w:tcW w:w="1179" w:type="dxa"/>
            <w:vAlign w:val="bottom"/>
          </w:tcPr>
          <w:p w14:paraId="2818D495" w14:textId="77777777" w:rsidR="00510586" w:rsidRPr="0057632B" w:rsidRDefault="00510586" w:rsidP="00510586">
            <w:pPr>
              <w:autoSpaceDE/>
              <w:autoSpaceDN/>
              <w:spacing w:line="220" w:lineRule="exact"/>
              <w:ind w:left="-79" w:right="-79"/>
              <w:jc w:val="center"/>
              <w:rPr>
                <w:rFonts w:cs="Times New Roman"/>
                <w:snapToGrid/>
                <w:sz w:val="22"/>
                <w:szCs w:val="22"/>
                <w:lang w:val="en-GB" w:bidi="ar-SA"/>
              </w:rPr>
            </w:pPr>
            <w:r w:rsidRPr="0057632B">
              <w:rPr>
                <w:rFonts w:cs="Times New Roman"/>
                <w:snapToGrid/>
                <w:sz w:val="22"/>
                <w:szCs w:val="22"/>
              </w:rPr>
              <w:t>Adjustments</w:t>
            </w:r>
          </w:p>
        </w:tc>
        <w:tc>
          <w:tcPr>
            <w:tcW w:w="180" w:type="dxa"/>
            <w:vAlign w:val="bottom"/>
          </w:tcPr>
          <w:p w14:paraId="5BA01EDC" w14:textId="77777777" w:rsidR="00510586" w:rsidRPr="0057632B" w:rsidRDefault="00510586" w:rsidP="00510586">
            <w:pPr>
              <w:autoSpaceDE/>
              <w:autoSpaceDN/>
              <w:spacing w:line="220" w:lineRule="exact"/>
              <w:jc w:val="center"/>
              <w:rPr>
                <w:rFonts w:cs="Times New Roman"/>
                <w:snapToGrid/>
                <w:sz w:val="22"/>
                <w:szCs w:val="22"/>
                <w:lang w:val="en-GB" w:bidi="ar-SA"/>
              </w:rPr>
            </w:pPr>
          </w:p>
        </w:tc>
        <w:tc>
          <w:tcPr>
            <w:tcW w:w="720" w:type="dxa"/>
            <w:vAlign w:val="bottom"/>
          </w:tcPr>
          <w:p w14:paraId="28CCC9BF" w14:textId="77777777" w:rsidR="00510586" w:rsidRPr="0057632B" w:rsidRDefault="00510586" w:rsidP="00510586">
            <w:pPr>
              <w:autoSpaceDE/>
              <w:autoSpaceDN/>
              <w:ind w:left="-72" w:right="-72"/>
              <w:jc w:val="center"/>
              <w:rPr>
                <w:rFonts w:cs="Times New Roman"/>
                <w:b/>
                <w:bCs/>
                <w:snapToGrid/>
                <w:sz w:val="22"/>
                <w:szCs w:val="22"/>
                <w:lang w:val="en-GB" w:bidi="ar-SA"/>
              </w:rPr>
            </w:pPr>
            <w:r w:rsidRPr="0057632B">
              <w:rPr>
                <w:rFonts w:cs="Times New Roman"/>
                <w:snapToGrid/>
                <w:sz w:val="22"/>
                <w:szCs w:val="22"/>
                <w:lang w:val="en-GB" w:bidi="ar-SA"/>
              </w:rPr>
              <w:t>Total</w:t>
            </w:r>
          </w:p>
        </w:tc>
      </w:tr>
      <w:tr w:rsidR="00510586" w:rsidRPr="0057632B" w14:paraId="260FB275" w14:textId="77777777" w:rsidTr="00C01E21">
        <w:trPr>
          <w:cantSplit/>
          <w:tblHeader/>
        </w:trPr>
        <w:tc>
          <w:tcPr>
            <w:tcW w:w="2405" w:type="dxa"/>
          </w:tcPr>
          <w:p w14:paraId="4DBC11BD" w14:textId="77777777" w:rsidR="00510586" w:rsidRPr="0057632B" w:rsidRDefault="00510586" w:rsidP="00510586">
            <w:pPr>
              <w:tabs>
                <w:tab w:val="left" w:pos="191"/>
              </w:tabs>
              <w:autoSpaceDE/>
              <w:autoSpaceDN/>
              <w:spacing w:line="220" w:lineRule="exact"/>
              <w:ind w:left="191" w:right="-68" w:hanging="191"/>
              <w:rPr>
                <w:rFonts w:cs="Times New Roman"/>
                <w:snapToGrid/>
                <w:sz w:val="22"/>
                <w:szCs w:val="22"/>
                <w:lang w:val="en-GB" w:bidi="ar-SA"/>
              </w:rPr>
            </w:pPr>
          </w:p>
        </w:tc>
        <w:tc>
          <w:tcPr>
            <w:tcW w:w="6775" w:type="dxa"/>
            <w:gridSpan w:val="11"/>
            <w:vAlign w:val="bottom"/>
          </w:tcPr>
          <w:p w14:paraId="43015B13" w14:textId="77777777" w:rsidR="00510586" w:rsidRPr="0057632B" w:rsidRDefault="00510586" w:rsidP="00510586">
            <w:pPr>
              <w:autoSpaceDE/>
              <w:autoSpaceDN/>
              <w:spacing w:line="220" w:lineRule="exact"/>
              <w:ind w:right="-71"/>
              <w:jc w:val="center"/>
              <w:rPr>
                <w:rFonts w:cs="Times New Roman"/>
                <w:i/>
                <w:iCs/>
                <w:snapToGrid/>
                <w:sz w:val="22"/>
                <w:szCs w:val="22"/>
                <w:lang w:val="en-GB" w:bidi="ar-SA"/>
              </w:rPr>
            </w:pPr>
            <w:r w:rsidRPr="0057632B">
              <w:rPr>
                <w:rFonts w:cs="Times New Roman"/>
                <w:i/>
                <w:iCs/>
                <w:snapToGrid/>
                <w:sz w:val="22"/>
                <w:szCs w:val="22"/>
                <w:lang w:val="en-GB" w:bidi="ar-SA"/>
              </w:rPr>
              <w:t>(in million Baht)</w:t>
            </w:r>
          </w:p>
        </w:tc>
      </w:tr>
      <w:tr w:rsidR="00726E8C" w:rsidRPr="0057632B" w14:paraId="49B96F48" w14:textId="77777777" w:rsidTr="00C01E21">
        <w:trPr>
          <w:cantSplit/>
        </w:trPr>
        <w:tc>
          <w:tcPr>
            <w:tcW w:w="2405" w:type="dxa"/>
          </w:tcPr>
          <w:p w14:paraId="433E0214" w14:textId="77777777" w:rsidR="00726E8C" w:rsidRPr="0057632B" w:rsidRDefault="00726E8C" w:rsidP="00AC727F">
            <w:pPr>
              <w:tabs>
                <w:tab w:val="left" w:pos="191"/>
              </w:tabs>
              <w:autoSpaceDE/>
              <w:autoSpaceDN/>
              <w:spacing w:line="220" w:lineRule="exact"/>
              <w:ind w:left="191" w:right="-68" w:firstLine="179"/>
              <w:rPr>
                <w:rFonts w:cs="Times New Roman"/>
                <w:snapToGrid/>
                <w:sz w:val="22"/>
                <w:szCs w:val="22"/>
                <w:lang w:val="en-GB" w:bidi="ar-SA"/>
              </w:rPr>
            </w:pPr>
            <w:r w:rsidRPr="0057632B">
              <w:rPr>
                <w:rFonts w:cs="Times New Roman"/>
                <w:snapToGrid/>
                <w:sz w:val="22"/>
                <w:szCs w:val="22"/>
                <w:lang w:val="en-GB" w:bidi="ar-SA"/>
              </w:rPr>
              <w:t>Interest income</w:t>
            </w:r>
          </w:p>
        </w:tc>
        <w:tc>
          <w:tcPr>
            <w:tcW w:w="994" w:type="dxa"/>
            <w:vAlign w:val="bottom"/>
          </w:tcPr>
          <w:p w14:paraId="3CE28F5C" w14:textId="65527AAC" w:rsidR="00726E8C" w:rsidRPr="0057632B" w:rsidRDefault="00E772C9" w:rsidP="00726E8C">
            <w:pPr>
              <w:tabs>
                <w:tab w:val="decimal" w:pos="709"/>
              </w:tabs>
              <w:autoSpaceDE/>
              <w:autoSpaceDN/>
              <w:spacing w:line="220" w:lineRule="exact"/>
              <w:jc w:val="center"/>
              <w:rPr>
                <w:rFonts w:cs="Times New Roman"/>
                <w:snapToGrid/>
                <w:sz w:val="22"/>
                <w:szCs w:val="22"/>
                <w:lang w:val="en-GB" w:bidi="ar-SA"/>
              </w:rPr>
            </w:pPr>
            <w:r>
              <w:rPr>
                <w:rFonts w:cs="Times New Roman"/>
                <w:snapToGrid/>
                <w:sz w:val="22"/>
                <w:szCs w:val="22"/>
                <w:lang w:val="en-GB" w:bidi="ar-SA"/>
              </w:rPr>
              <w:t>8</w:t>
            </w:r>
          </w:p>
        </w:tc>
        <w:tc>
          <w:tcPr>
            <w:tcW w:w="180" w:type="dxa"/>
            <w:vAlign w:val="bottom"/>
          </w:tcPr>
          <w:p w14:paraId="5AA28AF2" w14:textId="77777777" w:rsidR="00726E8C" w:rsidRPr="0057632B" w:rsidRDefault="00726E8C" w:rsidP="00726E8C">
            <w:pPr>
              <w:tabs>
                <w:tab w:val="decimal" w:pos="765"/>
              </w:tabs>
              <w:autoSpaceDE/>
              <w:autoSpaceDN/>
              <w:spacing w:line="220" w:lineRule="exact"/>
              <w:jc w:val="center"/>
              <w:rPr>
                <w:rFonts w:cs="Times New Roman"/>
                <w:snapToGrid/>
                <w:sz w:val="22"/>
                <w:szCs w:val="22"/>
                <w:lang w:val="en-GB" w:bidi="ar-SA"/>
              </w:rPr>
            </w:pPr>
          </w:p>
        </w:tc>
        <w:tc>
          <w:tcPr>
            <w:tcW w:w="1191" w:type="dxa"/>
            <w:vAlign w:val="bottom"/>
          </w:tcPr>
          <w:p w14:paraId="28B94D8B" w14:textId="506C11DE" w:rsidR="00726E8C" w:rsidRPr="0057632B" w:rsidRDefault="00E772C9" w:rsidP="00726E8C">
            <w:pPr>
              <w:tabs>
                <w:tab w:val="decimal" w:pos="674"/>
              </w:tabs>
              <w:autoSpaceDE/>
              <w:autoSpaceDN/>
              <w:spacing w:line="220" w:lineRule="exact"/>
              <w:ind w:left="-70" w:right="-80"/>
              <w:jc w:val="center"/>
              <w:rPr>
                <w:rFonts w:cs="Times New Roman"/>
                <w:snapToGrid/>
                <w:sz w:val="22"/>
                <w:szCs w:val="22"/>
                <w:lang w:val="en-GB" w:bidi="ar-SA"/>
              </w:rPr>
            </w:pPr>
            <w:r>
              <w:rPr>
                <w:rFonts w:cs="Times New Roman"/>
                <w:snapToGrid/>
                <w:sz w:val="22"/>
                <w:szCs w:val="22"/>
                <w:lang w:val="en-GB" w:bidi="ar-SA"/>
              </w:rPr>
              <w:t>(7)</w:t>
            </w:r>
          </w:p>
        </w:tc>
        <w:tc>
          <w:tcPr>
            <w:tcW w:w="180" w:type="dxa"/>
            <w:vAlign w:val="bottom"/>
          </w:tcPr>
          <w:p w14:paraId="67E088FD" w14:textId="77777777" w:rsidR="00726E8C" w:rsidRPr="0057632B" w:rsidRDefault="00726E8C" w:rsidP="00726E8C">
            <w:pPr>
              <w:tabs>
                <w:tab w:val="decimal" w:pos="765"/>
              </w:tabs>
              <w:autoSpaceDE/>
              <w:autoSpaceDN/>
              <w:spacing w:line="220" w:lineRule="exact"/>
              <w:jc w:val="center"/>
              <w:rPr>
                <w:rFonts w:cs="Times New Roman"/>
                <w:snapToGrid/>
                <w:sz w:val="22"/>
                <w:szCs w:val="22"/>
                <w:lang w:val="en-GB" w:bidi="ar-SA"/>
              </w:rPr>
            </w:pPr>
          </w:p>
        </w:tc>
        <w:tc>
          <w:tcPr>
            <w:tcW w:w="797" w:type="dxa"/>
            <w:vAlign w:val="bottom"/>
          </w:tcPr>
          <w:p w14:paraId="2BF4344B" w14:textId="2838F3AD" w:rsidR="00726E8C" w:rsidRPr="0057632B" w:rsidRDefault="00E772C9" w:rsidP="00726E8C">
            <w:pPr>
              <w:tabs>
                <w:tab w:val="decimal" w:pos="584"/>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1</w:t>
            </w:r>
          </w:p>
        </w:tc>
        <w:tc>
          <w:tcPr>
            <w:tcW w:w="180" w:type="dxa"/>
            <w:vAlign w:val="bottom"/>
          </w:tcPr>
          <w:p w14:paraId="5286E7AE" w14:textId="77777777" w:rsidR="00726E8C" w:rsidRPr="0057632B" w:rsidRDefault="00726E8C" w:rsidP="00726E8C">
            <w:pPr>
              <w:tabs>
                <w:tab w:val="decimal" w:pos="765"/>
              </w:tabs>
              <w:autoSpaceDE/>
              <w:autoSpaceDN/>
              <w:spacing w:line="220" w:lineRule="exact"/>
              <w:jc w:val="center"/>
              <w:rPr>
                <w:rFonts w:cs="Times New Roman"/>
                <w:snapToGrid/>
                <w:sz w:val="22"/>
                <w:szCs w:val="22"/>
                <w:lang w:val="en-GB" w:bidi="ar-SA"/>
              </w:rPr>
            </w:pPr>
          </w:p>
        </w:tc>
        <w:tc>
          <w:tcPr>
            <w:tcW w:w="994" w:type="dxa"/>
            <w:vAlign w:val="bottom"/>
          </w:tcPr>
          <w:p w14:paraId="1C72CE29" w14:textId="028EFFDE" w:rsidR="00726E8C" w:rsidRPr="0057632B" w:rsidRDefault="00726E8C" w:rsidP="00726E8C">
            <w:pPr>
              <w:tabs>
                <w:tab w:val="decimal" w:pos="616"/>
              </w:tabs>
              <w:autoSpaceDE/>
              <w:autoSpaceDN/>
              <w:spacing w:line="220" w:lineRule="exact"/>
              <w:ind w:left="-79" w:right="-79"/>
              <w:jc w:val="center"/>
              <w:rPr>
                <w:rFonts w:cs="Times New Roman"/>
                <w:snapToGrid/>
                <w:sz w:val="22"/>
                <w:szCs w:val="22"/>
                <w:lang w:val="en-GB" w:bidi="ar-SA"/>
              </w:rPr>
            </w:pPr>
            <w:r w:rsidRPr="0057632B">
              <w:rPr>
                <w:rFonts w:cs="Times New Roman"/>
                <w:snapToGrid/>
                <w:sz w:val="22"/>
                <w:szCs w:val="22"/>
                <w:lang w:val="en-GB" w:bidi="ar-SA"/>
              </w:rPr>
              <w:t>3</w:t>
            </w:r>
          </w:p>
        </w:tc>
        <w:tc>
          <w:tcPr>
            <w:tcW w:w="180" w:type="dxa"/>
            <w:vAlign w:val="bottom"/>
          </w:tcPr>
          <w:p w14:paraId="7B5BCD76" w14:textId="77777777" w:rsidR="00726E8C" w:rsidRPr="0057632B" w:rsidRDefault="00726E8C" w:rsidP="00726E8C">
            <w:pPr>
              <w:tabs>
                <w:tab w:val="decimal" w:pos="765"/>
              </w:tabs>
              <w:autoSpaceDE/>
              <w:autoSpaceDN/>
              <w:spacing w:line="220" w:lineRule="exact"/>
              <w:jc w:val="center"/>
              <w:rPr>
                <w:rFonts w:cs="Times New Roman"/>
                <w:snapToGrid/>
                <w:sz w:val="22"/>
                <w:szCs w:val="22"/>
                <w:lang w:val="en-GB" w:bidi="ar-SA"/>
              </w:rPr>
            </w:pPr>
          </w:p>
        </w:tc>
        <w:tc>
          <w:tcPr>
            <w:tcW w:w="1179" w:type="dxa"/>
            <w:vAlign w:val="bottom"/>
          </w:tcPr>
          <w:p w14:paraId="0BE62E84" w14:textId="21F5D99F" w:rsidR="00726E8C" w:rsidRPr="0057632B" w:rsidRDefault="00726E8C" w:rsidP="00726E8C">
            <w:pPr>
              <w:tabs>
                <w:tab w:val="decimal" w:pos="567"/>
              </w:tabs>
              <w:autoSpaceDE/>
              <w:autoSpaceDN/>
              <w:spacing w:line="220" w:lineRule="exact"/>
              <w:ind w:left="-79" w:right="-79"/>
              <w:jc w:val="center"/>
              <w:rPr>
                <w:rFonts w:cs="Times New Roman"/>
                <w:snapToGrid/>
                <w:sz w:val="22"/>
                <w:szCs w:val="22"/>
                <w:lang w:val="en-GB" w:bidi="ar-SA"/>
              </w:rPr>
            </w:pPr>
            <w:r w:rsidRPr="0057632B">
              <w:rPr>
                <w:rFonts w:cs="Times New Roman"/>
                <w:snapToGrid/>
                <w:sz w:val="22"/>
                <w:szCs w:val="22"/>
                <w:lang w:val="en-GB" w:bidi="ar-SA"/>
              </w:rPr>
              <w:t>(2)</w:t>
            </w:r>
          </w:p>
        </w:tc>
        <w:tc>
          <w:tcPr>
            <w:tcW w:w="180" w:type="dxa"/>
            <w:vAlign w:val="bottom"/>
          </w:tcPr>
          <w:p w14:paraId="1893412B" w14:textId="77777777" w:rsidR="00726E8C" w:rsidRPr="0057632B" w:rsidRDefault="00726E8C" w:rsidP="00726E8C">
            <w:pPr>
              <w:tabs>
                <w:tab w:val="decimal" w:pos="765"/>
              </w:tabs>
              <w:autoSpaceDE/>
              <w:autoSpaceDN/>
              <w:spacing w:line="220" w:lineRule="exact"/>
              <w:jc w:val="center"/>
              <w:rPr>
                <w:rFonts w:cs="Times New Roman"/>
                <w:snapToGrid/>
                <w:sz w:val="22"/>
                <w:szCs w:val="22"/>
                <w:lang w:val="en-GB" w:bidi="ar-SA"/>
              </w:rPr>
            </w:pPr>
          </w:p>
        </w:tc>
        <w:tc>
          <w:tcPr>
            <w:tcW w:w="720" w:type="dxa"/>
            <w:vAlign w:val="bottom"/>
          </w:tcPr>
          <w:p w14:paraId="6437BF79" w14:textId="796176A2" w:rsidR="00726E8C" w:rsidRPr="0057632B" w:rsidRDefault="00726E8C" w:rsidP="00C01E21">
            <w:pPr>
              <w:tabs>
                <w:tab w:val="decimal" w:pos="459"/>
              </w:tabs>
              <w:autoSpaceDE/>
              <w:autoSpaceDN/>
              <w:spacing w:line="220" w:lineRule="exact"/>
              <w:ind w:right="-71"/>
              <w:jc w:val="center"/>
              <w:rPr>
                <w:rFonts w:cs="Times New Roman"/>
                <w:snapToGrid/>
                <w:sz w:val="22"/>
                <w:szCs w:val="22"/>
                <w:lang w:val="en-GB" w:bidi="ar-SA"/>
              </w:rPr>
            </w:pPr>
            <w:r w:rsidRPr="0057632B">
              <w:rPr>
                <w:rFonts w:cs="Times New Roman"/>
                <w:snapToGrid/>
                <w:sz w:val="22"/>
                <w:szCs w:val="22"/>
                <w:lang w:val="en-GB" w:bidi="ar-SA"/>
              </w:rPr>
              <w:t>1</w:t>
            </w:r>
          </w:p>
        </w:tc>
      </w:tr>
      <w:tr w:rsidR="00726E8C" w:rsidRPr="0057632B" w14:paraId="21D46818" w14:textId="77777777" w:rsidTr="00C01E21">
        <w:trPr>
          <w:cantSplit/>
        </w:trPr>
        <w:tc>
          <w:tcPr>
            <w:tcW w:w="2405" w:type="dxa"/>
          </w:tcPr>
          <w:p w14:paraId="69EEED54" w14:textId="77777777" w:rsidR="00726E8C" w:rsidRPr="0057632B" w:rsidRDefault="00726E8C" w:rsidP="00AC727F">
            <w:pPr>
              <w:tabs>
                <w:tab w:val="left" w:pos="191"/>
              </w:tabs>
              <w:autoSpaceDE/>
              <w:autoSpaceDN/>
              <w:spacing w:line="220" w:lineRule="exact"/>
              <w:ind w:left="191" w:right="-68" w:firstLine="179"/>
              <w:rPr>
                <w:rFonts w:cs="Times New Roman"/>
                <w:snapToGrid/>
                <w:sz w:val="22"/>
                <w:szCs w:val="22"/>
                <w:lang w:val="en-GB" w:bidi="ar-SA"/>
              </w:rPr>
            </w:pPr>
            <w:r w:rsidRPr="0057632B">
              <w:rPr>
                <w:rFonts w:cs="Times New Roman"/>
                <w:snapToGrid/>
                <w:sz w:val="22"/>
                <w:szCs w:val="22"/>
                <w:lang w:val="en-GB" w:bidi="ar-SA"/>
              </w:rPr>
              <w:t>Interest expense</w:t>
            </w:r>
          </w:p>
        </w:tc>
        <w:tc>
          <w:tcPr>
            <w:tcW w:w="994" w:type="dxa"/>
            <w:vAlign w:val="bottom"/>
          </w:tcPr>
          <w:p w14:paraId="0E1396FF" w14:textId="2C4D5C54" w:rsidR="00726E8C" w:rsidRPr="0057632B" w:rsidRDefault="00E772C9" w:rsidP="00726E8C">
            <w:pPr>
              <w:tabs>
                <w:tab w:val="decimal" w:pos="709"/>
              </w:tabs>
              <w:autoSpaceDE/>
              <w:autoSpaceDN/>
              <w:spacing w:line="220" w:lineRule="exact"/>
              <w:jc w:val="center"/>
              <w:rPr>
                <w:rFonts w:cs="Times New Roman"/>
                <w:snapToGrid/>
                <w:sz w:val="22"/>
                <w:szCs w:val="22"/>
                <w:lang w:val="en-GB" w:bidi="ar-SA"/>
              </w:rPr>
            </w:pPr>
            <w:r>
              <w:rPr>
                <w:rFonts w:cs="Times New Roman"/>
                <w:snapToGrid/>
                <w:sz w:val="22"/>
                <w:szCs w:val="22"/>
                <w:lang w:val="en-GB" w:bidi="ar-SA"/>
              </w:rPr>
              <w:t>19</w:t>
            </w:r>
            <w:r w:rsidR="00094D1B">
              <w:rPr>
                <w:rFonts w:cs="Times New Roman"/>
                <w:snapToGrid/>
                <w:sz w:val="22"/>
                <w:szCs w:val="22"/>
                <w:lang w:val="en-GB" w:bidi="ar-SA"/>
              </w:rPr>
              <w:t>2</w:t>
            </w:r>
          </w:p>
        </w:tc>
        <w:tc>
          <w:tcPr>
            <w:tcW w:w="180" w:type="dxa"/>
            <w:vAlign w:val="bottom"/>
          </w:tcPr>
          <w:p w14:paraId="20946232" w14:textId="77777777" w:rsidR="00726E8C" w:rsidRPr="0057632B" w:rsidRDefault="00726E8C" w:rsidP="00726E8C">
            <w:pPr>
              <w:tabs>
                <w:tab w:val="decimal" w:pos="765"/>
              </w:tabs>
              <w:autoSpaceDE/>
              <w:autoSpaceDN/>
              <w:spacing w:line="220" w:lineRule="exact"/>
              <w:jc w:val="center"/>
              <w:rPr>
                <w:rFonts w:cs="Times New Roman"/>
                <w:snapToGrid/>
                <w:sz w:val="22"/>
                <w:szCs w:val="22"/>
                <w:lang w:val="en-GB" w:bidi="ar-SA"/>
              </w:rPr>
            </w:pPr>
          </w:p>
        </w:tc>
        <w:tc>
          <w:tcPr>
            <w:tcW w:w="1191" w:type="dxa"/>
            <w:vAlign w:val="bottom"/>
          </w:tcPr>
          <w:p w14:paraId="7787DC6C" w14:textId="6E59394B" w:rsidR="00726E8C" w:rsidRPr="0057632B" w:rsidRDefault="00E772C9" w:rsidP="00726E8C">
            <w:pPr>
              <w:tabs>
                <w:tab w:val="decimal" w:pos="674"/>
              </w:tabs>
              <w:autoSpaceDE/>
              <w:autoSpaceDN/>
              <w:spacing w:line="220" w:lineRule="exact"/>
              <w:ind w:left="-70" w:right="-80"/>
              <w:jc w:val="center"/>
              <w:rPr>
                <w:rFonts w:cs="Times New Roman"/>
                <w:snapToGrid/>
                <w:sz w:val="22"/>
                <w:szCs w:val="22"/>
                <w:lang w:val="en-GB" w:bidi="ar-SA"/>
              </w:rPr>
            </w:pPr>
            <w:r>
              <w:rPr>
                <w:rFonts w:cs="Times New Roman"/>
                <w:snapToGrid/>
                <w:sz w:val="22"/>
                <w:szCs w:val="22"/>
                <w:lang w:val="en-GB" w:bidi="ar-SA"/>
              </w:rPr>
              <w:t>(7)</w:t>
            </w:r>
          </w:p>
        </w:tc>
        <w:tc>
          <w:tcPr>
            <w:tcW w:w="180" w:type="dxa"/>
            <w:vAlign w:val="bottom"/>
          </w:tcPr>
          <w:p w14:paraId="32200748" w14:textId="77777777" w:rsidR="00726E8C" w:rsidRPr="0057632B" w:rsidRDefault="00726E8C" w:rsidP="00726E8C">
            <w:pPr>
              <w:tabs>
                <w:tab w:val="decimal" w:pos="765"/>
              </w:tabs>
              <w:autoSpaceDE/>
              <w:autoSpaceDN/>
              <w:spacing w:line="220" w:lineRule="exact"/>
              <w:jc w:val="center"/>
              <w:rPr>
                <w:rFonts w:cs="Times New Roman"/>
                <w:snapToGrid/>
                <w:sz w:val="22"/>
                <w:szCs w:val="22"/>
                <w:lang w:val="en-GB" w:bidi="ar-SA"/>
              </w:rPr>
            </w:pPr>
          </w:p>
        </w:tc>
        <w:tc>
          <w:tcPr>
            <w:tcW w:w="797" w:type="dxa"/>
            <w:vAlign w:val="bottom"/>
          </w:tcPr>
          <w:p w14:paraId="11C42C4D" w14:textId="7D1B1407" w:rsidR="00726E8C" w:rsidRPr="0057632B" w:rsidRDefault="00E772C9" w:rsidP="00726E8C">
            <w:pPr>
              <w:tabs>
                <w:tab w:val="decimal" w:pos="584"/>
              </w:tabs>
              <w:autoSpaceDE/>
              <w:autoSpaceDN/>
              <w:spacing w:line="220" w:lineRule="exact"/>
              <w:ind w:left="-79" w:right="-79"/>
              <w:jc w:val="center"/>
              <w:rPr>
                <w:rFonts w:cs="Times New Roman"/>
                <w:snapToGrid/>
                <w:sz w:val="22"/>
                <w:szCs w:val="22"/>
                <w:lang w:val="en-GB" w:bidi="ar-SA"/>
              </w:rPr>
            </w:pPr>
            <w:r>
              <w:rPr>
                <w:rFonts w:cs="Times New Roman"/>
                <w:snapToGrid/>
                <w:sz w:val="22"/>
                <w:szCs w:val="22"/>
                <w:lang w:val="en-GB" w:bidi="ar-SA"/>
              </w:rPr>
              <w:t>18</w:t>
            </w:r>
            <w:r w:rsidR="00094D1B">
              <w:rPr>
                <w:rFonts w:cs="Times New Roman"/>
                <w:snapToGrid/>
                <w:sz w:val="22"/>
                <w:szCs w:val="22"/>
                <w:lang w:val="en-GB" w:bidi="ar-SA"/>
              </w:rPr>
              <w:t>5</w:t>
            </w:r>
          </w:p>
        </w:tc>
        <w:tc>
          <w:tcPr>
            <w:tcW w:w="180" w:type="dxa"/>
            <w:vAlign w:val="bottom"/>
          </w:tcPr>
          <w:p w14:paraId="2DE442F7" w14:textId="77777777" w:rsidR="00726E8C" w:rsidRPr="0057632B" w:rsidRDefault="00726E8C" w:rsidP="00726E8C">
            <w:pPr>
              <w:tabs>
                <w:tab w:val="decimal" w:pos="765"/>
              </w:tabs>
              <w:autoSpaceDE/>
              <w:autoSpaceDN/>
              <w:spacing w:line="220" w:lineRule="exact"/>
              <w:jc w:val="center"/>
              <w:rPr>
                <w:rFonts w:cs="Times New Roman"/>
                <w:snapToGrid/>
                <w:sz w:val="22"/>
                <w:szCs w:val="22"/>
                <w:lang w:val="en-GB" w:bidi="ar-SA"/>
              </w:rPr>
            </w:pPr>
          </w:p>
        </w:tc>
        <w:tc>
          <w:tcPr>
            <w:tcW w:w="994" w:type="dxa"/>
            <w:vAlign w:val="bottom"/>
          </w:tcPr>
          <w:p w14:paraId="28E9D207" w14:textId="4C685497" w:rsidR="00726E8C" w:rsidRPr="0057632B" w:rsidRDefault="00726E8C" w:rsidP="00726E8C">
            <w:pPr>
              <w:tabs>
                <w:tab w:val="decimal" w:pos="616"/>
              </w:tabs>
              <w:autoSpaceDE/>
              <w:autoSpaceDN/>
              <w:spacing w:line="220" w:lineRule="exact"/>
              <w:ind w:left="-79" w:right="-79"/>
              <w:jc w:val="center"/>
              <w:rPr>
                <w:rFonts w:cs="Times New Roman"/>
                <w:snapToGrid/>
                <w:sz w:val="22"/>
                <w:szCs w:val="22"/>
                <w:lang w:val="en-GB" w:bidi="ar-SA"/>
              </w:rPr>
            </w:pPr>
            <w:r w:rsidRPr="0057632B">
              <w:rPr>
                <w:rFonts w:cs="Times New Roman"/>
                <w:snapToGrid/>
                <w:sz w:val="22"/>
                <w:szCs w:val="22"/>
                <w:lang w:val="en-GB" w:bidi="ar-SA"/>
              </w:rPr>
              <w:t>207</w:t>
            </w:r>
          </w:p>
        </w:tc>
        <w:tc>
          <w:tcPr>
            <w:tcW w:w="180" w:type="dxa"/>
            <w:vAlign w:val="bottom"/>
          </w:tcPr>
          <w:p w14:paraId="2D2B1748" w14:textId="77777777" w:rsidR="00726E8C" w:rsidRPr="0057632B" w:rsidRDefault="00726E8C" w:rsidP="00726E8C">
            <w:pPr>
              <w:tabs>
                <w:tab w:val="decimal" w:pos="765"/>
              </w:tabs>
              <w:autoSpaceDE/>
              <w:autoSpaceDN/>
              <w:spacing w:line="220" w:lineRule="exact"/>
              <w:jc w:val="center"/>
              <w:rPr>
                <w:rFonts w:cs="Times New Roman"/>
                <w:snapToGrid/>
                <w:sz w:val="22"/>
                <w:szCs w:val="22"/>
                <w:lang w:val="en-GB" w:bidi="ar-SA"/>
              </w:rPr>
            </w:pPr>
          </w:p>
        </w:tc>
        <w:tc>
          <w:tcPr>
            <w:tcW w:w="1179" w:type="dxa"/>
            <w:vAlign w:val="bottom"/>
          </w:tcPr>
          <w:p w14:paraId="6928FC98" w14:textId="6BF7DA1E" w:rsidR="00726E8C" w:rsidRPr="0057632B" w:rsidRDefault="00726E8C" w:rsidP="00726E8C">
            <w:pPr>
              <w:tabs>
                <w:tab w:val="decimal" w:pos="567"/>
              </w:tabs>
              <w:autoSpaceDE/>
              <w:autoSpaceDN/>
              <w:spacing w:line="220" w:lineRule="exact"/>
              <w:ind w:left="-79" w:right="-79"/>
              <w:jc w:val="center"/>
              <w:rPr>
                <w:rFonts w:cs="Times New Roman"/>
                <w:snapToGrid/>
                <w:sz w:val="22"/>
                <w:szCs w:val="22"/>
                <w:lang w:val="en-GB" w:bidi="ar-SA"/>
              </w:rPr>
            </w:pPr>
            <w:r w:rsidRPr="0057632B">
              <w:rPr>
                <w:rFonts w:cs="Times New Roman"/>
                <w:snapToGrid/>
                <w:sz w:val="22"/>
                <w:szCs w:val="22"/>
                <w:lang w:val="en-GB" w:bidi="ar-SA"/>
              </w:rPr>
              <w:t>(2)</w:t>
            </w:r>
          </w:p>
        </w:tc>
        <w:tc>
          <w:tcPr>
            <w:tcW w:w="180" w:type="dxa"/>
            <w:vAlign w:val="bottom"/>
          </w:tcPr>
          <w:p w14:paraId="646F5272" w14:textId="77777777" w:rsidR="00726E8C" w:rsidRPr="0057632B" w:rsidRDefault="00726E8C" w:rsidP="00726E8C">
            <w:pPr>
              <w:tabs>
                <w:tab w:val="decimal" w:pos="765"/>
              </w:tabs>
              <w:autoSpaceDE/>
              <w:autoSpaceDN/>
              <w:spacing w:line="220" w:lineRule="exact"/>
              <w:jc w:val="center"/>
              <w:rPr>
                <w:rFonts w:cs="Times New Roman"/>
                <w:snapToGrid/>
                <w:sz w:val="22"/>
                <w:szCs w:val="22"/>
                <w:lang w:val="en-GB" w:bidi="ar-SA"/>
              </w:rPr>
            </w:pPr>
          </w:p>
        </w:tc>
        <w:tc>
          <w:tcPr>
            <w:tcW w:w="720" w:type="dxa"/>
            <w:vAlign w:val="bottom"/>
          </w:tcPr>
          <w:p w14:paraId="1DBAC997" w14:textId="6DF50518" w:rsidR="00726E8C" w:rsidRPr="0057632B" w:rsidRDefault="00726E8C" w:rsidP="00C01E21">
            <w:pPr>
              <w:tabs>
                <w:tab w:val="decimal" w:pos="459"/>
              </w:tabs>
              <w:autoSpaceDE/>
              <w:autoSpaceDN/>
              <w:spacing w:line="220" w:lineRule="exact"/>
              <w:ind w:right="-71"/>
              <w:jc w:val="center"/>
              <w:rPr>
                <w:rFonts w:cs="Times New Roman"/>
                <w:snapToGrid/>
                <w:sz w:val="22"/>
                <w:szCs w:val="22"/>
                <w:lang w:val="en-GB" w:bidi="ar-SA"/>
              </w:rPr>
            </w:pPr>
            <w:r w:rsidRPr="0057632B">
              <w:rPr>
                <w:rFonts w:cs="Times New Roman"/>
                <w:snapToGrid/>
                <w:sz w:val="22"/>
                <w:szCs w:val="22"/>
                <w:lang w:val="en-GB" w:bidi="ar-SA"/>
              </w:rPr>
              <w:t>205</w:t>
            </w:r>
          </w:p>
        </w:tc>
      </w:tr>
      <w:tr w:rsidR="00726E8C" w:rsidRPr="006223BF" w14:paraId="651E553C" w14:textId="77777777" w:rsidTr="00C01E21">
        <w:trPr>
          <w:cantSplit/>
        </w:trPr>
        <w:tc>
          <w:tcPr>
            <w:tcW w:w="2405" w:type="dxa"/>
          </w:tcPr>
          <w:p w14:paraId="616A54BB" w14:textId="77777777" w:rsidR="00AC727F" w:rsidRPr="006223BF" w:rsidRDefault="00726E8C" w:rsidP="00AC727F">
            <w:pPr>
              <w:tabs>
                <w:tab w:val="left" w:pos="191"/>
              </w:tabs>
              <w:autoSpaceDE/>
              <w:autoSpaceDN/>
              <w:spacing w:line="220" w:lineRule="exact"/>
              <w:ind w:left="191" w:right="-68" w:firstLine="179"/>
              <w:rPr>
                <w:rFonts w:cs="Times New Roman"/>
                <w:snapToGrid/>
                <w:sz w:val="22"/>
                <w:szCs w:val="22"/>
                <w:lang w:val="en-GB" w:bidi="ar-SA"/>
              </w:rPr>
            </w:pPr>
            <w:r w:rsidRPr="006223BF">
              <w:rPr>
                <w:rFonts w:cs="Times New Roman"/>
                <w:snapToGrid/>
                <w:sz w:val="22"/>
                <w:szCs w:val="22"/>
                <w:lang w:val="en-GB" w:bidi="ar-SA"/>
              </w:rPr>
              <w:t>Depreciation and</w:t>
            </w:r>
          </w:p>
          <w:p w14:paraId="5B91AB66" w14:textId="753B8DD9" w:rsidR="00726E8C" w:rsidRPr="006223BF" w:rsidRDefault="00AC727F" w:rsidP="00AC727F">
            <w:pPr>
              <w:tabs>
                <w:tab w:val="left" w:pos="191"/>
              </w:tabs>
              <w:autoSpaceDE/>
              <w:autoSpaceDN/>
              <w:spacing w:line="220" w:lineRule="exact"/>
              <w:ind w:left="191" w:right="-68" w:firstLine="179"/>
              <w:rPr>
                <w:rFonts w:cs="Times New Roman"/>
                <w:snapToGrid/>
                <w:sz w:val="22"/>
                <w:szCs w:val="22"/>
                <w:lang w:val="en-GB" w:bidi="ar-SA"/>
              </w:rPr>
            </w:pPr>
            <w:r w:rsidRPr="006223BF">
              <w:rPr>
                <w:rFonts w:cs="Times New Roman"/>
                <w:snapToGrid/>
                <w:sz w:val="22"/>
                <w:szCs w:val="22"/>
                <w:lang w:val="en-GB" w:bidi="ar-SA"/>
              </w:rPr>
              <w:t xml:space="preserve">   </w:t>
            </w:r>
            <w:r w:rsidR="00726E8C" w:rsidRPr="006223BF">
              <w:rPr>
                <w:rFonts w:cs="Times New Roman"/>
                <w:snapToGrid/>
                <w:sz w:val="22"/>
                <w:szCs w:val="22"/>
                <w:lang w:val="en-GB" w:bidi="ar-SA"/>
              </w:rPr>
              <w:t>amortisation</w:t>
            </w:r>
          </w:p>
        </w:tc>
        <w:tc>
          <w:tcPr>
            <w:tcW w:w="994" w:type="dxa"/>
            <w:vAlign w:val="bottom"/>
          </w:tcPr>
          <w:p w14:paraId="7E694470" w14:textId="6AB260B6" w:rsidR="00726E8C" w:rsidRPr="006223BF" w:rsidRDefault="00094D1B" w:rsidP="00726E8C">
            <w:pPr>
              <w:tabs>
                <w:tab w:val="decimal" w:pos="709"/>
              </w:tabs>
              <w:autoSpaceDE/>
              <w:autoSpaceDN/>
              <w:spacing w:line="220" w:lineRule="exact"/>
              <w:jc w:val="center"/>
              <w:rPr>
                <w:rFonts w:cs="Times New Roman"/>
                <w:snapToGrid/>
                <w:sz w:val="22"/>
                <w:szCs w:val="22"/>
                <w:lang w:val="en-GB" w:bidi="ar-SA"/>
              </w:rPr>
            </w:pPr>
            <w:r>
              <w:rPr>
                <w:rFonts w:cs="Times New Roman"/>
                <w:snapToGrid/>
                <w:sz w:val="22"/>
                <w:szCs w:val="22"/>
                <w:lang w:val="en-GB" w:bidi="ar-SA"/>
              </w:rPr>
              <w:t>251</w:t>
            </w:r>
          </w:p>
        </w:tc>
        <w:tc>
          <w:tcPr>
            <w:tcW w:w="180" w:type="dxa"/>
            <w:vAlign w:val="bottom"/>
          </w:tcPr>
          <w:p w14:paraId="27737B78" w14:textId="77777777" w:rsidR="00726E8C" w:rsidRPr="006223BF" w:rsidRDefault="00726E8C" w:rsidP="00726E8C">
            <w:pPr>
              <w:tabs>
                <w:tab w:val="decimal" w:pos="765"/>
              </w:tabs>
              <w:autoSpaceDE/>
              <w:autoSpaceDN/>
              <w:spacing w:line="220" w:lineRule="exact"/>
              <w:jc w:val="center"/>
              <w:rPr>
                <w:rFonts w:cs="Times New Roman"/>
                <w:snapToGrid/>
                <w:sz w:val="22"/>
                <w:szCs w:val="22"/>
                <w:lang w:val="en-GB" w:bidi="ar-SA"/>
              </w:rPr>
            </w:pPr>
          </w:p>
        </w:tc>
        <w:tc>
          <w:tcPr>
            <w:tcW w:w="1191" w:type="dxa"/>
            <w:vAlign w:val="bottom"/>
          </w:tcPr>
          <w:p w14:paraId="14546AF6" w14:textId="1FBC0E53" w:rsidR="00726E8C" w:rsidRPr="006223BF" w:rsidRDefault="00E772C9" w:rsidP="00726E8C">
            <w:pPr>
              <w:tabs>
                <w:tab w:val="decimal" w:pos="674"/>
              </w:tabs>
              <w:autoSpaceDE/>
              <w:autoSpaceDN/>
              <w:spacing w:line="220" w:lineRule="exact"/>
              <w:ind w:left="-70" w:right="-80"/>
              <w:jc w:val="center"/>
              <w:rPr>
                <w:rFonts w:cs="Times New Roman"/>
                <w:snapToGrid/>
                <w:sz w:val="22"/>
                <w:szCs w:val="22"/>
                <w:lang w:val="en-GB" w:bidi="ar-SA"/>
              </w:rPr>
            </w:pPr>
            <w:r w:rsidRPr="006223BF">
              <w:rPr>
                <w:rFonts w:cs="Times New Roman"/>
                <w:snapToGrid/>
                <w:sz w:val="22"/>
                <w:szCs w:val="22"/>
                <w:lang w:val="en-GB" w:bidi="ar-SA"/>
              </w:rPr>
              <w:t>(1)</w:t>
            </w:r>
          </w:p>
        </w:tc>
        <w:tc>
          <w:tcPr>
            <w:tcW w:w="180" w:type="dxa"/>
            <w:vAlign w:val="bottom"/>
          </w:tcPr>
          <w:p w14:paraId="059813F9" w14:textId="77777777" w:rsidR="00726E8C" w:rsidRPr="006223BF" w:rsidRDefault="00726E8C" w:rsidP="00726E8C">
            <w:pPr>
              <w:tabs>
                <w:tab w:val="decimal" w:pos="765"/>
              </w:tabs>
              <w:autoSpaceDE/>
              <w:autoSpaceDN/>
              <w:spacing w:line="220" w:lineRule="exact"/>
              <w:jc w:val="center"/>
              <w:rPr>
                <w:rFonts w:cs="Times New Roman"/>
                <w:snapToGrid/>
                <w:sz w:val="22"/>
                <w:szCs w:val="22"/>
                <w:lang w:val="en-GB" w:bidi="ar-SA"/>
              </w:rPr>
            </w:pPr>
          </w:p>
        </w:tc>
        <w:tc>
          <w:tcPr>
            <w:tcW w:w="797" w:type="dxa"/>
            <w:vAlign w:val="bottom"/>
          </w:tcPr>
          <w:p w14:paraId="3642D834" w14:textId="774CF009" w:rsidR="00726E8C" w:rsidRPr="006223BF" w:rsidRDefault="00E772C9" w:rsidP="00726E8C">
            <w:pPr>
              <w:tabs>
                <w:tab w:val="decimal" w:pos="584"/>
              </w:tabs>
              <w:autoSpaceDE/>
              <w:autoSpaceDN/>
              <w:spacing w:line="220" w:lineRule="exact"/>
              <w:ind w:left="-79" w:right="-79"/>
              <w:jc w:val="center"/>
              <w:rPr>
                <w:rFonts w:cs="Times New Roman"/>
                <w:snapToGrid/>
                <w:sz w:val="22"/>
                <w:szCs w:val="22"/>
                <w:lang w:val="en-GB" w:bidi="ar-SA"/>
              </w:rPr>
            </w:pPr>
            <w:r w:rsidRPr="006223BF">
              <w:rPr>
                <w:rFonts w:cs="Times New Roman"/>
                <w:snapToGrid/>
                <w:sz w:val="22"/>
                <w:szCs w:val="22"/>
                <w:lang w:val="en-GB" w:bidi="ar-SA"/>
              </w:rPr>
              <w:t>2</w:t>
            </w:r>
            <w:r w:rsidR="00094D1B">
              <w:rPr>
                <w:rFonts w:cs="Times New Roman"/>
                <w:snapToGrid/>
                <w:sz w:val="22"/>
                <w:szCs w:val="22"/>
                <w:lang w:val="en-GB" w:bidi="ar-SA"/>
              </w:rPr>
              <w:t>50</w:t>
            </w:r>
          </w:p>
        </w:tc>
        <w:tc>
          <w:tcPr>
            <w:tcW w:w="180" w:type="dxa"/>
            <w:vAlign w:val="bottom"/>
          </w:tcPr>
          <w:p w14:paraId="3D6D04D4" w14:textId="77777777" w:rsidR="00726E8C" w:rsidRPr="006223BF" w:rsidRDefault="00726E8C" w:rsidP="00726E8C">
            <w:pPr>
              <w:tabs>
                <w:tab w:val="decimal" w:pos="765"/>
              </w:tabs>
              <w:autoSpaceDE/>
              <w:autoSpaceDN/>
              <w:spacing w:line="220" w:lineRule="exact"/>
              <w:jc w:val="center"/>
              <w:rPr>
                <w:rFonts w:cs="Times New Roman"/>
                <w:snapToGrid/>
                <w:sz w:val="22"/>
                <w:szCs w:val="22"/>
                <w:lang w:val="en-GB" w:bidi="ar-SA"/>
              </w:rPr>
            </w:pPr>
          </w:p>
        </w:tc>
        <w:tc>
          <w:tcPr>
            <w:tcW w:w="994" w:type="dxa"/>
            <w:vAlign w:val="bottom"/>
          </w:tcPr>
          <w:p w14:paraId="1A5F0CDD" w14:textId="5FF4545B" w:rsidR="00726E8C" w:rsidRPr="006223BF" w:rsidRDefault="00726E8C" w:rsidP="00726E8C">
            <w:pPr>
              <w:tabs>
                <w:tab w:val="decimal" w:pos="616"/>
              </w:tabs>
              <w:autoSpaceDE/>
              <w:autoSpaceDN/>
              <w:spacing w:line="220" w:lineRule="exact"/>
              <w:ind w:left="-79" w:right="-79"/>
              <w:jc w:val="center"/>
              <w:rPr>
                <w:rFonts w:cs="Times New Roman"/>
                <w:snapToGrid/>
                <w:sz w:val="22"/>
                <w:szCs w:val="22"/>
                <w:lang w:val="en-GB" w:bidi="ar-SA"/>
              </w:rPr>
            </w:pPr>
            <w:r w:rsidRPr="006223BF">
              <w:rPr>
                <w:rFonts w:cs="Times New Roman"/>
                <w:snapToGrid/>
                <w:sz w:val="22"/>
                <w:szCs w:val="22"/>
                <w:lang w:val="en-GB" w:bidi="ar-SA"/>
              </w:rPr>
              <w:t>233</w:t>
            </w:r>
          </w:p>
        </w:tc>
        <w:tc>
          <w:tcPr>
            <w:tcW w:w="180" w:type="dxa"/>
            <w:vAlign w:val="bottom"/>
          </w:tcPr>
          <w:p w14:paraId="4B7D3793" w14:textId="77777777" w:rsidR="00726E8C" w:rsidRPr="006223BF" w:rsidRDefault="00726E8C" w:rsidP="00726E8C">
            <w:pPr>
              <w:tabs>
                <w:tab w:val="decimal" w:pos="765"/>
              </w:tabs>
              <w:autoSpaceDE/>
              <w:autoSpaceDN/>
              <w:spacing w:line="220" w:lineRule="exact"/>
              <w:jc w:val="center"/>
              <w:rPr>
                <w:rFonts w:cs="Times New Roman"/>
                <w:snapToGrid/>
                <w:sz w:val="22"/>
                <w:szCs w:val="22"/>
                <w:lang w:val="en-GB" w:bidi="ar-SA"/>
              </w:rPr>
            </w:pPr>
          </w:p>
        </w:tc>
        <w:tc>
          <w:tcPr>
            <w:tcW w:w="1179" w:type="dxa"/>
            <w:vAlign w:val="bottom"/>
          </w:tcPr>
          <w:p w14:paraId="1DC9F293" w14:textId="490472B9" w:rsidR="00726E8C" w:rsidRPr="006223BF" w:rsidRDefault="00726E8C" w:rsidP="00726E8C">
            <w:pPr>
              <w:tabs>
                <w:tab w:val="decimal" w:pos="567"/>
              </w:tabs>
              <w:autoSpaceDE/>
              <w:autoSpaceDN/>
              <w:spacing w:line="220" w:lineRule="exact"/>
              <w:ind w:left="-79" w:right="-79"/>
              <w:jc w:val="center"/>
              <w:rPr>
                <w:rFonts w:cs="Times New Roman"/>
                <w:snapToGrid/>
                <w:sz w:val="22"/>
                <w:szCs w:val="22"/>
                <w:lang w:val="en-GB" w:bidi="ar-SA"/>
              </w:rPr>
            </w:pPr>
            <w:r w:rsidRPr="006223BF">
              <w:rPr>
                <w:rFonts w:cs="Times New Roman"/>
                <w:snapToGrid/>
                <w:sz w:val="22"/>
                <w:szCs w:val="22"/>
                <w:lang w:val="en-GB" w:bidi="ar-SA"/>
              </w:rPr>
              <w:t>(1)</w:t>
            </w:r>
          </w:p>
        </w:tc>
        <w:tc>
          <w:tcPr>
            <w:tcW w:w="180" w:type="dxa"/>
            <w:vAlign w:val="bottom"/>
          </w:tcPr>
          <w:p w14:paraId="676BA1A7" w14:textId="77777777" w:rsidR="00726E8C" w:rsidRPr="006223BF" w:rsidRDefault="00726E8C" w:rsidP="00726E8C">
            <w:pPr>
              <w:tabs>
                <w:tab w:val="decimal" w:pos="765"/>
              </w:tabs>
              <w:autoSpaceDE/>
              <w:autoSpaceDN/>
              <w:spacing w:line="220" w:lineRule="exact"/>
              <w:jc w:val="center"/>
              <w:rPr>
                <w:rFonts w:cs="Times New Roman"/>
                <w:snapToGrid/>
                <w:sz w:val="22"/>
                <w:szCs w:val="22"/>
                <w:lang w:val="en-GB" w:bidi="ar-SA"/>
              </w:rPr>
            </w:pPr>
          </w:p>
        </w:tc>
        <w:tc>
          <w:tcPr>
            <w:tcW w:w="720" w:type="dxa"/>
            <w:vAlign w:val="bottom"/>
          </w:tcPr>
          <w:p w14:paraId="272582F9" w14:textId="2AFA7360" w:rsidR="00726E8C" w:rsidRPr="006223BF" w:rsidRDefault="00726E8C" w:rsidP="00C01E21">
            <w:pPr>
              <w:tabs>
                <w:tab w:val="decimal" w:pos="459"/>
              </w:tabs>
              <w:autoSpaceDE/>
              <w:autoSpaceDN/>
              <w:spacing w:line="220" w:lineRule="exact"/>
              <w:ind w:right="-71"/>
              <w:jc w:val="center"/>
              <w:rPr>
                <w:rFonts w:cs="Times New Roman"/>
                <w:snapToGrid/>
                <w:sz w:val="22"/>
                <w:szCs w:val="22"/>
                <w:lang w:val="en-GB" w:bidi="ar-SA"/>
              </w:rPr>
            </w:pPr>
            <w:r w:rsidRPr="006223BF">
              <w:rPr>
                <w:rFonts w:cs="Times New Roman"/>
                <w:snapToGrid/>
                <w:sz w:val="22"/>
                <w:szCs w:val="22"/>
                <w:lang w:val="en-GB" w:bidi="ar-SA"/>
              </w:rPr>
              <w:t>232</w:t>
            </w:r>
          </w:p>
        </w:tc>
      </w:tr>
      <w:tr w:rsidR="00AC727F" w:rsidRPr="0057632B" w14:paraId="7B49C6BC" w14:textId="77777777" w:rsidTr="00C01E21">
        <w:trPr>
          <w:cantSplit/>
        </w:trPr>
        <w:tc>
          <w:tcPr>
            <w:tcW w:w="2405" w:type="dxa"/>
          </w:tcPr>
          <w:p w14:paraId="6F919854" w14:textId="77777777" w:rsidR="00AC727F" w:rsidRPr="006223BF" w:rsidRDefault="00AC727F" w:rsidP="00AC727F">
            <w:pPr>
              <w:tabs>
                <w:tab w:val="left" w:pos="191"/>
              </w:tabs>
              <w:autoSpaceDE/>
              <w:autoSpaceDN/>
              <w:spacing w:line="220" w:lineRule="exact"/>
              <w:ind w:left="191" w:right="-68" w:firstLine="179"/>
              <w:rPr>
                <w:rFonts w:cs="Times New Roman"/>
                <w:sz w:val="22"/>
                <w:szCs w:val="22"/>
              </w:rPr>
            </w:pPr>
            <w:r w:rsidRPr="006223BF">
              <w:rPr>
                <w:rFonts w:cs="Times New Roman"/>
                <w:sz w:val="22"/>
                <w:szCs w:val="22"/>
              </w:rPr>
              <w:t>Impairment losses of</w:t>
            </w:r>
          </w:p>
          <w:p w14:paraId="6E0456E3" w14:textId="77777777" w:rsidR="00AC727F" w:rsidRPr="006223BF" w:rsidRDefault="00AC727F" w:rsidP="00AC727F">
            <w:pPr>
              <w:tabs>
                <w:tab w:val="left" w:pos="191"/>
              </w:tabs>
              <w:autoSpaceDE/>
              <w:autoSpaceDN/>
              <w:spacing w:line="220" w:lineRule="exact"/>
              <w:ind w:left="191" w:right="-68" w:firstLine="179"/>
              <w:rPr>
                <w:rFonts w:cs="Times New Roman"/>
                <w:sz w:val="22"/>
                <w:szCs w:val="22"/>
              </w:rPr>
            </w:pPr>
            <w:r w:rsidRPr="006223BF">
              <w:rPr>
                <w:rFonts w:cs="Times New Roman"/>
                <w:sz w:val="22"/>
                <w:szCs w:val="22"/>
              </w:rPr>
              <w:t xml:space="preserve">   trade accounts</w:t>
            </w:r>
          </w:p>
          <w:p w14:paraId="6029269B" w14:textId="0EE81E65" w:rsidR="00AC727F" w:rsidRPr="006223BF" w:rsidRDefault="00AC727F" w:rsidP="00AC727F">
            <w:pPr>
              <w:tabs>
                <w:tab w:val="left" w:pos="191"/>
              </w:tabs>
              <w:autoSpaceDE/>
              <w:autoSpaceDN/>
              <w:spacing w:line="220" w:lineRule="exact"/>
              <w:ind w:left="191" w:right="-68" w:firstLine="179"/>
              <w:rPr>
                <w:rFonts w:cs="Times New Roman"/>
                <w:snapToGrid/>
                <w:sz w:val="22"/>
                <w:szCs w:val="22"/>
                <w:lang w:val="en-GB" w:bidi="ar-SA"/>
              </w:rPr>
            </w:pPr>
            <w:r w:rsidRPr="006223BF">
              <w:rPr>
                <w:rFonts w:cs="Times New Roman"/>
                <w:sz w:val="22"/>
                <w:szCs w:val="22"/>
              </w:rPr>
              <w:t xml:space="preserve">   receivable</w:t>
            </w:r>
          </w:p>
        </w:tc>
        <w:tc>
          <w:tcPr>
            <w:tcW w:w="994" w:type="dxa"/>
            <w:vAlign w:val="bottom"/>
          </w:tcPr>
          <w:p w14:paraId="25BB04D7" w14:textId="41907887" w:rsidR="00AC727F" w:rsidRPr="006223BF" w:rsidRDefault="00E772C9" w:rsidP="00726E8C">
            <w:pPr>
              <w:tabs>
                <w:tab w:val="decimal" w:pos="709"/>
              </w:tabs>
              <w:autoSpaceDE/>
              <w:autoSpaceDN/>
              <w:spacing w:line="220" w:lineRule="exact"/>
              <w:jc w:val="center"/>
              <w:rPr>
                <w:rFonts w:cs="Times New Roman"/>
                <w:snapToGrid/>
                <w:sz w:val="22"/>
                <w:szCs w:val="22"/>
                <w:lang w:val="en-GB" w:bidi="ar-SA"/>
              </w:rPr>
            </w:pPr>
            <w:r w:rsidRPr="006223BF">
              <w:rPr>
                <w:rFonts w:cs="Times New Roman"/>
                <w:snapToGrid/>
                <w:sz w:val="22"/>
                <w:szCs w:val="22"/>
                <w:lang w:val="en-GB" w:bidi="ar-SA"/>
              </w:rPr>
              <w:t>4</w:t>
            </w:r>
            <w:r w:rsidR="00094D1B">
              <w:rPr>
                <w:rFonts w:cs="Times New Roman"/>
                <w:snapToGrid/>
                <w:sz w:val="22"/>
                <w:szCs w:val="22"/>
                <w:lang w:val="en-GB" w:bidi="ar-SA"/>
              </w:rPr>
              <w:t>5</w:t>
            </w:r>
          </w:p>
        </w:tc>
        <w:tc>
          <w:tcPr>
            <w:tcW w:w="180" w:type="dxa"/>
            <w:vAlign w:val="bottom"/>
          </w:tcPr>
          <w:p w14:paraId="12B5819A" w14:textId="77777777" w:rsidR="00AC727F" w:rsidRPr="006223BF" w:rsidRDefault="00AC727F" w:rsidP="00726E8C">
            <w:pPr>
              <w:tabs>
                <w:tab w:val="decimal" w:pos="765"/>
              </w:tabs>
              <w:autoSpaceDE/>
              <w:autoSpaceDN/>
              <w:spacing w:line="220" w:lineRule="exact"/>
              <w:jc w:val="center"/>
              <w:rPr>
                <w:rFonts w:cs="Times New Roman"/>
                <w:snapToGrid/>
                <w:sz w:val="22"/>
                <w:szCs w:val="22"/>
                <w:lang w:val="en-GB" w:bidi="ar-SA"/>
              </w:rPr>
            </w:pPr>
          </w:p>
        </w:tc>
        <w:tc>
          <w:tcPr>
            <w:tcW w:w="1191" w:type="dxa"/>
            <w:vAlign w:val="bottom"/>
          </w:tcPr>
          <w:p w14:paraId="5839AE16" w14:textId="14DB0603" w:rsidR="00AC727F" w:rsidRPr="006223BF" w:rsidRDefault="00E772C9" w:rsidP="00726E8C">
            <w:pPr>
              <w:tabs>
                <w:tab w:val="decimal" w:pos="674"/>
              </w:tabs>
              <w:autoSpaceDE/>
              <w:autoSpaceDN/>
              <w:spacing w:line="220" w:lineRule="exact"/>
              <w:ind w:left="-70" w:right="-80"/>
              <w:jc w:val="center"/>
              <w:rPr>
                <w:rFonts w:cs="Times New Roman"/>
                <w:snapToGrid/>
                <w:sz w:val="22"/>
                <w:szCs w:val="22"/>
                <w:lang w:val="en-GB" w:bidi="ar-SA"/>
              </w:rPr>
            </w:pPr>
            <w:r w:rsidRPr="006223BF">
              <w:rPr>
                <w:rFonts w:cs="Times New Roman"/>
                <w:snapToGrid/>
                <w:sz w:val="22"/>
                <w:szCs w:val="22"/>
                <w:lang w:val="en-GB" w:bidi="ar-SA"/>
              </w:rPr>
              <w:t>-</w:t>
            </w:r>
          </w:p>
        </w:tc>
        <w:tc>
          <w:tcPr>
            <w:tcW w:w="180" w:type="dxa"/>
            <w:vAlign w:val="bottom"/>
          </w:tcPr>
          <w:p w14:paraId="37D86439" w14:textId="77777777" w:rsidR="00AC727F" w:rsidRPr="006223BF" w:rsidRDefault="00AC727F" w:rsidP="00726E8C">
            <w:pPr>
              <w:tabs>
                <w:tab w:val="decimal" w:pos="765"/>
              </w:tabs>
              <w:autoSpaceDE/>
              <w:autoSpaceDN/>
              <w:spacing w:line="220" w:lineRule="exact"/>
              <w:jc w:val="center"/>
              <w:rPr>
                <w:rFonts w:cs="Times New Roman"/>
                <w:snapToGrid/>
                <w:sz w:val="22"/>
                <w:szCs w:val="22"/>
                <w:lang w:val="en-GB" w:bidi="ar-SA"/>
              </w:rPr>
            </w:pPr>
          </w:p>
        </w:tc>
        <w:tc>
          <w:tcPr>
            <w:tcW w:w="797" w:type="dxa"/>
            <w:vAlign w:val="bottom"/>
          </w:tcPr>
          <w:p w14:paraId="0389BD92" w14:textId="061AF6DC" w:rsidR="00AC727F" w:rsidRPr="006223BF" w:rsidRDefault="00E772C9" w:rsidP="00726E8C">
            <w:pPr>
              <w:tabs>
                <w:tab w:val="decimal" w:pos="584"/>
              </w:tabs>
              <w:autoSpaceDE/>
              <w:autoSpaceDN/>
              <w:spacing w:line="220" w:lineRule="exact"/>
              <w:ind w:left="-79" w:right="-79"/>
              <w:jc w:val="center"/>
              <w:rPr>
                <w:rFonts w:cs="Times New Roman"/>
                <w:snapToGrid/>
                <w:sz w:val="22"/>
                <w:szCs w:val="22"/>
                <w:lang w:val="en-GB" w:bidi="ar-SA"/>
              </w:rPr>
            </w:pPr>
            <w:r w:rsidRPr="006223BF">
              <w:rPr>
                <w:rFonts w:cs="Times New Roman"/>
                <w:snapToGrid/>
                <w:sz w:val="22"/>
                <w:szCs w:val="22"/>
                <w:lang w:val="en-GB" w:bidi="ar-SA"/>
              </w:rPr>
              <w:t>4</w:t>
            </w:r>
            <w:r w:rsidR="00094D1B">
              <w:rPr>
                <w:rFonts w:cs="Times New Roman"/>
                <w:snapToGrid/>
                <w:sz w:val="22"/>
                <w:szCs w:val="22"/>
                <w:lang w:val="en-GB" w:bidi="ar-SA"/>
              </w:rPr>
              <w:t>5</w:t>
            </w:r>
          </w:p>
        </w:tc>
        <w:tc>
          <w:tcPr>
            <w:tcW w:w="180" w:type="dxa"/>
            <w:vAlign w:val="bottom"/>
          </w:tcPr>
          <w:p w14:paraId="563A3BDE" w14:textId="77777777" w:rsidR="00AC727F" w:rsidRPr="006223BF" w:rsidRDefault="00AC727F" w:rsidP="00726E8C">
            <w:pPr>
              <w:tabs>
                <w:tab w:val="decimal" w:pos="765"/>
              </w:tabs>
              <w:autoSpaceDE/>
              <w:autoSpaceDN/>
              <w:spacing w:line="220" w:lineRule="exact"/>
              <w:jc w:val="center"/>
              <w:rPr>
                <w:rFonts w:cs="Times New Roman"/>
                <w:snapToGrid/>
                <w:sz w:val="22"/>
                <w:szCs w:val="22"/>
                <w:lang w:val="en-GB" w:bidi="ar-SA"/>
              </w:rPr>
            </w:pPr>
          </w:p>
        </w:tc>
        <w:tc>
          <w:tcPr>
            <w:tcW w:w="994" w:type="dxa"/>
            <w:vAlign w:val="bottom"/>
          </w:tcPr>
          <w:p w14:paraId="13178579" w14:textId="7E6A0E29" w:rsidR="00AC727F" w:rsidRPr="006223BF" w:rsidRDefault="00E772C9" w:rsidP="00726E8C">
            <w:pPr>
              <w:tabs>
                <w:tab w:val="decimal" w:pos="616"/>
              </w:tabs>
              <w:autoSpaceDE/>
              <w:autoSpaceDN/>
              <w:spacing w:line="220" w:lineRule="exact"/>
              <w:ind w:left="-79" w:right="-79"/>
              <w:jc w:val="center"/>
              <w:rPr>
                <w:rFonts w:cs="Times New Roman"/>
                <w:snapToGrid/>
                <w:sz w:val="22"/>
                <w:szCs w:val="22"/>
                <w:lang w:val="en-GB" w:bidi="ar-SA"/>
              </w:rPr>
            </w:pPr>
            <w:r w:rsidRPr="006223BF">
              <w:rPr>
                <w:rFonts w:cs="Times New Roman"/>
                <w:snapToGrid/>
                <w:sz w:val="22"/>
                <w:szCs w:val="22"/>
                <w:lang w:val="en-GB" w:bidi="ar-SA"/>
              </w:rPr>
              <w:t>137</w:t>
            </w:r>
          </w:p>
        </w:tc>
        <w:tc>
          <w:tcPr>
            <w:tcW w:w="180" w:type="dxa"/>
            <w:vAlign w:val="bottom"/>
          </w:tcPr>
          <w:p w14:paraId="086833EC" w14:textId="77777777" w:rsidR="00AC727F" w:rsidRPr="006223BF" w:rsidRDefault="00AC727F" w:rsidP="00726E8C">
            <w:pPr>
              <w:tabs>
                <w:tab w:val="decimal" w:pos="765"/>
              </w:tabs>
              <w:autoSpaceDE/>
              <w:autoSpaceDN/>
              <w:spacing w:line="220" w:lineRule="exact"/>
              <w:jc w:val="center"/>
              <w:rPr>
                <w:rFonts w:cs="Times New Roman"/>
                <w:snapToGrid/>
                <w:sz w:val="22"/>
                <w:szCs w:val="22"/>
                <w:lang w:val="en-GB" w:bidi="ar-SA"/>
              </w:rPr>
            </w:pPr>
          </w:p>
        </w:tc>
        <w:tc>
          <w:tcPr>
            <w:tcW w:w="1179" w:type="dxa"/>
            <w:vAlign w:val="bottom"/>
          </w:tcPr>
          <w:p w14:paraId="209CAAB8" w14:textId="45AE42AA" w:rsidR="00AC727F" w:rsidRPr="006223BF" w:rsidRDefault="00E772C9" w:rsidP="00726E8C">
            <w:pPr>
              <w:tabs>
                <w:tab w:val="decimal" w:pos="567"/>
              </w:tabs>
              <w:autoSpaceDE/>
              <w:autoSpaceDN/>
              <w:spacing w:line="220" w:lineRule="exact"/>
              <w:ind w:left="-79" w:right="-79"/>
              <w:jc w:val="center"/>
              <w:rPr>
                <w:rFonts w:cs="Times New Roman"/>
                <w:snapToGrid/>
                <w:sz w:val="22"/>
                <w:szCs w:val="22"/>
                <w:lang w:val="en-GB" w:bidi="ar-SA"/>
              </w:rPr>
            </w:pPr>
            <w:r w:rsidRPr="006223BF">
              <w:rPr>
                <w:rFonts w:cs="Times New Roman"/>
                <w:snapToGrid/>
                <w:sz w:val="22"/>
                <w:szCs w:val="22"/>
                <w:lang w:val="en-GB" w:bidi="ar-SA"/>
              </w:rPr>
              <w:t>-</w:t>
            </w:r>
          </w:p>
        </w:tc>
        <w:tc>
          <w:tcPr>
            <w:tcW w:w="180" w:type="dxa"/>
            <w:vAlign w:val="bottom"/>
          </w:tcPr>
          <w:p w14:paraId="354E2159" w14:textId="77777777" w:rsidR="00AC727F" w:rsidRPr="006223BF" w:rsidRDefault="00AC727F" w:rsidP="00726E8C">
            <w:pPr>
              <w:tabs>
                <w:tab w:val="decimal" w:pos="765"/>
              </w:tabs>
              <w:autoSpaceDE/>
              <w:autoSpaceDN/>
              <w:spacing w:line="220" w:lineRule="exact"/>
              <w:jc w:val="center"/>
              <w:rPr>
                <w:rFonts w:cs="Times New Roman"/>
                <w:snapToGrid/>
                <w:sz w:val="22"/>
                <w:szCs w:val="22"/>
                <w:lang w:val="en-GB" w:bidi="ar-SA"/>
              </w:rPr>
            </w:pPr>
          </w:p>
        </w:tc>
        <w:tc>
          <w:tcPr>
            <w:tcW w:w="720" w:type="dxa"/>
            <w:vAlign w:val="bottom"/>
          </w:tcPr>
          <w:p w14:paraId="11621845" w14:textId="7F768F90" w:rsidR="00AC727F" w:rsidRPr="0057632B" w:rsidRDefault="00E772C9" w:rsidP="00C01E21">
            <w:pPr>
              <w:tabs>
                <w:tab w:val="decimal" w:pos="459"/>
              </w:tabs>
              <w:autoSpaceDE/>
              <w:autoSpaceDN/>
              <w:spacing w:line="220" w:lineRule="exact"/>
              <w:ind w:right="-71"/>
              <w:jc w:val="center"/>
              <w:rPr>
                <w:rFonts w:cs="Times New Roman"/>
                <w:snapToGrid/>
                <w:sz w:val="22"/>
                <w:szCs w:val="22"/>
                <w:lang w:val="en-GB" w:bidi="ar-SA"/>
              </w:rPr>
            </w:pPr>
            <w:r w:rsidRPr="006223BF">
              <w:rPr>
                <w:rFonts w:cs="Times New Roman"/>
                <w:snapToGrid/>
                <w:sz w:val="22"/>
                <w:szCs w:val="22"/>
                <w:lang w:val="en-GB" w:bidi="ar-SA"/>
              </w:rPr>
              <w:t>137</w:t>
            </w:r>
          </w:p>
        </w:tc>
      </w:tr>
    </w:tbl>
    <w:p w14:paraId="6084DCB2" w14:textId="74A1D677" w:rsidR="00FA3CB4" w:rsidRPr="0057632B" w:rsidRDefault="00FA3CB4" w:rsidP="00D90427">
      <w:pPr>
        <w:rPr>
          <w:rFonts w:cs="Times New Roman"/>
          <w:sz w:val="22"/>
          <w:szCs w:val="22"/>
        </w:rPr>
      </w:pPr>
    </w:p>
    <w:p w14:paraId="66284485" w14:textId="77777777" w:rsidR="00DB3B77" w:rsidRPr="0057632B" w:rsidRDefault="00AB5D42" w:rsidP="002477F4">
      <w:pPr>
        <w:pStyle w:val="ListParagraph"/>
        <w:numPr>
          <w:ilvl w:val="0"/>
          <w:numId w:val="32"/>
        </w:numPr>
        <w:spacing w:line="240" w:lineRule="atLeast"/>
        <w:ind w:left="900"/>
        <w:rPr>
          <w:rFonts w:cs="Times New Roman"/>
          <w:b/>
          <w:bCs/>
          <w:i/>
          <w:iCs/>
          <w:sz w:val="22"/>
        </w:rPr>
      </w:pPr>
      <w:r w:rsidRPr="0057632B">
        <w:rPr>
          <w:rFonts w:cs="Times New Roman"/>
          <w:b/>
          <w:bCs/>
          <w:i/>
          <w:iCs/>
          <w:sz w:val="22"/>
        </w:rPr>
        <w:t>Geographical segments</w:t>
      </w:r>
    </w:p>
    <w:p w14:paraId="31D99854" w14:textId="77777777" w:rsidR="00DB3B77" w:rsidRPr="0057632B" w:rsidRDefault="00DB3B77" w:rsidP="00DB3B77">
      <w:pPr>
        <w:tabs>
          <w:tab w:val="left" w:pos="9360"/>
        </w:tabs>
        <w:spacing w:line="240" w:lineRule="atLeast"/>
        <w:ind w:left="547" w:right="-7"/>
        <w:jc w:val="both"/>
        <w:rPr>
          <w:rFonts w:cs="Times New Roman"/>
          <w:sz w:val="22"/>
          <w:szCs w:val="22"/>
        </w:rPr>
      </w:pPr>
    </w:p>
    <w:p w14:paraId="03B5AB95" w14:textId="77777777" w:rsidR="00DB3B77" w:rsidRPr="0057632B" w:rsidRDefault="00515AF5" w:rsidP="000B629F">
      <w:pPr>
        <w:tabs>
          <w:tab w:val="left" w:pos="9360"/>
        </w:tabs>
        <w:spacing w:line="240" w:lineRule="atLeast"/>
        <w:ind w:left="900" w:right="-7"/>
        <w:jc w:val="both"/>
        <w:rPr>
          <w:rFonts w:cs="Times New Roman"/>
          <w:sz w:val="22"/>
          <w:szCs w:val="22"/>
        </w:rPr>
      </w:pPr>
      <w:r w:rsidRPr="0057632B">
        <w:rPr>
          <w:rFonts w:cs="Times New Roman"/>
          <w:sz w:val="22"/>
          <w:szCs w:val="22"/>
        </w:rPr>
        <w:t>Segment 1, 2, and 3</w:t>
      </w:r>
      <w:r w:rsidR="00DB3B77" w:rsidRPr="0057632B">
        <w:rPr>
          <w:rFonts w:cs="Times New Roman"/>
          <w:sz w:val="22"/>
          <w:szCs w:val="22"/>
        </w:rPr>
        <w:t xml:space="preserve"> are managed on a worldwide basis but operate manufacturing facilities and sales offices in Thailand, the People’s Republic of China (“PRC”) and the Republic of Union of Myanmar (“Myanmar”).</w:t>
      </w:r>
    </w:p>
    <w:p w14:paraId="6B84172B" w14:textId="77777777" w:rsidR="00626D8C" w:rsidRPr="0057632B" w:rsidRDefault="00626D8C" w:rsidP="00DB3B77">
      <w:pPr>
        <w:spacing w:line="240" w:lineRule="atLeast"/>
        <w:ind w:left="547" w:right="-7"/>
        <w:jc w:val="both"/>
        <w:rPr>
          <w:rFonts w:cs="Times New Roman"/>
          <w:sz w:val="22"/>
          <w:szCs w:val="22"/>
        </w:rPr>
      </w:pPr>
    </w:p>
    <w:p w14:paraId="4579B49F" w14:textId="77777777" w:rsidR="00DB3B77" w:rsidRPr="0057632B" w:rsidRDefault="00DB3B77" w:rsidP="000B629F">
      <w:pPr>
        <w:spacing w:line="240" w:lineRule="atLeast"/>
        <w:ind w:left="900" w:right="-7"/>
        <w:jc w:val="both"/>
        <w:rPr>
          <w:rFonts w:cs="Times New Roman"/>
          <w:sz w:val="22"/>
          <w:szCs w:val="22"/>
        </w:rPr>
      </w:pPr>
      <w:r w:rsidRPr="0057632B">
        <w:rPr>
          <w:rFonts w:cs="Times New Roman"/>
          <w:sz w:val="22"/>
          <w:szCs w:val="22"/>
        </w:rPr>
        <w:t>In presenting geographical information on the basis, segment revenue is based on the geographical location of customers. Assets are based on the geographical location of the assets.</w:t>
      </w:r>
    </w:p>
    <w:p w14:paraId="69131618" w14:textId="3F3D6F3F" w:rsidR="00FA3CB4" w:rsidRPr="0057632B" w:rsidRDefault="00FA3CB4" w:rsidP="00DB3B77">
      <w:pPr>
        <w:spacing w:line="240" w:lineRule="atLeast"/>
        <w:ind w:left="547" w:right="-7"/>
        <w:jc w:val="both"/>
        <w:rPr>
          <w:rFonts w:cs="Times New Roman"/>
          <w:sz w:val="22"/>
          <w:szCs w:val="22"/>
          <w:cs/>
        </w:rPr>
      </w:pPr>
      <w:r w:rsidRPr="0057632B">
        <w:rPr>
          <w:rFonts w:cs="Times New Roman"/>
          <w:sz w:val="22"/>
          <w:szCs w:val="22"/>
          <w:cs/>
        </w:rPr>
        <w:br w:type="page"/>
      </w:r>
    </w:p>
    <w:tbl>
      <w:tblPr>
        <w:tblW w:w="909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180"/>
        <w:gridCol w:w="1080"/>
      </w:tblGrid>
      <w:tr w:rsidR="000A4C13" w:rsidRPr="0057632B" w14:paraId="491DAFC6" w14:textId="77777777" w:rsidTr="00D2211F">
        <w:trPr>
          <w:cantSplit/>
        </w:trPr>
        <w:tc>
          <w:tcPr>
            <w:tcW w:w="4230" w:type="dxa"/>
          </w:tcPr>
          <w:p w14:paraId="1C438ADC" w14:textId="77777777" w:rsidR="000A4C13" w:rsidRPr="0057632B" w:rsidRDefault="000A4C13" w:rsidP="00610552">
            <w:pPr>
              <w:spacing w:line="240" w:lineRule="atLeast"/>
              <w:rPr>
                <w:rFonts w:cs="Times New Roman"/>
                <w:sz w:val="22"/>
                <w:szCs w:val="22"/>
              </w:rPr>
            </w:pPr>
          </w:p>
        </w:tc>
        <w:tc>
          <w:tcPr>
            <w:tcW w:w="4860" w:type="dxa"/>
            <w:gridSpan w:val="7"/>
          </w:tcPr>
          <w:p w14:paraId="6632E23A" w14:textId="77777777" w:rsidR="000A4C13" w:rsidRPr="0057632B" w:rsidRDefault="000A4C13" w:rsidP="000A4C13">
            <w:pPr>
              <w:pStyle w:val="acctmergecolhdg"/>
              <w:rPr>
                <w:szCs w:val="22"/>
              </w:rPr>
            </w:pPr>
            <w:r w:rsidRPr="0057632B">
              <w:rPr>
                <w:szCs w:val="22"/>
              </w:rPr>
              <w:t xml:space="preserve">Consolidated </w:t>
            </w:r>
            <w:r w:rsidRPr="0057632B">
              <w:rPr>
                <w:szCs w:val="22"/>
                <w:lang w:val="en-US"/>
              </w:rPr>
              <w:t>financial statements</w:t>
            </w:r>
          </w:p>
        </w:tc>
      </w:tr>
      <w:tr w:rsidR="000A4C13" w:rsidRPr="0057632B" w14:paraId="1432A226" w14:textId="77777777" w:rsidTr="00D2211F">
        <w:trPr>
          <w:cantSplit/>
        </w:trPr>
        <w:tc>
          <w:tcPr>
            <w:tcW w:w="4230" w:type="dxa"/>
          </w:tcPr>
          <w:p w14:paraId="12ED1D91" w14:textId="77777777" w:rsidR="000A4C13" w:rsidRPr="0057632B" w:rsidRDefault="0073319F" w:rsidP="000B629F">
            <w:pPr>
              <w:spacing w:line="240" w:lineRule="atLeast"/>
              <w:ind w:left="370"/>
              <w:rPr>
                <w:rFonts w:cs="Times New Roman"/>
                <w:b/>
                <w:bCs/>
                <w:i/>
                <w:iCs/>
                <w:sz w:val="22"/>
                <w:szCs w:val="22"/>
              </w:rPr>
            </w:pPr>
            <w:r w:rsidRPr="0057632B">
              <w:rPr>
                <w:rFonts w:cs="Times New Roman"/>
                <w:b/>
                <w:bCs/>
                <w:i/>
                <w:iCs/>
                <w:sz w:val="22"/>
                <w:szCs w:val="22"/>
              </w:rPr>
              <w:t>Geographical information</w:t>
            </w:r>
          </w:p>
        </w:tc>
        <w:tc>
          <w:tcPr>
            <w:tcW w:w="2340" w:type="dxa"/>
            <w:gridSpan w:val="3"/>
          </w:tcPr>
          <w:p w14:paraId="2D9406F6" w14:textId="77777777" w:rsidR="000A4C13" w:rsidRPr="0057632B" w:rsidRDefault="000A4C13" w:rsidP="000A4C13">
            <w:pPr>
              <w:pStyle w:val="acctmergecolhdg"/>
              <w:spacing w:line="240" w:lineRule="atLeast"/>
              <w:rPr>
                <w:szCs w:val="22"/>
              </w:rPr>
            </w:pPr>
            <w:r w:rsidRPr="0057632B">
              <w:rPr>
                <w:szCs w:val="22"/>
              </w:rPr>
              <w:t>Revenues</w:t>
            </w:r>
          </w:p>
        </w:tc>
        <w:tc>
          <w:tcPr>
            <w:tcW w:w="180" w:type="dxa"/>
          </w:tcPr>
          <w:p w14:paraId="22DBE98E" w14:textId="77777777" w:rsidR="000A4C13" w:rsidRPr="0057632B" w:rsidRDefault="000A4C13" w:rsidP="000A4C13">
            <w:pPr>
              <w:pStyle w:val="acctmergecolhdg"/>
              <w:spacing w:line="240" w:lineRule="atLeast"/>
              <w:rPr>
                <w:szCs w:val="22"/>
              </w:rPr>
            </w:pPr>
          </w:p>
        </w:tc>
        <w:tc>
          <w:tcPr>
            <w:tcW w:w="2340" w:type="dxa"/>
            <w:gridSpan w:val="3"/>
          </w:tcPr>
          <w:p w14:paraId="699BAC6C" w14:textId="77777777" w:rsidR="000A4C13" w:rsidRPr="0057632B" w:rsidRDefault="000A4C13" w:rsidP="000A4C13">
            <w:pPr>
              <w:pStyle w:val="acctmergecolhdg"/>
              <w:spacing w:line="240" w:lineRule="atLeast"/>
              <w:rPr>
                <w:szCs w:val="22"/>
              </w:rPr>
            </w:pPr>
            <w:r w:rsidRPr="0057632B">
              <w:rPr>
                <w:szCs w:val="22"/>
              </w:rPr>
              <w:t>Non-current assets</w:t>
            </w:r>
          </w:p>
        </w:tc>
      </w:tr>
      <w:tr w:rsidR="00726E8C" w:rsidRPr="0057632B" w14:paraId="22608FD9" w14:textId="77777777" w:rsidTr="00D2211F">
        <w:trPr>
          <w:cantSplit/>
        </w:trPr>
        <w:tc>
          <w:tcPr>
            <w:tcW w:w="4230" w:type="dxa"/>
          </w:tcPr>
          <w:p w14:paraId="75834965" w14:textId="77777777" w:rsidR="00726E8C" w:rsidRPr="0057632B" w:rsidRDefault="00726E8C" w:rsidP="00726E8C">
            <w:pPr>
              <w:spacing w:line="240" w:lineRule="atLeast"/>
              <w:rPr>
                <w:rFonts w:cs="Times New Roman"/>
                <w:sz w:val="22"/>
                <w:szCs w:val="22"/>
              </w:rPr>
            </w:pPr>
          </w:p>
        </w:tc>
        <w:tc>
          <w:tcPr>
            <w:tcW w:w="1080" w:type="dxa"/>
            <w:shd w:val="clear" w:color="auto" w:fill="auto"/>
          </w:tcPr>
          <w:p w14:paraId="48A38D5E" w14:textId="2D9A2D37"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2020</w:t>
            </w:r>
          </w:p>
        </w:tc>
        <w:tc>
          <w:tcPr>
            <w:tcW w:w="180" w:type="dxa"/>
            <w:shd w:val="clear" w:color="auto" w:fill="auto"/>
          </w:tcPr>
          <w:p w14:paraId="45733BB8"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70C6E33F" w14:textId="473B3D53"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2019</w:t>
            </w:r>
          </w:p>
        </w:tc>
        <w:tc>
          <w:tcPr>
            <w:tcW w:w="180" w:type="dxa"/>
            <w:shd w:val="clear" w:color="auto" w:fill="auto"/>
          </w:tcPr>
          <w:p w14:paraId="1908ED30"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06800350" w14:textId="5F825A6E"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2020</w:t>
            </w:r>
          </w:p>
        </w:tc>
        <w:tc>
          <w:tcPr>
            <w:tcW w:w="180" w:type="dxa"/>
            <w:shd w:val="clear" w:color="auto" w:fill="auto"/>
          </w:tcPr>
          <w:p w14:paraId="780BC25D"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762C73BA" w14:textId="2F58D3DA"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2019</w:t>
            </w:r>
          </w:p>
        </w:tc>
      </w:tr>
      <w:tr w:rsidR="000A4C13" w:rsidRPr="0057632B" w14:paraId="3E9BB950" w14:textId="77777777" w:rsidTr="00D2211F">
        <w:trPr>
          <w:cantSplit/>
        </w:trPr>
        <w:tc>
          <w:tcPr>
            <w:tcW w:w="4230" w:type="dxa"/>
          </w:tcPr>
          <w:p w14:paraId="6D7B333F" w14:textId="77777777" w:rsidR="000A4C13" w:rsidRPr="0057632B" w:rsidRDefault="000A4C13" w:rsidP="000A4C13">
            <w:pPr>
              <w:spacing w:line="240" w:lineRule="atLeast"/>
              <w:rPr>
                <w:rFonts w:cs="Times New Roman"/>
                <w:sz w:val="22"/>
                <w:szCs w:val="22"/>
              </w:rPr>
            </w:pPr>
          </w:p>
        </w:tc>
        <w:tc>
          <w:tcPr>
            <w:tcW w:w="4860" w:type="dxa"/>
            <w:gridSpan w:val="7"/>
          </w:tcPr>
          <w:p w14:paraId="2A69F9AA" w14:textId="77777777" w:rsidR="000A4C13" w:rsidRPr="0057632B" w:rsidRDefault="000A4C13" w:rsidP="000A4C13">
            <w:pPr>
              <w:pStyle w:val="acctfourfigures"/>
              <w:spacing w:line="240" w:lineRule="atLeast"/>
              <w:jc w:val="center"/>
              <w:rPr>
                <w:i/>
                <w:iCs/>
                <w:szCs w:val="22"/>
              </w:rPr>
            </w:pPr>
            <w:r w:rsidRPr="0057632B">
              <w:rPr>
                <w:i/>
                <w:iCs/>
                <w:szCs w:val="22"/>
              </w:rPr>
              <w:t>(in million Baht)</w:t>
            </w:r>
          </w:p>
        </w:tc>
      </w:tr>
      <w:tr w:rsidR="00726E8C" w:rsidRPr="0057632B" w14:paraId="498DCE6D" w14:textId="77777777" w:rsidTr="00D2211F">
        <w:trPr>
          <w:cantSplit/>
        </w:trPr>
        <w:tc>
          <w:tcPr>
            <w:tcW w:w="4230" w:type="dxa"/>
          </w:tcPr>
          <w:p w14:paraId="772101A2" w14:textId="77777777" w:rsidR="00726E8C" w:rsidRPr="0057632B" w:rsidRDefault="00726E8C" w:rsidP="000B629F">
            <w:pPr>
              <w:spacing w:line="240" w:lineRule="atLeast"/>
              <w:ind w:left="370"/>
              <w:rPr>
                <w:rFonts w:cs="Times New Roman"/>
                <w:sz w:val="22"/>
                <w:szCs w:val="22"/>
              </w:rPr>
            </w:pPr>
            <w:r w:rsidRPr="0057632B">
              <w:rPr>
                <w:rFonts w:cs="Times New Roman"/>
                <w:sz w:val="22"/>
                <w:szCs w:val="22"/>
              </w:rPr>
              <w:t>Thailand</w:t>
            </w:r>
          </w:p>
        </w:tc>
        <w:tc>
          <w:tcPr>
            <w:tcW w:w="1080" w:type="dxa"/>
          </w:tcPr>
          <w:p w14:paraId="4848A04F" w14:textId="4677AA88" w:rsidR="00726E8C" w:rsidRPr="0057632B" w:rsidRDefault="00073EE5" w:rsidP="00726E8C">
            <w:pPr>
              <w:pStyle w:val="acctfourfigures"/>
              <w:tabs>
                <w:tab w:val="clear" w:pos="765"/>
                <w:tab w:val="decimal" w:pos="821"/>
              </w:tabs>
              <w:spacing w:line="240" w:lineRule="atLeast"/>
              <w:ind w:right="11"/>
              <w:rPr>
                <w:szCs w:val="22"/>
              </w:rPr>
            </w:pPr>
            <w:r>
              <w:rPr>
                <w:szCs w:val="22"/>
              </w:rPr>
              <w:t>2,6</w:t>
            </w:r>
            <w:r w:rsidR="00D278CF">
              <w:rPr>
                <w:szCs w:val="22"/>
              </w:rPr>
              <w:t>78</w:t>
            </w:r>
          </w:p>
        </w:tc>
        <w:tc>
          <w:tcPr>
            <w:tcW w:w="180" w:type="dxa"/>
          </w:tcPr>
          <w:p w14:paraId="253AC54D" w14:textId="77777777" w:rsidR="00726E8C" w:rsidRPr="0057632B" w:rsidRDefault="00726E8C" w:rsidP="00726E8C">
            <w:pPr>
              <w:pStyle w:val="acctfourfigures"/>
              <w:tabs>
                <w:tab w:val="clear" w:pos="765"/>
                <w:tab w:val="decimal" w:pos="821"/>
              </w:tabs>
              <w:spacing w:line="240" w:lineRule="atLeast"/>
              <w:ind w:right="11"/>
              <w:rPr>
                <w:szCs w:val="22"/>
              </w:rPr>
            </w:pPr>
          </w:p>
        </w:tc>
        <w:tc>
          <w:tcPr>
            <w:tcW w:w="1080" w:type="dxa"/>
          </w:tcPr>
          <w:p w14:paraId="5AAFE334" w14:textId="39495296" w:rsidR="00726E8C" w:rsidRPr="0057632B" w:rsidRDefault="00726E8C" w:rsidP="00726E8C">
            <w:pPr>
              <w:pStyle w:val="acctfourfigures"/>
              <w:tabs>
                <w:tab w:val="clear" w:pos="765"/>
                <w:tab w:val="decimal" w:pos="821"/>
              </w:tabs>
              <w:spacing w:line="240" w:lineRule="atLeast"/>
              <w:ind w:right="11"/>
              <w:rPr>
                <w:szCs w:val="22"/>
              </w:rPr>
            </w:pPr>
            <w:r w:rsidRPr="0057632B">
              <w:rPr>
                <w:szCs w:val="22"/>
              </w:rPr>
              <w:t>2,507</w:t>
            </w:r>
          </w:p>
        </w:tc>
        <w:tc>
          <w:tcPr>
            <w:tcW w:w="180" w:type="dxa"/>
          </w:tcPr>
          <w:p w14:paraId="28AC1FA1" w14:textId="77777777" w:rsidR="00726E8C" w:rsidRPr="0057632B" w:rsidRDefault="00726E8C" w:rsidP="00726E8C">
            <w:pPr>
              <w:pStyle w:val="acctfourfigures"/>
              <w:tabs>
                <w:tab w:val="clear" w:pos="765"/>
                <w:tab w:val="decimal" w:pos="821"/>
              </w:tabs>
              <w:spacing w:line="240" w:lineRule="atLeast"/>
              <w:ind w:right="11"/>
              <w:rPr>
                <w:szCs w:val="22"/>
              </w:rPr>
            </w:pPr>
          </w:p>
        </w:tc>
        <w:tc>
          <w:tcPr>
            <w:tcW w:w="1080" w:type="dxa"/>
          </w:tcPr>
          <w:p w14:paraId="6E461FE1" w14:textId="526125AF" w:rsidR="00726E8C" w:rsidRPr="0057632B" w:rsidRDefault="00A6487B" w:rsidP="00726E8C">
            <w:pPr>
              <w:pStyle w:val="acctfourfigures"/>
              <w:tabs>
                <w:tab w:val="clear" w:pos="765"/>
                <w:tab w:val="decimal" w:pos="821"/>
              </w:tabs>
              <w:spacing w:line="240" w:lineRule="atLeast"/>
              <w:ind w:right="11"/>
              <w:rPr>
                <w:szCs w:val="22"/>
              </w:rPr>
            </w:pPr>
            <w:r>
              <w:rPr>
                <w:szCs w:val="22"/>
              </w:rPr>
              <w:t>5,668</w:t>
            </w:r>
          </w:p>
        </w:tc>
        <w:tc>
          <w:tcPr>
            <w:tcW w:w="180" w:type="dxa"/>
          </w:tcPr>
          <w:p w14:paraId="1341E404" w14:textId="77777777" w:rsidR="00726E8C" w:rsidRPr="0057632B" w:rsidRDefault="00726E8C" w:rsidP="00726E8C">
            <w:pPr>
              <w:pStyle w:val="acctfourfigures"/>
              <w:spacing w:line="240" w:lineRule="atLeast"/>
              <w:rPr>
                <w:szCs w:val="22"/>
              </w:rPr>
            </w:pPr>
          </w:p>
        </w:tc>
        <w:tc>
          <w:tcPr>
            <w:tcW w:w="1080" w:type="dxa"/>
          </w:tcPr>
          <w:p w14:paraId="61D528DF" w14:textId="1EF535C3" w:rsidR="00726E8C" w:rsidRPr="0057632B" w:rsidRDefault="00726E8C" w:rsidP="00726E8C">
            <w:pPr>
              <w:pStyle w:val="acctfourfigures"/>
              <w:tabs>
                <w:tab w:val="clear" w:pos="765"/>
                <w:tab w:val="decimal" w:pos="821"/>
              </w:tabs>
              <w:spacing w:line="240" w:lineRule="atLeast"/>
              <w:ind w:right="11"/>
              <w:rPr>
                <w:szCs w:val="22"/>
              </w:rPr>
            </w:pPr>
            <w:r w:rsidRPr="0057632B">
              <w:rPr>
                <w:szCs w:val="22"/>
              </w:rPr>
              <w:t>5,202</w:t>
            </w:r>
          </w:p>
        </w:tc>
      </w:tr>
      <w:tr w:rsidR="00726E8C" w:rsidRPr="0057632B" w14:paraId="7E48D402" w14:textId="77777777" w:rsidTr="00D2211F">
        <w:trPr>
          <w:cantSplit/>
        </w:trPr>
        <w:tc>
          <w:tcPr>
            <w:tcW w:w="4230" w:type="dxa"/>
          </w:tcPr>
          <w:p w14:paraId="6034F626" w14:textId="77777777" w:rsidR="00726E8C" w:rsidRPr="0057632B" w:rsidRDefault="00726E8C" w:rsidP="000B629F">
            <w:pPr>
              <w:spacing w:line="240" w:lineRule="atLeast"/>
              <w:ind w:left="370"/>
              <w:rPr>
                <w:rFonts w:cs="Times New Roman"/>
                <w:sz w:val="22"/>
                <w:szCs w:val="22"/>
              </w:rPr>
            </w:pPr>
            <w:r w:rsidRPr="0057632B">
              <w:rPr>
                <w:rFonts w:cs="Times New Roman"/>
                <w:sz w:val="22"/>
                <w:szCs w:val="22"/>
              </w:rPr>
              <w:t>PRC</w:t>
            </w:r>
          </w:p>
        </w:tc>
        <w:tc>
          <w:tcPr>
            <w:tcW w:w="1080" w:type="dxa"/>
          </w:tcPr>
          <w:p w14:paraId="6AD405BD" w14:textId="3ED43CF0" w:rsidR="00726E8C" w:rsidRPr="0057632B" w:rsidRDefault="00073EE5" w:rsidP="00726E8C">
            <w:pPr>
              <w:pStyle w:val="acctfourfigures"/>
              <w:tabs>
                <w:tab w:val="clear" w:pos="765"/>
                <w:tab w:val="decimal" w:pos="821"/>
              </w:tabs>
              <w:spacing w:line="240" w:lineRule="atLeast"/>
              <w:ind w:right="11"/>
              <w:rPr>
                <w:szCs w:val="22"/>
              </w:rPr>
            </w:pPr>
            <w:r>
              <w:rPr>
                <w:szCs w:val="22"/>
              </w:rPr>
              <w:t>2,</w:t>
            </w:r>
            <w:r w:rsidR="00D278CF">
              <w:rPr>
                <w:szCs w:val="22"/>
              </w:rPr>
              <w:t>191</w:t>
            </w:r>
          </w:p>
        </w:tc>
        <w:tc>
          <w:tcPr>
            <w:tcW w:w="180" w:type="dxa"/>
          </w:tcPr>
          <w:p w14:paraId="62ED201D" w14:textId="77777777" w:rsidR="00726E8C" w:rsidRPr="0057632B" w:rsidRDefault="00726E8C" w:rsidP="00726E8C">
            <w:pPr>
              <w:pStyle w:val="acctfourfigures"/>
              <w:tabs>
                <w:tab w:val="clear" w:pos="765"/>
                <w:tab w:val="decimal" w:pos="821"/>
              </w:tabs>
              <w:spacing w:line="240" w:lineRule="atLeast"/>
              <w:ind w:right="11"/>
              <w:rPr>
                <w:szCs w:val="22"/>
              </w:rPr>
            </w:pPr>
          </w:p>
        </w:tc>
        <w:tc>
          <w:tcPr>
            <w:tcW w:w="1080" w:type="dxa"/>
          </w:tcPr>
          <w:p w14:paraId="3DF5ED80" w14:textId="01068319" w:rsidR="00726E8C" w:rsidRPr="0057632B" w:rsidRDefault="00726E8C" w:rsidP="00726E8C">
            <w:pPr>
              <w:pStyle w:val="acctfourfigures"/>
              <w:tabs>
                <w:tab w:val="clear" w:pos="765"/>
                <w:tab w:val="decimal" w:pos="821"/>
              </w:tabs>
              <w:spacing w:line="240" w:lineRule="atLeast"/>
              <w:ind w:right="11"/>
              <w:rPr>
                <w:szCs w:val="22"/>
              </w:rPr>
            </w:pPr>
            <w:r w:rsidRPr="0057632B">
              <w:rPr>
                <w:szCs w:val="22"/>
              </w:rPr>
              <w:t>2,586</w:t>
            </w:r>
          </w:p>
        </w:tc>
        <w:tc>
          <w:tcPr>
            <w:tcW w:w="180" w:type="dxa"/>
          </w:tcPr>
          <w:p w14:paraId="1EA50FBC" w14:textId="77777777" w:rsidR="00726E8C" w:rsidRPr="0057632B" w:rsidRDefault="00726E8C" w:rsidP="00726E8C">
            <w:pPr>
              <w:pStyle w:val="acctfourfigures"/>
              <w:tabs>
                <w:tab w:val="clear" w:pos="765"/>
                <w:tab w:val="decimal" w:pos="821"/>
              </w:tabs>
              <w:spacing w:line="240" w:lineRule="atLeast"/>
              <w:ind w:right="11"/>
              <w:rPr>
                <w:szCs w:val="22"/>
              </w:rPr>
            </w:pPr>
          </w:p>
        </w:tc>
        <w:tc>
          <w:tcPr>
            <w:tcW w:w="1080" w:type="dxa"/>
          </w:tcPr>
          <w:p w14:paraId="3D5956AB" w14:textId="73EF7FFD" w:rsidR="00726E8C" w:rsidRPr="0057632B" w:rsidRDefault="00A6487B" w:rsidP="00726E8C">
            <w:pPr>
              <w:pStyle w:val="acctfourfigures"/>
              <w:tabs>
                <w:tab w:val="clear" w:pos="765"/>
                <w:tab w:val="decimal" w:pos="821"/>
              </w:tabs>
              <w:spacing w:line="240" w:lineRule="atLeast"/>
              <w:ind w:right="11"/>
              <w:rPr>
                <w:szCs w:val="22"/>
              </w:rPr>
            </w:pPr>
            <w:r>
              <w:rPr>
                <w:szCs w:val="22"/>
              </w:rPr>
              <w:t>-</w:t>
            </w:r>
          </w:p>
        </w:tc>
        <w:tc>
          <w:tcPr>
            <w:tcW w:w="180" w:type="dxa"/>
          </w:tcPr>
          <w:p w14:paraId="275EC0E1" w14:textId="77777777" w:rsidR="00726E8C" w:rsidRPr="0057632B" w:rsidRDefault="00726E8C" w:rsidP="00726E8C">
            <w:pPr>
              <w:pStyle w:val="acctfourfigures"/>
              <w:spacing w:line="240" w:lineRule="atLeast"/>
              <w:rPr>
                <w:szCs w:val="22"/>
              </w:rPr>
            </w:pPr>
          </w:p>
        </w:tc>
        <w:tc>
          <w:tcPr>
            <w:tcW w:w="1080" w:type="dxa"/>
          </w:tcPr>
          <w:p w14:paraId="791A3AA5" w14:textId="159B7BBC" w:rsidR="00726E8C" w:rsidRPr="0057632B" w:rsidRDefault="00726E8C" w:rsidP="00726E8C">
            <w:pPr>
              <w:pStyle w:val="acctfourfigures"/>
              <w:tabs>
                <w:tab w:val="clear" w:pos="765"/>
                <w:tab w:val="decimal" w:pos="821"/>
              </w:tabs>
              <w:spacing w:line="240" w:lineRule="atLeast"/>
              <w:ind w:right="11"/>
              <w:rPr>
                <w:szCs w:val="22"/>
              </w:rPr>
            </w:pPr>
            <w:r w:rsidRPr="0057632B">
              <w:rPr>
                <w:szCs w:val="22"/>
              </w:rPr>
              <w:t>-</w:t>
            </w:r>
          </w:p>
        </w:tc>
      </w:tr>
      <w:tr w:rsidR="003721F5" w:rsidRPr="0057632B" w14:paraId="15818A7B" w14:textId="77777777" w:rsidTr="00D2211F">
        <w:trPr>
          <w:cantSplit/>
        </w:trPr>
        <w:tc>
          <w:tcPr>
            <w:tcW w:w="4230" w:type="dxa"/>
          </w:tcPr>
          <w:p w14:paraId="7C8E75B9" w14:textId="0793A172" w:rsidR="003721F5" w:rsidRPr="0057632B" w:rsidRDefault="00152B67" w:rsidP="000B629F">
            <w:pPr>
              <w:spacing w:line="240" w:lineRule="atLeast"/>
              <w:ind w:left="370"/>
              <w:rPr>
                <w:rFonts w:cs="Times New Roman"/>
                <w:sz w:val="22"/>
                <w:szCs w:val="22"/>
              </w:rPr>
            </w:pPr>
            <w:r>
              <w:rPr>
                <w:rFonts w:cs="Times New Roman"/>
                <w:sz w:val="22"/>
                <w:szCs w:val="22"/>
              </w:rPr>
              <w:t>Malaysia</w:t>
            </w:r>
          </w:p>
        </w:tc>
        <w:tc>
          <w:tcPr>
            <w:tcW w:w="1080" w:type="dxa"/>
          </w:tcPr>
          <w:p w14:paraId="00472D73" w14:textId="66777999" w:rsidR="003721F5" w:rsidRDefault="00D278CF" w:rsidP="00726E8C">
            <w:pPr>
              <w:pStyle w:val="acctfourfigures"/>
              <w:tabs>
                <w:tab w:val="clear" w:pos="765"/>
                <w:tab w:val="decimal" w:pos="821"/>
              </w:tabs>
              <w:spacing w:line="240" w:lineRule="atLeast"/>
              <w:ind w:right="11"/>
              <w:rPr>
                <w:szCs w:val="22"/>
              </w:rPr>
            </w:pPr>
            <w:r>
              <w:rPr>
                <w:szCs w:val="22"/>
              </w:rPr>
              <w:t>603</w:t>
            </w:r>
          </w:p>
        </w:tc>
        <w:tc>
          <w:tcPr>
            <w:tcW w:w="180" w:type="dxa"/>
          </w:tcPr>
          <w:p w14:paraId="45A75657" w14:textId="77777777" w:rsidR="003721F5" w:rsidRPr="0057632B" w:rsidRDefault="003721F5" w:rsidP="00726E8C">
            <w:pPr>
              <w:pStyle w:val="acctfourfigures"/>
              <w:tabs>
                <w:tab w:val="clear" w:pos="765"/>
                <w:tab w:val="decimal" w:pos="821"/>
              </w:tabs>
              <w:spacing w:line="240" w:lineRule="atLeast"/>
              <w:ind w:right="11"/>
              <w:rPr>
                <w:szCs w:val="22"/>
              </w:rPr>
            </w:pPr>
          </w:p>
        </w:tc>
        <w:tc>
          <w:tcPr>
            <w:tcW w:w="1080" w:type="dxa"/>
          </w:tcPr>
          <w:p w14:paraId="3FA81EF9" w14:textId="32EF01CB" w:rsidR="003721F5" w:rsidRPr="0057632B" w:rsidRDefault="00D278CF" w:rsidP="00726E8C">
            <w:pPr>
              <w:pStyle w:val="acctfourfigures"/>
              <w:tabs>
                <w:tab w:val="clear" w:pos="765"/>
                <w:tab w:val="decimal" w:pos="821"/>
              </w:tabs>
              <w:spacing w:line="240" w:lineRule="atLeast"/>
              <w:ind w:right="11"/>
              <w:rPr>
                <w:szCs w:val="22"/>
              </w:rPr>
            </w:pPr>
            <w:r>
              <w:rPr>
                <w:szCs w:val="22"/>
              </w:rPr>
              <w:t>513</w:t>
            </w:r>
          </w:p>
        </w:tc>
        <w:tc>
          <w:tcPr>
            <w:tcW w:w="180" w:type="dxa"/>
          </w:tcPr>
          <w:p w14:paraId="2FB916BE" w14:textId="77777777" w:rsidR="003721F5" w:rsidRPr="0057632B" w:rsidRDefault="003721F5" w:rsidP="00726E8C">
            <w:pPr>
              <w:pStyle w:val="acctfourfigures"/>
              <w:tabs>
                <w:tab w:val="clear" w:pos="765"/>
                <w:tab w:val="decimal" w:pos="821"/>
              </w:tabs>
              <w:spacing w:line="240" w:lineRule="atLeast"/>
              <w:ind w:right="11"/>
              <w:rPr>
                <w:szCs w:val="22"/>
              </w:rPr>
            </w:pPr>
          </w:p>
        </w:tc>
        <w:tc>
          <w:tcPr>
            <w:tcW w:w="1080" w:type="dxa"/>
          </w:tcPr>
          <w:p w14:paraId="6AAA3A28" w14:textId="4639CCE0" w:rsidR="003721F5" w:rsidRDefault="00D278CF" w:rsidP="00726E8C">
            <w:pPr>
              <w:pStyle w:val="acctfourfigures"/>
              <w:tabs>
                <w:tab w:val="clear" w:pos="765"/>
                <w:tab w:val="decimal" w:pos="821"/>
              </w:tabs>
              <w:spacing w:line="240" w:lineRule="atLeast"/>
              <w:ind w:right="11"/>
              <w:rPr>
                <w:szCs w:val="22"/>
              </w:rPr>
            </w:pPr>
            <w:r>
              <w:rPr>
                <w:szCs w:val="22"/>
              </w:rPr>
              <w:t>-</w:t>
            </w:r>
          </w:p>
        </w:tc>
        <w:tc>
          <w:tcPr>
            <w:tcW w:w="180" w:type="dxa"/>
          </w:tcPr>
          <w:p w14:paraId="1F860725" w14:textId="77777777" w:rsidR="003721F5" w:rsidRPr="0057632B" w:rsidRDefault="003721F5" w:rsidP="00726E8C">
            <w:pPr>
              <w:pStyle w:val="acctfourfigures"/>
              <w:spacing w:line="240" w:lineRule="atLeast"/>
              <w:rPr>
                <w:szCs w:val="22"/>
              </w:rPr>
            </w:pPr>
          </w:p>
        </w:tc>
        <w:tc>
          <w:tcPr>
            <w:tcW w:w="1080" w:type="dxa"/>
          </w:tcPr>
          <w:p w14:paraId="73CCDE85" w14:textId="4C7938E4" w:rsidR="003721F5" w:rsidRPr="0057632B" w:rsidRDefault="00D278CF" w:rsidP="00726E8C">
            <w:pPr>
              <w:pStyle w:val="acctfourfigures"/>
              <w:tabs>
                <w:tab w:val="clear" w:pos="765"/>
                <w:tab w:val="decimal" w:pos="821"/>
              </w:tabs>
              <w:spacing w:line="240" w:lineRule="atLeast"/>
              <w:ind w:right="11"/>
              <w:rPr>
                <w:szCs w:val="22"/>
              </w:rPr>
            </w:pPr>
            <w:r>
              <w:rPr>
                <w:szCs w:val="22"/>
              </w:rPr>
              <w:t>-</w:t>
            </w:r>
          </w:p>
        </w:tc>
      </w:tr>
      <w:tr w:rsidR="003721F5" w:rsidRPr="0057632B" w14:paraId="3D7BB492" w14:textId="77777777" w:rsidTr="00D2211F">
        <w:trPr>
          <w:cantSplit/>
        </w:trPr>
        <w:tc>
          <w:tcPr>
            <w:tcW w:w="4230" w:type="dxa"/>
          </w:tcPr>
          <w:p w14:paraId="60717EF7" w14:textId="77777777" w:rsidR="001B198E" w:rsidRDefault="00152B67" w:rsidP="001B198E">
            <w:pPr>
              <w:spacing w:line="240" w:lineRule="atLeast"/>
              <w:ind w:left="370"/>
              <w:rPr>
                <w:rFonts w:cs="Times New Roman"/>
                <w:sz w:val="22"/>
                <w:szCs w:val="22"/>
              </w:rPr>
            </w:pPr>
            <w:r w:rsidRPr="00152B67">
              <w:rPr>
                <w:rFonts w:cs="Times New Roman"/>
                <w:sz w:val="22"/>
                <w:szCs w:val="22"/>
              </w:rPr>
              <w:t xml:space="preserve">Hong Kong Special Administrative </w:t>
            </w:r>
          </w:p>
          <w:p w14:paraId="3BD89B9F" w14:textId="2654F15D" w:rsidR="001B198E" w:rsidRDefault="001B198E" w:rsidP="001B198E">
            <w:pPr>
              <w:spacing w:line="240" w:lineRule="atLeast"/>
              <w:ind w:left="370"/>
              <w:rPr>
                <w:rFonts w:cs="Times New Roman"/>
                <w:sz w:val="22"/>
                <w:szCs w:val="22"/>
              </w:rPr>
            </w:pPr>
            <w:r>
              <w:rPr>
                <w:rFonts w:cs="Times New Roman"/>
                <w:sz w:val="22"/>
                <w:szCs w:val="22"/>
              </w:rPr>
              <w:t xml:space="preserve">   </w:t>
            </w:r>
            <w:r w:rsidR="00152B67" w:rsidRPr="00152B67">
              <w:rPr>
                <w:rFonts w:cs="Times New Roman"/>
                <w:sz w:val="22"/>
                <w:szCs w:val="22"/>
              </w:rPr>
              <w:t xml:space="preserve">Region of the People's Republic of </w:t>
            </w:r>
          </w:p>
          <w:p w14:paraId="1767730B" w14:textId="33807B63" w:rsidR="003721F5" w:rsidRPr="0057632B" w:rsidRDefault="001B198E" w:rsidP="001B198E">
            <w:pPr>
              <w:spacing w:line="240" w:lineRule="atLeast"/>
              <w:ind w:left="370"/>
              <w:rPr>
                <w:rFonts w:cs="Times New Roman"/>
                <w:sz w:val="22"/>
                <w:szCs w:val="22"/>
              </w:rPr>
            </w:pPr>
            <w:r>
              <w:rPr>
                <w:rFonts w:cs="Times New Roman"/>
                <w:sz w:val="22"/>
                <w:szCs w:val="22"/>
              </w:rPr>
              <w:t xml:space="preserve">   </w:t>
            </w:r>
            <w:r w:rsidR="00152B67" w:rsidRPr="00152B67">
              <w:rPr>
                <w:rFonts w:cs="Times New Roman"/>
                <w:sz w:val="22"/>
                <w:szCs w:val="22"/>
              </w:rPr>
              <w:t>China</w:t>
            </w:r>
          </w:p>
        </w:tc>
        <w:tc>
          <w:tcPr>
            <w:tcW w:w="1080" w:type="dxa"/>
          </w:tcPr>
          <w:p w14:paraId="38BF8F83" w14:textId="77777777" w:rsidR="003721F5" w:rsidRDefault="003721F5" w:rsidP="00726E8C">
            <w:pPr>
              <w:pStyle w:val="acctfourfigures"/>
              <w:tabs>
                <w:tab w:val="clear" w:pos="765"/>
                <w:tab w:val="decimal" w:pos="821"/>
              </w:tabs>
              <w:spacing w:line="240" w:lineRule="atLeast"/>
              <w:ind w:right="11"/>
              <w:rPr>
                <w:szCs w:val="22"/>
              </w:rPr>
            </w:pPr>
          </w:p>
          <w:p w14:paraId="75347779" w14:textId="77777777" w:rsidR="00D278CF" w:rsidRDefault="00D278CF" w:rsidP="00726E8C">
            <w:pPr>
              <w:pStyle w:val="acctfourfigures"/>
              <w:tabs>
                <w:tab w:val="clear" w:pos="765"/>
                <w:tab w:val="decimal" w:pos="821"/>
              </w:tabs>
              <w:spacing w:line="240" w:lineRule="atLeast"/>
              <w:ind w:right="11"/>
              <w:rPr>
                <w:szCs w:val="22"/>
              </w:rPr>
            </w:pPr>
          </w:p>
          <w:p w14:paraId="76B53B98" w14:textId="23AFAD23" w:rsidR="00D278CF" w:rsidRDefault="00D278CF" w:rsidP="00726E8C">
            <w:pPr>
              <w:pStyle w:val="acctfourfigures"/>
              <w:tabs>
                <w:tab w:val="clear" w:pos="765"/>
                <w:tab w:val="decimal" w:pos="821"/>
              </w:tabs>
              <w:spacing w:line="240" w:lineRule="atLeast"/>
              <w:ind w:right="11"/>
              <w:rPr>
                <w:szCs w:val="22"/>
              </w:rPr>
            </w:pPr>
            <w:r>
              <w:rPr>
                <w:szCs w:val="22"/>
              </w:rPr>
              <w:t>246</w:t>
            </w:r>
          </w:p>
        </w:tc>
        <w:tc>
          <w:tcPr>
            <w:tcW w:w="180" w:type="dxa"/>
          </w:tcPr>
          <w:p w14:paraId="21BC24D1" w14:textId="77777777" w:rsidR="003721F5" w:rsidRPr="0057632B" w:rsidRDefault="003721F5" w:rsidP="00726E8C">
            <w:pPr>
              <w:pStyle w:val="acctfourfigures"/>
              <w:tabs>
                <w:tab w:val="clear" w:pos="765"/>
                <w:tab w:val="decimal" w:pos="821"/>
              </w:tabs>
              <w:spacing w:line="240" w:lineRule="atLeast"/>
              <w:ind w:right="11"/>
              <w:rPr>
                <w:szCs w:val="22"/>
              </w:rPr>
            </w:pPr>
          </w:p>
        </w:tc>
        <w:tc>
          <w:tcPr>
            <w:tcW w:w="1080" w:type="dxa"/>
          </w:tcPr>
          <w:p w14:paraId="717820A3" w14:textId="77777777" w:rsidR="003721F5" w:rsidRDefault="003721F5" w:rsidP="00726E8C">
            <w:pPr>
              <w:pStyle w:val="acctfourfigures"/>
              <w:tabs>
                <w:tab w:val="clear" w:pos="765"/>
                <w:tab w:val="decimal" w:pos="821"/>
              </w:tabs>
              <w:spacing w:line="240" w:lineRule="atLeast"/>
              <w:ind w:right="11"/>
              <w:rPr>
                <w:szCs w:val="22"/>
              </w:rPr>
            </w:pPr>
          </w:p>
          <w:p w14:paraId="2C9B1635" w14:textId="77777777" w:rsidR="00D278CF" w:rsidRDefault="00D278CF" w:rsidP="00726E8C">
            <w:pPr>
              <w:pStyle w:val="acctfourfigures"/>
              <w:tabs>
                <w:tab w:val="clear" w:pos="765"/>
                <w:tab w:val="decimal" w:pos="821"/>
              </w:tabs>
              <w:spacing w:line="240" w:lineRule="atLeast"/>
              <w:ind w:right="11"/>
              <w:rPr>
                <w:szCs w:val="22"/>
              </w:rPr>
            </w:pPr>
          </w:p>
          <w:p w14:paraId="49DD1D4C" w14:textId="72D73C86" w:rsidR="00D278CF" w:rsidRPr="0057632B" w:rsidRDefault="00D278CF" w:rsidP="00726E8C">
            <w:pPr>
              <w:pStyle w:val="acctfourfigures"/>
              <w:tabs>
                <w:tab w:val="clear" w:pos="765"/>
                <w:tab w:val="decimal" w:pos="821"/>
              </w:tabs>
              <w:spacing w:line="240" w:lineRule="atLeast"/>
              <w:ind w:right="11"/>
              <w:rPr>
                <w:szCs w:val="22"/>
              </w:rPr>
            </w:pPr>
            <w:r>
              <w:rPr>
                <w:szCs w:val="22"/>
              </w:rPr>
              <w:t>99</w:t>
            </w:r>
          </w:p>
        </w:tc>
        <w:tc>
          <w:tcPr>
            <w:tcW w:w="180" w:type="dxa"/>
          </w:tcPr>
          <w:p w14:paraId="42B9CF5D" w14:textId="77777777" w:rsidR="003721F5" w:rsidRPr="0057632B" w:rsidRDefault="003721F5" w:rsidP="00726E8C">
            <w:pPr>
              <w:pStyle w:val="acctfourfigures"/>
              <w:tabs>
                <w:tab w:val="clear" w:pos="765"/>
                <w:tab w:val="decimal" w:pos="821"/>
              </w:tabs>
              <w:spacing w:line="240" w:lineRule="atLeast"/>
              <w:ind w:right="11"/>
              <w:rPr>
                <w:szCs w:val="22"/>
              </w:rPr>
            </w:pPr>
          </w:p>
        </w:tc>
        <w:tc>
          <w:tcPr>
            <w:tcW w:w="1080" w:type="dxa"/>
          </w:tcPr>
          <w:p w14:paraId="1CF73514" w14:textId="77777777" w:rsidR="003721F5" w:rsidRDefault="003721F5" w:rsidP="00726E8C">
            <w:pPr>
              <w:pStyle w:val="acctfourfigures"/>
              <w:tabs>
                <w:tab w:val="clear" w:pos="765"/>
                <w:tab w:val="decimal" w:pos="821"/>
              </w:tabs>
              <w:spacing w:line="240" w:lineRule="atLeast"/>
              <w:ind w:right="11"/>
              <w:rPr>
                <w:szCs w:val="22"/>
              </w:rPr>
            </w:pPr>
          </w:p>
          <w:p w14:paraId="11DE368A" w14:textId="77777777" w:rsidR="00D278CF" w:rsidRDefault="00D278CF" w:rsidP="00726E8C">
            <w:pPr>
              <w:pStyle w:val="acctfourfigures"/>
              <w:tabs>
                <w:tab w:val="clear" w:pos="765"/>
                <w:tab w:val="decimal" w:pos="821"/>
              </w:tabs>
              <w:spacing w:line="240" w:lineRule="atLeast"/>
              <w:ind w:right="11"/>
              <w:rPr>
                <w:szCs w:val="22"/>
              </w:rPr>
            </w:pPr>
          </w:p>
          <w:p w14:paraId="6D550C0F" w14:textId="14DF1019" w:rsidR="00D278CF" w:rsidRDefault="00D278CF" w:rsidP="00726E8C">
            <w:pPr>
              <w:pStyle w:val="acctfourfigures"/>
              <w:tabs>
                <w:tab w:val="clear" w:pos="765"/>
                <w:tab w:val="decimal" w:pos="821"/>
              </w:tabs>
              <w:spacing w:line="240" w:lineRule="atLeast"/>
              <w:ind w:right="11"/>
              <w:rPr>
                <w:szCs w:val="22"/>
              </w:rPr>
            </w:pPr>
            <w:r>
              <w:rPr>
                <w:szCs w:val="22"/>
              </w:rPr>
              <w:t>-</w:t>
            </w:r>
          </w:p>
        </w:tc>
        <w:tc>
          <w:tcPr>
            <w:tcW w:w="180" w:type="dxa"/>
          </w:tcPr>
          <w:p w14:paraId="72BC7D27" w14:textId="77777777" w:rsidR="003721F5" w:rsidRPr="0057632B" w:rsidRDefault="003721F5" w:rsidP="00726E8C">
            <w:pPr>
              <w:pStyle w:val="acctfourfigures"/>
              <w:spacing w:line="240" w:lineRule="atLeast"/>
              <w:rPr>
                <w:szCs w:val="22"/>
              </w:rPr>
            </w:pPr>
          </w:p>
        </w:tc>
        <w:tc>
          <w:tcPr>
            <w:tcW w:w="1080" w:type="dxa"/>
          </w:tcPr>
          <w:p w14:paraId="49630641" w14:textId="77777777" w:rsidR="003721F5" w:rsidRDefault="003721F5" w:rsidP="00726E8C">
            <w:pPr>
              <w:pStyle w:val="acctfourfigures"/>
              <w:tabs>
                <w:tab w:val="clear" w:pos="765"/>
                <w:tab w:val="decimal" w:pos="821"/>
              </w:tabs>
              <w:spacing w:line="240" w:lineRule="atLeast"/>
              <w:ind w:right="11"/>
              <w:rPr>
                <w:szCs w:val="22"/>
              </w:rPr>
            </w:pPr>
          </w:p>
          <w:p w14:paraId="036EA7D9" w14:textId="77777777" w:rsidR="00D278CF" w:rsidRDefault="00D278CF" w:rsidP="00726E8C">
            <w:pPr>
              <w:pStyle w:val="acctfourfigures"/>
              <w:tabs>
                <w:tab w:val="clear" w:pos="765"/>
                <w:tab w:val="decimal" w:pos="821"/>
              </w:tabs>
              <w:spacing w:line="240" w:lineRule="atLeast"/>
              <w:ind w:right="11"/>
              <w:rPr>
                <w:szCs w:val="22"/>
              </w:rPr>
            </w:pPr>
          </w:p>
          <w:p w14:paraId="441A3BFA" w14:textId="4729E09C" w:rsidR="00D278CF" w:rsidRPr="0057632B" w:rsidRDefault="00D278CF" w:rsidP="00726E8C">
            <w:pPr>
              <w:pStyle w:val="acctfourfigures"/>
              <w:tabs>
                <w:tab w:val="clear" w:pos="765"/>
                <w:tab w:val="decimal" w:pos="821"/>
              </w:tabs>
              <w:spacing w:line="240" w:lineRule="atLeast"/>
              <w:ind w:right="11"/>
              <w:rPr>
                <w:szCs w:val="22"/>
              </w:rPr>
            </w:pPr>
            <w:r>
              <w:rPr>
                <w:szCs w:val="22"/>
              </w:rPr>
              <w:t>-</w:t>
            </w:r>
          </w:p>
        </w:tc>
      </w:tr>
      <w:tr w:rsidR="003721F5" w:rsidRPr="0057632B" w14:paraId="4B1B4B3A" w14:textId="77777777" w:rsidTr="00D2211F">
        <w:trPr>
          <w:cantSplit/>
        </w:trPr>
        <w:tc>
          <w:tcPr>
            <w:tcW w:w="4230" w:type="dxa"/>
          </w:tcPr>
          <w:p w14:paraId="67901E3A" w14:textId="7512BBF3" w:rsidR="003721F5" w:rsidRPr="0057632B" w:rsidRDefault="00152B67" w:rsidP="000B629F">
            <w:pPr>
              <w:spacing w:line="240" w:lineRule="atLeast"/>
              <w:ind w:left="370"/>
              <w:rPr>
                <w:rFonts w:cs="Times New Roman"/>
                <w:sz w:val="22"/>
                <w:szCs w:val="22"/>
              </w:rPr>
            </w:pPr>
            <w:r w:rsidRPr="00152B67">
              <w:rPr>
                <w:rFonts w:cs="Times New Roman"/>
                <w:sz w:val="22"/>
                <w:szCs w:val="22"/>
              </w:rPr>
              <w:t>Islamic Republic of Pakistan</w:t>
            </w:r>
          </w:p>
        </w:tc>
        <w:tc>
          <w:tcPr>
            <w:tcW w:w="1080" w:type="dxa"/>
          </w:tcPr>
          <w:p w14:paraId="1EE4982D" w14:textId="0AF61CD9" w:rsidR="003721F5" w:rsidRDefault="00D278CF" w:rsidP="00726E8C">
            <w:pPr>
              <w:pStyle w:val="acctfourfigures"/>
              <w:tabs>
                <w:tab w:val="clear" w:pos="765"/>
                <w:tab w:val="decimal" w:pos="821"/>
              </w:tabs>
              <w:spacing w:line="240" w:lineRule="atLeast"/>
              <w:ind w:right="11"/>
              <w:rPr>
                <w:szCs w:val="22"/>
              </w:rPr>
            </w:pPr>
            <w:r>
              <w:rPr>
                <w:szCs w:val="22"/>
              </w:rPr>
              <w:t>114</w:t>
            </w:r>
          </w:p>
        </w:tc>
        <w:tc>
          <w:tcPr>
            <w:tcW w:w="180" w:type="dxa"/>
          </w:tcPr>
          <w:p w14:paraId="42AEA88D" w14:textId="77777777" w:rsidR="003721F5" w:rsidRPr="0057632B" w:rsidRDefault="003721F5" w:rsidP="00726E8C">
            <w:pPr>
              <w:pStyle w:val="acctfourfigures"/>
              <w:tabs>
                <w:tab w:val="clear" w:pos="765"/>
                <w:tab w:val="decimal" w:pos="821"/>
              </w:tabs>
              <w:spacing w:line="240" w:lineRule="atLeast"/>
              <w:ind w:right="11"/>
              <w:rPr>
                <w:szCs w:val="22"/>
              </w:rPr>
            </w:pPr>
          </w:p>
        </w:tc>
        <w:tc>
          <w:tcPr>
            <w:tcW w:w="1080" w:type="dxa"/>
          </w:tcPr>
          <w:p w14:paraId="4184F786" w14:textId="62620082" w:rsidR="003721F5" w:rsidRPr="0057632B" w:rsidRDefault="00D278CF" w:rsidP="00726E8C">
            <w:pPr>
              <w:pStyle w:val="acctfourfigures"/>
              <w:tabs>
                <w:tab w:val="clear" w:pos="765"/>
                <w:tab w:val="decimal" w:pos="821"/>
              </w:tabs>
              <w:spacing w:line="240" w:lineRule="atLeast"/>
              <w:ind w:right="11"/>
              <w:rPr>
                <w:szCs w:val="22"/>
              </w:rPr>
            </w:pPr>
            <w:r>
              <w:rPr>
                <w:szCs w:val="22"/>
              </w:rPr>
              <w:t>86</w:t>
            </w:r>
          </w:p>
        </w:tc>
        <w:tc>
          <w:tcPr>
            <w:tcW w:w="180" w:type="dxa"/>
          </w:tcPr>
          <w:p w14:paraId="2518A267" w14:textId="77777777" w:rsidR="003721F5" w:rsidRPr="0057632B" w:rsidRDefault="003721F5" w:rsidP="00726E8C">
            <w:pPr>
              <w:pStyle w:val="acctfourfigures"/>
              <w:tabs>
                <w:tab w:val="clear" w:pos="765"/>
                <w:tab w:val="decimal" w:pos="821"/>
              </w:tabs>
              <w:spacing w:line="240" w:lineRule="atLeast"/>
              <w:ind w:right="11"/>
              <w:rPr>
                <w:szCs w:val="22"/>
              </w:rPr>
            </w:pPr>
          </w:p>
        </w:tc>
        <w:tc>
          <w:tcPr>
            <w:tcW w:w="1080" w:type="dxa"/>
          </w:tcPr>
          <w:p w14:paraId="3D1B1146" w14:textId="64BA6566" w:rsidR="003721F5" w:rsidRDefault="00D278CF" w:rsidP="00726E8C">
            <w:pPr>
              <w:pStyle w:val="acctfourfigures"/>
              <w:tabs>
                <w:tab w:val="clear" w:pos="765"/>
                <w:tab w:val="decimal" w:pos="821"/>
              </w:tabs>
              <w:spacing w:line="240" w:lineRule="atLeast"/>
              <w:ind w:right="11"/>
              <w:rPr>
                <w:szCs w:val="22"/>
              </w:rPr>
            </w:pPr>
            <w:r>
              <w:rPr>
                <w:szCs w:val="22"/>
              </w:rPr>
              <w:t>-</w:t>
            </w:r>
          </w:p>
        </w:tc>
        <w:tc>
          <w:tcPr>
            <w:tcW w:w="180" w:type="dxa"/>
          </w:tcPr>
          <w:p w14:paraId="52728BB0" w14:textId="77777777" w:rsidR="003721F5" w:rsidRPr="0057632B" w:rsidRDefault="003721F5" w:rsidP="00726E8C">
            <w:pPr>
              <w:pStyle w:val="acctfourfigures"/>
              <w:spacing w:line="240" w:lineRule="atLeast"/>
              <w:rPr>
                <w:szCs w:val="22"/>
              </w:rPr>
            </w:pPr>
          </w:p>
        </w:tc>
        <w:tc>
          <w:tcPr>
            <w:tcW w:w="1080" w:type="dxa"/>
          </w:tcPr>
          <w:p w14:paraId="0F65AFF0" w14:textId="5DD0E2A7" w:rsidR="003721F5" w:rsidRPr="0057632B" w:rsidRDefault="00D278CF" w:rsidP="00726E8C">
            <w:pPr>
              <w:pStyle w:val="acctfourfigures"/>
              <w:tabs>
                <w:tab w:val="clear" w:pos="765"/>
                <w:tab w:val="decimal" w:pos="821"/>
              </w:tabs>
              <w:spacing w:line="240" w:lineRule="atLeast"/>
              <w:ind w:right="11"/>
              <w:rPr>
                <w:szCs w:val="22"/>
              </w:rPr>
            </w:pPr>
            <w:r>
              <w:rPr>
                <w:szCs w:val="22"/>
              </w:rPr>
              <w:t>-</w:t>
            </w:r>
          </w:p>
        </w:tc>
      </w:tr>
      <w:tr w:rsidR="00726E8C" w:rsidRPr="0057632B" w14:paraId="403A0B66" w14:textId="77777777" w:rsidTr="00D2211F">
        <w:trPr>
          <w:cantSplit/>
        </w:trPr>
        <w:tc>
          <w:tcPr>
            <w:tcW w:w="4230" w:type="dxa"/>
          </w:tcPr>
          <w:p w14:paraId="4AFA4B89" w14:textId="1F4B50C6" w:rsidR="00726E8C" w:rsidRPr="0057632B" w:rsidRDefault="00726E8C" w:rsidP="000B629F">
            <w:pPr>
              <w:spacing w:line="240" w:lineRule="atLeast"/>
              <w:ind w:left="370"/>
              <w:rPr>
                <w:rFonts w:cs="Times New Roman"/>
                <w:sz w:val="22"/>
                <w:szCs w:val="22"/>
              </w:rPr>
            </w:pPr>
            <w:r w:rsidRPr="0057632B">
              <w:rPr>
                <w:rFonts w:cs="Times New Roman"/>
                <w:sz w:val="22"/>
                <w:szCs w:val="22"/>
              </w:rPr>
              <w:t>Republic of Korea</w:t>
            </w:r>
          </w:p>
        </w:tc>
        <w:tc>
          <w:tcPr>
            <w:tcW w:w="1080" w:type="dxa"/>
          </w:tcPr>
          <w:p w14:paraId="7F309584" w14:textId="3DF82B59" w:rsidR="00726E8C" w:rsidRPr="0057632B" w:rsidRDefault="00D278CF" w:rsidP="00726E8C">
            <w:pPr>
              <w:pStyle w:val="acctfourfigures"/>
              <w:tabs>
                <w:tab w:val="clear" w:pos="765"/>
                <w:tab w:val="decimal" w:pos="821"/>
              </w:tabs>
              <w:spacing w:line="240" w:lineRule="atLeast"/>
              <w:ind w:right="11"/>
              <w:rPr>
                <w:szCs w:val="22"/>
              </w:rPr>
            </w:pPr>
            <w:r>
              <w:rPr>
                <w:szCs w:val="22"/>
              </w:rPr>
              <w:t>78</w:t>
            </w:r>
          </w:p>
        </w:tc>
        <w:tc>
          <w:tcPr>
            <w:tcW w:w="180" w:type="dxa"/>
          </w:tcPr>
          <w:p w14:paraId="05E4E57D" w14:textId="77777777" w:rsidR="00726E8C" w:rsidRPr="0057632B" w:rsidRDefault="00726E8C" w:rsidP="00726E8C">
            <w:pPr>
              <w:pStyle w:val="acctfourfigures"/>
              <w:tabs>
                <w:tab w:val="clear" w:pos="765"/>
                <w:tab w:val="decimal" w:pos="821"/>
              </w:tabs>
              <w:spacing w:line="240" w:lineRule="atLeast"/>
              <w:ind w:right="11"/>
              <w:rPr>
                <w:szCs w:val="22"/>
              </w:rPr>
            </w:pPr>
          </w:p>
        </w:tc>
        <w:tc>
          <w:tcPr>
            <w:tcW w:w="1080" w:type="dxa"/>
          </w:tcPr>
          <w:p w14:paraId="39449BB1" w14:textId="37E786A3" w:rsidR="00726E8C" w:rsidRPr="0057632B" w:rsidRDefault="00726E8C" w:rsidP="00726E8C">
            <w:pPr>
              <w:pStyle w:val="acctfourfigures"/>
              <w:tabs>
                <w:tab w:val="clear" w:pos="765"/>
                <w:tab w:val="decimal" w:pos="821"/>
              </w:tabs>
              <w:spacing w:line="240" w:lineRule="atLeast"/>
              <w:ind w:right="11"/>
              <w:rPr>
                <w:szCs w:val="22"/>
              </w:rPr>
            </w:pPr>
            <w:r w:rsidRPr="0057632B">
              <w:rPr>
                <w:szCs w:val="22"/>
              </w:rPr>
              <w:t>131</w:t>
            </w:r>
          </w:p>
        </w:tc>
        <w:tc>
          <w:tcPr>
            <w:tcW w:w="180" w:type="dxa"/>
          </w:tcPr>
          <w:p w14:paraId="1815A062" w14:textId="77777777" w:rsidR="00726E8C" w:rsidRPr="0057632B" w:rsidRDefault="00726E8C" w:rsidP="00726E8C">
            <w:pPr>
              <w:pStyle w:val="acctfourfigures"/>
              <w:tabs>
                <w:tab w:val="clear" w:pos="765"/>
                <w:tab w:val="decimal" w:pos="821"/>
              </w:tabs>
              <w:spacing w:line="240" w:lineRule="atLeast"/>
              <w:ind w:right="11"/>
              <w:rPr>
                <w:szCs w:val="22"/>
              </w:rPr>
            </w:pPr>
          </w:p>
        </w:tc>
        <w:tc>
          <w:tcPr>
            <w:tcW w:w="1080" w:type="dxa"/>
          </w:tcPr>
          <w:p w14:paraId="10B6833B" w14:textId="460E0FCF" w:rsidR="00726E8C" w:rsidRPr="0057632B" w:rsidRDefault="00A6487B" w:rsidP="00726E8C">
            <w:pPr>
              <w:pStyle w:val="acctfourfigures"/>
              <w:tabs>
                <w:tab w:val="clear" w:pos="765"/>
                <w:tab w:val="decimal" w:pos="821"/>
              </w:tabs>
              <w:spacing w:line="240" w:lineRule="atLeast"/>
              <w:ind w:right="11"/>
              <w:rPr>
                <w:szCs w:val="22"/>
              </w:rPr>
            </w:pPr>
            <w:r>
              <w:rPr>
                <w:szCs w:val="22"/>
              </w:rPr>
              <w:t>-</w:t>
            </w:r>
          </w:p>
        </w:tc>
        <w:tc>
          <w:tcPr>
            <w:tcW w:w="180" w:type="dxa"/>
          </w:tcPr>
          <w:p w14:paraId="44D527AE" w14:textId="77777777" w:rsidR="00726E8C" w:rsidRPr="0057632B" w:rsidRDefault="00726E8C" w:rsidP="00726E8C">
            <w:pPr>
              <w:pStyle w:val="acctfourfigures"/>
              <w:spacing w:line="240" w:lineRule="atLeast"/>
              <w:rPr>
                <w:szCs w:val="22"/>
              </w:rPr>
            </w:pPr>
          </w:p>
        </w:tc>
        <w:tc>
          <w:tcPr>
            <w:tcW w:w="1080" w:type="dxa"/>
          </w:tcPr>
          <w:p w14:paraId="40600F5C" w14:textId="1438E2FA" w:rsidR="00726E8C" w:rsidRPr="0057632B" w:rsidRDefault="00726E8C" w:rsidP="00726E8C">
            <w:pPr>
              <w:pStyle w:val="acctfourfigures"/>
              <w:tabs>
                <w:tab w:val="clear" w:pos="765"/>
                <w:tab w:val="decimal" w:pos="821"/>
              </w:tabs>
              <w:spacing w:line="240" w:lineRule="atLeast"/>
              <w:ind w:right="11"/>
              <w:rPr>
                <w:szCs w:val="22"/>
              </w:rPr>
            </w:pPr>
            <w:r w:rsidRPr="0057632B">
              <w:rPr>
                <w:szCs w:val="22"/>
              </w:rPr>
              <w:t>-</w:t>
            </w:r>
          </w:p>
        </w:tc>
      </w:tr>
      <w:tr w:rsidR="00726E8C" w:rsidRPr="0057632B" w14:paraId="4A552A75" w14:textId="77777777" w:rsidTr="00D2211F">
        <w:trPr>
          <w:cantSplit/>
        </w:trPr>
        <w:tc>
          <w:tcPr>
            <w:tcW w:w="4230" w:type="dxa"/>
          </w:tcPr>
          <w:p w14:paraId="0DD40CC4" w14:textId="67145BAC" w:rsidR="00726E8C" w:rsidRPr="0057632B" w:rsidRDefault="00726E8C" w:rsidP="000B629F">
            <w:pPr>
              <w:spacing w:line="240" w:lineRule="atLeast"/>
              <w:ind w:left="370"/>
              <w:rPr>
                <w:rFonts w:cs="Times New Roman"/>
                <w:sz w:val="22"/>
                <w:szCs w:val="22"/>
              </w:rPr>
            </w:pPr>
            <w:r w:rsidRPr="0057632B">
              <w:rPr>
                <w:rFonts w:cs="Times New Roman"/>
                <w:sz w:val="22"/>
                <w:szCs w:val="22"/>
              </w:rPr>
              <w:t>Other countries</w:t>
            </w:r>
          </w:p>
        </w:tc>
        <w:tc>
          <w:tcPr>
            <w:tcW w:w="1080" w:type="dxa"/>
          </w:tcPr>
          <w:p w14:paraId="1AFA8456" w14:textId="4648D55B" w:rsidR="00726E8C" w:rsidRPr="0057632B" w:rsidRDefault="00D278CF" w:rsidP="00726E8C">
            <w:pPr>
              <w:pStyle w:val="acctfourfigures"/>
              <w:tabs>
                <w:tab w:val="clear" w:pos="765"/>
                <w:tab w:val="decimal" w:pos="821"/>
              </w:tabs>
              <w:spacing w:line="240" w:lineRule="atLeast"/>
              <w:ind w:right="11"/>
              <w:rPr>
                <w:szCs w:val="22"/>
              </w:rPr>
            </w:pPr>
            <w:r>
              <w:rPr>
                <w:szCs w:val="22"/>
              </w:rPr>
              <w:t>938</w:t>
            </w:r>
          </w:p>
        </w:tc>
        <w:tc>
          <w:tcPr>
            <w:tcW w:w="180" w:type="dxa"/>
          </w:tcPr>
          <w:p w14:paraId="17B39583" w14:textId="77777777" w:rsidR="00726E8C" w:rsidRPr="0057632B" w:rsidRDefault="00726E8C" w:rsidP="00726E8C">
            <w:pPr>
              <w:pStyle w:val="acctfourfigures"/>
              <w:tabs>
                <w:tab w:val="clear" w:pos="765"/>
                <w:tab w:val="decimal" w:pos="821"/>
              </w:tabs>
              <w:spacing w:line="240" w:lineRule="atLeast"/>
              <w:ind w:right="11"/>
              <w:rPr>
                <w:szCs w:val="22"/>
              </w:rPr>
            </w:pPr>
          </w:p>
        </w:tc>
        <w:tc>
          <w:tcPr>
            <w:tcW w:w="1080" w:type="dxa"/>
          </w:tcPr>
          <w:p w14:paraId="5F7B73E4" w14:textId="5DB7D498" w:rsidR="00726E8C" w:rsidRPr="0057632B" w:rsidRDefault="00D278CF" w:rsidP="00726E8C">
            <w:pPr>
              <w:pStyle w:val="acctfourfigures"/>
              <w:tabs>
                <w:tab w:val="clear" w:pos="765"/>
                <w:tab w:val="decimal" w:pos="821"/>
              </w:tabs>
              <w:spacing w:line="240" w:lineRule="atLeast"/>
              <w:ind w:right="11"/>
              <w:rPr>
                <w:szCs w:val="22"/>
              </w:rPr>
            </w:pPr>
            <w:r>
              <w:rPr>
                <w:szCs w:val="22"/>
              </w:rPr>
              <w:t>905</w:t>
            </w:r>
          </w:p>
        </w:tc>
        <w:tc>
          <w:tcPr>
            <w:tcW w:w="180" w:type="dxa"/>
          </w:tcPr>
          <w:p w14:paraId="1E19DF9A" w14:textId="77777777" w:rsidR="00726E8C" w:rsidRPr="0057632B" w:rsidRDefault="00726E8C" w:rsidP="00726E8C">
            <w:pPr>
              <w:pStyle w:val="acctfourfigures"/>
              <w:tabs>
                <w:tab w:val="clear" w:pos="765"/>
                <w:tab w:val="decimal" w:pos="821"/>
              </w:tabs>
              <w:spacing w:line="240" w:lineRule="atLeast"/>
              <w:ind w:right="11"/>
              <w:rPr>
                <w:szCs w:val="22"/>
              </w:rPr>
            </w:pPr>
          </w:p>
        </w:tc>
        <w:tc>
          <w:tcPr>
            <w:tcW w:w="1080" w:type="dxa"/>
          </w:tcPr>
          <w:p w14:paraId="61A3CE64" w14:textId="3B91AD2C" w:rsidR="00726E8C" w:rsidRPr="0057632B" w:rsidRDefault="00A6487B" w:rsidP="00726E8C">
            <w:pPr>
              <w:pStyle w:val="acctfourfigures"/>
              <w:tabs>
                <w:tab w:val="clear" w:pos="765"/>
                <w:tab w:val="decimal" w:pos="821"/>
              </w:tabs>
              <w:spacing w:line="240" w:lineRule="atLeast"/>
              <w:ind w:right="11"/>
              <w:rPr>
                <w:szCs w:val="22"/>
              </w:rPr>
            </w:pPr>
            <w:r>
              <w:rPr>
                <w:szCs w:val="22"/>
              </w:rPr>
              <w:t>9</w:t>
            </w:r>
            <w:r w:rsidR="00D278CF">
              <w:rPr>
                <w:szCs w:val="22"/>
              </w:rPr>
              <w:t>4</w:t>
            </w:r>
          </w:p>
        </w:tc>
        <w:tc>
          <w:tcPr>
            <w:tcW w:w="180" w:type="dxa"/>
          </w:tcPr>
          <w:p w14:paraId="6431BC0D" w14:textId="77777777" w:rsidR="00726E8C" w:rsidRPr="0057632B" w:rsidRDefault="00726E8C" w:rsidP="00726E8C">
            <w:pPr>
              <w:pStyle w:val="acctfourfigures"/>
              <w:spacing w:line="240" w:lineRule="atLeast"/>
              <w:rPr>
                <w:szCs w:val="22"/>
              </w:rPr>
            </w:pPr>
          </w:p>
        </w:tc>
        <w:tc>
          <w:tcPr>
            <w:tcW w:w="1080" w:type="dxa"/>
          </w:tcPr>
          <w:p w14:paraId="630823E0" w14:textId="6F8081B4" w:rsidR="00726E8C" w:rsidRPr="0057632B" w:rsidRDefault="00726E8C" w:rsidP="00726E8C">
            <w:pPr>
              <w:pStyle w:val="acctfourfigures"/>
              <w:tabs>
                <w:tab w:val="clear" w:pos="765"/>
                <w:tab w:val="decimal" w:pos="821"/>
              </w:tabs>
              <w:spacing w:line="240" w:lineRule="atLeast"/>
              <w:ind w:right="11"/>
              <w:rPr>
                <w:szCs w:val="22"/>
              </w:rPr>
            </w:pPr>
            <w:r w:rsidRPr="0057632B">
              <w:rPr>
                <w:szCs w:val="22"/>
              </w:rPr>
              <w:t>96</w:t>
            </w:r>
          </w:p>
        </w:tc>
      </w:tr>
      <w:tr w:rsidR="00726E8C" w:rsidRPr="0057632B" w14:paraId="58FCB566" w14:textId="77777777" w:rsidTr="000B629F">
        <w:trPr>
          <w:cantSplit/>
        </w:trPr>
        <w:tc>
          <w:tcPr>
            <w:tcW w:w="4230" w:type="dxa"/>
          </w:tcPr>
          <w:p w14:paraId="4253C5A6" w14:textId="77777777" w:rsidR="000B629F" w:rsidRPr="0057632B" w:rsidRDefault="00726E8C" w:rsidP="000B629F">
            <w:pPr>
              <w:spacing w:line="240" w:lineRule="atLeast"/>
              <w:ind w:left="370"/>
              <w:rPr>
                <w:rFonts w:cs="Times New Roman"/>
                <w:sz w:val="22"/>
                <w:szCs w:val="22"/>
              </w:rPr>
            </w:pPr>
            <w:r w:rsidRPr="0057632B">
              <w:rPr>
                <w:rFonts w:cs="Times New Roman"/>
                <w:sz w:val="22"/>
                <w:szCs w:val="22"/>
              </w:rPr>
              <w:t xml:space="preserve">Investments in equity - accounted </w:t>
            </w:r>
          </w:p>
          <w:p w14:paraId="404A9B6D" w14:textId="58099956" w:rsidR="00726E8C" w:rsidRPr="0057632B" w:rsidRDefault="000B629F" w:rsidP="000B629F">
            <w:pPr>
              <w:spacing w:line="240" w:lineRule="atLeast"/>
              <w:ind w:left="370"/>
              <w:rPr>
                <w:rFonts w:cs="Times New Roman"/>
                <w:sz w:val="22"/>
                <w:szCs w:val="22"/>
              </w:rPr>
            </w:pPr>
            <w:r w:rsidRPr="0057632B">
              <w:rPr>
                <w:rFonts w:cs="Times New Roman"/>
                <w:sz w:val="22"/>
                <w:szCs w:val="22"/>
              </w:rPr>
              <w:t xml:space="preserve">   </w:t>
            </w:r>
            <w:r w:rsidR="00726E8C" w:rsidRPr="0057632B">
              <w:rPr>
                <w:rFonts w:cs="Times New Roman"/>
                <w:sz w:val="22"/>
                <w:szCs w:val="22"/>
              </w:rPr>
              <w:t>investees</w:t>
            </w:r>
          </w:p>
        </w:tc>
        <w:tc>
          <w:tcPr>
            <w:tcW w:w="1080" w:type="dxa"/>
            <w:vAlign w:val="bottom"/>
          </w:tcPr>
          <w:p w14:paraId="09398509" w14:textId="063BD598" w:rsidR="00726E8C" w:rsidRPr="0057632B" w:rsidRDefault="00073EE5" w:rsidP="000B629F">
            <w:pPr>
              <w:pStyle w:val="acctfourfigures"/>
              <w:tabs>
                <w:tab w:val="clear" w:pos="765"/>
                <w:tab w:val="decimal" w:pos="821"/>
              </w:tabs>
              <w:spacing w:line="240" w:lineRule="atLeast"/>
              <w:ind w:right="11"/>
              <w:rPr>
                <w:szCs w:val="22"/>
              </w:rPr>
            </w:pPr>
            <w:r>
              <w:rPr>
                <w:szCs w:val="22"/>
              </w:rPr>
              <w:t>-</w:t>
            </w:r>
          </w:p>
        </w:tc>
        <w:tc>
          <w:tcPr>
            <w:tcW w:w="180" w:type="dxa"/>
            <w:vAlign w:val="bottom"/>
          </w:tcPr>
          <w:p w14:paraId="7EB154FA" w14:textId="77777777" w:rsidR="00726E8C" w:rsidRPr="0057632B" w:rsidRDefault="00726E8C" w:rsidP="000B629F">
            <w:pPr>
              <w:pStyle w:val="acctfourfigures"/>
              <w:tabs>
                <w:tab w:val="clear" w:pos="765"/>
                <w:tab w:val="decimal" w:pos="821"/>
              </w:tabs>
              <w:spacing w:line="240" w:lineRule="atLeast"/>
              <w:ind w:right="11"/>
              <w:rPr>
                <w:szCs w:val="22"/>
              </w:rPr>
            </w:pPr>
          </w:p>
        </w:tc>
        <w:tc>
          <w:tcPr>
            <w:tcW w:w="1080" w:type="dxa"/>
            <w:vAlign w:val="bottom"/>
          </w:tcPr>
          <w:p w14:paraId="7415E930" w14:textId="3D21A56D" w:rsidR="00726E8C" w:rsidRPr="0057632B" w:rsidRDefault="00726E8C" w:rsidP="000B629F">
            <w:pPr>
              <w:pStyle w:val="acctfourfigures"/>
              <w:tabs>
                <w:tab w:val="clear" w:pos="765"/>
                <w:tab w:val="decimal" w:pos="821"/>
              </w:tabs>
              <w:spacing w:line="240" w:lineRule="atLeast"/>
              <w:ind w:right="11"/>
              <w:rPr>
                <w:szCs w:val="22"/>
              </w:rPr>
            </w:pPr>
            <w:r w:rsidRPr="0057632B">
              <w:rPr>
                <w:szCs w:val="22"/>
              </w:rPr>
              <w:t>-</w:t>
            </w:r>
          </w:p>
        </w:tc>
        <w:tc>
          <w:tcPr>
            <w:tcW w:w="180" w:type="dxa"/>
            <w:vAlign w:val="bottom"/>
          </w:tcPr>
          <w:p w14:paraId="079FC5B6" w14:textId="77777777" w:rsidR="00726E8C" w:rsidRPr="0057632B" w:rsidRDefault="00726E8C" w:rsidP="000B629F">
            <w:pPr>
              <w:pStyle w:val="acctfourfigures"/>
              <w:tabs>
                <w:tab w:val="clear" w:pos="765"/>
                <w:tab w:val="decimal" w:pos="821"/>
              </w:tabs>
              <w:spacing w:line="240" w:lineRule="atLeast"/>
              <w:ind w:right="11"/>
              <w:rPr>
                <w:szCs w:val="22"/>
              </w:rPr>
            </w:pPr>
          </w:p>
        </w:tc>
        <w:tc>
          <w:tcPr>
            <w:tcW w:w="1080" w:type="dxa"/>
            <w:vAlign w:val="bottom"/>
          </w:tcPr>
          <w:p w14:paraId="1770808E" w14:textId="551E47DC" w:rsidR="00726E8C" w:rsidRPr="0057632B" w:rsidRDefault="00A6487B" w:rsidP="000B629F">
            <w:pPr>
              <w:pStyle w:val="acctfourfigures"/>
              <w:tabs>
                <w:tab w:val="clear" w:pos="765"/>
                <w:tab w:val="decimal" w:pos="821"/>
              </w:tabs>
              <w:spacing w:line="240" w:lineRule="atLeast"/>
              <w:ind w:right="11"/>
              <w:rPr>
                <w:szCs w:val="22"/>
              </w:rPr>
            </w:pPr>
            <w:r>
              <w:rPr>
                <w:szCs w:val="22"/>
              </w:rPr>
              <w:t>98</w:t>
            </w:r>
          </w:p>
        </w:tc>
        <w:tc>
          <w:tcPr>
            <w:tcW w:w="180" w:type="dxa"/>
            <w:vAlign w:val="bottom"/>
          </w:tcPr>
          <w:p w14:paraId="52008C38" w14:textId="77777777" w:rsidR="00726E8C" w:rsidRPr="0057632B" w:rsidRDefault="00726E8C" w:rsidP="000B629F">
            <w:pPr>
              <w:pStyle w:val="acctfourfigures"/>
              <w:spacing w:line="240" w:lineRule="atLeast"/>
              <w:rPr>
                <w:szCs w:val="22"/>
              </w:rPr>
            </w:pPr>
          </w:p>
        </w:tc>
        <w:tc>
          <w:tcPr>
            <w:tcW w:w="1080" w:type="dxa"/>
            <w:vAlign w:val="bottom"/>
          </w:tcPr>
          <w:p w14:paraId="7A1028DE" w14:textId="126DCF36" w:rsidR="00726E8C" w:rsidRPr="0057632B" w:rsidRDefault="00726E8C" w:rsidP="000B629F">
            <w:pPr>
              <w:pStyle w:val="acctfourfigures"/>
              <w:tabs>
                <w:tab w:val="clear" w:pos="765"/>
                <w:tab w:val="decimal" w:pos="821"/>
              </w:tabs>
              <w:spacing w:line="240" w:lineRule="atLeast"/>
              <w:ind w:right="11"/>
              <w:rPr>
                <w:szCs w:val="22"/>
              </w:rPr>
            </w:pPr>
            <w:r w:rsidRPr="0057632B">
              <w:rPr>
                <w:szCs w:val="22"/>
              </w:rPr>
              <w:t>111</w:t>
            </w:r>
          </w:p>
        </w:tc>
      </w:tr>
      <w:tr w:rsidR="00726E8C" w:rsidRPr="0057632B" w14:paraId="1275DBF7" w14:textId="77777777" w:rsidTr="00D2211F">
        <w:trPr>
          <w:cantSplit/>
        </w:trPr>
        <w:tc>
          <w:tcPr>
            <w:tcW w:w="4230" w:type="dxa"/>
          </w:tcPr>
          <w:p w14:paraId="71C7E17E" w14:textId="77777777" w:rsidR="00726E8C" w:rsidRPr="0057632B" w:rsidRDefault="00726E8C" w:rsidP="000B629F">
            <w:pPr>
              <w:spacing w:line="240" w:lineRule="atLeast"/>
              <w:ind w:left="370"/>
              <w:rPr>
                <w:rFonts w:cs="Times New Roman"/>
                <w:sz w:val="22"/>
                <w:szCs w:val="22"/>
              </w:rPr>
            </w:pPr>
            <w:r w:rsidRPr="0057632B">
              <w:rPr>
                <w:rFonts w:cs="Times New Roman"/>
                <w:b/>
                <w:bCs/>
                <w:sz w:val="22"/>
                <w:szCs w:val="22"/>
              </w:rPr>
              <w:t xml:space="preserve">Total </w:t>
            </w:r>
          </w:p>
        </w:tc>
        <w:tc>
          <w:tcPr>
            <w:tcW w:w="1080" w:type="dxa"/>
            <w:tcBorders>
              <w:top w:val="single" w:sz="4" w:space="0" w:color="auto"/>
              <w:bottom w:val="double" w:sz="4" w:space="0" w:color="auto"/>
            </w:tcBorders>
          </w:tcPr>
          <w:p w14:paraId="1C229E01" w14:textId="66BB1EBC" w:rsidR="00726E8C" w:rsidRPr="0057632B" w:rsidRDefault="00073EE5" w:rsidP="00726E8C">
            <w:pPr>
              <w:pStyle w:val="acctfourfigures"/>
              <w:tabs>
                <w:tab w:val="clear" w:pos="765"/>
                <w:tab w:val="decimal" w:pos="821"/>
              </w:tabs>
              <w:spacing w:line="240" w:lineRule="atLeast"/>
              <w:ind w:right="11"/>
              <w:rPr>
                <w:b/>
                <w:bCs/>
                <w:szCs w:val="22"/>
              </w:rPr>
            </w:pPr>
            <w:r>
              <w:rPr>
                <w:b/>
                <w:bCs/>
                <w:szCs w:val="22"/>
              </w:rPr>
              <w:t>6,8</w:t>
            </w:r>
            <w:r w:rsidR="00D278CF">
              <w:rPr>
                <w:b/>
                <w:bCs/>
                <w:szCs w:val="22"/>
              </w:rPr>
              <w:t>48</w:t>
            </w:r>
          </w:p>
        </w:tc>
        <w:tc>
          <w:tcPr>
            <w:tcW w:w="180" w:type="dxa"/>
          </w:tcPr>
          <w:p w14:paraId="77145052" w14:textId="77777777" w:rsidR="00726E8C" w:rsidRPr="0057632B" w:rsidRDefault="00726E8C" w:rsidP="00726E8C">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615A5053" w14:textId="3B93F2DC" w:rsidR="00726E8C" w:rsidRPr="0057632B" w:rsidRDefault="00726E8C" w:rsidP="00726E8C">
            <w:pPr>
              <w:pStyle w:val="acctfourfigures"/>
              <w:tabs>
                <w:tab w:val="clear" w:pos="765"/>
                <w:tab w:val="decimal" w:pos="821"/>
              </w:tabs>
              <w:spacing w:line="240" w:lineRule="atLeast"/>
              <w:ind w:right="11"/>
              <w:rPr>
                <w:b/>
                <w:bCs/>
                <w:szCs w:val="22"/>
              </w:rPr>
            </w:pPr>
            <w:r w:rsidRPr="0057632B">
              <w:rPr>
                <w:b/>
                <w:bCs/>
                <w:szCs w:val="22"/>
              </w:rPr>
              <w:t>6,827</w:t>
            </w:r>
          </w:p>
        </w:tc>
        <w:tc>
          <w:tcPr>
            <w:tcW w:w="180" w:type="dxa"/>
          </w:tcPr>
          <w:p w14:paraId="60C867C7" w14:textId="77777777" w:rsidR="00726E8C" w:rsidRPr="0057632B" w:rsidRDefault="00726E8C" w:rsidP="00726E8C">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03421F27" w14:textId="23C33A05" w:rsidR="00726E8C" w:rsidRPr="0057632B" w:rsidRDefault="00A6487B" w:rsidP="00726E8C">
            <w:pPr>
              <w:pStyle w:val="acctfourfigures"/>
              <w:tabs>
                <w:tab w:val="clear" w:pos="765"/>
                <w:tab w:val="decimal" w:pos="821"/>
              </w:tabs>
              <w:spacing w:line="240" w:lineRule="atLeast"/>
              <w:ind w:right="11"/>
              <w:rPr>
                <w:b/>
                <w:bCs/>
                <w:szCs w:val="22"/>
              </w:rPr>
            </w:pPr>
            <w:r>
              <w:rPr>
                <w:b/>
                <w:bCs/>
                <w:szCs w:val="22"/>
              </w:rPr>
              <w:t>5,8</w:t>
            </w:r>
            <w:r w:rsidR="00D278CF">
              <w:rPr>
                <w:b/>
                <w:bCs/>
                <w:szCs w:val="22"/>
              </w:rPr>
              <w:t>60</w:t>
            </w:r>
          </w:p>
        </w:tc>
        <w:tc>
          <w:tcPr>
            <w:tcW w:w="180" w:type="dxa"/>
          </w:tcPr>
          <w:p w14:paraId="1AB1D730" w14:textId="77777777" w:rsidR="00726E8C" w:rsidRPr="0057632B" w:rsidRDefault="00726E8C" w:rsidP="00726E8C">
            <w:pPr>
              <w:pStyle w:val="acctfourfigures"/>
              <w:spacing w:line="240" w:lineRule="atLeast"/>
              <w:rPr>
                <w:szCs w:val="22"/>
              </w:rPr>
            </w:pPr>
          </w:p>
        </w:tc>
        <w:tc>
          <w:tcPr>
            <w:tcW w:w="1080" w:type="dxa"/>
            <w:tcBorders>
              <w:top w:val="single" w:sz="4" w:space="0" w:color="auto"/>
              <w:bottom w:val="double" w:sz="4" w:space="0" w:color="auto"/>
            </w:tcBorders>
          </w:tcPr>
          <w:p w14:paraId="339912E0" w14:textId="013562A1" w:rsidR="00726E8C" w:rsidRPr="0057632B" w:rsidRDefault="00726E8C" w:rsidP="00726E8C">
            <w:pPr>
              <w:pStyle w:val="acctfourfigures"/>
              <w:tabs>
                <w:tab w:val="clear" w:pos="765"/>
                <w:tab w:val="decimal" w:pos="821"/>
              </w:tabs>
              <w:spacing w:line="240" w:lineRule="atLeast"/>
              <w:ind w:right="11"/>
              <w:rPr>
                <w:b/>
                <w:bCs/>
                <w:szCs w:val="22"/>
              </w:rPr>
            </w:pPr>
            <w:r w:rsidRPr="0057632B">
              <w:rPr>
                <w:b/>
                <w:bCs/>
                <w:szCs w:val="22"/>
              </w:rPr>
              <w:t>5,409</w:t>
            </w:r>
          </w:p>
        </w:tc>
      </w:tr>
    </w:tbl>
    <w:p w14:paraId="1B4FF208" w14:textId="77777777" w:rsidR="00407187" w:rsidRDefault="00407187"/>
    <w:tbl>
      <w:tblPr>
        <w:tblW w:w="9090" w:type="dxa"/>
        <w:tblInd w:w="450" w:type="dxa"/>
        <w:tblLayout w:type="fixed"/>
        <w:tblCellMar>
          <w:left w:w="79" w:type="dxa"/>
          <w:right w:w="79" w:type="dxa"/>
        </w:tblCellMar>
        <w:tblLook w:val="0000" w:firstRow="0" w:lastRow="0" w:firstColumn="0" w:lastColumn="0" w:noHBand="0" w:noVBand="0"/>
      </w:tblPr>
      <w:tblGrid>
        <w:gridCol w:w="4230"/>
        <w:gridCol w:w="1080"/>
        <w:gridCol w:w="180"/>
        <w:gridCol w:w="1080"/>
        <w:gridCol w:w="180"/>
        <w:gridCol w:w="1080"/>
        <w:gridCol w:w="180"/>
        <w:gridCol w:w="1080"/>
      </w:tblGrid>
      <w:tr w:rsidR="004A0B57" w:rsidRPr="0057632B" w14:paraId="553AF00D" w14:textId="77777777" w:rsidTr="00D2211F">
        <w:trPr>
          <w:cantSplit/>
        </w:trPr>
        <w:tc>
          <w:tcPr>
            <w:tcW w:w="4230" w:type="dxa"/>
          </w:tcPr>
          <w:p w14:paraId="55471597" w14:textId="77777777" w:rsidR="004A0B57" w:rsidRPr="0057632B" w:rsidRDefault="004A0B57" w:rsidP="002528B8">
            <w:pPr>
              <w:spacing w:line="240" w:lineRule="atLeast"/>
              <w:rPr>
                <w:rFonts w:cs="Times New Roman"/>
                <w:sz w:val="22"/>
                <w:szCs w:val="22"/>
              </w:rPr>
            </w:pPr>
          </w:p>
        </w:tc>
        <w:tc>
          <w:tcPr>
            <w:tcW w:w="4860" w:type="dxa"/>
            <w:gridSpan w:val="7"/>
          </w:tcPr>
          <w:p w14:paraId="23141A20" w14:textId="7AA9562E" w:rsidR="004A0B57" w:rsidRPr="0057632B" w:rsidRDefault="002954B2" w:rsidP="002528B8">
            <w:pPr>
              <w:pStyle w:val="acctmergecolhdg"/>
              <w:rPr>
                <w:szCs w:val="22"/>
              </w:rPr>
            </w:pPr>
            <w:r w:rsidRPr="0057632B">
              <w:rPr>
                <w:szCs w:val="22"/>
              </w:rPr>
              <w:t>Separate</w:t>
            </w:r>
            <w:r w:rsidR="004A0B57" w:rsidRPr="0057632B">
              <w:rPr>
                <w:szCs w:val="22"/>
              </w:rPr>
              <w:t xml:space="preserve"> </w:t>
            </w:r>
            <w:r w:rsidR="004A0B57" w:rsidRPr="0057632B">
              <w:rPr>
                <w:szCs w:val="22"/>
                <w:lang w:val="en-US"/>
              </w:rPr>
              <w:t>financial statements</w:t>
            </w:r>
          </w:p>
        </w:tc>
      </w:tr>
      <w:tr w:rsidR="004A0B57" w:rsidRPr="0057632B" w14:paraId="12109963" w14:textId="77777777" w:rsidTr="00D2211F">
        <w:trPr>
          <w:cantSplit/>
        </w:trPr>
        <w:tc>
          <w:tcPr>
            <w:tcW w:w="4230" w:type="dxa"/>
          </w:tcPr>
          <w:p w14:paraId="511805ED" w14:textId="77777777" w:rsidR="004A0B57" w:rsidRPr="0057632B" w:rsidRDefault="004A0B57" w:rsidP="000B629F">
            <w:pPr>
              <w:spacing w:line="240" w:lineRule="atLeast"/>
              <w:ind w:left="370"/>
              <w:rPr>
                <w:rFonts w:cs="Times New Roman"/>
                <w:b/>
                <w:bCs/>
                <w:i/>
                <w:iCs/>
                <w:sz w:val="22"/>
                <w:szCs w:val="22"/>
              </w:rPr>
            </w:pPr>
            <w:r w:rsidRPr="0057632B">
              <w:rPr>
                <w:rFonts w:cs="Times New Roman"/>
                <w:b/>
                <w:bCs/>
                <w:i/>
                <w:iCs/>
                <w:sz w:val="22"/>
                <w:szCs w:val="22"/>
              </w:rPr>
              <w:t>Geographical information</w:t>
            </w:r>
          </w:p>
        </w:tc>
        <w:tc>
          <w:tcPr>
            <w:tcW w:w="2340" w:type="dxa"/>
            <w:gridSpan w:val="3"/>
          </w:tcPr>
          <w:p w14:paraId="21A841D2" w14:textId="77777777" w:rsidR="004A0B57" w:rsidRPr="0057632B" w:rsidRDefault="004A0B57" w:rsidP="002528B8">
            <w:pPr>
              <w:pStyle w:val="acctmergecolhdg"/>
              <w:spacing w:line="240" w:lineRule="atLeast"/>
              <w:rPr>
                <w:szCs w:val="22"/>
              </w:rPr>
            </w:pPr>
            <w:r w:rsidRPr="0057632B">
              <w:rPr>
                <w:szCs w:val="22"/>
              </w:rPr>
              <w:t>Revenues</w:t>
            </w:r>
          </w:p>
        </w:tc>
        <w:tc>
          <w:tcPr>
            <w:tcW w:w="180" w:type="dxa"/>
          </w:tcPr>
          <w:p w14:paraId="4EF1DE45" w14:textId="77777777" w:rsidR="004A0B57" w:rsidRPr="0057632B" w:rsidRDefault="004A0B57" w:rsidP="002528B8">
            <w:pPr>
              <w:pStyle w:val="acctmergecolhdg"/>
              <w:spacing w:line="240" w:lineRule="atLeast"/>
              <w:rPr>
                <w:szCs w:val="22"/>
              </w:rPr>
            </w:pPr>
          </w:p>
        </w:tc>
        <w:tc>
          <w:tcPr>
            <w:tcW w:w="2340" w:type="dxa"/>
            <w:gridSpan w:val="3"/>
          </w:tcPr>
          <w:p w14:paraId="2FE8D3C2" w14:textId="77777777" w:rsidR="004A0B57" w:rsidRPr="0057632B" w:rsidRDefault="004A0B57" w:rsidP="002528B8">
            <w:pPr>
              <w:pStyle w:val="acctmergecolhdg"/>
              <w:spacing w:line="240" w:lineRule="atLeast"/>
              <w:rPr>
                <w:szCs w:val="22"/>
              </w:rPr>
            </w:pPr>
            <w:r w:rsidRPr="0057632B">
              <w:rPr>
                <w:szCs w:val="22"/>
              </w:rPr>
              <w:t>Non-current assets</w:t>
            </w:r>
          </w:p>
        </w:tc>
      </w:tr>
      <w:tr w:rsidR="00726E8C" w:rsidRPr="0057632B" w14:paraId="0A77ED9C" w14:textId="77777777" w:rsidTr="00D2211F">
        <w:trPr>
          <w:cantSplit/>
        </w:trPr>
        <w:tc>
          <w:tcPr>
            <w:tcW w:w="4230" w:type="dxa"/>
          </w:tcPr>
          <w:p w14:paraId="21D931A0" w14:textId="77777777" w:rsidR="00726E8C" w:rsidRPr="0057632B" w:rsidRDefault="00726E8C" w:rsidP="000B629F">
            <w:pPr>
              <w:spacing w:line="240" w:lineRule="atLeast"/>
              <w:ind w:left="370"/>
              <w:rPr>
                <w:rFonts w:cs="Times New Roman"/>
                <w:sz w:val="22"/>
                <w:szCs w:val="22"/>
              </w:rPr>
            </w:pPr>
          </w:p>
        </w:tc>
        <w:tc>
          <w:tcPr>
            <w:tcW w:w="1080" w:type="dxa"/>
            <w:shd w:val="clear" w:color="auto" w:fill="auto"/>
          </w:tcPr>
          <w:p w14:paraId="2451859E" w14:textId="2876F399"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2020</w:t>
            </w:r>
          </w:p>
        </w:tc>
        <w:tc>
          <w:tcPr>
            <w:tcW w:w="180" w:type="dxa"/>
            <w:shd w:val="clear" w:color="auto" w:fill="auto"/>
          </w:tcPr>
          <w:p w14:paraId="667FC49B"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4EA64FB7" w14:textId="256D30B8"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2019</w:t>
            </w:r>
          </w:p>
        </w:tc>
        <w:tc>
          <w:tcPr>
            <w:tcW w:w="180" w:type="dxa"/>
            <w:shd w:val="clear" w:color="auto" w:fill="auto"/>
          </w:tcPr>
          <w:p w14:paraId="5D4CFE6A"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6DC907AA" w14:textId="4254B8F2"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2020</w:t>
            </w:r>
          </w:p>
        </w:tc>
        <w:tc>
          <w:tcPr>
            <w:tcW w:w="180" w:type="dxa"/>
            <w:shd w:val="clear" w:color="auto" w:fill="auto"/>
          </w:tcPr>
          <w:p w14:paraId="5437F8D2" w14:textId="77777777" w:rsidR="00726E8C" w:rsidRPr="0057632B" w:rsidRDefault="00726E8C" w:rsidP="00726E8C">
            <w:pPr>
              <w:pStyle w:val="BodyText"/>
              <w:ind w:left="-108" w:right="-110"/>
              <w:jc w:val="center"/>
              <w:rPr>
                <w:rFonts w:cs="Times New Roman"/>
                <w:sz w:val="22"/>
                <w:szCs w:val="22"/>
              </w:rPr>
            </w:pPr>
          </w:p>
        </w:tc>
        <w:tc>
          <w:tcPr>
            <w:tcW w:w="1080" w:type="dxa"/>
            <w:shd w:val="clear" w:color="auto" w:fill="auto"/>
          </w:tcPr>
          <w:p w14:paraId="02517812" w14:textId="2C221C04" w:rsidR="00726E8C" w:rsidRPr="0057632B" w:rsidRDefault="00726E8C" w:rsidP="00726E8C">
            <w:pPr>
              <w:pStyle w:val="BodyText"/>
              <w:ind w:left="-108" w:right="-110"/>
              <w:jc w:val="center"/>
              <w:rPr>
                <w:rFonts w:cs="Times New Roman"/>
                <w:sz w:val="22"/>
                <w:szCs w:val="22"/>
              </w:rPr>
            </w:pPr>
            <w:r w:rsidRPr="0057632B">
              <w:rPr>
                <w:rFonts w:cs="Times New Roman"/>
                <w:sz w:val="22"/>
                <w:szCs w:val="22"/>
              </w:rPr>
              <w:t>2019</w:t>
            </w:r>
          </w:p>
        </w:tc>
      </w:tr>
      <w:tr w:rsidR="004A0B57" w:rsidRPr="0057632B" w14:paraId="076DD190" w14:textId="77777777" w:rsidTr="00D2211F">
        <w:trPr>
          <w:cantSplit/>
        </w:trPr>
        <w:tc>
          <w:tcPr>
            <w:tcW w:w="4230" w:type="dxa"/>
          </w:tcPr>
          <w:p w14:paraId="35E32D73" w14:textId="77777777" w:rsidR="004A0B57" w:rsidRPr="0057632B" w:rsidRDefault="004A0B57" w:rsidP="000B629F">
            <w:pPr>
              <w:spacing w:line="240" w:lineRule="atLeast"/>
              <w:ind w:left="370"/>
              <w:rPr>
                <w:rFonts w:cs="Times New Roman"/>
                <w:sz w:val="22"/>
                <w:szCs w:val="22"/>
              </w:rPr>
            </w:pPr>
          </w:p>
        </w:tc>
        <w:tc>
          <w:tcPr>
            <w:tcW w:w="4860" w:type="dxa"/>
            <w:gridSpan w:val="7"/>
          </w:tcPr>
          <w:p w14:paraId="675372F3" w14:textId="77777777" w:rsidR="004A0B57" w:rsidRPr="0057632B" w:rsidRDefault="004A0B57" w:rsidP="002528B8">
            <w:pPr>
              <w:pStyle w:val="acctfourfigures"/>
              <w:spacing w:line="240" w:lineRule="atLeast"/>
              <w:jc w:val="center"/>
              <w:rPr>
                <w:i/>
                <w:iCs/>
                <w:szCs w:val="22"/>
              </w:rPr>
            </w:pPr>
            <w:r w:rsidRPr="0057632B">
              <w:rPr>
                <w:i/>
                <w:iCs/>
                <w:szCs w:val="22"/>
              </w:rPr>
              <w:t>(in million Baht)</w:t>
            </w:r>
          </w:p>
        </w:tc>
      </w:tr>
      <w:tr w:rsidR="000B629F" w:rsidRPr="0057632B" w14:paraId="6EF4F631" w14:textId="77777777" w:rsidTr="00D2211F">
        <w:trPr>
          <w:cantSplit/>
        </w:trPr>
        <w:tc>
          <w:tcPr>
            <w:tcW w:w="4230" w:type="dxa"/>
          </w:tcPr>
          <w:p w14:paraId="1B0D2967" w14:textId="77777777" w:rsidR="000B629F" w:rsidRPr="0057632B" w:rsidRDefault="000B629F" w:rsidP="000B629F">
            <w:pPr>
              <w:spacing w:line="240" w:lineRule="atLeast"/>
              <w:ind w:left="370"/>
              <w:rPr>
                <w:rFonts w:cs="Times New Roman"/>
                <w:sz w:val="22"/>
                <w:szCs w:val="22"/>
              </w:rPr>
            </w:pPr>
            <w:r w:rsidRPr="0057632B">
              <w:rPr>
                <w:rFonts w:cs="Times New Roman"/>
                <w:sz w:val="22"/>
                <w:szCs w:val="22"/>
              </w:rPr>
              <w:t>Thailand</w:t>
            </w:r>
          </w:p>
        </w:tc>
        <w:tc>
          <w:tcPr>
            <w:tcW w:w="1080" w:type="dxa"/>
          </w:tcPr>
          <w:p w14:paraId="62FA0EB6" w14:textId="0AB64FE7" w:rsidR="000B629F" w:rsidRPr="0057632B" w:rsidRDefault="00D278CF" w:rsidP="000B629F">
            <w:pPr>
              <w:pStyle w:val="acctfourfigures"/>
              <w:tabs>
                <w:tab w:val="clear" w:pos="765"/>
                <w:tab w:val="decimal" w:pos="821"/>
              </w:tabs>
              <w:spacing w:line="240" w:lineRule="atLeast"/>
              <w:ind w:right="11"/>
              <w:rPr>
                <w:szCs w:val="22"/>
              </w:rPr>
            </w:pPr>
            <w:r>
              <w:t>3,462</w:t>
            </w:r>
          </w:p>
        </w:tc>
        <w:tc>
          <w:tcPr>
            <w:tcW w:w="180" w:type="dxa"/>
          </w:tcPr>
          <w:p w14:paraId="2E134219" w14:textId="77777777" w:rsidR="000B629F" w:rsidRPr="0057632B" w:rsidRDefault="000B629F" w:rsidP="000B629F">
            <w:pPr>
              <w:pStyle w:val="acctfourfigures"/>
              <w:tabs>
                <w:tab w:val="clear" w:pos="765"/>
                <w:tab w:val="decimal" w:pos="821"/>
              </w:tabs>
              <w:spacing w:line="240" w:lineRule="atLeast"/>
              <w:ind w:right="11"/>
              <w:rPr>
                <w:szCs w:val="22"/>
              </w:rPr>
            </w:pPr>
          </w:p>
        </w:tc>
        <w:tc>
          <w:tcPr>
            <w:tcW w:w="1080" w:type="dxa"/>
          </w:tcPr>
          <w:p w14:paraId="33DB74BA" w14:textId="7CCD1A46" w:rsidR="000B629F" w:rsidRPr="0057632B" w:rsidRDefault="000B629F" w:rsidP="000B629F">
            <w:pPr>
              <w:pStyle w:val="acctfourfigures"/>
              <w:tabs>
                <w:tab w:val="clear" w:pos="765"/>
                <w:tab w:val="decimal" w:pos="913"/>
              </w:tabs>
              <w:spacing w:line="240" w:lineRule="atLeast"/>
              <w:ind w:right="11"/>
              <w:rPr>
                <w:szCs w:val="22"/>
              </w:rPr>
            </w:pPr>
            <w:r w:rsidRPr="0057632B">
              <w:rPr>
                <w:szCs w:val="22"/>
              </w:rPr>
              <w:t>3,486</w:t>
            </w:r>
          </w:p>
        </w:tc>
        <w:tc>
          <w:tcPr>
            <w:tcW w:w="180" w:type="dxa"/>
          </w:tcPr>
          <w:p w14:paraId="0519CD87" w14:textId="77777777" w:rsidR="000B629F" w:rsidRPr="0057632B" w:rsidRDefault="000B629F" w:rsidP="000B629F">
            <w:pPr>
              <w:pStyle w:val="acctfourfigures"/>
              <w:tabs>
                <w:tab w:val="clear" w:pos="765"/>
                <w:tab w:val="decimal" w:pos="821"/>
              </w:tabs>
              <w:spacing w:line="240" w:lineRule="atLeast"/>
              <w:ind w:right="11"/>
              <w:rPr>
                <w:szCs w:val="22"/>
              </w:rPr>
            </w:pPr>
          </w:p>
        </w:tc>
        <w:tc>
          <w:tcPr>
            <w:tcW w:w="1080" w:type="dxa"/>
          </w:tcPr>
          <w:p w14:paraId="49EE723C" w14:textId="6E9B9D55" w:rsidR="000B629F" w:rsidRPr="0057632B" w:rsidRDefault="000B629F" w:rsidP="000B629F">
            <w:pPr>
              <w:pStyle w:val="acctfourfigures"/>
              <w:tabs>
                <w:tab w:val="clear" w:pos="765"/>
                <w:tab w:val="decimal" w:pos="821"/>
              </w:tabs>
              <w:spacing w:line="240" w:lineRule="atLeast"/>
              <w:ind w:right="11"/>
              <w:rPr>
                <w:szCs w:val="22"/>
              </w:rPr>
            </w:pPr>
            <w:r w:rsidRPr="0057632B">
              <w:t>4,3</w:t>
            </w:r>
            <w:r w:rsidR="00C53966">
              <w:t>06</w:t>
            </w:r>
          </w:p>
        </w:tc>
        <w:tc>
          <w:tcPr>
            <w:tcW w:w="180" w:type="dxa"/>
          </w:tcPr>
          <w:p w14:paraId="5BA1387E" w14:textId="77777777" w:rsidR="000B629F" w:rsidRPr="0057632B" w:rsidRDefault="000B629F" w:rsidP="000B629F">
            <w:pPr>
              <w:pStyle w:val="acctfourfigures"/>
              <w:spacing w:line="240" w:lineRule="atLeast"/>
              <w:rPr>
                <w:szCs w:val="22"/>
              </w:rPr>
            </w:pPr>
          </w:p>
        </w:tc>
        <w:tc>
          <w:tcPr>
            <w:tcW w:w="1080" w:type="dxa"/>
          </w:tcPr>
          <w:p w14:paraId="53012BAA" w14:textId="41A38C3C" w:rsidR="000B629F" w:rsidRPr="0057632B" w:rsidRDefault="000B629F" w:rsidP="000B629F">
            <w:pPr>
              <w:pStyle w:val="acctfourfigures"/>
              <w:tabs>
                <w:tab w:val="clear" w:pos="765"/>
                <w:tab w:val="decimal" w:pos="821"/>
              </w:tabs>
              <w:spacing w:line="240" w:lineRule="atLeast"/>
              <w:ind w:right="11"/>
              <w:rPr>
                <w:szCs w:val="22"/>
              </w:rPr>
            </w:pPr>
            <w:r w:rsidRPr="0057632B">
              <w:rPr>
                <w:szCs w:val="22"/>
              </w:rPr>
              <w:t>3,299</w:t>
            </w:r>
          </w:p>
        </w:tc>
      </w:tr>
      <w:tr w:rsidR="000B629F" w:rsidRPr="0057632B" w14:paraId="1C38D7DE" w14:textId="77777777" w:rsidTr="00D2211F">
        <w:trPr>
          <w:cantSplit/>
        </w:trPr>
        <w:tc>
          <w:tcPr>
            <w:tcW w:w="4230" w:type="dxa"/>
          </w:tcPr>
          <w:p w14:paraId="4695A30C" w14:textId="77777777" w:rsidR="000B629F" w:rsidRPr="0057632B" w:rsidRDefault="000B629F" w:rsidP="000B629F">
            <w:pPr>
              <w:spacing w:line="240" w:lineRule="atLeast"/>
              <w:ind w:left="370"/>
              <w:rPr>
                <w:rFonts w:cs="Times New Roman"/>
                <w:sz w:val="22"/>
                <w:szCs w:val="22"/>
              </w:rPr>
            </w:pPr>
            <w:r w:rsidRPr="0057632B">
              <w:rPr>
                <w:rFonts w:cs="Times New Roman"/>
                <w:sz w:val="22"/>
                <w:szCs w:val="22"/>
              </w:rPr>
              <w:t>PRC</w:t>
            </w:r>
          </w:p>
        </w:tc>
        <w:tc>
          <w:tcPr>
            <w:tcW w:w="1080" w:type="dxa"/>
          </w:tcPr>
          <w:p w14:paraId="759CD6E7" w14:textId="5529043A" w:rsidR="000B629F" w:rsidRPr="0057632B" w:rsidRDefault="000B629F" w:rsidP="000B629F">
            <w:pPr>
              <w:pStyle w:val="acctfourfigures"/>
              <w:tabs>
                <w:tab w:val="clear" w:pos="765"/>
                <w:tab w:val="decimal" w:pos="821"/>
              </w:tabs>
              <w:spacing w:line="240" w:lineRule="atLeast"/>
              <w:ind w:right="11"/>
              <w:rPr>
                <w:szCs w:val="22"/>
              </w:rPr>
            </w:pPr>
            <w:r w:rsidRPr="0057632B">
              <w:t>3</w:t>
            </w:r>
            <w:r w:rsidR="00D278CF">
              <w:t>49</w:t>
            </w:r>
          </w:p>
        </w:tc>
        <w:tc>
          <w:tcPr>
            <w:tcW w:w="180" w:type="dxa"/>
          </w:tcPr>
          <w:p w14:paraId="1CED4A11" w14:textId="77777777" w:rsidR="000B629F" w:rsidRPr="0057632B" w:rsidRDefault="000B629F" w:rsidP="000B629F">
            <w:pPr>
              <w:pStyle w:val="acctfourfigures"/>
              <w:tabs>
                <w:tab w:val="clear" w:pos="765"/>
                <w:tab w:val="decimal" w:pos="821"/>
              </w:tabs>
              <w:spacing w:line="240" w:lineRule="atLeast"/>
              <w:ind w:right="11"/>
              <w:rPr>
                <w:szCs w:val="22"/>
              </w:rPr>
            </w:pPr>
          </w:p>
        </w:tc>
        <w:tc>
          <w:tcPr>
            <w:tcW w:w="1080" w:type="dxa"/>
          </w:tcPr>
          <w:p w14:paraId="563F2240" w14:textId="3C4944B0" w:rsidR="000B629F" w:rsidRPr="0057632B" w:rsidRDefault="000B629F" w:rsidP="000B629F">
            <w:pPr>
              <w:pStyle w:val="acctfourfigures"/>
              <w:tabs>
                <w:tab w:val="clear" w:pos="765"/>
                <w:tab w:val="decimal" w:pos="913"/>
              </w:tabs>
              <w:spacing w:line="240" w:lineRule="atLeast"/>
              <w:ind w:right="11"/>
              <w:rPr>
                <w:szCs w:val="22"/>
              </w:rPr>
            </w:pPr>
            <w:r w:rsidRPr="0057632B">
              <w:rPr>
                <w:szCs w:val="22"/>
              </w:rPr>
              <w:t>565</w:t>
            </w:r>
          </w:p>
        </w:tc>
        <w:tc>
          <w:tcPr>
            <w:tcW w:w="180" w:type="dxa"/>
          </w:tcPr>
          <w:p w14:paraId="4F11D44E" w14:textId="77777777" w:rsidR="000B629F" w:rsidRPr="0057632B" w:rsidRDefault="000B629F" w:rsidP="000B629F">
            <w:pPr>
              <w:pStyle w:val="acctfourfigures"/>
              <w:tabs>
                <w:tab w:val="clear" w:pos="765"/>
                <w:tab w:val="decimal" w:pos="821"/>
              </w:tabs>
              <w:spacing w:line="240" w:lineRule="atLeast"/>
              <w:ind w:right="11"/>
              <w:rPr>
                <w:szCs w:val="22"/>
              </w:rPr>
            </w:pPr>
          </w:p>
        </w:tc>
        <w:tc>
          <w:tcPr>
            <w:tcW w:w="1080" w:type="dxa"/>
          </w:tcPr>
          <w:p w14:paraId="7A0A931E" w14:textId="65462475" w:rsidR="000B629F" w:rsidRPr="0057632B" w:rsidRDefault="000B629F" w:rsidP="000B629F">
            <w:pPr>
              <w:pStyle w:val="acctfourfigures"/>
              <w:tabs>
                <w:tab w:val="clear" w:pos="765"/>
                <w:tab w:val="decimal" w:pos="821"/>
              </w:tabs>
              <w:spacing w:line="240" w:lineRule="atLeast"/>
              <w:ind w:right="11"/>
              <w:rPr>
                <w:szCs w:val="22"/>
              </w:rPr>
            </w:pPr>
            <w:r w:rsidRPr="0057632B">
              <w:t>-</w:t>
            </w:r>
          </w:p>
        </w:tc>
        <w:tc>
          <w:tcPr>
            <w:tcW w:w="180" w:type="dxa"/>
          </w:tcPr>
          <w:p w14:paraId="02BADD7D" w14:textId="77777777" w:rsidR="000B629F" w:rsidRPr="0057632B" w:rsidRDefault="000B629F" w:rsidP="000B629F">
            <w:pPr>
              <w:pStyle w:val="acctfourfigures"/>
              <w:spacing w:line="240" w:lineRule="atLeast"/>
              <w:rPr>
                <w:szCs w:val="22"/>
              </w:rPr>
            </w:pPr>
          </w:p>
        </w:tc>
        <w:tc>
          <w:tcPr>
            <w:tcW w:w="1080" w:type="dxa"/>
          </w:tcPr>
          <w:p w14:paraId="55CFB3FD" w14:textId="6A985356" w:rsidR="000B629F" w:rsidRPr="0057632B" w:rsidRDefault="000B629F" w:rsidP="000B629F">
            <w:pPr>
              <w:pStyle w:val="acctfourfigures"/>
              <w:tabs>
                <w:tab w:val="clear" w:pos="765"/>
                <w:tab w:val="decimal" w:pos="821"/>
              </w:tabs>
              <w:spacing w:line="240" w:lineRule="atLeast"/>
              <w:ind w:right="11"/>
              <w:rPr>
                <w:szCs w:val="22"/>
              </w:rPr>
            </w:pPr>
            <w:r w:rsidRPr="0057632B">
              <w:rPr>
                <w:szCs w:val="22"/>
              </w:rPr>
              <w:t>-</w:t>
            </w:r>
          </w:p>
        </w:tc>
      </w:tr>
      <w:tr w:rsidR="00D278CF" w:rsidRPr="0057632B" w14:paraId="7DA99EAB" w14:textId="77777777" w:rsidTr="00D2211F">
        <w:trPr>
          <w:cantSplit/>
        </w:trPr>
        <w:tc>
          <w:tcPr>
            <w:tcW w:w="4230" w:type="dxa"/>
          </w:tcPr>
          <w:p w14:paraId="0E328321" w14:textId="285D03C9" w:rsidR="00D278CF" w:rsidRPr="0057632B" w:rsidRDefault="00D278CF" w:rsidP="00D278CF">
            <w:pPr>
              <w:spacing w:line="240" w:lineRule="atLeast"/>
              <w:ind w:left="370"/>
              <w:rPr>
                <w:rFonts w:cs="Times New Roman"/>
                <w:sz w:val="22"/>
                <w:szCs w:val="22"/>
              </w:rPr>
            </w:pPr>
            <w:r>
              <w:rPr>
                <w:rFonts w:cs="Times New Roman"/>
                <w:sz w:val="22"/>
                <w:szCs w:val="22"/>
              </w:rPr>
              <w:t>Malaysia</w:t>
            </w:r>
          </w:p>
        </w:tc>
        <w:tc>
          <w:tcPr>
            <w:tcW w:w="1080" w:type="dxa"/>
          </w:tcPr>
          <w:p w14:paraId="42DD3412" w14:textId="28B476C0" w:rsidR="00D278CF" w:rsidRPr="0057632B" w:rsidRDefault="00D278CF" w:rsidP="00D278CF">
            <w:pPr>
              <w:pStyle w:val="acctfourfigures"/>
              <w:tabs>
                <w:tab w:val="clear" w:pos="765"/>
                <w:tab w:val="decimal" w:pos="821"/>
              </w:tabs>
              <w:spacing w:line="240" w:lineRule="atLeast"/>
              <w:ind w:right="11"/>
            </w:pPr>
            <w:r>
              <w:t>601</w:t>
            </w:r>
          </w:p>
        </w:tc>
        <w:tc>
          <w:tcPr>
            <w:tcW w:w="180" w:type="dxa"/>
          </w:tcPr>
          <w:p w14:paraId="3B238163" w14:textId="77777777" w:rsidR="00D278CF" w:rsidRPr="0057632B" w:rsidRDefault="00D278CF" w:rsidP="00D278CF">
            <w:pPr>
              <w:pStyle w:val="acctfourfigures"/>
              <w:tabs>
                <w:tab w:val="clear" w:pos="765"/>
                <w:tab w:val="decimal" w:pos="821"/>
              </w:tabs>
              <w:spacing w:line="240" w:lineRule="atLeast"/>
              <w:ind w:right="11"/>
              <w:rPr>
                <w:szCs w:val="22"/>
              </w:rPr>
            </w:pPr>
          </w:p>
        </w:tc>
        <w:tc>
          <w:tcPr>
            <w:tcW w:w="1080" w:type="dxa"/>
          </w:tcPr>
          <w:p w14:paraId="5C278D8D" w14:textId="3B2B29A5" w:rsidR="00D278CF" w:rsidRPr="0057632B" w:rsidRDefault="0064022C" w:rsidP="00D278CF">
            <w:pPr>
              <w:pStyle w:val="acctfourfigures"/>
              <w:tabs>
                <w:tab w:val="clear" w:pos="765"/>
                <w:tab w:val="decimal" w:pos="913"/>
              </w:tabs>
              <w:spacing w:line="240" w:lineRule="atLeast"/>
              <w:ind w:right="11"/>
              <w:rPr>
                <w:szCs w:val="22"/>
              </w:rPr>
            </w:pPr>
            <w:r>
              <w:rPr>
                <w:szCs w:val="22"/>
              </w:rPr>
              <w:t>513</w:t>
            </w:r>
          </w:p>
        </w:tc>
        <w:tc>
          <w:tcPr>
            <w:tcW w:w="180" w:type="dxa"/>
          </w:tcPr>
          <w:p w14:paraId="746E4B36" w14:textId="77777777" w:rsidR="00D278CF" w:rsidRPr="0057632B" w:rsidRDefault="00D278CF" w:rsidP="00D278CF">
            <w:pPr>
              <w:pStyle w:val="acctfourfigures"/>
              <w:tabs>
                <w:tab w:val="clear" w:pos="765"/>
                <w:tab w:val="decimal" w:pos="821"/>
              </w:tabs>
              <w:spacing w:line="240" w:lineRule="atLeast"/>
              <w:ind w:right="11"/>
              <w:rPr>
                <w:szCs w:val="22"/>
              </w:rPr>
            </w:pPr>
          </w:p>
        </w:tc>
        <w:tc>
          <w:tcPr>
            <w:tcW w:w="1080" w:type="dxa"/>
          </w:tcPr>
          <w:p w14:paraId="46485386" w14:textId="34375E59" w:rsidR="00D278CF" w:rsidRPr="0057632B" w:rsidRDefault="00100BFA" w:rsidP="00D278CF">
            <w:pPr>
              <w:pStyle w:val="acctfourfigures"/>
              <w:tabs>
                <w:tab w:val="clear" w:pos="765"/>
                <w:tab w:val="decimal" w:pos="821"/>
              </w:tabs>
              <w:spacing w:line="240" w:lineRule="atLeast"/>
              <w:ind w:right="11"/>
            </w:pPr>
            <w:r>
              <w:t>-</w:t>
            </w:r>
          </w:p>
        </w:tc>
        <w:tc>
          <w:tcPr>
            <w:tcW w:w="180" w:type="dxa"/>
          </w:tcPr>
          <w:p w14:paraId="5FB90DB9" w14:textId="77777777" w:rsidR="00D278CF" w:rsidRPr="0057632B" w:rsidRDefault="00D278CF" w:rsidP="00D278CF">
            <w:pPr>
              <w:pStyle w:val="acctfourfigures"/>
              <w:spacing w:line="240" w:lineRule="atLeast"/>
              <w:rPr>
                <w:szCs w:val="22"/>
              </w:rPr>
            </w:pPr>
          </w:p>
        </w:tc>
        <w:tc>
          <w:tcPr>
            <w:tcW w:w="1080" w:type="dxa"/>
          </w:tcPr>
          <w:p w14:paraId="59506E70" w14:textId="4B2B5858" w:rsidR="00D278CF" w:rsidRPr="0057632B" w:rsidRDefault="00100BFA" w:rsidP="00D278CF">
            <w:pPr>
              <w:pStyle w:val="acctfourfigures"/>
              <w:tabs>
                <w:tab w:val="clear" w:pos="765"/>
                <w:tab w:val="decimal" w:pos="821"/>
              </w:tabs>
              <w:spacing w:line="240" w:lineRule="atLeast"/>
              <w:ind w:right="11"/>
              <w:rPr>
                <w:szCs w:val="22"/>
              </w:rPr>
            </w:pPr>
            <w:r>
              <w:rPr>
                <w:szCs w:val="22"/>
              </w:rPr>
              <w:t>-</w:t>
            </w:r>
          </w:p>
        </w:tc>
      </w:tr>
      <w:tr w:rsidR="00D278CF" w:rsidRPr="0057632B" w14:paraId="5C5005DF" w14:textId="77777777" w:rsidTr="00D2211F">
        <w:trPr>
          <w:cantSplit/>
        </w:trPr>
        <w:tc>
          <w:tcPr>
            <w:tcW w:w="4230" w:type="dxa"/>
          </w:tcPr>
          <w:p w14:paraId="13B0D4F6" w14:textId="77777777" w:rsidR="001B198E" w:rsidRDefault="00D278CF" w:rsidP="00D278CF">
            <w:pPr>
              <w:spacing w:line="240" w:lineRule="atLeast"/>
              <w:ind w:left="370"/>
              <w:rPr>
                <w:rFonts w:cs="Times New Roman"/>
                <w:sz w:val="22"/>
                <w:szCs w:val="22"/>
              </w:rPr>
            </w:pPr>
            <w:r w:rsidRPr="00152B67">
              <w:rPr>
                <w:rFonts w:cs="Times New Roman"/>
                <w:sz w:val="22"/>
                <w:szCs w:val="22"/>
              </w:rPr>
              <w:t xml:space="preserve">Hong Kong Special Administrative </w:t>
            </w:r>
          </w:p>
          <w:p w14:paraId="7736F6AD" w14:textId="77777777" w:rsidR="001B198E" w:rsidRDefault="001B198E" w:rsidP="001B198E">
            <w:pPr>
              <w:spacing w:line="240" w:lineRule="atLeast"/>
              <w:ind w:left="370"/>
              <w:rPr>
                <w:rFonts w:cs="Times New Roman"/>
                <w:sz w:val="22"/>
                <w:szCs w:val="22"/>
              </w:rPr>
            </w:pPr>
            <w:r>
              <w:rPr>
                <w:rFonts w:cs="Times New Roman"/>
                <w:sz w:val="22"/>
                <w:szCs w:val="22"/>
              </w:rPr>
              <w:t xml:space="preserve">   </w:t>
            </w:r>
            <w:r w:rsidR="00D278CF" w:rsidRPr="00152B67">
              <w:rPr>
                <w:rFonts w:cs="Times New Roman"/>
                <w:sz w:val="22"/>
                <w:szCs w:val="22"/>
              </w:rPr>
              <w:t xml:space="preserve">Region of the People's Republic of </w:t>
            </w:r>
          </w:p>
          <w:p w14:paraId="71D92E8C" w14:textId="62C7A874" w:rsidR="00D278CF" w:rsidRPr="0057632B" w:rsidRDefault="001B198E" w:rsidP="001B198E">
            <w:pPr>
              <w:spacing w:line="240" w:lineRule="atLeast"/>
              <w:ind w:left="370"/>
              <w:rPr>
                <w:rFonts w:cs="Times New Roman"/>
                <w:sz w:val="22"/>
                <w:szCs w:val="22"/>
              </w:rPr>
            </w:pPr>
            <w:r>
              <w:rPr>
                <w:rFonts w:cs="Times New Roman"/>
                <w:sz w:val="22"/>
                <w:szCs w:val="22"/>
              </w:rPr>
              <w:t xml:space="preserve">   </w:t>
            </w:r>
            <w:r w:rsidR="00D278CF" w:rsidRPr="00152B67">
              <w:rPr>
                <w:rFonts w:cs="Times New Roman"/>
                <w:sz w:val="22"/>
                <w:szCs w:val="22"/>
              </w:rPr>
              <w:t>China</w:t>
            </w:r>
          </w:p>
        </w:tc>
        <w:tc>
          <w:tcPr>
            <w:tcW w:w="1080" w:type="dxa"/>
          </w:tcPr>
          <w:p w14:paraId="6AC7CD2F" w14:textId="77777777" w:rsidR="0064022C" w:rsidRDefault="0064022C" w:rsidP="00D278CF">
            <w:pPr>
              <w:pStyle w:val="acctfourfigures"/>
              <w:tabs>
                <w:tab w:val="clear" w:pos="765"/>
                <w:tab w:val="decimal" w:pos="821"/>
              </w:tabs>
              <w:spacing w:line="240" w:lineRule="atLeast"/>
              <w:ind w:right="11"/>
            </w:pPr>
          </w:p>
          <w:p w14:paraId="31FEE5CF" w14:textId="77777777" w:rsidR="0064022C" w:rsidRPr="001B198E" w:rsidRDefault="0064022C" w:rsidP="00D278CF">
            <w:pPr>
              <w:pStyle w:val="acctfourfigures"/>
              <w:tabs>
                <w:tab w:val="clear" w:pos="765"/>
                <w:tab w:val="decimal" w:pos="821"/>
              </w:tabs>
              <w:spacing w:line="240" w:lineRule="atLeast"/>
              <w:ind w:right="11"/>
              <w:rPr>
                <w:lang w:val="en-US"/>
              </w:rPr>
            </w:pPr>
          </w:p>
          <w:p w14:paraId="33DBAA65" w14:textId="1AC2F272" w:rsidR="00D278CF" w:rsidRPr="0057632B" w:rsidRDefault="00D278CF" w:rsidP="00D278CF">
            <w:pPr>
              <w:pStyle w:val="acctfourfigures"/>
              <w:tabs>
                <w:tab w:val="clear" w:pos="765"/>
                <w:tab w:val="decimal" w:pos="821"/>
              </w:tabs>
              <w:spacing w:line="240" w:lineRule="atLeast"/>
              <w:ind w:right="11"/>
            </w:pPr>
            <w:r>
              <w:t>244</w:t>
            </w:r>
          </w:p>
        </w:tc>
        <w:tc>
          <w:tcPr>
            <w:tcW w:w="180" w:type="dxa"/>
          </w:tcPr>
          <w:p w14:paraId="0D24B026" w14:textId="77777777" w:rsidR="00D278CF" w:rsidRPr="0057632B" w:rsidRDefault="00D278CF" w:rsidP="00D278CF">
            <w:pPr>
              <w:pStyle w:val="acctfourfigures"/>
              <w:tabs>
                <w:tab w:val="clear" w:pos="765"/>
                <w:tab w:val="decimal" w:pos="821"/>
              </w:tabs>
              <w:spacing w:line="240" w:lineRule="atLeast"/>
              <w:ind w:right="11"/>
              <w:rPr>
                <w:szCs w:val="22"/>
              </w:rPr>
            </w:pPr>
          </w:p>
        </w:tc>
        <w:tc>
          <w:tcPr>
            <w:tcW w:w="1080" w:type="dxa"/>
          </w:tcPr>
          <w:p w14:paraId="5A029BB4" w14:textId="77777777" w:rsidR="0064022C" w:rsidRDefault="0064022C" w:rsidP="00D278CF">
            <w:pPr>
              <w:pStyle w:val="acctfourfigures"/>
              <w:tabs>
                <w:tab w:val="clear" w:pos="765"/>
                <w:tab w:val="decimal" w:pos="913"/>
              </w:tabs>
              <w:spacing w:line="240" w:lineRule="atLeast"/>
              <w:ind w:right="11"/>
              <w:rPr>
                <w:szCs w:val="22"/>
              </w:rPr>
            </w:pPr>
          </w:p>
          <w:p w14:paraId="1EBBEA39" w14:textId="77777777" w:rsidR="0064022C" w:rsidRDefault="0064022C" w:rsidP="00D278CF">
            <w:pPr>
              <w:pStyle w:val="acctfourfigures"/>
              <w:tabs>
                <w:tab w:val="clear" w:pos="765"/>
                <w:tab w:val="decimal" w:pos="913"/>
              </w:tabs>
              <w:spacing w:line="240" w:lineRule="atLeast"/>
              <w:ind w:right="11"/>
              <w:rPr>
                <w:szCs w:val="22"/>
              </w:rPr>
            </w:pPr>
          </w:p>
          <w:p w14:paraId="538651E8" w14:textId="311C1E1C" w:rsidR="00D278CF" w:rsidRPr="0057632B" w:rsidRDefault="0064022C" w:rsidP="00D278CF">
            <w:pPr>
              <w:pStyle w:val="acctfourfigures"/>
              <w:tabs>
                <w:tab w:val="clear" w:pos="765"/>
                <w:tab w:val="decimal" w:pos="913"/>
              </w:tabs>
              <w:spacing w:line="240" w:lineRule="atLeast"/>
              <w:ind w:right="11"/>
              <w:rPr>
                <w:szCs w:val="22"/>
              </w:rPr>
            </w:pPr>
            <w:r>
              <w:rPr>
                <w:szCs w:val="22"/>
              </w:rPr>
              <w:t>99</w:t>
            </w:r>
          </w:p>
        </w:tc>
        <w:tc>
          <w:tcPr>
            <w:tcW w:w="180" w:type="dxa"/>
          </w:tcPr>
          <w:p w14:paraId="630122A5" w14:textId="77777777" w:rsidR="00D278CF" w:rsidRPr="0057632B" w:rsidRDefault="00D278CF" w:rsidP="00D278CF">
            <w:pPr>
              <w:pStyle w:val="acctfourfigures"/>
              <w:tabs>
                <w:tab w:val="clear" w:pos="765"/>
                <w:tab w:val="decimal" w:pos="821"/>
              </w:tabs>
              <w:spacing w:line="240" w:lineRule="atLeast"/>
              <w:ind w:right="11"/>
              <w:rPr>
                <w:szCs w:val="22"/>
              </w:rPr>
            </w:pPr>
          </w:p>
        </w:tc>
        <w:tc>
          <w:tcPr>
            <w:tcW w:w="1080" w:type="dxa"/>
          </w:tcPr>
          <w:p w14:paraId="0BB3C39B" w14:textId="77777777" w:rsidR="00D278CF" w:rsidRDefault="00D278CF" w:rsidP="00D278CF">
            <w:pPr>
              <w:pStyle w:val="acctfourfigures"/>
              <w:tabs>
                <w:tab w:val="clear" w:pos="765"/>
                <w:tab w:val="decimal" w:pos="821"/>
              </w:tabs>
              <w:spacing w:line="240" w:lineRule="atLeast"/>
              <w:ind w:right="11"/>
            </w:pPr>
          </w:p>
          <w:p w14:paraId="2EAC99C6" w14:textId="77777777" w:rsidR="0064022C" w:rsidRDefault="0064022C" w:rsidP="00D278CF">
            <w:pPr>
              <w:pStyle w:val="acctfourfigures"/>
              <w:tabs>
                <w:tab w:val="clear" w:pos="765"/>
                <w:tab w:val="decimal" w:pos="821"/>
              </w:tabs>
              <w:spacing w:line="240" w:lineRule="atLeast"/>
              <w:ind w:right="11"/>
            </w:pPr>
          </w:p>
          <w:p w14:paraId="3D9B0D53" w14:textId="58E903E8" w:rsidR="0064022C" w:rsidRPr="0057632B" w:rsidRDefault="00100BFA" w:rsidP="00D278CF">
            <w:pPr>
              <w:pStyle w:val="acctfourfigures"/>
              <w:tabs>
                <w:tab w:val="clear" w:pos="765"/>
                <w:tab w:val="decimal" w:pos="821"/>
              </w:tabs>
              <w:spacing w:line="240" w:lineRule="atLeast"/>
              <w:ind w:right="11"/>
            </w:pPr>
            <w:r>
              <w:t>-</w:t>
            </w:r>
          </w:p>
        </w:tc>
        <w:tc>
          <w:tcPr>
            <w:tcW w:w="180" w:type="dxa"/>
          </w:tcPr>
          <w:p w14:paraId="005B0CE3" w14:textId="77777777" w:rsidR="00D278CF" w:rsidRPr="0057632B" w:rsidRDefault="00D278CF" w:rsidP="00D278CF">
            <w:pPr>
              <w:pStyle w:val="acctfourfigures"/>
              <w:spacing w:line="240" w:lineRule="atLeast"/>
              <w:rPr>
                <w:szCs w:val="22"/>
              </w:rPr>
            </w:pPr>
          </w:p>
        </w:tc>
        <w:tc>
          <w:tcPr>
            <w:tcW w:w="1080" w:type="dxa"/>
          </w:tcPr>
          <w:p w14:paraId="7FF10A79" w14:textId="77777777" w:rsidR="00D278CF" w:rsidRDefault="00D278CF" w:rsidP="00D278CF">
            <w:pPr>
              <w:pStyle w:val="acctfourfigures"/>
              <w:tabs>
                <w:tab w:val="clear" w:pos="765"/>
                <w:tab w:val="decimal" w:pos="821"/>
              </w:tabs>
              <w:spacing w:line="240" w:lineRule="atLeast"/>
              <w:ind w:right="11"/>
              <w:rPr>
                <w:szCs w:val="22"/>
              </w:rPr>
            </w:pPr>
          </w:p>
          <w:p w14:paraId="70BE2556" w14:textId="77777777" w:rsidR="0064022C" w:rsidRDefault="0064022C" w:rsidP="00D278CF">
            <w:pPr>
              <w:pStyle w:val="acctfourfigures"/>
              <w:tabs>
                <w:tab w:val="clear" w:pos="765"/>
                <w:tab w:val="decimal" w:pos="821"/>
              </w:tabs>
              <w:spacing w:line="240" w:lineRule="atLeast"/>
              <w:ind w:right="11"/>
              <w:rPr>
                <w:szCs w:val="22"/>
              </w:rPr>
            </w:pPr>
          </w:p>
          <w:p w14:paraId="400A0AE0" w14:textId="7E47B03F" w:rsidR="0064022C" w:rsidRPr="0057632B" w:rsidRDefault="00100BFA" w:rsidP="00D278CF">
            <w:pPr>
              <w:pStyle w:val="acctfourfigures"/>
              <w:tabs>
                <w:tab w:val="clear" w:pos="765"/>
                <w:tab w:val="decimal" w:pos="821"/>
              </w:tabs>
              <w:spacing w:line="240" w:lineRule="atLeast"/>
              <w:ind w:right="11"/>
              <w:rPr>
                <w:szCs w:val="22"/>
              </w:rPr>
            </w:pPr>
            <w:r>
              <w:rPr>
                <w:szCs w:val="22"/>
              </w:rPr>
              <w:t>-</w:t>
            </w:r>
          </w:p>
        </w:tc>
      </w:tr>
      <w:tr w:rsidR="00D278CF" w:rsidRPr="0057632B" w14:paraId="610D0501" w14:textId="77777777" w:rsidTr="00D2211F">
        <w:trPr>
          <w:cantSplit/>
        </w:trPr>
        <w:tc>
          <w:tcPr>
            <w:tcW w:w="4230" w:type="dxa"/>
          </w:tcPr>
          <w:p w14:paraId="2CBD1B6B" w14:textId="4DA56EF3" w:rsidR="00D278CF" w:rsidRPr="0057632B" w:rsidRDefault="00D278CF" w:rsidP="00D278CF">
            <w:pPr>
              <w:spacing w:line="240" w:lineRule="atLeast"/>
              <w:ind w:left="370"/>
              <w:rPr>
                <w:rFonts w:cs="Times New Roman"/>
                <w:sz w:val="22"/>
                <w:szCs w:val="22"/>
              </w:rPr>
            </w:pPr>
            <w:r w:rsidRPr="00152B67">
              <w:rPr>
                <w:rFonts w:cs="Times New Roman"/>
                <w:sz w:val="22"/>
                <w:szCs w:val="22"/>
              </w:rPr>
              <w:t>Islamic Republic of Pakistan</w:t>
            </w:r>
          </w:p>
        </w:tc>
        <w:tc>
          <w:tcPr>
            <w:tcW w:w="1080" w:type="dxa"/>
          </w:tcPr>
          <w:p w14:paraId="6DD19C81" w14:textId="2E14BF60" w:rsidR="00D278CF" w:rsidRPr="0057632B" w:rsidRDefault="00D278CF" w:rsidP="00D278CF">
            <w:pPr>
              <w:pStyle w:val="acctfourfigures"/>
              <w:tabs>
                <w:tab w:val="clear" w:pos="765"/>
                <w:tab w:val="decimal" w:pos="821"/>
              </w:tabs>
              <w:spacing w:line="240" w:lineRule="atLeast"/>
              <w:ind w:right="11"/>
            </w:pPr>
            <w:r>
              <w:t>60</w:t>
            </w:r>
          </w:p>
        </w:tc>
        <w:tc>
          <w:tcPr>
            <w:tcW w:w="180" w:type="dxa"/>
          </w:tcPr>
          <w:p w14:paraId="1D6DE964" w14:textId="77777777" w:rsidR="00D278CF" w:rsidRPr="0057632B" w:rsidRDefault="00D278CF" w:rsidP="00D278CF">
            <w:pPr>
              <w:pStyle w:val="acctfourfigures"/>
              <w:tabs>
                <w:tab w:val="clear" w:pos="765"/>
                <w:tab w:val="decimal" w:pos="821"/>
              </w:tabs>
              <w:spacing w:line="240" w:lineRule="atLeast"/>
              <w:ind w:right="11"/>
              <w:rPr>
                <w:szCs w:val="22"/>
              </w:rPr>
            </w:pPr>
          </w:p>
        </w:tc>
        <w:tc>
          <w:tcPr>
            <w:tcW w:w="1080" w:type="dxa"/>
          </w:tcPr>
          <w:p w14:paraId="1C9F63CB" w14:textId="42594872" w:rsidR="00D278CF" w:rsidRPr="0057632B" w:rsidRDefault="0064022C" w:rsidP="00D278CF">
            <w:pPr>
              <w:pStyle w:val="acctfourfigures"/>
              <w:tabs>
                <w:tab w:val="clear" w:pos="765"/>
                <w:tab w:val="decimal" w:pos="913"/>
              </w:tabs>
              <w:spacing w:line="240" w:lineRule="atLeast"/>
              <w:ind w:right="11"/>
              <w:rPr>
                <w:szCs w:val="22"/>
              </w:rPr>
            </w:pPr>
            <w:r>
              <w:rPr>
                <w:szCs w:val="22"/>
              </w:rPr>
              <w:t>62</w:t>
            </w:r>
          </w:p>
        </w:tc>
        <w:tc>
          <w:tcPr>
            <w:tcW w:w="180" w:type="dxa"/>
          </w:tcPr>
          <w:p w14:paraId="29C41AA5" w14:textId="77777777" w:rsidR="00D278CF" w:rsidRPr="0057632B" w:rsidRDefault="00D278CF" w:rsidP="00D278CF">
            <w:pPr>
              <w:pStyle w:val="acctfourfigures"/>
              <w:tabs>
                <w:tab w:val="clear" w:pos="765"/>
                <w:tab w:val="decimal" w:pos="821"/>
              </w:tabs>
              <w:spacing w:line="240" w:lineRule="atLeast"/>
              <w:ind w:right="11"/>
              <w:rPr>
                <w:szCs w:val="22"/>
              </w:rPr>
            </w:pPr>
          </w:p>
        </w:tc>
        <w:tc>
          <w:tcPr>
            <w:tcW w:w="1080" w:type="dxa"/>
          </w:tcPr>
          <w:p w14:paraId="633EF2BF" w14:textId="75BBB742" w:rsidR="00D278CF" w:rsidRPr="0057632B" w:rsidRDefault="0064022C" w:rsidP="00D278CF">
            <w:pPr>
              <w:pStyle w:val="acctfourfigures"/>
              <w:tabs>
                <w:tab w:val="clear" w:pos="765"/>
                <w:tab w:val="decimal" w:pos="821"/>
              </w:tabs>
              <w:spacing w:line="240" w:lineRule="atLeast"/>
              <w:ind w:right="11"/>
            </w:pPr>
            <w:r>
              <w:t>-</w:t>
            </w:r>
          </w:p>
        </w:tc>
        <w:tc>
          <w:tcPr>
            <w:tcW w:w="180" w:type="dxa"/>
          </w:tcPr>
          <w:p w14:paraId="00F37C2E" w14:textId="77777777" w:rsidR="00D278CF" w:rsidRPr="0057632B" w:rsidRDefault="00D278CF" w:rsidP="00D278CF">
            <w:pPr>
              <w:pStyle w:val="acctfourfigures"/>
              <w:spacing w:line="240" w:lineRule="atLeast"/>
              <w:rPr>
                <w:szCs w:val="22"/>
              </w:rPr>
            </w:pPr>
          </w:p>
        </w:tc>
        <w:tc>
          <w:tcPr>
            <w:tcW w:w="1080" w:type="dxa"/>
          </w:tcPr>
          <w:p w14:paraId="17EFAEAE" w14:textId="3D724B2C" w:rsidR="00D278CF" w:rsidRPr="0057632B" w:rsidRDefault="0064022C" w:rsidP="00D278CF">
            <w:pPr>
              <w:pStyle w:val="acctfourfigures"/>
              <w:tabs>
                <w:tab w:val="clear" w:pos="765"/>
                <w:tab w:val="decimal" w:pos="821"/>
              </w:tabs>
              <w:spacing w:line="240" w:lineRule="atLeast"/>
              <w:ind w:right="11"/>
              <w:rPr>
                <w:szCs w:val="22"/>
              </w:rPr>
            </w:pPr>
            <w:r>
              <w:rPr>
                <w:szCs w:val="22"/>
              </w:rPr>
              <w:t>-</w:t>
            </w:r>
          </w:p>
        </w:tc>
      </w:tr>
      <w:tr w:rsidR="000B629F" w:rsidRPr="0057632B" w14:paraId="6F23AF8E" w14:textId="77777777" w:rsidTr="00D2211F">
        <w:trPr>
          <w:cantSplit/>
        </w:trPr>
        <w:tc>
          <w:tcPr>
            <w:tcW w:w="4230" w:type="dxa"/>
          </w:tcPr>
          <w:p w14:paraId="4BBE19CB" w14:textId="77777777" w:rsidR="000B629F" w:rsidRPr="0057632B" w:rsidRDefault="000B629F" w:rsidP="000B629F">
            <w:pPr>
              <w:spacing w:line="240" w:lineRule="atLeast"/>
              <w:ind w:left="370"/>
              <w:rPr>
                <w:rFonts w:cs="Times New Roman"/>
                <w:sz w:val="22"/>
                <w:szCs w:val="22"/>
              </w:rPr>
            </w:pPr>
            <w:r w:rsidRPr="0057632B">
              <w:rPr>
                <w:rFonts w:cs="Times New Roman"/>
                <w:sz w:val="22"/>
                <w:szCs w:val="22"/>
              </w:rPr>
              <w:t>Republic of Korea</w:t>
            </w:r>
          </w:p>
        </w:tc>
        <w:tc>
          <w:tcPr>
            <w:tcW w:w="1080" w:type="dxa"/>
          </w:tcPr>
          <w:p w14:paraId="56F058C9" w14:textId="015C02F8" w:rsidR="000B629F" w:rsidRPr="0057632B" w:rsidRDefault="00D278CF" w:rsidP="000B629F">
            <w:pPr>
              <w:pStyle w:val="acctfourfigures"/>
              <w:tabs>
                <w:tab w:val="clear" w:pos="765"/>
                <w:tab w:val="decimal" w:pos="821"/>
              </w:tabs>
              <w:spacing w:line="240" w:lineRule="atLeast"/>
              <w:ind w:right="11"/>
              <w:rPr>
                <w:szCs w:val="22"/>
              </w:rPr>
            </w:pPr>
            <w:r>
              <w:t>52</w:t>
            </w:r>
          </w:p>
        </w:tc>
        <w:tc>
          <w:tcPr>
            <w:tcW w:w="180" w:type="dxa"/>
          </w:tcPr>
          <w:p w14:paraId="5D8B0144" w14:textId="77777777" w:rsidR="000B629F" w:rsidRPr="0057632B" w:rsidRDefault="000B629F" w:rsidP="000B629F">
            <w:pPr>
              <w:pStyle w:val="acctfourfigures"/>
              <w:tabs>
                <w:tab w:val="clear" w:pos="765"/>
                <w:tab w:val="decimal" w:pos="821"/>
              </w:tabs>
              <w:spacing w:line="240" w:lineRule="atLeast"/>
              <w:ind w:right="11"/>
              <w:rPr>
                <w:szCs w:val="22"/>
              </w:rPr>
            </w:pPr>
          </w:p>
        </w:tc>
        <w:tc>
          <w:tcPr>
            <w:tcW w:w="1080" w:type="dxa"/>
          </w:tcPr>
          <w:p w14:paraId="38BC7D46" w14:textId="73A91C51" w:rsidR="000B629F" w:rsidRPr="0057632B" w:rsidRDefault="000B629F" w:rsidP="000B629F">
            <w:pPr>
              <w:pStyle w:val="acctfourfigures"/>
              <w:tabs>
                <w:tab w:val="clear" w:pos="765"/>
                <w:tab w:val="decimal" w:pos="913"/>
              </w:tabs>
              <w:spacing w:line="240" w:lineRule="atLeast"/>
              <w:ind w:right="11"/>
              <w:rPr>
                <w:szCs w:val="22"/>
              </w:rPr>
            </w:pPr>
            <w:r w:rsidRPr="0057632B">
              <w:rPr>
                <w:szCs w:val="22"/>
              </w:rPr>
              <w:t>106</w:t>
            </w:r>
          </w:p>
        </w:tc>
        <w:tc>
          <w:tcPr>
            <w:tcW w:w="180" w:type="dxa"/>
          </w:tcPr>
          <w:p w14:paraId="321EABAA" w14:textId="77777777" w:rsidR="000B629F" w:rsidRPr="0057632B" w:rsidRDefault="000B629F" w:rsidP="000B629F">
            <w:pPr>
              <w:pStyle w:val="acctfourfigures"/>
              <w:tabs>
                <w:tab w:val="clear" w:pos="765"/>
                <w:tab w:val="decimal" w:pos="821"/>
              </w:tabs>
              <w:spacing w:line="240" w:lineRule="atLeast"/>
              <w:ind w:right="11"/>
              <w:rPr>
                <w:szCs w:val="22"/>
              </w:rPr>
            </w:pPr>
          </w:p>
        </w:tc>
        <w:tc>
          <w:tcPr>
            <w:tcW w:w="1080" w:type="dxa"/>
          </w:tcPr>
          <w:p w14:paraId="5DAC6C4D" w14:textId="4EF18840" w:rsidR="000B629F" w:rsidRPr="0057632B" w:rsidRDefault="000B629F" w:rsidP="000B629F">
            <w:pPr>
              <w:pStyle w:val="acctfourfigures"/>
              <w:tabs>
                <w:tab w:val="clear" w:pos="765"/>
                <w:tab w:val="decimal" w:pos="821"/>
              </w:tabs>
              <w:spacing w:line="240" w:lineRule="atLeast"/>
              <w:ind w:right="11"/>
              <w:rPr>
                <w:szCs w:val="22"/>
              </w:rPr>
            </w:pPr>
            <w:r w:rsidRPr="0057632B">
              <w:t>-</w:t>
            </w:r>
          </w:p>
        </w:tc>
        <w:tc>
          <w:tcPr>
            <w:tcW w:w="180" w:type="dxa"/>
          </w:tcPr>
          <w:p w14:paraId="3AC3B41E" w14:textId="77777777" w:rsidR="000B629F" w:rsidRPr="0057632B" w:rsidRDefault="000B629F" w:rsidP="000B629F">
            <w:pPr>
              <w:pStyle w:val="acctfourfigures"/>
              <w:spacing w:line="240" w:lineRule="atLeast"/>
              <w:rPr>
                <w:szCs w:val="22"/>
              </w:rPr>
            </w:pPr>
          </w:p>
        </w:tc>
        <w:tc>
          <w:tcPr>
            <w:tcW w:w="1080" w:type="dxa"/>
          </w:tcPr>
          <w:p w14:paraId="00E1BD31" w14:textId="5A4380B2" w:rsidR="000B629F" w:rsidRPr="0057632B" w:rsidRDefault="000B629F" w:rsidP="000B629F">
            <w:pPr>
              <w:pStyle w:val="acctfourfigures"/>
              <w:tabs>
                <w:tab w:val="clear" w:pos="765"/>
                <w:tab w:val="decimal" w:pos="821"/>
              </w:tabs>
              <w:spacing w:line="240" w:lineRule="atLeast"/>
              <w:ind w:right="11"/>
              <w:rPr>
                <w:szCs w:val="22"/>
              </w:rPr>
            </w:pPr>
            <w:r w:rsidRPr="0057632B">
              <w:rPr>
                <w:szCs w:val="22"/>
              </w:rPr>
              <w:t>-</w:t>
            </w:r>
          </w:p>
        </w:tc>
      </w:tr>
      <w:tr w:rsidR="000B629F" w:rsidRPr="0057632B" w14:paraId="7CD1F297" w14:textId="77777777" w:rsidTr="00D2211F">
        <w:trPr>
          <w:cantSplit/>
        </w:trPr>
        <w:tc>
          <w:tcPr>
            <w:tcW w:w="4230" w:type="dxa"/>
          </w:tcPr>
          <w:p w14:paraId="4712C19D" w14:textId="77C6FFAC" w:rsidR="000B629F" w:rsidRPr="0057632B" w:rsidRDefault="000B629F" w:rsidP="000B629F">
            <w:pPr>
              <w:spacing w:line="240" w:lineRule="atLeast"/>
              <w:ind w:left="370"/>
              <w:rPr>
                <w:rFonts w:cs="Times New Roman"/>
                <w:sz w:val="22"/>
                <w:szCs w:val="22"/>
              </w:rPr>
            </w:pPr>
            <w:r w:rsidRPr="0057632B">
              <w:rPr>
                <w:rFonts w:cs="Times New Roman"/>
                <w:sz w:val="22"/>
                <w:szCs w:val="22"/>
              </w:rPr>
              <w:t>Other countries</w:t>
            </w:r>
          </w:p>
        </w:tc>
        <w:tc>
          <w:tcPr>
            <w:tcW w:w="1080" w:type="dxa"/>
          </w:tcPr>
          <w:p w14:paraId="359A801F" w14:textId="2F6B2432" w:rsidR="000B629F" w:rsidRPr="0057632B" w:rsidRDefault="00D278CF" w:rsidP="000B629F">
            <w:pPr>
              <w:pStyle w:val="acctfourfigures"/>
              <w:tabs>
                <w:tab w:val="clear" w:pos="765"/>
                <w:tab w:val="decimal" w:pos="821"/>
              </w:tabs>
              <w:spacing w:line="240" w:lineRule="atLeast"/>
              <w:ind w:right="11"/>
              <w:rPr>
                <w:szCs w:val="22"/>
              </w:rPr>
            </w:pPr>
            <w:r>
              <w:t>341</w:t>
            </w:r>
          </w:p>
        </w:tc>
        <w:tc>
          <w:tcPr>
            <w:tcW w:w="180" w:type="dxa"/>
          </w:tcPr>
          <w:p w14:paraId="0332082C" w14:textId="77777777" w:rsidR="000B629F" w:rsidRPr="0057632B" w:rsidRDefault="000B629F" w:rsidP="000B629F">
            <w:pPr>
              <w:pStyle w:val="acctfourfigures"/>
              <w:tabs>
                <w:tab w:val="clear" w:pos="765"/>
                <w:tab w:val="decimal" w:pos="821"/>
              </w:tabs>
              <w:spacing w:line="240" w:lineRule="atLeast"/>
              <w:ind w:right="11"/>
              <w:rPr>
                <w:szCs w:val="22"/>
              </w:rPr>
            </w:pPr>
          </w:p>
        </w:tc>
        <w:tc>
          <w:tcPr>
            <w:tcW w:w="1080" w:type="dxa"/>
          </w:tcPr>
          <w:p w14:paraId="31702A78" w14:textId="4700175B" w:rsidR="000B629F" w:rsidRPr="0057632B" w:rsidRDefault="00ED00C0" w:rsidP="000B629F">
            <w:pPr>
              <w:pStyle w:val="acctfourfigures"/>
              <w:tabs>
                <w:tab w:val="clear" w:pos="765"/>
                <w:tab w:val="decimal" w:pos="913"/>
              </w:tabs>
              <w:spacing w:line="240" w:lineRule="atLeast"/>
              <w:ind w:right="11"/>
              <w:rPr>
                <w:szCs w:val="22"/>
              </w:rPr>
            </w:pPr>
            <w:r>
              <w:rPr>
                <w:szCs w:val="22"/>
              </w:rPr>
              <w:t>463</w:t>
            </w:r>
          </w:p>
        </w:tc>
        <w:tc>
          <w:tcPr>
            <w:tcW w:w="180" w:type="dxa"/>
          </w:tcPr>
          <w:p w14:paraId="371A1710" w14:textId="77777777" w:rsidR="000B629F" w:rsidRPr="0057632B" w:rsidRDefault="000B629F" w:rsidP="000B629F">
            <w:pPr>
              <w:pStyle w:val="acctfourfigures"/>
              <w:tabs>
                <w:tab w:val="clear" w:pos="765"/>
                <w:tab w:val="decimal" w:pos="821"/>
              </w:tabs>
              <w:spacing w:line="240" w:lineRule="atLeast"/>
              <w:ind w:right="11"/>
              <w:rPr>
                <w:szCs w:val="22"/>
              </w:rPr>
            </w:pPr>
          </w:p>
        </w:tc>
        <w:tc>
          <w:tcPr>
            <w:tcW w:w="1080" w:type="dxa"/>
          </w:tcPr>
          <w:p w14:paraId="7EF386A4" w14:textId="2304E0BC" w:rsidR="000B629F" w:rsidRPr="0057632B" w:rsidRDefault="000B629F" w:rsidP="000B629F">
            <w:pPr>
              <w:pStyle w:val="acctfourfigures"/>
              <w:tabs>
                <w:tab w:val="clear" w:pos="765"/>
                <w:tab w:val="decimal" w:pos="821"/>
              </w:tabs>
              <w:spacing w:line="240" w:lineRule="atLeast"/>
              <w:ind w:right="11"/>
              <w:rPr>
                <w:szCs w:val="22"/>
              </w:rPr>
            </w:pPr>
            <w:r w:rsidRPr="0057632B">
              <w:t>-</w:t>
            </w:r>
          </w:p>
        </w:tc>
        <w:tc>
          <w:tcPr>
            <w:tcW w:w="180" w:type="dxa"/>
          </w:tcPr>
          <w:p w14:paraId="5F814CDE" w14:textId="77777777" w:rsidR="000B629F" w:rsidRPr="0057632B" w:rsidRDefault="000B629F" w:rsidP="000B629F">
            <w:pPr>
              <w:pStyle w:val="acctfourfigures"/>
              <w:spacing w:line="240" w:lineRule="atLeast"/>
              <w:rPr>
                <w:szCs w:val="22"/>
              </w:rPr>
            </w:pPr>
          </w:p>
        </w:tc>
        <w:tc>
          <w:tcPr>
            <w:tcW w:w="1080" w:type="dxa"/>
          </w:tcPr>
          <w:p w14:paraId="7E6ED442" w14:textId="0BE7C8A4" w:rsidR="000B629F" w:rsidRPr="0057632B" w:rsidRDefault="000B629F" w:rsidP="000B629F">
            <w:pPr>
              <w:pStyle w:val="acctfourfigures"/>
              <w:tabs>
                <w:tab w:val="clear" w:pos="765"/>
                <w:tab w:val="decimal" w:pos="821"/>
              </w:tabs>
              <w:spacing w:line="240" w:lineRule="atLeast"/>
              <w:ind w:right="11"/>
              <w:rPr>
                <w:szCs w:val="22"/>
              </w:rPr>
            </w:pPr>
            <w:r w:rsidRPr="0057632B">
              <w:rPr>
                <w:szCs w:val="22"/>
              </w:rPr>
              <w:t>-</w:t>
            </w:r>
          </w:p>
        </w:tc>
      </w:tr>
      <w:tr w:rsidR="000B629F" w:rsidRPr="0057632B" w14:paraId="4924B287" w14:textId="77777777" w:rsidTr="00D2211F">
        <w:trPr>
          <w:cantSplit/>
        </w:trPr>
        <w:tc>
          <w:tcPr>
            <w:tcW w:w="4230" w:type="dxa"/>
          </w:tcPr>
          <w:p w14:paraId="06B86CCA" w14:textId="77777777" w:rsidR="000B629F" w:rsidRPr="0057632B" w:rsidRDefault="000B629F" w:rsidP="000B629F">
            <w:pPr>
              <w:spacing w:line="240" w:lineRule="atLeast"/>
              <w:ind w:left="370"/>
              <w:rPr>
                <w:rFonts w:cs="Times New Roman"/>
                <w:sz w:val="22"/>
                <w:szCs w:val="22"/>
              </w:rPr>
            </w:pPr>
            <w:r w:rsidRPr="0057632B">
              <w:rPr>
                <w:rFonts w:cs="Times New Roman"/>
                <w:b/>
                <w:bCs/>
                <w:sz w:val="22"/>
                <w:szCs w:val="22"/>
              </w:rPr>
              <w:t xml:space="preserve">Total </w:t>
            </w:r>
          </w:p>
        </w:tc>
        <w:tc>
          <w:tcPr>
            <w:tcW w:w="1080" w:type="dxa"/>
            <w:tcBorders>
              <w:top w:val="single" w:sz="4" w:space="0" w:color="auto"/>
              <w:bottom w:val="double" w:sz="4" w:space="0" w:color="auto"/>
            </w:tcBorders>
          </w:tcPr>
          <w:p w14:paraId="6C322C04" w14:textId="0CACBD9D" w:rsidR="000B629F" w:rsidRPr="0057632B" w:rsidRDefault="000B629F" w:rsidP="000B629F">
            <w:pPr>
              <w:pStyle w:val="acctfourfigures"/>
              <w:tabs>
                <w:tab w:val="clear" w:pos="765"/>
                <w:tab w:val="decimal" w:pos="821"/>
              </w:tabs>
              <w:spacing w:line="240" w:lineRule="atLeast"/>
              <w:ind w:right="11"/>
              <w:rPr>
                <w:b/>
                <w:bCs/>
                <w:szCs w:val="22"/>
              </w:rPr>
            </w:pPr>
            <w:r w:rsidRPr="0057632B">
              <w:rPr>
                <w:b/>
                <w:bCs/>
              </w:rPr>
              <w:t>5,1</w:t>
            </w:r>
            <w:r w:rsidR="0064022C">
              <w:rPr>
                <w:b/>
                <w:bCs/>
              </w:rPr>
              <w:t>09</w:t>
            </w:r>
          </w:p>
        </w:tc>
        <w:tc>
          <w:tcPr>
            <w:tcW w:w="180" w:type="dxa"/>
          </w:tcPr>
          <w:p w14:paraId="5BCF7CDA" w14:textId="77777777" w:rsidR="000B629F" w:rsidRPr="0057632B" w:rsidRDefault="000B629F" w:rsidP="000B629F">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41F5AA83" w14:textId="398A5CF3" w:rsidR="000B629F" w:rsidRPr="0057632B" w:rsidRDefault="000B629F" w:rsidP="000B629F">
            <w:pPr>
              <w:pStyle w:val="acctfourfigures"/>
              <w:tabs>
                <w:tab w:val="clear" w:pos="765"/>
                <w:tab w:val="decimal" w:pos="913"/>
              </w:tabs>
              <w:spacing w:line="240" w:lineRule="atLeast"/>
              <w:ind w:right="11"/>
              <w:rPr>
                <w:b/>
                <w:bCs/>
                <w:szCs w:val="22"/>
              </w:rPr>
            </w:pPr>
            <w:r w:rsidRPr="0057632B">
              <w:rPr>
                <w:b/>
                <w:bCs/>
                <w:szCs w:val="22"/>
              </w:rPr>
              <w:t>5,</w:t>
            </w:r>
            <w:r w:rsidR="00ED00C0">
              <w:rPr>
                <w:b/>
                <w:bCs/>
                <w:szCs w:val="22"/>
              </w:rPr>
              <w:t>294</w:t>
            </w:r>
          </w:p>
        </w:tc>
        <w:tc>
          <w:tcPr>
            <w:tcW w:w="180" w:type="dxa"/>
          </w:tcPr>
          <w:p w14:paraId="089B2BF9" w14:textId="77777777" w:rsidR="000B629F" w:rsidRPr="0057632B" w:rsidRDefault="000B629F" w:rsidP="000B629F">
            <w:pPr>
              <w:pStyle w:val="acctfourfigures"/>
              <w:tabs>
                <w:tab w:val="clear" w:pos="765"/>
                <w:tab w:val="decimal" w:pos="821"/>
              </w:tabs>
              <w:spacing w:line="240" w:lineRule="atLeast"/>
              <w:ind w:right="11"/>
              <w:rPr>
                <w:b/>
                <w:bCs/>
                <w:szCs w:val="22"/>
              </w:rPr>
            </w:pPr>
          </w:p>
        </w:tc>
        <w:tc>
          <w:tcPr>
            <w:tcW w:w="1080" w:type="dxa"/>
            <w:tcBorders>
              <w:top w:val="single" w:sz="4" w:space="0" w:color="auto"/>
              <w:bottom w:val="double" w:sz="4" w:space="0" w:color="auto"/>
            </w:tcBorders>
          </w:tcPr>
          <w:p w14:paraId="43F2B4C4" w14:textId="42ACA18D" w:rsidR="000B629F" w:rsidRPr="0057632B" w:rsidRDefault="000B629F" w:rsidP="000B629F">
            <w:pPr>
              <w:pStyle w:val="acctfourfigures"/>
              <w:tabs>
                <w:tab w:val="clear" w:pos="765"/>
                <w:tab w:val="decimal" w:pos="821"/>
              </w:tabs>
              <w:spacing w:line="240" w:lineRule="atLeast"/>
              <w:ind w:right="11"/>
              <w:rPr>
                <w:b/>
                <w:bCs/>
                <w:szCs w:val="22"/>
              </w:rPr>
            </w:pPr>
            <w:r w:rsidRPr="0057632B">
              <w:rPr>
                <w:b/>
                <w:bCs/>
              </w:rPr>
              <w:t>4,3</w:t>
            </w:r>
            <w:r w:rsidR="00C53966">
              <w:rPr>
                <w:b/>
                <w:bCs/>
              </w:rPr>
              <w:t>06</w:t>
            </w:r>
          </w:p>
        </w:tc>
        <w:tc>
          <w:tcPr>
            <w:tcW w:w="180" w:type="dxa"/>
          </w:tcPr>
          <w:p w14:paraId="510D9DB7" w14:textId="77777777" w:rsidR="000B629F" w:rsidRPr="0057632B" w:rsidRDefault="000B629F" w:rsidP="000B629F">
            <w:pPr>
              <w:pStyle w:val="acctfourfigures"/>
              <w:spacing w:line="240" w:lineRule="atLeast"/>
              <w:rPr>
                <w:b/>
                <w:bCs/>
                <w:szCs w:val="22"/>
              </w:rPr>
            </w:pPr>
          </w:p>
        </w:tc>
        <w:tc>
          <w:tcPr>
            <w:tcW w:w="1080" w:type="dxa"/>
            <w:tcBorders>
              <w:top w:val="single" w:sz="4" w:space="0" w:color="auto"/>
              <w:bottom w:val="double" w:sz="4" w:space="0" w:color="auto"/>
            </w:tcBorders>
          </w:tcPr>
          <w:p w14:paraId="12685F82" w14:textId="3062F6C7" w:rsidR="000B629F" w:rsidRPr="0057632B" w:rsidRDefault="000B629F" w:rsidP="000B629F">
            <w:pPr>
              <w:pStyle w:val="acctfourfigures"/>
              <w:tabs>
                <w:tab w:val="clear" w:pos="765"/>
                <w:tab w:val="decimal" w:pos="821"/>
              </w:tabs>
              <w:spacing w:line="240" w:lineRule="atLeast"/>
              <w:ind w:right="11"/>
              <w:rPr>
                <w:b/>
                <w:bCs/>
                <w:szCs w:val="22"/>
              </w:rPr>
            </w:pPr>
            <w:r w:rsidRPr="0057632B">
              <w:rPr>
                <w:b/>
                <w:bCs/>
                <w:szCs w:val="22"/>
              </w:rPr>
              <w:t>3,299</w:t>
            </w:r>
          </w:p>
        </w:tc>
      </w:tr>
    </w:tbl>
    <w:p w14:paraId="351E07BA" w14:textId="5C1B3D11" w:rsidR="0077679B" w:rsidRPr="006B046F" w:rsidRDefault="0077679B" w:rsidP="0077679B">
      <w:pPr>
        <w:spacing w:line="240" w:lineRule="exact"/>
        <w:jc w:val="both"/>
        <w:outlineLvl w:val="0"/>
        <w:rPr>
          <w:rFonts w:cs="Times New Roman"/>
          <w:b/>
          <w:bCs/>
          <w:sz w:val="22"/>
          <w:szCs w:val="22"/>
        </w:rPr>
      </w:pPr>
    </w:p>
    <w:p w14:paraId="1C98CF7E" w14:textId="77777777" w:rsidR="0077679B" w:rsidRPr="006B046F" w:rsidRDefault="0077679B" w:rsidP="002477F4">
      <w:pPr>
        <w:pStyle w:val="ListParagraph"/>
        <w:numPr>
          <w:ilvl w:val="0"/>
          <w:numId w:val="32"/>
        </w:numPr>
        <w:spacing w:line="240" w:lineRule="atLeast"/>
        <w:ind w:left="900"/>
        <w:rPr>
          <w:rFonts w:cs="Times New Roman"/>
          <w:b/>
          <w:bCs/>
          <w:i/>
          <w:iCs/>
          <w:sz w:val="22"/>
        </w:rPr>
      </w:pPr>
      <w:r w:rsidRPr="006B046F">
        <w:rPr>
          <w:rFonts w:cs="Times New Roman"/>
          <w:b/>
          <w:bCs/>
          <w:i/>
          <w:iCs/>
          <w:sz w:val="22"/>
        </w:rPr>
        <w:t>Promotional privileges</w:t>
      </w:r>
    </w:p>
    <w:p w14:paraId="2D5CE83F" w14:textId="77777777" w:rsidR="0077679B" w:rsidRPr="006B046F" w:rsidRDefault="0077679B" w:rsidP="0077679B">
      <w:pPr>
        <w:spacing w:line="240" w:lineRule="atLeast"/>
        <w:ind w:left="547"/>
        <w:rPr>
          <w:rFonts w:cs="Times New Roman"/>
          <w:b/>
          <w:bCs/>
          <w:i/>
          <w:iCs/>
          <w:sz w:val="22"/>
          <w:szCs w:val="22"/>
        </w:rPr>
      </w:pPr>
    </w:p>
    <w:p w14:paraId="604679B3" w14:textId="0F533FA7" w:rsidR="0077679B" w:rsidRPr="006B046F" w:rsidRDefault="0077679B" w:rsidP="00C1019A">
      <w:pPr>
        <w:pStyle w:val="BodyText"/>
        <w:ind w:left="900" w:right="180"/>
        <w:jc w:val="both"/>
        <w:rPr>
          <w:rFonts w:cs="Times New Roman"/>
          <w:sz w:val="22"/>
          <w:szCs w:val="22"/>
        </w:rPr>
      </w:pPr>
      <w:r w:rsidRPr="004B50AC">
        <w:rPr>
          <w:rFonts w:cs="Times New Roman"/>
          <w:sz w:val="22"/>
          <w:szCs w:val="22"/>
        </w:rPr>
        <w:t>The Group has been granted promotional certificates by the Office of the Board of Investment for</w:t>
      </w:r>
      <w:r w:rsidR="006B7615" w:rsidRPr="004B50AC">
        <w:rPr>
          <w:rFonts w:cs="Times New Roman"/>
          <w:sz w:val="22"/>
          <w:szCs w:val="22"/>
          <w:cs/>
        </w:rPr>
        <w:t xml:space="preserve"> </w:t>
      </w:r>
      <w:r w:rsidR="006B7615" w:rsidRPr="004B50AC">
        <w:rPr>
          <w:rFonts w:cs="Times New Roman"/>
          <w:sz w:val="22"/>
          <w:szCs w:val="22"/>
        </w:rPr>
        <w:t>rubber products</w:t>
      </w:r>
      <w:r w:rsidR="00974002" w:rsidRPr="004B50AC">
        <w:rPr>
          <w:rFonts w:cs="Times New Roman"/>
          <w:sz w:val="22"/>
          <w:szCs w:val="22"/>
        </w:rPr>
        <w:t xml:space="preserve">. </w:t>
      </w:r>
      <w:r w:rsidRPr="004B50AC">
        <w:rPr>
          <w:rFonts w:cs="Times New Roman"/>
          <w:sz w:val="22"/>
          <w:szCs w:val="22"/>
        </w:rPr>
        <w:t>The Group has been granted several privileges including exemption and/or reduction from payment</w:t>
      </w:r>
      <w:r w:rsidRPr="006B046F">
        <w:rPr>
          <w:rFonts w:cs="Times New Roman"/>
          <w:sz w:val="22"/>
          <w:szCs w:val="22"/>
        </w:rPr>
        <w:t xml:space="preserve"> of income tax on the net profit derived from promoted operations with </w:t>
      </w:r>
      <w:proofErr w:type="spellStart"/>
      <w:r w:rsidRPr="006B046F">
        <w:rPr>
          <w:rFonts w:cs="Times New Roman"/>
          <w:sz w:val="22"/>
          <w:szCs w:val="22"/>
        </w:rPr>
        <w:t>certained</w:t>
      </w:r>
      <w:proofErr w:type="spellEnd"/>
      <w:r w:rsidRPr="006B046F">
        <w:rPr>
          <w:rFonts w:cs="Times New Roman"/>
          <w:sz w:val="22"/>
          <w:szCs w:val="22"/>
        </w:rPr>
        <w:t xml:space="preserve"> terms and conditions prescribed in the promotional certificates.</w:t>
      </w:r>
    </w:p>
    <w:p w14:paraId="1C028E7E" w14:textId="29213F08" w:rsidR="0077679B" w:rsidRPr="006B046F" w:rsidRDefault="0077679B" w:rsidP="0077679B">
      <w:pPr>
        <w:spacing w:line="240" w:lineRule="exact"/>
        <w:ind w:left="540"/>
        <w:jc w:val="both"/>
        <w:outlineLvl w:val="0"/>
        <w:rPr>
          <w:rFonts w:cs="Times New Roman"/>
          <w:b/>
          <w:bCs/>
          <w:sz w:val="22"/>
          <w:szCs w:val="22"/>
        </w:rPr>
      </w:pPr>
    </w:p>
    <w:tbl>
      <w:tblPr>
        <w:tblW w:w="8730" w:type="dxa"/>
        <w:tblInd w:w="810" w:type="dxa"/>
        <w:tblLayout w:type="fixed"/>
        <w:tblLook w:val="01E0" w:firstRow="1" w:lastRow="1" w:firstColumn="1" w:lastColumn="1" w:noHBand="0" w:noVBand="0"/>
      </w:tblPr>
      <w:tblGrid>
        <w:gridCol w:w="1701"/>
        <w:gridCol w:w="1033"/>
        <w:gridCol w:w="236"/>
        <w:gridCol w:w="1033"/>
        <w:gridCol w:w="236"/>
        <w:gridCol w:w="891"/>
        <w:gridCol w:w="256"/>
        <w:gridCol w:w="1004"/>
        <w:gridCol w:w="265"/>
        <w:gridCol w:w="995"/>
        <w:gridCol w:w="262"/>
        <w:gridCol w:w="818"/>
      </w:tblGrid>
      <w:tr w:rsidR="0077679B" w:rsidRPr="0057632B" w14:paraId="1D124ABE" w14:textId="77777777" w:rsidTr="00C01E21">
        <w:trPr>
          <w:tblHeader/>
        </w:trPr>
        <w:tc>
          <w:tcPr>
            <w:tcW w:w="1701" w:type="dxa"/>
            <w:shd w:val="clear" w:color="auto" w:fill="auto"/>
          </w:tcPr>
          <w:p w14:paraId="1CD17990" w14:textId="185F8CB4" w:rsidR="0077679B" w:rsidRPr="0057632B" w:rsidDel="00EA4D1F" w:rsidRDefault="0077679B" w:rsidP="0077679B">
            <w:pPr>
              <w:pStyle w:val="BodyText"/>
              <w:jc w:val="both"/>
              <w:rPr>
                <w:rFonts w:cs="Times New Roman"/>
                <w:sz w:val="22"/>
                <w:szCs w:val="22"/>
              </w:rPr>
            </w:pPr>
          </w:p>
        </w:tc>
        <w:tc>
          <w:tcPr>
            <w:tcW w:w="7029" w:type="dxa"/>
            <w:gridSpan w:val="11"/>
            <w:shd w:val="clear" w:color="auto" w:fill="auto"/>
          </w:tcPr>
          <w:p w14:paraId="2B314AE0" w14:textId="528CEB69" w:rsidR="0077679B" w:rsidRPr="0057632B" w:rsidDel="00EA4D1F" w:rsidRDefault="0077679B" w:rsidP="0077679B">
            <w:pPr>
              <w:pStyle w:val="BodyText"/>
              <w:spacing w:line="240" w:lineRule="atLeast"/>
              <w:ind w:right="-36"/>
              <w:jc w:val="center"/>
              <w:rPr>
                <w:rFonts w:cs="Times New Roman"/>
                <w:b/>
                <w:bCs/>
                <w:sz w:val="22"/>
                <w:szCs w:val="22"/>
              </w:rPr>
            </w:pPr>
            <w:r w:rsidRPr="0057632B">
              <w:rPr>
                <w:rFonts w:cs="Times New Roman"/>
                <w:b/>
                <w:bCs/>
                <w:sz w:val="22"/>
                <w:szCs w:val="22"/>
              </w:rPr>
              <w:t xml:space="preserve">Consolidated financial statements </w:t>
            </w:r>
          </w:p>
        </w:tc>
      </w:tr>
      <w:tr w:rsidR="0077679B" w:rsidRPr="0057632B" w14:paraId="55353529" w14:textId="77777777" w:rsidTr="00C01E21">
        <w:trPr>
          <w:tblHeader/>
        </w:trPr>
        <w:tc>
          <w:tcPr>
            <w:tcW w:w="1701" w:type="dxa"/>
            <w:shd w:val="clear" w:color="auto" w:fill="auto"/>
          </w:tcPr>
          <w:p w14:paraId="61CA2CEB" w14:textId="77777777" w:rsidR="0077679B" w:rsidRPr="0057632B" w:rsidRDefault="0077679B" w:rsidP="0077679B">
            <w:pPr>
              <w:pStyle w:val="BodyText"/>
              <w:spacing w:line="240" w:lineRule="atLeast"/>
              <w:ind w:left="70" w:right="-405" w:hanging="90"/>
              <w:rPr>
                <w:rFonts w:cs="Times New Roman"/>
                <w:sz w:val="22"/>
                <w:szCs w:val="22"/>
              </w:rPr>
            </w:pPr>
          </w:p>
        </w:tc>
        <w:tc>
          <w:tcPr>
            <w:tcW w:w="3429" w:type="dxa"/>
            <w:gridSpan w:val="5"/>
            <w:shd w:val="clear" w:color="auto" w:fill="auto"/>
          </w:tcPr>
          <w:p w14:paraId="242A21AB" w14:textId="77777777" w:rsidR="0077679B" w:rsidRPr="0057632B" w:rsidRDefault="0077679B" w:rsidP="0077679B">
            <w:pPr>
              <w:pStyle w:val="BodyText"/>
              <w:spacing w:line="240" w:lineRule="atLeast"/>
              <w:ind w:right="-405"/>
              <w:jc w:val="center"/>
              <w:rPr>
                <w:rFonts w:cs="Times New Roman"/>
                <w:sz w:val="22"/>
                <w:szCs w:val="22"/>
              </w:rPr>
            </w:pPr>
            <w:r w:rsidRPr="0057632B">
              <w:rPr>
                <w:rFonts w:cs="Times New Roman"/>
                <w:sz w:val="22"/>
                <w:szCs w:val="22"/>
              </w:rPr>
              <w:t>2020</w:t>
            </w:r>
          </w:p>
        </w:tc>
        <w:tc>
          <w:tcPr>
            <w:tcW w:w="256" w:type="dxa"/>
            <w:shd w:val="clear" w:color="auto" w:fill="auto"/>
          </w:tcPr>
          <w:p w14:paraId="7F5A5EFB" w14:textId="77777777" w:rsidR="0077679B" w:rsidRPr="0057632B" w:rsidRDefault="0077679B" w:rsidP="0077679B">
            <w:pPr>
              <w:pStyle w:val="BodyText"/>
              <w:spacing w:line="240" w:lineRule="atLeast"/>
              <w:ind w:right="-405"/>
              <w:jc w:val="both"/>
              <w:rPr>
                <w:rFonts w:cs="Times New Roman"/>
                <w:sz w:val="22"/>
                <w:szCs w:val="22"/>
              </w:rPr>
            </w:pPr>
          </w:p>
        </w:tc>
        <w:tc>
          <w:tcPr>
            <w:tcW w:w="3344" w:type="dxa"/>
            <w:gridSpan w:val="5"/>
            <w:shd w:val="clear" w:color="auto" w:fill="auto"/>
          </w:tcPr>
          <w:p w14:paraId="48FAB66C" w14:textId="77777777" w:rsidR="0077679B" w:rsidRPr="0057632B" w:rsidRDefault="0077679B" w:rsidP="0077679B">
            <w:pPr>
              <w:pStyle w:val="BodyText"/>
              <w:spacing w:line="240" w:lineRule="atLeast"/>
              <w:ind w:right="-405"/>
              <w:jc w:val="center"/>
              <w:rPr>
                <w:rFonts w:cs="Times New Roman"/>
                <w:sz w:val="22"/>
                <w:szCs w:val="22"/>
              </w:rPr>
            </w:pPr>
            <w:r w:rsidRPr="0057632B">
              <w:rPr>
                <w:rFonts w:cs="Times New Roman"/>
                <w:sz w:val="22"/>
                <w:szCs w:val="22"/>
              </w:rPr>
              <w:t>2019</w:t>
            </w:r>
          </w:p>
        </w:tc>
      </w:tr>
      <w:tr w:rsidR="0077679B" w:rsidRPr="0057632B" w14:paraId="249A3E04" w14:textId="77777777" w:rsidTr="00C01E21">
        <w:trPr>
          <w:tblHeader/>
        </w:trPr>
        <w:tc>
          <w:tcPr>
            <w:tcW w:w="1701" w:type="dxa"/>
            <w:shd w:val="clear" w:color="auto" w:fill="auto"/>
            <w:vAlign w:val="bottom"/>
          </w:tcPr>
          <w:p w14:paraId="75453D42" w14:textId="77777777" w:rsidR="0077679B" w:rsidRPr="0057632B" w:rsidRDefault="0077679B" w:rsidP="0077679B">
            <w:pPr>
              <w:pStyle w:val="BodyText"/>
              <w:spacing w:line="240" w:lineRule="atLeast"/>
              <w:ind w:left="164" w:right="-405" w:hanging="180"/>
              <w:rPr>
                <w:rFonts w:cs="Times New Roman"/>
                <w:sz w:val="22"/>
                <w:szCs w:val="22"/>
              </w:rPr>
            </w:pPr>
            <w:r w:rsidRPr="0057632B">
              <w:rPr>
                <w:rFonts w:cs="Times New Roman"/>
                <w:b/>
                <w:bCs/>
                <w:i/>
                <w:iCs/>
                <w:sz w:val="22"/>
                <w:szCs w:val="22"/>
              </w:rPr>
              <w:t>Year ended 31 December</w:t>
            </w:r>
          </w:p>
        </w:tc>
        <w:tc>
          <w:tcPr>
            <w:tcW w:w="1033" w:type="dxa"/>
            <w:shd w:val="clear" w:color="auto" w:fill="auto"/>
            <w:vAlign w:val="bottom"/>
          </w:tcPr>
          <w:p w14:paraId="7C4C053C" w14:textId="77777777" w:rsidR="0077679B" w:rsidRPr="0057632B" w:rsidRDefault="0077679B" w:rsidP="0077679B">
            <w:pPr>
              <w:pStyle w:val="BodyText"/>
              <w:spacing w:line="240" w:lineRule="atLeast"/>
              <w:ind w:left="-108" w:right="-108"/>
              <w:jc w:val="center"/>
              <w:rPr>
                <w:rFonts w:cs="Times New Roman"/>
                <w:sz w:val="22"/>
                <w:szCs w:val="22"/>
              </w:rPr>
            </w:pPr>
            <w:r w:rsidRPr="0057632B">
              <w:rPr>
                <w:rFonts w:cs="Times New Roman"/>
                <w:sz w:val="22"/>
                <w:szCs w:val="22"/>
              </w:rPr>
              <w:t>Promoted businesses</w:t>
            </w:r>
          </w:p>
        </w:tc>
        <w:tc>
          <w:tcPr>
            <w:tcW w:w="236" w:type="dxa"/>
            <w:shd w:val="clear" w:color="auto" w:fill="auto"/>
            <w:vAlign w:val="bottom"/>
          </w:tcPr>
          <w:p w14:paraId="0B71BD2B" w14:textId="77777777" w:rsidR="0077679B" w:rsidRPr="0057632B" w:rsidRDefault="0077679B" w:rsidP="0077679B">
            <w:pPr>
              <w:pStyle w:val="BodyText"/>
              <w:spacing w:line="240" w:lineRule="atLeast"/>
              <w:ind w:right="-405"/>
              <w:jc w:val="center"/>
              <w:rPr>
                <w:rFonts w:cs="Times New Roman"/>
                <w:sz w:val="22"/>
                <w:szCs w:val="22"/>
              </w:rPr>
            </w:pPr>
          </w:p>
        </w:tc>
        <w:tc>
          <w:tcPr>
            <w:tcW w:w="1033" w:type="dxa"/>
            <w:shd w:val="clear" w:color="auto" w:fill="auto"/>
            <w:vAlign w:val="bottom"/>
          </w:tcPr>
          <w:p w14:paraId="2572E387" w14:textId="77777777" w:rsidR="0077679B" w:rsidRPr="0057632B" w:rsidRDefault="0077679B" w:rsidP="0077679B">
            <w:pPr>
              <w:pStyle w:val="BodyText"/>
              <w:spacing w:line="240" w:lineRule="atLeast"/>
              <w:ind w:left="-108" w:right="-108"/>
              <w:jc w:val="center"/>
              <w:rPr>
                <w:rFonts w:cs="Times New Roman"/>
                <w:sz w:val="22"/>
                <w:szCs w:val="22"/>
              </w:rPr>
            </w:pPr>
            <w:r w:rsidRPr="0057632B">
              <w:rPr>
                <w:rFonts w:cs="Times New Roman"/>
                <w:sz w:val="22"/>
                <w:szCs w:val="22"/>
              </w:rPr>
              <w:t>Non-promoted businesses</w:t>
            </w:r>
          </w:p>
        </w:tc>
        <w:tc>
          <w:tcPr>
            <w:tcW w:w="236" w:type="dxa"/>
            <w:shd w:val="clear" w:color="auto" w:fill="auto"/>
            <w:vAlign w:val="bottom"/>
          </w:tcPr>
          <w:p w14:paraId="438F81C4" w14:textId="77777777" w:rsidR="0077679B" w:rsidRPr="0057632B" w:rsidRDefault="0077679B" w:rsidP="0077679B">
            <w:pPr>
              <w:pStyle w:val="BodyText"/>
              <w:spacing w:line="240" w:lineRule="atLeast"/>
              <w:ind w:right="-405"/>
              <w:jc w:val="center"/>
              <w:rPr>
                <w:rFonts w:cs="Times New Roman"/>
                <w:sz w:val="22"/>
                <w:szCs w:val="22"/>
              </w:rPr>
            </w:pPr>
          </w:p>
        </w:tc>
        <w:tc>
          <w:tcPr>
            <w:tcW w:w="891" w:type="dxa"/>
            <w:shd w:val="clear" w:color="auto" w:fill="auto"/>
            <w:vAlign w:val="bottom"/>
          </w:tcPr>
          <w:p w14:paraId="7372203B" w14:textId="77777777" w:rsidR="0077679B" w:rsidRPr="0057632B" w:rsidRDefault="0077679B" w:rsidP="0077679B">
            <w:pPr>
              <w:pStyle w:val="BodyText"/>
              <w:spacing w:line="240" w:lineRule="atLeast"/>
              <w:ind w:left="-136" w:right="-86"/>
              <w:jc w:val="center"/>
              <w:rPr>
                <w:rFonts w:cs="Times New Roman"/>
                <w:sz w:val="22"/>
                <w:szCs w:val="22"/>
              </w:rPr>
            </w:pPr>
            <w:r w:rsidRPr="0057632B">
              <w:rPr>
                <w:rFonts w:cs="Times New Roman"/>
                <w:sz w:val="22"/>
                <w:szCs w:val="22"/>
              </w:rPr>
              <w:t>Total</w:t>
            </w:r>
          </w:p>
        </w:tc>
        <w:tc>
          <w:tcPr>
            <w:tcW w:w="256" w:type="dxa"/>
            <w:shd w:val="clear" w:color="auto" w:fill="auto"/>
            <w:vAlign w:val="bottom"/>
          </w:tcPr>
          <w:p w14:paraId="7C4B6414" w14:textId="77777777" w:rsidR="0077679B" w:rsidRPr="0057632B" w:rsidRDefault="0077679B" w:rsidP="0077679B">
            <w:pPr>
              <w:pStyle w:val="BodyText"/>
              <w:spacing w:line="240" w:lineRule="atLeast"/>
              <w:ind w:right="-405"/>
              <w:jc w:val="center"/>
              <w:rPr>
                <w:rFonts w:cs="Times New Roman"/>
                <w:sz w:val="22"/>
                <w:szCs w:val="22"/>
              </w:rPr>
            </w:pPr>
          </w:p>
          <w:p w14:paraId="734B3BCA" w14:textId="77777777" w:rsidR="0077679B" w:rsidRPr="0057632B" w:rsidRDefault="0077679B" w:rsidP="0077679B">
            <w:pPr>
              <w:pStyle w:val="BodyText"/>
              <w:spacing w:line="240" w:lineRule="atLeast"/>
              <w:ind w:right="-405"/>
              <w:jc w:val="center"/>
              <w:rPr>
                <w:rFonts w:cs="Times New Roman"/>
                <w:sz w:val="22"/>
                <w:szCs w:val="22"/>
              </w:rPr>
            </w:pPr>
          </w:p>
          <w:p w14:paraId="28419D36" w14:textId="77777777" w:rsidR="0077679B" w:rsidRPr="0057632B" w:rsidRDefault="0077679B" w:rsidP="0077679B">
            <w:pPr>
              <w:pStyle w:val="BodyText"/>
              <w:spacing w:line="240" w:lineRule="atLeast"/>
              <w:ind w:right="-405"/>
              <w:jc w:val="center"/>
              <w:rPr>
                <w:rFonts w:cs="Times New Roman"/>
                <w:sz w:val="22"/>
                <w:szCs w:val="22"/>
              </w:rPr>
            </w:pPr>
          </w:p>
        </w:tc>
        <w:tc>
          <w:tcPr>
            <w:tcW w:w="1004" w:type="dxa"/>
            <w:shd w:val="clear" w:color="auto" w:fill="auto"/>
            <w:vAlign w:val="bottom"/>
          </w:tcPr>
          <w:p w14:paraId="7838D896" w14:textId="77777777" w:rsidR="0077679B" w:rsidRPr="0057632B" w:rsidRDefault="0077679B" w:rsidP="0077679B">
            <w:pPr>
              <w:pStyle w:val="BodyText"/>
              <w:spacing w:line="240" w:lineRule="atLeast"/>
              <w:ind w:left="-108" w:right="-108"/>
              <w:jc w:val="center"/>
              <w:rPr>
                <w:rFonts w:cs="Times New Roman"/>
                <w:sz w:val="22"/>
                <w:szCs w:val="22"/>
              </w:rPr>
            </w:pPr>
            <w:r w:rsidRPr="0057632B">
              <w:rPr>
                <w:rFonts w:cs="Times New Roman"/>
                <w:sz w:val="22"/>
                <w:szCs w:val="22"/>
              </w:rPr>
              <w:t>Promoted businesses</w:t>
            </w:r>
          </w:p>
        </w:tc>
        <w:tc>
          <w:tcPr>
            <w:tcW w:w="265" w:type="dxa"/>
            <w:shd w:val="clear" w:color="auto" w:fill="auto"/>
            <w:vAlign w:val="bottom"/>
          </w:tcPr>
          <w:p w14:paraId="37D9E6A2" w14:textId="77777777" w:rsidR="0077679B" w:rsidRPr="0057632B" w:rsidRDefault="0077679B" w:rsidP="0077679B">
            <w:pPr>
              <w:pStyle w:val="BodyText"/>
              <w:spacing w:line="240" w:lineRule="atLeast"/>
              <w:ind w:right="-405"/>
              <w:jc w:val="center"/>
              <w:rPr>
                <w:rFonts w:cs="Times New Roman"/>
                <w:sz w:val="22"/>
                <w:szCs w:val="22"/>
              </w:rPr>
            </w:pPr>
          </w:p>
        </w:tc>
        <w:tc>
          <w:tcPr>
            <w:tcW w:w="995" w:type="dxa"/>
            <w:shd w:val="clear" w:color="auto" w:fill="auto"/>
            <w:vAlign w:val="bottom"/>
          </w:tcPr>
          <w:p w14:paraId="3D719D4F" w14:textId="77777777" w:rsidR="0077679B" w:rsidRPr="0057632B" w:rsidRDefault="0077679B" w:rsidP="0077679B">
            <w:pPr>
              <w:pStyle w:val="BodyText"/>
              <w:spacing w:line="240" w:lineRule="atLeast"/>
              <w:ind w:left="-122" w:right="-101"/>
              <w:jc w:val="center"/>
              <w:rPr>
                <w:rFonts w:cs="Times New Roman"/>
                <w:sz w:val="22"/>
                <w:szCs w:val="22"/>
              </w:rPr>
            </w:pPr>
            <w:r w:rsidRPr="0057632B">
              <w:rPr>
                <w:rFonts w:cs="Times New Roman"/>
                <w:sz w:val="22"/>
                <w:szCs w:val="22"/>
              </w:rPr>
              <w:t>Non-promoted businesses</w:t>
            </w:r>
          </w:p>
        </w:tc>
        <w:tc>
          <w:tcPr>
            <w:tcW w:w="262" w:type="dxa"/>
            <w:shd w:val="clear" w:color="auto" w:fill="auto"/>
            <w:vAlign w:val="bottom"/>
          </w:tcPr>
          <w:p w14:paraId="4AACABFA" w14:textId="77777777" w:rsidR="0077679B" w:rsidRPr="0057632B" w:rsidRDefault="0077679B" w:rsidP="0077679B">
            <w:pPr>
              <w:pStyle w:val="BodyText"/>
              <w:spacing w:line="240" w:lineRule="atLeast"/>
              <w:ind w:right="-405"/>
              <w:jc w:val="center"/>
              <w:rPr>
                <w:rFonts w:cs="Times New Roman"/>
                <w:sz w:val="22"/>
                <w:szCs w:val="22"/>
              </w:rPr>
            </w:pPr>
          </w:p>
        </w:tc>
        <w:tc>
          <w:tcPr>
            <w:tcW w:w="818" w:type="dxa"/>
            <w:shd w:val="clear" w:color="auto" w:fill="auto"/>
            <w:vAlign w:val="bottom"/>
          </w:tcPr>
          <w:p w14:paraId="5D4E6C36" w14:textId="77777777" w:rsidR="0077679B" w:rsidRPr="0057632B" w:rsidRDefault="0077679B" w:rsidP="0077679B">
            <w:pPr>
              <w:pStyle w:val="BodyText"/>
              <w:spacing w:line="240" w:lineRule="atLeast"/>
              <w:ind w:left="-115" w:right="-108"/>
              <w:jc w:val="center"/>
              <w:rPr>
                <w:rFonts w:cs="Times New Roman"/>
                <w:sz w:val="22"/>
                <w:szCs w:val="22"/>
              </w:rPr>
            </w:pPr>
            <w:r w:rsidRPr="0057632B">
              <w:rPr>
                <w:rFonts w:cs="Times New Roman"/>
                <w:sz w:val="22"/>
                <w:szCs w:val="22"/>
              </w:rPr>
              <w:t>Total</w:t>
            </w:r>
          </w:p>
        </w:tc>
      </w:tr>
      <w:tr w:rsidR="0077679B" w:rsidRPr="0057632B" w14:paraId="4D03C3B2" w14:textId="77777777" w:rsidTr="00C01E21">
        <w:trPr>
          <w:tblHeader/>
        </w:trPr>
        <w:tc>
          <w:tcPr>
            <w:tcW w:w="1701" w:type="dxa"/>
            <w:shd w:val="clear" w:color="auto" w:fill="auto"/>
          </w:tcPr>
          <w:p w14:paraId="4C49F698" w14:textId="77777777" w:rsidR="0077679B" w:rsidRPr="0057632B" w:rsidRDefault="0077679B" w:rsidP="0077679B">
            <w:pPr>
              <w:pStyle w:val="BodyText"/>
              <w:spacing w:line="240" w:lineRule="atLeast"/>
              <w:ind w:right="-405"/>
              <w:jc w:val="both"/>
              <w:rPr>
                <w:rFonts w:cs="Times New Roman"/>
                <w:sz w:val="22"/>
                <w:szCs w:val="22"/>
              </w:rPr>
            </w:pPr>
            <w:r w:rsidRPr="0057632B">
              <w:rPr>
                <w:rFonts w:cs="Times New Roman"/>
                <w:sz w:val="22"/>
                <w:szCs w:val="22"/>
              </w:rPr>
              <w:t xml:space="preserve"> </w:t>
            </w:r>
          </w:p>
        </w:tc>
        <w:tc>
          <w:tcPr>
            <w:tcW w:w="7029" w:type="dxa"/>
            <w:gridSpan w:val="11"/>
            <w:shd w:val="clear" w:color="auto" w:fill="auto"/>
          </w:tcPr>
          <w:p w14:paraId="4C860893" w14:textId="77777777" w:rsidR="0077679B" w:rsidRPr="0057632B" w:rsidRDefault="0077679B" w:rsidP="0077679B">
            <w:pPr>
              <w:pStyle w:val="BodyText"/>
              <w:spacing w:line="240" w:lineRule="atLeast"/>
              <w:ind w:left="-115" w:right="-108"/>
              <w:jc w:val="center"/>
              <w:rPr>
                <w:rFonts w:cs="Times New Roman"/>
                <w:i/>
                <w:iCs/>
                <w:sz w:val="22"/>
                <w:szCs w:val="22"/>
              </w:rPr>
            </w:pPr>
            <w:r w:rsidRPr="0057632B">
              <w:rPr>
                <w:rFonts w:cs="Times New Roman"/>
                <w:i/>
                <w:iCs/>
                <w:sz w:val="22"/>
                <w:szCs w:val="22"/>
              </w:rPr>
              <w:t>(in million Baht)</w:t>
            </w:r>
          </w:p>
        </w:tc>
      </w:tr>
      <w:tr w:rsidR="0077679B" w:rsidRPr="0057632B" w14:paraId="18FDD2DE" w14:textId="77777777" w:rsidTr="00C01E21">
        <w:tc>
          <w:tcPr>
            <w:tcW w:w="1701" w:type="dxa"/>
            <w:shd w:val="clear" w:color="auto" w:fill="auto"/>
          </w:tcPr>
          <w:p w14:paraId="24776AC4" w14:textId="77777777" w:rsidR="0077679B" w:rsidRPr="003A1B13" w:rsidRDefault="0077679B" w:rsidP="0077679B">
            <w:pPr>
              <w:pStyle w:val="BodyText"/>
              <w:spacing w:line="240" w:lineRule="atLeast"/>
              <w:ind w:right="-405"/>
              <w:jc w:val="both"/>
              <w:rPr>
                <w:rFonts w:cs="Times New Roman"/>
                <w:sz w:val="22"/>
                <w:szCs w:val="22"/>
              </w:rPr>
            </w:pPr>
            <w:r w:rsidRPr="003A1B13">
              <w:rPr>
                <w:rFonts w:cs="Times New Roman"/>
                <w:sz w:val="22"/>
                <w:szCs w:val="22"/>
              </w:rPr>
              <w:t>Export sales</w:t>
            </w:r>
          </w:p>
        </w:tc>
        <w:tc>
          <w:tcPr>
            <w:tcW w:w="1033" w:type="dxa"/>
            <w:shd w:val="clear" w:color="auto" w:fill="auto"/>
          </w:tcPr>
          <w:p w14:paraId="1447B8A6" w14:textId="31E2485C" w:rsidR="0077679B" w:rsidRPr="0057632B" w:rsidRDefault="009B2A8D" w:rsidP="0077679B">
            <w:pPr>
              <w:pStyle w:val="BodyText"/>
              <w:tabs>
                <w:tab w:val="decimal" w:pos="695"/>
              </w:tabs>
              <w:spacing w:line="240" w:lineRule="atLeast"/>
              <w:ind w:right="-156"/>
              <w:rPr>
                <w:rFonts w:cs="Times New Roman"/>
                <w:sz w:val="22"/>
                <w:szCs w:val="22"/>
              </w:rPr>
            </w:pPr>
            <w:r>
              <w:rPr>
                <w:rFonts w:cs="Times New Roman"/>
                <w:sz w:val="22"/>
                <w:szCs w:val="22"/>
              </w:rPr>
              <w:t>865</w:t>
            </w:r>
          </w:p>
        </w:tc>
        <w:tc>
          <w:tcPr>
            <w:tcW w:w="236" w:type="dxa"/>
            <w:shd w:val="clear" w:color="auto" w:fill="auto"/>
          </w:tcPr>
          <w:p w14:paraId="1E836ACF" w14:textId="77777777" w:rsidR="0077679B" w:rsidRPr="0057632B" w:rsidRDefault="0077679B" w:rsidP="0077679B">
            <w:pPr>
              <w:pStyle w:val="BodyText"/>
              <w:spacing w:line="240" w:lineRule="atLeast"/>
              <w:ind w:right="-405"/>
              <w:jc w:val="both"/>
              <w:rPr>
                <w:rFonts w:cs="Times New Roman"/>
                <w:sz w:val="22"/>
                <w:szCs w:val="22"/>
              </w:rPr>
            </w:pPr>
          </w:p>
        </w:tc>
        <w:tc>
          <w:tcPr>
            <w:tcW w:w="1033" w:type="dxa"/>
            <w:shd w:val="clear" w:color="auto" w:fill="auto"/>
          </w:tcPr>
          <w:p w14:paraId="32A54B03" w14:textId="4C723AB2" w:rsidR="0077679B" w:rsidRPr="0057632B" w:rsidRDefault="009B2A8D" w:rsidP="0077679B">
            <w:pPr>
              <w:pStyle w:val="BodyText"/>
              <w:tabs>
                <w:tab w:val="decimal" w:pos="695"/>
              </w:tabs>
              <w:spacing w:line="240" w:lineRule="atLeast"/>
              <w:ind w:right="-156"/>
              <w:rPr>
                <w:rFonts w:cs="Times New Roman"/>
                <w:sz w:val="22"/>
                <w:szCs w:val="22"/>
              </w:rPr>
            </w:pPr>
            <w:r>
              <w:rPr>
                <w:rFonts w:cs="Times New Roman"/>
                <w:sz w:val="22"/>
                <w:szCs w:val="22"/>
              </w:rPr>
              <w:t>3,33</w:t>
            </w:r>
            <w:r w:rsidR="001130EC">
              <w:rPr>
                <w:rFonts w:cs="Times New Roman"/>
                <w:sz w:val="22"/>
                <w:szCs w:val="22"/>
              </w:rPr>
              <w:t>5</w:t>
            </w:r>
          </w:p>
        </w:tc>
        <w:tc>
          <w:tcPr>
            <w:tcW w:w="236" w:type="dxa"/>
            <w:shd w:val="clear" w:color="auto" w:fill="auto"/>
          </w:tcPr>
          <w:p w14:paraId="0A3B7454" w14:textId="77777777" w:rsidR="0077679B" w:rsidRPr="0057632B" w:rsidRDefault="0077679B" w:rsidP="0077679B">
            <w:pPr>
              <w:pStyle w:val="BodyText"/>
              <w:spacing w:line="240" w:lineRule="atLeast"/>
              <w:ind w:right="-405"/>
              <w:jc w:val="both"/>
              <w:rPr>
                <w:rFonts w:cs="Times New Roman"/>
                <w:sz w:val="22"/>
                <w:szCs w:val="22"/>
              </w:rPr>
            </w:pPr>
          </w:p>
        </w:tc>
        <w:tc>
          <w:tcPr>
            <w:tcW w:w="891" w:type="dxa"/>
            <w:shd w:val="clear" w:color="auto" w:fill="auto"/>
          </w:tcPr>
          <w:p w14:paraId="25EA83DF" w14:textId="2C5E6B4A" w:rsidR="0077679B" w:rsidRPr="0057632B" w:rsidRDefault="009B2A8D" w:rsidP="0077679B">
            <w:pPr>
              <w:pStyle w:val="BodyText"/>
              <w:tabs>
                <w:tab w:val="decimal" w:pos="695"/>
              </w:tabs>
              <w:spacing w:line="240" w:lineRule="atLeast"/>
              <w:ind w:right="-156"/>
              <w:rPr>
                <w:rFonts w:cs="Times New Roman"/>
                <w:sz w:val="22"/>
                <w:szCs w:val="22"/>
              </w:rPr>
            </w:pPr>
            <w:r>
              <w:rPr>
                <w:rFonts w:cs="Times New Roman"/>
                <w:sz w:val="22"/>
                <w:szCs w:val="22"/>
              </w:rPr>
              <w:t>4,</w:t>
            </w:r>
            <w:r w:rsidR="001130EC">
              <w:rPr>
                <w:rFonts w:cs="Times New Roman"/>
                <w:sz w:val="22"/>
                <w:szCs w:val="22"/>
              </w:rPr>
              <w:t>200</w:t>
            </w:r>
          </w:p>
        </w:tc>
        <w:tc>
          <w:tcPr>
            <w:tcW w:w="256" w:type="dxa"/>
            <w:shd w:val="clear" w:color="auto" w:fill="auto"/>
          </w:tcPr>
          <w:p w14:paraId="30D1D52F" w14:textId="77777777" w:rsidR="0077679B" w:rsidRPr="0057632B" w:rsidRDefault="0077679B" w:rsidP="0077679B">
            <w:pPr>
              <w:pStyle w:val="BodyText"/>
              <w:spacing w:line="240" w:lineRule="atLeast"/>
              <w:ind w:right="-405"/>
              <w:jc w:val="both"/>
              <w:rPr>
                <w:rFonts w:cs="Times New Roman"/>
                <w:sz w:val="22"/>
                <w:szCs w:val="22"/>
              </w:rPr>
            </w:pPr>
          </w:p>
        </w:tc>
        <w:tc>
          <w:tcPr>
            <w:tcW w:w="1004" w:type="dxa"/>
            <w:shd w:val="clear" w:color="auto" w:fill="auto"/>
          </w:tcPr>
          <w:p w14:paraId="7CEC3760" w14:textId="7F7D0709" w:rsidR="0077679B" w:rsidRPr="0057632B" w:rsidRDefault="0077679B" w:rsidP="0077679B">
            <w:pPr>
              <w:pStyle w:val="BodyText"/>
              <w:tabs>
                <w:tab w:val="decimal" w:pos="695"/>
              </w:tabs>
              <w:spacing w:line="240" w:lineRule="atLeast"/>
              <w:ind w:right="-156"/>
              <w:rPr>
                <w:rFonts w:cs="Times New Roman"/>
                <w:sz w:val="22"/>
                <w:szCs w:val="22"/>
              </w:rPr>
            </w:pPr>
            <w:r w:rsidRPr="0057632B">
              <w:rPr>
                <w:rFonts w:cs="Times New Roman"/>
                <w:sz w:val="22"/>
                <w:szCs w:val="22"/>
              </w:rPr>
              <w:t>1</w:t>
            </w:r>
            <w:r w:rsidR="009B2A8D">
              <w:rPr>
                <w:rFonts w:cs="Times New Roman"/>
                <w:sz w:val="22"/>
                <w:szCs w:val="22"/>
              </w:rPr>
              <w:t>,466</w:t>
            </w:r>
          </w:p>
        </w:tc>
        <w:tc>
          <w:tcPr>
            <w:tcW w:w="265" w:type="dxa"/>
            <w:shd w:val="clear" w:color="auto" w:fill="auto"/>
          </w:tcPr>
          <w:p w14:paraId="0D154CC6" w14:textId="77777777" w:rsidR="0077679B" w:rsidRPr="0057632B" w:rsidRDefault="0077679B" w:rsidP="0077679B">
            <w:pPr>
              <w:pStyle w:val="BodyText"/>
              <w:spacing w:line="240" w:lineRule="atLeast"/>
              <w:ind w:right="-405"/>
              <w:jc w:val="both"/>
              <w:rPr>
                <w:rFonts w:cs="Times New Roman"/>
                <w:sz w:val="22"/>
                <w:szCs w:val="22"/>
              </w:rPr>
            </w:pPr>
          </w:p>
        </w:tc>
        <w:tc>
          <w:tcPr>
            <w:tcW w:w="995" w:type="dxa"/>
            <w:shd w:val="clear" w:color="auto" w:fill="auto"/>
          </w:tcPr>
          <w:p w14:paraId="052EF4D1" w14:textId="3866E824" w:rsidR="0077679B" w:rsidRPr="0057632B" w:rsidRDefault="0077679B" w:rsidP="0077679B">
            <w:pPr>
              <w:pStyle w:val="BodyText"/>
              <w:tabs>
                <w:tab w:val="decimal" w:pos="695"/>
              </w:tabs>
              <w:spacing w:line="240" w:lineRule="atLeast"/>
              <w:ind w:right="-156"/>
              <w:rPr>
                <w:rFonts w:cs="Times New Roman"/>
                <w:sz w:val="22"/>
                <w:szCs w:val="22"/>
              </w:rPr>
            </w:pPr>
            <w:r w:rsidRPr="0057632B">
              <w:rPr>
                <w:rFonts w:cs="Times New Roman"/>
                <w:sz w:val="22"/>
                <w:szCs w:val="22"/>
              </w:rPr>
              <w:t>2,</w:t>
            </w:r>
            <w:r w:rsidR="009B2A8D">
              <w:rPr>
                <w:rFonts w:cs="Times New Roman"/>
                <w:sz w:val="22"/>
                <w:szCs w:val="22"/>
              </w:rPr>
              <w:t>905</w:t>
            </w:r>
          </w:p>
        </w:tc>
        <w:tc>
          <w:tcPr>
            <w:tcW w:w="262" w:type="dxa"/>
            <w:shd w:val="clear" w:color="auto" w:fill="auto"/>
          </w:tcPr>
          <w:p w14:paraId="7572A1D5" w14:textId="77777777" w:rsidR="0077679B" w:rsidRPr="0057632B" w:rsidRDefault="0077679B" w:rsidP="0077679B">
            <w:pPr>
              <w:pStyle w:val="BodyText"/>
              <w:spacing w:line="240" w:lineRule="atLeast"/>
              <w:ind w:right="-405"/>
              <w:jc w:val="both"/>
              <w:rPr>
                <w:rFonts w:cs="Times New Roman"/>
                <w:sz w:val="22"/>
                <w:szCs w:val="22"/>
              </w:rPr>
            </w:pPr>
          </w:p>
        </w:tc>
        <w:tc>
          <w:tcPr>
            <w:tcW w:w="818" w:type="dxa"/>
            <w:shd w:val="clear" w:color="auto" w:fill="auto"/>
          </w:tcPr>
          <w:p w14:paraId="49B75327" w14:textId="49A0E8B2" w:rsidR="0077679B" w:rsidRPr="0057632B" w:rsidRDefault="0077679B" w:rsidP="00C01E21">
            <w:pPr>
              <w:pStyle w:val="BodyText"/>
              <w:tabs>
                <w:tab w:val="decimal" w:pos="616"/>
              </w:tabs>
              <w:spacing w:line="240" w:lineRule="atLeast"/>
              <w:ind w:right="-156"/>
              <w:rPr>
                <w:rFonts w:cs="Times New Roman"/>
                <w:sz w:val="22"/>
                <w:szCs w:val="22"/>
              </w:rPr>
            </w:pPr>
            <w:r w:rsidRPr="0057632B">
              <w:rPr>
                <w:rFonts w:cs="Times New Roman"/>
                <w:sz w:val="22"/>
                <w:szCs w:val="22"/>
              </w:rPr>
              <w:t>4,3</w:t>
            </w:r>
            <w:r w:rsidR="009B2A8D">
              <w:rPr>
                <w:rFonts w:cs="Times New Roman"/>
                <w:sz w:val="22"/>
                <w:szCs w:val="22"/>
              </w:rPr>
              <w:t>7</w:t>
            </w:r>
            <w:r w:rsidRPr="0057632B">
              <w:rPr>
                <w:rFonts w:cs="Times New Roman"/>
                <w:sz w:val="22"/>
                <w:szCs w:val="22"/>
              </w:rPr>
              <w:t>1</w:t>
            </w:r>
          </w:p>
        </w:tc>
      </w:tr>
      <w:tr w:rsidR="0077679B" w:rsidRPr="0057632B" w14:paraId="35AF64D2" w14:textId="77777777" w:rsidTr="00C01E21">
        <w:tc>
          <w:tcPr>
            <w:tcW w:w="1701" w:type="dxa"/>
            <w:shd w:val="clear" w:color="auto" w:fill="auto"/>
          </w:tcPr>
          <w:p w14:paraId="5C8F3E00" w14:textId="77777777" w:rsidR="0077679B" w:rsidRPr="003A1B13" w:rsidRDefault="0077679B" w:rsidP="0077679B">
            <w:pPr>
              <w:pStyle w:val="BodyText"/>
              <w:spacing w:line="240" w:lineRule="atLeast"/>
              <w:ind w:right="-405"/>
              <w:jc w:val="both"/>
              <w:rPr>
                <w:rFonts w:cs="Times New Roman"/>
                <w:sz w:val="22"/>
                <w:szCs w:val="22"/>
              </w:rPr>
            </w:pPr>
            <w:r w:rsidRPr="003A1B13">
              <w:rPr>
                <w:rFonts w:cs="Times New Roman"/>
                <w:sz w:val="22"/>
                <w:szCs w:val="22"/>
              </w:rPr>
              <w:t>Local sales</w:t>
            </w:r>
          </w:p>
        </w:tc>
        <w:tc>
          <w:tcPr>
            <w:tcW w:w="1033" w:type="dxa"/>
            <w:shd w:val="clear" w:color="auto" w:fill="auto"/>
          </w:tcPr>
          <w:p w14:paraId="7E4A7E68" w14:textId="716788A9" w:rsidR="0077679B" w:rsidRPr="0057632B" w:rsidRDefault="009B2A8D" w:rsidP="0077679B">
            <w:pPr>
              <w:pStyle w:val="BodyText"/>
              <w:tabs>
                <w:tab w:val="decimal" w:pos="695"/>
              </w:tabs>
              <w:spacing w:line="240" w:lineRule="atLeast"/>
              <w:ind w:right="-156"/>
              <w:rPr>
                <w:rFonts w:cs="Times New Roman"/>
                <w:sz w:val="22"/>
                <w:szCs w:val="22"/>
              </w:rPr>
            </w:pPr>
            <w:r>
              <w:rPr>
                <w:rFonts w:cs="Times New Roman"/>
                <w:sz w:val="22"/>
                <w:szCs w:val="22"/>
              </w:rPr>
              <w:t>95</w:t>
            </w:r>
          </w:p>
        </w:tc>
        <w:tc>
          <w:tcPr>
            <w:tcW w:w="236" w:type="dxa"/>
            <w:shd w:val="clear" w:color="auto" w:fill="auto"/>
          </w:tcPr>
          <w:p w14:paraId="0AE05804" w14:textId="77777777" w:rsidR="0077679B" w:rsidRPr="0057632B" w:rsidRDefault="0077679B" w:rsidP="0077679B">
            <w:pPr>
              <w:pStyle w:val="BodyText"/>
              <w:spacing w:line="240" w:lineRule="atLeast"/>
              <w:ind w:right="-405"/>
              <w:jc w:val="both"/>
              <w:rPr>
                <w:rFonts w:cs="Times New Roman"/>
                <w:sz w:val="22"/>
                <w:szCs w:val="22"/>
              </w:rPr>
            </w:pPr>
          </w:p>
        </w:tc>
        <w:tc>
          <w:tcPr>
            <w:tcW w:w="1033" w:type="dxa"/>
            <w:shd w:val="clear" w:color="auto" w:fill="auto"/>
          </w:tcPr>
          <w:p w14:paraId="5B9D4B39" w14:textId="13E5510D" w:rsidR="0077679B" w:rsidRPr="0057632B" w:rsidRDefault="009B2A8D" w:rsidP="0077679B">
            <w:pPr>
              <w:pStyle w:val="BodyText"/>
              <w:tabs>
                <w:tab w:val="decimal" w:pos="695"/>
              </w:tabs>
              <w:spacing w:line="240" w:lineRule="atLeast"/>
              <w:ind w:right="-156"/>
              <w:rPr>
                <w:rFonts w:cs="Times New Roman"/>
                <w:sz w:val="22"/>
                <w:szCs w:val="22"/>
              </w:rPr>
            </w:pPr>
            <w:r>
              <w:rPr>
                <w:rFonts w:cs="Times New Roman"/>
                <w:sz w:val="22"/>
                <w:szCs w:val="22"/>
              </w:rPr>
              <w:t>3,781</w:t>
            </w:r>
          </w:p>
        </w:tc>
        <w:tc>
          <w:tcPr>
            <w:tcW w:w="236" w:type="dxa"/>
            <w:shd w:val="clear" w:color="auto" w:fill="auto"/>
          </w:tcPr>
          <w:p w14:paraId="3C5BA545" w14:textId="77777777" w:rsidR="0077679B" w:rsidRPr="0057632B" w:rsidRDefault="0077679B" w:rsidP="0077679B">
            <w:pPr>
              <w:pStyle w:val="BodyText"/>
              <w:spacing w:line="240" w:lineRule="atLeast"/>
              <w:ind w:right="-405"/>
              <w:jc w:val="both"/>
              <w:rPr>
                <w:rFonts w:cs="Times New Roman"/>
                <w:sz w:val="22"/>
                <w:szCs w:val="22"/>
              </w:rPr>
            </w:pPr>
          </w:p>
        </w:tc>
        <w:tc>
          <w:tcPr>
            <w:tcW w:w="891" w:type="dxa"/>
            <w:shd w:val="clear" w:color="auto" w:fill="auto"/>
          </w:tcPr>
          <w:p w14:paraId="22E0208F" w14:textId="79C4377F" w:rsidR="0077679B" w:rsidRPr="0057632B" w:rsidRDefault="009B2A8D" w:rsidP="0077679B">
            <w:pPr>
              <w:pStyle w:val="BodyText"/>
              <w:tabs>
                <w:tab w:val="decimal" w:pos="695"/>
              </w:tabs>
              <w:spacing w:line="240" w:lineRule="atLeast"/>
              <w:ind w:right="-156"/>
              <w:rPr>
                <w:rFonts w:cs="Times New Roman"/>
                <w:sz w:val="22"/>
                <w:szCs w:val="22"/>
              </w:rPr>
            </w:pPr>
            <w:r>
              <w:rPr>
                <w:rFonts w:cs="Times New Roman"/>
                <w:sz w:val="22"/>
                <w:szCs w:val="22"/>
              </w:rPr>
              <w:t>3,876</w:t>
            </w:r>
          </w:p>
        </w:tc>
        <w:tc>
          <w:tcPr>
            <w:tcW w:w="256" w:type="dxa"/>
            <w:shd w:val="clear" w:color="auto" w:fill="auto"/>
          </w:tcPr>
          <w:p w14:paraId="0B4DD549" w14:textId="77777777" w:rsidR="0077679B" w:rsidRPr="0057632B" w:rsidRDefault="0077679B" w:rsidP="0077679B">
            <w:pPr>
              <w:pStyle w:val="BodyText"/>
              <w:spacing w:line="240" w:lineRule="atLeast"/>
              <w:ind w:right="-405"/>
              <w:jc w:val="both"/>
              <w:rPr>
                <w:rFonts w:cs="Times New Roman"/>
                <w:sz w:val="22"/>
                <w:szCs w:val="22"/>
              </w:rPr>
            </w:pPr>
          </w:p>
        </w:tc>
        <w:tc>
          <w:tcPr>
            <w:tcW w:w="1004" w:type="dxa"/>
            <w:shd w:val="clear" w:color="auto" w:fill="auto"/>
          </w:tcPr>
          <w:p w14:paraId="43FC0200" w14:textId="2FD8539A" w:rsidR="0077679B" w:rsidRPr="0057632B" w:rsidRDefault="0077679B" w:rsidP="0077679B">
            <w:pPr>
              <w:pStyle w:val="BodyText"/>
              <w:tabs>
                <w:tab w:val="decimal" w:pos="695"/>
              </w:tabs>
              <w:spacing w:line="240" w:lineRule="atLeast"/>
              <w:ind w:right="-156"/>
              <w:rPr>
                <w:rFonts w:cs="Times New Roman"/>
                <w:sz w:val="22"/>
                <w:szCs w:val="22"/>
              </w:rPr>
            </w:pPr>
            <w:r w:rsidRPr="0057632B">
              <w:rPr>
                <w:rFonts w:cs="Times New Roman"/>
                <w:sz w:val="22"/>
                <w:szCs w:val="22"/>
              </w:rPr>
              <w:t>12</w:t>
            </w:r>
            <w:r w:rsidR="009B2A8D">
              <w:rPr>
                <w:rFonts w:cs="Times New Roman"/>
                <w:sz w:val="22"/>
                <w:szCs w:val="22"/>
              </w:rPr>
              <w:t>6</w:t>
            </w:r>
          </w:p>
        </w:tc>
        <w:tc>
          <w:tcPr>
            <w:tcW w:w="265" w:type="dxa"/>
            <w:shd w:val="clear" w:color="auto" w:fill="auto"/>
          </w:tcPr>
          <w:p w14:paraId="35E5817C" w14:textId="77777777" w:rsidR="0077679B" w:rsidRPr="0057632B" w:rsidRDefault="0077679B" w:rsidP="0077679B">
            <w:pPr>
              <w:pStyle w:val="BodyText"/>
              <w:spacing w:line="240" w:lineRule="atLeast"/>
              <w:ind w:right="-405"/>
              <w:jc w:val="both"/>
              <w:rPr>
                <w:rFonts w:cs="Times New Roman"/>
                <w:sz w:val="22"/>
                <w:szCs w:val="22"/>
              </w:rPr>
            </w:pPr>
          </w:p>
        </w:tc>
        <w:tc>
          <w:tcPr>
            <w:tcW w:w="995" w:type="dxa"/>
            <w:shd w:val="clear" w:color="auto" w:fill="auto"/>
          </w:tcPr>
          <w:p w14:paraId="40A53076" w14:textId="75C4D038" w:rsidR="0077679B" w:rsidRPr="0057632B" w:rsidRDefault="009B2A8D" w:rsidP="0077679B">
            <w:pPr>
              <w:pStyle w:val="BodyText"/>
              <w:tabs>
                <w:tab w:val="decimal" w:pos="695"/>
              </w:tabs>
              <w:spacing w:line="240" w:lineRule="atLeast"/>
              <w:ind w:right="-156"/>
              <w:rPr>
                <w:rFonts w:cs="Times New Roman"/>
                <w:sz w:val="22"/>
                <w:szCs w:val="22"/>
              </w:rPr>
            </w:pPr>
            <w:r>
              <w:rPr>
                <w:rFonts w:cs="Times New Roman"/>
                <w:sz w:val="22"/>
                <w:szCs w:val="22"/>
              </w:rPr>
              <w:t>3,822</w:t>
            </w:r>
          </w:p>
        </w:tc>
        <w:tc>
          <w:tcPr>
            <w:tcW w:w="262" w:type="dxa"/>
            <w:shd w:val="clear" w:color="auto" w:fill="auto"/>
          </w:tcPr>
          <w:p w14:paraId="1C410479" w14:textId="77777777" w:rsidR="0077679B" w:rsidRPr="0057632B" w:rsidRDefault="0077679B" w:rsidP="0077679B">
            <w:pPr>
              <w:pStyle w:val="BodyText"/>
              <w:spacing w:line="240" w:lineRule="atLeast"/>
              <w:ind w:right="-405"/>
              <w:jc w:val="both"/>
              <w:rPr>
                <w:rFonts w:cs="Times New Roman"/>
                <w:sz w:val="22"/>
                <w:szCs w:val="22"/>
              </w:rPr>
            </w:pPr>
          </w:p>
        </w:tc>
        <w:tc>
          <w:tcPr>
            <w:tcW w:w="818" w:type="dxa"/>
            <w:shd w:val="clear" w:color="auto" w:fill="auto"/>
          </w:tcPr>
          <w:p w14:paraId="05555520" w14:textId="3FEABF4B" w:rsidR="0077679B" w:rsidRPr="0057632B" w:rsidRDefault="009B2A8D" w:rsidP="00C01E21">
            <w:pPr>
              <w:pStyle w:val="BodyText"/>
              <w:tabs>
                <w:tab w:val="decimal" w:pos="616"/>
              </w:tabs>
              <w:spacing w:line="240" w:lineRule="atLeast"/>
              <w:ind w:right="-156"/>
              <w:rPr>
                <w:rFonts w:cs="Times New Roman"/>
                <w:sz w:val="22"/>
                <w:szCs w:val="22"/>
              </w:rPr>
            </w:pPr>
            <w:r>
              <w:rPr>
                <w:rFonts w:cs="Times New Roman"/>
                <w:sz w:val="22"/>
                <w:szCs w:val="22"/>
              </w:rPr>
              <w:t>3,948</w:t>
            </w:r>
          </w:p>
        </w:tc>
      </w:tr>
      <w:tr w:rsidR="0077679B" w:rsidRPr="0057632B" w14:paraId="0EB024C0" w14:textId="77777777" w:rsidTr="00C01E21">
        <w:tc>
          <w:tcPr>
            <w:tcW w:w="1701" w:type="dxa"/>
            <w:shd w:val="clear" w:color="auto" w:fill="auto"/>
          </w:tcPr>
          <w:p w14:paraId="24BBAEF9" w14:textId="77777777" w:rsidR="0077679B" w:rsidRPr="003A1B13" w:rsidRDefault="0077679B" w:rsidP="0077679B">
            <w:pPr>
              <w:pStyle w:val="BodyText"/>
              <w:spacing w:line="240" w:lineRule="atLeast"/>
              <w:ind w:right="-405"/>
              <w:jc w:val="both"/>
              <w:rPr>
                <w:rFonts w:cs="Times New Roman"/>
                <w:sz w:val="22"/>
                <w:szCs w:val="22"/>
              </w:rPr>
            </w:pPr>
            <w:r w:rsidRPr="003A1B13">
              <w:rPr>
                <w:rFonts w:cs="Times New Roman"/>
                <w:sz w:val="22"/>
                <w:szCs w:val="22"/>
              </w:rPr>
              <w:t>Eliminations</w:t>
            </w:r>
          </w:p>
        </w:tc>
        <w:tc>
          <w:tcPr>
            <w:tcW w:w="1033" w:type="dxa"/>
            <w:tcBorders>
              <w:bottom w:val="single" w:sz="4" w:space="0" w:color="auto"/>
            </w:tcBorders>
            <w:shd w:val="clear" w:color="auto" w:fill="auto"/>
          </w:tcPr>
          <w:p w14:paraId="4F344266" w14:textId="2BF2BF7F" w:rsidR="0077679B" w:rsidRPr="0057632B" w:rsidRDefault="009B2A8D" w:rsidP="0077679B">
            <w:pPr>
              <w:pStyle w:val="BodyText"/>
              <w:tabs>
                <w:tab w:val="decimal" w:pos="695"/>
              </w:tabs>
              <w:spacing w:line="240" w:lineRule="atLeast"/>
              <w:ind w:right="-156"/>
              <w:rPr>
                <w:rFonts w:cs="Times New Roman"/>
                <w:sz w:val="22"/>
                <w:szCs w:val="22"/>
              </w:rPr>
            </w:pPr>
            <w:r>
              <w:rPr>
                <w:rFonts w:cs="Times New Roman"/>
                <w:sz w:val="22"/>
                <w:szCs w:val="22"/>
              </w:rPr>
              <w:t>-</w:t>
            </w:r>
          </w:p>
        </w:tc>
        <w:tc>
          <w:tcPr>
            <w:tcW w:w="236" w:type="dxa"/>
            <w:shd w:val="clear" w:color="auto" w:fill="auto"/>
          </w:tcPr>
          <w:p w14:paraId="22E428E2" w14:textId="77777777" w:rsidR="0077679B" w:rsidRPr="0057632B" w:rsidRDefault="0077679B" w:rsidP="0077679B">
            <w:pPr>
              <w:pStyle w:val="BodyText"/>
              <w:spacing w:line="240" w:lineRule="atLeast"/>
              <w:ind w:right="-405"/>
              <w:jc w:val="both"/>
              <w:rPr>
                <w:rFonts w:cs="Times New Roman"/>
                <w:sz w:val="22"/>
                <w:szCs w:val="22"/>
              </w:rPr>
            </w:pPr>
          </w:p>
        </w:tc>
        <w:tc>
          <w:tcPr>
            <w:tcW w:w="1033" w:type="dxa"/>
            <w:tcBorders>
              <w:bottom w:val="single" w:sz="4" w:space="0" w:color="auto"/>
            </w:tcBorders>
            <w:shd w:val="clear" w:color="auto" w:fill="auto"/>
          </w:tcPr>
          <w:p w14:paraId="26013A2C" w14:textId="79F4FB19" w:rsidR="0077679B" w:rsidRPr="0057632B" w:rsidRDefault="009B2A8D" w:rsidP="0077679B">
            <w:pPr>
              <w:pStyle w:val="BodyText"/>
              <w:tabs>
                <w:tab w:val="decimal" w:pos="695"/>
              </w:tabs>
              <w:spacing w:line="240" w:lineRule="atLeast"/>
              <w:ind w:right="-156"/>
              <w:rPr>
                <w:rFonts w:cs="Times New Roman"/>
                <w:sz w:val="22"/>
                <w:szCs w:val="22"/>
              </w:rPr>
            </w:pPr>
            <w:r>
              <w:rPr>
                <w:rFonts w:cs="Times New Roman"/>
                <w:sz w:val="22"/>
                <w:szCs w:val="22"/>
              </w:rPr>
              <w:t>(1,22</w:t>
            </w:r>
            <w:r w:rsidR="001130EC">
              <w:rPr>
                <w:rFonts w:cs="Times New Roman"/>
                <w:sz w:val="22"/>
                <w:szCs w:val="22"/>
              </w:rPr>
              <w:t>8</w:t>
            </w:r>
            <w:r>
              <w:rPr>
                <w:rFonts w:cs="Times New Roman"/>
                <w:sz w:val="22"/>
                <w:szCs w:val="22"/>
              </w:rPr>
              <w:t>)</w:t>
            </w:r>
          </w:p>
        </w:tc>
        <w:tc>
          <w:tcPr>
            <w:tcW w:w="236" w:type="dxa"/>
            <w:shd w:val="clear" w:color="auto" w:fill="auto"/>
          </w:tcPr>
          <w:p w14:paraId="18217C2F" w14:textId="77777777" w:rsidR="0077679B" w:rsidRPr="0057632B" w:rsidRDefault="0077679B" w:rsidP="0077679B">
            <w:pPr>
              <w:pStyle w:val="BodyText"/>
              <w:spacing w:line="240" w:lineRule="atLeast"/>
              <w:ind w:right="-405"/>
              <w:jc w:val="both"/>
              <w:rPr>
                <w:rFonts w:cs="Times New Roman"/>
                <w:sz w:val="22"/>
                <w:szCs w:val="22"/>
              </w:rPr>
            </w:pPr>
          </w:p>
        </w:tc>
        <w:tc>
          <w:tcPr>
            <w:tcW w:w="891" w:type="dxa"/>
            <w:tcBorders>
              <w:bottom w:val="single" w:sz="4" w:space="0" w:color="auto"/>
            </w:tcBorders>
            <w:shd w:val="clear" w:color="auto" w:fill="auto"/>
          </w:tcPr>
          <w:p w14:paraId="57A5D484" w14:textId="5DCFFE14" w:rsidR="0077679B" w:rsidRPr="0057632B" w:rsidRDefault="009B2A8D" w:rsidP="0077679B">
            <w:pPr>
              <w:pStyle w:val="BodyText"/>
              <w:tabs>
                <w:tab w:val="decimal" w:pos="695"/>
              </w:tabs>
              <w:spacing w:line="240" w:lineRule="atLeast"/>
              <w:ind w:right="-156"/>
              <w:rPr>
                <w:rFonts w:cs="Times New Roman"/>
                <w:sz w:val="22"/>
                <w:szCs w:val="22"/>
              </w:rPr>
            </w:pPr>
            <w:r>
              <w:rPr>
                <w:rFonts w:cs="Times New Roman"/>
                <w:sz w:val="22"/>
                <w:szCs w:val="22"/>
              </w:rPr>
              <w:t>(1,22</w:t>
            </w:r>
            <w:r w:rsidR="001130EC">
              <w:rPr>
                <w:rFonts w:cs="Times New Roman"/>
                <w:sz w:val="22"/>
                <w:szCs w:val="22"/>
              </w:rPr>
              <w:t>8</w:t>
            </w:r>
            <w:r>
              <w:rPr>
                <w:rFonts w:cs="Times New Roman"/>
                <w:sz w:val="22"/>
                <w:szCs w:val="22"/>
              </w:rPr>
              <w:t>)</w:t>
            </w:r>
          </w:p>
        </w:tc>
        <w:tc>
          <w:tcPr>
            <w:tcW w:w="256" w:type="dxa"/>
            <w:shd w:val="clear" w:color="auto" w:fill="auto"/>
          </w:tcPr>
          <w:p w14:paraId="0FD6A3B3" w14:textId="77777777" w:rsidR="0077679B" w:rsidRPr="0057632B" w:rsidRDefault="0077679B" w:rsidP="0077679B">
            <w:pPr>
              <w:pStyle w:val="BodyText"/>
              <w:spacing w:line="240" w:lineRule="atLeast"/>
              <w:ind w:right="-405"/>
              <w:jc w:val="both"/>
              <w:rPr>
                <w:rFonts w:cs="Times New Roman"/>
                <w:sz w:val="22"/>
                <w:szCs w:val="22"/>
              </w:rPr>
            </w:pPr>
          </w:p>
        </w:tc>
        <w:tc>
          <w:tcPr>
            <w:tcW w:w="1004" w:type="dxa"/>
            <w:tcBorders>
              <w:bottom w:val="single" w:sz="4" w:space="0" w:color="auto"/>
            </w:tcBorders>
            <w:shd w:val="clear" w:color="auto" w:fill="auto"/>
          </w:tcPr>
          <w:p w14:paraId="3852B20A" w14:textId="60E2B47A" w:rsidR="0077679B" w:rsidRPr="0057632B" w:rsidRDefault="009B2A8D" w:rsidP="0077679B">
            <w:pPr>
              <w:pStyle w:val="BodyText"/>
              <w:tabs>
                <w:tab w:val="decimal" w:pos="695"/>
              </w:tabs>
              <w:spacing w:line="240" w:lineRule="atLeast"/>
              <w:ind w:right="-156"/>
              <w:rPr>
                <w:rFonts w:cs="Times New Roman"/>
                <w:sz w:val="22"/>
                <w:szCs w:val="22"/>
              </w:rPr>
            </w:pPr>
            <w:r>
              <w:rPr>
                <w:rFonts w:cs="Times New Roman"/>
                <w:sz w:val="22"/>
                <w:szCs w:val="22"/>
              </w:rPr>
              <w:t>-</w:t>
            </w:r>
          </w:p>
        </w:tc>
        <w:tc>
          <w:tcPr>
            <w:tcW w:w="265" w:type="dxa"/>
            <w:shd w:val="clear" w:color="auto" w:fill="auto"/>
          </w:tcPr>
          <w:p w14:paraId="57850352" w14:textId="77777777" w:rsidR="0077679B" w:rsidRPr="0057632B" w:rsidRDefault="0077679B" w:rsidP="0077679B">
            <w:pPr>
              <w:pStyle w:val="BodyText"/>
              <w:spacing w:line="240" w:lineRule="atLeast"/>
              <w:ind w:right="-405"/>
              <w:jc w:val="both"/>
              <w:rPr>
                <w:rFonts w:cs="Times New Roman"/>
                <w:sz w:val="22"/>
                <w:szCs w:val="22"/>
              </w:rPr>
            </w:pPr>
          </w:p>
        </w:tc>
        <w:tc>
          <w:tcPr>
            <w:tcW w:w="995" w:type="dxa"/>
            <w:tcBorders>
              <w:bottom w:val="single" w:sz="4" w:space="0" w:color="auto"/>
            </w:tcBorders>
            <w:shd w:val="clear" w:color="auto" w:fill="auto"/>
          </w:tcPr>
          <w:p w14:paraId="24DD4AE4" w14:textId="5F007E52" w:rsidR="0077679B" w:rsidRPr="0057632B" w:rsidRDefault="009B2A8D" w:rsidP="0077679B">
            <w:pPr>
              <w:pStyle w:val="BodyText"/>
              <w:tabs>
                <w:tab w:val="decimal" w:pos="695"/>
              </w:tabs>
              <w:spacing w:line="240" w:lineRule="atLeast"/>
              <w:ind w:right="-156"/>
              <w:rPr>
                <w:rFonts w:cs="Times New Roman"/>
                <w:sz w:val="22"/>
                <w:szCs w:val="22"/>
              </w:rPr>
            </w:pPr>
            <w:r>
              <w:rPr>
                <w:rFonts w:cs="Times New Roman"/>
                <w:sz w:val="22"/>
                <w:szCs w:val="22"/>
              </w:rPr>
              <w:t>(1,492)</w:t>
            </w:r>
          </w:p>
        </w:tc>
        <w:tc>
          <w:tcPr>
            <w:tcW w:w="262" w:type="dxa"/>
            <w:shd w:val="clear" w:color="auto" w:fill="auto"/>
          </w:tcPr>
          <w:p w14:paraId="588EC818" w14:textId="77777777" w:rsidR="0077679B" w:rsidRPr="0057632B" w:rsidRDefault="0077679B" w:rsidP="0077679B">
            <w:pPr>
              <w:pStyle w:val="BodyText"/>
              <w:spacing w:line="240" w:lineRule="atLeast"/>
              <w:ind w:right="-405"/>
              <w:jc w:val="both"/>
              <w:rPr>
                <w:rFonts w:cs="Times New Roman"/>
                <w:sz w:val="22"/>
                <w:szCs w:val="22"/>
              </w:rPr>
            </w:pPr>
          </w:p>
        </w:tc>
        <w:tc>
          <w:tcPr>
            <w:tcW w:w="818" w:type="dxa"/>
            <w:tcBorders>
              <w:bottom w:val="single" w:sz="4" w:space="0" w:color="auto"/>
            </w:tcBorders>
            <w:shd w:val="clear" w:color="auto" w:fill="auto"/>
          </w:tcPr>
          <w:p w14:paraId="789F348E" w14:textId="11D922CD" w:rsidR="0077679B" w:rsidRPr="0057632B" w:rsidRDefault="009B2A8D" w:rsidP="00C01E21">
            <w:pPr>
              <w:pStyle w:val="BodyText"/>
              <w:tabs>
                <w:tab w:val="decimal" w:pos="616"/>
              </w:tabs>
              <w:spacing w:line="240" w:lineRule="atLeast"/>
              <w:ind w:right="-156"/>
              <w:rPr>
                <w:rFonts w:cs="Times New Roman"/>
                <w:sz w:val="22"/>
                <w:szCs w:val="22"/>
              </w:rPr>
            </w:pPr>
            <w:r>
              <w:rPr>
                <w:rFonts w:cs="Times New Roman"/>
                <w:sz w:val="22"/>
                <w:szCs w:val="22"/>
              </w:rPr>
              <w:t>(1,492)</w:t>
            </w:r>
          </w:p>
        </w:tc>
      </w:tr>
      <w:tr w:rsidR="0077679B" w:rsidRPr="0057632B" w14:paraId="7FF04D1C" w14:textId="77777777" w:rsidTr="00C01E21">
        <w:tc>
          <w:tcPr>
            <w:tcW w:w="1701" w:type="dxa"/>
            <w:shd w:val="clear" w:color="auto" w:fill="auto"/>
          </w:tcPr>
          <w:p w14:paraId="167E824A" w14:textId="77777777" w:rsidR="0077679B" w:rsidRPr="0057632B" w:rsidRDefault="0077679B" w:rsidP="0077679B">
            <w:pPr>
              <w:pStyle w:val="BodyText"/>
              <w:spacing w:line="240" w:lineRule="atLeast"/>
              <w:ind w:right="-405"/>
              <w:jc w:val="both"/>
              <w:rPr>
                <w:rFonts w:cs="Times New Roman"/>
                <w:b/>
                <w:bCs/>
                <w:sz w:val="22"/>
                <w:szCs w:val="22"/>
              </w:rPr>
            </w:pPr>
            <w:r w:rsidRPr="0057632B">
              <w:rPr>
                <w:rFonts w:cs="Times New Roman"/>
                <w:b/>
                <w:bCs/>
                <w:sz w:val="22"/>
                <w:szCs w:val="22"/>
              </w:rPr>
              <w:t>Total</w:t>
            </w:r>
          </w:p>
        </w:tc>
        <w:tc>
          <w:tcPr>
            <w:tcW w:w="1033" w:type="dxa"/>
            <w:tcBorders>
              <w:top w:val="single" w:sz="4" w:space="0" w:color="auto"/>
              <w:bottom w:val="double" w:sz="4" w:space="0" w:color="auto"/>
            </w:tcBorders>
            <w:shd w:val="clear" w:color="auto" w:fill="auto"/>
          </w:tcPr>
          <w:p w14:paraId="0E590EA1" w14:textId="395C2206" w:rsidR="0077679B" w:rsidRPr="006B039C" w:rsidRDefault="009B2A8D" w:rsidP="0077679B">
            <w:pPr>
              <w:pStyle w:val="BodyText"/>
              <w:tabs>
                <w:tab w:val="decimal" w:pos="695"/>
              </w:tabs>
              <w:spacing w:line="240" w:lineRule="atLeast"/>
              <w:ind w:right="-156"/>
              <w:rPr>
                <w:rFonts w:cs="Times New Roman"/>
                <w:b/>
                <w:bCs/>
                <w:sz w:val="22"/>
                <w:szCs w:val="22"/>
              </w:rPr>
            </w:pPr>
            <w:r>
              <w:rPr>
                <w:rFonts w:cs="Times New Roman"/>
                <w:b/>
                <w:bCs/>
                <w:sz w:val="22"/>
                <w:szCs w:val="22"/>
              </w:rPr>
              <w:t>960</w:t>
            </w:r>
          </w:p>
        </w:tc>
        <w:tc>
          <w:tcPr>
            <w:tcW w:w="236" w:type="dxa"/>
            <w:shd w:val="clear" w:color="auto" w:fill="auto"/>
          </w:tcPr>
          <w:p w14:paraId="0992DD61" w14:textId="77777777" w:rsidR="0077679B" w:rsidRPr="006B039C" w:rsidRDefault="0077679B" w:rsidP="0077679B">
            <w:pPr>
              <w:pStyle w:val="BodyText"/>
              <w:spacing w:line="240" w:lineRule="atLeast"/>
              <w:ind w:right="-405"/>
              <w:jc w:val="both"/>
              <w:rPr>
                <w:rFonts w:cs="Times New Roman"/>
                <w:b/>
                <w:bCs/>
                <w:sz w:val="22"/>
                <w:szCs w:val="22"/>
              </w:rPr>
            </w:pPr>
          </w:p>
        </w:tc>
        <w:tc>
          <w:tcPr>
            <w:tcW w:w="1033" w:type="dxa"/>
            <w:tcBorders>
              <w:top w:val="single" w:sz="4" w:space="0" w:color="auto"/>
              <w:bottom w:val="double" w:sz="4" w:space="0" w:color="auto"/>
            </w:tcBorders>
            <w:shd w:val="clear" w:color="auto" w:fill="auto"/>
          </w:tcPr>
          <w:p w14:paraId="62439021" w14:textId="0A23FC1B" w:rsidR="0077679B" w:rsidRPr="006B039C" w:rsidRDefault="009B2A8D" w:rsidP="0077679B">
            <w:pPr>
              <w:pStyle w:val="BodyText"/>
              <w:tabs>
                <w:tab w:val="decimal" w:pos="695"/>
              </w:tabs>
              <w:spacing w:line="240" w:lineRule="atLeast"/>
              <w:ind w:right="-156"/>
              <w:rPr>
                <w:rFonts w:cs="Times New Roman"/>
                <w:b/>
                <w:bCs/>
                <w:sz w:val="22"/>
                <w:szCs w:val="22"/>
              </w:rPr>
            </w:pPr>
            <w:r>
              <w:rPr>
                <w:rFonts w:cs="Times New Roman"/>
                <w:b/>
                <w:bCs/>
                <w:sz w:val="22"/>
                <w:szCs w:val="22"/>
              </w:rPr>
              <w:t>5,888</w:t>
            </w:r>
          </w:p>
        </w:tc>
        <w:tc>
          <w:tcPr>
            <w:tcW w:w="236" w:type="dxa"/>
            <w:shd w:val="clear" w:color="auto" w:fill="auto"/>
          </w:tcPr>
          <w:p w14:paraId="54FD1D2D" w14:textId="77777777" w:rsidR="0077679B" w:rsidRPr="006B039C" w:rsidRDefault="0077679B" w:rsidP="0077679B">
            <w:pPr>
              <w:pStyle w:val="BodyText"/>
              <w:spacing w:line="240" w:lineRule="atLeast"/>
              <w:ind w:right="-405"/>
              <w:jc w:val="both"/>
              <w:rPr>
                <w:rFonts w:cs="Times New Roman"/>
                <w:b/>
                <w:bCs/>
                <w:sz w:val="22"/>
                <w:szCs w:val="22"/>
              </w:rPr>
            </w:pPr>
          </w:p>
        </w:tc>
        <w:tc>
          <w:tcPr>
            <w:tcW w:w="891" w:type="dxa"/>
            <w:tcBorders>
              <w:top w:val="single" w:sz="4" w:space="0" w:color="auto"/>
              <w:bottom w:val="double" w:sz="4" w:space="0" w:color="auto"/>
            </w:tcBorders>
            <w:shd w:val="clear" w:color="auto" w:fill="auto"/>
          </w:tcPr>
          <w:p w14:paraId="0D55235D" w14:textId="06CCDF8E" w:rsidR="0077679B" w:rsidRPr="006B039C" w:rsidRDefault="009B2A8D" w:rsidP="0077679B">
            <w:pPr>
              <w:pStyle w:val="BodyText"/>
              <w:tabs>
                <w:tab w:val="decimal" w:pos="695"/>
              </w:tabs>
              <w:spacing w:line="240" w:lineRule="atLeast"/>
              <w:ind w:right="-156"/>
              <w:rPr>
                <w:rFonts w:cs="Times New Roman"/>
                <w:b/>
                <w:bCs/>
                <w:sz w:val="22"/>
                <w:szCs w:val="22"/>
              </w:rPr>
            </w:pPr>
            <w:r>
              <w:rPr>
                <w:rFonts w:cs="Times New Roman"/>
                <w:b/>
                <w:bCs/>
                <w:sz w:val="22"/>
                <w:szCs w:val="22"/>
              </w:rPr>
              <w:t>6,848</w:t>
            </w:r>
          </w:p>
        </w:tc>
        <w:tc>
          <w:tcPr>
            <w:tcW w:w="256" w:type="dxa"/>
            <w:shd w:val="clear" w:color="auto" w:fill="auto"/>
          </w:tcPr>
          <w:p w14:paraId="163A5C5D" w14:textId="77777777" w:rsidR="0077679B" w:rsidRPr="006B039C" w:rsidRDefault="0077679B" w:rsidP="0077679B">
            <w:pPr>
              <w:pStyle w:val="BodyText"/>
              <w:spacing w:line="240" w:lineRule="atLeast"/>
              <w:ind w:right="-405"/>
              <w:jc w:val="both"/>
              <w:rPr>
                <w:rFonts w:cs="Times New Roman"/>
                <w:b/>
                <w:bCs/>
                <w:sz w:val="22"/>
                <w:szCs w:val="22"/>
              </w:rPr>
            </w:pPr>
          </w:p>
        </w:tc>
        <w:tc>
          <w:tcPr>
            <w:tcW w:w="1004" w:type="dxa"/>
            <w:tcBorders>
              <w:top w:val="single" w:sz="4" w:space="0" w:color="auto"/>
              <w:bottom w:val="double" w:sz="4" w:space="0" w:color="auto"/>
            </w:tcBorders>
            <w:shd w:val="clear" w:color="auto" w:fill="auto"/>
          </w:tcPr>
          <w:p w14:paraId="57F60A64" w14:textId="6FE28A5B" w:rsidR="0077679B" w:rsidRPr="006B039C" w:rsidRDefault="0077679B" w:rsidP="0077679B">
            <w:pPr>
              <w:pStyle w:val="BodyText"/>
              <w:tabs>
                <w:tab w:val="decimal" w:pos="695"/>
              </w:tabs>
              <w:spacing w:line="240" w:lineRule="atLeast"/>
              <w:ind w:right="-156"/>
              <w:rPr>
                <w:rFonts w:cs="Times New Roman"/>
                <w:b/>
                <w:bCs/>
                <w:sz w:val="22"/>
                <w:szCs w:val="22"/>
              </w:rPr>
            </w:pPr>
            <w:r w:rsidRPr="006B039C">
              <w:rPr>
                <w:rFonts w:cs="Times New Roman"/>
                <w:b/>
                <w:bCs/>
                <w:sz w:val="22"/>
                <w:szCs w:val="22"/>
              </w:rPr>
              <w:t>1,</w:t>
            </w:r>
            <w:r w:rsidR="009B2A8D">
              <w:rPr>
                <w:rFonts w:cs="Times New Roman"/>
                <w:b/>
                <w:bCs/>
                <w:sz w:val="22"/>
                <w:szCs w:val="22"/>
              </w:rPr>
              <w:t>592</w:t>
            </w:r>
          </w:p>
        </w:tc>
        <w:tc>
          <w:tcPr>
            <w:tcW w:w="265" w:type="dxa"/>
            <w:shd w:val="clear" w:color="auto" w:fill="auto"/>
          </w:tcPr>
          <w:p w14:paraId="14F9776C" w14:textId="77777777" w:rsidR="0077679B" w:rsidRPr="006B039C" w:rsidRDefault="0077679B" w:rsidP="0077679B">
            <w:pPr>
              <w:pStyle w:val="BodyText"/>
              <w:spacing w:line="240" w:lineRule="atLeast"/>
              <w:ind w:right="-405"/>
              <w:jc w:val="both"/>
              <w:rPr>
                <w:rFonts w:cs="Times New Roman"/>
                <w:b/>
                <w:bCs/>
                <w:sz w:val="22"/>
                <w:szCs w:val="22"/>
              </w:rPr>
            </w:pPr>
          </w:p>
        </w:tc>
        <w:tc>
          <w:tcPr>
            <w:tcW w:w="995" w:type="dxa"/>
            <w:tcBorders>
              <w:top w:val="single" w:sz="4" w:space="0" w:color="auto"/>
              <w:bottom w:val="double" w:sz="4" w:space="0" w:color="auto"/>
            </w:tcBorders>
            <w:shd w:val="clear" w:color="auto" w:fill="auto"/>
          </w:tcPr>
          <w:p w14:paraId="41671C96" w14:textId="199A00A3" w:rsidR="0077679B" w:rsidRPr="006B039C" w:rsidRDefault="0077679B" w:rsidP="0077679B">
            <w:pPr>
              <w:pStyle w:val="BodyText"/>
              <w:tabs>
                <w:tab w:val="decimal" w:pos="695"/>
              </w:tabs>
              <w:spacing w:line="240" w:lineRule="atLeast"/>
              <w:ind w:right="-156"/>
              <w:rPr>
                <w:rFonts w:cs="Times New Roman"/>
                <w:b/>
                <w:bCs/>
                <w:sz w:val="22"/>
                <w:szCs w:val="22"/>
              </w:rPr>
            </w:pPr>
            <w:r w:rsidRPr="006B039C">
              <w:rPr>
                <w:rFonts w:cs="Times New Roman"/>
                <w:b/>
                <w:bCs/>
                <w:sz w:val="22"/>
                <w:szCs w:val="22"/>
              </w:rPr>
              <w:t>5,</w:t>
            </w:r>
            <w:r w:rsidR="009B2A8D">
              <w:rPr>
                <w:rFonts w:cs="Times New Roman"/>
                <w:b/>
                <w:bCs/>
                <w:sz w:val="22"/>
                <w:szCs w:val="22"/>
              </w:rPr>
              <w:t>235</w:t>
            </w:r>
          </w:p>
        </w:tc>
        <w:tc>
          <w:tcPr>
            <w:tcW w:w="262" w:type="dxa"/>
            <w:shd w:val="clear" w:color="auto" w:fill="auto"/>
          </w:tcPr>
          <w:p w14:paraId="2BC082BB" w14:textId="77777777" w:rsidR="0077679B" w:rsidRPr="006B039C" w:rsidRDefault="0077679B" w:rsidP="0077679B">
            <w:pPr>
              <w:pStyle w:val="BodyText"/>
              <w:spacing w:line="240" w:lineRule="atLeast"/>
              <w:ind w:right="-405"/>
              <w:jc w:val="both"/>
              <w:rPr>
                <w:rFonts w:cs="Times New Roman"/>
                <w:b/>
                <w:bCs/>
                <w:sz w:val="22"/>
                <w:szCs w:val="22"/>
              </w:rPr>
            </w:pPr>
          </w:p>
        </w:tc>
        <w:tc>
          <w:tcPr>
            <w:tcW w:w="818" w:type="dxa"/>
            <w:tcBorders>
              <w:top w:val="single" w:sz="4" w:space="0" w:color="auto"/>
              <w:bottom w:val="double" w:sz="4" w:space="0" w:color="auto"/>
            </w:tcBorders>
            <w:shd w:val="clear" w:color="auto" w:fill="auto"/>
          </w:tcPr>
          <w:p w14:paraId="13640A6A" w14:textId="2136F089" w:rsidR="0077679B" w:rsidRPr="006B039C" w:rsidRDefault="0077679B" w:rsidP="00C01E21">
            <w:pPr>
              <w:pStyle w:val="BodyText"/>
              <w:tabs>
                <w:tab w:val="decimal" w:pos="616"/>
              </w:tabs>
              <w:spacing w:line="240" w:lineRule="atLeast"/>
              <w:ind w:right="-156"/>
              <w:rPr>
                <w:rFonts w:cs="Times New Roman"/>
                <w:b/>
                <w:bCs/>
                <w:sz w:val="22"/>
                <w:szCs w:val="22"/>
              </w:rPr>
            </w:pPr>
            <w:r w:rsidRPr="006B039C">
              <w:rPr>
                <w:rFonts w:cs="Times New Roman"/>
                <w:b/>
                <w:bCs/>
                <w:sz w:val="22"/>
                <w:szCs w:val="22"/>
              </w:rPr>
              <w:t>6,827</w:t>
            </w:r>
          </w:p>
        </w:tc>
      </w:tr>
    </w:tbl>
    <w:p w14:paraId="6BCE846F" w14:textId="38086B43" w:rsidR="00B14B4E" w:rsidRDefault="00B14B4E" w:rsidP="0077679B">
      <w:pPr>
        <w:spacing w:line="240" w:lineRule="exact"/>
        <w:ind w:left="540"/>
        <w:jc w:val="both"/>
        <w:outlineLvl w:val="0"/>
        <w:rPr>
          <w:rFonts w:cstheme="minorBidi"/>
          <w:b/>
          <w:bCs/>
          <w:sz w:val="22"/>
          <w:szCs w:val="22"/>
        </w:rPr>
      </w:pPr>
      <w:r>
        <w:rPr>
          <w:rFonts w:cstheme="minorBidi"/>
          <w:b/>
          <w:bCs/>
          <w:sz w:val="22"/>
          <w:szCs w:val="22"/>
        </w:rPr>
        <w:br w:type="page"/>
      </w:r>
    </w:p>
    <w:p w14:paraId="49DAF797" w14:textId="7BDEFFD4" w:rsidR="001735A8" w:rsidRDefault="001735A8" w:rsidP="00EB226C">
      <w:pPr>
        <w:numPr>
          <w:ilvl w:val="0"/>
          <w:numId w:val="9"/>
        </w:numPr>
        <w:tabs>
          <w:tab w:val="clear" w:pos="340"/>
          <w:tab w:val="num" w:pos="540"/>
        </w:tabs>
        <w:spacing w:line="240" w:lineRule="exact"/>
        <w:ind w:left="540" w:hanging="540"/>
        <w:jc w:val="both"/>
        <w:outlineLvl w:val="0"/>
        <w:rPr>
          <w:rFonts w:cs="Times New Roman"/>
          <w:b/>
          <w:bCs/>
          <w:sz w:val="22"/>
          <w:szCs w:val="22"/>
        </w:rPr>
      </w:pPr>
      <w:r>
        <w:rPr>
          <w:rFonts w:cs="Times New Roman"/>
          <w:b/>
          <w:bCs/>
          <w:sz w:val="22"/>
          <w:szCs w:val="22"/>
        </w:rPr>
        <w:lastRenderedPageBreak/>
        <w:t xml:space="preserve">Other </w:t>
      </w:r>
      <w:r w:rsidR="006B039C">
        <w:rPr>
          <w:rFonts w:cs="Times New Roman"/>
          <w:b/>
          <w:bCs/>
          <w:sz w:val="22"/>
          <w:szCs w:val="22"/>
        </w:rPr>
        <w:t>income</w:t>
      </w:r>
    </w:p>
    <w:p w14:paraId="44C0FB83" w14:textId="77777777" w:rsidR="008609A0" w:rsidRDefault="008609A0" w:rsidP="008609A0">
      <w:pPr>
        <w:spacing w:line="240" w:lineRule="exact"/>
        <w:ind w:left="540"/>
        <w:jc w:val="both"/>
        <w:outlineLvl w:val="0"/>
        <w:rPr>
          <w:rFonts w:cs="Times New Roman"/>
          <w:b/>
          <w:bCs/>
          <w:sz w:val="22"/>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3510"/>
        <w:gridCol w:w="792"/>
        <w:gridCol w:w="1008"/>
        <w:gridCol w:w="180"/>
        <w:gridCol w:w="1080"/>
        <w:gridCol w:w="180"/>
        <w:gridCol w:w="1080"/>
        <w:gridCol w:w="180"/>
        <w:gridCol w:w="1080"/>
      </w:tblGrid>
      <w:tr w:rsidR="006B039C" w:rsidRPr="003801CB" w14:paraId="0349724C" w14:textId="77777777" w:rsidTr="00F56D0B">
        <w:trPr>
          <w:cantSplit/>
          <w:tblHeader/>
        </w:trPr>
        <w:tc>
          <w:tcPr>
            <w:tcW w:w="3510" w:type="dxa"/>
            <w:shd w:val="clear" w:color="auto" w:fill="auto"/>
          </w:tcPr>
          <w:p w14:paraId="5CDE1929" w14:textId="77777777" w:rsidR="006B039C" w:rsidRPr="003801CB" w:rsidRDefault="006B039C" w:rsidP="00F56D0B">
            <w:pPr>
              <w:spacing w:line="240" w:lineRule="atLeast"/>
              <w:rPr>
                <w:rFonts w:cstheme="minorBidi"/>
                <w:i/>
                <w:iCs/>
              </w:rPr>
            </w:pPr>
          </w:p>
          <w:p w14:paraId="4F781921" w14:textId="77777777" w:rsidR="006B039C" w:rsidRPr="003801CB" w:rsidRDefault="006B039C" w:rsidP="00F56D0B">
            <w:pPr>
              <w:spacing w:line="240" w:lineRule="atLeast"/>
              <w:rPr>
                <w:rFonts w:cs="Times New Roman"/>
                <w:i/>
                <w:iCs/>
              </w:rPr>
            </w:pPr>
          </w:p>
        </w:tc>
        <w:tc>
          <w:tcPr>
            <w:tcW w:w="792" w:type="dxa"/>
          </w:tcPr>
          <w:p w14:paraId="4D68DBA8" w14:textId="77777777" w:rsidR="006B039C" w:rsidRPr="003801CB" w:rsidRDefault="006B039C" w:rsidP="00F56D0B">
            <w:pPr>
              <w:pStyle w:val="acctmergecolhdg"/>
              <w:spacing w:line="240" w:lineRule="atLeast"/>
            </w:pPr>
          </w:p>
        </w:tc>
        <w:tc>
          <w:tcPr>
            <w:tcW w:w="2268" w:type="dxa"/>
            <w:gridSpan w:val="3"/>
            <w:shd w:val="clear" w:color="auto" w:fill="auto"/>
          </w:tcPr>
          <w:p w14:paraId="4ABF9F9C" w14:textId="77777777" w:rsidR="006B039C" w:rsidRPr="003801CB" w:rsidRDefault="006B039C" w:rsidP="00F56D0B">
            <w:pPr>
              <w:pStyle w:val="acctmergecolhdg"/>
              <w:spacing w:line="240" w:lineRule="atLeast"/>
            </w:pPr>
            <w:r w:rsidRPr="003801CB">
              <w:t xml:space="preserve">Consolidated </w:t>
            </w:r>
          </w:p>
          <w:p w14:paraId="345B0CDF" w14:textId="77777777" w:rsidR="006B039C" w:rsidRPr="003801CB" w:rsidRDefault="006B039C" w:rsidP="00F56D0B">
            <w:pPr>
              <w:pStyle w:val="acctmergecolhdg"/>
              <w:spacing w:line="240" w:lineRule="atLeast"/>
            </w:pPr>
            <w:r w:rsidRPr="003801CB">
              <w:t>financial statements</w:t>
            </w:r>
          </w:p>
        </w:tc>
        <w:tc>
          <w:tcPr>
            <w:tcW w:w="180" w:type="dxa"/>
            <w:shd w:val="clear" w:color="auto" w:fill="auto"/>
          </w:tcPr>
          <w:p w14:paraId="2409A1C0" w14:textId="77777777" w:rsidR="006B039C" w:rsidRPr="003801CB" w:rsidRDefault="006B039C" w:rsidP="00F56D0B">
            <w:pPr>
              <w:pStyle w:val="acctmergecolhdg"/>
              <w:spacing w:line="240" w:lineRule="atLeast"/>
            </w:pPr>
          </w:p>
        </w:tc>
        <w:tc>
          <w:tcPr>
            <w:tcW w:w="2340" w:type="dxa"/>
            <w:gridSpan w:val="3"/>
            <w:shd w:val="clear" w:color="auto" w:fill="auto"/>
          </w:tcPr>
          <w:p w14:paraId="208F1B51" w14:textId="77777777" w:rsidR="006B039C" w:rsidRPr="003801CB" w:rsidRDefault="006B039C" w:rsidP="00F56D0B">
            <w:pPr>
              <w:pStyle w:val="acctmergecolhdg"/>
              <w:spacing w:line="240" w:lineRule="atLeast"/>
            </w:pPr>
            <w:r w:rsidRPr="003801CB">
              <w:t xml:space="preserve">Separate </w:t>
            </w:r>
          </w:p>
          <w:p w14:paraId="2D17C0BA" w14:textId="77777777" w:rsidR="006B039C" w:rsidRPr="003801CB" w:rsidRDefault="006B039C" w:rsidP="00F56D0B">
            <w:pPr>
              <w:pStyle w:val="acctmergecolhdg"/>
              <w:spacing w:line="240" w:lineRule="atLeast"/>
            </w:pPr>
            <w:r w:rsidRPr="003801CB">
              <w:t xml:space="preserve">financial statements </w:t>
            </w:r>
          </w:p>
        </w:tc>
      </w:tr>
      <w:tr w:rsidR="006B039C" w:rsidRPr="003801CB" w14:paraId="146769EB" w14:textId="77777777" w:rsidTr="00F56D0B">
        <w:trPr>
          <w:cantSplit/>
          <w:tblHeader/>
        </w:trPr>
        <w:tc>
          <w:tcPr>
            <w:tcW w:w="3510" w:type="dxa"/>
            <w:shd w:val="clear" w:color="auto" w:fill="auto"/>
          </w:tcPr>
          <w:p w14:paraId="33B26F1A" w14:textId="77777777" w:rsidR="006B039C" w:rsidRPr="003801CB" w:rsidRDefault="006B039C" w:rsidP="00F56D0B">
            <w:pPr>
              <w:pStyle w:val="acctfourfigures"/>
              <w:spacing w:line="240" w:lineRule="atLeast"/>
              <w:jc w:val="center"/>
              <w:rPr>
                <w:cs/>
                <w:lang w:bidi="th-TH"/>
              </w:rPr>
            </w:pPr>
          </w:p>
        </w:tc>
        <w:tc>
          <w:tcPr>
            <w:tcW w:w="792" w:type="dxa"/>
          </w:tcPr>
          <w:p w14:paraId="5F5D19B4" w14:textId="77777777" w:rsidR="006B039C" w:rsidRPr="003801CB" w:rsidRDefault="006B039C" w:rsidP="00F56D0B">
            <w:pPr>
              <w:pStyle w:val="acctmergecolhdg"/>
              <w:spacing w:line="240" w:lineRule="atLeast"/>
              <w:rPr>
                <w:b w:val="0"/>
                <w:bCs/>
                <w:i/>
                <w:iCs/>
              </w:rPr>
            </w:pPr>
            <w:r w:rsidRPr="003801CB">
              <w:rPr>
                <w:b w:val="0"/>
                <w:bCs/>
                <w:i/>
                <w:iCs/>
              </w:rPr>
              <w:t>Note</w:t>
            </w:r>
          </w:p>
        </w:tc>
        <w:tc>
          <w:tcPr>
            <w:tcW w:w="1008" w:type="dxa"/>
            <w:shd w:val="clear" w:color="auto" w:fill="auto"/>
          </w:tcPr>
          <w:p w14:paraId="11AFF665" w14:textId="76403999" w:rsidR="006B039C" w:rsidRPr="003801CB" w:rsidRDefault="006B039C" w:rsidP="00F56D0B">
            <w:pPr>
              <w:pStyle w:val="BodyText"/>
              <w:ind w:left="-108" w:right="-110"/>
              <w:jc w:val="center"/>
              <w:rPr>
                <w:rFonts w:cs="Times New Roman"/>
                <w:sz w:val="22"/>
                <w:szCs w:val="22"/>
              </w:rPr>
            </w:pPr>
            <w:r w:rsidRPr="003801CB">
              <w:rPr>
                <w:rFonts w:cs="Times New Roman"/>
                <w:sz w:val="22"/>
                <w:szCs w:val="22"/>
              </w:rPr>
              <w:t>2020</w:t>
            </w:r>
          </w:p>
        </w:tc>
        <w:tc>
          <w:tcPr>
            <w:tcW w:w="180" w:type="dxa"/>
            <w:shd w:val="clear" w:color="auto" w:fill="auto"/>
          </w:tcPr>
          <w:p w14:paraId="268C38AA" w14:textId="77777777" w:rsidR="006B039C" w:rsidRPr="003801CB" w:rsidRDefault="006B039C" w:rsidP="00F56D0B">
            <w:pPr>
              <w:pStyle w:val="BodyText"/>
              <w:ind w:left="-108" w:right="-110"/>
              <w:jc w:val="center"/>
              <w:rPr>
                <w:rFonts w:cs="Times New Roman"/>
                <w:sz w:val="22"/>
                <w:szCs w:val="22"/>
              </w:rPr>
            </w:pPr>
          </w:p>
        </w:tc>
        <w:tc>
          <w:tcPr>
            <w:tcW w:w="1080" w:type="dxa"/>
            <w:shd w:val="clear" w:color="auto" w:fill="auto"/>
          </w:tcPr>
          <w:p w14:paraId="6C669F88" w14:textId="3EFE2300" w:rsidR="006B039C" w:rsidRPr="003801CB" w:rsidRDefault="006B039C" w:rsidP="00F56D0B">
            <w:pPr>
              <w:pStyle w:val="BodyText"/>
              <w:ind w:left="-108" w:right="-110"/>
              <w:jc w:val="center"/>
              <w:rPr>
                <w:rFonts w:cs="Times New Roman"/>
                <w:sz w:val="22"/>
                <w:szCs w:val="22"/>
              </w:rPr>
            </w:pPr>
            <w:r w:rsidRPr="003801CB">
              <w:rPr>
                <w:rFonts w:cs="Times New Roman"/>
                <w:sz w:val="22"/>
                <w:szCs w:val="22"/>
              </w:rPr>
              <w:t>2019</w:t>
            </w:r>
          </w:p>
        </w:tc>
        <w:tc>
          <w:tcPr>
            <w:tcW w:w="180" w:type="dxa"/>
            <w:shd w:val="clear" w:color="auto" w:fill="auto"/>
          </w:tcPr>
          <w:p w14:paraId="38031313" w14:textId="77777777" w:rsidR="006B039C" w:rsidRPr="003801CB" w:rsidRDefault="006B039C" w:rsidP="00F56D0B">
            <w:pPr>
              <w:pStyle w:val="BodyText"/>
              <w:ind w:left="-108" w:right="-110"/>
              <w:jc w:val="center"/>
              <w:rPr>
                <w:rFonts w:cs="Times New Roman"/>
                <w:sz w:val="22"/>
                <w:szCs w:val="22"/>
              </w:rPr>
            </w:pPr>
          </w:p>
        </w:tc>
        <w:tc>
          <w:tcPr>
            <w:tcW w:w="1080" w:type="dxa"/>
            <w:shd w:val="clear" w:color="auto" w:fill="auto"/>
          </w:tcPr>
          <w:p w14:paraId="68FFA4AE" w14:textId="016CEDEC" w:rsidR="006B039C" w:rsidRPr="003801CB" w:rsidRDefault="006B039C" w:rsidP="00F56D0B">
            <w:pPr>
              <w:pStyle w:val="BodyText"/>
              <w:ind w:left="-108" w:right="-110"/>
              <w:jc w:val="center"/>
              <w:rPr>
                <w:rFonts w:cs="Times New Roman"/>
                <w:sz w:val="22"/>
                <w:szCs w:val="22"/>
              </w:rPr>
            </w:pPr>
            <w:r w:rsidRPr="003801CB">
              <w:rPr>
                <w:rFonts w:cs="Times New Roman"/>
                <w:sz w:val="22"/>
                <w:szCs w:val="22"/>
              </w:rPr>
              <w:t>2020</w:t>
            </w:r>
          </w:p>
        </w:tc>
        <w:tc>
          <w:tcPr>
            <w:tcW w:w="180" w:type="dxa"/>
            <w:shd w:val="clear" w:color="auto" w:fill="auto"/>
          </w:tcPr>
          <w:p w14:paraId="325D8CD1" w14:textId="77777777" w:rsidR="006B039C" w:rsidRPr="003801CB" w:rsidRDefault="006B039C" w:rsidP="00F56D0B">
            <w:pPr>
              <w:pStyle w:val="BodyText"/>
              <w:ind w:left="-108" w:right="-110"/>
              <w:jc w:val="center"/>
              <w:rPr>
                <w:rFonts w:cs="Times New Roman"/>
                <w:sz w:val="22"/>
                <w:szCs w:val="22"/>
              </w:rPr>
            </w:pPr>
          </w:p>
        </w:tc>
        <w:tc>
          <w:tcPr>
            <w:tcW w:w="1080" w:type="dxa"/>
            <w:shd w:val="clear" w:color="auto" w:fill="auto"/>
          </w:tcPr>
          <w:p w14:paraId="49EFED17" w14:textId="7CB81275" w:rsidR="006B039C" w:rsidRPr="003801CB" w:rsidRDefault="006B039C" w:rsidP="00F56D0B">
            <w:pPr>
              <w:pStyle w:val="BodyText"/>
              <w:ind w:left="-108" w:right="-110"/>
              <w:jc w:val="center"/>
              <w:rPr>
                <w:rFonts w:cs="Times New Roman"/>
                <w:sz w:val="22"/>
                <w:szCs w:val="22"/>
              </w:rPr>
            </w:pPr>
            <w:r w:rsidRPr="003801CB">
              <w:rPr>
                <w:rFonts w:cs="Times New Roman"/>
                <w:sz w:val="22"/>
                <w:szCs w:val="22"/>
              </w:rPr>
              <w:t>2019</w:t>
            </w:r>
          </w:p>
        </w:tc>
      </w:tr>
      <w:tr w:rsidR="006B039C" w:rsidRPr="003801CB" w14:paraId="734A0AC3" w14:textId="77777777" w:rsidTr="00F56D0B">
        <w:trPr>
          <w:cantSplit/>
        </w:trPr>
        <w:tc>
          <w:tcPr>
            <w:tcW w:w="3510" w:type="dxa"/>
            <w:shd w:val="clear" w:color="auto" w:fill="auto"/>
          </w:tcPr>
          <w:p w14:paraId="5E5718B0" w14:textId="77777777" w:rsidR="006B039C" w:rsidRPr="003801CB" w:rsidRDefault="006B039C" w:rsidP="00F56D0B">
            <w:pPr>
              <w:spacing w:line="240" w:lineRule="atLeast"/>
              <w:rPr>
                <w:rFonts w:cs="Times New Roman"/>
                <w:i/>
                <w:iCs/>
              </w:rPr>
            </w:pPr>
          </w:p>
        </w:tc>
        <w:tc>
          <w:tcPr>
            <w:tcW w:w="792" w:type="dxa"/>
          </w:tcPr>
          <w:p w14:paraId="4E5AFA3E" w14:textId="77777777" w:rsidR="006B039C" w:rsidRPr="003801CB" w:rsidRDefault="006B039C" w:rsidP="00F56D0B">
            <w:pPr>
              <w:pStyle w:val="acctfourfigures"/>
              <w:spacing w:line="240" w:lineRule="atLeast"/>
              <w:jc w:val="center"/>
              <w:rPr>
                <w:i/>
                <w:iCs/>
              </w:rPr>
            </w:pPr>
          </w:p>
        </w:tc>
        <w:tc>
          <w:tcPr>
            <w:tcW w:w="4788" w:type="dxa"/>
            <w:gridSpan w:val="7"/>
            <w:shd w:val="clear" w:color="auto" w:fill="auto"/>
          </w:tcPr>
          <w:p w14:paraId="133F025B" w14:textId="77777777" w:rsidR="006B039C" w:rsidRPr="003801CB" w:rsidRDefault="006B039C" w:rsidP="00F56D0B">
            <w:pPr>
              <w:pStyle w:val="acctfourfigures"/>
              <w:spacing w:line="240" w:lineRule="atLeast"/>
              <w:jc w:val="center"/>
              <w:rPr>
                <w:i/>
                <w:iCs/>
              </w:rPr>
            </w:pPr>
            <w:r w:rsidRPr="003801CB">
              <w:rPr>
                <w:i/>
                <w:iCs/>
              </w:rPr>
              <w:t>(in thousand Baht)</w:t>
            </w:r>
          </w:p>
        </w:tc>
      </w:tr>
      <w:tr w:rsidR="006B039C" w:rsidRPr="003801CB" w14:paraId="3FEB31B5" w14:textId="77777777" w:rsidTr="00F56D0B">
        <w:trPr>
          <w:cantSplit/>
        </w:trPr>
        <w:tc>
          <w:tcPr>
            <w:tcW w:w="3510" w:type="dxa"/>
            <w:shd w:val="clear" w:color="auto" w:fill="auto"/>
          </w:tcPr>
          <w:p w14:paraId="7A8BD365" w14:textId="77777777" w:rsidR="006B039C" w:rsidRPr="003801CB" w:rsidRDefault="006B039C" w:rsidP="006B039C">
            <w:pPr>
              <w:spacing w:line="240" w:lineRule="atLeast"/>
              <w:rPr>
                <w:rFonts w:cs="Times New Roman"/>
                <w:sz w:val="22"/>
                <w:szCs w:val="22"/>
              </w:rPr>
            </w:pPr>
            <w:r w:rsidRPr="003801CB">
              <w:rPr>
                <w:sz w:val="22"/>
                <w:szCs w:val="22"/>
              </w:rPr>
              <w:t>Interest compensation</w:t>
            </w:r>
          </w:p>
        </w:tc>
        <w:tc>
          <w:tcPr>
            <w:tcW w:w="792" w:type="dxa"/>
          </w:tcPr>
          <w:p w14:paraId="6139D3EF" w14:textId="77777777" w:rsidR="006B039C" w:rsidRPr="003801CB" w:rsidRDefault="006B039C" w:rsidP="006B039C">
            <w:pPr>
              <w:spacing w:line="240" w:lineRule="atLeast"/>
              <w:jc w:val="center"/>
              <w:rPr>
                <w:rFonts w:cs="Times New Roman"/>
                <w:i/>
                <w:iCs/>
                <w:sz w:val="22"/>
                <w:szCs w:val="22"/>
                <w:lang w:val="en-GB"/>
              </w:rPr>
            </w:pPr>
          </w:p>
        </w:tc>
        <w:tc>
          <w:tcPr>
            <w:tcW w:w="1008" w:type="dxa"/>
            <w:shd w:val="clear" w:color="auto" w:fill="auto"/>
          </w:tcPr>
          <w:p w14:paraId="0284569D" w14:textId="5797698D" w:rsidR="006B039C" w:rsidRPr="003801CB" w:rsidRDefault="001378A7" w:rsidP="006B039C">
            <w:pPr>
              <w:pStyle w:val="acctfourfigures"/>
              <w:tabs>
                <w:tab w:val="clear" w:pos="765"/>
                <w:tab w:val="decimal" w:pos="746"/>
              </w:tabs>
              <w:spacing w:line="240" w:lineRule="atLeast"/>
              <w:ind w:right="11"/>
              <w:rPr>
                <w:rFonts w:cs="Angsana New"/>
                <w:szCs w:val="28"/>
                <w:lang w:val="en-US" w:bidi="th-TH"/>
              </w:rPr>
            </w:pPr>
            <w:r w:rsidRPr="003801CB">
              <w:rPr>
                <w:rFonts w:cs="Angsana New"/>
                <w:szCs w:val="28"/>
                <w:lang w:val="en-US" w:bidi="th-TH"/>
              </w:rPr>
              <w:t>11,866</w:t>
            </w:r>
          </w:p>
        </w:tc>
        <w:tc>
          <w:tcPr>
            <w:tcW w:w="180" w:type="dxa"/>
            <w:shd w:val="clear" w:color="auto" w:fill="auto"/>
          </w:tcPr>
          <w:p w14:paraId="29FB6FE5" w14:textId="77777777" w:rsidR="006B039C" w:rsidRPr="003801CB" w:rsidRDefault="006B039C" w:rsidP="006B039C">
            <w:pPr>
              <w:pStyle w:val="acctfourfigures"/>
              <w:tabs>
                <w:tab w:val="clear" w:pos="765"/>
                <w:tab w:val="decimal" w:pos="875"/>
              </w:tabs>
              <w:spacing w:line="240" w:lineRule="atLeast"/>
              <w:ind w:right="11"/>
              <w:rPr>
                <w:szCs w:val="22"/>
              </w:rPr>
            </w:pPr>
          </w:p>
        </w:tc>
        <w:tc>
          <w:tcPr>
            <w:tcW w:w="1080" w:type="dxa"/>
            <w:shd w:val="clear" w:color="auto" w:fill="auto"/>
          </w:tcPr>
          <w:p w14:paraId="2E007A23" w14:textId="1B12C425" w:rsidR="006B039C" w:rsidRPr="003801CB" w:rsidRDefault="006B039C" w:rsidP="006B039C">
            <w:pPr>
              <w:pStyle w:val="acctfourfigures"/>
              <w:tabs>
                <w:tab w:val="clear" w:pos="765"/>
                <w:tab w:val="decimal" w:pos="913"/>
              </w:tabs>
              <w:spacing w:line="240" w:lineRule="atLeast"/>
              <w:ind w:right="11"/>
              <w:rPr>
                <w:szCs w:val="22"/>
              </w:rPr>
            </w:pPr>
            <w:r w:rsidRPr="003801CB">
              <w:rPr>
                <w:szCs w:val="22"/>
              </w:rPr>
              <w:t>15,315</w:t>
            </w:r>
          </w:p>
        </w:tc>
        <w:tc>
          <w:tcPr>
            <w:tcW w:w="180" w:type="dxa"/>
            <w:shd w:val="clear" w:color="auto" w:fill="auto"/>
          </w:tcPr>
          <w:p w14:paraId="635A684E" w14:textId="77777777" w:rsidR="006B039C" w:rsidRPr="003801CB" w:rsidRDefault="006B039C" w:rsidP="006B039C">
            <w:pPr>
              <w:pStyle w:val="acctfourfigures"/>
              <w:tabs>
                <w:tab w:val="clear" w:pos="765"/>
                <w:tab w:val="decimal" w:pos="875"/>
              </w:tabs>
              <w:spacing w:line="240" w:lineRule="atLeast"/>
              <w:ind w:right="11"/>
              <w:rPr>
                <w:szCs w:val="22"/>
              </w:rPr>
            </w:pPr>
          </w:p>
        </w:tc>
        <w:tc>
          <w:tcPr>
            <w:tcW w:w="1080" w:type="dxa"/>
            <w:shd w:val="clear" w:color="auto" w:fill="auto"/>
          </w:tcPr>
          <w:p w14:paraId="1E605F24" w14:textId="69D953D0" w:rsidR="006B039C" w:rsidRPr="003801CB" w:rsidRDefault="001378A7" w:rsidP="006B039C">
            <w:pPr>
              <w:pStyle w:val="acctfourfigures"/>
              <w:tabs>
                <w:tab w:val="clear" w:pos="765"/>
                <w:tab w:val="decimal" w:pos="823"/>
              </w:tabs>
              <w:spacing w:line="240" w:lineRule="atLeast"/>
              <w:ind w:right="11"/>
              <w:rPr>
                <w:szCs w:val="22"/>
              </w:rPr>
            </w:pPr>
            <w:r w:rsidRPr="003801CB">
              <w:rPr>
                <w:szCs w:val="22"/>
              </w:rPr>
              <w:t>11,866</w:t>
            </w:r>
          </w:p>
        </w:tc>
        <w:tc>
          <w:tcPr>
            <w:tcW w:w="180" w:type="dxa"/>
            <w:shd w:val="clear" w:color="auto" w:fill="auto"/>
          </w:tcPr>
          <w:p w14:paraId="722EA3A5" w14:textId="77777777" w:rsidR="006B039C" w:rsidRPr="003801CB" w:rsidRDefault="006B039C" w:rsidP="006B039C">
            <w:pPr>
              <w:pStyle w:val="acctfourfigures"/>
              <w:spacing w:line="240" w:lineRule="atLeast"/>
              <w:rPr>
                <w:szCs w:val="22"/>
              </w:rPr>
            </w:pPr>
          </w:p>
        </w:tc>
        <w:tc>
          <w:tcPr>
            <w:tcW w:w="1080" w:type="dxa"/>
            <w:shd w:val="clear" w:color="auto" w:fill="auto"/>
          </w:tcPr>
          <w:p w14:paraId="0248DA4B" w14:textId="7D28F901" w:rsidR="006B039C" w:rsidRPr="003801CB" w:rsidRDefault="006B039C" w:rsidP="006B039C">
            <w:pPr>
              <w:pStyle w:val="acctfourfigures"/>
              <w:tabs>
                <w:tab w:val="clear" w:pos="765"/>
                <w:tab w:val="decimal" w:pos="823"/>
              </w:tabs>
              <w:spacing w:line="240" w:lineRule="atLeast"/>
              <w:ind w:right="11"/>
              <w:rPr>
                <w:szCs w:val="22"/>
              </w:rPr>
            </w:pPr>
            <w:r w:rsidRPr="003801CB">
              <w:rPr>
                <w:szCs w:val="22"/>
              </w:rPr>
              <w:t>-</w:t>
            </w:r>
          </w:p>
        </w:tc>
      </w:tr>
      <w:tr w:rsidR="00577517" w:rsidRPr="003801CB" w14:paraId="784434C9" w14:textId="77777777" w:rsidTr="00F56D0B">
        <w:trPr>
          <w:cantSplit/>
        </w:trPr>
        <w:tc>
          <w:tcPr>
            <w:tcW w:w="3510" w:type="dxa"/>
            <w:shd w:val="clear" w:color="auto" w:fill="auto"/>
          </w:tcPr>
          <w:p w14:paraId="02205C55" w14:textId="4F2BAF2A" w:rsidR="00577517" w:rsidRPr="003801CB" w:rsidRDefault="00D30633" w:rsidP="006B039C">
            <w:pPr>
              <w:spacing w:line="240" w:lineRule="atLeast"/>
              <w:rPr>
                <w:sz w:val="22"/>
                <w:szCs w:val="22"/>
                <w:highlight w:val="yellow"/>
                <w:cs/>
              </w:rPr>
            </w:pPr>
            <w:r w:rsidRPr="00D30633">
              <w:rPr>
                <w:sz w:val="22"/>
                <w:szCs w:val="22"/>
              </w:rPr>
              <w:t>Sales of scrap</w:t>
            </w:r>
          </w:p>
        </w:tc>
        <w:tc>
          <w:tcPr>
            <w:tcW w:w="792" w:type="dxa"/>
          </w:tcPr>
          <w:p w14:paraId="2E82CE7F" w14:textId="77777777" w:rsidR="00577517" w:rsidRPr="003801CB" w:rsidRDefault="00577517" w:rsidP="006B039C">
            <w:pPr>
              <w:spacing w:line="240" w:lineRule="atLeast"/>
              <w:jc w:val="center"/>
              <w:rPr>
                <w:rFonts w:cs="Times New Roman"/>
                <w:i/>
                <w:iCs/>
                <w:sz w:val="22"/>
                <w:szCs w:val="22"/>
                <w:lang w:val="en-GB"/>
              </w:rPr>
            </w:pPr>
          </w:p>
        </w:tc>
        <w:tc>
          <w:tcPr>
            <w:tcW w:w="1008" w:type="dxa"/>
            <w:shd w:val="clear" w:color="auto" w:fill="auto"/>
          </w:tcPr>
          <w:p w14:paraId="6B3898A8" w14:textId="70748DDD" w:rsidR="00577517" w:rsidRPr="003801CB" w:rsidRDefault="00577517" w:rsidP="006B039C">
            <w:pPr>
              <w:pStyle w:val="acctfourfigures"/>
              <w:tabs>
                <w:tab w:val="clear" w:pos="765"/>
                <w:tab w:val="decimal" w:pos="746"/>
              </w:tabs>
              <w:spacing w:line="240" w:lineRule="atLeast"/>
              <w:ind w:right="11"/>
              <w:rPr>
                <w:rFonts w:cs="Angsana New"/>
                <w:szCs w:val="28"/>
                <w:lang w:val="en-US" w:bidi="th-TH"/>
              </w:rPr>
            </w:pPr>
            <w:r w:rsidRPr="003801CB">
              <w:rPr>
                <w:rFonts w:cs="Angsana New"/>
                <w:szCs w:val="28"/>
                <w:lang w:val="en-US" w:bidi="th-TH"/>
              </w:rPr>
              <w:t>22,141</w:t>
            </w:r>
          </w:p>
        </w:tc>
        <w:tc>
          <w:tcPr>
            <w:tcW w:w="180" w:type="dxa"/>
            <w:shd w:val="clear" w:color="auto" w:fill="auto"/>
          </w:tcPr>
          <w:p w14:paraId="7545508D" w14:textId="77777777" w:rsidR="00577517" w:rsidRPr="003801CB" w:rsidRDefault="00577517" w:rsidP="006B039C">
            <w:pPr>
              <w:pStyle w:val="acctfourfigures"/>
              <w:tabs>
                <w:tab w:val="clear" w:pos="765"/>
                <w:tab w:val="decimal" w:pos="875"/>
              </w:tabs>
              <w:spacing w:line="240" w:lineRule="atLeast"/>
              <w:ind w:right="11"/>
              <w:rPr>
                <w:szCs w:val="22"/>
              </w:rPr>
            </w:pPr>
          </w:p>
        </w:tc>
        <w:tc>
          <w:tcPr>
            <w:tcW w:w="1080" w:type="dxa"/>
            <w:shd w:val="clear" w:color="auto" w:fill="auto"/>
          </w:tcPr>
          <w:p w14:paraId="7F30243C" w14:textId="688538A3" w:rsidR="00577517" w:rsidRPr="003801CB" w:rsidRDefault="00577517" w:rsidP="006B039C">
            <w:pPr>
              <w:pStyle w:val="acctfourfigures"/>
              <w:tabs>
                <w:tab w:val="clear" w:pos="765"/>
                <w:tab w:val="decimal" w:pos="913"/>
              </w:tabs>
              <w:spacing w:line="240" w:lineRule="atLeast"/>
              <w:ind w:right="11"/>
              <w:rPr>
                <w:szCs w:val="22"/>
              </w:rPr>
            </w:pPr>
            <w:r w:rsidRPr="003801CB">
              <w:rPr>
                <w:szCs w:val="22"/>
              </w:rPr>
              <w:t>9,981</w:t>
            </w:r>
          </w:p>
        </w:tc>
        <w:tc>
          <w:tcPr>
            <w:tcW w:w="180" w:type="dxa"/>
            <w:shd w:val="clear" w:color="auto" w:fill="auto"/>
          </w:tcPr>
          <w:p w14:paraId="74EB0B1A" w14:textId="77777777" w:rsidR="00577517" w:rsidRPr="003801CB" w:rsidRDefault="00577517" w:rsidP="006B039C">
            <w:pPr>
              <w:pStyle w:val="acctfourfigures"/>
              <w:tabs>
                <w:tab w:val="clear" w:pos="765"/>
                <w:tab w:val="decimal" w:pos="875"/>
              </w:tabs>
              <w:spacing w:line="240" w:lineRule="atLeast"/>
              <w:ind w:right="11"/>
              <w:rPr>
                <w:szCs w:val="22"/>
              </w:rPr>
            </w:pPr>
          </w:p>
        </w:tc>
        <w:tc>
          <w:tcPr>
            <w:tcW w:w="1080" w:type="dxa"/>
            <w:shd w:val="clear" w:color="auto" w:fill="auto"/>
          </w:tcPr>
          <w:p w14:paraId="7815E7A4" w14:textId="01B5C3F3" w:rsidR="00577517" w:rsidRPr="003801CB" w:rsidRDefault="00577517" w:rsidP="006B039C">
            <w:pPr>
              <w:pStyle w:val="acctfourfigures"/>
              <w:tabs>
                <w:tab w:val="clear" w:pos="765"/>
                <w:tab w:val="decimal" w:pos="823"/>
              </w:tabs>
              <w:spacing w:line="240" w:lineRule="atLeast"/>
              <w:ind w:right="11"/>
              <w:rPr>
                <w:szCs w:val="22"/>
              </w:rPr>
            </w:pPr>
            <w:r w:rsidRPr="003801CB">
              <w:rPr>
                <w:szCs w:val="22"/>
              </w:rPr>
              <w:t>18,927</w:t>
            </w:r>
          </w:p>
        </w:tc>
        <w:tc>
          <w:tcPr>
            <w:tcW w:w="180" w:type="dxa"/>
            <w:shd w:val="clear" w:color="auto" w:fill="auto"/>
          </w:tcPr>
          <w:p w14:paraId="7B6480E0" w14:textId="77777777" w:rsidR="00577517" w:rsidRPr="003801CB" w:rsidRDefault="00577517" w:rsidP="006B039C">
            <w:pPr>
              <w:pStyle w:val="acctfourfigures"/>
              <w:spacing w:line="240" w:lineRule="atLeast"/>
              <w:rPr>
                <w:szCs w:val="22"/>
              </w:rPr>
            </w:pPr>
          </w:p>
        </w:tc>
        <w:tc>
          <w:tcPr>
            <w:tcW w:w="1080" w:type="dxa"/>
            <w:shd w:val="clear" w:color="auto" w:fill="auto"/>
          </w:tcPr>
          <w:p w14:paraId="59B10CC8" w14:textId="67A265D5" w:rsidR="00577517" w:rsidRPr="003801CB" w:rsidRDefault="00577517" w:rsidP="006B039C">
            <w:pPr>
              <w:pStyle w:val="acctfourfigures"/>
              <w:tabs>
                <w:tab w:val="clear" w:pos="765"/>
                <w:tab w:val="decimal" w:pos="823"/>
              </w:tabs>
              <w:spacing w:line="240" w:lineRule="atLeast"/>
              <w:ind w:right="11"/>
              <w:rPr>
                <w:szCs w:val="22"/>
              </w:rPr>
            </w:pPr>
            <w:r w:rsidRPr="003801CB">
              <w:rPr>
                <w:szCs w:val="22"/>
              </w:rPr>
              <w:t>5,265</w:t>
            </w:r>
          </w:p>
        </w:tc>
      </w:tr>
      <w:tr w:rsidR="006B039C" w:rsidRPr="003801CB" w14:paraId="7A6740E0" w14:textId="77777777" w:rsidTr="00F56D0B">
        <w:trPr>
          <w:cantSplit/>
        </w:trPr>
        <w:tc>
          <w:tcPr>
            <w:tcW w:w="3510" w:type="dxa"/>
            <w:shd w:val="clear" w:color="auto" w:fill="auto"/>
          </w:tcPr>
          <w:p w14:paraId="3CDECB04" w14:textId="77777777" w:rsidR="006B039C" w:rsidRPr="003801CB" w:rsidRDefault="006B039C" w:rsidP="006B039C">
            <w:pPr>
              <w:spacing w:line="240" w:lineRule="atLeast"/>
              <w:rPr>
                <w:rFonts w:cs="Times New Roman"/>
                <w:sz w:val="22"/>
                <w:szCs w:val="22"/>
              </w:rPr>
            </w:pPr>
            <w:r w:rsidRPr="003801CB">
              <w:rPr>
                <w:rFonts w:cs="Times New Roman"/>
                <w:sz w:val="22"/>
                <w:szCs w:val="22"/>
              </w:rPr>
              <w:t>Rental income</w:t>
            </w:r>
          </w:p>
        </w:tc>
        <w:tc>
          <w:tcPr>
            <w:tcW w:w="792" w:type="dxa"/>
          </w:tcPr>
          <w:p w14:paraId="4A1F3643" w14:textId="77777777" w:rsidR="006B039C" w:rsidRPr="003801CB" w:rsidRDefault="006B039C" w:rsidP="006B039C">
            <w:pPr>
              <w:spacing w:line="240" w:lineRule="atLeast"/>
              <w:jc w:val="center"/>
              <w:rPr>
                <w:rFonts w:cs="Times New Roman"/>
                <w:i/>
                <w:iCs/>
                <w:sz w:val="22"/>
                <w:szCs w:val="22"/>
                <w:lang w:val="en-GB"/>
              </w:rPr>
            </w:pPr>
          </w:p>
        </w:tc>
        <w:tc>
          <w:tcPr>
            <w:tcW w:w="1008" w:type="dxa"/>
            <w:shd w:val="clear" w:color="auto" w:fill="auto"/>
          </w:tcPr>
          <w:p w14:paraId="2A719211" w14:textId="3C39D1C1" w:rsidR="006B039C" w:rsidRPr="003801CB" w:rsidRDefault="001378A7" w:rsidP="006B039C">
            <w:pPr>
              <w:pStyle w:val="acctfourfigures"/>
              <w:tabs>
                <w:tab w:val="clear" w:pos="765"/>
                <w:tab w:val="decimal" w:pos="746"/>
              </w:tabs>
              <w:spacing w:line="240" w:lineRule="atLeast"/>
              <w:ind w:right="11"/>
              <w:rPr>
                <w:szCs w:val="22"/>
              </w:rPr>
            </w:pPr>
            <w:r w:rsidRPr="003801CB">
              <w:rPr>
                <w:szCs w:val="22"/>
              </w:rPr>
              <w:t>17,383</w:t>
            </w:r>
          </w:p>
        </w:tc>
        <w:tc>
          <w:tcPr>
            <w:tcW w:w="180" w:type="dxa"/>
            <w:shd w:val="clear" w:color="auto" w:fill="auto"/>
          </w:tcPr>
          <w:p w14:paraId="61FD54F7" w14:textId="77777777" w:rsidR="006B039C" w:rsidRPr="003801CB" w:rsidRDefault="006B039C" w:rsidP="006B039C">
            <w:pPr>
              <w:pStyle w:val="acctfourfigures"/>
              <w:tabs>
                <w:tab w:val="clear" w:pos="765"/>
                <w:tab w:val="decimal" w:pos="875"/>
              </w:tabs>
              <w:spacing w:line="240" w:lineRule="atLeast"/>
              <w:ind w:right="11"/>
              <w:rPr>
                <w:szCs w:val="22"/>
              </w:rPr>
            </w:pPr>
          </w:p>
        </w:tc>
        <w:tc>
          <w:tcPr>
            <w:tcW w:w="1080" w:type="dxa"/>
            <w:shd w:val="clear" w:color="auto" w:fill="auto"/>
          </w:tcPr>
          <w:p w14:paraId="4EB169D0" w14:textId="37B2B6C4" w:rsidR="006B039C" w:rsidRPr="003801CB" w:rsidRDefault="006B039C" w:rsidP="006B039C">
            <w:pPr>
              <w:pStyle w:val="acctfourfigures"/>
              <w:tabs>
                <w:tab w:val="clear" w:pos="765"/>
                <w:tab w:val="decimal" w:pos="913"/>
              </w:tabs>
              <w:spacing w:line="240" w:lineRule="atLeast"/>
              <w:ind w:right="11"/>
              <w:rPr>
                <w:szCs w:val="22"/>
              </w:rPr>
            </w:pPr>
            <w:r w:rsidRPr="003801CB">
              <w:rPr>
                <w:szCs w:val="22"/>
              </w:rPr>
              <w:t>12,</w:t>
            </w:r>
            <w:r w:rsidR="00577517" w:rsidRPr="003801CB">
              <w:rPr>
                <w:szCs w:val="22"/>
              </w:rPr>
              <w:t>302</w:t>
            </w:r>
          </w:p>
        </w:tc>
        <w:tc>
          <w:tcPr>
            <w:tcW w:w="180" w:type="dxa"/>
            <w:shd w:val="clear" w:color="auto" w:fill="auto"/>
          </w:tcPr>
          <w:p w14:paraId="0735217D" w14:textId="77777777" w:rsidR="006B039C" w:rsidRPr="003801CB" w:rsidRDefault="006B039C" w:rsidP="006B039C">
            <w:pPr>
              <w:pStyle w:val="acctfourfigures"/>
              <w:tabs>
                <w:tab w:val="clear" w:pos="765"/>
                <w:tab w:val="decimal" w:pos="875"/>
              </w:tabs>
              <w:spacing w:line="240" w:lineRule="atLeast"/>
              <w:ind w:right="11"/>
              <w:rPr>
                <w:szCs w:val="22"/>
              </w:rPr>
            </w:pPr>
          </w:p>
        </w:tc>
        <w:tc>
          <w:tcPr>
            <w:tcW w:w="1080" w:type="dxa"/>
            <w:shd w:val="clear" w:color="auto" w:fill="auto"/>
          </w:tcPr>
          <w:p w14:paraId="1C52727B" w14:textId="32025743" w:rsidR="006B039C" w:rsidRPr="003801CB" w:rsidRDefault="001378A7" w:rsidP="006B039C">
            <w:pPr>
              <w:pStyle w:val="acctfourfigures"/>
              <w:tabs>
                <w:tab w:val="clear" w:pos="765"/>
                <w:tab w:val="decimal" w:pos="823"/>
              </w:tabs>
              <w:spacing w:line="240" w:lineRule="atLeast"/>
              <w:ind w:right="11"/>
              <w:rPr>
                <w:szCs w:val="22"/>
              </w:rPr>
            </w:pPr>
            <w:r w:rsidRPr="003801CB">
              <w:rPr>
                <w:szCs w:val="22"/>
              </w:rPr>
              <w:t>8,637</w:t>
            </w:r>
          </w:p>
        </w:tc>
        <w:tc>
          <w:tcPr>
            <w:tcW w:w="180" w:type="dxa"/>
            <w:shd w:val="clear" w:color="auto" w:fill="auto"/>
          </w:tcPr>
          <w:p w14:paraId="21FEA9C2" w14:textId="77777777" w:rsidR="006B039C" w:rsidRPr="003801CB" w:rsidRDefault="006B039C" w:rsidP="006B039C">
            <w:pPr>
              <w:pStyle w:val="acctfourfigures"/>
              <w:spacing w:line="240" w:lineRule="atLeast"/>
              <w:rPr>
                <w:szCs w:val="22"/>
              </w:rPr>
            </w:pPr>
          </w:p>
        </w:tc>
        <w:tc>
          <w:tcPr>
            <w:tcW w:w="1080" w:type="dxa"/>
            <w:shd w:val="clear" w:color="auto" w:fill="auto"/>
          </w:tcPr>
          <w:p w14:paraId="41C33F7C" w14:textId="2E431EC9" w:rsidR="006B039C" w:rsidRPr="003801CB" w:rsidRDefault="006B039C" w:rsidP="006B039C">
            <w:pPr>
              <w:pStyle w:val="acctfourfigures"/>
              <w:tabs>
                <w:tab w:val="clear" w:pos="765"/>
                <w:tab w:val="decimal" w:pos="823"/>
              </w:tabs>
              <w:spacing w:line="240" w:lineRule="atLeast"/>
              <w:ind w:right="11"/>
              <w:rPr>
                <w:szCs w:val="22"/>
              </w:rPr>
            </w:pPr>
            <w:r w:rsidRPr="003801CB">
              <w:rPr>
                <w:szCs w:val="22"/>
              </w:rPr>
              <w:t>6,262</w:t>
            </w:r>
          </w:p>
        </w:tc>
      </w:tr>
      <w:tr w:rsidR="006B039C" w:rsidRPr="003801CB" w14:paraId="5384D3CE" w14:textId="77777777" w:rsidTr="00F56D0B">
        <w:trPr>
          <w:cantSplit/>
        </w:trPr>
        <w:tc>
          <w:tcPr>
            <w:tcW w:w="3510" w:type="dxa"/>
            <w:shd w:val="clear" w:color="auto" w:fill="auto"/>
          </w:tcPr>
          <w:p w14:paraId="6630C07E" w14:textId="77777777" w:rsidR="006B039C" w:rsidRPr="003801CB" w:rsidRDefault="006B039C" w:rsidP="006B039C">
            <w:pPr>
              <w:spacing w:line="240" w:lineRule="atLeast"/>
              <w:rPr>
                <w:rFonts w:cs="Times New Roman"/>
                <w:sz w:val="22"/>
                <w:szCs w:val="22"/>
              </w:rPr>
            </w:pPr>
            <w:r w:rsidRPr="003801CB">
              <w:rPr>
                <w:rFonts w:cs="Times New Roman"/>
                <w:sz w:val="22"/>
                <w:szCs w:val="22"/>
              </w:rPr>
              <w:t>Gain on foreign exchange</w:t>
            </w:r>
          </w:p>
        </w:tc>
        <w:tc>
          <w:tcPr>
            <w:tcW w:w="792" w:type="dxa"/>
          </w:tcPr>
          <w:p w14:paraId="775589FF" w14:textId="77777777" w:rsidR="006B039C" w:rsidRPr="003801CB" w:rsidRDefault="006B039C" w:rsidP="006B039C">
            <w:pPr>
              <w:spacing w:line="240" w:lineRule="atLeast"/>
              <w:jc w:val="center"/>
              <w:rPr>
                <w:rFonts w:cs="Times New Roman"/>
                <w:i/>
                <w:iCs/>
                <w:sz w:val="22"/>
                <w:szCs w:val="22"/>
                <w:lang w:val="en-GB"/>
              </w:rPr>
            </w:pPr>
          </w:p>
        </w:tc>
        <w:tc>
          <w:tcPr>
            <w:tcW w:w="1008" w:type="dxa"/>
            <w:shd w:val="clear" w:color="auto" w:fill="auto"/>
          </w:tcPr>
          <w:p w14:paraId="279BEEE1" w14:textId="6258FEA8" w:rsidR="006B039C" w:rsidRPr="003801CB" w:rsidRDefault="001378A7" w:rsidP="006B039C">
            <w:pPr>
              <w:pStyle w:val="acctfourfigures"/>
              <w:tabs>
                <w:tab w:val="clear" w:pos="765"/>
                <w:tab w:val="decimal" w:pos="746"/>
              </w:tabs>
              <w:spacing w:line="240" w:lineRule="atLeast"/>
              <w:ind w:right="11"/>
              <w:rPr>
                <w:szCs w:val="22"/>
              </w:rPr>
            </w:pPr>
            <w:r w:rsidRPr="003801CB">
              <w:rPr>
                <w:szCs w:val="22"/>
              </w:rPr>
              <w:t>18,692</w:t>
            </w:r>
          </w:p>
        </w:tc>
        <w:tc>
          <w:tcPr>
            <w:tcW w:w="180" w:type="dxa"/>
            <w:shd w:val="clear" w:color="auto" w:fill="auto"/>
          </w:tcPr>
          <w:p w14:paraId="2427EF4D" w14:textId="77777777" w:rsidR="006B039C" w:rsidRPr="003801CB" w:rsidRDefault="006B039C" w:rsidP="006B039C">
            <w:pPr>
              <w:pStyle w:val="acctfourfigures"/>
              <w:tabs>
                <w:tab w:val="clear" w:pos="765"/>
                <w:tab w:val="decimal" w:pos="875"/>
              </w:tabs>
              <w:spacing w:line="240" w:lineRule="atLeast"/>
              <w:ind w:right="11"/>
              <w:rPr>
                <w:szCs w:val="22"/>
              </w:rPr>
            </w:pPr>
          </w:p>
        </w:tc>
        <w:tc>
          <w:tcPr>
            <w:tcW w:w="1080" w:type="dxa"/>
            <w:shd w:val="clear" w:color="auto" w:fill="auto"/>
          </w:tcPr>
          <w:p w14:paraId="2B143457" w14:textId="5E1564E2" w:rsidR="006B039C" w:rsidRPr="003801CB" w:rsidRDefault="006B039C" w:rsidP="006B039C">
            <w:pPr>
              <w:pStyle w:val="acctfourfigures"/>
              <w:tabs>
                <w:tab w:val="clear" w:pos="765"/>
                <w:tab w:val="decimal" w:pos="913"/>
              </w:tabs>
              <w:spacing w:line="240" w:lineRule="atLeast"/>
              <w:ind w:right="11"/>
              <w:rPr>
                <w:szCs w:val="22"/>
              </w:rPr>
            </w:pPr>
            <w:r w:rsidRPr="003801CB">
              <w:rPr>
                <w:szCs w:val="22"/>
              </w:rPr>
              <w:t>-</w:t>
            </w:r>
          </w:p>
        </w:tc>
        <w:tc>
          <w:tcPr>
            <w:tcW w:w="180" w:type="dxa"/>
            <w:shd w:val="clear" w:color="auto" w:fill="auto"/>
          </w:tcPr>
          <w:p w14:paraId="4128BF81" w14:textId="77777777" w:rsidR="006B039C" w:rsidRPr="003801CB" w:rsidRDefault="006B039C" w:rsidP="006B039C">
            <w:pPr>
              <w:pStyle w:val="acctfourfigures"/>
              <w:tabs>
                <w:tab w:val="clear" w:pos="765"/>
                <w:tab w:val="decimal" w:pos="875"/>
              </w:tabs>
              <w:spacing w:line="240" w:lineRule="atLeast"/>
              <w:ind w:right="11"/>
              <w:rPr>
                <w:szCs w:val="22"/>
              </w:rPr>
            </w:pPr>
          </w:p>
        </w:tc>
        <w:tc>
          <w:tcPr>
            <w:tcW w:w="1080" w:type="dxa"/>
            <w:shd w:val="clear" w:color="auto" w:fill="auto"/>
          </w:tcPr>
          <w:p w14:paraId="53477FCB" w14:textId="4AE01B70" w:rsidR="006B039C" w:rsidRPr="003801CB" w:rsidRDefault="001378A7" w:rsidP="006B039C">
            <w:pPr>
              <w:pStyle w:val="acctfourfigures"/>
              <w:tabs>
                <w:tab w:val="clear" w:pos="765"/>
                <w:tab w:val="decimal" w:pos="823"/>
              </w:tabs>
              <w:spacing w:line="240" w:lineRule="atLeast"/>
              <w:ind w:right="11"/>
              <w:rPr>
                <w:szCs w:val="22"/>
              </w:rPr>
            </w:pPr>
            <w:r w:rsidRPr="003801CB">
              <w:rPr>
                <w:szCs w:val="22"/>
              </w:rPr>
              <w:t>13,726</w:t>
            </w:r>
          </w:p>
        </w:tc>
        <w:tc>
          <w:tcPr>
            <w:tcW w:w="180" w:type="dxa"/>
            <w:shd w:val="clear" w:color="auto" w:fill="auto"/>
          </w:tcPr>
          <w:p w14:paraId="78FE76F8" w14:textId="77777777" w:rsidR="006B039C" w:rsidRPr="003801CB" w:rsidRDefault="006B039C" w:rsidP="006B039C">
            <w:pPr>
              <w:pStyle w:val="acctfourfigures"/>
              <w:spacing w:line="240" w:lineRule="atLeast"/>
              <w:rPr>
                <w:szCs w:val="22"/>
              </w:rPr>
            </w:pPr>
          </w:p>
        </w:tc>
        <w:tc>
          <w:tcPr>
            <w:tcW w:w="1080" w:type="dxa"/>
            <w:shd w:val="clear" w:color="auto" w:fill="auto"/>
          </w:tcPr>
          <w:p w14:paraId="5526FB55" w14:textId="1C3BD20E" w:rsidR="006B039C" w:rsidRPr="003801CB" w:rsidRDefault="006B039C" w:rsidP="006B039C">
            <w:pPr>
              <w:pStyle w:val="acctfourfigures"/>
              <w:tabs>
                <w:tab w:val="clear" w:pos="765"/>
                <w:tab w:val="decimal" w:pos="823"/>
              </w:tabs>
              <w:spacing w:line="240" w:lineRule="atLeast"/>
              <w:ind w:right="11"/>
              <w:rPr>
                <w:szCs w:val="22"/>
              </w:rPr>
            </w:pPr>
            <w:r w:rsidRPr="003801CB">
              <w:rPr>
                <w:szCs w:val="22"/>
              </w:rPr>
              <w:t>-</w:t>
            </w:r>
          </w:p>
        </w:tc>
      </w:tr>
      <w:tr w:rsidR="006B039C" w:rsidRPr="003801CB" w14:paraId="5B8FD14A" w14:textId="77777777" w:rsidTr="00F56D0B">
        <w:trPr>
          <w:cantSplit/>
        </w:trPr>
        <w:tc>
          <w:tcPr>
            <w:tcW w:w="3510" w:type="dxa"/>
            <w:shd w:val="clear" w:color="auto" w:fill="auto"/>
          </w:tcPr>
          <w:p w14:paraId="29BE5D34" w14:textId="77777777" w:rsidR="006B039C" w:rsidRPr="003801CB" w:rsidRDefault="006B039C" w:rsidP="006B039C">
            <w:pPr>
              <w:spacing w:line="240" w:lineRule="atLeast"/>
              <w:rPr>
                <w:rFonts w:cs="Times New Roman"/>
                <w:sz w:val="22"/>
                <w:szCs w:val="22"/>
              </w:rPr>
            </w:pPr>
            <w:r w:rsidRPr="003801CB">
              <w:rPr>
                <w:rFonts w:cs="Times New Roman"/>
                <w:sz w:val="22"/>
                <w:szCs w:val="22"/>
              </w:rPr>
              <w:t>Interest income</w:t>
            </w:r>
          </w:p>
        </w:tc>
        <w:tc>
          <w:tcPr>
            <w:tcW w:w="792" w:type="dxa"/>
          </w:tcPr>
          <w:p w14:paraId="070A65CB" w14:textId="281CD102" w:rsidR="006B039C" w:rsidRPr="003801CB" w:rsidRDefault="006B039C" w:rsidP="006B039C">
            <w:pPr>
              <w:spacing w:line="240" w:lineRule="atLeast"/>
              <w:jc w:val="center"/>
              <w:rPr>
                <w:rFonts w:cs="Times New Roman"/>
                <w:i/>
                <w:iCs/>
                <w:sz w:val="22"/>
                <w:szCs w:val="22"/>
                <w:lang w:val="en-GB"/>
              </w:rPr>
            </w:pPr>
          </w:p>
        </w:tc>
        <w:tc>
          <w:tcPr>
            <w:tcW w:w="1008" w:type="dxa"/>
            <w:shd w:val="clear" w:color="auto" w:fill="auto"/>
          </w:tcPr>
          <w:p w14:paraId="34EFBE51" w14:textId="7F27FE27" w:rsidR="006B039C" w:rsidRPr="003801CB" w:rsidRDefault="006B039C" w:rsidP="006B039C">
            <w:pPr>
              <w:pStyle w:val="acctfourfigures"/>
              <w:tabs>
                <w:tab w:val="clear" w:pos="765"/>
                <w:tab w:val="decimal" w:pos="746"/>
              </w:tabs>
              <w:spacing w:line="240" w:lineRule="atLeast"/>
              <w:ind w:right="11"/>
              <w:rPr>
                <w:szCs w:val="22"/>
              </w:rPr>
            </w:pPr>
          </w:p>
        </w:tc>
        <w:tc>
          <w:tcPr>
            <w:tcW w:w="180" w:type="dxa"/>
            <w:shd w:val="clear" w:color="auto" w:fill="auto"/>
          </w:tcPr>
          <w:p w14:paraId="6C64EB49" w14:textId="77777777" w:rsidR="006B039C" w:rsidRPr="003801CB" w:rsidRDefault="006B039C" w:rsidP="006B039C">
            <w:pPr>
              <w:pStyle w:val="acctfourfigures"/>
              <w:tabs>
                <w:tab w:val="clear" w:pos="765"/>
                <w:tab w:val="decimal" w:pos="875"/>
              </w:tabs>
              <w:spacing w:line="240" w:lineRule="atLeast"/>
              <w:ind w:right="11"/>
              <w:rPr>
                <w:szCs w:val="22"/>
              </w:rPr>
            </w:pPr>
          </w:p>
        </w:tc>
        <w:tc>
          <w:tcPr>
            <w:tcW w:w="1080" w:type="dxa"/>
            <w:shd w:val="clear" w:color="auto" w:fill="auto"/>
          </w:tcPr>
          <w:p w14:paraId="76A342C2" w14:textId="5254A833" w:rsidR="006B039C" w:rsidRPr="003801CB" w:rsidRDefault="006B039C" w:rsidP="006B039C">
            <w:pPr>
              <w:pStyle w:val="acctfourfigures"/>
              <w:tabs>
                <w:tab w:val="clear" w:pos="765"/>
                <w:tab w:val="decimal" w:pos="913"/>
              </w:tabs>
              <w:spacing w:line="240" w:lineRule="atLeast"/>
              <w:ind w:right="11"/>
              <w:rPr>
                <w:szCs w:val="22"/>
              </w:rPr>
            </w:pPr>
          </w:p>
        </w:tc>
        <w:tc>
          <w:tcPr>
            <w:tcW w:w="180" w:type="dxa"/>
            <w:shd w:val="clear" w:color="auto" w:fill="auto"/>
          </w:tcPr>
          <w:p w14:paraId="7044F466" w14:textId="77777777" w:rsidR="006B039C" w:rsidRPr="003801CB" w:rsidRDefault="006B039C" w:rsidP="006B039C">
            <w:pPr>
              <w:pStyle w:val="acctfourfigures"/>
              <w:tabs>
                <w:tab w:val="clear" w:pos="765"/>
                <w:tab w:val="decimal" w:pos="875"/>
              </w:tabs>
              <w:spacing w:line="240" w:lineRule="atLeast"/>
              <w:ind w:right="11"/>
              <w:rPr>
                <w:szCs w:val="22"/>
              </w:rPr>
            </w:pPr>
          </w:p>
        </w:tc>
        <w:tc>
          <w:tcPr>
            <w:tcW w:w="1080" w:type="dxa"/>
            <w:shd w:val="clear" w:color="auto" w:fill="auto"/>
          </w:tcPr>
          <w:p w14:paraId="2060EADD" w14:textId="788CD825" w:rsidR="006B039C" w:rsidRPr="003801CB" w:rsidRDefault="006B039C" w:rsidP="006B039C">
            <w:pPr>
              <w:pStyle w:val="acctfourfigures"/>
              <w:tabs>
                <w:tab w:val="clear" w:pos="765"/>
                <w:tab w:val="decimal" w:pos="823"/>
              </w:tabs>
              <w:spacing w:line="240" w:lineRule="atLeast"/>
              <w:ind w:right="11"/>
              <w:rPr>
                <w:szCs w:val="22"/>
              </w:rPr>
            </w:pPr>
          </w:p>
        </w:tc>
        <w:tc>
          <w:tcPr>
            <w:tcW w:w="180" w:type="dxa"/>
            <w:shd w:val="clear" w:color="auto" w:fill="auto"/>
          </w:tcPr>
          <w:p w14:paraId="411ED2DD" w14:textId="77777777" w:rsidR="006B039C" w:rsidRPr="003801CB" w:rsidRDefault="006B039C" w:rsidP="006B039C">
            <w:pPr>
              <w:pStyle w:val="acctfourfigures"/>
              <w:spacing w:line="240" w:lineRule="atLeast"/>
              <w:rPr>
                <w:szCs w:val="22"/>
              </w:rPr>
            </w:pPr>
          </w:p>
        </w:tc>
        <w:tc>
          <w:tcPr>
            <w:tcW w:w="1080" w:type="dxa"/>
            <w:shd w:val="clear" w:color="auto" w:fill="auto"/>
          </w:tcPr>
          <w:p w14:paraId="568C3310" w14:textId="14C58505" w:rsidR="006B039C" w:rsidRPr="003801CB" w:rsidRDefault="006B039C" w:rsidP="006B039C">
            <w:pPr>
              <w:pStyle w:val="acctfourfigures"/>
              <w:tabs>
                <w:tab w:val="clear" w:pos="765"/>
                <w:tab w:val="decimal" w:pos="823"/>
              </w:tabs>
              <w:spacing w:line="240" w:lineRule="atLeast"/>
              <w:ind w:right="11"/>
              <w:rPr>
                <w:szCs w:val="22"/>
              </w:rPr>
            </w:pPr>
          </w:p>
        </w:tc>
      </w:tr>
      <w:tr w:rsidR="00577517" w:rsidRPr="003801CB" w14:paraId="2B9DC339" w14:textId="77777777" w:rsidTr="00F56D0B">
        <w:trPr>
          <w:cantSplit/>
        </w:trPr>
        <w:tc>
          <w:tcPr>
            <w:tcW w:w="3510" w:type="dxa"/>
            <w:shd w:val="clear" w:color="auto" w:fill="auto"/>
          </w:tcPr>
          <w:p w14:paraId="499ECC5D" w14:textId="7AECE558" w:rsidR="00577517" w:rsidRPr="003801CB" w:rsidRDefault="00577517" w:rsidP="006B039C">
            <w:pPr>
              <w:spacing w:line="240" w:lineRule="atLeast"/>
              <w:rPr>
                <w:sz w:val="22"/>
                <w:szCs w:val="28"/>
              </w:rPr>
            </w:pPr>
            <w:r w:rsidRPr="003801CB">
              <w:rPr>
                <w:sz w:val="22"/>
                <w:szCs w:val="28"/>
              </w:rPr>
              <w:t xml:space="preserve">   - Related parties</w:t>
            </w:r>
          </w:p>
        </w:tc>
        <w:tc>
          <w:tcPr>
            <w:tcW w:w="792" w:type="dxa"/>
          </w:tcPr>
          <w:p w14:paraId="6C12E22D" w14:textId="748AF79D" w:rsidR="00577517" w:rsidRPr="003801CB" w:rsidRDefault="00A43331" w:rsidP="006B039C">
            <w:pPr>
              <w:spacing w:line="240" w:lineRule="atLeast"/>
              <w:jc w:val="center"/>
              <w:rPr>
                <w:rFonts w:cs="Times New Roman"/>
                <w:i/>
                <w:iCs/>
                <w:sz w:val="22"/>
                <w:szCs w:val="22"/>
                <w:lang w:val="en-GB"/>
              </w:rPr>
            </w:pPr>
            <w:r>
              <w:rPr>
                <w:rFonts w:cs="Times New Roman"/>
                <w:i/>
                <w:iCs/>
                <w:sz w:val="22"/>
                <w:szCs w:val="22"/>
                <w:lang w:val="en-GB"/>
              </w:rPr>
              <w:t>6</w:t>
            </w:r>
          </w:p>
        </w:tc>
        <w:tc>
          <w:tcPr>
            <w:tcW w:w="1008" w:type="dxa"/>
            <w:shd w:val="clear" w:color="auto" w:fill="auto"/>
          </w:tcPr>
          <w:p w14:paraId="2B7BC2BF" w14:textId="3C4E236E" w:rsidR="00577517" w:rsidRPr="003801CB" w:rsidRDefault="00577517" w:rsidP="006B039C">
            <w:pPr>
              <w:pStyle w:val="acctfourfigures"/>
              <w:tabs>
                <w:tab w:val="clear" w:pos="765"/>
                <w:tab w:val="decimal" w:pos="746"/>
              </w:tabs>
              <w:spacing w:line="240" w:lineRule="atLeast"/>
              <w:ind w:right="11"/>
              <w:rPr>
                <w:szCs w:val="22"/>
              </w:rPr>
            </w:pPr>
            <w:r w:rsidRPr="003801CB">
              <w:rPr>
                <w:szCs w:val="22"/>
              </w:rPr>
              <w:t>-</w:t>
            </w:r>
          </w:p>
        </w:tc>
        <w:tc>
          <w:tcPr>
            <w:tcW w:w="180" w:type="dxa"/>
            <w:shd w:val="clear" w:color="auto" w:fill="auto"/>
          </w:tcPr>
          <w:p w14:paraId="45EAF087" w14:textId="77777777" w:rsidR="00577517" w:rsidRPr="003801CB" w:rsidRDefault="00577517" w:rsidP="006B039C">
            <w:pPr>
              <w:pStyle w:val="acctfourfigures"/>
              <w:tabs>
                <w:tab w:val="clear" w:pos="765"/>
                <w:tab w:val="decimal" w:pos="875"/>
              </w:tabs>
              <w:spacing w:line="240" w:lineRule="atLeast"/>
              <w:ind w:right="11"/>
              <w:rPr>
                <w:szCs w:val="22"/>
              </w:rPr>
            </w:pPr>
          </w:p>
        </w:tc>
        <w:tc>
          <w:tcPr>
            <w:tcW w:w="1080" w:type="dxa"/>
            <w:shd w:val="clear" w:color="auto" w:fill="auto"/>
          </w:tcPr>
          <w:p w14:paraId="611A4E65" w14:textId="5E1A42A9" w:rsidR="00577517" w:rsidRPr="003801CB" w:rsidRDefault="00577517" w:rsidP="006B039C">
            <w:pPr>
              <w:pStyle w:val="acctfourfigures"/>
              <w:tabs>
                <w:tab w:val="clear" w:pos="765"/>
                <w:tab w:val="decimal" w:pos="913"/>
              </w:tabs>
              <w:spacing w:line="240" w:lineRule="atLeast"/>
              <w:ind w:right="11"/>
              <w:rPr>
                <w:szCs w:val="22"/>
              </w:rPr>
            </w:pPr>
            <w:r w:rsidRPr="003801CB">
              <w:rPr>
                <w:szCs w:val="22"/>
              </w:rPr>
              <w:t>-</w:t>
            </w:r>
          </w:p>
        </w:tc>
        <w:tc>
          <w:tcPr>
            <w:tcW w:w="180" w:type="dxa"/>
            <w:shd w:val="clear" w:color="auto" w:fill="auto"/>
          </w:tcPr>
          <w:p w14:paraId="493E7359" w14:textId="77777777" w:rsidR="00577517" w:rsidRPr="003801CB" w:rsidRDefault="00577517" w:rsidP="006B039C">
            <w:pPr>
              <w:pStyle w:val="acctfourfigures"/>
              <w:tabs>
                <w:tab w:val="clear" w:pos="765"/>
                <w:tab w:val="decimal" w:pos="875"/>
              </w:tabs>
              <w:spacing w:line="240" w:lineRule="atLeast"/>
              <w:ind w:right="11"/>
              <w:rPr>
                <w:szCs w:val="22"/>
              </w:rPr>
            </w:pPr>
          </w:p>
        </w:tc>
        <w:tc>
          <w:tcPr>
            <w:tcW w:w="1080" w:type="dxa"/>
            <w:shd w:val="clear" w:color="auto" w:fill="auto"/>
          </w:tcPr>
          <w:p w14:paraId="7BDC046E" w14:textId="42FC1497" w:rsidR="00577517" w:rsidRPr="003801CB" w:rsidRDefault="00577517" w:rsidP="006B039C">
            <w:pPr>
              <w:pStyle w:val="acctfourfigures"/>
              <w:tabs>
                <w:tab w:val="clear" w:pos="765"/>
                <w:tab w:val="decimal" w:pos="823"/>
              </w:tabs>
              <w:spacing w:line="240" w:lineRule="atLeast"/>
              <w:ind w:right="11"/>
              <w:rPr>
                <w:szCs w:val="22"/>
              </w:rPr>
            </w:pPr>
            <w:r w:rsidRPr="003801CB">
              <w:rPr>
                <w:szCs w:val="22"/>
              </w:rPr>
              <w:t>4,963</w:t>
            </w:r>
          </w:p>
        </w:tc>
        <w:tc>
          <w:tcPr>
            <w:tcW w:w="180" w:type="dxa"/>
            <w:shd w:val="clear" w:color="auto" w:fill="auto"/>
          </w:tcPr>
          <w:p w14:paraId="42A2EDC4" w14:textId="77777777" w:rsidR="00577517" w:rsidRPr="003801CB" w:rsidRDefault="00577517" w:rsidP="006B039C">
            <w:pPr>
              <w:pStyle w:val="acctfourfigures"/>
              <w:spacing w:line="240" w:lineRule="atLeast"/>
              <w:rPr>
                <w:szCs w:val="22"/>
              </w:rPr>
            </w:pPr>
          </w:p>
        </w:tc>
        <w:tc>
          <w:tcPr>
            <w:tcW w:w="1080" w:type="dxa"/>
            <w:shd w:val="clear" w:color="auto" w:fill="auto"/>
          </w:tcPr>
          <w:p w14:paraId="7F885124" w14:textId="58C8507E" w:rsidR="00577517" w:rsidRPr="003801CB" w:rsidRDefault="00577517" w:rsidP="006B039C">
            <w:pPr>
              <w:pStyle w:val="acctfourfigures"/>
              <w:tabs>
                <w:tab w:val="clear" w:pos="765"/>
                <w:tab w:val="decimal" w:pos="823"/>
              </w:tabs>
              <w:spacing w:line="240" w:lineRule="atLeast"/>
              <w:ind w:right="11"/>
              <w:rPr>
                <w:szCs w:val="22"/>
              </w:rPr>
            </w:pPr>
            <w:r w:rsidRPr="003801CB">
              <w:rPr>
                <w:szCs w:val="22"/>
              </w:rPr>
              <w:t>66</w:t>
            </w:r>
          </w:p>
        </w:tc>
      </w:tr>
      <w:tr w:rsidR="00577517" w:rsidRPr="003801CB" w14:paraId="55D15990" w14:textId="77777777" w:rsidTr="00F56D0B">
        <w:trPr>
          <w:cantSplit/>
        </w:trPr>
        <w:tc>
          <w:tcPr>
            <w:tcW w:w="3510" w:type="dxa"/>
            <w:shd w:val="clear" w:color="auto" w:fill="auto"/>
          </w:tcPr>
          <w:p w14:paraId="3F8C5E7A" w14:textId="68B19DEA" w:rsidR="00577517" w:rsidRPr="003801CB" w:rsidRDefault="00577517" w:rsidP="006B039C">
            <w:pPr>
              <w:spacing w:line="240" w:lineRule="atLeast"/>
              <w:rPr>
                <w:rFonts w:cs="Times New Roman"/>
                <w:sz w:val="22"/>
                <w:szCs w:val="22"/>
              </w:rPr>
            </w:pPr>
            <w:r w:rsidRPr="003801CB">
              <w:rPr>
                <w:rFonts w:cs="Times New Roman"/>
                <w:sz w:val="22"/>
                <w:szCs w:val="22"/>
              </w:rPr>
              <w:t xml:space="preserve">   - Other parties</w:t>
            </w:r>
          </w:p>
        </w:tc>
        <w:tc>
          <w:tcPr>
            <w:tcW w:w="792" w:type="dxa"/>
          </w:tcPr>
          <w:p w14:paraId="071155CD" w14:textId="77777777" w:rsidR="00577517" w:rsidRPr="003801CB" w:rsidRDefault="00577517" w:rsidP="006B039C">
            <w:pPr>
              <w:spacing w:line="240" w:lineRule="atLeast"/>
              <w:jc w:val="center"/>
              <w:rPr>
                <w:rFonts w:cs="Times New Roman"/>
                <w:i/>
                <w:iCs/>
                <w:sz w:val="22"/>
                <w:szCs w:val="22"/>
                <w:lang w:val="en-GB"/>
              </w:rPr>
            </w:pPr>
          </w:p>
        </w:tc>
        <w:tc>
          <w:tcPr>
            <w:tcW w:w="1008" w:type="dxa"/>
            <w:shd w:val="clear" w:color="auto" w:fill="auto"/>
          </w:tcPr>
          <w:p w14:paraId="3F154708" w14:textId="1CB1FB92" w:rsidR="00577517" w:rsidRPr="003801CB" w:rsidRDefault="00577517" w:rsidP="006B039C">
            <w:pPr>
              <w:pStyle w:val="acctfourfigures"/>
              <w:tabs>
                <w:tab w:val="clear" w:pos="765"/>
                <w:tab w:val="decimal" w:pos="746"/>
              </w:tabs>
              <w:spacing w:line="240" w:lineRule="atLeast"/>
              <w:ind w:right="11"/>
              <w:rPr>
                <w:szCs w:val="22"/>
              </w:rPr>
            </w:pPr>
            <w:r w:rsidRPr="003801CB">
              <w:rPr>
                <w:szCs w:val="22"/>
              </w:rPr>
              <w:t>1,219</w:t>
            </w:r>
          </w:p>
        </w:tc>
        <w:tc>
          <w:tcPr>
            <w:tcW w:w="180" w:type="dxa"/>
            <w:shd w:val="clear" w:color="auto" w:fill="auto"/>
          </w:tcPr>
          <w:p w14:paraId="2E52C22B" w14:textId="77777777" w:rsidR="00577517" w:rsidRPr="003801CB" w:rsidRDefault="00577517" w:rsidP="006B039C">
            <w:pPr>
              <w:pStyle w:val="acctfourfigures"/>
              <w:tabs>
                <w:tab w:val="clear" w:pos="765"/>
                <w:tab w:val="decimal" w:pos="875"/>
              </w:tabs>
              <w:spacing w:line="240" w:lineRule="atLeast"/>
              <w:ind w:right="11"/>
              <w:rPr>
                <w:szCs w:val="22"/>
              </w:rPr>
            </w:pPr>
          </w:p>
        </w:tc>
        <w:tc>
          <w:tcPr>
            <w:tcW w:w="1080" w:type="dxa"/>
            <w:shd w:val="clear" w:color="auto" w:fill="auto"/>
          </w:tcPr>
          <w:p w14:paraId="37EFB14E" w14:textId="320E950B" w:rsidR="00577517" w:rsidRPr="003801CB" w:rsidRDefault="00577517" w:rsidP="006B039C">
            <w:pPr>
              <w:pStyle w:val="acctfourfigures"/>
              <w:tabs>
                <w:tab w:val="clear" w:pos="765"/>
                <w:tab w:val="decimal" w:pos="913"/>
              </w:tabs>
              <w:spacing w:line="240" w:lineRule="atLeast"/>
              <w:ind w:right="11"/>
              <w:rPr>
                <w:szCs w:val="22"/>
              </w:rPr>
            </w:pPr>
            <w:r w:rsidRPr="003801CB">
              <w:rPr>
                <w:szCs w:val="22"/>
              </w:rPr>
              <w:t>1,561</w:t>
            </w:r>
          </w:p>
        </w:tc>
        <w:tc>
          <w:tcPr>
            <w:tcW w:w="180" w:type="dxa"/>
            <w:shd w:val="clear" w:color="auto" w:fill="auto"/>
          </w:tcPr>
          <w:p w14:paraId="0171D455" w14:textId="77777777" w:rsidR="00577517" w:rsidRPr="003801CB" w:rsidRDefault="00577517" w:rsidP="006B039C">
            <w:pPr>
              <w:pStyle w:val="acctfourfigures"/>
              <w:tabs>
                <w:tab w:val="clear" w:pos="765"/>
                <w:tab w:val="decimal" w:pos="875"/>
              </w:tabs>
              <w:spacing w:line="240" w:lineRule="atLeast"/>
              <w:ind w:right="11"/>
              <w:rPr>
                <w:szCs w:val="22"/>
              </w:rPr>
            </w:pPr>
          </w:p>
        </w:tc>
        <w:tc>
          <w:tcPr>
            <w:tcW w:w="1080" w:type="dxa"/>
            <w:shd w:val="clear" w:color="auto" w:fill="auto"/>
          </w:tcPr>
          <w:p w14:paraId="06EB6FF0" w14:textId="74429204" w:rsidR="00577517" w:rsidRPr="003801CB" w:rsidRDefault="00577517" w:rsidP="006B039C">
            <w:pPr>
              <w:pStyle w:val="acctfourfigures"/>
              <w:tabs>
                <w:tab w:val="clear" w:pos="765"/>
                <w:tab w:val="decimal" w:pos="823"/>
              </w:tabs>
              <w:spacing w:line="240" w:lineRule="atLeast"/>
              <w:ind w:right="11"/>
              <w:rPr>
                <w:szCs w:val="22"/>
              </w:rPr>
            </w:pPr>
            <w:r w:rsidRPr="003801CB">
              <w:rPr>
                <w:szCs w:val="22"/>
              </w:rPr>
              <w:t>93</w:t>
            </w:r>
          </w:p>
        </w:tc>
        <w:tc>
          <w:tcPr>
            <w:tcW w:w="180" w:type="dxa"/>
            <w:shd w:val="clear" w:color="auto" w:fill="auto"/>
          </w:tcPr>
          <w:p w14:paraId="1132005D" w14:textId="77777777" w:rsidR="00577517" w:rsidRPr="003801CB" w:rsidRDefault="00577517" w:rsidP="006B039C">
            <w:pPr>
              <w:pStyle w:val="acctfourfigures"/>
              <w:spacing w:line="240" w:lineRule="atLeast"/>
              <w:rPr>
                <w:szCs w:val="22"/>
              </w:rPr>
            </w:pPr>
          </w:p>
        </w:tc>
        <w:tc>
          <w:tcPr>
            <w:tcW w:w="1080" w:type="dxa"/>
            <w:shd w:val="clear" w:color="auto" w:fill="auto"/>
          </w:tcPr>
          <w:p w14:paraId="4644BB46" w14:textId="53B298FB" w:rsidR="00577517" w:rsidRPr="003801CB" w:rsidRDefault="00577517" w:rsidP="006B039C">
            <w:pPr>
              <w:pStyle w:val="acctfourfigures"/>
              <w:tabs>
                <w:tab w:val="clear" w:pos="765"/>
                <w:tab w:val="decimal" w:pos="823"/>
              </w:tabs>
              <w:spacing w:line="240" w:lineRule="atLeast"/>
              <w:ind w:right="11"/>
              <w:rPr>
                <w:szCs w:val="22"/>
              </w:rPr>
            </w:pPr>
            <w:r w:rsidRPr="003801CB">
              <w:rPr>
                <w:szCs w:val="22"/>
              </w:rPr>
              <w:t>282</w:t>
            </w:r>
          </w:p>
        </w:tc>
      </w:tr>
      <w:tr w:rsidR="006B039C" w:rsidRPr="003801CB" w14:paraId="1E190842" w14:textId="77777777" w:rsidTr="00F56D0B">
        <w:trPr>
          <w:cantSplit/>
        </w:trPr>
        <w:tc>
          <w:tcPr>
            <w:tcW w:w="3510" w:type="dxa"/>
            <w:shd w:val="clear" w:color="auto" w:fill="auto"/>
          </w:tcPr>
          <w:p w14:paraId="6DB39DF0" w14:textId="77777777" w:rsidR="006B039C" w:rsidRPr="003801CB" w:rsidRDefault="006B039C" w:rsidP="006B039C">
            <w:pPr>
              <w:spacing w:line="240" w:lineRule="atLeast"/>
              <w:rPr>
                <w:rFonts w:cs="Times New Roman"/>
                <w:sz w:val="22"/>
                <w:szCs w:val="22"/>
              </w:rPr>
            </w:pPr>
            <w:r w:rsidRPr="003801CB">
              <w:rPr>
                <w:rFonts w:cs="Times New Roman"/>
                <w:sz w:val="22"/>
                <w:szCs w:val="22"/>
              </w:rPr>
              <w:t xml:space="preserve">Gain on of fair value adjustment in    </w:t>
            </w:r>
          </w:p>
          <w:p w14:paraId="1EBEF0F5" w14:textId="77777777" w:rsidR="006B039C" w:rsidRPr="003801CB" w:rsidRDefault="006B039C" w:rsidP="006B039C">
            <w:pPr>
              <w:spacing w:line="240" w:lineRule="atLeast"/>
              <w:rPr>
                <w:rFonts w:cs="Times New Roman"/>
                <w:sz w:val="22"/>
                <w:szCs w:val="22"/>
              </w:rPr>
            </w:pPr>
            <w:r w:rsidRPr="003801CB">
              <w:rPr>
                <w:rFonts w:cs="Times New Roman"/>
                <w:sz w:val="22"/>
                <w:szCs w:val="22"/>
              </w:rPr>
              <w:t xml:space="preserve">   investment properties</w:t>
            </w:r>
          </w:p>
        </w:tc>
        <w:tc>
          <w:tcPr>
            <w:tcW w:w="792" w:type="dxa"/>
          </w:tcPr>
          <w:p w14:paraId="1E2EA8B8" w14:textId="77777777" w:rsidR="006B039C" w:rsidRPr="003801CB" w:rsidRDefault="006B039C" w:rsidP="006B039C">
            <w:pPr>
              <w:ind w:left="-102" w:right="-72"/>
              <w:jc w:val="center"/>
              <w:rPr>
                <w:rFonts w:cs="Times New Roman"/>
                <w:i/>
                <w:iCs/>
                <w:sz w:val="22"/>
                <w:szCs w:val="22"/>
              </w:rPr>
            </w:pPr>
          </w:p>
          <w:p w14:paraId="7F0B59C8" w14:textId="65A5F0AB" w:rsidR="006B039C" w:rsidRPr="003801CB" w:rsidRDefault="006B039C" w:rsidP="006B039C">
            <w:pPr>
              <w:spacing w:line="240" w:lineRule="atLeast"/>
              <w:jc w:val="center"/>
              <w:rPr>
                <w:rFonts w:cs="Times New Roman"/>
                <w:i/>
                <w:iCs/>
                <w:sz w:val="22"/>
                <w:szCs w:val="22"/>
                <w:lang w:val="en-GB"/>
              </w:rPr>
            </w:pPr>
            <w:r w:rsidRPr="003801CB">
              <w:rPr>
                <w:rFonts w:cs="Times New Roman"/>
                <w:i/>
                <w:iCs/>
                <w:sz w:val="22"/>
                <w:szCs w:val="22"/>
              </w:rPr>
              <w:t>1</w:t>
            </w:r>
            <w:r w:rsidR="001378A7" w:rsidRPr="003801CB">
              <w:rPr>
                <w:rFonts w:cs="Times New Roman"/>
                <w:i/>
                <w:iCs/>
                <w:sz w:val="22"/>
                <w:szCs w:val="22"/>
              </w:rPr>
              <w:t>2</w:t>
            </w:r>
          </w:p>
        </w:tc>
        <w:tc>
          <w:tcPr>
            <w:tcW w:w="1008" w:type="dxa"/>
            <w:shd w:val="clear" w:color="auto" w:fill="auto"/>
          </w:tcPr>
          <w:p w14:paraId="737CF2DC" w14:textId="77777777" w:rsidR="006B039C" w:rsidRPr="003801CB" w:rsidRDefault="006B039C" w:rsidP="006B039C">
            <w:pPr>
              <w:pStyle w:val="acctfourfigures"/>
              <w:tabs>
                <w:tab w:val="clear" w:pos="765"/>
                <w:tab w:val="decimal" w:pos="746"/>
              </w:tabs>
              <w:spacing w:line="240" w:lineRule="atLeast"/>
              <w:ind w:right="11"/>
              <w:rPr>
                <w:szCs w:val="22"/>
              </w:rPr>
            </w:pPr>
          </w:p>
          <w:p w14:paraId="5FCADE9A" w14:textId="1385C9C9" w:rsidR="001378A7" w:rsidRPr="003801CB" w:rsidRDefault="001378A7" w:rsidP="006B039C">
            <w:pPr>
              <w:pStyle w:val="acctfourfigures"/>
              <w:tabs>
                <w:tab w:val="clear" w:pos="765"/>
                <w:tab w:val="decimal" w:pos="746"/>
              </w:tabs>
              <w:spacing w:line="240" w:lineRule="atLeast"/>
              <w:ind w:right="11"/>
              <w:rPr>
                <w:szCs w:val="22"/>
              </w:rPr>
            </w:pPr>
            <w:r w:rsidRPr="003801CB">
              <w:rPr>
                <w:szCs w:val="22"/>
              </w:rPr>
              <w:t>26,090</w:t>
            </w:r>
          </w:p>
        </w:tc>
        <w:tc>
          <w:tcPr>
            <w:tcW w:w="180" w:type="dxa"/>
            <w:shd w:val="clear" w:color="auto" w:fill="auto"/>
          </w:tcPr>
          <w:p w14:paraId="04CAA22D" w14:textId="77777777" w:rsidR="006B039C" w:rsidRPr="003801CB" w:rsidRDefault="006B039C" w:rsidP="006B039C">
            <w:pPr>
              <w:pStyle w:val="acctfourfigures"/>
              <w:tabs>
                <w:tab w:val="clear" w:pos="765"/>
                <w:tab w:val="decimal" w:pos="875"/>
              </w:tabs>
              <w:spacing w:line="240" w:lineRule="atLeast"/>
              <w:ind w:right="11"/>
              <w:rPr>
                <w:szCs w:val="22"/>
              </w:rPr>
            </w:pPr>
          </w:p>
        </w:tc>
        <w:tc>
          <w:tcPr>
            <w:tcW w:w="1080" w:type="dxa"/>
            <w:shd w:val="clear" w:color="auto" w:fill="auto"/>
          </w:tcPr>
          <w:p w14:paraId="3DA49C30" w14:textId="77777777" w:rsidR="006B039C" w:rsidRPr="003801CB" w:rsidRDefault="006B039C" w:rsidP="006B039C">
            <w:pPr>
              <w:pStyle w:val="acctfourfigures"/>
              <w:tabs>
                <w:tab w:val="clear" w:pos="765"/>
                <w:tab w:val="decimal" w:pos="746"/>
              </w:tabs>
              <w:spacing w:line="240" w:lineRule="atLeast"/>
              <w:ind w:right="11"/>
              <w:rPr>
                <w:szCs w:val="22"/>
              </w:rPr>
            </w:pPr>
          </w:p>
          <w:p w14:paraId="0CC465B3" w14:textId="6F08C510" w:rsidR="006B039C" w:rsidRPr="003801CB" w:rsidRDefault="006B039C" w:rsidP="006B039C">
            <w:pPr>
              <w:pStyle w:val="acctfourfigures"/>
              <w:tabs>
                <w:tab w:val="clear" w:pos="765"/>
                <w:tab w:val="decimal" w:pos="913"/>
              </w:tabs>
              <w:spacing w:line="240" w:lineRule="atLeast"/>
              <w:ind w:right="11"/>
              <w:rPr>
                <w:szCs w:val="22"/>
              </w:rPr>
            </w:pPr>
            <w:r w:rsidRPr="003801CB">
              <w:rPr>
                <w:szCs w:val="22"/>
              </w:rPr>
              <w:t>-</w:t>
            </w:r>
          </w:p>
        </w:tc>
        <w:tc>
          <w:tcPr>
            <w:tcW w:w="180" w:type="dxa"/>
            <w:shd w:val="clear" w:color="auto" w:fill="auto"/>
          </w:tcPr>
          <w:p w14:paraId="657E4D88" w14:textId="77777777" w:rsidR="006B039C" w:rsidRPr="003801CB" w:rsidRDefault="006B039C" w:rsidP="006B039C">
            <w:pPr>
              <w:pStyle w:val="acctfourfigures"/>
              <w:tabs>
                <w:tab w:val="clear" w:pos="765"/>
                <w:tab w:val="decimal" w:pos="875"/>
              </w:tabs>
              <w:spacing w:line="240" w:lineRule="atLeast"/>
              <w:ind w:right="11"/>
              <w:rPr>
                <w:szCs w:val="22"/>
              </w:rPr>
            </w:pPr>
          </w:p>
        </w:tc>
        <w:tc>
          <w:tcPr>
            <w:tcW w:w="1080" w:type="dxa"/>
            <w:shd w:val="clear" w:color="auto" w:fill="auto"/>
          </w:tcPr>
          <w:p w14:paraId="2D375ECE" w14:textId="77777777" w:rsidR="006B039C" w:rsidRPr="003801CB" w:rsidRDefault="006B039C" w:rsidP="006B039C">
            <w:pPr>
              <w:pStyle w:val="acctfourfigures"/>
              <w:tabs>
                <w:tab w:val="clear" w:pos="765"/>
                <w:tab w:val="decimal" w:pos="823"/>
              </w:tabs>
              <w:spacing w:line="240" w:lineRule="atLeast"/>
              <w:ind w:right="11"/>
              <w:rPr>
                <w:szCs w:val="22"/>
              </w:rPr>
            </w:pPr>
          </w:p>
          <w:p w14:paraId="4804FA04" w14:textId="44B295FD" w:rsidR="001378A7" w:rsidRPr="003801CB" w:rsidRDefault="001378A7" w:rsidP="006B039C">
            <w:pPr>
              <w:pStyle w:val="acctfourfigures"/>
              <w:tabs>
                <w:tab w:val="clear" w:pos="765"/>
                <w:tab w:val="decimal" w:pos="823"/>
              </w:tabs>
              <w:spacing w:line="240" w:lineRule="atLeast"/>
              <w:ind w:right="11"/>
              <w:rPr>
                <w:szCs w:val="22"/>
              </w:rPr>
            </w:pPr>
            <w:r w:rsidRPr="003801CB">
              <w:rPr>
                <w:szCs w:val="22"/>
              </w:rPr>
              <w:t>900</w:t>
            </w:r>
          </w:p>
        </w:tc>
        <w:tc>
          <w:tcPr>
            <w:tcW w:w="180" w:type="dxa"/>
            <w:shd w:val="clear" w:color="auto" w:fill="auto"/>
          </w:tcPr>
          <w:p w14:paraId="01F834BD" w14:textId="77777777" w:rsidR="006B039C" w:rsidRPr="003801CB" w:rsidRDefault="006B039C" w:rsidP="006B039C">
            <w:pPr>
              <w:pStyle w:val="acctfourfigures"/>
              <w:spacing w:line="240" w:lineRule="atLeast"/>
              <w:rPr>
                <w:szCs w:val="22"/>
              </w:rPr>
            </w:pPr>
          </w:p>
        </w:tc>
        <w:tc>
          <w:tcPr>
            <w:tcW w:w="1080" w:type="dxa"/>
            <w:shd w:val="clear" w:color="auto" w:fill="auto"/>
          </w:tcPr>
          <w:p w14:paraId="1ABDD41F" w14:textId="77777777" w:rsidR="006B039C" w:rsidRPr="003801CB" w:rsidRDefault="006B039C" w:rsidP="006B039C">
            <w:pPr>
              <w:pStyle w:val="acctfourfigures"/>
              <w:tabs>
                <w:tab w:val="clear" w:pos="765"/>
                <w:tab w:val="decimal" w:pos="823"/>
              </w:tabs>
              <w:spacing w:line="240" w:lineRule="atLeast"/>
              <w:ind w:right="11"/>
              <w:rPr>
                <w:szCs w:val="22"/>
              </w:rPr>
            </w:pPr>
          </w:p>
          <w:p w14:paraId="2416E9EE" w14:textId="7F7F72FD" w:rsidR="006B039C" w:rsidRPr="003801CB" w:rsidRDefault="006B039C" w:rsidP="006B039C">
            <w:pPr>
              <w:pStyle w:val="acctfourfigures"/>
              <w:tabs>
                <w:tab w:val="clear" w:pos="765"/>
                <w:tab w:val="decimal" w:pos="823"/>
              </w:tabs>
              <w:spacing w:line="240" w:lineRule="atLeast"/>
              <w:ind w:right="11"/>
              <w:rPr>
                <w:szCs w:val="22"/>
              </w:rPr>
            </w:pPr>
            <w:r w:rsidRPr="003801CB">
              <w:rPr>
                <w:szCs w:val="22"/>
              </w:rPr>
              <w:t>-</w:t>
            </w:r>
          </w:p>
        </w:tc>
      </w:tr>
      <w:tr w:rsidR="006B039C" w:rsidRPr="003801CB" w14:paraId="270DD615" w14:textId="77777777" w:rsidTr="00F56D0B">
        <w:trPr>
          <w:cantSplit/>
        </w:trPr>
        <w:tc>
          <w:tcPr>
            <w:tcW w:w="3510" w:type="dxa"/>
            <w:shd w:val="clear" w:color="auto" w:fill="auto"/>
          </w:tcPr>
          <w:p w14:paraId="415E99AD" w14:textId="77777777" w:rsidR="006B039C" w:rsidRPr="003801CB" w:rsidRDefault="006B039C" w:rsidP="006B039C">
            <w:pPr>
              <w:spacing w:line="240" w:lineRule="atLeast"/>
              <w:rPr>
                <w:rFonts w:cs="Times New Roman"/>
                <w:sz w:val="22"/>
                <w:szCs w:val="22"/>
              </w:rPr>
            </w:pPr>
            <w:r w:rsidRPr="003801CB">
              <w:rPr>
                <w:rFonts w:cs="Times New Roman"/>
                <w:sz w:val="22"/>
                <w:szCs w:val="22"/>
              </w:rPr>
              <w:t>Others</w:t>
            </w:r>
          </w:p>
        </w:tc>
        <w:tc>
          <w:tcPr>
            <w:tcW w:w="792" w:type="dxa"/>
          </w:tcPr>
          <w:p w14:paraId="653A698C" w14:textId="77777777" w:rsidR="006B039C" w:rsidRPr="003801CB" w:rsidRDefault="006B039C" w:rsidP="006B039C">
            <w:pPr>
              <w:spacing w:line="240" w:lineRule="atLeast"/>
              <w:jc w:val="center"/>
              <w:rPr>
                <w:rFonts w:cs="Times New Roman"/>
                <w:i/>
                <w:iCs/>
                <w:sz w:val="22"/>
                <w:szCs w:val="22"/>
                <w:lang w:val="en-GB"/>
              </w:rPr>
            </w:pPr>
          </w:p>
        </w:tc>
        <w:tc>
          <w:tcPr>
            <w:tcW w:w="1008" w:type="dxa"/>
            <w:shd w:val="clear" w:color="auto" w:fill="auto"/>
          </w:tcPr>
          <w:p w14:paraId="0CF008B0" w14:textId="4D99A95D" w:rsidR="006B039C" w:rsidRPr="003801CB" w:rsidRDefault="001378A7" w:rsidP="006B039C">
            <w:pPr>
              <w:pStyle w:val="acctfourfigures"/>
              <w:tabs>
                <w:tab w:val="clear" w:pos="765"/>
                <w:tab w:val="decimal" w:pos="746"/>
              </w:tabs>
              <w:spacing w:line="240" w:lineRule="atLeast"/>
              <w:ind w:right="11"/>
              <w:rPr>
                <w:szCs w:val="22"/>
              </w:rPr>
            </w:pPr>
            <w:r w:rsidRPr="003801CB">
              <w:rPr>
                <w:szCs w:val="22"/>
              </w:rPr>
              <w:t>20,718</w:t>
            </w:r>
          </w:p>
        </w:tc>
        <w:tc>
          <w:tcPr>
            <w:tcW w:w="180" w:type="dxa"/>
            <w:shd w:val="clear" w:color="auto" w:fill="auto"/>
          </w:tcPr>
          <w:p w14:paraId="6F89FFD5" w14:textId="77777777" w:rsidR="006B039C" w:rsidRPr="003801CB" w:rsidRDefault="006B039C" w:rsidP="006B039C">
            <w:pPr>
              <w:pStyle w:val="acctfourfigures"/>
              <w:tabs>
                <w:tab w:val="clear" w:pos="765"/>
                <w:tab w:val="decimal" w:pos="875"/>
              </w:tabs>
              <w:spacing w:line="240" w:lineRule="atLeast"/>
              <w:ind w:right="11"/>
              <w:rPr>
                <w:szCs w:val="22"/>
              </w:rPr>
            </w:pPr>
          </w:p>
        </w:tc>
        <w:tc>
          <w:tcPr>
            <w:tcW w:w="1080" w:type="dxa"/>
            <w:shd w:val="clear" w:color="auto" w:fill="auto"/>
          </w:tcPr>
          <w:p w14:paraId="1C287B8D" w14:textId="548CFB54" w:rsidR="006B039C" w:rsidRPr="003801CB" w:rsidRDefault="00577517" w:rsidP="006B039C">
            <w:pPr>
              <w:pStyle w:val="acctfourfigures"/>
              <w:tabs>
                <w:tab w:val="clear" w:pos="765"/>
                <w:tab w:val="decimal" w:pos="913"/>
              </w:tabs>
              <w:spacing w:line="240" w:lineRule="atLeast"/>
              <w:ind w:right="11"/>
              <w:rPr>
                <w:szCs w:val="22"/>
              </w:rPr>
            </w:pPr>
            <w:r w:rsidRPr="003801CB">
              <w:rPr>
                <w:szCs w:val="22"/>
              </w:rPr>
              <w:t>4,512</w:t>
            </w:r>
          </w:p>
        </w:tc>
        <w:tc>
          <w:tcPr>
            <w:tcW w:w="180" w:type="dxa"/>
            <w:shd w:val="clear" w:color="auto" w:fill="auto"/>
          </w:tcPr>
          <w:p w14:paraId="58189CB9" w14:textId="77777777" w:rsidR="006B039C" w:rsidRPr="003801CB" w:rsidRDefault="006B039C" w:rsidP="006B039C">
            <w:pPr>
              <w:pStyle w:val="acctfourfigures"/>
              <w:tabs>
                <w:tab w:val="clear" w:pos="765"/>
                <w:tab w:val="decimal" w:pos="875"/>
              </w:tabs>
              <w:spacing w:line="240" w:lineRule="atLeast"/>
              <w:ind w:right="11"/>
              <w:rPr>
                <w:szCs w:val="22"/>
              </w:rPr>
            </w:pPr>
          </w:p>
        </w:tc>
        <w:tc>
          <w:tcPr>
            <w:tcW w:w="1080" w:type="dxa"/>
            <w:shd w:val="clear" w:color="auto" w:fill="auto"/>
          </w:tcPr>
          <w:p w14:paraId="43415081" w14:textId="335C229D" w:rsidR="006B039C" w:rsidRPr="003801CB" w:rsidRDefault="001378A7" w:rsidP="006B039C">
            <w:pPr>
              <w:pStyle w:val="acctfourfigures"/>
              <w:tabs>
                <w:tab w:val="clear" w:pos="765"/>
                <w:tab w:val="decimal" w:pos="823"/>
              </w:tabs>
              <w:spacing w:line="240" w:lineRule="atLeast"/>
              <w:ind w:right="11"/>
              <w:rPr>
                <w:szCs w:val="22"/>
              </w:rPr>
            </w:pPr>
            <w:r w:rsidRPr="003801CB">
              <w:rPr>
                <w:szCs w:val="22"/>
              </w:rPr>
              <w:t>6,343</w:t>
            </w:r>
          </w:p>
        </w:tc>
        <w:tc>
          <w:tcPr>
            <w:tcW w:w="180" w:type="dxa"/>
            <w:shd w:val="clear" w:color="auto" w:fill="auto"/>
          </w:tcPr>
          <w:p w14:paraId="3BBA42E6" w14:textId="77777777" w:rsidR="006B039C" w:rsidRPr="003801CB" w:rsidRDefault="006B039C" w:rsidP="006B039C">
            <w:pPr>
              <w:pStyle w:val="acctfourfigures"/>
              <w:spacing w:line="240" w:lineRule="atLeast"/>
              <w:rPr>
                <w:szCs w:val="22"/>
              </w:rPr>
            </w:pPr>
          </w:p>
        </w:tc>
        <w:tc>
          <w:tcPr>
            <w:tcW w:w="1080" w:type="dxa"/>
            <w:shd w:val="clear" w:color="auto" w:fill="auto"/>
          </w:tcPr>
          <w:p w14:paraId="73A549D1" w14:textId="318E0C40" w:rsidR="006B039C" w:rsidRPr="003801CB" w:rsidRDefault="00577517" w:rsidP="006B039C">
            <w:pPr>
              <w:pStyle w:val="acctfourfigures"/>
              <w:tabs>
                <w:tab w:val="clear" w:pos="765"/>
                <w:tab w:val="decimal" w:pos="823"/>
              </w:tabs>
              <w:spacing w:line="240" w:lineRule="atLeast"/>
              <w:ind w:right="11"/>
              <w:rPr>
                <w:szCs w:val="22"/>
              </w:rPr>
            </w:pPr>
            <w:r w:rsidRPr="003801CB">
              <w:rPr>
                <w:szCs w:val="22"/>
              </w:rPr>
              <w:t>702</w:t>
            </w:r>
          </w:p>
        </w:tc>
      </w:tr>
      <w:tr w:rsidR="006B039C" w:rsidRPr="003801CB" w14:paraId="5629C8C3" w14:textId="77777777" w:rsidTr="00F56D0B">
        <w:trPr>
          <w:cantSplit/>
        </w:trPr>
        <w:tc>
          <w:tcPr>
            <w:tcW w:w="3510" w:type="dxa"/>
            <w:shd w:val="clear" w:color="auto" w:fill="auto"/>
          </w:tcPr>
          <w:p w14:paraId="58DAA08B" w14:textId="77777777" w:rsidR="006B039C" w:rsidRPr="003801CB" w:rsidRDefault="006B039C" w:rsidP="006B039C">
            <w:pPr>
              <w:spacing w:line="240" w:lineRule="atLeast"/>
              <w:rPr>
                <w:rFonts w:cs="Times New Roman"/>
                <w:sz w:val="22"/>
                <w:szCs w:val="22"/>
              </w:rPr>
            </w:pPr>
            <w:r w:rsidRPr="003801CB">
              <w:rPr>
                <w:rFonts w:cs="Times New Roman"/>
                <w:b/>
                <w:bCs/>
                <w:sz w:val="22"/>
                <w:szCs w:val="22"/>
              </w:rPr>
              <w:t>Total</w:t>
            </w:r>
          </w:p>
        </w:tc>
        <w:tc>
          <w:tcPr>
            <w:tcW w:w="792" w:type="dxa"/>
          </w:tcPr>
          <w:p w14:paraId="564DE82F" w14:textId="77777777" w:rsidR="006B039C" w:rsidRPr="003801CB" w:rsidRDefault="006B039C" w:rsidP="006B039C">
            <w:pPr>
              <w:spacing w:line="240" w:lineRule="atLeast"/>
              <w:jc w:val="center"/>
              <w:rPr>
                <w:rFonts w:cs="Times New Roman"/>
                <w:i/>
                <w:iCs/>
                <w:sz w:val="22"/>
                <w:szCs w:val="22"/>
              </w:rPr>
            </w:pPr>
          </w:p>
        </w:tc>
        <w:tc>
          <w:tcPr>
            <w:tcW w:w="1008" w:type="dxa"/>
            <w:tcBorders>
              <w:top w:val="single" w:sz="4" w:space="0" w:color="auto"/>
              <w:bottom w:val="double" w:sz="4" w:space="0" w:color="auto"/>
            </w:tcBorders>
            <w:shd w:val="clear" w:color="auto" w:fill="auto"/>
          </w:tcPr>
          <w:p w14:paraId="05D13E4D" w14:textId="1435721D" w:rsidR="006B039C" w:rsidRPr="003801CB" w:rsidRDefault="001378A7" w:rsidP="006B039C">
            <w:pPr>
              <w:pStyle w:val="acctfourfigures"/>
              <w:tabs>
                <w:tab w:val="clear" w:pos="765"/>
                <w:tab w:val="decimal" w:pos="746"/>
              </w:tabs>
              <w:spacing w:line="240" w:lineRule="atLeast"/>
              <w:ind w:right="11"/>
              <w:rPr>
                <w:b/>
                <w:bCs/>
                <w:szCs w:val="22"/>
              </w:rPr>
            </w:pPr>
            <w:r w:rsidRPr="003801CB">
              <w:rPr>
                <w:b/>
                <w:bCs/>
                <w:szCs w:val="22"/>
              </w:rPr>
              <w:t>118,109</w:t>
            </w:r>
          </w:p>
        </w:tc>
        <w:tc>
          <w:tcPr>
            <w:tcW w:w="180" w:type="dxa"/>
            <w:shd w:val="clear" w:color="auto" w:fill="auto"/>
          </w:tcPr>
          <w:p w14:paraId="474FC0AD" w14:textId="77777777" w:rsidR="006B039C" w:rsidRPr="003801CB" w:rsidRDefault="006B039C" w:rsidP="006B039C">
            <w:pPr>
              <w:pStyle w:val="acctfourfigures"/>
              <w:tabs>
                <w:tab w:val="clear" w:pos="765"/>
                <w:tab w:val="decimal" w:pos="875"/>
              </w:tabs>
              <w:spacing w:line="240" w:lineRule="atLeast"/>
              <w:ind w:right="11"/>
              <w:rPr>
                <w:b/>
                <w:bCs/>
                <w:szCs w:val="22"/>
              </w:rPr>
            </w:pPr>
          </w:p>
        </w:tc>
        <w:tc>
          <w:tcPr>
            <w:tcW w:w="1080" w:type="dxa"/>
            <w:tcBorders>
              <w:top w:val="single" w:sz="4" w:space="0" w:color="auto"/>
              <w:bottom w:val="double" w:sz="4" w:space="0" w:color="auto"/>
            </w:tcBorders>
            <w:shd w:val="clear" w:color="auto" w:fill="auto"/>
          </w:tcPr>
          <w:p w14:paraId="599F893C" w14:textId="1CB72057" w:rsidR="006B039C" w:rsidRPr="003801CB" w:rsidRDefault="006B039C" w:rsidP="006B039C">
            <w:pPr>
              <w:pStyle w:val="acctfourfigures"/>
              <w:tabs>
                <w:tab w:val="clear" w:pos="765"/>
                <w:tab w:val="decimal" w:pos="913"/>
              </w:tabs>
              <w:spacing w:line="240" w:lineRule="atLeast"/>
              <w:ind w:right="11"/>
              <w:rPr>
                <w:b/>
                <w:bCs/>
                <w:szCs w:val="22"/>
              </w:rPr>
            </w:pPr>
            <w:r w:rsidRPr="003801CB">
              <w:rPr>
                <w:b/>
                <w:bCs/>
                <w:szCs w:val="22"/>
              </w:rPr>
              <w:t>43,671</w:t>
            </w:r>
          </w:p>
        </w:tc>
        <w:tc>
          <w:tcPr>
            <w:tcW w:w="180" w:type="dxa"/>
            <w:shd w:val="clear" w:color="auto" w:fill="auto"/>
          </w:tcPr>
          <w:p w14:paraId="58609B36" w14:textId="77777777" w:rsidR="006B039C" w:rsidRPr="003801CB" w:rsidRDefault="006B039C" w:rsidP="006B039C">
            <w:pPr>
              <w:pStyle w:val="acctfourfigures"/>
              <w:tabs>
                <w:tab w:val="clear" w:pos="765"/>
                <w:tab w:val="decimal" w:pos="875"/>
              </w:tabs>
              <w:spacing w:line="240" w:lineRule="atLeast"/>
              <w:ind w:right="11"/>
              <w:rPr>
                <w:b/>
                <w:bCs/>
                <w:szCs w:val="22"/>
              </w:rPr>
            </w:pPr>
          </w:p>
        </w:tc>
        <w:tc>
          <w:tcPr>
            <w:tcW w:w="1080" w:type="dxa"/>
            <w:tcBorders>
              <w:top w:val="single" w:sz="4" w:space="0" w:color="auto"/>
              <w:bottom w:val="double" w:sz="4" w:space="0" w:color="auto"/>
            </w:tcBorders>
            <w:shd w:val="clear" w:color="auto" w:fill="auto"/>
          </w:tcPr>
          <w:p w14:paraId="0D2F4D59" w14:textId="6BDBE11E" w:rsidR="006B039C" w:rsidRPr="003801CB" w:rsidRDefault="001378A7" w:rsidP="006B039C">
            <w:pPr>
              <w:pStyle w:val="acctfourfigures"/>
              <w:tabs>
                <w:tab w:val="clear" w:pos="765"/>
                <w:tab w:val="decimal" w:pos="823"/>
              </w:tabs>
              <w:spacing w:line="240" w:lineRule="atLeast"/>
              <w:ind w:right="11"/>
              <w:rPr>
                <w:b/>
                <w:bCs/>
                <w:szCs w:val="22"/>
              </w:rPr>
            </w:pPr>
            <w:r w:rsidRPr="003801CB">
              <w:rPr>
                <w:b/>
                <w:bCs/>
                <w:szCs w:val="22"/>
              </w:rPr>
              <w:t>65,455</w:t>
            </w:r>
          </w:p>
        </w:tc>
        <w:tc>
          <w:tcPr>
            <w:tcW w:w="180" w:type="dxa"/>
            <w:shd w:val="clear" w:color="auto" w:fill="auto"/>
          </w:tcPr>
          <w:p w14:paraId="6AB703EE" w14:textId="77777777" w:rsidR="006B039C" w:rsidRPr="003801CB" w:rsidRDefault="006B039C" w:rsidP="006B039C">
            <w:pPr>
              <w:pStyle w:val="acctfourfigures"/>
              <w:spacing w:line="240" w:lineRule="atLeast"/>
              <w:rPr>
                <w:szCs w:val="22"/>
              </w:rPr>
            </w:pPr>
          </w:p>
        </w:tc>
        <w:tc>
          <w:tcPr>
            <w:tcW w:w="1080" w:type="dxa"/>
            <w:tcBorders>
              <w:top w:val="single" w:sz="4" w:space="0" w:color="auto"/>
              <w:bottom w:val="double" w:sz="4" w:space="0" w:color="auto"/>
            </w:tcBorders>
            <w:shd w:val="clear" w:color="auto" w:fill="auto"/>
          </w:tcPr>
          <w:p w14:paraId="0A1EAEEF" w14:textId="429F567B" w:rsidR="006B039C" w:rsidRPr="003801CB" w:rsidRDefault="006B039C" w:rsidP="006B039C">
            <w:pPr>
              <w:pStyle w:val="acctfourfigures"/>
              <w:tabs>
                <w:tab w:val="clear" w:pos="765"/>
                <w:tab w:val="decimal" w:pos="823"/>
              </w:tabs>
              <w:spacing w:line="240" w:lineRule="atLeast"/>
              <w:ind w:right="11"/>
              <w:rPr>
                <w:b/>
                <w:bCs/>
                <w:szCs w:val="22"/>
              </w:rPr>
            </w:pPr>
            <w:r w:rsidRPr="003801CB">
              <w:rPr>
                <w:b/>
                <w:bCs/>
                <w:szCs w:val="22"/>
              </w:rPr>
              <w:t>12,577</w:t>
            </w:r>
          </w:p>
        </w:tc>
      </w:tr>
    </w:tbl>
    <w:p w14:paraId="6CC19E09" w14:textId="77777777" w:rsidR="001735A8" w:rsidRPr="003801CB" w:rsidRDefault="001735A8" w:rsidP="001735A8">
      <w:pPr>
        <w:spacing w:line="240" w:lineRule="exact"/>
        <w:ind w:left="540"/>
        <w:jc w:val="both"/>
        <w:outlineLvl w:val="0"/>
        <w:rPr>
          <w:rFonts w:cs="Times New Roman"/>
          <w:b/>
          <w:bCs/>
          <w:sz w:val="22"/>
          <w:szCs w:val="22"/>
        </w:rPr>
      </w:pPr>
    </w:p>
    <w:p w14:paraId="03C9D137" w14:textId="3CB6BF70" w:rsidR="00225E6B" w:rsidRPr="003801CB" w:rsidRDefault="00225E6B" w:rsidP="00EB226C">
      <w:pPr>
        <w:numPr>
          <w:ilvl w:val="0"/>
          <w:numId w:val="9"/>
        </w:numPr>
        <w:tabs>
          <w:tab w:val="clear" w:pos="340"/>
          <w:tab w:val="num" w:pos="540"/>
        </w:tabs>
        <w:spacing w:line="240" w:lineRule="exact"/>
        <w:ind w:left="540" w:hanging="540"/>
        <w:jc w:val="both"/>
        <w:outlineLvl w:val="0"/>
        <w:rPr>
          <w:rFonts w:cs="Times New Roman"/>
          <w:b/>
          <w:bCs/>
          <w:sz w:val="22"/>
          <w:szCs w:val="22"/>
        </w:rPr>
      </w:pPr>
      <w:r w:rsidRPr="003801CB">
        <w:rPr>
          <w:rFonts w:cs="Times New Roman"/>
          <w:b/>
          <w:bCs/>
          <w:sz w:val="22"/>
          <w:szCs w:val="22"/>
        </w:rPr>
        <w:t>Employee benefit expense</w:t>
      </w:r>
      <w:r w:rsidR="00E93174" w:rsidRPr="003801CB">
        <w:rPr>
          <w:rFonts w:cs="Times New Roman"/>
          <w:b/>
          <w:bCs/>
          <w:sz w:val="22"/>
          <w:szCs w:val="22"/>
        </w:rPr>
        <w:t>s</w:t>
      </w:r>
    </w:p>
    <w:p w14:paraId="706BE5CC" w14:textId="77777777" w:rsidR="005D694D" w:rsidRPr="0057632B" w:rsidRDefault="005D694D" w:rsidP="005D694D">
      <w:pPr>
        <w:spacing w:line="240" w:lineRule="atLeast"/>
        <w:ind w:left="540"/>
        <w:jc w:val="both"/>
        <w:outlineLvl w:val="0"/>
        <w:rPr>
          <w:rFonts w:cs="Times New Roman"/>
          <w:b/>
          <w:bCs/>
          <w:sz w:val="22"/>
          <w:szCs w:val="22"/>
        </w:rPr>
      </w:pPr>
    </w:p>
    <w:tbl>
      <w:tblPr>
        <w:tblW w:w="9090" w:type="dxa"/>
        <w:tblInd w:w="450" w:type="dxa"/>
        <w:tblLayout w:type="fixed"/>
        <w:tblCellMar>
          <w:left w:w="79" w:type="dxa"/>
          <w:right w:w="79" w:type="dxa"/>
        </w:tblCellMar>
        <w:tblLook w:val="0000" w:firstRow="0" w:lastRow="0" w:firstColumn="0" w:lastColumn="0" w:noHBand="0" w:noVBand="0"/>
      </w:tblPr>
      <w:tblGrid>
        <w:gridCol w:w="3780"/>
        <w:gridCol w:w="450"/>
        <w:gridCol w:w="1080"/>
        <w:gridCol w:w="270"/>
        <w:gridCol w:w="990"/>
        <w:gridCol w:w="180"/>
        <w:gridCol w:w="1080"/>
        <w:gridCol w:w="180"/>
        <w:gridCol w:w="1080"/>
      </w:tblGrid>
      <w:tr w:rsidR="00B5175A" w:rsidRPr="0057632B" w14:paraId="47DF728D" w14:textId="77777777" w:rsidTr="00C01E21">
        <w:trPr>
          <w:cantSplit/>
          <w:tblHeader/>
        </w:trPr>
        <w:tc>
          <w:tcPr>
            <w:tcW w:w="3780" w:type="dxa"/>
            <w:shd w:val="clear" w:color="auto" w:fill="auto"/>
          </w:tcPr>
          <w:p w14:paraId="765BB380" w14:textId="77777777" w:rsidR="00B5175A" w:rsidRPr="0057632B" w:rsidRDefault="00B5175A" w:rsidP="00610552">
            <w:pPr>
              <w:spacing w:line="240" w:lineRule="atLeast"/>
              <w:rPr>
                <w:rFonts w:cs="Times New Roman"/>
              </w:rPr>
            </w:pPr>
          </w:p>
        </w:tc>
        <w:tc>
          <w:tcPr>
            <w:tcW w:w="450" w:type="dxa"/>
            <w:shd w:val="clear" w:color="auto" w:fill="auto"/>
          </w:tcPr>
          <w:p w14:paraId="37022106" w14:textId="77777777" w:rsidR="00B5175A" w:rsidRPr="0057632B" w:rsidRDefault="00B5175A" w:rsidP="00610552">
            <w:pPr>
              <w:pStyle w:val="acctmergecolhdg"/>
              <w:spacing w:line="240" w:lineRule="atLeast"/>
            </w:pPr>
          </w:p>
        </w:tc>
        <w:tc>
          <w:tcPr>
            <w:tcW w:w="2340" w:type="dxa"/>
            <w:gridSpan w:val="3"/>
            <w:shd w:val="clear" w:color="auto" w:fill="auto"/>
          </w:tcPr>
          <w:p w14:paraId="599B5140" w14:textId="77777777" w:rsidR="00B5175A" w:rsidRPr="0057632B" w:rsidRDefault="00B5175A" w:rsidP="00610552">
            <w:pPr>
              <w:pStyle w:val="acctmergecolhdg"/>
              <w:spacing w:line="240" w:lineRule="atLeast"/>
            </w:pPr>
            <w:r w:rsidRPr="0057632B">
              <w:t xml:space="preserve">Consolidated </w:t>
            </w:r>
          </w:p>
          <w:p w14:paraId="3688DA0B" w14:textId="77777777" w:rsidR="00B5175A" w:rsidRPr="0057632B" w:rsidRDefault="00B5175A" w:rsidP="00610552">
            <w:pPr>
              <w:pStyle w:val="acctmergecolhdg"/>
              <w:spacing w:line="240" w:lineRule="atLeast"/>
            </w:pPr>
            <w:r w:rsidRPr="0057632B">
              <w:t xml:space="preserve">financial statements </w:t>
            </w:r>
          </w:p>
        </w:tc>
        <w:tc>
          <w:tcPr>
            <w:tcW w:w="180" w:type="dxa"/>
            <w:shd w:val="clear" w:color="auto" w:fill="auto"/>
          </w:tcPr>
          <w:p w14:paraId="3B21B103" w14:textId="77777777" w:rsidR="00B5175A" w:rsidRPr="0057632B" w:rsidRDefault="00B5175A" w:rsidP="00610552">
            <w:pPr>
              <w:pStyle w:val="acctmergecolhdg"/>
              <w:spacing w:line="240" w:lineRule="atLeast"/>
            </w:pPr>
          </w:p>
        </w:tc>
        <w:tc>
          <w:tcPr>
            <w:tcW w:w="2340" w:type="dxa"/>
            <w:gridSpan w:val="3"/>
            <w:shd w:val="clear" w:color="auto" w:fill="auto"/>
          </w:tcPr>
          <w:p w14:paraId="169091D7" w14:textId="77777777" w:rsidR="00B5175A" w:rsidRPr="0057632B" w:rsidRDefault="00B5175A" w:rsidP="00610552">
            <w:pPr>
              <w:pStyle w:val="acctmergecolhdg"/>
              <w:spacing w:line="240" w:lineRule="atLeast"/>
            </w:pPr>
            <w:r w:rsidRPr="0057632B">
              <w:t xml:space="preserve">Separate </w:t>
            </w:r>
          </w:p>
          <w:p w14:paraId="43379F1A" w14:textId="77777777" w:rsidR="00B5175A" w:rsidRPr="0057632B" w:rsidRDefault="00B5175A" w:rsidP="00610552">
            <w:pPr>
              <w:pStyle w:val="acctmergecolhdg"/>
              <w:spacing w:line="240" w:lineRule="atLeast"/>
            </w:pPr>
            <w:r w:rsidRPr="0057632B">
              <w:t xml:space="preserve">financial statements </w:t>
            </w:r>
          </w:p>
        </w:tc>
      </w:tr>
      <w:tr w:rsidR="00B5175A" w:rsidRPr="0057632B" w14:paraId="11874826" w14:textId="77777777" w:rsidTr="00C01E21">
        <w:trPr>
          <w:cantSplit/>
          <w:tblHeader/>
        </w:trPr>
        <w:tc>
          <w:tcPr>
            <w:tcW w:w="3780" w:type="dxa"/>
            <w:shd w:val="clear" w:color="auto" w:fill="auto"/>
          </w:tcPr>
          <w:p w14:paraId="623A5759" w14:textId="77777777" w:rsidR="00B5175A" w:rsidRPr="0057632B" w:rsidRDefault="00B5175A" w:rsidP="00C83AA4">
            <w:pPr>
              <w:pStyle w:val="acctfourfigures"/>
              <w:spacing w:line="240" w:lineRule="atLeast"/>
              <w:jc w:val="center"/>
            </w:pPr>
          </w:p>
        </w:tc>
        <w:tc>
          <w:tcPr>
            <w:tcW w:w="450" w:type="dxa"/>
            <w:shd w:val="clear" w:color="auto" w:fill="auto"/>
            <w:vAlign w:val="bottom"/>
          </w:tcPr>
          <w:p w14:paraId="7335E026" w14:textId="77777777" w:rsidR="00B5175A" w:rsidRPr="0057632B" w:rsidRDefault="00B5175A" w:rsidP="00C83AA4">
            <w:pPr>
              <w:pStyle w:val="acctfourfigures"/>
              <w:tabs>
                <w:tab w:val="clear" w:pos="765"/>
                <w:tab w:val="decimal" w:pos="371"/>
              </w:tabs>
              <w:spacing w:line="240" w:lineRule="atLeast"/>
              <w:jc w:val="center"/>
              <w:rPr>
                <w:i/>
                <w:iCs/>
              </w:rPr>
            </w:pPr>
          </w:p>
        </w:tc>
        <w:tc>
          <w:tcPr>
            <w:tcW w:w="1080" w:type="dxa"/>
            <w:shd w:val="clear" w:color="auto" w:fill="auto"/>
          </w:tcPr>
          <w:p w14:paraId="10E85FF6" w14:textId="3F299911" w:rsidR="00B5175A" w:rsidRPr="0057632B" w:rsidRDefault="00B5175A" w:rsidP="00C83AA4">
            <w:pPr>
              <w:pStyle w:val="BodyText"/>
              <w:ind w:left="-108" w:right="-110"/>
              <w:jc w:val="center"/>
              <w:rPr>
                <w:rFonts w:cs="Times New Roman"/>
                <w:sz w:val="22"/>
                <w:szCs w:val="22"/>
              </w:rPr>
            </w:pPr>
            <w:r w:rsidRPr="0057632B">
              <w:rPr>
                <w:rFonts w:cs="Times New Roman"/>
                <w:sz w:val="22"/>
                <w:szCs w:val="22"/>
              </w:rPr>
              <w:t>20</w:t>
            </w:r>
            <w:r w:rsidR="0077679B" w:rsidRPr="0057632B">
              <w:rPr>
                <w:rFonts w:cs="Times New Roman"/>
                <w:sz w:val="22"/>
                <w:szCs w:val="22"/>
              </w:rPr>
              <w:t>20</w:t>
            </w:r>
          </w:p>
        </w:tc>
        <w:tc>
          <w:tcPr>
            <w:tcW w:w="270" w:type="dxa"/>
            <w:shd w:val="clear" w:color="auto" w:fill="auto"/>
          </w:tcPr>
          <w:p w14:paraId="3DB60C0D" w14:textId="77777777" w:rsidR="00B5175A" w:rsidRPr="0057632B" w:rsidRDefault="00B5175A" w:rsidP="00C83AA4">
            <w:pPr>
              <w:pStyle w:val="BodyText"/>
              <w:ind w:left="-108" w:right="-110"/>
              <w:jc w:val="center"/>
              <w:rPr>
                <w:rFonts w:cs="Times New Roman"/>
                <w:sz w:val="22"/>
                <w:szCs w:val="22"/>
              </w:rPr>
            </w:pPr>
          </w:p>
        </w:tc>
        <w:tc>
          <w:tcPr>
            <w:tcW w:w="990" w:type="dxa"/>
            <w:shd w:val="clear" w:color="auto" w:fill="auto"/>
          </w:tcPr>
          <w:p w14:paraId="0BF92498" w14:textId="2C95C391" w:rsidR="00B5175A" w:rsidRPr="0057632B" w:rsidRDefault="00B5175A" w:rsidP="00C83AA4">
            <w:pPr>
              <w:pStyle w:val="BodyText"/>
              <w:ind w:left="-108" w:right="-110"/>
              <w:jc w:val="center"/>
              <w:rPr>
                <w:rFonts w:cs="Times New Roman"/>
                <w:sz w:val="22"/>
                <w:szCs w:val="22"/>
              </w:rPr>
            </w:pPr>
            <w:r w:rsidRPr="0057632B">
              <w:rPr>
                <w:rFonts w:cs="Times New Roman"/>
                <w:sz w:val="22"/>
                <w:szCs w:val="22"/>
              </w:rPr>
              <w:t>201</w:t>
            </w:r>
            <w:r w:rsidR="0077679B" w:rsidRPr="0057632B">
              <w:rPr>
                <w:rFonts w:cs="Times New Roman"/>
                <w:sz w:val="22"/>
                <w:szCs w:val="22"/>
              </w:rPr>
              <w:t>9</w:t>
            </w:r>
          </w:p>
        </w:tc>
        <w:tc>
          <w:tcPr>
            <w:tcW w:w="180" w:type="dxa"/>
            <w:shd w:val="clear" w:color="auto" w:fill="auto"/>
          </w:tcPr>
          <w:p w14:paraId="6FFD94D6" w14:textId="77777777" w:rsidR="00B5175A" w:rsidRPr="0057632B" w:rsidRDefault="00B5175A" w:rsidP="00C83AA4">
            <w:pPr>
              <w:pStyle w:val="BodyText"/>
              <w:ind w:left="-108" w:right="-110"/>
              <w:jc w:val="center"/>
              <w:rPr>
                <w:rFonts w:cs="Times New Roman"/>
                <w:sz w:val="22"/>
                <w:szCs w:val="22"/>
              </w:rPr>
            </w:pPr>
          </w:p>
        </w:tc>
        <w:tc>
          <w:tcPr>
            <w:tcW w:w="1080" w:type="dxa"/>
            <w:shd w:val="clear" w:color="auto" w:fill="auto"/>
          </w:tcPr>
          <w:p w14:paraId="6E43C9BB" w14:textId="63773389" w:rsidR="00B5175A" w:rsidRPr="0057632B" w:rsidRDefault="00B5175A" w:rsidP="00C83AA4">
            <w:pPr>
              <w:pStyle w:val="BodyText"/>
              <w:ind w:left="-108" w:right="-110"/>
              <w:jc w:val="center"/>
              <w:rPr>
                <w:rFonts w:cs="Times New Roman"/>
                <w:sz w:val="22"/>
                <w:szCs w:val="22"/>
              </w:rPr>
            </w:pPr>
            <w:r w:rsidRPr="0057632B">
              <w:rPr>
                <w:rFonts w:cs="Times New Roman"/>
                <w:sz w:val="22"/>
                <w:szCs w:val="22"/>
              </w:rPr>
              <w:t>20</w:t>
            </w:r>
            <w:r w:rsidR="0077679B" w:rsidRPr="0057632B">
              <w:rPr>
                <w:rFonts w:cs="Times New Roman"/>
                <w:sz w:val="22"/>
                <w:szCs w:val="22"/>
              </w:rPr>
              <w:t>20</w:t>
            </w:r>
          </w:p>
        </w:tc>
        <w:tc>
          <w:tcPr>
            <w:tcW w:w="180" w:type="dxa"/>
            <w:shd w:val="clear" w:color="auto" w:fill="auto"/>
          </w:tcPr>
          <w:p w14:paraId="399EEBAB" w14:textId="77777777" w:rsidR="00B5175A" w:rsidRPr="0057632B" w:rsidRDefault="00B5175A" w:rsidP="00C83AA4">
            <w:pPr>
              <w:pStyle w:val="BodyText"/>
              <w:ind w:left="-108" w:right="-110"/>
              <w:jc w:val="center"/>
              <w:rPr>
                <w:rFonts w:cs="Times New Roman"/>
                <w:sz w:val="22"/>
                <w:szCs w:val="22"/>
              </w:rPr>
            </w:pPr>
          </w:p>
        </w:tc>
        <w:tc>
          <w:tcPr>
            <w:tcW w:w="1080" w:type="dxa"/>
            <w:shd w:val="clear" w:color="auto" w:fill="auto"/>
          </w:tcPr>
          <w:p w14:paraId="20C3C5C8" w14:textId="1477B15A" w:rsidR="00B5175A" w:rsidRPr="0057632B" w:rsidRDefault="00B5175A" w:rsidP="00C83AA4">
            <w:pPr>
              <w:pStyle w:val="BodyText"/>
              <w:ind w:left="-108" w:right="-110"/>
              <w:jc w:val="center"/>
              <w:rPr>
                <w:rFonts w:cs="Times New Roman"/>
                <w:sz w:val="22"/>
                <w:szCs w:val="22"/>
              </w:rPr>
            </w:pPr>
            <w:r w:rsidRPr="0057632B">
              <w:rPr>
                <w:rFonts w:cs="Times New Roman"/>
                <w:sz w:val="22"/>
                <w:szCs w:val="22"/>
              </w:rPr>
              <w:t>201</w:t>
            </w:r>
            <w:r w:rsidR="0077679B" w:rsidRPr="0057632B">
              <w:rPr>
                <w:rFonts w:cs="Times New Roman"/>
                <w:sz w:val="22"/>
                <w:szCs w:val="22"/>
              </w:rPr>
              <w:t>9</w:t>
            </w:r>
          </w:p>
        </w:tc>
      </w:tr>
      <w:tr w:rsidR="00B5175A" w:rsidRPr="0057632B" w14:paraId="2A48F0BB" w14:textId="77777777" w:rsidTr="00C01E21">
        <w:trPr>
          <w:cantSplit/>
        </w:trPr>
        <w:tc>
          <w:tcPr>
            <w:tcW w:w="3780" w:type="dxa"/>
            <w:shd w:val="clear" w:color="auto" w:fill="auto"/>
          </w:tcPr>
          <w:p w14:paraId="0DE7A004" w14:textId="77777777" w:rsidR="00B5175A" w:rsidRPr="0057632B" w:rsidRDefault="00B5175A" w:rsidP="00C83AA4">
            <w:pPr>
              <w:spacing w:line="240" w:lineRule="atLeast"/>
              <w:rPr>
                <w:rFonts w:cs="Times New Roman"/>
                <w:b/>
                <w:bCs/>
                <w:i/>
                <w:iCs/>
              </w:rPr>
            </w:pPr>
          </w:p>
        </w:tc>
        <w:tc>
          <w:tcPr>
            <w:tcW w:w="450" w:type="dxa"/>
            <w:shd w:val="clear" w:color="auto" w:fill="auto"/>
            <w:vAlign w:val="bottom"/>
          </w:tcPr>
          <w:p w14:paraId="09F27480" w14:textId="77777777" w:rsidR="00B5175A" w:rsidRPr="0057632B" w:rsidRDefault="00B5175A" w:rsidP="00C83AA4">
            <w:pPr>
              <w:pStyle w:val="acctfourfigures"/>
              <w:spacing w:line="240" w:lineRule="atLeast"/>
              <w:jc w:val="center"/>
              <w:rPr>
                <w:i/>
                <w:iCs/>
              </w:rPr>
            </w:pPr>
          </w:p>
        </w:tc>
        <w:tc>
          <w:tcPr>
            <w:tcW w:w="4860" w:type="dxa"/>
            <w:gridSpan w:val="7"/>
            <w:shd w:val="clear" w:color="auto" w:fill="auto"/>
          </w:tcPr>
          <w:p w14:paraId="0CF190B4" w14:textId="77777777" w:rsidR="00B5175A" w:rsidRPr="0057632B" w:rsidRDefault="00B5175A" w:rsidP="00C83AA4">
            <w:pPr>
              <w:pStyle w:val="acctfourfigures"/>
              <w:spacing w:line="240" w:lineRule="atLeast"/>
              <w:jc w:val="center"/>
              <w:rPr>
                <w:i/>
                <w:iCs/>
              </w:rPr>
            </w:pPr>
            <w:r w:rsidRPr="0057632B">
              <w:rPr>
                <w:i/>
                <w:iCs/>
              </w:rPr>
              <w:t>(in thousand Baht)</w:t>
            </w:r>
          </w:p>
        </w:tc>
      </w:tr>
      <w:tr w:rsidR="0077679B" w:rsidRPr="0057632B" w14:paraId="778AD436" w14:textId="77777777" w:rsidTr="00C01E21">
        <w:trPr>
          <w:cantSplit/>
        </w:trPr>
        <w:tc>
          <w:tcPr>
            <w:tcW w:w="3780" w:type="dxa"/>
            <w:shd w:val="clear" w:color="auto" w:fill="auto"/>
          </w:tcPr>
          <w:p w14:paraId="4B47F745" w14:textId="5F2970D3" w:rsidR="0077679B" w:rsidRPr="0057632B" w:rsidRDefault="000B629F" w:rsidP="0077679B">
            <w:pPr>
              <w:spacing w:line="240" w:lineRule="atLeast"/>
              <w:rPr>
                <w:rFonts w:cs="Times New Roman"/>
                <w:b/>
                <w:bCs/>
                <w:i/>
                <w:iCs/>
                <w:sz w:val="22"/>
                <w:szCs w:val="22"/>
              </w:rPr>
            </w:pPr>
            <w:r w:rsidRPr="0057632B">
              <w:rPr>
                <w:rFonts w:cs="Times New Roman"/>
                <w:sz w:val="22"/>
                <w:szCs w:val="22"/>
              </w:rPr>
              <w:t>Wages and salaries</w:t>
            </w:r>
          </w:p>
        </w:tc>
        <w:tc>
          <w:tcPr>
            <w:tcW w:w="450" w:type="dxa"/>
            <w:shd w:val="clear" w:color="auto" w:fill="auto"/>
            <w:vAlign w:val="bottom"/>
          </w:tcPr>
          <w:p w14:paraId="22E5FAE5" w14:textId="77777777" w:rsidR="0077679B" w:rsidRPr="0057632B" w:rsidRDefault="0077679B" w:rsidP="0077679B">
            <w:pPr>
              <w:pStyle w:val="acctfourfigures"/>
              <w:tabs>
                <w:tab w:val="clear" w:pos="765"/>
                <w:tab w:val="decimal" w:pos="371"/>
              </w:tabs>
              <w:spacing w:line="240" w:lineRule="atLeast"/>
              <w:ind w:right="11"/>
              <w:rPr>
                <w:i/>
                <w:iCs/>
                <w:szCs w:val="22"/>
              </w:rPr>
            </w:pPr>
          </w:p>
        </w:tc>
        <w:tc>
          <w:tcPr>
            <w:tcW w:w="1080" w:type="dxa"/>
            <w:shd w:val="clear" w:color="auto" w:fill="auto"/>
          </w:tcPr>
          <w:p w14:paraId="2C9FC82A" w14:textId="234B3B83" w:rsidR="0077679B" w:rsidRPr="0057632B" w:rsidRDefault="00391C71" w:rsidP="0077679B">
            <w:pPr>
              <w:pStyle w:val="acctfourfigures"/>
              <w:tabs>
                <w:tab w:val="clear" w:pos="765"/>
                <w:tab w:val="decimal" w:pos="821"/>
              </w:tabs>
              <w:spacing w:line="240" w:lineRule="atLeast"/>
              <w:ind w:right="-79"/>
              <w:rPr>
                <w:szCs w:val="22"/>
              </w:rPr>
            </w:pPr>
            <w:r>
              <w:rPr>
                <w:szCs w:val="22"/>
              </w:rPr>
              <w:t>373,</w:t>
            </w:r>
            <w:r w:rsidR="00AC2823">
              <w:rPr>
                <w:szCs w:val="22"/>
              </w:rPr>
              <w:t>989</w:t>
            </w:r>
          </w:p>
        </w:tc>
        <w:tc>
          <w:tcPr>
            <w:tcW w:w="270" w:type="dxa"/>
            <w:shd w:val="clear" w:color="auto" w:fill="auto"/>
          </w:tcPr>
          <w:p w14:paraId="08CEBFC3" w14:textId="77777777" w:rsidR="0077679B" w:rsidRPr="0057632B" w:rsidRDefault="0077679B" w:rsidP="0077679B">
            <w:pPr>
              <w:pStyle w:val="acctfourfigures"/>
              <w:tabs>
                <w:tab w:val="clear" w:pos="765"/>
                <w:tab w:val="decimal" w:pos="821"/>
              </w:tabs>
              <w:spacing w:line="240" w:lineRule="atLeast"/>
              <w:ind w:right="-79"/>
              <w:rPr>
                <w:szCs w:val="22"/>
              </w:rPr>
            </w:pPr>
          </w:p>
        </w:tc>
        <w:tc>
          <w:tcPr>
            <w:tcW w:w="990" w:type="dxa"/>
            <w:shd w:val="clear" w:color="auto" w:fill="auto"/>
          </w:tcPr>
          <w:p w14:paraId="7E9F60C5" w14:textId="5BB90887" w:rsidR="0077679B" w:rsidRPr="0057632B" w:rsidRDefault="0077679B" w:rsidP="0077679B">
            <w:pPr>
              <w:pStyle w:val="acctfourfigures"/>
              <w:tabs>
                <w:tab w:val="clear" w:pos="765"/>
                <w:tab w:val="decimal" w:pos="821"/>
              </w:tabs>
              <w:spacing w:line="240" w:lineRule="atLeast"/>
              <w:ind w:right="-79"/>
              <w:rPr>
                <w:szCs w:val="22"/>
              </w:rPr>
            </w:pPr>
            <w:r w:rsidRPr="0057632B">
              <w:rPr>
                <w:szCs w:val="22"/>
              </w:rPr>
              <w:t>432,048</w:t>
            </w:r>
          </w:p>
        </w:tc>
        <w:tc>
          <w:tcPr>
            <w:tcW w:w="180" w:type="dxa"/>
            <w:shd w:val="clear" w:color="auto" w:fill="auto"/>
          </w:tcPr>
          <w:p w14:paraId="435069F7" w14:textId="77777777" w:rsidR="0077679B" w:rsidRPr="0057632B" w:rsidRDefault="0077679B" w:rsidP="0077679B">
            <w:pPr>
              <w:pStyle w:val="acctfourfigures"/>
              <w:tabs>
                <w:tab w:val="clear" w:pos="765"/>
                <w:tab w:val="decimal" w:pos="821"/>
              </w:tabs>
              <w:spacing w:line="240" w:lineRule="atLeast"/>
              <w:ind w:right="-79"/>
              <w:rPr>
                <w:szCs w:val="22"/>
              </w:rPr>
            </w:pPr>
          </w:p>
        </w:tc>
        <w:tc>
          <w:tcPr>
            <w:tcW w:w="1080" w:type="dxa"/>
            <w:shd w:val="clear" w:color="auto" w:fill="auto"/>
          </w:tcPr>
          <w:p w14:paraId="7EFE0111" w14:textId="67EBF7CD" w:rsidR="0077679B" w:rsidRPr="0057632B" w:rsidRDefault="00426F8A" w:rsidP="0077679B">
            <w:pPr>
              <w:pStyle w:val="acctfourfigures"/>
              <w:tabs>
                <w:tab w:val="clear" w:pos="765"/>
                <w:tab w:val="decimal" w:pos="821"/>
              </w:tabs>
              <w:spacing w:line="240" w:lineRule="atLeast"/>
              <w:ind w:right="-79"/>
              <w:rPr>
                <w:szCs w:val="22"/>
              </w:rPr>
            </w:pPr>
            <w:r w:rsidRPr="0057632B">
              <w:rPr>
                <w:szCs w:val="22"/>
              </w:rPr>
              <w:t>15</w:t>
            </w:r>
            <w:r w:rsidR="00FA3CB4" w:rsidRPr="0057632B">
              <w:rPr>
                <w:szCs w:val="22"/>
              </w:rPr>
              <w:t>7,893</w:t>
            </w:r>
          </w:p>
        </w:tc>
        <w:tc>
          <w:tcPr>
            <w:tcW w:w="180" w:type="dxa"/>
            <w:shd w:val="clear" w:color="auto" w:fill="auto"/>
          </w:tcPr>
          <w:p w14:paraId="717BEF4B" w14:textId="77777777" w:rsidR="0077679B" w:rsidRPr="0057632B" w:rsidRDefault="0077679B" w:rsidP="0077679B">
            <w:pPr>
              <w:pStyle w:val="acctfourfigures"/>
              <w:tabs>
                <w:tab w:val="clear" w:pos="765"/>
                <w:tab w:val="decimal" w:pos="821"/>
              </w:tabs>
              <w:spacing w:line="240" w:lineRule="atLeast"/>
              <w:ind w:right="-79"/>
              <w:rPr>
                <w:szCs w:val="22"/>
              </w:rPr>
            </w:pPr>
          </w:p>
        </w:tc>
        <w:tc>
          <w:tcPr>
            <w:tcW w:w="1080" w:type="dxa"/>
            <w:shd w:val="clear" w:color="auto" w:fill="auto"/>
          </w:tcPr>
          <w:p w14:paraId="3A9815D8" w14:textId="0F377FDB" w:rsidR="0077679B" w:rsidRPr="0057632B" w:rsidRDefault="0077679B" w:rsidP="0077679B">
            <w:pPr>
              <w:pStyle w:val="acctfourfigures"/>
              <w:tabs>
                <w:tab w:val="clear" w:pos="765"/>
                <w:tab w:val="decimal" w:pos="821"/>
              </w:tabs>
              <w:spacing w:line="240" w:lineRule="atLeast"/>
              <w:ind w:right="-79"/>
              <w:rPr>
                <w:szCs w:val="22"/>
              </w:rPr>
            </w:pPr>
            <w:r w:rsidRPr="0057632B">
              <w:rPr>
                <w:szCs w:val="22"/>
              </w:rPr>
              <w:t>199,850</w:t>
            </w:r>
          </w:p>
        </w:tc>
      </w:tr>
      <w:tr w:rsidR="000B629F" w:rsidRPr="0057632B" w14:paraId="4C2BD1D9" w14:textId="77777777" w:rsidTr="00C01E21">
        <w:trPr>
          <w:cantSplit/>
        </w:trPr>
        <w:tc>
          <w:tcPr>
            <w:tcW w:w="3780" w:type="dxa"/>
            <w:shd w:val="clear" w:color="auto" w:fill="auto"/>
          </w:tcPr>
          <w:p w14:paraId="1693873C" w14:textId="38855515" w:rsidR="000B629F" w:rsidRPr="0057632B" w:rsidRDefault="000B629F" w:rsidP="0077679B">
            <w:pPr>
              <w:spacing w:line="240" w:lineRule="atLeast"/>
              <w:rPr>
                <w:rFonts w:cs="Times New Roman"/>
                <w:sz w:val="22"/>
                <w:szCs w:val="22"/>
              </w:rPr>
            </w:pPr>
            <w:r w:rsidRPr="0057632B">
              <w:rPr>
                <w:rFonts w:cs="Times New Roman"/>
                <w:sz w:val="22"/>
                <w:szCs w:val="22"/>
              </w:rPr>
              <w:t>Defined benefit plans</w:t>
            </w:r>
          </w:p>
        </w:tc>
        <w:tc>
          <w:tcPr>
            <w:tcW w:w="450" w:type="dxa"/>
            <w:shd w:val="clear" w:color="auto" w:fill="auto"/>
            <w:vAlign w:val="bottom"/>
          </w:tcPr>
          <w:p w14:paraId="34B7C32B" w14:textId="77777777" w:rsidR="000B629F" w:rsidRPr="0057632B" w:rsidRDefault="000B629F" w:rsidP="0077679B">
            <w:pPr>
              <w:pStyle w:val="acctfourfigures"/>
              <w:tabs>
                <w:tab w:val="clear" w:pos="765"/>
                <w:tab w:val="decimal" w:pos="371"/>
              </w:tabs>
              <w:spacing w:line="240" w:lineRule="atLeast"/>
              <w:ind w:right="11"/>
              <w:rPr>
                <w:i/>
                <w:iCs/>
                <w:szCs w:val="22"/>
              </w:rPr>
            </w:pPr>
          </w:p>
        </w:tc>
        <w:tc>
          <w:tcPr>
            <w:tcW w:w="1080" w:type="dxa"/>
            <w:shd w:val="clear" w:color="auto" w:fill="auto"/>
          </w:tcPr>
          <w:p w14:paraId="08C70F35" w14:textId="2D0EC345" w:rsidR="000B629F" w:rsidRPr="0057632B" w:rsidRDefault="00391C71" w:rsidP="0077679B">
            <w:pPr>
              <w:pStyle w:val="acctfourfigures"/>
              <w:tabs>
                <w:tab w:val="clear" w:pos="765"/>
                <w:tab w:val="decimal" w:pos="821"/>
              </w:tabs>
              <w:spacing w:line="240" w:lineRule="atLeast"/>
              <w:ind w:right="-79"/>
              <w:rPr>
                <w:szCs w:val="22"/>
              </w:rPr>
            </w:pPr>
            <w:r>
              <w:rPr>
                <w:szCs w:val="22"/>
              </w:rPr>
              <w:t>8,891</w:t>
            </w:r>
          </w:p>
        </w:tc>
        <w:tc>
          <w:tcPr>
            <w:tcW w:w="270" w:type="dxa"/>
            <w:shd w:val="clear" w:color="auto" w:fill="auto"/>
          </w:tcPr>
          <w:p w14:paraId="579F1BC6" w14:textId="77777777" w:rsidR="000B629F" w:rsidRPr="0057632B" w:rsidRDefault="000B629F" w:rsidP="0077679B">
            <w:pPr>
              <w:pStyle w:val="acctfourfigures"/>
              <w:tabs>
                <w:tab w:val="clear" w:pos="765"/>
                <w:tab w:val="decimal" w:pos="821"/>
              </w:tabs>
              <w:spacing w:line="240" w:lineRule="atLeast"/>
              <w:ind w:right="-79"/>
              <w:rPr>
                <w:szCs w:val="22"/>
              </w:rPr>
            </w:pPr>
          </w:p>
        </w:tc>
        <w:tc>
          <w:tcPr>
            <w:tcW w:w="990" w:type="dxa"/>
            <w:shd w:val="clear" w:color="auto" w:fill="auto"/>
          </w:tcPr>
          <w:p w14:paraId="0DF96BA0" w14:textId="59EA0AFE" w:rsidR="000B629F" w:rsidRPr="0057632B" w:rsidRDefault="00391C71" w:rsidP="0077679B">
            <w:pPr>
              <w:pStyle w:val="acctfourfigures"/>
              <w:tabs>
                <w:tab w:val="clear" w:pos="765"/>
                <w:tab w:val="decimal" w:pos="821"/>
              </w:tabs>
              <w:spacing w:line="240" w:lineRule="atLeast"/>
              <w:ind w:right="-79"/>
              <w:rPr>
                <w:szCs w:val="22"/>
              </w:rPr>
            </w:pPr>
            <w:r>
              <w:rPr>
                <w:szCs w:val="22"/>
              </w:rPr>
              <w:t>9,909</w:t>
            </w:r>
          </w:p>
        </w:tc>
        <w:tc>
          <w:tcPr>
            <w:tcW w:w="180" w:type="dxa"/>
            <w:shd w:val="clear" w:color="auto" w:fill="auto"/>
          </w:tcPr>
          <w:p w14:paraId="34A293CB" w14:textId="77777777" w:rsidR="000B629F" w:rsidRPr="0057632B" w:rsidRDefault="000B629F" w:rsidP="0077679B">
            <w:pPr>
              <w:pStyle w:val="acctfourfigures"/>
              <w:tabs>
                <w:tab w:val="clear" w:pos="765"/>
                <w:tab w:val="decimal" w:pos="821"/>
              </w:tabs>
              <w:spacing w:line="240" w:lineRule="atLeast"/>
              <w:ind w:right="-79"/>
              <w:rPr>
                <w:szCs w:val="22"/>
              </w:rPr>
            </w:pPr>
          </w:p>
        </w:tc>
        <w:tc>
          <w:tcPr>
            <w:tcW w:w="1080" w:type="dxa"/>
            <w:shd w:val="clear" w:color="auto" w:fill="auto"/>
          </w:tcPr>
          <w:p w14:paraId="5C0CB533" w14:textId="2AB2E6B4" w:rsidR="000B629F" w:rsidRPr="0057632B" w:rsidRDefault="00BE768F" w:rsidP="0077679B">
            <w:pPr>
              <w:pStyle w:val="acctfourfigures"/>
              <w:tabs>
                <w:tab w:val="clear" w:pos="765"/>
                <w:tab w:val="decimal" w:pos="821"/>
              </w:tabs>
              <w:spacing w:line="240" w:lineRule="atLeast"/>
              <w:ind w:right="-79"/>
              <w:rPr>
                <w:szCs w:val="22"/>
              </w:rPr>
            </w:pPr>
            <w:r>
              <w:rPr>
                <w:szCs w:val="22"/>
              </w:rPr>
              <w:t>4,444</w:t>
            </w:r>
          </w:p>
        </w:tc>
        <w:tc>
          <w:tcPr>
            <w:tcW w:w="180" w:type="dxa"/>
            <w:shd w:val="clear" w:color="auto" w:fill="auto"/>
          </w:tcPr>
          <w:p w14:paraId="6E90594A" w14:textId="77777777" w:rsidR="000B629F" w:rsidRPr="0057632B" w:rsidRDefault="000B629F" w:rsidP="0077679B">
            <w:pPr>
              <w:pStyle w:val="acctfourfigures"/>
              <w:tabs>
                <w:tab w:val="clear" w:pos="765"/>
                <w:tab w:val="decimal" w:pos="821"/>
              </w:tabs>
              <w:spacing w:line="240" w:lineRule="atLeast"/>
              <w:ind w:right="-79"/>
              <w:rPr>
                <w:szCs w:val="22"/>
              </w:rPr>
            </w:pPr>
          </w:p>
        </w:tc>
        <w:tc>
          <w:tcPr>
            <w:tcW w:w="1080" w:type="dxa"/>
            <w:shd w:val="clear" w:color="auto" w:fill="auto"/>
          </w:tcPr>
          <w:p w14:paraId="32BE5E13" w14:textId="0A0E7571" w:rsidR="000B629F" w:rsidRPr="0057632B" w:rsidRDefault="00391C71" w:rsidP="0077679B">
            <w:pPr>
              <w:pStyle w:val="acctfourfigures"/>
              <w:tabs>
                <w:tab w:val="clear" w:pos="765"/>
                <w:tab w:val="decimal" w:pos="821"/>
              </w:tabs>
              <w:spacing w:line="240" w:lineRule="atLeast"/>
              <w:ind w:right="-79"/>
              <w:rPr>
                <w:szCs w:val="22"/>
              </w:rPr>
            </w:pPr>
            <w:r>
              <w:rPr>
                <w:szCs w:val="22"/>
              </w:rPr>
              <w:t>5,813</w:t>
            </w:r>
          </w:p>
        </w:tc>
      </w:tr>
      <w:tr w:rsidR="000B629F" w:rsidRPr="0057632B" w14:paraId="0020947B" w14:textId="77777777" w:rsidTr="00C01E21">
        <w:trPr>
          <w:cantSplit/>
        </w:trPr>
        <w:tc>
          <w:tcPr>
            <w:tcW w:w="3780" w:type="dxa"/>
            <w:shd w:val="clear" w:color="auto" w:fill="auto"/>
          </w:tcPr>
          <w:p w14:paraId="095E2BDD" w14:textId="6A1C9821" w:rsidR="000B629F" w:rsidRPr="0057632B" w:rsidRDefault="000B629F" w:rsidP="0077679B">
            <w:pPr>
              <w:spacing w:line="240" w:lineRule="atLeast"/>
              <w:rPr>
                <w:rFonts w:cs="Times New Roman"/>
                <w:sz w:val="22"/>
                <w:szCs w:val="22"/>
              </w:rPr>
            </w:pPr>
            <w:r w:rsidRPr="0057632B">
              <w:rPr>
                <w:rFonts w:cs="Times New Roman"/>
                <w:sz w:val="22"/>
                <w:szCs w:val="22"/>
              </w:rPr>
              <w:t>Defined contribution plans</w:t>
            </w:r>
          </w:p>
        </w:tc>
        <w:tc>
          <w:tcPr>
            <w:tcW w:w="450" w:type="dxa"/>
            <w:shd w:val="clear" w:color="auto" w:fill="auto"/>
            <w:vAlign w:val="bottom"/>
          </w:tcPr>
          <w:p w14:paraId="7CC584FD" w14:textId="77777777" w:rsidR="000B629F" w:rsidRPr="0057632B" w:rsidRDefault="000B629F" w:rsidP="0077679B">
            <w:pPr>
              <w:pStyle w:val="acctfourfigures"/>
              <w:tabs>
                <w:tab w:val="clear" w:pos="765"/>
                <w:tab w:val="decimal" w:pos="371"/>
              </w:tabs>
              <w:spacing w:line="240" w:lineRule="atLeast"/>
              <w:ind w:right="11"/>
              <w:rPr>
                <w:i/>
                <w:iCs/>
                <w:szCs w:val="22"/>
              </w:rPr>
            </w:pPr>
          </w:p>
        </w:tc>
        <w:tc>
          <w:tcPr>
            <w:tcW w:w="1080" w:type="dxa"/>
            <w:shd w:val="clear" w:color="auto" w:fill="auto"/>
          </w:tcPr>
          <w:p w14:paraId="408BD798" w14:textId="045CF395" w:rsidR="000B629F" w:rsidRPr="0057632B" w:rsidRDefault="00391C71" w:rsidP="0077679B">
            <w:pPr>
              <w:pStyle w:val="acctfourfigures"/>
              <w:tabs>
                <w:tab w:val="clear" w:pos="765"/>
                <w:tab w:val="decimal" w:pos="821"/>
              </w:tabs>
              <w:spacing w:line="240" w:lineRule="atLeast"/>
              <w:ind w:right="-79"/>
              <w:rPr>
                <w:szCs w:val="22"/>
              </w:rPr>
            </w:pPr>
            <w:r>
              <w:rPr>
                <w:szCs w:val="22"/>
              </w:rPr>
              <w:t>7,6</w:t>
            </w:r>
            <w:r w:rsidR="00AC2823">
              <w:rPr>
                <w:szCs w:val="22"/>
              </w:rPr>
              <w:t>82</w:t>
            </w:r>
          </w:p>
        </w:tc>
        <w:tc>
          <w:tcPr>
            <w:tcW w:w="270" w:type="dxa"/>
            <w:shd w:val="clear" w:color="auto" w:fill="auto"/>
          </w:tcPr>
          <w:p w14:paraId="4FDABB75" w14:textId="77777777" w:rsidR="000B629F" w:rsidRPr="0057632B" w:rsidRDefault="000B629F" w:rsidP="0077679B">
            <w:pPr>
              <w:pStyle w:val="acctfourfigures"/>
              <w:tabs>
                <w:tab w:val="clear" w:pos="765"/>
                <w:tab w:val="decimal" w:pos="821"/>
              </w:tabs>
              <w:spacing w:line="240" w:lineRule="atLeast"/>
              <w:ind w:right="-79"/>
              <w:rPr>
                <w:szCs w:val="22"/>
              </w:rPr>
            </w:pPr>
          </w:p>
        </w:tc>
        <w:tc>
          <w:tcPr>
            <w:tcW w:w="990" w:type="dxa"/>
            <w:shd w:val="clear" w:color="auto" w:fill="auto"/>
          </w:tcPr>
          <w:p w14:paraId="15565E29" w14:textId="5A1233E0" w:rsidR="000B629F" w:rsidRPr="0057632B" w:rsidRDefault="00391C71" w:rsidP="0077679B">
            <w:pPr>
              <w:pStyle w:val="acctfourfigures"/>
              <w:tabs>
                <w:tab w:val="clear" w:pos="765"/>
                <w:tab w:val="decimal" w:pos="821"/>
              </w:tabs>
              <w:spacing w:line="240" w:lineRule="atLeast"/>
              <w:ind w:right="-79"/>
              <w:rPr>
                <w:szCs w:val="22"/>
              </w:rPr>
            </w:pPr>
            <w:r>
              <w:rPr>
                <w:szCs w:val="22"/>
              </w:rPr>
              <w:t>10,555</w:t>
            </w:r>
          </w:p>
        </w:tc>
        <w:tc>
          <w:tcPr>
            <w:tcW w:w="180" w:type="dxa"/>
            <w:shd w:val="clear" w:color="auto" w:fill="auto"/>
          </w:tcPr>
          <w:p w14:paraId="2D66F887" w14:textId="77777777" w:rsidR="000B629F" w:rsidRPr="0057632B" w:rsidRDefault="000B629F" w:rsidP="0077679B">
            <w:pPr>
              <w:pStyle w:val="acctfourfigures"/>
              <w:tabs>
                <w:tab w:val="clear" w:pos="765"/>
                <w:tab w:val="decimal" w:pos="821"/>
              </w:tabs>
              <w:spacing w:line="240" w:lineRule="atLeast"/>
              <w:ind w:right="-79"/>
              <w:rPr>
                <w:szCs w:val="22"/>
              </w:rPr>
            </w:pPr>
          </w:p>
        </w:tc>
        <w:tc>
          <w:tcPr>
            <w:tcW w:w="1080" w:type="dxa"/>
            <w:shd w:val="clear" w:color="auto" w:fill="auto"/>
          </w:tcPr>
          <w:p w14:paraId="62591E45" w14:textId="27CBB408" w:rsidR="000B629F" w:rsidRPr="0057632B" w:rsidRDefault="00BE768F" w:rsidP="0077679B">
            <w:pPr>
              <w:pStyle w:val="acctfourfigures"/>
              <w:tabs>
                <w:tab w:val="clear" w:pos="765"/>
                <w:tab w:val="decimal" w:pos="821"/>
              </w:tabs>
              <w:spacing w:line="240" w:lineRule="atLeast"/>
              <w:ind w:right="-79"/>
              <w:rPr>
                <w:szCs w:val="22"/>
              </w:rPr>
            </w:pPr>
            <w:r>
              <w:rPr>
                <w:szCs w:val="22"/>
              </w:rPr>
              <w:t>3,3</w:t>
            </w:r>
            <w:r w:rsidR="00391C71">
              <w:rPr>
                <w:szCs w:val="22"/>
              </w:rPr>
              <w:t>89</w:t>
            </w:r>
          </w:p>
        </w:tc>
        <w:tc>
          <w:tcPr>
            <w:tcW w:w="180" w:type="dxa"/>
            <w:shd w:val="clear" w:color="auto" w:fill="auto"/>
          </w:tcPr>
          <w:p w14:paraId="0FEB24FF" w14:textId="77777777" w:rsidR="000B629F" w:rsidRPr="0057632B" w:rsidRDefault="000B629F" w:rsidP="0077679B">
            <w:pPr>
              <w:pStyle w:val="acctfourfigures"/>
              <w:tabs>
                <w:tab w:val="clear" w:pos="765"/>
                <w:tab w:val="decimal" w:pos="821"/>
              </w:tabs>
              <w:spacing w:line="240" w:lineRule="atLeast"/>
              <w:ind w:right="-79"/>
              <w:rPr>
                <w:szCs w:val="22"/>
              </w:rPr>
            </w:pPr>
          </w:p>
        </w:tc>
        <w:tc>
          <w:tcPr>
            <w:tcW w:w="1080" w:type="dxa"/>
            <w:shd w:val="clear" w:color="auto" w:fill="auto"/>
          </w:tcPr>
          <w:p w14:paraId="4AF6FBA4" w14:textId="7DE933D3" w:rsidR="000B629F" w:rsidRPr="0057632B" w:rsidRDefault="00D5543D" w:rsidP="0077679B">
            <w:pPr>
              <w:pStyle w:val="acctfourfigures"/>
              <w:tabs>
                <w:tab w:val="clear" w:pos="765"/>
                <w:tab w:val="decimal" w:pos="821"/>
              </w:tabs>
              <w:spacing w:line="240" w:lineRule="atLeast"/>
              <w:ind w:right="-79"/>
              <w:rPr>
                <w:szCs w:val="22"/>
              </w:rPr>
            </w:pPr>
            <w:r>
              <w:rPr>
                <w:szCs w:val="22"/>
              </w:rPr>
              <w:t>4,432</w:t>
            </w:r>
          </w:p>
        </w:tc>
      </w:tr>
      <w:tr w:rsidR="000B629F" w:rsidRPr="0057632B" w14:paraId="26147E10" w14:textId="77777777" w:rsidTr="00C01E21">
        <w:trPr>
          <w:cantSplit/>
        </w:trPr>
        <w:tc>
          <w:tcPr>
            <w:tcW w:w="3780" w:type="dxa"/>
            <w:shd w:val="clear" w:color="auto" w:fill="auto"/>
          </w:tcPr>
          <w:p w14:paraId="6E2E653E" w14:textId="13A88918" w:rsidR="000B629F" w:rsidRPr="0057632B" w:rsidRDefault="000B629F" w:rsidP="0077679B">
            <w:pPr>
              <w:spacing w:line="240" w:lineRule="atLeast"/>
              <w:rPr>
                <w:rFonts w:cs="Times New Roman"/>
                <w:sz w:val="22"/>
                <w:szCs w:val="22"/>
              </w:rPr>
            </w:pPr>
            <w:r w:rsidRPr="0057632B">
              <w:rPr>
                <w:rFonts w:cs="Times New Roman"/>
                <w:sz w:val="22"/>
                <w:szCs w:val="22"/>
              </w:rPr>
              <w:t>Termination benefits</w:t>
            </w:r>
          </w:p>
        </w:tc>
        <w:tc>
          <w:tcPr>
            <w:tcW w:w="450" w:type="dxa"/>
            <w:shd w:val="clear" w:color="auto" w:fill="auto"/>
            <w:vAlign w:val="bottom"/>
          </w:tcPr>
          <w:p w14:paraId="04EEE241" w14:textId="77777777" w:rsidR="000B629F" w:rsidRPr="0057632B" w:rsidRDefault="000B629F" w:rsidP="0077679B">
            <w:pPr>
              <w:pStyle w:val="acctfourfigures"/>
              <w:tabs>
                <w:tab w:val="clear" w:pos="765"/>
                <w:tab w:val="decimal" w:pos="371"/>
              </w:tabs>
              <w:spacing w:line="240" w:lineRule="atLeast"/>
              <w:ind w:right="11"/>
              <w:rPr>
                <w:i/>
                <w:iCs/>
                <w:szCs w:val="22"/>
              </w:rPr>
            </w:pPr>
          </w:p>
        </w:tc>
        <w:tc>
          <w:tcPr>
            <w:tcW w:w="1080" w:type="dxa"/>
            <w:shd w:val="clear" w:color="auto" w:fill="auto"/>
          </w:tcPr>
          <w:p w14:paraId="5B6A8C49" w14:textId="0EE70FC8" w:rsidR="000B629F" w:rsidRPr="0057632B" w:rsidRDefault="00391C71" w:rsidP="0077679B">
            <w:pPr>
              <w:pStyle w:val="acctfourfigures"/>
              <w:tabs>
                <w:tab w:val="clear" w:pos="765"/>
                <w:tab w:val="decimal" w:pos="821"/>
              </w:tabs>
              <w:spacing w:line="240" w:lineRule="atLeast"/>
              <w:ind w:right="-79"/>
              <w:rPr>
                <w:szCs w:val="22"/>
              </w:rPr>
            </w:pPr>
            <w:r>
              <w:rPr>
                <w:szCs w:val="22"/>
              </w:rPr>
              <w:t>11,750</w:t>
            </w:r>
          </w:p>
        </w:tc>
        <w:tc>
          <w:tcPr>
            <w:tcW w:w="270" w:type="dxa"/>
            <w:shd w:val="clear" w:color="auto" w:fill="auto"/>
          </w:tcPr>
          <w:p w14:paraId="2194C0F6" w14:textId="77777777" w:rsidR="000B629F" w:rsidRPr="0057632B" w:rsidRDefault="000B629F" w:rsidP="0077679B">
            <w:pPr>
              <w:pStyle w:val="acctfourfigures"/>
              <w:tabs>
                <w:tab w:val="clear" w:pos="765"/>
                <w:tab w:val="decimal" w:pos="821"/>
              </w:tabs>
              <w:spacing w:line="240" w:lineRule="atLeast"/>
              <w:ind w:right="-79"/>
              <w:rPr>
                <w:szCs w:val="22"/>
              </w:rPr>
            </w:pPr>
          </w:p>
        </w:tc>
        <w:tc>
          <w:tcPr>
            <w:tcW w:w="990" w:type="dxa"/>
            <w:shd w:val="clear" w:color="auto" w:fill="auto"/>
          </w:tcPr>
          <w:p w14:paraId="62BB5B2E" w14:textId="075D0D1E" w:rsidR="000B629F" w:rsidRPr="0057632B" w:rsidRDefault="00391C71" w:rsidP="0077679B">
            <w:pPr>
              <w:pStyle w:val="acctfourfigures"/>
              <w:tabs>
                <w:tab w:val="clear" w:pos="765"/>
                <w:tab w:val="decimal" w:pos="821"/>
              </w:tabs>
              <w:spacing w:line="240" w:lineRule="atLeast"/>
              <w:ind w:right="-79"/>
              <w:rPr>
                <w:szCs w:val="22"/>
              </w:rPr>
            </w:pPr>
            <w:r>
              <w:rPr>
                <w:szCs w:val="22"/>
              </w:rPr>
              <w:t>-</w:t>
            </w:r>
          </w:p>
        </w:tc>
        <w:tc>
          <w:tcPr>
            <w:tcW w:w="180" w:type="dxa"/>
            <w:shd w:val="clear" w:color="auto" w:fill="auto"/>
          </w:tcPr>
          <w:p w14:paraId="48A5EE4B" w14:textId="77777777" w:rsidR="000B629F" w:rsidRPr="0057632B" w:rsidRDefault="000B629F" w:rsidP="0077679B">
            <w:pPr>
              <w:pStyle w:val="acctfourfigures"/>
              <w:tabs>
                <w:tab w:val="clear" w:pos="765"/>
                <w:tab w:val="decimal" w:pos="821"/>
              </w:tabs>
              <w:spacing w:line="240" w:lineRule="atLeast"/>
              <w:ind w:right="-79"/>
              <w:rPr>
                <w:szCs w:val="22"/>
              </w:rPr>
            </w:pPr>
          </w:p>
        </w:tc>
        <w:tc>
          <w:tcPr>
            <w:tcW w:w="1080" w:type="dxa"/>
            <w:shd w:val="clear" w:color="auto" w:fill="auto"/>
          </w:tcPr>
          <w:p w14:paraId="20B39362" w14:textId="5532D694" w:rsidR="000B629F" w:rsidRPr="0057632B" w:rsidRDefault="00BE768F" w:rsidP="0077679B">
            <w:pPr>
              <w:pStyle w:val="acctfourfigures"/>
              <w:tabs>
                <w:tab w:val="clear" w:pos="765"/>
                <w:tab w:val="decimal" w:pos="821"/>
              </w:tabs>
              <w:spacing w:line="240" w:lineRule="atLeast"/>
              <w:ind w:right="-79"/>
              <w:rPr>
                <w:szCs w:val="22"/>
              </w:rPr>
            </w:pPr>
            <w:r>
              <w:rPr>
                <w:szCs w:val="22"/>
              </w:rPr>
              <w:t>-</w:t>
            </w:r>
          </w:p>
        </w:tc>
        <w:tc>
          <w:tcPr>
            <w:tcW w:w="180" w:type="dxa"/>
            <w:shd w:val="clear" w:color="auto" w:fill="auto"/>
          </w:tcPr>
          <w:p w14:paraId="2429CBCD" w14:textId="77777777" w:rsidR="000B629F" w:rsidRPr="0057632B" w:rsidRDefault="000B629F" w:rsidP="0077679B">
            <w:pPr>
              <w:pStyle w:val="acctfourfigures"/>
              <w:tabs>
                <w:tab w:val="clear" w:pos="765"/>
                <w:tab w:val="decimal" w:pos="821"/>
              </w:tabs>
              <w:spacing w:line="240" w:lineRule="atLeast"/>
              <w:ind w:right="-79"/>
              <w:rPr>
                <w:szCs w:val="22"/>
              </w:rPr>
            </w:pPr>
          </w:p>
        </w:tc>
        <w:tc>
          <w:tcPr>
            <w:tcW w:w="1080" w:type="dxa"/>
            <w:shd w:val="clear" w:color="auto" w:fill="auto"/>
          </w:tcPr>
          <w:p w14:paraId="727C4FF6" w14:textId="3E498423" w:rsidR="000B629F" w:rsidRPr="0057632B" w:rsidRDefault="00D30633" w:rsidP="0077679B">
            <w:pPr>
              <w:pStyle w:val="acctfourfigures"/>
              <w:tabs>
                <w:tab w:val="clear" w:pos="765"/>
                <w:tab w:val="decimal" w:pos="821"/>
              </w:tabs>
              <w:spacing w:line="240" w:lineRule="atLeast"/>
              <w:ind w:right="-79"/>
              <w:rPr>
                <w:szCs w:val="22"/>
              </w:rPr>
            </w:pPr>
            <w:r>
              <w:rPr>
                <w:szCs w:val="22"/>
              </w:rPr>
              <w:t>-</w:t>
            </w:r>
          </w:p>
        </w:tc>
      </w:tr>
      <w:tr w:rsidR="000B629F" w:rsidRPr="0057632B" w14:paraId="5FA80CE4" w14:textId="77777777" w:rsidTr="00C01E21">
        <w:trPr>
          <w:cantSplit/>
        </w:trPr>
        <w:tc>
          <w:tcPr>
            <w:tcW w:w="3780" w:type="dxa"/>
            <w:shd w:val="clear" w:color="auto" w:fill="auto"/>
          </w:tcPr>
          <w:p w14:paraId="7DDEBE76" w14:textId="72339F35" w:rsidR="000B629F" w:rsidRPr="0057632B" w:rsidRDefault="000B629F" w:rsidP="0077679B">
            <w:pPr>
              <w:spacing w:line="240" w:lineRule="atLeast"/>
              <w:rPr>
                <w:rFonts w:cs="Times New Roman"/>
                <w:sz w:val="22"/>
                <w:szCs w:val="22"/>
              </w:rPr>
            </w:pPr>
            <w:r w:rsidRPr="0057632B">
              <w:rPr>
                <w:rFonts w:cs="Times New Roman"/>
                <w:sz w:val="22"/>
                <w:szCs w:val="22"/>
              </w:rPr>
              <w:t>Equity-settled share-based payments</w:t>
            </w:r>
          </w:p>
        </w:tc>
        <w:tc>
          <w:tcPr>
            <w:tcW w:w="450" w:type="dxa"/>
            <w:shd w:val="clear" w:color="auto" w:fill="auto"/>
            <w:vAlign w:val="bottom"/>
          </w:tcPr>
          <w:p w14:paraId="653DB6DE" w14:textId="77777777" w:rsidR="000B629F" w:rsidRPr="0057632B" w:rsidRDefault="000B629F" w:rsidP="0077679B">
            <w:pPr>
              <w:pStyle w:val="acctfourfigures"/>
              <w:tabs>
                <w:tab w:val="clear" w:pos="765"/>
                <w:tab w:val="decimal" w:pos="371"/>
              </w:tabs>
              <w:spacing w:line="240" w:lineRule="atLeast"/>
              <w:ind w:right="11"/>
              <w:rPr>
                <w:i/>
                <w:iCs/>
                <w:szCs w:val="22"/>
              </w:rPr>
            </w:pPr>
          </w:p>
        </w:tc>
        <w:tc>
          <w:tcPr>
            <w:tcW w:w="1080" w:type="dxa"/>
            <w:shd w:val="clear" w:color="auto" w:fill="auto"/>
          </w:tcPr>
          <w:p w14:paraId="0B9D422F" w14:textId="2C141198" w:rsidR="000B629F" w:rsidRPr="0057632B" w:rsidRDefault="00974002" w:rsidP="0077679B">
            <w:pPr>
              <w:pStyle w:val="acctfourfigures"/>
              <w:tabs>
                <w:tab w:val="clear" w:pos="765"/>
                <w:tab w:val="decimal" w:pos="821"/>
              </w:tabs>
              <w:spacing w:line="240" w:lineRule="atLeast"/>
              <w:ind w:right="-79"/>
              <w:rPr>
                <w:szCs w:val="22"/>
              </w:rPr>
            </w:pPr>
            <w:r w:rsidRPr="0057632B">
              <w:rPr>
                <w:szCs w:val="22"/>
              </w:rPr>
              <w:t>17,395</w:t>
            </w:r>
          </w:p>
        </w:tc>
        <w:tc>
          <w:tcPr>
            <w:tcW w:w="270" w:type="dxa"/>
            <w:shd w:val="clear" w:color="auto" w:fill="auto"/>
          </w:tcPr>
          <w:p w14:paraId="2B00CF41" w14:textId="77777777" w:rsidR="000B629F" w:rsidRPr="0057632B" w:rsidRDefault="000B629F" w:rsidP="0077679B">
            <w:pPr>
              <w:pStyle w:val="acctfourfigures"/>
              <w:tabs>
                <w:tab w:val="clear" w:pos="765"/>
                <w:tab w:val="decimal" w:pos="821"/>
              </w:tabs>
              <w:spacing w:line="240" w:lineRule="atLeast"/>
              <w:ind w:right="-79"/>
              <w:rPr>
                <w:szCs w:val="22"/>
              </w:rPr>
            </w:pPr>
          </w:p>
        </w:tc>
        <w:tc>
          <w:tcPr>
            <w:tcW w:w="990" w:type="dxa"/>
            <w:shd w:val="clear" w:color="auto" w:fill="auto"/>
          </w:tcPr>
          <w:p w14:paraId="591BC3B5" w14:textId="49547603" w:rsidR="000B629F" w:rsidRPr="0057632B" w:rsidRDefault="00C01E21" w:rsidP="0077679B">
            <w:pPr>
              <w:pStyle w:val="acctfourfigures"/>
              <w:tabs>
                <w:tab w:val="clear" w:pos="765"/>
                <w:tab w:val="decimal" w:pos="821"/>
              </w:tabs>
              <w:spacing w:line="240" w:lineRule="atLeast"/>
              <w:ind w:right="-79"/>
              <w:rPr>
                <w:szCs w:val="22"/>
              </w:rPr>
            </w:pPr>
            <w:r>
              <w:rPr>
                <w:szCs w:val="22"/>
              </w:rPr>
              <w:t>-</w:t>
            </w:r>
          </w:p>
        </w:tc>
        <w:tc>
          <w:tcPr>
            <w:tcW w:w="180" w:type="dxa"/>
            <w:shd w:val="clear" w:color="auto" w:fill="auto"/>
          </w:tcPr>
          <w:p w14:paraId="192FE174" w14:textId="77777777" w:rsidR="000B629F" w:rsidRPr="0057632B" w:rsidRDefault="000B629F" w:rsidP="0077679B">
            <w:pPr>
              <w:pStyle w:val="acctfourfigures"/>
              <w:tabs>
                <w:tab w:val="clear" w:pos="765"/>
                <w:tab w:val="decimal" w:pos="821"/>
              </w:tabs>
              <w:spacing w:line="240" w:lineRule="atLeast"/>
              <w:ind w:right="-79"/>
              <w:rPr>
                <w:szCs w:val="22"/>
              </w:rPr>
            </w:pPr>
          </w:p>
        </w:tc>
        <w:tc>
          <w:tcPr>
            <w:tcW w:w="1080" w:type="dxa"/>
            <w:shd w:val="clear" w:color="auto" w:fill="auto"/>
          </w:tcPr>
          <w:p w14:paraId="5CE8EBCA" w14:textId="48403665" w:rsidR="000B629F" w:rsidRPr="0057632B" w:rsidRDefault="00C01E21" w:rsidP="0077679B">
            <w:pPr>
              <w:pStyle w:val="acctfourfigures"/>
              <w:tabs>
                <w:tab w:val="clear" w:pos="765"/>
                <w:tab w:val="decimal" w:pos="821"/>
              </w:tabs>
              <w:spacing w:line="240" w:lineRule="atLeast"/>
              <w:ind w:right="-79"/>
              <w:rPr>
                <w:szCs w:val="22"/>
              </w:rPr>
            </w:pPr>
            <w:r>
              <w:rPr>
                <w:szCs w:val="22"/>
              </w:rPr>
              <w:t>-</w:t>
            </w:r>
          </w:p>
        </w:tc>
        <w:tc>
          <w:tcPr>
            <w:tcW w:w="180" w:type="dxa"/>
            <w:shd w:val="clear" w:color="auto" w:fill="auto"/>
          </w:tcPr>
          <w:p w14:paraId="6EAA9D9D" w14:textId="77777777" w:rsidR="000B629F" w:rsidRPr="0057632B" w:rsidRDefault="000B629F" w:rsidP="0077679B">
            <w:pPr>
              <w:pStyle w:val="acctfourfigures"/>
              <w:tabs>
                <w:tab w:val="clear" w:pos="765"/>
                <w:tab w:val="decimal" w:pos="821"/>
              </w:tabs>
              <w:spacing w:line="240" w:lineRule="atLeast"/>
              <w:ind w:right="-79"/>
              <w:rPr>
                <w:szCs w:val="22"/>
              </w:rPr>
            </w:pPr>
          </w:p>
        </w:tc>
        <w:tc>
          <w:tcPr>
            <w:tcW w:w="1080" w:type="dxa"/>
            <w:shd w:val="clear" w:color="auto" w:fill="auto"/>
          </w:tcPr>
          <w:p w14:paraId="226D8C32" w14:textId="52C3CF66" w:rsidR="000B629F" w:rsidRPr="0057632B" w:rsidRDefault="00C01E21" w:rsidP="0077679B">
            <w:pPr>
              <w:pStyle w:val="acctfourfigures"/>
              <w:tabs>
                <w:tab w:val="clear" w:pos="765"/>
                <w:tab w:val="decimal" w:pos="821"/>
              </w:tabs>
              <w:spacing w:line="240" w:lineRule="atLeast"/>
              <w:ind w:right="-79"/>
              <w:rPr>
                <w:szCs w:val="22"/>
              </w:rPr>
            </w:pPr>
            <w:r>
              <w:rPr>
                <w:szCs w:val="22"/>
              </w:rPr>
              <w:t>-</w:t>
            </w:r>
          </w:p>
        </w:tc>
      </w:tr>
      <w:tr w:rsidR="00426F8A" w:rsidRPr="0057632B" w14:paraId="0529920A" w14:textId="77777777" w:rsidTr="00C01E21">
        <w:trPr>
          <w:cantSplit/>
        </w:trPr>
        <w:tc>
          <w:tcPr>
            <w:tcW w:w="3780" w:type="dxa"/>
            <w:shd w:val="clear" w:color="auto" w:fill="auto"/>
          </w:tcPr>
          <w:p w14:paraId="23FC062B" w14:textId="77777777" w:rsidR="00426F8A" w:rsidRPr="0057632B" w:rsidRDefault="00426F8A" w:rsidP="00426F8A">
            <w:pPr>
              <w:spacing w:line="240" w:lineRule="atLeast"/>
              <w:rPr>
                <w:rFonts w:cs="Times New Roman"/>
                <w:sz w:val="22"/>
                <w:szCs w:val="22"/>
              </w:rPr>
            </w:pPr>
            <w:r w:rsidRPr="0057632B">
              <w:rPr>
                <w:rFonts w:cs="Times New Roman"/>
                <w:sz w:val="22"/>
                <w:szCs w:val="22"/>
              </w:rPr>
              <w:t>Others</w:t>
            </w:r>
          </w:p>
        </w:tc>
        <w:tc>
          <w:tcPr>
            <w:tcW w:w="450" w:type="dxa"/>
            <w:shd w:val="clear" w:color="auto" w:fill="auto"/>
            <w:vAlign w:val="bottom"/>
          </w:tcPr>
          <w:p w14:paraId="16855E7D" w14:textId="77777777" w:rsidR="00426F8A" w:rsidRPr="0057632B" w:rsidRDefault="00426F8A" w:rsidP="00426F8A">
            <w:pPr>
              <w:pStyle w:val="acctfourfigures"/>
              <w:tabs>
                <w:tab w:val="clear" w:pos="765"/>
                <w:tab w:val="decimal" w:pos="371"/>
              </w:tabs>
              <w:spacing w:line="240" w:lineRule="atLeast"/>
              <w:ind w:right="11"/>
              <w:jc w:val="center"/>
              <w:rPr>
                <w:i/>
                <w:iCs/>
                <w:szCs w:val="22"/>
              </w:rPr>
            </w:pPr>
          </w:p>
        </w:tc>
        <w:tc>
          <w:tcPr>
            <w:tcW w:w="1080" w:type="dxa"/>
            <w:shd w:val="clear" w:color="auto" w:fill="auto"/>
          </w:tcPr>
          <w:p w14:paraId="69521FE2" w14:textId="1EA0D4A2" w:rsidR="00426F8A" w:rsidRPr="0057632B" w:rsidRDefault="00AC2823" w:rsidP="00426F8A">
            <w:pPr>
              <w:pStyle w:val="acctfourfigures"/>
              <w:tabs>
                <w:tab w:val="clear" w:pos="765"/>
                <w:tab w:val="decimal" w:pos="821"/>
              </w:tabs>
              <w:spacing w:line="240" w:lineRule="atLeast"/>
              <w:ind w:right="-79"/>
              <w:rPr>
                <w:szCs w:val="22"/>
              </w:rPr>
            </w:pPr>
            <w:r>
              <w:rPr>
                <w:szCs w:val="22"/>
              </w:rPr>
              <w:t>90,220</w:t>
            </w:r>
          </w:p>
        </w:tc>
        <w:tc>
          <w:tcPr>
            <w:tcW w:w="270" w:type="dxa"/>
            <w:shd w:val="clear" w:color="auto" w:fill="auto"/>
          </w:tcPr>
          <w:p w14:paraId="0E9E01EA" w14:textId="77777777" w:rsidR="00426F8A" w:rsidRPr="0057632B" w:rsidRDefault="00426F8A" w:rsidP="00426F8A">
            <w:pPr>
              <w:pStyle w:val="acctfourfigures"/>
              <w:tabs>
                <w:tab w:val="clear" w:pos="765"/>
                <w:tab w:val="decimal" w:pos="821"/>
              </w:tabs>
              <w:spacing w:line="240" w:lineRule="atLeast"/>
              <w:ind w:right="-79"/>
              <w:rPr>
                <w:szCs w:val="22"/>
              </w:rPr>
            </w:pPr>
          </w:p>
        </w:tc>
        <w:tc>
          <w:tcPr>
            <w:tcW w:w="990" w:type="dxa"/>
            <w:shd w:val="clear" w:color="auto" w:fill="auto"/>
          </w:tcPr>
          <w:p w14:paraId="5EBC1532" w14:textId="1D6BAEF2" w:rsidR="00426F8A" w:rsidRPr="0057632B" w:rsidRDefault="00391C71" w:rsidP="00426F8A">
            <w:pPr>
              <w:pStyle w:val="acctfourfigures"/>
              <w:tabs>
                <w:tab w:val="clear" w:pos="765"/>
                <w:tab w:val="decimal" w:pos="821"/>
              </w:tabs>
              <w:spacing w:line="240" w:lineRule="atLeast"/>
              <w:ind w:right="-79"/>
              <w:rPr>
                <w:szCs w:val="22"/>
              </w:rPr>
            </w:pPr>
            <w:r>
              <w:rPr>
                <w:szCs w:val="22"/>
              </w:rPr>
              <w:t>80,617</w:t>
            </w:r>
          </w:p>
        </w:tc>
        <w:tc>
          <w:tcPr>
            <w:tcW w:w="180" w:type="dxa"/>
            <w:shd w:val="clear" w:color="auto" w:fill="auto"/>
          </w:tcPr>
          <w:p w14:paraId="7085F8ED" w14:textId="77777777" w:rsidR="00426F8A" w:rsidRPr="0057632B" w:rsidRDefault="00426F8A" w:rsidP="00426F8A">
            <w:pPr>
              <w:pStyle w:val="acctfourfigures"/>
              <w:tabs>
                <w:tab w:val="clear" w:pos="765"/>
                <w:tab w:val="decimal" w:pos="821"/>
              </w:tabs>
              <w:spacing w:line="240" w:lineRule="atLeast"/>
              <w:ind w:right="-79"/>
              <w:rPr>
                <w:szCs w:val="22"/>
              </w:rPr>
            </w:pPr>
          </w:p>
        </w:tc>
        <w:tc>
          <w:tcPr>
            <w:tcW w:w="1080" w:type="dxa"/>
            <w:shd w:val="clear" w:color="auto" w:fill="auto"/>
          </w:tcPr>
          <w:p w14:paraId="5EAB8D2A" w14:textId="54EC24E7" w:rsidR="00426F8A" w:rsidRPr="0052770B" w:rsidRDefault="00391C71" w:rsidP="00426F8A">
            <w:pPr>
              <w:pStyle w:val="acctfourfigures"/>
              <w:tabs>
                <w:tab w:val="clear" w:pos="765"/>
                <w:tab w:val="decimal" w:pos="821"/>
              </w:tabs>
              <w:spacing w:line="240" w:lineRule="atLeast"/>
              <w:ind w:right="-79"/>
              <w:rPr>
                <w:rFonts w:cstheme="minorBidi"/>
                <w:szCs w:val="28"/>
                <w:cs/>
                <w:lang w:val="en-US" w:bidi="th-TH"/>
              </w:rPr>
            </w:pPr>
            <w:r>
              <w:rPr>
                <w:szCs w:val="28"/>
                <w:lang w:val="en-US" w:bidi="th-TH"/>
              </w:rPr>
              <w:t>36,294</w:t>
            </w:r>
          </w:p>
        </w:tc>
        <w:tc>
          <w:tcPr>
            <w:tcW w:w="180" w:type="dxa"/>
            <w:shd w:val="clear" w:color="auto" w:fill="auto"/>
          </w:tcPr>
          <w:p w14:paraId="765361D7" w14:textId="77777777" w:rsidR="00426F8A" w:rsidRPr="0057632B" w:rsidRDefault="00426F8A" w:rsidP="00426F8A">
            <w:pPr>
              <w:pStyle w:val="acctfourfigures"/>
              <w:tabs>
                <w:tab w:val="clear" w:pos="765"/>
                <w:tab w:val="decimal" w:pos="821"/>
              </w:tabs>
              <w:spacing w:line="240" w:lineRule="atLeast"/>
              <w:ind w:right="-79"/>
              <w:rPr>
                <w:szCs w:val="22"/>
              </w:rPr>
            </w:pPr>
          </w:p>
        </w:tc>
        <w:tc>
          <w:tcPr>
            <w:tcW w:w="1080" w:type="dxa"/>
            <w:shd w:val="clear" w:color="auto" w:fill="auto"/>
          </w:tcPr>
          <w:p w14:paraId="77DD7049" w14:textId="3B8AB162" w:rsidR="00426F8A" w:rsidRPr="0057632B" w:rsidRDefault="00391C71" w:rsidP="00426F8A">
            <w:pPr>
              <w:pStyle w:val="acctfourfigures"/>
              <w:tabs>
                <w:tab w:val="clear" w:pos="765"/>
                <w:tab w:val="decimal" w:pos="821"/>
              </w:tabs>
              <w:spacing w:line="240" w:lineRule="atLeast"/>
              <w:ind w:right="-79"/>
              <w:rPr>
                <w:szCs w:val="22"/>
              </w:rPr>
            </w:pPr>
            <w:r>
              <w:rPr>
                <w:szCs w:val="22"/>
              </w:rPr>
              <w:t>33,109</w:t>
            </w:r>
          </w:p>
        </w:tc>
      </w:tr>
      <w:tr w:rsidR="00426F8A" w:rsidRPr="0057632B" w14:paraId="123B4BEF" w14:textId="77777777" w:rsidTr="00C01E21">
        <w:trPr>
          <w:cantSplit/>
        </w:trPr>
        <w:tc>
          <w:tcPr>
            <w:tcW w:w="3780" w:type="dxa"/>
            <w:shd w:val="clear" w:color="auto" w:fill="auto"/>
          </w:tcPr>
          <w:p w14:paraId="26D4444E" w14:textId="77777777" w:rsidR="00426F8A" w:rsidRPr="0057632B" w:rsidRDefault="00426F8A" w:rsidP="00426F8A">
            <w:pPr>
              <w:spacing w:line="240" w:lineRule="atLeast"/>
              <w:rPr>
                <w:rFonts w:cs="Times New Roman"/>
                <w:sz w:val="22"/>
                <w:szCs w:val="22"/>
              </w:rPr>
            </w:pPr>
            <w:r w:rsidRPr="0057632B">
              <w:rPr>
                <w:rFonts w:cs="Times New Roman"/>
                <w:b/>
                <w:bCs/>
                <w:sz w:val="22"/>
                <w:szCs w:val="22"/>
              </w:rPr>
              <w:t>Total</w:t>
            </w:r>
          </w:p>
        </w:tc>
        <w:tc>
          <w:tcPr>
            <w:tcW w:w="450" w:type="dxa"/>
            <w:shd w:val="clear" w:color="auto" w:fill="auto"/>
            <w:vAlign w:val="bottom"/>
          </w:tcPr>
          <w:p w14:paraId="384D206E" w14:textId="77777777" w:rsidR="00426F8A" w:rsidRPr="0057632B" w:rsidRDefault="00426F8A" w:rsidP="00426F8A">
            <w:pPr>
              <w:pStyle w:val="acctfourfigures"/>
              <w:tabs>
                <w:tab w:val="clear" w:pos="765"/>
                <w:tab w:val="decimal" w:pos="371"/>
              </w:tabs>
              <w:spacing w:line="240" w:lineRule="atLeast"/>
              <w:ind w:right="11"/>
              <w:rPr>
                <w:i/>
                <w:iCs/>
                <w:szCs w:val="22"/>
              </w:rPr>
            </w:pPr>
          </w:p>
        </w:tc>
        <w:tc>
          <w:tcPr>
            <w:tcW w:w="1080" w:type="dxa"/>
            <w:tcBorders>
              <w:top w:val="single" w:sz="4" w:space="0" w:color="auto"/>
              <w:bottom w:val="double" w:sz="4" w:space="0" w:color="auto"/>
            </w:tcBorders>
            <w:shd w:val="clear" w:color="auto" w:fill="auto"/>
          </w:tcPr>
          <w:p w14:paraId="52C2609D" w14:textId="74AB9786" w:rsidR="00426F8A" w:rsidRPr="0057632B" w:rsidRDefault="00AC2823" w:rsidP="00426F8A">
            <w:pPr>
              <w:pStyle w:val="acctfourfigures"/>
              <w:tabs>
                <w:tab w:val="clear" w:pos="765"/>
                <w:tab w:val="decimal" w:pos="821"/>
              </w:tabs>
              <w:spacing w:line="240" w:lineRule="atLeast"/>
              <w:ind w:right="-79"/>
              <w:rPr>
                <w:b/>
                <w:bCs/>
                <w:szCs w:val="22"/>
              </w:rPr>
            </w:pPr>
            <w:r>
              <w:rPr>
                <w:b/>
                <w:bCs/>
                <w:szCs w:val="22"/>
              </w:rPr>
              <w:t>509,927</w:t>
            </w:r>
          </w:p>
        </w:tc>
        <w:tc>
          <w:tcPr>
            <w:tcW w:w="270" w:type="dxa"/>
            <w:shd w:val="clear" w:color="auto" w:fill="auto"/>
          </w:tcPr>
          <w:p w14:paraId="060139FD" w14:textId="77777777" w:rsidR="00426F8A" w:rsidRPr="0057632B" w:rsidRDefault="00426F8A" w:rsidP="00426F8A">
            <w:pPr>
              <w:pStyle w:val="acctfourfigures"/>
              <w:tabs>
                <w:tab w:val="clear" w:pos="765"/>
                <w:tab w:val="decimal" w:pos="821"/>
              </w:tabs>
              <w:spacing w:line="240" w:lineRule="atLeast"/>
              <w:ind w:right="-79"/>
              <w:rPr>
                <w:b/>
                <w:bCs/>
                <w:szCs w:val="22"/>
              </w:rPr>
            </w:pPr>
          </w:p>
        </w:tc>
        <w:tc>
          <w:tcPr>
            <w:tcW w:w="990" w:type="dxa"/>
            <w:tcBorders>
              <w:top w:val="single" w:sz="4" w:space="0" w:color="auto"/>
              <w:bottom w:val="double" w:sz="4" w:space="0" w:color="auto"/>
            </w:tcBorders>
            <w:shd w:val="clear" w:color="auto" w:fill="auto"/>
          </w:tcPr>
          <w:p w14:paraId="781A45F2" w14:textId="4CBFEB18" w:rsidR="00426F8A" w:rsidRPr="0057632B" w:rsidRDefault="00426F8A" w:rsidP="00426F8A">
            <w:pPr>
              <w:pStyle w:val="acctfourfigures"/>
              <w:tabs>
                <w:tab w:val="clear" w:pos="765"/>
                <w:tab w:val="decimal" w:pos="821"/>
              </w:tabs>
              <w:spacing w:line="240" w:lineRule="atLeast"/>
              <w:ind w:right="-79"/>
              <w:rPr>
                <w:b/>
                <w:bCs/>
                <w:szCs w:val="22"/>
              </w:rPr>
            </w:pPr>
            <w:r w:rsidRPr="0057632B">
              <w:rPr>
                <w:b/>
                <w:bCs/>
                <w:szCs w:val="22"/>
              </w:rPr>
              <w:t>533,129</w:t>
            </w:r>
          </w:p>
        </w:tc>
        <w:tc>
          <w:tcPr>
            <w:tcW w:w="180" w:type="dxa"/>
            <w:shd w:val="clear" w:color="auto" w:fill="auto"/>
          </w:tcPr>
          <w:p w14:paraId="22FA471B" w14:textId="77777777" w:rsidR="00426F8A" w:rsidRPr="0057632B" w:rsidRDefault="00426F8A" w:rsidP="00426F8A">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7686A9C0" w14:textId="502271B9" w:rsidR="00426F8A" w:rsidRPr="0057632B" w:rsidRDefault="00FA3CB4" w:rsidP="00426F8A">
            <w:pPr>
              <w:pStyle w:val="acctfourfigures"/>
              <w:tabs>
                <w:tab w:val="clear" w:pos="765"/>
                <w:tab w:val="decimal" w:pos="821"/>
              </w:tabs>
              <w:spacing w:line="240" w:lineRule="atLeast"/>
              <w:ind w:right="-79"/>
              <w:rPr>
                <w:b/>
                <w:bCs/>
                <w:szCs w:val="22"/>
              </w:rPr>
            </w:pPr>
            <w:r w:rsidRPr="0057632B">
              <w:rPr>
                <w:b/>
                <w:bCs/>
              </w:rPr>
              <w:t>202,020</w:t>
            </w:r>
          </w:p>
        </w:tc>
        <w:tc>
          <w:tcPr>
            <w:tcW w:w="180" w:type="dxa"/>
            <w:shd w:val="clear" w:color="auto" w:fill="auto"/>
          </w:tcPr>
          <w:p w14:paraId="272B2DE0" w14:textId="77777777" w:rsidR="00426F8A" w:rsidRPr="0057632B" w:rsidRDefault="00426F8A" w:rsidP="00426F8A">
            <w:pPr>
              <w:pStyle w:val="acctfourfigures"/>
              <w:tabs>
                <w:tab w:val="clear" w:pos="765"/>
                <w:tab w:val="decimal" w:pos="821"/>
              </w:tabs>
              <w:spacing w:line="240" w:lineRule="atLeast"/>
              <w:ind w:right="-79"/>
              <w:rPr>
                <w:b/>
                <w:bCs/>
                <w:szCs w:val="22"/>
              </w:rPr>
            </w:pPr>
          </w:p>
        </w:tc>
        <w:tc>
          <w:tcPr>
            <w:tcW w:w="1080" w:type="dxa"/>
            <w:tcBorders>
              <w:top w:val="single" w:sz="4" w:space="0" w:color="auto"/>
              <w:bottom w:val="double" w:sz="4" w:space="0" w:color="auto"/>
            </w:tcBorders>
            <w:shd w:val="clear" w:color="auto" w:fill="auto"/>
          </w:tcPr>
          <w:p w14:paraId="3E8BBF6B" w14:textId="25FF83B4" w:rsidR="00426F8A" w:rsidRPr="0057632B" w:rsidRDefault="00426F8A" w:rsidP="00426F8A">
            <w:pPr>
              <w:pStyle w:val="acctfourfigures"/>
              <w:tabs>
                <w:tab w:val="clear" w:pos="765"/>
                <w:tab w:val="decimal" w:pos="821"/>
              </w:tabs>
              <w:spacing w:line="240" w:lineRule="atLeast"/>
              <w:ind w:right="-79"/>
              <w:rPr>
                <w:b/>
                <w:bCs/>
                <w:szCs w:val="22"/>
              </w:rPr>
            </w:pPr>
            <w:r w:rsidRPr="0057632B">
              <w:rPr>
                <w:b/>
                <w:bCs/>
                <w:szCs w:val="22"/>
              </w:rPr>
              <w:t>243,204</w:t>
            </w:r>
          </w:p>
        </w:tc>
      </w:tr>
    </w:tbl>
    <w:p w14:paraId="128FAA98" w14:textId="77777777" w:rsidR="006B039C" w:rsidRDefault="006B039C" w:rsidP="00CB1CB4">
      <w:pPr>
        <w:pStyle w:val="BodyText"/>
        <w:spacing w:line="240" w:lineRule="atLeast"/>
        <w:ind w:left="540" w:right="180"/>
        <w:jc w:val="both"/>
        <w:rPr>
          <w:i/>
          <w:iCs/>
          <w:sz w:val="22"/>
          <w:szCs w:val="22"/>
          <w:highlight w:val="yellow"/>
          <w:lang w:val="en-GB"/>
        </w:rPr>
      </w:pPr>
    </w:p>
    <w:p w14:paraId="5E5286FB" w14:textId="67EFD204" w:rsidR="00244424" w:rsidRPr="00A6217D" w:rsidRDefault="00D723B5" w:rsidP="00A6217D">
      <w:pPr>
        <w:pStyle w:val="BodyText"/>
        <w:spacing w:line="240" w:lineRule="atLeast"/>
        <w:ind w:left="540" w:right="180"/>
        <w:jc w:val="both"/>
        <w:rPr>
          <w:rFonts w:cs="Times New Roman"/>
          <w:sz w:val="22"/>
          <w:szCs w:val="22"/>
          <w:lang w:val="en-GB"/>
        </w:rPr>
      </w:pPr>
      <w:r w:rsidRPr="00A6217D">
        <w:rPr>
          <w:rFonts w:cs="Times New Roman"/>
          <w:sz w:val="22"/>
          <w:szCs w:val="22"/>
          <w:lang w:val="en-GB"/>
        </w:rPr>
        <w:t xml:space="preserve">At the </w:t>
      </w:r>
      <w:r w:rsidR="00727C99">
        <w:rPr>
          <w:rFonts w:cs="Times New Roman"/>
          <w:sz w:val="22"/>
          <w:szCs w:val="22"/>
          <w:lang w:val="en-GB"/>
        </w:rPr>
        <w:t>e</w:t>
      </w:r>
      <w:r w:rsidRPr="00A6217D">
        <w:rPr>
          <w:rFonts w:cs="Times New Roman"/>
          <w:sz w:val="22"/>
          <w:szCs w:val="22"/>
          <w:lang w:val="en-GB"/>
        </w:rPr>
        <w:t xml:space="preserve">xtraordinary meeting of the shareholders of the Company held on </w:t>
      </w:r>
      <w:r w:rsidRPr="00A6217D">
        <w:rPr>
          <w:rFonts w:cs="Times New Roman"/>
          <w:sz w:val="22"/>
          <w:szCs w:val="22"/>
          <w:cs/>
          <w:lang w:val="en-GB"/>
        </w:rPr>
        <w:t xml:space="preserve">30 </w:t>
      </w:r>
      <w:r w:rsidRPr="00A6217D">
        <w:rPr>
          <w:rFonts w:cs="Times New Roman"/>
          <w:sz w:val="22"/>
          <w:szCs w:val="22"/>
          <w:lang w:val="en-GB"/>
        </w:rPr>
        <w:t xml:space="preserve">December </w:t>
      </w:r>
      <w:r w:rsidRPr="00A6217D">
        <w:rPr>
          <w:rFonts w:cs="Times New Roman"/>
          <w:sz w:val="22"/>
          <w:szCs w:val="22"/>
          <w:cs/>
          <w:lang w:val="en-GB"/>
        </w:rPr>
        <w:t>2020</w:t>
      </w:r>
      <w:r w:rsidRPr="00A6217D">
        <w:rPr>
          <w:rFonts w:cs="Times New Roman"/>
          <w:sz w:val="22"/>
          <w:szCs w:val="22"/>
          <w:lang w:val="en-GB"/>
        </w:rPr>
        <w:t xml:space="preserve">, the shareholders approved the resolution to allocating the newly </w:t>
      </w:r>
      <w:proofErr w:type="spellStart"/>
      <w:r w:rsidRPr="00A6217D">
        <w:rPr>
          <w:rFonts w:cs="Times New Roman"/>
          <w:sz w:val="22"/>
          <w:szCs w:val="22"/>
          <w:lang w:val="en-GB"/>
        </w:rPr>
        <w:t>issue</w:t>
      </w:r>
      <w:proofErr w:type="spellEnd"/>
      <w:r w:rsidRPr="00A6217D">
        <w:rPr>
          <w:rFonts w:cs="Times New Roman"/>
          <w:sz w:val="22"/>
          <w:szCs w:val="22"/>
          <w:lang w:val="en-GB"/>
        </w:rPr>
        <w:t xml:space="preserve"> common stock of </w:t>
      </w:r>
      <w:r w:rsidR="00A6217D" w:rsidRPr="00A6217D">
        <w:rPr>
          <w:rFonts w:cs="Times New Roman"/>
          <w:sz w:val="22"/>
          <w:szCs w:val="22"/>
          <w:lang w:val="en-GB"/>
        </w:rPr>
        <w:t>World Flex Public Company Limited</w:t>
      </w:r>
      <w:r w:rsidRPr="00A6217D">
        <w:rPr>
          <w:rFonts w:cs="Times New Roman"/>
          <w:sz w:val="22"/>
          <w:szCs w:val="22"/>
          <w:lang w:val="en-GB"/>
        </w:rPr>
        <w:t xml:space="preserve">., a subsidiary, to its directors and employees (ESOP) and the Company’s directors amounting to </w:t>
      </w:r>
      <w:r w:rsidRPr="00A6217D">
        <w:rPr>
          <w:rFonts w:cs="Times New Roman"/>
          <w:sz w:val="22"/>
          <w:szCs w:val="22"/>
          <w:cs/>
          <w:lang w:val="en-GB"/>
        </w:rPr>
        <w:t xml:space="preserve">14.2 </w:t>
      </w:r>
      <w:r w:rsidRPr="00A6217D">
        <w:rPr>
          <w:rFonts w:cs="Times New Roman"/>
          <w:sz w:val="22"/>
          <w:szCs w:val="22"/>
          <w:lang w:val="en-GB"/>
        </w:rPr>
        <w:t xml:space="preserve">million shares at Baht </w:t>
      </w:r>
      <w:r w:rsidRPr="00A6217D">
        <w:rPr>
          <w:rFonts w:cs="Times New Roman"/>
          <w:sz w:val="22"/>
          <w:szCs w:val="22"/>
          <w:cs/>
          <w:lang w:val="en-GB"/>
        </w:rPr>
        <w:t xml:space="preserve">1 </w:t>
      </w:r>
      <w:r w:rsidRPr="00A6217D">
        <w:rPr>
          <w:rFonts w:cs="Times New Roman"/>
          <w:sz w:val="22"/>
          <w:szCs w:val="22"/>
          <w:lang w:val="en-GB"/>
        </w:rPr>
        <w:t xml:space="preserve">per share, which equals to Baht </w:t>
      </w:r>
      <w:r w:rsidRPr="00A6217D">
        <w:rPr>
          <w:rFonts w:cs="Times New Roman"/>
          <w:sz w:val="22"/>
          <w:szCs w:val="22"/>
          <w:cs/>
          <w:lang w:val="en-GB"/>
        </w:rPr>
        <w:t xml:space="preserve">14.2 </w:t>
      </w:r>
      <w:r w:rsidRPr="00A6217D">
        <w:rPr>
          <w:rFonts w:cs="Times New Roman"/>
          <w:sz w:val="22"/>
          <w:szCs w:val="22"/>
          <w:lang w:val="en-GB"/>
        </w:rPr>
        <w:t xml:space="preserve">million. Fair value of share as at the allotment date was Baht </w:t>
      </w:r>
      <w:r w:rsidRPr="00A6217D">
        <w:rPr>
          <w:rFonts w:cs="Times New Roman"/>
          <w:sz w:val="22"/>
          <w:szCs w:val="22"/>
          <w:cs/>
          <w:lang w:val="en-GB"/>
        </w:rPr>
        <w:t xml:space="preserve">2.23 </w:t>
      </w:r>
      <w:r w:rsidRPr="00A6217D">
        <w:rPr>
          <w:rFonts w:cs="Times New Roman"/>
          <w:sz w:val="22"/>
          <w:szCs w:val="22"/>
          <w:lang w:val="en-GB"/>
        </w:rPr>
        <w:t>per shares. Such difference was recogni</w:t>
      </w:r>
      <w:r w:rsidR="00727C99">
        <w:rPr>
          <w:rFonts w:cs="Times New Roman"/>
          <w:sz w:val="22"/>
          <w:szCs w:val="22"/>
          <w:lang w:val="en-GB"/>
        </w:rPr>
        <w:t>s</w:t>
      </w:r>
      <w:r w:rsidRPr="00A6217D">
        <w:rPr>
          <w:rFonts w:cs="Times New Roman"/>
          <w:sz w:val="22"/>
          <w:szCs w:val="22"/>
          <w:lang w:val="en-GB"/>
        </w:rPr>
        <w:t>ed as share-based payments in the</w:t>
      </w:r>
      <w:r w:rsidR="00D5543D">
        <w:rPr>
          <w:rFonts w:cs="Times New Roman"/>
          <w:sz w:val="22"/>
          <w:szCs w:val="22"/>
          <w:lang w:val="en-GB"/>
        </w:rPr>
        <w:t xml:space="preserve"> consolidated</w:t>
      </w:r>
      <w:r w:rsidRPr="00A6217D">
        <w:rPr>
          <w:rFonts w:cs="Times New Roman"/>
          <w:sz w:val="22"/>
          <w:szCs w:val="22"/>
          <w:lang w:val="en-GB"/>
        </w:rPr>
        <w:t xml:space="preserve"> statement of comprehensive income </w:t>
      </w:r>
      <w:r w:rsidR="00D5543D">
        <w:rPr>
          <w:rFonts w:cs="Times New Roman"/>
          <w:sz w:val="22"/>
          <w:szCs w:val="22"/>
          <w:lang w:val="en-GB"/>
        </w:rPr>
        <w:t>for the year</w:t>
      </w:r>
      <w:r w:rsidR="000B3743">
        <w:rPr>
          <w:rFonts w:cs="Times New Roman"/>
          <w:sz w:val="22"/>
          <w:szCs w:val="22"/>
          <w:lang w:val="en-GB"/>
        </w:rPr>
        <w:t xml:space="preserve"> ended</w:t>
      </w:r>
      <w:r w:rsidRPr="00A6217D">
        <w:rPr>
          <w:rFonts w:cs="Times New Roman"/>
          <w:sz w:val="22"/>
          <w:szCs w:val="22"/>
          <w:lang w:val="en-GB"/>
        </w:rPr>
        <w:t xml:space="preserve"> </w:t>
      </w:r>
      <w:r w:rsidRPr="00A6217D">
        <w:rPr>
          <w:rFonts w:cs="Times New Roman"/>
          <w:sz w:val="22"/>
          <w:szCs w:val="22"/>
          <w:cs/>
          <w:lang w:val="en-GB"/>
        </w:rPr>
        <w:t xml:space="preserve">31 </w:t>
      </w:r>
      <w:r w:rsidRPr="00A6217D">
        <w:rPr>
          <w:rFonts w:cs="Times New Roman"/>
          <w:sz w:val="22"/>
          <w:szCs w:val="22"/>
          <w:lang w:val="en-GB"/>
        </w:rPr>
        <w:t xml:space="preserve">December </w:t>
      </w:r>
      <w:r w:rsidRPr="00A6217D">
        <w:rPr>
          <w:rFonts w:cs="Times New Roman"/>
          <w:sz w:val="22"/>
          <w:szCs w:val="22"/>
          <w:cs/>
          <w:lang w:val="en-GB"/>
        </w:rPr>
        <w:t xml:space="preserve">2020 </w:t>
      </w:r>
      <w:r w:rsidRPr="00A6217D">
        <w:rPr>
          <w:rFonts w:cs="Times New Roman"/>
          <w:sz w:val="22"/>
          <w:szCs w:val="22"/>
          <w:lang w:val="en-GB"/>
        </w:rPr>
        <w:t xml:space="preserve">of Baht </w:t>
      </w:r>
      <w:r w:rsidRPr="00A6217D">
        <w:rPr>
          <w:rFonts w:cs="Times New Roman"/>
          <w:sz w:val="22"/>
          <w:szCs w:val="22"/>
          <w:cs/>
          <w:lang w:val="en-GB"/>
        </w:rPr>
        <w:t xml:space="preserve">17.4 </w:t>
      </w:r>
      <w:r w:rsidRPr="00A6217D">
        <w:rPr>
          <w:rFonts w:cs="Times New Roman"/>
          <w:sz w:val="22"/>
          <w:szCs w:val="22"/>
          <w:lang w:val="en-GB"/>
        </w:rPr>
        <w:t>million</w:t>
      </w:r>
      <w:r w:rsidR="00582FDB">
        <w:rPr>
          <w:rFonts w:cs="Times New Roman"/>
          <w:sz w:val="22"/>
          <w:szCs w:val="22"/>
          <w:lang w:val="en-GB"/>
        </w:rPr>
        <w:t>.</w:t>
      </w:r>
    </w:p>
    <w:p w14:paraId="4364F6DB" w14:textId="77777777" w:rsidR="00D723B5" w:rsidRPr="00A6217D" w:rsidRDefault="00D723B5" w:rsidP="00CB1CB4">
      <w:pPr>
        <w:pStyle w:val="BodyText"/>
        <w:spacing w:line="240" w:lineRule="atLeast"/>
        <w:ind w:left="540" w:right="180"/>
        <w:jc w:val="both"/>
        <w:rPr>
          <w:rFonts w:cs="Times New Roman"/>
          <w:sz w:val="22"/>
          <w:szCs w:val="22"/>
          <w:highlight w:val="yellow"/>
          <w:lang w:val="en-GB"/>
        </w:rPr>
      </w:pPr>
    </w:p>
    <w:p w14:paraId="5B7E0F61" w14:textId="7E240ECD" w:rsidR="000F76AE" w:rsidRPr="00A6217D" w:rsidRDefault="00D723B5" w:rsidP="00D2211F">
      <w:pPr>
        <w:pStyle w:val="BodyText"/>
        <w:spacing w:line="240" w:lineRule="atLeast"/>
        <w:ind w:left="540" w:right="180"/>
        <w:jc w:val="both"/>
        <w:rPr>
          <w:rFonts w:cs="Times New Roman"/>
          <w:sz w:val="22"/>
          <w:szCs w:val="22"/>
          <w:lang w:val="en-GB"/>
        </w:rPr>
      </w:pPr>
      <w:r w:rsidRPr="00A6217D">
        <w:rPr>
          <w:rFonts w:cs="Times New Roman"/>
          <w:sz w:val="22"/>
          <w:szCs w:val="22"/>
          <w:lang w:val="en-GB"/>
        </w:rPr>
        <w:t>Such subsidiary has measured share-based payments by fair value of external advisor service fee referenced with the estimated fair value of equity securities as at granted date calculated by a financial advisor under (Discounted Cash Flow Approach : DCF) equal to Return on Equity or Cost of Equity (</w:t>
      </w:r>
      <w:proofErr w:type="spellStart"/>
      <w:r w:rsidRPr="00A6217D">
        <w:rPr>
          <w:rFonts w:cs="Times New Roman"/>
          <w:sz w:val="22"/>
          <w:szCs w:val="22"/>
          <w:lang w:val="en-GB"/>
        </w:rPr>
        <w:t>Ke</w:t>
      </w:r>
      <w:proofErr w:type="spellEnd"/>
      <w:r w:rsidRPr="00A6217D">
        <w:rPr>
          <w:rFonts w:cs="Times New Roman"/>
          <w:sz w:val="22"/>
          <w:szCs w:val="22"/>
          <w:lang w:val="en-GB"/>
        </w:rPr>
        <w:t>). Value is calculated by performance and profitability in the future by model theory in Capital Asset Pricing Model (CAPM) which has significant assumption as risk free return and market return referenced by retroactive return of stock market.  Beta is the average beta of the subsidiary comparing to the industry.</w:t>
      </w:r>
    </w:p>
    <w:p w14:paraId="4858CB74" w14:textId="4263C268" w:rsidR="00D723B5" w:rsidRPr="00A6217D" w:rsidRDefault="00D723B5" w:rsidP="00D2211F">
      <w:pPr>
        <w:pStyle w:val="BodyText"/>
        <w:spacing w:line="240" w:lineRule="atLeast"/>
        <w:ind w:left="540" w:right="180"/>
        <w:jc w:val="both"/>
        <w:rPr>
          <w:sz w:val="22"/>
          <w:szCs w:val="22"/>
          <w:lang w:val="en-GB"/>
        </w:rPr>
      </w:pPr>
      <w:r w:rsidRPr="00A6217D">
        <w:rPr>
          <w:sz w:val="22"/>
          <w:szCs w:val="22"/>
          <w:lang w:val="en-GB"/>
        </w:rPr>
        <w:br w:type="page"/>
      </w:r>
    </w:p>
    <w:p w14:paraId="3A73FBB3" w14:textId="444D107B" w:rsidR="00035657" w:rsidRPr="0057632B" w:rsidRDefault="00035657" w:rsidP="00D2211F">
      <w:pPr>
        <w:pStyle w:val="BodyText"/>
        <w:spacing w:line="240" w:lineRule="atLeast"/>
        <w:ind w:left="540" w:right="180"/>
        <w:jc w:val="both"/>
        <w:rPr>
          <w:rFonts w:cs="Times New Roman"/>
          <w:i/>
          <w:iCs/>
          <w:sz w:val="22"/>
          <w:szCs w:val="22"/>
          <w:lang w:val="en-GB"/>
        </w:rPr>
      </w:pPr>
      <w:r w:rsidRPr="0057632B">
        <w:rPr>
          <w:rFonts w:cs="Times New Roman"/>
          <w:i/>
          <w:iCs/>
          <w:sz w:val="22"/>
          <w:szCs w:val="22"/>
          <w:lang w:val="en-GB"/>
        </w:rPr>
        <w:lastRenderedPageBreak/>
        <w:t>Defined contribution plans</w:t>
      </w:r>
    </w:p>
    <w:p w14:paraId="0E8BC8FD" w14:textId="77777777" w:rsidR="00035657" w:rsidRPr="0057632B" w:rsidRDefault="00035657" w:rsidP="00D2211F">
      <w:pPr>
        <w:tabs>
          <w:tab w:val="left" w:pos="540"/>
        </w:tabs>
        <w:spacing w:line="240" w:lineRule="atLeast"/>
        <w:ind w:left="540" w:right="180" w:hanging="547"/>
        <w:jc w:val="both"/>
        <w:outlineLvl w:val="0"/>
        <w:rPr>
          <w:rFonts w:cs="Times New Roman"/>
          <w:sz w:val="22"/>
          <w:szCs w:val="22"/>
          <w:lang w:val="en-GB"/>
        </w:rPr>
      </w:pPr>
    </w:p>
    <w:p w14:paraId="1E3885A6" w14:textId="2F660EF8" w:rsidR="0077679B" w:rsidRPr="0057632B" w:rsidRDefault="00035657" w:rsidP="00C1019A">
      <w:pPr>
        <w:tabs>
          <w:tab w:val="left" w:pos="540"/>
        </w:tabs>
        <w:spacing w:line="240" w:lineRule="atLeast"/>
        <w:ind w:left="540"/>
        <w:jc w:val="thaiDistribute"/>
        <w:rPr>
          <w:rFonts w:cs="Times New Roman"/>
          <w:sz w:val="22"/>
          <w:szCs w:val="22"/>
          <w:lang w:val="en-GB"/>
        </w:rPr>
      </w:pPr>
      <w:r w:rsidRPr="0057632B">
        <w:rPr>
          <w:rFonts w:cs="Times New Roman"/>
          <w:sz w:val="22"/>
          <w:szCs w:val="22"/>
          <w:lang w:val="en-GB"/>
        </w:rPr>
        <w:t>The defined contribution plans comprise provident funds established by the Group for its employees. Membership to the funds is on a voluntary basis. Contributions are made monthly by the employees at rates 5% of their basic salaries and by the Group at rates ranging from 5% of the employees’ basic salaries. The provident funds are registered with the Ministry of Finance as juristic entities and are managed by licensed fund manager.</w:t>
      </w:r>
    </w:p>
    <w:p w14:paraId="09EDC650" w14:textId="5F6CDA0E" w:rsidR="00B14B4E" w:rsidRDefault="00B14B4E" w:rsidP="0077679B">
      <w:pPr>
        <w:tabs>
          <w:tab w:val="left" w:pos="540"/>
        </w:tabs>
        <w:spacing w:line="240" w:lineRule="atLeast"/>
        <w:ind w:left="540" w:right="180"/>
        <w:jc w:val="thaiDistribute"/>
        <w:rPr>
          <w:rFonts w:cs="Times New Roman"/>
          <w:sz w:val="22"/>
          <w:szCs w:val="22"/>
          <w:lang w:val="en-GB"/>
        </w:rPr>
      </w:pPr>
    </w:p>
    <w:p w14:paraId="438903D7" w14:textId="5784D6FD" w:rsidR="00035657" w:rsidRPr="00246CA8" w:rsidRDefault="00035657" w:rsidP="00342DA0">
      <w:pPr>
        <w:numPr>
          <w:ilvl w:val="0"/>
          <w:numId w:val="9"/>
        </w:numPr>
        <w:tabs>
          <w:tab w:val="clear" w:pos="340"/>
          <w:tab w:val="num" w:pos="540"/>
        </w:tabs>
        <w:spacing w:line="240" w:lineRule="exact"/>
        <w:ind w:left="540" w:hanging="540"/>
        <w:jc w:val="both"/>
        <w:outlineLvl w:val="0"/>
        <w:rPr>
          <w:rFonts w:cs="Times New Roman"/>
          <w:b/>
          <w:bCs/>
          <w:sz w:val="22"/>
          <w:szCs w:val="22"/>
        </w:rPr>
      </w:pPr>
      <w:r w:rsidRPr="00246CA8">
        <w:rPr>
          <w:rFonts w:cs="Times New Roman"/>
          <w:b/>
          <w:bCs/>
          <w:sz w:val="22"/>
          <w:szCs w:val="22"/>
        </w:rPr>
        <w:t>Expenses by nature</w:t>
      </w:r>
    </w:p>
    <w:p w14:paraId="7A651FF3" w14:textId="77777777" w:rsidR="00035657" w:rsidRPr="0057632B" w:rsidRDefault="00035657" w:rsidP="00035657">
      <w:pPr>
        <w:spacing w:line="240" w:lineRule="atLeast"/>
        <w:ind w:left="1094" w:hanging="547"/>
        <w:jc w:val="both"/>
        <w:outlineLvl w:val="0"/>
        <w:rPr>
          <w:rFonts w:cs="Times New Roman"/>
          <w:sz w:val="22"/>
          <w:szCs w:val="22"/>
        </w:rPr>
      </w:pPr>
    </w:p>
    <w:p w14:paraId="1487AD1C" w14:textId="6648D478" w:rsidR="001B3669" w:rsidRPr="0057632B" w:rsidRDefault="00035657" w:rsidP="000E672B">
      <w:pPr>
        <w:spacing w:line="240" w:lineRule="atLeast"/>
        <w:ind w:left="540"/>
        <w:jc w:val="both"/>
        <w:rPr>
          <w:rFonts w:cs="Times New Roman"/>
          <w:sz w:val="22"/>
          <w:szCs w:val="22"/>
          <w:lang w:val="en-GB"/>
        </w:rPr>
      </w:pPr>
      <w:r w:rsidRPr="0057632B">
        <w:rPr>
          <w:rFonts w:cs="Times New Roman"/>
          <w:sz w:val="22"/>
          <w:szCs w:val="22"/>
          <w:lang w:val="en-GB"/>
        </w:rPr>
        <w:t xml:space="preserve">The </w:t>
      </w:r>
      <w:proofErr w:type="gramStart"/>
      <w:r w:rsidRPr="0057632B">
        <w:rPr>
          <w:rFonts w:cs="Times New Roman"/>
          <w:sz w:val="22"/>
          <w:szCs w:val="22"/>
          <w:lang w:val="en-GB"/>
        </w:rPr>
        <w:t>statement of income include</w:t>
      </w:r>
      <w:proofErr w:type="gramEnd"/>
      <w:r w:rsidRPr="0057632B">
        <w:rPr>
          <w:rFonts w:cs="Times New Roman"/>
          <w:sz w:val="22"/>
          <w:szCs w:val="22"/>
          <w:lang w:val="en-GB"/>
        </w:rPr>
        <w:t xml:space="preserve"> an analysis of expenses by function.</w:t>
      </w:r>
      <w:r w:rsidR="006E75BD" w:rsidRPr="0057632B">
        <w:rPr>
          <w:rFonts w:cs="Times New Roman"/>
          <w:sz w:val="22"/>
          <w:szCs w:val="22"/>
          <w:lang w:val="en-GB"/>
        </w:rPr>
        <w:t xml:space="preserve"> </w:t>
      </w:r>
      <w:r w:rsidRPr="0057632B">
        <w:rPr>
          <w:rFonts w:cs="Times New Roman"/>
          <w:sz w:val="22"/>
          <w:szCs w:val="22"/>
          <w:lang w:val="en-GB"/>
        </w:rPr>
        <w:t>Significant expenses by nature disclosed in accordance with the requirements of various TFRS were as follows:</w:t>
      </w:r>
    </w:p>
    <w:p w14:paraId="7BD5D540" w14:textId="77777777" w:rsidR="00740D2D" w:rsidRPr="0057632B" w:rsidRDefault="00740D2D" w:rsidP="000E672B">
      <w:pPr>
        <w:spacing w:line="240" w:lineRule="atLeast"/>
        <w:ind w:left="540"/>
        <w:jc w:val="both"/>
        <w:rPr>
          <w:rFonts w:cs="Times New Roman"/>
          <w:sz w:val="22"/>
          <w:szCs w:val="22"/>
          <w:lang w:val="en-GB"/>
        </w:rPr>
      </w:pPr>
    </w:p>
    <w:tbl>
      <w:tblPr>
        <w:tblW w:w="9360" w:type="dxa"/>
        <w:tblInd w:w="450" w:type="dxa"/>
        <w:tblLayout w:type="fixed"/>
        <w:tblLook w:val="0000" w:firstRow="0" w:lastRow="0" w:firstColumn="0" w:lastColumn="0" w:noHBand="0" w:noVBand="0"/>
      </w:tblPr>
      <w:tblGrid>
        <w:gridCol w:w="4323"/>
        <w:gridCol w:w="1076"/>
        <w:gridCol w:w="270"/>
        <w:gridCol w:w="1005"/>
        <w:gridCol w:w="262"/>
        <w:gridCol w:w="1076"/>
        <w:gridCol w:w="270"/>
        <w:gridCol w:w="1078"/>
      </w:tblGrid>
      <w:tr w:rsidR="00C62A0B" w:rsidRPr="0057632B" w14:paraId="3852AE4C" w14:textId="77777777" w:rsidTr="0077679B">
        <w:tc>
          <w:tcPr>
            <w:tcW w:w="2309" w:type="pct"/>
            <w:shd w:val="clear" w:color="auto" w:fill="auto"/>
          </w:tcPr>
          <w:p w14:paraId="4DDA3FBC" w14:textId="77777777" w:rsidR="00C62A0B" w:rsidRPr="0057632B" w:rsidRDefault="00C62A0B" w:rsidP="00610552">
            <w:pPr>
              <w:pStyle w:val="BodyText"/>
              <w:spacing w:line="240" w:lineRule="atLeast"/>
              <w:ind w:right="-138"/>
              <w:jc w:val="both"/>
              <w:rPr>
                <w:rFonts w:cs="Times New Roman"/>
                <w:b/>
                <w:bCs/>
                <w:sz w:val="22"/>
                <w:szCs w:val="22"/>
              </w:rPr>
            </w:pPr>
          </w:p>
        </w:tc>
        <w:tc>
          <w:tcPr>
            <w:tcW w:w="1256" w:type="pct"/>
            <w:gridSpan w:val="3"/>
            <w:shd w:val="clear" w:color="auto" w:fill="auto"/>
          </w:tcPr>
          <w:p w14:paraId="48CBF9C5" w14:textId="77777777" w:rsidR="00C62A0B" w:rsidRPr="0057632B" w:rsidRDefault="00C62A0B"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Consolidated</w:t>
            </w:r>
          </w:p>
        </w:tc>
        <w:tc>
          <w:tcPr>
            <w:tcW w:w="140" w:type="pct"/>
            <w:shd w:val="clear" w:color="auto" w:fill="auto"/>
          </w:tcPr>
          <w:p w14:paraId="5439D8AD" w14:textId="77777777" w:rsidR="00C62A0B" w:rsidRPr="0057632B" w:rsidRDefault="00C62A0B" w:rsidP="00610552">
            <w:pPr>
              <w:pStyle w:val="BodyText"/>
              <w:spacing w:line="240" w:lineRule="atLeast"/>
              <w:ind w:left="-109" w:right="-131"/>
              <w:jc w:val="center"/>
              <w:rPr>
                <w:rFonts w:cs="Times New Roman"/>
                <w:b/>
                <w:bCs/>
                <w:sz w:val="22"/>
                <w:szCs w:val="22"/>
              </w:rPr>
            </w:pPr>
          </w:p>
        </w:tc>
        <w:tc>
          <w:tcPr>
            <w:tcW w:w="1295" w:type="pct"/>
            <w:gridSpan w:val="3"/>
            <w:shd w:val="clear" w:color="auto" w:fill="auto"/>
          </w:tcPr>
          <w:p w14:paraId="4A3A4415" w14:textId="77777777" w:rsidR="00C62A0B" w:rsidRPr="0057632B" w:rsidRDefault="00C62A0B"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Separate</w:t>
            </w:r>
          </w:p>
        </w:tc>
      </w:tr>
      <w:tr w:rsidR="00C62A0B" w:rsidRPr="0057632B" w14:paraId="2DB8328E" w14:textId="77777777" w:rsidTr="0077679B">
        <w:tc>
          <w:tcPr>
            <w:tcW w:w="2309" w:type="pct"/>
            <w:shd w:val="clear" w:color="auto" w:fill="auto"/>
          </w:tcPr>
          <w:p w14:paraId="56F57D30" w14:textId="77777777" w:rsidR="00C62A0B" w:rsidRPr="0057632B" w:rsidRDefault="00C62A0B" w:rsidP="00610552">
            <w:pPr>
              <w:pStyle w:val="BodyText"/>
              <w:spacing w:line="240" w:lineRule="atLeast"/>
              <w:ind w:right="-138"/>
              <w:jc w:val="both"/>
              <w:rPr>
                <w:rFonts w:cs="Times New Roman"/>
                <w:b/>
                <w:bCs/>
                <w:sz w:val="22"/>
                <w:szCs w:val="22"/>
              </w:rPr>
            </w:pPr>
          </w:p>
        </w:tc>
        <w:tc>
          <w:tcPr>
            <w:tcW w:w="1256" w:type="pct"/>
            <w:gridSpan w:val="3"/>
            <w:shd w:val="clear" w:color="auto" w:fill="auto"/>
          </w:tcPr>
          <w:p w14:paraId="22D083A4" w14:textId="77777777" w:rsidR="00C62A0B" w:rsidRPr="0057632B" w:rsidRDefault="00C62A0B"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financial statements</w:t>
            </w:r>
          </w:p>
        </w:tc>
        <w:tc>
          <w:tcPr>
            <w:tcW w:w="140" w:type="pct"/>
            <w:shd w:val="clear" w:color="auto" w:fill="auto"/>
          </w:tcPr>
          <w:p w14:paraId="3456DEF4" w14:textId="77777777" w:rsidR="00C62A0B" w:rsidRPr="0057632B" w:rsidRDefault="00C62A0B" w:rsidP="00610552">
            <w:pPr>
              <w:pStyle w:val="BodyText"/>
              <w:spacing w:line="240" w:lineRule="atLeast"/>
              <w:ind w:left="-109" w:right="-131"/>
              <w:jc w:val="center"/>
              <w:rPr>
                <w:rFonts w:cs="Times New Roman"/>
                <w:b/>
                <w:bCs/>
                <w:sz w:val="22"/>
                <w:szCs w:val="22"/>
              </w:rPr>
            </w:pPr>
          </w:p>
        </w:tc>
        <w:tc>
          <w:tcPr>
            <w:tcW w:w="1295" w:type="pct"/>
            <w:gridSpan w:val="3"/>
            <w:shd w:val="clear" w:color="auto" w:fill="auto"/>
          </w:tcPr>
          <w:p w14:paraId="03B40F36" w14:textId="77777777" w:rsidR="00C62A0B" w:rsidRPr="0057632B" w:rsidRDefault="00C62A0B"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financial statements</w:t>
            </w:r>
          </w:p>
        </w:tc>
      </w:tr>
      <w:tr w:rsidR="0077679B" w:rsidRPr="0057632B" w14:paraId="6F62BC8C" w14:textId="77777777" w:rsidTr="0077679B">
        <w:tc>
          <w:tcPr>
            <w:tcW w:w="2309" w:type="pct"/>
            <w:shd w:val="clear" w:color="auto" w:fill="auto"/>
          </w:tcPr>
          <w:p w14:paraId="0E78444F" w14:textId="77777777" w:rsidR="0077679B" w:rsidRPr="0057632B" w:rsidRDefault="0077679B" w:rsidP="0077679B">
            <w:pPr>
              <w:pStyle w:val="BodyText"/>
              <w:spacing w:line="240" w:lineRule="atLeast"/>
              <w:ind w:right="-138"/>
              <w:jc w:val="both"/>
              <w:rPr>
                <w:rFonts w:cs="Times New Roman"/>
                <w:b/>
                <w:bCs/>
                <w:sz w:val="22"/>
                <w:szCs w:val="22"/>
              </w:rPr>
            </w:pPr>
          </w:p>
        </w:tc>
        <w:tc>
          <w:tcPr>
            <w:tcW w:w="575" w:type="pct"/>
            <w:shd w:val="clear" w:color="auto" w:fill="auto"/>
          </w:tcPr>
          <w:p w14:paraId="36E1528E" w14:textId="1118D602" w:rsidR="0077679B" w:rsidRPr="0057632B" w:rsidRDefault="0077679B" w:rsidP="0077679B">
            <w:pPr>
              <w:pStyle w:val="BodyText"/>
              <w:ind w:left="-108" w:right="-110"/>
              <w:jc w:val="center"/>
              <w:rPr>
                <w:rFonts w:cs="Times New Roman"/>
                <w:sz w:val="22"/>
                <w:szCs w:val="22"/>
              </w:rPr>
            </w:pPr>
            <w:r w:rsidRPr="0057632B">
              <w:rPr>
                <w:rFonts w:cs="Times New Roman"/>
                <w:sz w:val="22"/>
                <w:szCs w:val="22"/>
              </w:rPr>
              <w:t>2020</w:t>
            </w:r>
          </w:p>
        </w:tc>
        <w:tc>
          <w:tcPr>
            <w:tcW w:w="144" w:type="pct"/>
            <w:shd w:val="clear" w:color="auto" w:fill="auto"/>
          </w:tcPr>
          <w:p w14:paraId="7D28F2D7" w14:textId="77777777" w:rsidR="0077679B" w:rsidRPr="0057632B" w:rsidRDefault="0077679B" w:rsidP="0077679B">
            <w:pPr>
              <w:pStyle w:val="BodyText"/>
              <w:ind w:left="-108" w:right="-110"/>
              <w:jc w:val="center"/>
              <w:rPr>
                <w:rFonts w:cs="Times New Roman"/>
                <w:sz w:val="22"/>
                <w:szCs w:val="22"/>
              </w:rPr>
            </w:pPr>
          </w:p>
        </w:tc>
        <w:tc>
          <w:tcPr>
            <w:tcW w:w="537" w:type="pct"/>
            <w:shd w:val="clear" w:color="auto" w:fill="auto"/>
          </w:tcPr>
          <w:p w14:paraId="26F91978" w14:textId="47CD53C3" w:rsidR="0077679B" w:rsidRPr="0057632B" w:rsidRDefault="0077679B" w:rsidP="0077679B">
            <w:pPr>
              <w:pStyle w:val="BodyText"/>
              <w:ind w:left="-108" w:right="-110"/>
              <w:jc w:val="center"/>
              <w:rPr>
                <w:rFonts w:cs="Times New Roman"/>
                <w:sz w:val="22"/>
                <w:szCs w:val="22"/>
              </w:rPr>
            </w:pPr>
            <w:r w:rsidRPr="0057632B">
              <w:rPr>
                <w:rFonts w:cs="Times New Roman"/>
                <w:sz w:val="22"/>
                <w:szCs w:val="22"/>
              </w:rPr>
              <w:t>2019</w:t>
            </w:r>
          </w:p>
        </w:tc>
        <w:tc>
          <w:tcPr>
            <w:tcW w:w="140" w:type="pct"/>
            <w:shd w:val="clear" w:color="auto" w:fill="auto"/>
          </w:tcPr>
          <w:p w14:paraId="3D52D1B5" w14:textId="77777777" w:rsidR="0077679B" w:rsidRPr="0057632B" w:rsidRDefault="0077679B" w:rsidP="0077679B">
            <w:pPr>
              <w:pStyle w:val="BodyText"/>
              <w:ind w:left="-108" w:right="-110"/>
              <w:jc w:val="center"/>
              <w:rPr>
                <w:rFonts w:cs="Times New Roman"/>
                <w:sz w:val="22"/>
                <w:szCs w:val="22"/>
              </w:rPr>
            </w:pPr>
          </w:p>
        </w:tc>
        <w:tc>
          <w:tcPr>
            <w:tcW w:w="575" w:type="pct"/>
            <w:shd w:val="clear" w:color="auto" w:fill="auto"/>
          </w:tcPr>
          <w:p w14:paraId="2D43E0AD" w14:textId="1D2DF31D" w:rsidR="0077679B" w:rsidRPr="0057632B" w:rsidRDefault="0077679B" w:rsidP="0077679B">
            <w:pPr>
              <w:pStyle w:val="BodyText"/>
              <w:ind w:left="-108" w:right="-110"/>
              <w:jc w:val="center"/>
              <w:rPr>
                <w:rFonts w:cs="Times New Roman"/>
                <w:sz w:val="22"/>
                <w:szCs w:val="22"/>
              </w:rPr>
            </w:pPr>
            <w:r w:rsidRPr="0057632B">
              <w:rPr>
                <w:rFonts w:cs="Times New Roman"/>
                <w:sz w:val="22"/>
                <w:szCs w:val="22"/>
              </w:rPr>
              <w:t>2020</w:t>
            </w:r>
          </w:p>
        </w:tc>
        <w:tc>
          <w:tcPr>
            <w:tcW w:w="144" w:type="pct"/>
            <w:shd w:val="clear" w:color="auto" w:fill="auto"/>
          </w:tcPr>
          <w:p w14:paraId="200F111C" w14:textId="77777777" w:rsidR="0077679B" w:rsidRPr="0057632B" w:rsidRDefault="0077679B" w:rsidP="0077679B">
            <w:pPr>
              <w:pStyle w:val="BodyText"/>
              <w:ind w:left="-108" w:right="-110"/>
              <w:jc w:val="center"/>
              <w:rPr>
                <w:rFonts w:cs="Times New Roman"/>
                <w:sz w:val="22"/>
                <w:szCs w:val="22"/>
              </w:rPr>
            </w:pPr>
          </w:p>
        </w:tc>
        <w:tc>
          <w:tcPr>
            <w:tcW w:w="576" w:type="pct"/>
            <w:shd w:val="clear" w:color="auto" w:fill="auto"/>
          </w:tcPr>
          <w:p w14:paraId="7D1024DA" w14:textId="1E24C1DD" w:rsidR="0077679B" w:rsidRPr="0057632B" w:rsidRDefault="0077679B" w:rsidP="0077679B">
            <w:pPr>
              <w:pStyle w:val="BodyText"/>
              <w:ind w:left="-108" w:right="-110"/>
              <w:jc w:val="center"/>
              <w:rPr>
                <w:rFonts w:cs="Times New Roman"/>
                <w:sz w:val="22"/>
                <w:szCs w:val="22"/>
              </w:rPr>
            </w:pPr>
            <w:r w:rsidRPr="0057632B">
              <w:rPr>
                <w:rFonts w:cs="Times New Roman"/>
                <w:sz w:val="22"/>
                <w:szCs w:val="22"/>
              </w:rPr>
              <w:t>2019</w:t>
            </w:r>
          </w:p>
        </w:tc>
      </w:tr>
      <w:tr w:rsidR="00C62A0B" w:rsidRPr="0057632B" w14:paraId="22AA0AA7" w14:textId="77777777" w:rsidTr="00D2211F">
        <w:tc>
          <w:tcPr>
            <w:tcW w:w="2309" w:type="pct"/>
            <w:shd w:val="clear" w:color="auto" w:fill="auto"/>
          </w:tcPr>
          <w:p w14:paraId="39E842B7" w14:textId="77777777" w:rsidR="00C62A0B" w:rsidRPr="0057632B" w:rsidRDefault="00C62A0B" w:rsidP="00C83AA4">
            <w:pPr>
              <w:pStyle w:val="BodyText"/>
              <w:spacing w:line="240" w:lineRule="atLeast"/>
              <w:ind w:right="-138"/>
              <w:jc w:val="both"/>
              <w:rPr>
                <w:rFonts w:cs="Times New Roman"/>
                <w:b/>
                <w:bCs/>
                <w:sz w:val="22"/>
                <w:szCs w:val="22"/>
              </w:rPr>
            </w:pPr>
          </w:p>
        </w:tc>
        <w:tc>
          <w:tcPr>
            <w:tcW w:w="2691" w:type="pct"/>
            <w:gridSpan w:val="7"/>
            <w:shd w:val="clear" w:color="auto" w:fill="auto"/>
          </w:tcPr>
          <w:p w14:paraId="1E544A10" w14:textId="77777777" w:rsidR="00C62A0B" w:rsidRPr="0057632B" w:rsidRDefault="00C62A0B" w:rsidP="00C83AA4">
            <w:pPr>
              <w:pStyle w:val="BodyText"/>
              <w:spacing w:line="240" w:lineRule="atLeast"/>
              <w:ind w:left="-109" w:right="-131"/>
              <w:jc w:val="center"/>
              <w:rPr>
                <w:rFonts w:cs="Times New Roman"/>
                <w:sz w:val="22"/>
                <w:szCs w:val="22"/>
              </w:rPr>
            </w:pPr>
            <w:r w:rsidRPr="0057632B">
              <w:rPr>
                <w:rFonts w:cs="Times New Roman"/>
                <w:i/>
                <w:iCs/>
                <w:sz w:val="22"/>
                <w:szCs w:val="22"/>
              </w:rPr>
              <w:t>(in thousand Baht)</w:t>
            </w:r>
          </w:p>
        </w:tc>
      </w:tr>
      <w:tr w:rsidR="00236C70" w:rsidRPr="0057632B" w14:paraId="732C3593" w14:textId="77777777" w:rsidTr="00F56D0B">
        <w:trPr>
          <w:trHeight w:val="64"/>
        </w:trPr>
        <w:tc>
          <w:tcPr>
            <w:tcW w:w="2309" w:type="pct"/>
            <w:shd w:val="clear" w:color="auto" w:fill="auto"/>
          </w:tcPr>
          <w:p w14:paraId="70675D0A" w14:textId="67F0928A" w:rsidR="00236C70" w:rsidRPr="0057632B" w:rsidRDefault="00236C70" w:rsidP="00236C70">
            <w:pPr>
              <w:spacing w:line="240" w:lineRule="atLeast"/>
              <w:rPr>
                <w:rFonts w:cs="Times New Roman"/>
                <w:sz w:val="22"/>
                <w:szCs w:val="22"/>
              </w:rPr>
            </w:pPr>
            <w:r w:rsidRPr="0057632B">
              <w:rPr>
                <w:rFonts w:cs="Times New Roman"/>
                <w:sz w:val="22"/>
                <w:szCs w:val="22"/>
              </w:rPr>
              <w:t>Change in finished goods and work in process</w:t>
            </w:r>
          </w:p>
        </w:tc>
        <w:tc>
          <w:tcPr>
            <w:tcW w:w="575" w:type="pct"/>
            <w:shd w:val="clear" w:color="auto" w:fill="auto"/>
          </w:tcPr>
          <w:p w14:paraId="48694790" w14:textId="2F35C484" w:rsidR="00236C70" w:rsidRPr="0040075E" w:rsidRDefault="00727C99" w:rsidP="00727C99">
            <w:pPr>
              <w:tabs>
                <w:tab w:val="left" w:pos="853"/>
              </w:tabs>
              <w:spacing w:line="240" w:lineRule="atLeast"/>
              <w:ind w:left="-116" w:right="-290"/>
              <w:jc w:val="center"/>
              <w:rPr>
                <w:rFonts w:cs="Times New Roman"/>
                <w:sz w:val="22"/>
                <w:szCs w:val="22"/>
              </w:rPr>
            </w:pPr>
            <w:r>
              <w:rPr>
                <w:sz w:val="22"/>
                <w:szCs w:val="22"/>
              </w:rPr>
              <w:t>(14</w:t>
            </w:r>
            <w:r w:rsidR="00F9441A">
              <w:rPr>
                <w:sz w:val="22"/>
                <w:szCs w:val="22"/>
              </w:rPr>
              <w:t>0</w:t>
            </w:r>
            <w:r>
              <w:rPr>
                <w:sz w:val="22"/>
                <w:szCs w:val="22"/>
              </w:rPr>
              <w:t>,6</w:t>
            </w:r>
            <w:r w:rsidR="00F9441A">
              <w:rPr>
                <w:sz w:val="22"/>
                <w:szCs w:val="22"/>
              </w:rPr>
              <w:t>95</w:t>
            </w:r>
            <w:r>
              <w:rPr>
                <w:sz w:val="22"/>
                <w:szCs w:val="22"/>
              </w:rPr>
              <w:t>)</w:t>
            </w:r>
          </w:p>
        </w:tc>
        <w:tc>
          <w:tcPr>
            <w:tcW w:w="144" w:type="pct"/>
            <w:shd w:val="clear" w:color="auto" w:fill="auto"/>
            <w:vAlign w:val="bottom"/>
          </w:tcPr>
          <w:p w14:paraId="09EB2DC4" w14:textId="77777777" w:rsidR="00236C70" w:rsidRPr="0057632B" w:rsidRDefault="00236C70" w:rsidP="00236C70">
            <w:pPr>
              <w:tabs>
                <w:tab w:val="decimal" w:pos="1050"/>
              </w:tabs>
              <w:spacing w:line="240" w:lineRule="atLeast"/>
              <w:ind w:left="-109"/>
              <w:jc w:val="center"/>
              <w:rPr>
                <w:rFonts w:cs="Times New Roman"/>
                <w:sz w:val="22"/>
                <w:szCs w:val="22"/>
              </w:rPr>
            </w:pPr>
          </w:p>
        </w:tc>
        <w:tc>
          <w:tcPr>
            <w:tcW w:w="537" w:type="pct"/>
            <w:shd w:val="clear" w:color="auto" w:fill="auto"/>
            <w:vAlign w:val="bottom"/>
          </w:tcPr>
          <w:p w14:paraId="1E477280" w14:textId="5B847041" w:rsidR="00236C70" w:rsidRPr="0057632B" w:rsidRDefault="00236C70" w:rsidP="00236C70">
            <w:pPr>
              <w:spacing w:line="240" w:lineRule="atLeast"/>
              <w:ind w:left="-109" w:right="-280"/>
              <w:jc w:val="center"/>
              <w:rPr>
                <w:rFonts w:cs="Times New Roman"/>
                <w:sz w:val="22"/>
                <w:szCs w:val="22"/>
              </w:rPr>
            </w:pPr>
            <w:r w:rsidRPr="0057632B">
              <w:rPr>
                <w:rFonts w:cs="Times New Roman"/>
                <w:sz w:val="22"/>
                <w:szCs w:val="22"/>
              </w:rPr>
              <w:t>(70,598)</w:t>
            </w:r>
          </w:p>
        </w:tc>
        <w:tc>
          <w:tcPr>
            <w:tcW w:w="140" w:type="pct"/>
            <w:shd w:val="clear" w:color="auto" w:fill="auto"/>
            <w:vAlign w:val="bottom"/>
          </w:tcPr>
          <w:p w14:paraId="3600581D" w14:textId="77777777" w:rsidR="00236C70" w:rsidRPr="0057632B" w:rsidRDefault="00236C70" w:rsidP="00236C70">
            <w:pPr>
              <w:tabs>
                <w:tab w:val="decimal" w:pos="1050"/>
              </w:tabs>
              <w:spacing w:line="240" w:lineRule="atLeast"/>
              <w:ind w:left="-109" w:firstLine="80"/>
              <w:jc w:val="center"/>
              <w:rPr>
                <w:rFonts w:cs="Times New Roman"/>
                <w:sz w:val="22"/>
                <w:szCs w:val="22"/>
              </w:rPr>
            </w:pPr>
          </w:p>
        </w:tc>
        <w:tc>
          <w:tcPr>
            <w:tcW w:w="575" w:type="pct"/>
            <w:shd w:val="clear" w:color="auto" w:fill="auto"/>
          </w:tcPr>
          <w:p w14:paraId="4641328B" w14:textId="478A9D3F" w:rsidR="00236C70" w:rsidRPr="0057632B" w:rsidRDefault="00236C70" w:rsidP="001A4D29">
            <w:pPr>
              <w:tabs>
                <w:tab w:val="decimal" w:pos="865"/>
              </w:tabs>
              <w:spacing w:line="240" w:lineRule="atLeast"/>
              <w:ind w:left="-109" w:right="-103"/>
              <w:jc w:val="center"/>
              <w:rPr>
                <w:rFonts w:cs="Times New Roman"/>
                <w:sz w:val="22"/>
                <w:szCs w:val="22"/>
              </w:rPr>
            </w:pPr>
            <w:r w:rsidRPr="0057632B">
              <w:rPr>
                <w:rFonts w:cs="Times New Roman"/>
                <w:sz w:val="22"/>
                <w:szCs w:val="22"/>
              </w:rPr>
              <w:t>(28,3</w:t>
            </w:r>
            <w:r w:rsidR="00AB19A0">
              <w:rPr>
                <w:rFonts w:cs="Times New Roman"/>
                <w:sz w:val="22"/>
                <w:szCs w:val="22"/>
              </w:rPr>
              <w:t>55</w:t>
            </w:r>
            <w:r w:rsidRPr="0057632B">
              <w:rPr>
                <w:rFonts w:cs="Times New Roman"/>
                <w:sz w:val="22"/>
                <w:szCs w:val="22"/>
              </w:rPr>
              <w:t>)</w:t>
            </w:r>
          </w:p>
        </w:tc>
        <w:tc>
          <w:tcPr>
            <w:tcW w:w="144" w:type="pct"/>
            <w:shd w:val="clear" w:color="auto" w:fill="auto"/>
            <w:vAlign w:val="bottom"/>
          </w:tcPr>
          <w:p w14:paraId="4E3CC873" w14:textId="77777777" w:rsidR="00236C70" w:rsidRPr="0057632B" w:rsidRDefault="00236C70" w:rsidP="00236C70">
            <w:pPr>
              <w:tabs>
                <w:tab w:val="decimal" w:pos="883"/>
              </w:tabs>
              <w:spacing w:line="240" w:lineRule="atLeast"/>
              <w:ind w:left="-109"/>
              <w:jc w:val="center"/>
              <w:rPr>
                <w:rFonts w:cs="Times New Roman"/>
                <w:sz w:val="22"/>
                <w:szCs w:val="22"/>
              </w:rPr>
            </w:pPr>
          </w:p>
        </w:tc>
        <w:tc>
          <w:tcPr>
            <w:tcW w:w="576" w:type="pct"/>
            <w:shd w:val="clear" w:color="auto" w:fill="auto"/>
            <w:vAlign w:val="bottom"/>
          </w:tcPr>
          <w:p w14:paraId="0CE2C856" w14:textId="27B047EF" w:rsidR="00236C70" w:rsidRPr="0057632B" w:rsidRDefault="00236C70" w:rsidP="00236C70">
            <w:pPr>
              <w:tabs>
                <w:tab w:val="decimal" w:pos="971"/>
              </w:tabs>
              <w:spacing w:line="240" w:lineRule="atLeast"/>
              <w:ind w:left="-109"/>
              <w:jc w:val="center"/>
              <w:rPr>
                <w:rFonts w:cs="Times New Roman"/>
                <w:sz w:val="22"/>
                <w:szCs w:val="22"/>
              </w:rPr>
            </w:pPr>
            <w:r w:rsidRPr="0057632B">
              <w:rPr>
                <w:rFonts w:cs="Times New Roman"/>
                <w:sz w:val="22"/>
                <w:szCs w:val="22"/>
              </w:rPr>
              <w:t>102,108</w:t>
            </w:r>
          </w:p>
        </w:tc>
      </w:tr>
      <w:tr w:rsidR="00236C70" w:rsidRPr="0057632B" w14:paraId="1FC0FECD" w14:textId="77777777" w:rsidTr="0077679B">
        <w:trPr>
          <w:trHeight w:val="64"/>
        </w:trPr>
        <w:tc>
          <w:tcPr>
            <w:tcW w:w="2309" w:type="pct"/>
            <w:shd w:val="clear" w:color="auto" w:fill="auto"/>
            <w:vAlign w:val="bottom"/>
          </w:tcPr>
          <w:p w14:paraId="02103A4C" w14:textId="77777777" w:rsidR="00236C70" w:rsidRPr="0057632B" w:rsidRDefault="00236C70" w:rsidP="00236C70">
            <w:pPr>
              <w:spacing w:line="240" w:lineRule="atLeast"/>
              <w:rPr>
                <w:rFonts w:cs="Times New Roman"/>
                <w:sz w:val="22"/>
                <w:szCs w:val="22"/>
              </w:rPr>
            </w:pPr>
            <w:r w:rsidRPr="0057632B">
              <w:rPr>
                <w:rFonts w:cs="Times New Roman"/>
                <w:sz w:val="22"/>
                <w:szCs w:val="22"/>
              </w:rPr>
              <w:t>Raw materials and supplies used</w:t>
            </w:r>
          </w:p>
        </w:tc>
        <w:tc>
          <w:tcPr>
            <w:tcW w:w="575" w:type="pct"/>
            <w:shd w:val="clear" w:color="auto" w:fill="auto"/>
          </w:tcPr>
          <w:p w14:paraId="43992CAF" w14:textId="7A5FD60B" w:rsidR="00236C70" w:rsidRPr="0040075E" w:rsidRDefault="00D21BF4" w:rsidP="00236C70">
            <w:pPr>
              <w:tabs>
                <w:tab w:val="decimal" w:pos="1040"/>
              </w:tabs>
              <w:spacing w:line="240" w:lineRule="atLeast"/>
              <w:ind w:left="-109"/>
              <w:jc w:val="center"/>
              <w:rPr>
                <w:rFonts w:cs="Times New Roman"/>
                <w:sz w:val="22"/>
                <w:szCs w:val="22"/>
              </w:rPr>
            </w:pPr>
            <w:r>
              <w:rPr>
                <w:sz w:val="22"/>
                <w:szCs w:val="22"/>
              </w:rPr>
              <w:t>5,506,019</w:t>
            </w:r>
          </w:p>
        </w:tc>
        <w:tc>
          <w:tcPr>
            <w:tcW w:w="144" w:type="pct"/>
            <w:shd w:val="clear" w:color="auto" w:fill="auto"/>
          </w:tcPr>
          <w:p w14:paraId="6653FC75" w14:textId="77777777" w:rsidR="00236C70" w:rsidRPr="0057632B" w:rsidRDefault="00236C70" w:rsidP="00236C70">
            <w:pPr>
              <w:tabs>
                <w:tab w:val="decimal" w:pos="1050"/>
              </w:tabs>
              <w:spacing w:line="240" w:lineRule="atLeast"/>
              <w:ind w:left="-109"/>
              <w:jc w:val="center"/>
              <w:rPr>
                <w:rFonts w:cs="Times New Roman"/>
                <w:sz w:val="22"/>
                <w:szCs w:val="22"/>
              </w:rPr>
            </w:pPr>
          </w:p>
        </w:tc>
        <w:tc>
          <w:tcPr>
            <w:tcW w:w="537" w:type="pct"/>
            <w:shd w:val="clear" w:color="auto" w:fill="auto"/>
          </w:tcPr>
          <w:p w14:paraId="3F08FEE7" w14:textId="7DDC2525"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3,507,655</w:t>
            </w:r>
          </w:p>
        </w:tc>
        <w:tc>
          <w:tcPr>
            <w:tcW w:w="140" w:type="pct"/>
            <w:shd w:val="clear" w:color="auto" w:fill="auto"/>
          </w:tcPr>
          <w:p w14:paraId="5727BB0F" w14:textId="77777777" w:rsidR="00236C70" w:rsidRPr="0057632B" w:rsidRDefault="00236C70" w:rsidP="00236C70">
            <w:pPr>
              <w:tabs>
                <w:tab w:val="decimal" w:pos="1050"/>
              </w:tabs>
              <w:spacing w:line="240" w:lineRule="atLeast"/>
              <w:ind w:left="-109"/>
              <w:jc w:val="center"/>
              <w:rPr>
                <w:rFonts w:cs="Times New Roman"/>
                <w:sz w:val="22"/>
                <w:szCs w:val="22"/>
              </w:rPr>
            </w:pPr>
          </w:p>
        </w:tc>
        <w:tc>
          <w:tcPr>
            <w:tcW w:w="575" w:type="pct"/>
            <w:shd w:val="clear" w:color="auto" w:fill="auto"/>
          </w:tcPr>
          <w:p w14:paraId="2A4011CE" w14:textId="1D17004F"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3,667,994</w:t>
            </w:r>
          </w:p>
        </w:tc>
        <w:tc>
          <w:tcPr>
            <w:tcW w:w="144" w:type="pct"/>
            <w:shd w:val="clear" w:color="auto" w:fill="auto"/>
          </w:tcPr>
          <w:p w14:paraId="76F7E021" w14:textId="77777777" w:rsidR="00236C70" w:rsidRPr="0057632B" w:rsidRDefault="00236C70" w:rsidP="00236C70">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1E5E3918" w14:textId="7B7E30F4"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3,903,531</w:t>
            </w:r>
          </w:p>
        </w:tc>
      </w:tr>
      <w:tr w:rsidR="00236C70" w:rsidRPr="0057632B" w14:paraId="4F8474C4" w14:textId="77777777" w:rsidTr="0077679B">
        <w:trPr>
          <w:trHeight w:val="90"/>
        </w:trPr>
        <w:tc>
          <w:tcPr>
            <w:tcW w:w="2309" w:type="pct"/>
            <w:shd w:val="clear" w:color="auto" w:fill="auto"/>
            <w:vAlign w:val="bottom"/>
          </w:tcPr>
          <w:p w14:paraId="49FBB0F9" w14:textId="77777777" w:rsidR="00236C70" w:rsidRPr="0057632B" w:rsidRDefault="00236C70" w:rsidP="00236C70">
            <w:pPr>
              <w:spacing w:line="240" w:lineRule="atLeast"/>
              <w:rPr>
                <w:rFonts w:cs="Times New Roman"/>
                <w:sz w:val="22"/>
                <w:szCs w:val="22"/>
              </w:rPr>
            </w:pPr>
            <w:r w:rsidRPr="0057632B">
              <w:rPr>
                <w:rFonts w:cs="Times New Roman"/>
                <w:sz w:val="22"/>
                <w:szCs w:val="22"/>
              </w:rPr>
              <w:t>Purchase of finished goods</w:t>
            </w:r>
          </w:p>
        </w:tc>
        <w:tc>
          <w:tcPr>
            <w:tcW w:w="575" w:type="pct"/>
            <w:shd w:val="clear" w:color="auto" w:fill="auto"/>
          </w:tcPr>
          <w:p w14:paraId="57C12AA1" w14:textId="19322CBD" w:rsidR="00236C70" w:rsidRPr="0040075E" w:rsidRDefault="00236C70" w:rsidP="00236C70">
            <w:pPr>
              <w:tabs>
                <w:tab w:val="decimal" w:pos="1050"/>
              </w:tabs>
              <w:spacing w:line="240" w:lineRule="atLeast"/>
              <w:ind w:left="-109"/>
              <w:jc w:val="center"/>
              <w:rPr>
                <w:rFonts w:cs="Times New Roman"/>
                <w:sz w:val="22"/>
                <w:szCs w:val="22"/>
              </w:rPr>
            </w:pPr>
            <w:r w:rsidRPr="0040075E">
              <w:rPr>
                <w:sz w:val="22"/>
                <w:szCs w:val="22"/>
              </w:rPr>
              <w:t>905,299</w:t>
            </w:r>
          </w:p>
        </w:tc>
        <w:tc>
          <w:tcPr>
            <w:tcW w:w="144" w:type="pct"/>
            <w:shd w:val="clear" w:color="auto" w:fill="auto"/>
          </w:tcPr>
          <w:p w14:paraId="288D4B17" w14:textId="77777777" w:rsidR="00236C70" w:rsidRPr="0057632B" w:rsidRDefault="00236C70" w:rsidP="00236C70">
            <w:pPr>
              <w:tabs>
                <w:tab w:val="decimal" w:pos="1050"/>
              </w:tabs>
              <w:spacing w:line="240" w:lineRule="atLeast"/>
              <w:ind w:left="-109"/>
              <w:jc w:val="center"/>
              <w:rPr>
                <w:rFonts w:cs="Times New Roman"/>
                <w:sz w:val="22"/>
                <w:szCs w:val="22"/>
              </w:rPr>
            </w:pPr>
          </w:p>
        </w:tc>
        <w:tc>
          <w:tcPr>
            <w:tcW w:w="537" w:type="pct"/>
            <w:shd w:val="clear" w:color="auto" w:fill="auto"/>
          </w:tcPr>
          <w:p w14:paraId="4F867AB6" w14:textId="2720FE03"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862,933</w:t>
            </w:r>
          </w:p>
        </w:tc>
        <w:tc>
          <w:tcPr>
            <w:tcW w:w="140" w:type="pct"/>
            <w:shd w:val="clear" w:color="auto" w:fill="auto"/>
          </w:tcPr>
          <w:p w14:paraId="751E6B49" w14:textId="77777777" w:rsidR="00236C70" w:rsidRPr="0057632B" w:rsidRDefault="00236C70" w:rsidP="00236C70">
            <w:pPr>
              <w:tabs>
                <w:tab w:val="decimal" w:pos="1050"/>
              </w:tabs>
              <w:spacing w:line="240" w:lineRule="atLeast"/>
              <w:ind w:left="-109"/>
              <w:jc w:val="center"/>
              <w:rPr>
                <w:rFonts w:cs="Times New Roman"/>
                <w:sz w:val="22"/>
                <w:szCs w:val="22"/>
              </w:rPr>
            </w:pPr>
          </w:p>
        </w:tc>
        <w:tc>
          <w:tcPr>
            <w:tcW w:w="575" w:type="pct"/>
            <w:shd w:val="clear" w:color="auto" w:fill="auto"/>
          </w:tcPr>
          <w:p w14:paraId="2B06C130" w14:textId="14B1F980"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650,0</w:t>
            </w:r>
            <w:r w:rsidR="00AB19A0">
              <w:rPr>
                <w:rFonts w:cs="Times New Roman"/>
                <w:sz w:val="22"/>
                <w:szCs w:val="22"/>
              </w:rPr>
              <w:t>38</w:t>
            </w:r>
          </w:p>
        </w:tc>
        <w:tc>
          <w:tcPr>
            <w:tcW w:w="144" w:type="pct"/>
            <w:shd w:val="clear" w:color="auto" w:fill="auto"/>
          </w:tcPr>
          <w:p w14:paraId="3D2E170B" w14:textId="77777777" w:rsidR="00236C70" w:rsidRPr="0057632B" w:rsidRDefault="00236C70" w:rsidP="00236C70">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2C36DB36" w14:textId="459F60F9"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587,648</w:t>
            </w:r>
          </w:p>
        </w:tc>
      </w:tr>
      <w:tr w:rsidR="00236C70" w:rsidRPr="0057632B" w14:paraId="3DECEBB7" w14:textId="77777777" w:rsidTr="0077679B">
        <w:tc>
          <w:tcPr>
            <w:tcW w:w="2309" w:type="pct"/>
            <w:shd w:val="clear" w:color="auto" w:fill="auto"/>
            <w:vAlign w:val="bottom"/>
          </w:tcPr>
          <w:p w14:paraId="27806E5A" w14:textId="77777777" w:rsidR="00236C70" w:rsidRPr="0057632B" w:rsidRDefault="00236C70" w:rsidP="00236C70">
            <w:pPr>
              <w:spacing w:line="240" w:lineRule="atLeast"/>
              <w:rPr>
                <w:rFonts w:cs="Times New Roman"/>
                <w:sz w:val="22"/>
                <w:szCs w:val="22"/>
              </w:rPr>
            </w:pPr>
            <w:r w:rsidRPr="0057632B">
              <w:rPr>
                <w:rFonts w:cs="Times New Roman"/>
                <w:sz w:val="22"/>
                <w:szCs w:val="22"/>
              </w:rPr>
              <w:t xml:space="preserve">Depreciation and </w:t>
            </w:r>
            <w:proofErr w:type="spellStart"/>
            <w:r w:rsidRPr="0057632B">
              <w:rPr>
                <w:rFonts w:cs="Times New Roman"/>
                <w:sz w:val="22"/>
                <w:szCs w:val="22"/>
              </w:rPr>
              <w:t>amortisation</w:t>
            </w:r>
            <w:proofErr w:type="spellEnd"/>
          </w:p>
        </w:tc>
        <w:tc>
          <w:tcPr>
            <w:tcW w:w="575" w:type="pct"/>
            <w:shd w:val="clear" w:color="auto" w:fill="auto"/>
          </w:tcPr>
          <w:p w14:paraId="051642CC" w14:textId="34EB1133" w:rsidR="00236C70" w:rsidRPr="0040075E" w:rsidRDefault="00236C70" w:rsidP="00236C70">
            <w:pPr>
              <w:tabs>
                <w:tab w:val="decimal" w:pos="1050"/>
              </w:tabs>
              <w:spacing w:line="240" w:lineRule="atLeast"/>
              <w:ind w:left="-109"/>
              <w:jc w:val="center"/>
              <w:rPr>
                <w:rFonts w:cs="Times New Roman"/>
                <w:sz w:val="22"/>
                <w:szCs w:val="22"/>
              </w:rPr>
            </w:pPr>
            <w:r w:rsidRPr="0040075E">
              <w:rPr>
                <w:sz w:val="22"/>
                <w:szCs w:val="22"/>
              </w:rPr>
              <w:t>164,975</w:t>
            </w:r>
          </w:p>
        </w:tc>
        <w:tc>
          <w:tcPr>
            <w:tcW w:w="144" w:type="pct"/>
            <w:shd w:val="clear" w:color="auto" w:fill="auto"/>
          </w:tcPr>
          <w:p w14:paraId="420D4641" w14:textId="77777777" w:rsidR="00236C70" w:rsidRPr="0057632B" w:rsidRDefault="00236C70" w:rsidP="00236C70">
            <w:pPr>
              <w:tabs>
                <w:tab w:val="decimal" w:pos="1050"/>
              </w:tabs>
              <w:spacing w:line="240" w:lineRule="atLeast"/>
              <w:ind w:left="-109"/>
              <w:jc w:val="center"/>
              <w:rPr>
                <w:rFonts w:cs="Times New Roman"/>
                <w:sz w:val="22"/>
                <w:szCs w:val="22"/>
              </w:rPr>
            </w:pPr>
          </w:p>
        </w:tc>
        <w:tc>
          <w:tcPr>
            <w:tcW w:w="537" w:type="pct"/>
            <w:shd w:val="clear" w:color="auto" w:fill="auto"/>
          </w:tcPr>
          <w:p w14:paraId="124D03A8" w14:textId="796AEECD"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217,574</w:t>
            </w:r>
          </w:p>
        </w:tc>
        <w:tc>
          <w:tcPr>
            <w:tcW w:w="140" w:type="pct"/>
            <w:shd w:val="clear" w:color="auto" w:fill="auto"/>
          </w:tcPr>
          <w:p w14:paraId="2F9207EB" w14:textId="77777777" w:rsidR="00236C70" w:rsidRPr="0057632B" w:rsidRDefault="00236C70" w:rsidP="00236C70">
            <w:pPr>
              <w:tabs>
                <w:tab w:val="decimal" w:pos="1050"/>
              </w:tabs>
              <w:spacing w:line="240" w:lineRule="atLeast"/>
              <w:ind w:left="-109"/>
              <w:jc w:val="center"/>
              <w:rPr>
                <w:rFonts w:cs="Times New Roman"/>
                <w:sz w:val="22"/>
                <w:szCs w:val="22"/>
              </w:rPr>
            </w:pPr>
          </w:p>
        </w:tc>
        <w:tc>
          <w:tcPr>
            <w:tcW w:w="575" w:type="pct"/>
            <w:shd w:val="clear" w:color="auto" w:fill="auto"/>
          </w:tcPr>
          <w:p w14:paraId="10468B94" w14:textId="6C854F9E"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64,757</w:t>
            </w:r>
          </w:p>
        </w:tc>
        <w:tc>
          <w:tcPr>
            <w:tcW w:w="144" w:type="pct"/>
            <w:shd w:val="clear" w:color="auto" w:fill="auto"/>
          </w:tcPr>
          <w:p w14:paraId="7D6571FF" w14:textId="77777777" w:rsidR="00236C70" w:rsidRPr="0057632B" w:rsidRDefault="00236C70" w:rsidP="00236C70">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37D33D8C" w14:textId="63C36971"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78,570</w:t>
            </w:r>
          </w:p>
        </w:tc>
      </w:tr>
      <w:tr w:rsidR="00236C70" w:rsidRPr="0057632B" w14:paraId="0B59CAFC" w14:textId="77777777" w:rsidTr="0077679B">
        <w:tc>
          <w:tcPr>
            <w:tcW w:w="2309" w:type="pct"/>
            <w:shd w:val="clear" w:color="auto" w:fill="auto"/>
            <w:vAlign w:val="bottom"/>
          </w:tcPr>
          <w:p w14:paraId="451BACBD" w14:textId="77777777" w:rsidR="00236C70" w:rsidRPr="0057632B" w:rsidRDefault="00236C70" w:rsidP="00236C70">
            <w:pPr>
              <w:spacing w:line="240" w:lineRule="atLeast"/>
              <w:rPr>
                <w:rFonts w:cs="Times New Roman"/>
                <w:sz w:val="22"/>
                <w:szCs w:val="22"/>
              </w:rPr>
            </w:pPr>
            <w:r w:rsidRPr="0057632B">
              <w:rPr>
                <w:rFonts w:cs="Times New Roman"/>
                <w:sz w:val="22"/>
                <w:szCs w:val="22"/>
              </w:rPr>
              <w:t xml:space="preserve">Employee benefit expenses  </w:t>
            </w:r>
          </w:p>
        </w:tc>
        <w:tc>
          <w:tcPr>
            <w:tcW w:w="575" w:type="pct"/>
            <w:shd w:val="clear" w:color="auto" w:fill="auto"/>
          </w:tcPr>
          <w:p w14:paraId="51BE9FA8" w14:textId="03F8C4E2" w:rsidR="00236C70" w:rsidRPr="0040075E" w:rsidRDefault="00236C70" w:rsidP="00236C70">
            <w:pPr>
              <w:tabs>
                <w:tab w:val="decimal" w:pos="1050"/>
              </w:tabs>
              <w:spacing w:line="240" w:lineRule="atLeast"/>
              <w:ind w:left="-109"/>
              <w:jc w:val="center"/>
              <w:rPr>
                <w:rFonts w:cs="Times New Roman"/>
                <w:sz w:val="22"/>
                <w:szCs w:val="22"/>
              </w:rPr>
            </w:pPr>
            <w:r w:rsidRPr="0040075E">
              <w:rPr>
                <w:sz w:val="22"/>
                <w:szCs w:val="22"/>
              </w:rPr>
              <w:t>4</w:t>
            </w:r>
            <w:r w:rsidR="00427BFA">
              <w:rPr>
                <w:sz w:val="22"/>
                <w:szCs w:val="22"/>
              </w:rPr>
              <w:t>81,107</w:t>
            </w:r>
          </w:p>
        </w:tc>
        <w:tc>
          <w:tcPr>
            <w:tcW w:w="144" w:type="pct"/>
            <w:shd w:val="clear" w:color="auto" w:fill="auto"/>
          </w:tcPr>
          <w:p w14:paraId="18FFD76F" w14:textId="77777777" w:rsidR="00236C70" w:rsidRPr="0057632B" w:rsidRDefault="00236C70" w:rsidP="00236C70">
            <w:pPr>
              <w:tabs>
                <w:tab w:val="decimal" w:pos="1050"/>
              </w:tabs>
              <w:spacing w:line="240" w:lineRule="atLeast"/>
              <w:ind w:left="-109"/>
              <w:jc w:val="center"/>
              <w:rPr>
                <w:rFonts w:cs="Times New Roman"/>
                <w:sz w:val="22"/>
                <w:szCs w:val="22"/>
              </w:rPr>
            </w:pPr>
          </w:p>
        </w:tc>
        <w:tc>
          <w:tcPr>
            <w:tcW w:w="537" w:type="pct"/>
            <w:shd w:val="clear" w:color="auto" w:fill="auto"/>
          </w:tcPr>
          <w:p w14:paraId="29F88A47" w14:textId="510EC87E"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518,508</w:t>
            </w:r>
          </w:p>
        </w:tc>
        <w:tc>
          <w:tcPr>
            <w:tcW w:w="140" w:type="pct"/>
            <w:shd w:val="clear" w:color="auto" w:fill="auto"/>
          </w:tcPr>
          <w:p w14:paraId="3EDD8E2D" w14:textId="77777777" w:rsidR="00236C70" w:rsidRPr="0057632B" w:rsidRDefault="00236C70" w:rsidP="00236C70">
            <w:pPr>
              <w:tabs>
                <w:tab w:val="decimal" w:pos="1050"/>
              </w:tabs>
              <w:spacing w:line="240" w:lineRule="atLeast"/>
              <w:ind w:left="-109"/>
              <w:jc w:val="center"/>
              <w:rPr>
                <w:rFonts w:cs="Times New Roman"/>
                <w:sz w:val="22"/>
                <w:szCs w:val="22"/>
              </w:rPr>
            </w:pPr>
          </w:p>
        </w:tc>
        <w:tc>
          <w:tcPr>
            <w:tcW w:w="575" w:type="pct"/>
            <w:shd w:val="clear" w:color="auto" w:fill="auto"/>
          </w:tcPr>
          <w:p w14:paraId="54A419A8" w14:textId="514C4A1F"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195,250</w:t>
            </w:r>
          </w:p>
        </w:tc>
        <w:tc>
          <w:tcPr>
            <w:tcW w:w="144" w:type="pct"/>
            <w:shd w:val="clear" w:color="auto" w:fill="auto"/>
          </w:tcPr>
          <w:p w14:paraId="36791C8C" w14:textId="77777777" w:rsidR="00236C70" w:rsidRPr="0057632B" w:rsidRDefault="00236C70" w:rsidP="00236C70">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5F48EA85" w14:textId="537A54C8"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241,637</w:t>
            </w:r>
          </w:p>
        </w:tc>
      </w:tr>
      <w:tr w:rsidR="00236C70" w:rsidRPr="0057632B" w14:paraId="492A734F" w14:textId="77777777" w:rsidTr="0077679B">
        <w:tc>
          <w:tcPr>
            <w:tcW w:w="2309" w:type="pct"/>
            <w:shd w:val="clear" w:color="auto" w:fill="auto"/>
            <w:vAlign w:val="bottom"/>
          </w:tcPr>
          <w:p w14:paraId="0ECCD0C9" w14:textId="43F5D0E5" w:rsidR="00236C70" w:rsidRPr="0057632B" w:rsidRDefault="00236C70" w:rsidP="00236C70">
            <w:pPr>
              <w:spacing w:line="240" w:lineRule="atLeast"/>
              <w:rPr>
                <w:rFonts w:cs="Times New Roman"/>
                <w:sz w:val="22"/>
                <w:szCs w:val="22"/>
              </w:rPr>
            </w:pPr>
            <w:r w:rsidRPr="0057632B">
              <w:rPr>
                <w:rFonts w:cs="Times New Roman"/>
                <w:sz w:val="22"/>
                <w:szCs w:val="22"/>
              </w:rPr>
              <w:t>Bad and doubtful accounts</w:t>
            </w:r>
          </w:p>
        </w:tc>
        <w:tc>
          <w:tcPr>
            <w:tcW w:w="575" w:type="pct"/>
            <w:shd w:val="clear" w:color="auto" w:fill="auto"/>
          </w:tcPr>
          <w:p w14:paraId="62725B13" w14:textId="2FDE4855" w:rsidR="00236C70" w:rsidRPr="0040075E" w:rsidRDefault="00A21769" w:rsidP="00236C70">
            <w:pPr>
              <w:tabs>
                <w:tab w:val="decimal" w:pos="1050"/>
              </w:tabs>
              <w:spacing w:line="240" w:lineRule="atLeast"/>
              <w:ind w:left="-109"/>
              <w:jc w:val="center"/>
              <w:rPr>
                <w:rFonts w:cs="Times New Roman"/>
                <w:sz w:val="22"/>
                <w:szCs w:val="22"/>
              </w:rPr>
            </w:pPr>
            <w:r>
              <w:rPr>
                <w:sz w:val="22"/>
                <w:szCs w:val="22"/>
              </w:rPr>
              <w:t>44,225</w:t>
            </w:r>
          </w:p>
        </w:tc>
        <w:tc>
          <w:tcPr>
            <w:tcW w:w="144" w:type="pct"/>
            <w:shd w:val="clear" w:color="auto" w:fill="auto"/>
          </w:tcPr>
          <w:p w14:paraId="581CE09C" w14:textId="77777777" w:rsidR="00236C70" w:rsidRPr="0057632B" w:rsidRDefault="00236C70" w:rsidP="00236C70">
            <w:pPr>
              <w:tabs>
                <w:tab w:val="decimal" w:pos="1050"/>
              </w:tabs>
              <w:spacing w:line="240" w:lineRule="atLeast"/>
              <w:ind w:left="-109"/>
              <w:jc w:val="center"/>
              <w:rPr>
                <w:rFonts w:cs="Times New Roman"/>
                <w:sz w:val="22"/>
                <w:szCs w:val="22"/>
              </w:rPr>
            </w:pPr>
          </w:p>
        </w:tc>
        <w:tc>
          <w:tcPr>
            <w:tcW w:w="537" w:type="pct"/>
            <w:shd w:val="clear" w:color="auto" w:fill="auto"/>
          </w:tcPr>
          <w:p w14:paraId="66E1B269" w14:textId="71AD6FD5"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136,704</w:t>
            </w:r>
          </w:p>
        </w:tc>
        <w:tc>
          <w:tcPr>
            <w:tcW w:w="140" w:type="pct"/>
            <w:shd w:val="clear" w:color="auto" w:fill="auto"/>
          </w:tcPr>
          <w:p w14:paraId="7B865C01" w14:textId="77777777" w:rsidR="00236C70" w:rsidRPr="0057632B" w:rsidRDefault="00236C70" w:rsidP="00236C70">
            <w:pPr>
              <w:tabs>
                <w:tab w:val="decimal" w:pos="1050"/>
              </w:tabs>
              <w:spacing w:line="240" w:lineRule="atLeast"/>
              <w:ind w:left="-109"/>
              <w:jc w:val="center"/>
              <w:rPr>
                <w:rFonts w:cs="Times New Roman"/>
                <w:sz w:val="22"/>
                <w:szCs w:val="22"/>
              </w:rPr>
            </w:pPr>
          </w:p>
        </w:tc>
        <w:tc>
          <w:tcPr>
            <w:tcW w:w="575" w:type="pct"/>
            <w:shd w:val="clear" w:color="auto" w:fill="auto"/>
          </w:tcPr>
          <w:p w14:paraId="6C8487D9" w14:textId="6E76EBD2" w:rsidR="00236C70" w:rsidRPr="0057632B" w:rsidRDefault="00D30633" w:rsidP="00236C70">
            <w:pPr>
              <w:tabs>
                <w:tab w:val="decimal" w:pos="1050"/>
              </w:tabs>
              <w:spacing w:line="240" w:lineRule="atLeast"/>
              <w:ind w:left="-109"/>
              <w:jc w:val="center"/>
              <w:rPr>
                <w:rFonts w:cs="Times New Roman"/>
                <w:sz w:val="22"/>
                <w:szCs w:val="22"/>
              </w:rPr>
            </w:pPr>
            <w:r>
              <w:rPr>
                <w:rFonts w:cs="Times New Roman"/>
                <w:sz w:val="22"/>
                <w:szCs w:val="22"/>
              </w:rPr>
              <w:t>713</w:t>
            </w:r>
          </w:p>
        </w:tc>
        <w:tc>
          <w:tcPr>
            <w:tcW w:w="144" w:type="pct"/>
            <w:shd w:val="clear" w:color="auto" w:fill="auto"/>
          </w:tcPr>
          <w:p w14:paraId="335C88D8" w14:textId="77777777" w:rsidR="00236C70" w:rsidRPr="0057632B" w:rsidRDefault="00236C70" w:rsidP="00236C70">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7FFA876E" w14:textId="5AD3445A"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w:t>
            </w:r>
          </w:p>
        </w:tc>
      </w:tr>
      <w:tr w:rsidR="00236C70" w:rsidRPr="0057632B" w14:paraId="38CDE61B" w14:textId="77777777" w:rsidTr="0077679B">
        <w:tc>
          <w:tcPr>
            <w:tcW w:w="2309" w:type="pct"/>
            <w:shd w:val="clear" w:color="auto" w:fill="auto"/>
            <w:vAlign w:val="bottom"/>
          </w:tcPr>
          <w:p w14:paraId="7C966A59" w14:textId="06222D6F" w:rsidR="00236C70" w:rsidRPr="0057632B" w:rsidRDefault="00236C70" w:rsidP="00236C70">
            <w:pPr>
              <w:spacing w:line="240" w:lineRule="atLeast"/>
              <w:rPr>
                <w:rFonts w:cs="Times New Roman"/>
                <w:sz w:val="22"/>
                <w:szCs w:val="28"/>
                <w:cs/>
              </w:rPr>
            </w:pPr>
            <w:r w:rsidRPr="0057632B">
              <w:rPr>
                <w:rFonts w:cs="Times New Roman"/>
                <w:sz w:val="22"/>
                <w:szCs w:val="22"/>
              </w:rPr>
              <w:t>Idle costs</w:t>
            </w:r>
          </w:p>
        </w:tc>
        <w:tc>
          <w:tcPr>
            <w:tcW w:w="575" w:type="pct"/>
            <w:shd w:val="clear" w:color="auto" w:fill="auto"/>
          </w:tcPr>
          <w:p w14:paraId="317AD191" w14:textId="1E25C5E2" w:rsidR="00236C70" w:rsidRPr="0040075E" w:rsidRDefault="00A21769" w:rsidP="00236C70">
            <w:pPr>
              <w:tabs>
                <w:tab w:val="decimal" w:pos="1050"/>
              </w:tabs>
              <w:spacing w:line="240" w:lineRule="atLeast"/>
              <w:ind w:left="-109"/>
              <w:jc w:val="center"/>
              <w:rPr>
                <w:rFonts w:cs="Times New Roman"/>
                <w:sz w:val="22"/>
                <w:szCs w:val="22"/>
              </w:rPr>
            </w:pPr>
            <w:r>
              <w:rPr>
                <w:sz w:val="22"/>
                <w:szCs w:val="22"/>
              </w:rPr>
              <w:t>124,882</w:t>
            </w:r>
          </w:p>
        </w:tc>
        <w:tc>
          <w:tcPr>
            <w:tcW w:w="144" w:type="pct"/>
            <w:shd w:val="clear" w:color="auto" w:fill="auto"/>
          </w:tcPr>
          <w:p w14:paraId="4FC67D9E" w14:textId="77777777" w:rsidR="00236C70" w:rsidRPr="0057632B" w:rsidRDefault="00236C70" w:rsidP="00236C70">
            <w:pPr>
              <w:tabs>
                <w:tab w:val="decimal" w:pos="1050"/>
              </w:tabs>
              <w:spacing w:line="240" w:lineRule="atLeast"/>
              <w:ind w:left="-109"/>
              <w:jc w:val="center"/>
              <w:rPr>
                <w:rFonts w:cs="Times New Roman"/>
                <w:sz w:val="22"/>
                <w:szCs w:val="22"/>
              </w:rPr>
            </w:pPr>
          </w:p>
        </w:tc>
        <w:tc>
          <w:tcPr>
            <w:tcW w:w="537" w:type="pct"/>
            <w:shd w:val="clear" w:color="auto" w:fill="auto"/>
          </w:tcPr>
          <w:p w14:paraId="0CCDFD5A" w14:textId="43028577"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43,921</w:t>
            </w:r>
          </w:p>
        </w:tc>
        <w:tc>
          <w:tcPr>
            <w:tcW w:w="140" w:type="pct"/>
            <w:shd w:val="clear" w:color="auto" w:fill="auto"/>
          </w:tcPr>
          <w:p w14:paraId="557D2F33" w14:textId="77777777" w:rsidR="00236C70" w:rsidRPr="0057632B" w:rsidRDefault="00236C70" w:rsidP="00236C70">
            <w:pPr>
              <w:tabs>
                <w:tab w:val="decimal" w:pos="1050"/>
              </w:tabs>
              <w:spacing w:line="240" w:lineRule="atLeast"/>
              <w:ind w:left="-109"/>
              <w:jc w:val="center"/>
              <w:rPr>
                <w:rFonts w:cs="Times New Roman"/>
                <w:sz w:val="22"/>
                <w:szCs w:val="22"/>
              </w:rPr>
            </w:pPr>
          </w:p>
        </w:tc>
        <w:tc>
          <w:tcPr>
            <w:tcW w:w="575" w:type="pct"/>
            <w:shd w:val="clear" w:color="auto" w:fill="auto"/>
          </w:tcPr>
          <w:p w14:paraId="3E8898A3" w14:textId="5388C1EB"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17,307</w:t>
            </w:r>
          </w:p>
        </w:tc>
        <w:tc>
          <w:tcPr>
            <w:tcW w:w="144" w:type="pct"/>
            <w:shd w:val="clear" w:color="auto" w:fill="auto"/>
          </w:tcPr>
          <w:p w14:paraId="19546847" w14:textId="77777777" w:rsidR="00236C70" w:rsidRPr="0057632B" w:rsidRDefault="00236C70" w:rsidP="00236C70">
            <w:pPr>
              <w:tabs>
                <w:tab w:val="decimal" w:pos="883"/>
                <w:tab w:val="decimal" w:pos="1050"/>
              </w:tabs>
              <w:spacing w:line="240" w:lineRule="atLeast"/>
              <w:ind w:left="-109"/>
              <w:jc w:val="center"/>
              <w:rPr>
                <w:rFonts w:cs="Times New Roman"/>
                <w:sz w:val="22"/>
                <w:szCs w:val="22"/>
              </w:rPr>
            </w:pPr>
          </w:p>
        </w:tc>
        <w:tc>
          <w:tcPr>
            <w:tcW w:w="576" w:type="pct"/>
            <w:shd w:val="clear" w:color="auto" w:fill="auto"/>
          </w:tcPr>
          <w:p w14:paraId="56313512" w14:textId="63E3C069" w:rsidR="00236C70" w:rsidRPr="0057632B" w:rsidRDefault="00236C70" w:rsidP="00236C70">
            <w:pPr>
              <w:tabs>
                <w:tab w:val="decimal" w:pos="1050"/>
              </w:tabs>
              <w:spacing w:line="240" w:lineRule="atLeast"/>
              <w:ind w:left="-109"/>
              <w:jc w:val="center"/>
              <w:rPr>
                <w:rFonts w:cs="Times New Roman"/>
                <w:sz w:val="22"/>
                <w:szCs w:val="22"/>
              </w:rPr>
            </w:pPr>
            <w:r w:rsidRPr="0057632B">
              <w:rPr>
                <w:rFonts w:cs="Times New Roman"/>
                <w:sz w:val="22"/>
                <w:szCs w:val="22"/>
              </w:rPr>
              <w:t>2,527</w:t>
            </w:r>
          </w:p>
        </w:tc>
      </w:tr>
    </w:tbl>
    <w:p w14:paraId="16E971D4" w14:textId="69F98168" w:rsidR="00B23729" w:rsidRDefault="00B23729" w:rsidP="004A0B57">
      <w:pPr>
        <w:spacing w:line="240" w:lineRule="exact"/>
        <w:ind w:left="540"/>
        <w:jc w:val="both"/>
        <w:outlineLvl w:val="0"/>
        <w:rPr>
          <w:rFonts w:cs="Times New Roman"/>
          <w:b/>
          <w:bCs/>
          <w:sz w:val="22"/>
          <w:szCs w:val="22"/>
        </w:rPr>
      </w:pPr>
    </w:p>
    <w:p w14:paraId="516C757F" w14:textId="392878C5" w:rsidR="00035657" w:rsidRPr="00246CA8" w:rsidRDefault="00035657" w:rsidP="004F5233">
      <w:pPr>
        <w:numPr>
          <w:ilvl w:val="0"/>
          <w:numId w:val="9"/>
        </w:numPr>
        <w:tabs>
          <w:tab w:val="clear" w:pos="340"/>
          <w:tab w:val="num" w:pos="540"/>
        </w:tabs>
        <w:spacing w:line="240" w:lineRule="exact"/>
        <w:ind w:left="540" w:hanging="540"/>
        <w:jc w:val="both"/>
        <w:outlineLvl w:val="0"/>
        <w:rPr>
          <w:rFonts w:cs="Times New Roman"/>
          <w:b/>
          <w:bCs/>
          <w:sz w:val="22"/>
          <w:szCs w:val="22"/>
        </w:rPr>
      </w:pPr>
      <w:r w:rsidRPr="00246CA8">
        <w:rPr>
          <w:rFonts w:cs="Times New Roman"/>
          <w:b/>
          <w:bCs/>
          <w:sz w:val="22"/>
          <w:szCs w:val="22"/>
        </w:rPr>
        <w:t xml:space="preserve">Income tax </w:t>
      </w:r>
    </w:p>
    <w:p w14:paraId="48E4709D" w14:textId="77777777" w:rsidR="00035657" w:rsidRPr="0057632B" w:rsidRDefault="00035657" w:rsidP="00035657">
      <w:pPr>
        <w:spacing w:line="240" w:lineRule="atLeast"/>
        <w:ind w:left="1080" w:hanging="540"/>
        <w:jc w:val="both"/>
        <w:outlineLvl w:val="0"/>
        <w:rPr>
          <w:rFonts w:cs="Times New Roman"/>
          <w:sz w:val="22"/>
          <w:szCs w:val="22"/>
        </w:rPr>
      </w:pPr>
    </w:p>
    <w:tbl>
      <w:tblPr>
        <w:tblW w:w="9360" w:type="dxa"/>
        <w:tblInd w:w="450" w:type="dxa"/>
        <w:tblLayout w:type="fixed"/>
        <w:tblCellMar>
          <w:left w:w="79" w:type="dxa"/>
          <w:right w:w="79" w:type="dxa"/>
        </w:tblCellMar>
        <w:tblLook w:val="0000" w:firstRow="0" w:lastRow="0" w:firstColumn="0" w:lastColumn="0" w:noHBand="0" w:noVBand="0"/>
      </w:tblPr>
      <w:tblGrid>
        <w:gridCol w:w="3870"/>
        <w:gridCol w:w="180"/>
        <w:gridCol w:w="1260"/>
        <w:gridCol w:w="180"/>
        <w:gridCol w:w="1170"/>
        <w:gridCol w:w="180"/>
        <w:gridCol w:w="1170"/>
        <w:gridCol w:w="270"/>
        <w:gridCol w:w="1080"/>
      </w:tblGrid>
      <w:tr w:rsidR="005051FD" w:rsidRPr="0057632B" w14:paraId="428B95C4" w14:textId="77777777" w:rsidTr="00740D2D">
        <w:trPr>
          <w:cantSplit/>
        </w:trPr>
        <w:tc>
          <w:tcPr>
            <w:tcW w:w="3870" w:type="dxa"/>
          </w:tcPr>
          <w:p w14:paraId="7EC10AF4" w14:textId="77777777" w:rsidR="00035657" w:rsidRPr="0057632B" w:rsidRDefault="002C51F0" w:rsidP="00610552">
            <w:pPr>
              <w:spacing w:line="240" w:lineRule="atLeast"/>
              <w:rPr>
                <w:rFonts w:cs="Times New Roman"/>
                <w:b/>
                <w:bCs/>
                <w:sz w:val="22"/>
                <w:szCs w:val="22"/>
              </w:rPr>
            </w:pPr>
            <w:r w:rsidRPr="0057632B">
              <w:rPr>
                <w:rFonts w:cs="Times New Roman"/>
                <w:b/>
                <w:bCs/>
                <w:sz w:val="22"/>
                <w:szCs w:val="22"/>
              </w:rPr>
              <w:t xml:space="preserve">Income tax </w:t>
            </w:r>
            <w:proofErr w:type="spellStart"/>
            <w:r w:rsidRPr="0057632B">
              <w:rPr>
                <w:rFonts w:cs="Times New Roman"/>
                <w:b/>
                <w:bCs/>
                <w:sz w:val="22"/>
                <w:szCs w:val="22"/>
              </w:rPr>
              <w:t>recognised</w:t>
            </w:r>
            <w:proofErr w:type="spellEnd"/>
            <w:r w:rsidRPr="0057632B">
              <w:rPr>
                <w:rFonts w:cs="Times New Roman"/>
                <w:b/>
                <w:bCs/>
                <w:sz w:val="22"/>
                <w:szCs w:val="22"/>
              </w:rPr>
              <w:t xml:space="preserve"> in profit or loss</w:t>
            </w:r>
          </w:p>
        </w:tc>
        <w:tc>
          <w:tcPr>
            <w:tcW w:w="180" w:type="dxa"/>
          </w:tcPr>
          <w:p w14:paraId="4ECE1D43" w14:textId="77777777" w:rsidR="00035657" w:rsidRPr="0057632B" w:rsidRDefault="00035657" w:rsidP="00610552">
            <w:pPr>
              <w:pStyle w:val="acctmergecolhdg"/>
              <w:spacing w:line="240" w:lineRule="atLeast"/>
              <w:rPr>
                <w:cs/>
                <w:lang w:bidi="th-TH"/>
              </w:rPr>
            </w:pPr>
          </w:p>
        </w:tc>
        <w:tc>
          <w:tcPr>
            <w:tcW w:w="2610" w:type="dxa"/>
            <w:gridSpan w:val="3"/>
          </w:tcPr>
          <w:p w14:paraId="54457F76" w14:textId="77777777" w:rsidR="00035657" w:rsidRPr="0057632B" w:rsidRDefault="00035657" w:rsidP="00610552">
            <w:pPr>
              <w:pStyle w:val="acctmergecolhdg"/>
              <w:spacing w:line="240" w:lineRule="atLeast"/>
            </w:pPr>
            <w:r w:rsidRPr="0057632B">
              <w:t xml:space="preserve">Consolidated </w:t>
            </w:r>
          </w:p>
          <w:p w14:paraId="0937AFD5" w14:textId="77777777" w:rsidR="00035657" w:rsidRPr="0057632B" w:rsidRDefault="00035657" w:rsidP="00610552">
            <w:pPr>
              <w:pStyle w:val="acctmergecolhdg"/>
              <w:spacing w:line="240" w:lineRule="atLeast"/>
            </w:pPr>
            <w:r w:rsidRPr="0057632B">
              <w:t xml:space="preserve">financial statements </w:t>
            </w:r>
          </w:p>
        </w:tc>
        <w:tc>
          <w:tcPr>
            <w:tcW w:w="180" w:type="dxa"/>
          </w:tcPr>
          <w:p w14:paraId="38612950" w14:textId="77777777" w:rsidR="00035657" w:rsidRPr="0057632B" w:rsidRDefault="00035657" w:rsidP="00610552">
            <w:pPr>
              <w:pStyle w:val="acctmergecolhdg"/>
              <w:spacing w:line="240" w:lineRule="atLeast"/>
            </w:pPr>
          </w:p>
        </w:tc>
        <w:tc>
          <w:tcPr>
            <w:tcW w:w="2520" w:type="dxa"/>
            <w:gridSpan w:val="3"/>
          </w:tcPr>
          <w:p w14:paraId="027ABEFA" w14:textId="77777777" w:rsidR="00035657" w:rsidRPr="0057632B" w:rsidRDefault="00035657" w:rsidP="00610552">
            <w:pPr>
              <w:pStyle w:val="acctmergecolhdg"/>
              <w:spacing w:line="240" w:lineRule="atLeast"/>
            </w:pPr>
            <w:r w:rsidRPr="0057632B">
              <w:t xml:space="preserve">Separate </w:t>
            </w:r>
          </w:p>
          <w:p w14:paraId="39FD394A" w14:textId="77777777" w:rsidR="00035657" w:rsidRPr="0057632B" w:rsidRDefault="00035657" w:rsidP="00610552">
            <w:pPr>
              <w:pStyle w:val="acctmergecolhdg"/>
              <w:spacing w:line="240" w:lineRule="atLeast"/>
            </w:pPr>
            <w:r w:rsidRPr="0057632B">
              <w:t xml:space="preserve">financial statements </w:t>
            </w:r>
          </w:p>
        </w:tc>
      </w:tr>
      <w:tr w:rsidR="0077679B" w:rsidRPr="0057632B" w14:paraId="13066007" w14:textId="77777777" w:rsidTr="00740D2D">
        <w:trPr>
          <w:cantSplit/>
        </w:trPr>
        <w:tc>
          <w:tcPr>
            <w:tcW w:w="3870" w:type="dxa"/>
          </w:tcPr>
          <w:p w14:paraId="7FFD4E6D" w14:textId="77777777" w:rsidR="0077679B" w:rsidRPr="0057632B" w:rsidRDefault="0077679B" w:rsidP="0077679B">
            <w:pPr>
              <w:pStyle w:val="acctfourfigures"/>
              <w:spacing w:line="240" w:lineRule="atLeast"/>
              <w:jc w:val="center"/>
            </w:pPr>
          </w:p>
        </w:tc>
        <w:tc>
          <w:tcPr>
            <w:tcW w:w="180" w:type="dxa"/>
          </w:tcPr>
          <w:p w14:paraId="33B69DB7" w14:textId="77777777" w:rsidR="0077679B" w:rsidRPr="0057632B" w:rsidRDefault="0077679B" w:rsidP="0077679B">
            <w:pPr>
              <w:pStyle w:val="acctfourfigures"/>
              <w:tabs>
                <w:tab w:val="clear" w:pos="765"/>
                <w:tab w:val="decimal" w:pos="461"/>
              </w:tabs>
              <w:spacing w:line="240" w:lineRule="atLeast"/>
              <w:jc w:val="center"/>
              <w:rPr>
                <w:i/>
                <w:iCs/>
              </w:rPr>
            </w:pPr>
          </w:p>
        </w:tc>
        <w:tc>
          <w:tcPr>
            <w:tcW w:w="1260" w:type="dxa"/>
            <w:shd w:val="clear" w:color="auto" w:fill="auto"/>
          </w:tcPr>
          <w:p w14:paraId="7FCD4187" w14:textId="6271D6DA" w:rsidR="0077679B" w:rsidRPr="0057632B" w:rsidRDefault="0077679B" w:rsidP="0077679B">
            <w:pPr>
              <w:pStyle w:val="BodyText"/>
              <w:ind w:left="-108" w:right="-110"/>
              <w:jc w:val="center"/>
              <w:rPr>
                <w:rFonts w:cs="Times New Roman"/>
                <w:sz w:val="22"/>
                <w:szCs w:val="22"/>
              </w:rPr>
            </w:pPr>
            <w:r w:rsidRPr="0057632B">
              <w:rPr>
                <w:rFonts w:cs="Times New Roman"/>
                <w:sz w:val="22"/>
                <w:szCs w:val="22"/>
              </w:rPr>
              <w:t>2020</w:t>
            </w:r>
          </w:p>
        </w:tc>
        <w:tc>
          <w:tcPr>
            <w:tcW w:w="180" w:type="dxa"/>
            <w:shd w:val="clear" w:color="auto" w:fill="auto"/>
          </w:tcPr>
          <w:p w14:paraId="0057E643" w14:textId="77777777" w:rsidR="0077679B" w:rsidRPr="0057632B" w:rsidRDefault="0077679B" w:rsidP="0077679B">
            <w:pPr>
              <w:pStyle w:val="BodyText"/>
              <w:ind w:left="-108" w:right="-110"/>
              <w:jc w:val="center"/>
              <w:rPr>
                <w:rFonts w:cs="Times New Roman"/>
                <w:sz w:val="22"/>
                <w:szCs w:val="22"/>
              </w:rPr>
            </w:pPr>
          </w:p>
        </w:tc>
        <w:tc>
          <w:tcPr>
            <w:tcW w:w="1170" w:type="dxa"/>
            <w:shd w:val="clear" w:color="auto" w:fill="auto"/>
          </w:tcPr>
          <w:p w14:paraId="47294286" w14:textId="40241A5E" w:rsidR="0077679B" w:rsidRPr="0057632B" w:rsidRDefault="0077679B" w:rsidP="0077679B">
            <w:pPr>
              <w:pStyle w:val="BodyText"/>
              <w:ind w:left="-108" w:right="-110"/>
              <w:jc w:val="center"/>
              <w:rPr>
                <w:rFonts w:cs="Times New Roman"/>
                <w:sz w:val="22"/>
                <w:szCs w:val="22"/>
              </w:rPr>
            </w:pPr>
            <w:r w:rsidRPr="0057632B">
              <w:rPr>
                <w:rFonts w:cs="Times New Roman"/>
                <w:sz w:val="22"/>
                <w:szCs w:val="22"/>
              </w:rPr>
              <w:t>2019</w:t>
            </w:r>
          </w:p>
        </w:tc>
        <w:tc>
          <w:tcPr>
            <w:tcW w:w="180" w:type="dxa"/>
            <w:shd w:val="clear" w:color="auto" w:fill="auto"/>
          </w:tcPr>
          <w:p w14:paraId="14E9F2A3" w14:textId="77777777" w:rsidR="0077679B" w:rsidRPr="0057632B" w:rsidRDefault="0077679B" w:rsidP="0077679B">
            <w:pPr>
              <w:pStyle w:val="BodyText"/>
              <w:ind w:left="-108" w:right="-110"/>
              <w:jc w:val="center"/>
              <w:rPr>
                <w:rFonts w:cs="Times New Roman"/>
                <w:sz w:val="22"/>
                <w:szCs w:val="22"/>
              </w:rPr>
            </w:pPr>
          </w:p>
        </w:tc>
        <w:tc>
          <w:tcPr>
            <w:tcW w:w="1170" w:type="dxa"/>
            <w:shd w:val="clear" w:color="auto" w:fill="auto"/>
          </w:tcPr>
          <w:p w14:paraId="6E0E24EA" w14:textId="5DAC70D2" w:rsidR="0077679B" w:rsidRPr="0057632B" w:rsidRDefault="0077679B" w:rsidP="0077679B">
            <w:pPr>
              <w:pStyle w:val="BodyText"/>
              <w:ind w:left="-108" w:right="-110"/>
              <w:jc w:val="center"/>
              <w:rPr>
                <w:rFonts w:cs="Times New Roman"/>
                <w:sz w:val="22"/>
                <w:szCs w:val="22"/>
              </w:rPr>
            </w:pPr>
            <w:r w:rsidRPr="0057632B">
              <w:rPr>
                <w:rFonts w:cs="Times New Roman"/>
                <w:sz w:val="22"/>
                <w:szCs w:val="22"/>
              </w:rPr>
              <w:t>2020</w:t>
            </w:r>
          </w:p>
        </w:tc>
        <w:tc>
          <w:tcPr>
            <w:tcW w:w="270" w:type="dxa"/>
            <w:shd w:val="clear" w:color="auto" w:fill="auto"/>
          </w:tcPr>
          <w:p w14:paraId="2FAB0CB6" w14:textId="77777777" w:rsidR="0077679B" w:rsidRPr="0057632B" w:rsidRDefault="0077679B" w:rsidP="0077679B">
            <w:pPr>
              <w:pStyle w:val="BodyText"/>
              <w:ind w:left="-108" w:right="-110"/>
              <w:jc w:val="center"/>
              <w:rPr>
                <w:rFonts w:cs="Times New Roman"/>
                <w:sz w:val="22"/>
                <w:szCs w:val="22"/>
              </w:rPr>
            </w:pPr>
          </w:p>
        </w:tc>
        <w:tc>
          <w:tcPr>
            <w:tcW w:w="1080" w:type="dxa"/>
            <w:shd w:val="clear" w:color="auto" w:fill="auto"/>
          </w:tcPr>
          <w:p w14:paraId="50136494" w14:textId="7C8A99B4" w:rsidR="0077679B" w:rsidRPr="0057632B" w:rsidRDefault="0077679B" w:rsidP="0077679B">
            <w:pPr>
              <w:pStyle w:val="BodyText"/>
              <w:ind w:left="-108" w:right="-110"/>
              <w:jc w:val="center"/>
              <w:rPr>
                <w:rFonts w:cs="Times New Roman"/>
                <w:sz w:val="22"/>
                <w:szCs w:val="22"/>
              </w:rPr>
            </w:pPr>
            <w:r w:rsidRPr="0057632B">
              <w:rPr>
                <w:rFonts w:cs="Times New Roman"/>
                <w:sz w:val="22"/>
                <w:szCs w:val="22"/>
              </w:rPr>
              <w:t>2019</w:t>
            </w:r>
          </w:p>
        </w:tc>
      </w:tr>
      <w:tr w:rsidR="00C83AA4" w:rsidRPr="0057632B" w14:paraId="07521804" w14:textId="77777777" w:rsidTr="00740D2D">
        <w:trPr>
          <w:cantSplit/>
          <w:trHeight w:val="254"/>
        </w:trPr>
        <w:tc>
          <w:tcPr>
            <w:tcW w:w="3870" w:type="dxa"/>
          </w:tcPr>
          <w:p w14:paraId="769EB359" w14:textId="77777777" w:rsidR="00C83AA4" w:rsidRPr="0057632B" w:rsidRDefault="00C83AA4" w:rsidP="00C83AA4">
            <w:pPr>
              <w:spacing w:line="240" w:lineRule="atLeast"/>
              <w:rPr>
                <w:rFonts w:cs="Times New Roman"/>
                <w:b/>
                <w:bCs/>
                <w:i/>
                <w:iCs/>
              </w:rPr>
            </w:pPr>
          </w:p>
        </w:tc>
        <w:tc>
          <w:tcPr>
            <w:tcW w:w="180" w:type="dxa"/>
          </w:tcPr>
          <w:p w14:paraId="4153501F" w14:textId="77777777" w:rsidR="00C83AA4" w:rsidRPr="0057632B" w:rsidRDefault="00C83AA4" w:rsidP="00C83AA4">
            <w:pPr>
              <w:pStyle w:val="acctfourfigures"/>
              <w:tabs>
                <w:tab w:val="clear" w:pos="765"/>
                <w:tab w:val="decimal" w:pos="461"/>
              </w:tabs>
              <w:spacing w:line="240" w:lineRule="atLeast"/>
              <w:jc w:val="center"/>
              <w:rPr>
                <w:i/>
                <w:iCs/>
              </w:rPr>
            </w:pPr>
          </w:p>
        </w:tc>
        <w:tc>
          <w:tcPr>
            <w:tcW w:w="5310" w:type="dxa"/>
            <w:gridSpan w:val="7"/>
          </w:tcPr>
          <w:p w14:paraId="34359997" w14:textId="77777777" w:rsidR="00C83AA4" w:rsidRPr="0057632B" w:rsidRDefault="00C83AA4" w:rsidP="00C83AA4">
            <w:pPr>
              <w:pStyle w:val="acctfourfigures"/>
              <w:spacing w:line="240" w:lineRule="atLeast"/>
              <w:jc w:val="center"/>
              <w:rPr>
                <w:i/>
                <w:iCs/>
              </w:rPr>
            </w:pPr>
            <w:r w:rsidRPr="0057632B">
              <w:rPr>
                <w:i/>
                <w:iCs/>
              </w:rPr>
              <w:t>(in thousand Baht)</w:t>
            </w:r>
          </w:p>
        </w:tc>
      </w:tr>
      <w:tr w:rsidR="0077679B" w:rsidRPr="0057632B" w14:paraId="1A1DC09A" w14:textId="77777777" w:rsidTr="00740D2D">
        <w:trPr>
          <w:cantSplit/>
        </w:trPr>
        <w:tc>
          <w:tcPr>
            <w:tcW w:w="3870" w:type="dxa"/>
            <w:shd w:val="clear" w:color="auto" w:fill="auto"/>
          </w:tcPr>
          <w:p w14:paraId="4972996B" w14:textId="77777777" w:rsidR="0077679B" w:rsidRPr="0057632B" w:rsidRDefault="0077679B" w:rsidP="0077679B">
            <w:pPr>
              <w:spacing w:line="240" w:lineRule="atLeast"/>
              <w:rPr>
                <w:rFonts w:cs="Times New Roman"/>
                <w:b/>
                <w:bCs/>
                <w:sz w:val="22"/>
                <w:szCs w:val="22"/>
              </w:rPr>
            </w:pPr>
            <w:r w:rsidRPr="0057632B">
              <w:rPr>
                <w:rFonts w:cs="Times New Roman"/>
                <w:b/>
                <w:bCs/>
                <w:sz w:val="22"/>
                <w:szCs w:val="22"/>
              </w:rPr>
              <w:t>Deferred tax expense</w:t>
            </w:r>
            <w:r w:rsidRPr="0057632B">
              <w:rPr>
                <w:rFonts w:cs="Times New Roman"/>
                <w:b/>
                <w:bCs/>
                <w:i/>
                <w:iCs/>
                <w:sz w:val="22"/>
                <w:szCs w:val="22"/>
              </w:rPr>
              <w:t xml:space="preserve"> </w:t>
            </w:r>
          </w:p>
        </w:tc>
        <w:tc>
          <w:tcPr>
            <w:tcW w:w="180" w:type="dxa"/>
            <w:shd w:val="clear" w:color="auto" w:fill="auto"/>
          </w:tcPr>
          <w:p w14:paraId="4C748100" w14:textId="77777777" w:rsidR="0077679B" w:rsidRPr="0057632B" w:rsidRDefault="0077679B" w:rsidP="0077679B">
            <w:pPr>
              <w:pStyle w:val="acctfourfigures"/>
              <w:tabs>
                <w:tab w:val="clear" w:pos="765"/>
                <w:tab w:val="decimal" w:pos="461"/>
                <w:tab w:val="decimal" w:pos="731"/>
              </w:tabs>
              <w:spacing w:line="240" w:lineRule="atLeast"/>
              <w:ind w:right="11"/>
              <w:jc w:val="center"/>
              <w:rPr>
                <w:i/>
                <w:iCs/>
              </w:rPr>
            </w:pPr>
          </w:p>
        </w:tc>
        <w:tc>
          <w:tcPr>
            <w:tcW w:w="1260" w:type="dxa"/>
            <w:shd w:val="clear" w:color="auto" w:fill="auto"/>
          </w:tcPr>
          <w:p w14:paraId="2C85C2C1" w14:textId="77777777" w:rsidR="0077679B" w:rsidRPr="0057632B" w:rsidRDefault="0077679B" w:rsidP="0077679B">
            <w:pPr>
              <w:pStyle w:val="acctfourfigures"/>
              <w:tabs>
                <w:tab w:val="clear" w:pos="765"/>
                <w:tab w:val="decimal" w:pos="731"/>
              </w:tabs>
              <w:spacing w:line="240" w:lineRule="atLeast"/>
              <w:ind w:right="11"/>
              <w:rPr>
                <w:szCs w:val="22"/>
              </w:rPr>
            </w:pPr>
          </w:p>
        </w:tc>
        <w:tc>
          <w:tcPr>
            <w:tcW w:w="180" w:type="dxa"/>
            <w:shd w:val="clear" w:color="auto" w:fill="auto"/>
          </w:tcPr>
          <w:p w14:paraId="228D3337" w14:textId="77777777" w:rsidR="0077679B" w:rsidRPr="0057632B" w:rsidRDefault="0077679B" w:rsidP="0077679B">
            <w:pPr>
              <w:pStyle w:val="acctfourfigures"/>
              <w:spacing w:line="240" w:lineRule="atLeast"/>
              <w:rPr>
                <w:szCs w:val="22"/>
              </w:rPr>
            </w:pPr>
          </w:p>
        </w:tc>
        <w:tc>
          <w:tcPr>
            <w:tcW w:w="1170" w:type="dxa"/>
            <w:shd w:val="clear" w:color="auto" w:fill="auto"/>
          </w:tcPr>
          <w:p w14:paraId="1DF29B4D" w14:textId="77777777" w:rsidR="0077679B" w:rsidRPr="0057632B" w:rsidRDefault="0077679B" w:rsidP="0077679B">
            <w:pPr>
              <w:pStyle w:val="acctfourfigures"/>
              <w:tabs>
                <w:tab w:val="clear" w:pos="765"/>
                <w:tab w:val="decimal" w:pos="1005"/>
              </w:tabs>
              <w:spacing w:line="240" w:lineRule="atLeast"/>
              <w:ind w:right="11"/>
              <w:rPr>
                <w:szCs w:val="22"/>
              </w:rPr>
            </w:pPr>
          </w:p>
        </w:tc>
        <w:tc>
          <w:tcPr>
            <w:tcW w:w="180" w:type="dxa"/>
            <w:shd w:val="clear" w:color="auto" w:fill="auto"/>
          </w:tcPr>
          <w:p w14:paraId="7F3C9609" w14:textId="77777777" w:rsidR="0077679B" w:rsidRPr="0057632B" w:rsidRDefault="0077679B" w:rsidP="0077679B">
            <w:pPr>
              <w:pStyle w:val="acctfourfigures"/>
              <w:spacing w:line="240" w:lineRule="atLeast"/>
              <w:rPr>
                <w:szCs w:val="22"/>
              </w:rPr>
            </w:pPr>
          </w:p>
        </w:tc>
        <w:tc>
          <w:tcPr>
            <w:tcW w:w="1170" w:type="dxa"/>
            <w:shd w:val="clear" w:color="auto" w:fill="auto"/>
          </w:tcPr>
          <w:p w14:paraId="5254D8E5" w14:textId="77777777" w:rsidR="0077679B" w:rsidRPr="0057632B" w:rsidRDefault="0077679B" w:rsidP="0077679B">
            <w:pPr>
              <w:pStyle w:val="acctfourfigures"/>
              <w:tabs>
                <w:tab w:val="clear" w:pos="765"/>
                <w:tab w:val="decimal" w:pos="731"/>
              </w:tabs>
              <w:spacing w:line="240" w:lineRule="atLeast"/>
              <w:ind w:right="11"/>
              <w:rPr>
                <w:szCs w:val="22"/>
              </w:rPr>
            </w:pPr>
          </w:p>
        </w:tc>
        <w:tc>
          <w:tcPr>
            <w:tcW w:w="270" w:type="dxa"/>
            <w:shd w:val="clear" w:color="auto" w:fill="auto"/>
          </w:tcPr>
          <w:p w14:paraId="1C11AC53" w14:textId="77777777" w:rsidR="0077679B" w:rsidRPr="0057632B" w:rsidRDefault="0077679B" w:rsidP="0077679B">
            <w:pPr>
              <w:pStyle w:val="acctfourfigures"/>
              <w:spacing w:line="240" w:lineRule="atLeast"/>
              <w:rPr>
                <w:szCs w:val="22"/>
              </w:rPr>
            </w:pPr>
          </w:p>
        </w:tc>
        <w:tc>
          <w:tcPr>
            <w:tcW w:w="1080" w:type="dxa"/>
            <w:shd w:val="clear" w:color="auto" w:fill="auto"/>
          </w:tcPr>
          <w:p w14:paraId="6D0CAB8A" w14:textId="77777777" w:rsidR="0077679B" w:rsidRPr="0057632B" w:rsidRDefault="0077679B" w:rsidP="0077679B">
            <w:pPr>
              <w:pStyle w:val="acctfourfigures"/>
              <w:tabs>
                <w:tab w:val="clear" w:pos="765"/>
                <w:tab w:val="decimal" w:pos="731"/>
              </w:tabs>
              <w:spacing w:line="240" w:lineRule="atLeast"/>
              <w:ind w:right="11"/>
              <w:rPr>
                <w:szCs w:val="22"/>
              </w:rPr>
            </w:pPr>
          </w:p>
        </w:tc>
      </w:tr>
      <w:tr w:rsidR="0077679B" w:rsidRPr="0057632B" w14:paraId="540719BD" w14:textId="77777777" w:rsidTr="00740D2D">
        <w:trPr>
          <w:cantSplit/>
        </w:trPr>
        <w:tc>
          <w:tcPr>
            <w:tcW w:w="3870" w:type="dxa"/>
            <w:shd w:val="clear" w:color="auto" w:fill="auto"/>
          </w:tcPr>
          <w:p w14:paraId="027283FA" w14:textId="77777777" w:rsidR="0077679B" w:rsidRPr="0057632B" w:rsidRDefault="0077679B" w:rsidP="0077679B">
            <w:pPr>
              <w:spacing w:line="240" w:lineRule="atLeast"/>
              <w:rPr>
                <w:rFonts w:cs="Times New Roman"/>
                <w:sz w:val="22"/>
                <w:szCs w:val="22"/>
                <w:cs/>
              </w:rPr>
            </w:pPr>
            <w:r w:rsidRPr="0057632B">
              <w:rPr>
                <w:rFonts w:cs="Times New Roman"/>
                <w:sz w:val="22"/>
                <w:szCs w:val="22"/>
              </w:rPr>
              <w:t>Movements in temporary differences</w:t>
            </w:r>
          </w:p>
        </w:tc>
        <w:tc>
          <w:tcPr>
            <w:tcW w:w="180" w:type="dxa"/>
            <w:shd w:val="clear" w:color="auto" w:fill="auto"/>
          </w:tcPr>
          <w:p w14:paraId="7E3DD1DA" w14:textId="77777777" w:rsidR="0077679B" w:rsidRPr="0057632B" w:rsidRDefault="0077679B" w:rsidP="0077679B">
            <w:pPr>
              <w:pStyle w:val="acctfourfigures"/>
              <w:tabs>
                <w:tab w:val="clear" w:pos="765"/>
                <w:tab w:val="decimal" w:pos="461"/>
                <w:tab w:val="decimal" w:pos="731"/>
              </w:tabs>
              <w:spacing w:line="240" w:lineRule="atLeast"/>
              <w:ind w:right="11"/>
              <w:jc w:val="center"/>
              <w:rPr>
                <w:i/>
                <w:iCs/>
              </w:rPr>
            </w:pPr>
          </w:p>
        </w:tc>
        <w:tc>
          <w:tcPr>
            <w:tcW w:w="1260" w:type="dxa"/>
            <w:shd w:val="clear" w:color="auto" w:fill="auto"/>
          </w:tcPr>
          <w:p w14:paraId="24A895B4" w14:textId="5389A2B6" w:rsidR="0077679B" w:rsidRPr="0057632B" w:rsidRDefault="00797658" w:rsidP="0077679B">
            <w:pPr>
              <w:tabs>
                <w:tab w:val="decimal" w:pos="1050"/>
              </w:tabs>
              <w:spacing w:line="240" w:lineRule="atLeast"/>
              <w:ind w:left="-109"/>
              <w:jc w:val="center"/>
              <w:rPr>
                <w:rFonts w:cs="Times New Roman"/>
                <w:sz w:val="22"/>
                <w:szCs w:val="22"/>
              </w:rPr>
            </w:pPr>
            <w:r>
              <w:rPr>
                <w:rFonts w:cs="Times New Roman"/>
                <w:sz w:val="22"/>
                <w:szCs w:val="22"/>
              </w:rPr>
              <w:t>18,957</w:t>
            </w:r>
          </w:p>
        </w:tc>
        <w:tc>
          <w:tcPr>
            <w:tcW w:w="180" w:type="dxa"/>
            <w:shd w:val="clear" w:color="auto" w:fill="auto"/>
          </w:tcPr>
          <w:p w14:paraId="7283EE62" w14:textId="77777777" w:rsidR="0077679B" w:rsidRPr="0057632B" w:rsidRDefault="0077679B" w:rsidP="0077679B">
            <w:pPr>
              <w:pStyle w:val="acctfourfigures"/>
              <w:spacing w:line="240" w:lineRule="atLeast"/>
              <w:rPr>
                <w:szCs w:val="22"/>
              </w:rPr>
            </w:pPr>
          </w:p>
        </w:tc>
        <w:tc>
          <w:tcPr>
            <w:tcW w:w="1170" w:type="dxa"/>
            <w:shd w:val="clear" w:color="auto" w:fill="auto"/>
          </w:tcPr>
          <w:p w14:paraId="4A5D1731" w14:textId="0E8C2EB5" w:rsidR="0077679B" w:rsidRPr="0057632B" w:rsidRDefault="0077679B" w:rsidP="0077679B">
            <w:pPr>
              <w:pStyle w:val="acctfourfigures"/>
              <w:tabs>
                <w:tab w:val="clear" w:pos="765"/>
              </w:tabs>
              <w:spacing w:line="240" w:lineRule="atLeast"/>
              <w:ind w:right="11"/>
              <w:jc w:val="right"/>
              <w:rPr>
                <w:szCs w:val="22"/>
              </w:rPr>
            </w:pPr>
            <w:r w:rsidRPr="0057632B">
              <w:rPr>
                <w:szCs w:val="22"/>
              </w:rPr>
              <w:t>30,137</w:t>
            </w:r>
          </w:p>
        </w:tc>
        <w:tc>
          <w:tcPr>
            <w:tcW w:w="180" w:type="dxa"/>
            <w:shd w:val="clear" w:color="auto" w:fill="auto"/>
          </w:tcPr>
          <w:p w14:paraId="704F9AB9" w14:textId="77777777" w:rsidR="0077679B" w:rsidRPr="0057632B" w:rsidRDefault="0077679B" w:rsidP="0077679B">
            <w:pPr>
              <w:pStyle w:val="acctfourfigures"/>
              <w:spacing w:line="240" w:lineRule="atLeast"/>
              <w:rPr>
                <w:szCs w:val="22"/>
              </w:rPr>
            </w:pPr>
          </w:p>
        </w:tc>
        <w:tc>
          <w:tcPr>
            <w:tcW w:w="1170" w:type="dxa"/>
            <w:shd w:val="clear" w:color="auto" w:fill="auto"/>
          </w:tcPr>
          <w:p w14:paraId="38EFA8F0" w14:textId="046CEE32" w:rsidR="0077679B" w:rsidRPr="0057632B" w:rsidRDefault="00797658" w:rsidP="0077679B">
            <w:pPr>
              <w:pStyle w:val="acctfourfigures"/>
              <w:tabs>
                <w:tab w:val="clear" w:pos="765"/>
                <w:tab w:val="decimal" w:pos="1003"/>
              </w:tabs>
              <w:spacing w:line="240" w:lineRule="atLeast"/>
              <w:ind w:right="11"/>
              <w:rPr>
                <w:szCs w:val="22"/>
              </w:rPr>
            </w:pPr>
            <w:r>
              <w:rPr>
                <w:szCs w:val="22"/>
              </w:rPr>
              <w:t>(11,178)</w:t>
            </w:r>
          </w:p>
        </w:tc>
        <w:tc>
          <w:tcPr>
            <w:tcW w:w="270" w:type="dxa"/>
            <w:shd w:val="clear" w:color="auto" w:fill="auto"/>
          </w:tcPr>
          <w:p w14:paraId="5D30D13C" w14:textId="77777777" w:rsidR="0077679B" w:rsidRPr="0057632B" w:rsidRDefault="0077679B" w:rsidP="0077679B">
            <w:pPr>
              <w:pStyle w:val="acctfourfigures"/>
              <w:spacing w:line="240" w:lineRule="atLeast"/>
              <w:rPr>
                <w:szCs w:val="22"/>
              </w:rPr>
            </w:pPr>
          </w:p>
        </w:tc>
        <w:tc>
          <w:tcPr>
            <w:tcW w:w="1080" w:type="dxa"/>
            <w:shd w:val="clear" w:color="auto" w:fill="auto"/>
          </w:tcPr>
          <w:p w14:paraId="34D7C0AA" w14:textId="49E2D2CB" w:rsidR="0077679B" w:rsidRPr="0057632B" w:rsidRDefault="0077679B" w:rsidP="0077679B">
            <w:pPr>
              <w:pStyle w:val="acctfourfigures"/>
              <w:tabs>
                <w:tab w:val="clear" w:pos="765"/>
                <w:tab w:val="decimal" w:pos="915"/>
              </w:tabs>
              <w:spacing w:line="240" w:lineRule="atLeast"/>
              <w:ind w:right="11"/>
              <w:rPr>
                <w:szCs w:val="22"/>
              </w:rPr>
            </w:pPr>
            <w:r w:rsidRPr="0057632B">
              <w:rPr>
                <w:szCs w:val="22"/>
              </w:rPr>
              <w:t>(4,548)</w:t>
            </w:r>
          </w:p>
        </w:tc>
      </w:tr>
      <w:tr w:rsidR="0077679B" w:rsidRPr="0057632B" w14:paraId="1198928E" w14:textId="77777777" w:rsidTr="0077679B">
        <w:trPr>
          <w:cantSplit/>
        </w:trPr>
        <w:tc>
          <w:tcPr>
            <w:tcW w:w="3870" w:type="dxa"/>
            <w:shd w:val="clear" w:color="auto" w:fill="auto"/>
          </w:tcPr>
          <w:p w14:paraId="2F735BA7" w14:textId="77777777" w:rsidR="0077679B" w:rsidRPr="0057632B" w:rsidRDefault="0077679B" w:rsidP="0077679B">
            <w:pPr>
              <w:spacing w:line="240" w:lineRule="atLeast"/>
              <w:ind w:left="360" w:hanging="360"/>
              <w:rPr>
                <w:rFonts w:cs="Times New Roman"/>
                <w:b/>
                <w:bCs/>
                <w:sz w:val="22"/>
                <w:szCs w:val="22"/>
              </w:rPr>
            </w:pPr>
            <w:r w:rsidRPr="0057632B">
              <w:rPr>
                <w:rFonts w:cs="Times New Roman"/>
                <w:b/>
                <w:bCs/>
                <w:sz w:val="22"/>
                <w:szCs w:val="22"/>
              </w:rPr>
              <w:t>Total income tax expense</w:t>
            </w:r>
          </w:p>
        </w:tc>
        <w:tc>
          <w:tcPr>
            <w:tcW w:w="180" w:type="dxa"/>
            <w:shd w:val="clear" w:color="auto" w:fill="auto"/>
          </w:tcPr>
          <w:p w14:paraId="778FD009" w14:textId="77777777" w:rsidR="0077679B" w:rsidRPr="0057632B" w:rsidRDefault="0077679B" w:rsidP="0077679B">
            <w:pPr>
              <w:pStyle w:val="acctfourfigures"/>
              <w:tabs>
                <w:tab w:val="clear" w:pos="765"/>
                <w:tab w:val="decimal" w:pos="461"/>
                <w:tab w:val="decimal" w:pos="731"/>
              </w:tabs>
              <w:spacing w:line="240" w:lineRule="atLeast"/>
              <w:ind w:right="11"/>
              <w:jc w:val="center"/>
              <w:rPr>
                <w:b/>
                <w:bCs/>
                <w:i/>
                <w:iCs/>
              </w:rPr>
            </w:pPr>
          </w:p>
        </w:tc>
        <w:tc>
          <w:tcPr>
            <w:tcW w:w="1260" w:type="dxa"/>
            <w:tcBorders>
              <w:top w:val="single" w:sz="4" w:space="0" w:color="auto"/>
              <w:bottom w:val="double" w:sz="4" w:space="0" w:color="auto"/>
            </w:tcBorders>
            <w:shd w:val="clear" w:color="auto" w:fill="auto"/>
          </w:tcPr>
          <w:p w14:paraId="632CD637" w14:textId="3FACED13" w:rsidR="0077679B" w:rsidRPr="0057632B" w:rsidRDefault="00797658" w:rsidP="0077679B">
            <w:pPr>
              <w:tabs>
                <w:tab w:val="decimal" w:pos="1050"/>
              </w:tabs>
              <w:spacing w:line="240" w:lineRule="atLeast"/>
              <w:ind w:left="-109"/>
              <w:jc w:val="center"/>
              <w:rPr>
                <w:rFonts w:cs="Times New Roman"/>
                <w:b/>
                <w:bCs/>
                <w:sz w:val="22"/>
                <w:szCs w:val="22"/>
              </w:rPr>
            </w:pPr>
            <w:r>
              <w:rPr>
                <w:rFonts w:cs="Times New Roman"/>
                <w:b/>
                <w:bCs/>
                <w:sz w:val="22"/>
                <w:szCs w:val="22"/>
              </w:rPr>
              <w:t>18,957</w:t>
            </w:r>
          </w:p>
        </w:tc>
        <w:tc>
          <w:tcPr>
            <w:tcW w:w="180" w:type="dxa"/>
            <w:shd w:val="clear" w:color="auto" w:fill="auto"/>
          </w:tcPr>
          <w:p w14:paraId="4A22DA04" w14:textId="77777777" w:rsidR="0077679B" w:rsidRPr="0057632B" w:rsidRDefault="0077679B" w:rsidP="0077679B">
            <w:pPr>
              <w:pStyle w:val="acctfourfigures"/>
              <w:spacing w:line="240" w:lineRule="atLeast"/>
              <w:rPr>
                <w:b/>
                <w:bCs/>
                <w:szCs w:val="22"/>
              </w:rPr>
            </w:pPr>
          </w:p>
        </w:tc>
        <w:tc>
          <w:tcPr>
            <w:tcW w:w="1170" w:type="dxa"/>
            <w:tcBorders>
              <w:top w:val="single" w:sz="4" w:space="0" w:color="auto"/>
              <w:bottom w:val="double" w:sz="4" w:space="0" w:color="auto"/>
            </w:tcBorders>
            <w:shd w:val="clear" w:color="auto" w:fill="auto"/>
          </w:tcPr>
          <w:p w14:paraId="3612A3B8" w14:textId="1C97FD1C" w:rsidR="0077679B" w:rsidRPr="0057632B" w:rsidRDefault="0077679B" w:rsidP="0077679B">
            <w:pPr>
              <w:pStyle w:val="acctfourfigures"/>
              <w:tabs>
                <w:tab w:val="clear" w:pos="765"/>
              </w:tabs>
              <w:spacing w:line="240" w:lineRule="atLeast"/>
              <w:ind w:right="11"/>
              <w:jc w:val="right"/>
              <w:rPr>
                <w:b/>
                <w:bCs/>
                <w:szCs w:val="22"/>
              </w:rPr>
            </w:pPr>
            <w:r w:rsidRPr="0057632B">
              <w:rPr>
                <w:b/>
                <w:bCs/>
                <w:szCs w:val="22"/>
              </w:rPr>
              <w:t>30,137</w:t>
            </w:r>
          </w:p>
        </w:tc>
        <w:tc>
          <w:tcPr>
            <w:tcW w:w="180" w:type="dxa"/>
            <w:shd w:val="clear" w:color="auto" w:fill="auto"/>
          </w:tcPr>
          <w:p w14:paraId="041FA2A3" w14:textId="77777777" w:rsidR="0077679B" w:rsidRPr="0057632B" w:rsidRDefault="0077679B" w:rsidP="0077679B">
            <w:pPr>
              <w:pStyle w:val="acctfourfigures"/>
              <w:spacing w:line="240" w:lineRule="atLeast"/>
              <w:rPr>
                <w:b/>
                <w:bCs/>
                <w:szCs w:val="22"/>
              </w:rPr>
            </w:pPr>
          </w:p>
        </w:tc>
        <w:tc>
          <w:tcPr>
            <w:tcW w:w="1170" w:type="dxa"/>
            <w:tcBorders>
              <w:top w:val="single" w:sz="4" w:space="0" w:color="auto"/>
              <w:bottom w:val="double" w:sz="4" w:space="0" w:color="auto"/>
            </w:tcBorders>
            <w:shd w:val="clear" w:color="auto" w:fill="auto"/>
          </w:tcPr>
          <w:p w14:paraId="4CAF040E" w14:textId="467FD3B6" w:rsidR="0077679B" w:rsidRPr="0057632B" w:rsidRDefault="00797658" w:rsidP="0077679B">
            <w:pPr>
              <w:pStyle w:val="acctfourfigures"/>
              <w:tabs>
                <w:tab w:val="clear" w:pos="765"/>
                <w:tab w:val="decimal" w:pos="1003"/>
              </w:tabs>
              <w:spacing w:line="240" w:lineRule="atLeast"/>
              <w:ind w:right="11"/>
              <w:rPr>
                <w:b/>
                <w:bCs/>
                <w:szCs w:val="22"/>
              </w:rPr>
            </w:pPr>
            <w:r>
              <w:rPr>
                <w:b/>
                <w:bCs/>
                <w:szCs w:val="22"/>
              </w:rPr>
              <w:t>(11,178)</w:t>
            </w:r>
          </w:p>
        </w:tc>
        <w:tc>
          <w:tcPr>
            <w:tcW w:w="270" w:type="dxa"/>
            <w:shd w:val="clear" w:color="auto" w:fill="auto"/>
          </w:tcPr>
          <w:p w14:paraId="713B79CE" w14:textId="77777777" w:rsidR="0077679B" w:rsidRPr="0057632B" w:rsidRDefault="0077679B" w:rsidP="0077679B">
            <w:pPr>
              <w:pStyle w:val="acctfourfigures"/>
              <w:spacing w:line="240" w:lineRule="atLeast"/>
              <w:rPr>
                <w:b/>
                <w:bCs/>
                <w:szCs w:val="22"/>
              </w:rPr>
            </w:pPr>
          </w:p>
        </w:tc>
        <w:tc>
          <w:tcPr>
            <w:tcW w:w="1080" w:type="dxa"/>
            <w:tcBorders>
              <w:top w:val="single" w:sz="4" w:space="0" w:color="auto"/>
              <w:bottom w:val="double" w:sz="4" w:space="0" w:color="auto"/>
            </w:tcBorders>
            <w:shd w:val="clear" w:color="auto" w:fill="auto"/>
          </w:tcPr>
          <w:p w14:paraId="11BCC32F" w14:textId="0F4DDBBB" w:rsidR="0077679B" w:rsidRPr="0057632B" w:rsidRDefault="0077679B" w:rsidP="0077679B">
            <w:pPr>
              <w:pStyle w:val="acctfourfigures"/>
              <w:tabs>
                <w:tab w:val="clear" w:pos="765"/>
                <w:tab w:val="decimal" w:pos="915"/>
              </w:tabs>
              <w:spacing w:line="240" w:lineRule="atLeast"/>
              <w:ind w:right="11"/>
              <w:rPr>
                <w:b/>
                <w:bCs/>
                <w:szCs w:val="22"/>
              </w:rPr>
            </w:pPr>
            <w:r w:rsidRPr="0057632B">
              <w:rPr>
                <w:b/>
                <w:bCs/>
                <w:szCs w:val="22"/>
              </w:rPr>
              <w:t>(4,548)</w:t>
            </w:r>
          </w:p>
        </w:tc>
      </w:tr>
      <w:tr w:rsidR="0077679B" w:rsidRPr="0057632B" w14:paraId="36934190" w14:textId="77777777" w:rsidTr="0077679B">
        <w:trPr>
          <w:cantSplit/>
        </w:trPr>
        <w:tc>
          <w:tcPr>
            <w:tcW w:w="3870" w:type="dxa"/>
            <w:shd w:val="clear" w:color="auto" w:fill="auto"/>
          </w:tcPr>
          <w:p w14:paraId="08F2DC72" w14:textId="77777777" w:rsidR="0077679B" w:rsidRPr="0057632B" w:rsidRDefault="0077679B" w:rsidP="0077679B">
            <w:pPr>
              <w:spacing w:line="240" w:lineRule="atLeast"/>
              <w:ind w:left="360" w:hanging="360"/>
              <w:rPr>
                <w:rFonts w:cs="Times New Roman"/>
                <w:b/>
                <w:bCs/>
                <w:sz w:val="22"/>
                <w:szCs w:val="22"/>
              </w:rPr>
            </w:pPr>
          </w:p>
        </w:tc>
        <w:tc>
          <w:tcPr>
            <w:tcW w:w="180" w:type="dxa"/>
            <w:shd w:val="clear" w:color="auto" w:fill="auto"/>
          </w:tcPr>
          <w:p w14:paraId="67FFAB26" w14:textId="77777777" w:rsidR="0077679B" w:rsidRPr="0057632B" w:rsidRDefault="0077679B" w:rsidP="0077679B">
            <w:pPr>
              <w:pStyle w:val="acctfourfigures"/>
              <w:tabs>
                <w:tab w:val="clear" w:pos="765"/>
                <w:tab w:val="decimal" w:pos="461"/>
                <w:tab w:val="decimal" w:pos="731"/>
              </w:tabs>
              <w:spacing w:line="240" w:lineRule="atLeast"/>
              <w:ind w:right="11"/>
              <w:jc w:val="center"/>
              <w:rPr>
                <w:b/>
                <w:bCs/>
                <w:i/>
                <w:iCs/>
                <w:szCs w:val="22"/>
              </w:rPr>
            </w:pPr>
          </w:p>
        </w:tc>
        <w:tc>
          <w:tcPr>
            <w:tcW w:w="1260" w:type="dxa"/>
            <w:tcBorders>
              <w:top w:val="double" w:sz="4" w:space="0" w:color="auto"/>
            </w:tcBorders>
            <w:shd w:val="clear" w:color="auto" w:fill="auto"/>
          </w:tcPr>
          <w:p w14:paraId="5655B150" w14:textId="77777777" w:rsidR="0077679B" w:rsidRPr="0057632B" w:rsidRDefault="0077679B" w:rsidP="0077679B">
            <w:pPr>
              <w:tabs>
                <w:tab w:val="decimal" w:pos="1050"/>
              </w:tabs>
              <w:spacing w:line="240" w:lineRule="atLeast"/>
              <w:ind w:left="-109"/>
              <w:jc w:val="center"/>
              <w:rPr>
                <w:rFonts w:cs="Times New Roman"/>
                <w:b/>
                <w:bCs/>
                <w:sz w:val="22"/>
                <w:szCs w:val="22"/>
              </w:rPr>
            </w:pPr>
          </w:p>
        </w:tc>
        <w:tc>
          <w:tcPr>
            <w:tcW w:w="180" w:type="dxa"/>
            <w:shd w:val="clear" w:color="auto" w:fill="auto"/>
          </w:tcPr>
          <w:p w14:paraId="3080221B" w14:textId="77777777" w:rsidR="0077679B" w:rsidRPr="0057632B" w:rsidRDefault="0077679B" w:rsidP="0077679B">
            <w:pPr>
              <w:pStyle w:val="acctfourfigures"/>
              <w:spacing w:line="240" w:lineRule="atLeast"/>
              <w:rPr>
                <w:b/>
                <w:bCs/>
                <w:szCs w:val="22"/>
              </w:rPr>
            </w:pPr>
          </w:p>
        </w:tc>
        <w:tc>
          <w:tcPr>
            <w:tcW w:w="1170" w:type="dxa"/>
            <w:tcBorders>
              <w:top w:val="double" w:sz="4" w:space="0" w:color="auto"/>
            </w:tcBorders>
            <w:shd w:val="clear" w:color="auto" w:fill="auto"/>
          </w:tcPr>
          <w:p w14:paraId="3EA929B2" w14:textId="77777777" w:rsidR="0077679B" w:rsidRPr="0057632B" w:rsidRDefault="0077679B" w:rsidP="0077679B">
            <w:pPr>
              <w:pStyle w:val="acctfourfigures"/>
              <w:tabs>
                <w:tab w:val="clear" w:pos="765"/>
              </w:tabs>
              <w:spacing w:line="240" w:lineRule="atLeast"/>
              <w:ind w:right="11"/>
              <w:jc w:val="right"/>
              <w:rPr>
                <w:b/>
                <w:bCs/>
                <w:szCs w:val="22"/>
              </w:rPr>
            </w:pPr>
          </w:p>
        </w:tc>
        <w:tc>
          <w:tcPr>
            <w:tcW w:w="180" w:type="dxa"/>
            <w:shd w:val="clear" w:color="auto" w:fill="auto"/>
          </w:tcPr>
          <w:p w14:paraId="7AB15ADE" w14:textId="77777777" w:rsidR="0077679B" w:rsidRPr="0057632B" w:rsidRDefault="0077679B" w:rsidP="0077679B">
            <w:pPr>
              <w:pStyle w:val="acctfourfigures"/>
              <w:spacing w:line="240" w:lineRule="atLeast"/>
              <w:rPr>
                <w:b/>
                <w:bCs/>
                <w:szCs w:val="22"/>
              </w:rPr>
            </w:pPr>
          </w:p>
        </w:tc>
        <w:tc>
          <w:tcPr>
            <w:tcW w:w="1170" w:type="dxa"/>
            <w:tcBorders>
              <w:top w:val="double" w:sz="4" w:space="0" w:color="auto"/>
            </w:tcBorders>
            <w:shd w:val="clear" w:color="auto" w:fill="auto"/>
          </w:tcPr>
          <w:p w14:paraId="00F7E240" w14:textId="77777777" w:rsidR="0077679B" w:rsidRPr="0057632B" w:rsidRDefault="0077679B" w:rsidP="0077679B">
            <w:pPr>
              <w:pStyle w:val="acctfourfigures"/>
              <w:tabs>
                <w:tab w:val="clear" w:pos="765"/>
                <w:tab w:val="decimal" w:pos="1003"/>
              </w:tabs>
              <w:spacing w:line="240" w:lineRule="atLeast"/>
              <w:ind w:right="11"/>
              <w:rPr>
                <w:b/>
                <w:bCs/>
                <w:szCs w:val="22"/>
              </w:rPr>
            </w:pPr>
          </w:p>
        </w:tc>
        <w:tc>
          <w:tcPr>
            <w:tcW w:w="270" w:type="dxa"/>
            <w:shd w:val="clear" w:color="auto" w:fill="auto"/>
          </w:tcPr>
          <w:p w14:paraId="40AF5E6F" w14:textId="77777777" w:rsidR="0077679B" w:rsidRPr="0057632B" w:rsidRDefault="0077679B" w:rsidP="0077679B">
            <w:pPr>
              <w:pStyle w:val="acctfourfigures"/>
              <w:spacing w:line="240" w:lineRule="atLeast"/>
              <w:rPr>
                <w:b/>
                <w:bCs/>
                <w:szCs w:val="22"/>
              </w:rPr>
            </w:pPr>
          </w:p>
        </w:tc>
        <w:tc>
          <w:tcPr>
            <w:tcW w:w="1080" w:type="dxa"/>
            <w:tcBorders>
              <w:top w:val="double" w:sz="4" w:space="0" w:color="auto"/>
            </w:tcBorders>
            <w:shd w:val="clear" w:color="auto" w:fill="auto"/>
          </w:tcPr>
          <w:p w14:paraId="22C6901C" w14:textId="77777777" w:rsidR="0077679B" w:rsidRPr="0057632B" w:rsidRDefault="0077679B" w:rsidP="0077679B">
            <w:pPr>
              <w:pStyle w:val="acctfourfigures"/>
              <w:tabs>
                <w:tab w:val="clear" w:pos="765"/>
                <w:tab w:val="decimal" w:pos="915"/>
              </w:tabs>
              <w:spacing w:line="240" w:lineRule="atLeast"/>
              <w:ind w:right="11"/>
              <w:rPr>
                <w:b/>
                <w:bCs/>
                <w:szCs w:val="22"/>
              </w:rPr>
            </w:pPr>
          </w:p>
        </w:tc>
      </w:tr>
    </w:tbl>
    <w:p w14:paraId="356BC7FC" w14:textId="6B528451" w:rsidR="000F76AE" w:rsidRDefault="000F76AE">
      <w:pPr>
        <w:rPr>
          <w:rFonts w:cs="Times New Roman"/>
          <w:sz w:val="22"/>
          <w:szCs w:val="22"/>
        </w:rPr>
      </w:pPr>
    </w:p>
    <w:tbl>
      <w:tblPr>
        <w:tblW w:w="9386" w:type="dxa"/>
        <w:tblInd w:w="450" w:type="dxa"/>
        <w:tblLayout w:type="fixed"/>
        <w:tblCellMar>
          <w:left w:w="79" w:type="dxa"/>
          <w:right w:w="79" w:type="dxa"/>
        </w:tblCellMar>
        <w:tblLook w:val="0000" w:firstRow="0" w:lastRow="0" w:firstColumn="0" w:lastColumn="0" w:noHBand="0" w:noVBand="0"/>
      </w:tblPr>
      <w:tblGrid>
        <w:gridCol w:w="2567"/>
        <w:gridCol w:w="974"/>
        <w:gridCol w:w="179"/>
        <w:gridCol w:w="1061"/>
        <w:gridCol w:w="178"/>
        <w:gridCol w:w="974"/>
        <w:gridCol w:w="178"/>
        <w:gridCol w:w="973"/>
        <w:gridCol w:w="178"/>
        <w:gridCol w:w="973"/>
        <w:gridCol w:w="178"/>
        <w:gridCol w:w="973"/>
      </w:tblGrid>
      <w:tr w:rsidR="00FA3CB4" w:rsidRPr="0057632B" w14:paraId="4F93CD8C" w14:textId="77777777" w:rsidTr="00637FAD">
        <w:trPr>
          <w:cantSplit/>
          <w:trHeight w:val="250"/>
          <w:tblHeader/>
        </w:trPr>
        <w:tc>
          <w:tcPr>
            <w:tcW w:w="2568" w:type="dxa"/>
            <w:vMerge w:val="restart"/>
            <w:vAlign w:val="bottom"/>
          </w:tcPr>
          <w:p w14:paraId="1AC31A02" w14:textId="77777777" w:rsidR="00FA3CB4" w:rsidRPr="0057632B" w:rsidRDefault="00FA3CB4" w:rsidP="00C03949">
            <w:pPr>
              <w:ind w:left="114" w:hanging="114"/>
              <w:rPr>
                <w:rFonts w:cs="Times New Roman"/>
                <w:b/>
                <w:bCs/>
                <w:i/>
                <w:iCs/>
                <w:sz w:val="22"/>
                <w:szCs w:val="22"/>
              </w:rPr>
            </w:pPr>
            <w:r w:rsidRPr="0057632B">
              <w:rPr>
                <w:rFonts w:cs="Times New Roman"/>
                <w:b/>
                <w:bCs/>
                <w:i/>
                <w:iCs/>
                <w:sz w:val="22"/>
                <w:szCs w:val="22"/>
              </w:rPr>
              <w:t>Income tax</w:t>
            </w:r>
          </w:p>
        </w:tc>
        <w:tc>
          <w:tcPr>
            <w:tcW w:w="6818" w:type="dxa"/>
            <w:gridSpan w:val="11"/>
          </w:tcPr>
          <w:p w14:paraId="49C96E28" w14:textId="285C2F20" w:rsidR="00FA3CB4" w:rsidRPr="0057632B" w:rsidRDefault="00FA3CB4" w:rsidP="00C03949">
            <w:pPr>
              <w:pStyle w:val="acctfourfigures"/>
              <w:tabs>
                <w:tab w:val="clear" w:pos="765"/>
              </w:tabs>
              <w:spacing w:line="240" w:lineRule="auto"/>
              <w:ind w:right="11"/>
              <w:jc w:val="center"/>
              <w:rPr>
                <w:szCs w:val="22"/>
              </w:rPr>
            </w:pPr>
            <w:r w:rsidRPr="0057632B">
              <w:rPr>
                <w:b/>
                <w:bCs/>
                <w:szCs w:val="22"/>
              </w:rPr>
              <w:t>Consolidated financial statements</w:t>
            </w:r>
          </w:p>
        </w:tc>
      </w:tr>
      <w:tr w:rsidR="00FA3CB4" w:rsidRPr="0057632B" w14:paraId="3879BAC4" w14:textId="77777777" w:rsidTr="00637FAD">
        <w:trPr>
          <w:cantSplit/>
          <w:trHeight w:val="250"/>
          <w:tblHeader/>
        </w:trPr>
        <w:tc>
          <w:tcPr>
            <w:tcW w:w="2568" w:type="dxa"/>
            <w:vMerge/>
          </w:tcPr>
          <w:p w14:paraId="7441459A" w14:textId="77777777" w:rsidR="00FA3CB4" w:rsidRPr="0057632B" w:rsidRDefault="00FA3CB4" w:rsidP="00C03949">
            <w:pPr>
              <w:rPr>
                <w:rFonts w:cs="Times New Roman"/>
                <w:color w:val="008000"/>
                <w:sz w:val="22"/>
                <w:szCs w:val="22"/>
              </w:rPr>
            </w:pPr>
          </w:p>
        </w:tc>
        <w:tc>
          <w:tcPr>
            <w:tcW w:w="3365" w:type="dxa"/>
            <w:gridSpan w:val="5"/>
          </w:tcPr>
          <w:p w14:paraId="07182BAC" w14:textId="77777777" w:rsidR="00FA3CB4" w:rsidRPr="0057632B" w:rsidRDefault="00FA3CB4" w:rsidP="00C03949">
            <w:pPr>
              <w:pStyle w:val="acctfourfigures"/>
              <w:tabs>
                <w:tab w:val="clear" w:pos="765"/>
              </w:tabs>
              <w:spacing w:line="240" w:lineRule="auto"/>
              <w:ind w:right="11"/>
              <w:jc w:val="center"/>
              <w:rPr>
                <w:szCs w:val="22"/>
              </w:rPr>
            </w:pPr>
            <w:r w:rsidRPr="0057632B">
              <w:rPr>
                <w:szCs w:val="22"/>
              </w:rPr>
              <w:t>2020</w:t>
            </w:r>
          </w:p>
        </w:tc>
        <w:tc>
          <w:tcPr>
            <w:tcW w:w="177" w:type="dxa"/>
          </w:tcPr>
          <w:p w14:paraId="45500960" w14:textId="77777777" w:rsidR="00FA3CB4" w:rsidRPr="0057632B" w:rsidRDefault="00FA3CB4" w:rsidP="00C03949">
            <w:pPr>
              <w:pStyle w:val="acctfourfigures"/>
              <w:tabs>
                <w:tab w:val="clear" w:pos="765"/>
              </w:tabs>
              <w:spacing w:line="240" w:lineRule="auto"/>
              <w:ind w:right="11"/>
              <w:jc w:val="center"/>
              <w:rPr>
                <w:szCs w:val="22"/>
              </w:rPr>
            </w:pPr>
          </w:p>
        </w:tc>
        <w:tc>
          <w:tcPr>
            <w:tcW w:w="3276" w:type="dxa"/>
            <w:gridSpan w:val="5"/>
          </w:tcPr>
          <w:p w14:paraId="2A8481F1" w14:textId="77777777" w:rsidR="00FA3CB4" w:rsidRPr="0057632B" w:rsidRDefault="00FA3CB4" w:rsidP="00C03949">
            <w:pPr>
              <w:pStyle w:val="acctfourfigures"/>
              <w:tabs>
                <w:tab w:val="clear" w:pos="765"/>
              </w:tabs>
              <w:spacing w:line="240" w:lineRule="auto"/>
              <w:ind w:right="11"/>
              <w:jc w:val="center"/>
              <w:rPr>
                <w:szCs w:val="22"/>
              </w:rPr>
            </w:pPr>
            <w:r w:rsidRPr="0057632B">
              <w:rPr>
                <w:szCs w:val="22"/>
              </w:rPr>
              <w:t>2019</w:t>
            </w:r>
          </w:p>
        </w:tc>
      </w:tr>
      <w:tr w:rsidR="00FA3CB4" w:rsidRPr="0057632B" w14:paraId="3E7E3E96" w14:textId="77777777" w:rsidTr="00637FAD">
        <w:trPr>
          <w:cantSplit/>
          <w:trHeight w:val="240"/>
          <w:tblHeader/>
        </w:trPr>
        <w:tc>
          <w:tcPr>
            <w:tcW w:w="2568" w:type="dxa"/>
            <w:vMerge/>
          </w:tcPr>
          <w:p w14:paraId="30FEBE3B" w14:textId="77777777" w:rsidR="00FA3CB4" w:rsidRPr="0057632B" w:rsidRDefault="00FA3CB4" w:rsidP="00C03949">
            <w:pPr>
              <w:rPr>
                <w:rFonts w:cs="Times New Roman"/>
                <w:sz w:val="22"/>
                <w:szCs w:val="22"/>
              </w:rPr>
            </w:pPr>
          </w:p>
        </w:tc>
        <w:tc>
          <w:tcPr>
            <w:tcW w:w="974" w:type="dxa"/>
          </w:tcPr>
          <w:p w14:paraId="37D4ACC9" w14:textId="77777777" w:rsidR="00FA3CB4" w:rsidRPr="0057632B" w:rsidRDefault="00FA3CB4" w:rsidP="00C03949">
            <w:pPr>
              <w:pStyle w:val="acctfourfigures"/>
              <w:tabs>
                <w:tab w:val="clear" w:pos="765"/>
              </w:tabs>
              <w:spacing w:line="240" w:lineRule="auto"/>
              <w:ind w:left="-79" w:right="-79"/>
              <w:jc w:val="center"/>
              <w:rPr>
                <w:szCs w:val="22"/>
              </w:rPr>
            </w:pPr>
          </w:p>
        </w:tc>
        <w:tc>
          <w:tcPr>
            <w:tcW w:w="177" w:type="dxa"/>
          </w:tcPr>
          <w:p w14:paraId="74F55C34" w14:textId="77777777" w:rsidR="00FA3CB4" w:rsidRPr="0057632B" w:rsidRDefault="00FA3CB4" w:rsidP="00C03949">
            <w:pPr>
              <w:pStyle w:val="acctfourfigures"/>
              <w:spacing w:line="240" w:lineRule="auto"/>
              <w:ind w:left="-79" w:right="-79"/>
              <w:jc w:val="center"/>
              <w:rPr>
                <w:szCs w:val="22"/>
              </w:rPr>
            </w:pPr>
          </w:p>
        </w:tc>
        <w:tc>
          <w:tcPr>
            <w:tcW w:w="1062" w:type="dxa"/>
          </w:tcPr>
          <w:p w14:paraId="03DF3825"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Tax</w:t>
            </w:r>
          </w:p>
        </w:tc>
        <w:tc>
          <w:tcPr>
            <w:tcW w:w="177" w:type="dxa"/>
          </w:tcPr>
          <w:p w14:paraId="2579A3A8" w14:textId="77777777" w:rsidR="00FA3CB4" w:rsidRPr="0057632B" w:rsidRDefault="00FA3CB4" w:rsidP="00C03949">
            <w:pPr>
              <w:pStyle w:val="acctfourfigures"/>
              <w:spacing w:line="240" w:lineRule="auto"/>
              <w:ind w:left="-79" w:right="-79"/>
              <w:jc w:val="center"/>
              <w:rPr>
                <w:szCs w:val="22"/>
              </w:rPr>
            </w:pPr>
          </w:p>
        </w:tc>
        <w:tc>
          <w:tcPr>
            <w:tcW w:w="974" w:type="dxa"/>
          </w:tcPr>
          <w:p w14:paraId="4688310F" w14:textId="77777777" w:rsidR="00FA3CB4" w:rsidRPr="0057632B" w:rsidRDefault="00FA3CB4" w:rsidP="00C03949">
            <w:pPr>
              <w:pStyle w:val="acctfourfigures"/>
              <w:tabs>
                <w:tab w:val="clear" w:pos="765"/>
              </w:tabs>
              <w:spacing w:line="240" w:lineRule="auto"/>
              <w:ind w:left="-79" w:right="-79"/>
              <w:jc w:val="center"/>
              <w:rPr>
                <w:szCs w:val="22"/>
              </w:rPr>
            </w:pPr>
          </w:p>
        </w:tc>
        <w:tc>
          <w:tcPr>
            <w:tcW w:w="177" w:type="dxa"/>
          </w:tcPr>
          <w:p w14:paraId="71CEDBCC" w14:textId="77777777" w:rsidR="00FA3CB4" w:rsidRPr="0057632B" w:rsidRDefault="00FA3CB4" w:rsidP="00C03949">
            <w:pPr>
              <w:pStyle w:val="acctfourfigures"/>
              <w:tabs>
                <w:tab w:val="clear" w:pos="765"/>
              </w:tabs>
              <w:spacing w:line="240" w:lineRule="auto"/>
              <w:ind w:left="-79" w:right="-79"/>
              <w:jc w:val="center"/>
              <w:rPr>
                <w:szCs w:val="22"/>
              </w:rPr>
            </w:pPr>
          </w:p>
        </w:tc>
        <w:tc>
          <w:tcPr>
            <w:tcW w:w="974" w:type="dxa"/>
          </w:tcPr>
          <w:p w14:paraId="27D308A9" w14:textId="77777777" w:rsidR="00FA3CB4" w:rsidRPr="0057632B" w:rsidRDefault="00FA3CB4" w:rsidP="00C03949">
            <w:pPr>
              <w:pStyle w:val="acctfourfigures"/>
              <w:tabs>
                <w:tab w:val="clear" w:pos="765"/>
              </w:tabs>
              <w:spacing w:line="240" w:lineRule="auto"/>
              <w:ind w:left="-79" w:right="-79"/>
              <w:jc w:val="center"/>
              <w:rPr>
                <w:szCs w:val="22"/>
              </w:rPr>
            </w:pPr>
          </w:p>
        </w:tc>
        <w:tc>
          <w:tcPr>
            <w:tcW w:w="177" w:type="dxa"/>
          </w:tcPr>
          <w:p w14:paraId="6600166E" w14:textId="77777777" w:rsidR="00FA3CB4" w:rsidRPr="0057632B" w:rsidRDefault="00FA3CB4" w:rsidP="00C03949">
            <w:pPr>
              <w:pStyle w:val="acctfourfigures"/>
              <w:tabs>
                <w:tab w:val="clear" w:pos="765"/>
              </w:tabs>
              <w:spacing w:line="240" w:lineRule="auto"/>
              <w:ind w:left="-79" w:right="-79"/>
              <w:jc w:val="center"/>
              <w:rPr>
                <w:szCs w:val="22"/>
              </w:rPr>
            </w:pPr>
          </w:p>
        </w:tc>
        <w:tc>
          <w:tcPr>
            <w:tcW w:w="974" w:type="dxa"/>
          </w:tcPr>
          <w:p w14:paraId="2C696E67"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Tax</w:t>
            </w:r>
          </w:p>
        </w:tc>
        <w:tc>
          <w:tcPr>
            <w:tcW w:w="177" w:type="dxa"/>
          </w:tcPr>
          <w:p w14:paraId="63BD233B" w14:textId="77777777" w:rsidR="00FA3CB4" w:rsidRPr="0057632B" w:rsidRDefault="00FA3CB4" w:rsidP="00C03949">
            <w:pPr>
              <w:pStyle w:val="acctfourfigures"/>
              <w:spacing w:line="240" w:lineRule="auto"/>
              <w:ind w:left="-79" w:right="-79"/>
              <w:jc w:val="center"/>
              <w:rPr>
                <w:szCs w:val="22"/>
              </w:rPr>
            </w:pPr>
          </w:p>
        </w:tc>
        <w:tc>
          <w:tcPr>
            <w:tcW w:w="974" w:type="dxa"/>
          </w:tcPr>
          <w:p w14:paraId="69FD8904" w14:textId="77777777" w:rsidR="00FA3CB4" w:rsidRPr="0057632B" w:rsidRDefault="00FA3CB4" w:rsidP="00C03949">
            <w:pPr>
              <w:pStyle w:val="acctfourfigures"/>
              <w:tabs>
                <w:tab w:val="clear" w:pos="765"/>
              </w:tabs>
              <w:spacing w:line="240" w:lineRule="auto"/>
              <w:ind w:left="-79" w:right="-79"/>
              <w:jc w:val="center"/>
              <w:rPr>
                <w:szCs w:val="22"/>
              </w:rPr>
            </w:pPr>
          </w:p>
        </w:tc>
      </w:tr>
      <w:tr w:rsidR="00FA3CB4" w:rsidRPr="0057632B" w14:paraId="4BE35B0C" w14:textId="77777777" w:rsidTr="00637FAD">
        <w:trPr>
          <w:cantSplit/>
          <w:trHeight w:val="250"/>
          <w:tblHeader/>
        </w:trPr>
        <w:tc>
          <w:tcPr>
            <w:tcW w:w="2568" w:type="dxa"/>
            <w:vMerge/>
          </w:tcPr>
          <w:p w14:paraId="0C33DC0F" w14:textId="77777777" w:rsidR="00FA3CB4" w:rsidRPr="0057632B" w:rsidRDefault="00FA3CB4" w:rsidP="00C03949">
            <w:pPr>
              <w:rPr>
                <w:rFonts w:cs="Times New Roman"/>
                <w:sz w:val="22"/>
                <w:szCs w:val="22"/>
              </w:rPr>
            </w:pPr>
          </w:p>
        </w:tc>
        <w:tc>
          <w:tcPr>
            <w:tcW w:w="974" w:type="dxa"/>
          </w:tcPr>
          <w:p w14:paraId="3C8DDD94"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Before</w:t>
            </w:r>
          </w:p>
        </w:tc>
        <w:tc>
          <w:tcPr>
            <w:tcW w:w="177" w:type="dxa"/>
          </w:tcPr>
          <w:p w14:paraId="297A3E19" w14:textId="77777777" w:rsidR="00FA3CB4" w:rsidRPr="0057632B" w:rsidRDefault="00FA3CB4" w:rsidP="00C03949">
            <w:pPr>
              <w:pStyle w:val="acctfourfigures"/>
              <w:spacing w:line="240" w:lineRule="auto"/>
              <w:ind w:left="-79" w:right="-79"/>
              <w:jc w:val="center"/>
              <w:rPr>
                <w:szCs w:val="22"/>
              </w:rPr>
            </w:pPr>
          </w:p>
        </w:tc>
        <w:tc>
          <w:tcPr>
            <w:tcW w:w="1062" w:type="dxa"/>
          </w:tcPr>
          <w:p w14:paraId="51AD1BEC"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(expense)</w:t>
            </w:r>
          </w:p>
        </w:tc>
        <w:tc>
          <w:tcPr>
            <w:tcW w:w="177" w:type="dxa"/>
          </w:tcPr>
          <w:p w14:paraId="79151A93" w14:textId="77777777" w:rsidR="00FA3CB4" w:rsidRPr="0057632B" w:rsidRDefault="00FA3CB4" w:rsidP="00C03949">
            <w:pPr>
              <w:pStyle w:val="acctfourfigures"/>
              <w:spacing w:line="240" w:lineRule="auto"/>
              <w:ind w:left="-79" w:right="-79"/>
              <w:jc w:val="center"/>
              <w:rPr>
                <w:szCs w:val="22"/>
              </w:rPr>
            </w:pPr>
          </w:p>
        </w:tc>
        <w:tc>
          <w:tcPr>
            <w:tcW w:w="974" w:type="dxa"/>
          </w:tcPr>
          <w:p w14:paraId="39A9848B"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Net of</w:t>
            </w:r>
          </w:p>
        </w:tc>
        <w:tc>
          <w:tcPr>
            <w:tcW w:w="177" w:type="dxa"/>
          </w:tcPr>
          <w:p w14:paraId="374EAE2D" w14:textId="77777777" w:rsidR="00FA3CB4" w:rsidRPr="0057632B" w:rsidRDefault="00FA3CB4" w:rsidP="00C03949">
            <w:pPr>
              <w:pStyle w:val="acctfourfigures"/>
              <w:tabs>
                <w:tab w:val="clear" w:pos="765"/>
              </w:tabs>
              <w:spacing w:line="240" w:lineRule="auto"/>
              <w:ind w:left="-79" w:right="-79"/>
              <w:jc w:val="center"/>
              <w:rPr>
                <w:szCs w:val="22"/>
              </w:rPr>
            </w:pPr>
          </w:p>
        </w:tc>
        <w:tc>
          <w:tcPr>
            <w:tcW w:w="974" w:type="dxa"/>
          </w:tcPr>
          <w:p w14:paraId="607CBA7B"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Before</w:t>
            </w:r>
          </w:p>
        </w:tc>
        <w:tc>
          <w:tcPr>
            <w:tcW w:w="177" w:type="dxa"/>
          </w:tcPr>
          <w:p w14:paraId="2C0ADB20" w14:textId="77777777" w:rsidR="00FA3CB4" w:rsidRPr="0057632B" w:rsidRDefault="00FA3CB4" w:rsidP="00C03949">
            <w:pPr>
              <w:pStyle w:val="acctfourfigures"/>
              <w:tabs>
                <w:tab w:val="clear" w:pos="765"/>
              </w:tabs>
              <w:spacing w:line="240" w:lineRule="auto"/>
              <w:ind w:left="-79" w:right="-79"/>
              <w:jc w:val="center"/>
              <w:rPr>
                <w:szCs w:val="22"/>
              </w:rPr>
            </w:pPr>
          </w:p>
        </w:tc>
        <w:tc>
          <w:tcPr>
            <w:tcW w:w="974" w:type="dxa"/>
          </w:tcPr>
          <w:p w14:paraId="37851751"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(expense)</w:t>
            </w:r>
          </w:p>
        </w:tc>
        <w:tc>
          <w:tcPr>
            <w:tcW w:w="177" w:type="dxa"/>
          </w:tcPr>
          <w:p w14:paraId="07DC5D37" w14:textId="77777777" w:rsidR="00FA3CB4" w:rsidRPr="0057632B" w:rsidRDefault="00FA3CB4" w:rsidP="00C03949">
            <w:pPr>
              <w:pStyle w:val="acctfourfigures"/>
              <w:spacing w:line="240" w:lineRule="auto"/>
              <w:ind w:left="-79" w:right="-79"/>
              <w:jc w:val="center"/>
              <w:rPr>
                <w:szCs w:val="22"/>
              </w:rPr>
            </w:pPr>
          </w:p>
        </w:tc>
        <w:tc>
          <w:tcPr>
            <w:tcW w:w="974" w:type="dxa"/>
          </w:tcPr>
          <w:p w14:paraId="2BF0B1D7"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Net of</w:t>
            </w:r>
          </w:p>
        </w:tc>
      </w:tr>
      <w:tr w:rsidR="00FA3CB4" w:rsidRPr="0057632B" w14:paraId="3F2425DE" w14:textId="77777777" w:rsidTr="00637FAD">
        <w:trPr>
          <w:cantSplit/>
          <w:trHeight w:val="250"/>
          <w:tblHeader/>
        </w:trPr>
        <w:tc>
          <w:tcPr>
            <w:tcW w:w="2568" w:type="dxa"/>
            <w:vMerge/>
          </w:tcPr>
          <w:p w14:paraId="6C28C24F" w14:textId="77777777" w:rsidR="00FA3CB4" w:rsidRPr="0057632B" w:rsidRDefault="00FA3CB4" w:rsidP="00C03949">
            <w:pPr>
              <w:rPr>
                <w:rFonts w:cs="Times New Roman"/>
                <w:sz w:val="22"/>
                <w:szCs w:val="22"/>
              </w:rPr>
            </w:pPr>
          </w:p>
        </w:tc>
        <w:tc>
          <w:tcPr>
            <w:tcW w:w="974" w:type="dxa"/>
          </w:tcPr>
          <w:p w14:paraId="72B34090"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tax</w:t>
            </w:r>
          </w:p>
        </w:tc>
        <w:tc>
          <w:tcPr>
            <w:tcW w:w="177" w:type="dxa"/>
          </w:tcPr>
          <w:p w14:paraId="61C0DBDB" w14:textId="77777777" w:rsidR="00FA3CB4" w:rsidRPr="0057632B" w:rsidRDefault="00FA3CB4" w:rsidP="00C03949">
            <w:pPr>
              <w:pStyle w:val="acctfourfigures"/>
              <w:spacing w:line="240" w:lineRule="auto"/>
              <w:ind w:left="-79" w:right="-79"/>
              <w:jc w:val="center"/>
              <w:rPr>
                <w:szCs w:val="22"/>
              </w:rPr>
            </w:pPr>
          </w:p>
        </w:tc>
        <w:tc>
          <w:tcPr>
            <w:tcW w:w="1062" w:type="dxa"/>
          </w:tcPr>
          <w:p w14:paraId="3EBF5107"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benefit</w:t>
            </w:r>
          </w:p>
        </w:tc>
        <w:tc>
          <w:tcPr>
            <w:tcW w:w="177" w:type="dxa"/>
          </w:tcPr>
          <w:p w14:paraId="4C9445AB" w14:textId="77777777" w:rsidR="00FA3CB4" w:rsidRPr="0057632B" w:rsidRDefault="00FA3CB4" w:rsidP="00C03949">
            <w:pPr>
              <w:pStyle w:val="acctfourfigures"/>
              <w:spacing w:line="240" w:lineRule="auto"/>
              <w:ind w:left="-79" w:right="-79"/>
              <w:jc w:val="center"/>
              <w:rPr>
                <w:szCs w:val="22"/>
              </w:rPr>
            </w:pPr>
          </w:p>
        </w:tc>
        <w:tc>
          <w:tcPr>
            <w:tcW w:w="974" w:type="dxa"/>
          </w:tcPr>
          <w:p w14:paraId="6F419FF0"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tax</w:t>
            </w:r>
          </w:p>
        </w:tc>
        <w:tc>
          <w:tcPr>
            <w:tcW w:w="177" w:type="dxa"/>
          </w:tcPr>
          <w:p w14:paraId="43A1ACD4" w14:textId="77777777" w:rsidR="00FA3CB4" w:rsidRPr="0057632B" w:rsidRDefault="00FA3CB4" w:rsidP="00C03949">
            <w:pPr>
              <w:pStyle w:val="acctfourfigures"/>
              <w:tabs>
                <w:tab w:val="clear" w:pos="765"/>
              </w:tabs>
              <w:spacing w:line="240" w:lineRule="auto"/>
              <w:ind w:left="-79" w:right="-79"/>
              <w:jc w:val="center"/>
              <w:rPr>
                <w:szCs w:val="22"/>
              </w:rPr>
            </w:pPr>
          </w:p>
        </w:tc>
        <w:tc>
          <w:tcPr>
            <w:tcW w:w="974" w:type="dxa"/>
          </w:tcPr>
          <w:p w14:paraId="2C70178F"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tax</w:t>
            </w:r>
          </w:p>
        </w:tc>
        <w:tc>
          <w:tcPr>
            <w:tcW w:w="177" w:type="dxa"/>
          </w:tcPr>
          <w:p w14:paraId="63449AEB" w14:textId="77777777" w:rsidR="00FA3CB4" w:rsidRPr="0057632B" w:rsidRDefault="00FA3CB4" w:rsidP="00C03949">
            <w:pPr>
              <w:pStyle w:val="acctfourfigures"/>
              <w:tabs>
                <w:tab w:val="clear" w:pos="765"/>
              </w:tabs>
              <w:spacing w:line="240" w:lineRule="auto"/>
              <w:ind w:left="-79" w:right="-79"/>
              <w:jc w:val="center"/>
              <w:rPr>
                <w:szCs w:val="22"/>
              </w:rPr>
            </w:pPr>
          </w:p>
        </w:tc>
        <w:tc>
          <w:tcPr>
            <w:tcW w:w="974" w:type="dxa"/>
          </w:tcPr>
          <w:p w14:paraId="59F81EA2"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benefit</w:t>
            </w:r>
          </w:p>
        </w:tc>
        <w:tc>
          <w:tcPr>
            <w:tcW w:w="177" w:type="dxa"/>
          </w:tcPr>
          <w:p w14:paraId="1EBC10F5" w14:textId="77777777" w:rsidR="00FA3CB4" w:rsidRPr="0057632B" w:rsidRDefault="00FA3CB4" w:rsidP="00C03949">
            <w:pPr>
              <w:pStyle w:val="acctfourfigures"/>
              <w:spacing w:line="240" w:lineRule="auto"/>
              <w:ind w:left="-79" w:right="-79"/>
              <w:jc w:val="center"/>
              <w:rPr>
                <w:szCs w:val="22"/>
              </w:rPr>
            </w:pPr>
          </w:p>
        </w:tc>
        <w:tc>
          <w:tcPr>
            <w:tcW w:w="974" w:type="dxa"/>
          </w:tcPr>
          <w:p w14:paraId="2FE35442" w14:textId="77777777" w:rsidR="00FA3CB4" w:rsidRPr="0057632B" w:rsidRDefault="00FA3CB4" w:rsidP="00C03949">
            <w:pPr>
              <w:pStyle w:val="acctfourfigures"/>
              <w:tabs>
                <w:tab w:val="clear" w:pos="765"/>
              </w:tabs>
              <w:spacing w:line="240" w:lineRule="auto"/>
              <w:ind w:left="-79" w:right="-79"/>
              <w:jc w:val="center"/>
              <w:rPr>
                <w:szCs w:val="22"/>
              </w:rPr>
            </w:pPr>
            <w:r w:rsidRPr="0057632B">
              <w:rPr>
                <w:szCs w:val="22"/>
              </w:rPr>
              <w:t>tax</w:t>
            </w:r>
          </w:p>
        </w:tc>
      </w:tr>
      <w:tr w:rsidR="00FA3CB4" w:rsidRPr="0057632B" w14:paraId="225FF10D" w14:textId="77777777" w:rsidTr="00637FAD">
        <w:trPr>
          <w:cantSplit/>
          <w:trHeight w:val="250"/>
          <w:tblHeader/>
        </w:trPr>
        <w:tc>
          <w:tcPr>
            <w:tcW w:w="2568" w:type="dxa"/>
          </w:tcPr>
          <w:p w14:paraId="68CD90D6" w14:textId="5A09193A" w:rsidR="00FA3CB4" w:rsidRPr="0057632B" w:rsidRDefault="00FA3CB4" w:rsidP="00C03949">
            <w:pPr>
              <w:rPr>
                <w:rFonts w:cs="Times New Roman"/>
                <w:sz w:val="22"/>
                <w:szCs w:val="22"/>
              </w:rPr>
            </w:pPr>
          </w:p>
        </w:tc>
        <w:tc>
          <w:tcPr>
            <w:tcW w:w="6818" w:type="dxa"/>
            <w:gridSpan w:val="11"/>
          </w:tcPr>
          <w:p w14:paraId="313A3DC1" w14:textId="5F8FFBAC" w:rsidR="00FA3CB4" w:rsidRPr="0057632B" w:rsidRDefault="00FA3CB4" w:rsidP="00C03949">
            <w:pPr>
              <w:pStyle w:val="acctfourfigures"/>
              <w:tabs>
                <w:tab w:val="clear" w:pos="765"/>
              </w:tabs>
              <w:spacing w:line="240" w:lineRule="auto"/>
              <w:ind w:right="11"/>
              <w:jc w:val="center"/>
              <w:rPr>
                <w:szCs w:val="22"/>
              </w:rPr>
            </w:pPr>
            <w:r w:rsidRPr="0057632B">
              <w:rPr>
                <w:i/>
                <w:iCs/>
                <w:szCs w:val="22"/>
              </w:rPr>
              <w:t xml:space="preserve">(in </w:t>
            </w:r>
            <w:r w:rsidR="002E319E" w:rsidRPr="0057632B">
              <w:rPr>
                <w:i/>
                <w:iCs/>
              </w:rPr>
              <w:t>thousand</w:t>
            </w:r>
            <w:r w:rsidRPr="0057632B">
              <w:rPr>
                <w:i/>
                <w:iCs/>
                <w:szCs w:val="22"/>
              </w:rPr>
              <w:t xml:space="preserve"> Baht)</w:t>
            </w:r>
          </w:p>
        </w:tc>
      </w:tr>
      <w:tr w:rsidR="00FA3CB4" w:rsidRPr="0057632B" w14:paraId="5B4D4B89" w14:textId="77777777" w:rsidTr="00637FAD">
        <w:trPr>
          <w:cantSplit/>
          <w:trHeight w:val="490"/>
        </w:trPr>
        <w:tc>
          <w:tcPr>
            <w:tcW w:w="2568" w:type="dxa"/>
          </w:tcPr>
          <w:p w14:paraId="55AF54B1" w14:textId="77777777" w:rsidR="00FA3CB4" w:rsidRPr="0057632B" w:rsidRDefault="00FA3CB4" w:rsidP="00C03949">
            <w:pPr>
              <w:ind w:left="180" w:hanging="180"/>
              <w:rPr>
                <w:rFonts w:cs="Times New Roman"/>
                <w:sz w:val="22"/>
                <w:szCs w:val="22"/>
              </w:rPr>
            </w:pPr>
            <w:proofErr w:type="spellStart"/>
            <w:r w:rsidRPr="0057632B">
              <w:rPr>
                <w:rFonts w:cs="Times New Roman"/>
                <w:b/>
                <w:bCs/>
                <w:i/>
                <w:iCs/>
                <w:sz w:val="22"/>
                <w:szCs w:val="22"/>
              </w:rPr>
              <w:t>Recognised</w:t>
            </w:r>
            <w:proofErr w:type="spellEnd"/>
            <w:r w:rsidRPr="0057632B">
              <w:rPr>
                <w:rFonts w:cs="Times New Roman"/>
                <w:b/>
                <w:bCs/>
                <w:i/>
                <w:iCs/>
                <w:sz w:val="22"/>
                <w:szCs w:val="22"/>
              </w:rPr>
              <w:t xml:space="preserve"> in other comprehensive income</w:t>
            </w:r>
          </w:p>
        </w:tc>
        <w:tc>
          <w:tcPr>
            <w:tcW w:w="974" w:type="dxa"/>
            <w:vAlign w:val="bottom"/>
          </w:tcPr>
          <w:p w14:paraId="4250E364" w14:textId="77777777" w:rsidR="00FA3CB4" w:rsidRPr="0057632B" w:rsidRDefault="00FA3CB4" w:rsidP="00C03949">
            <w:pPr>
              <w:pStyle w:val="acctfourfigures"/>
              <w:tabs>
                <w:tab w:val="clear" w:pos="765"/>
                <w:tab w:val="decimal" w:pos="731"/>
              </w:tabs>
              <w:spacing w:line="240" w:lineRule="auto"/>
              <w:ind w:right="11"/>
              <w:rPr>
                <w:szCs w:val="22"/>
              </w:rPr>
            </w:pPr>
          </w:p>
        </w:tc>
        <w:tc>
          <w:tcPr>
            <w:tcW w:w="177" w:type="dxa"/>
            <w:vAlign w:val="bottom"/>
          </w:tcPr>
          <w:p w14:paraId="34304C0B" w14:textId="77777777" w:rsidR="00FA3CB4" w:rsidRPr="0057632B" w:rsidRDefault="00FA3CB4" w:rsidP="00C03949">
            <w:pPr>
              <w:pStyle w:val="acctfourfigures"/>
              <w:spacing w:line="240" w:lineRule="auto"/>
              <w:rPr>
                <w:szCs w:val="22"/>
              </w:rPr>
            </w:pPr>
          </w:p>
        </w:tc>
        <w:tc>
          <w:tcPr>
            <w:tcW w:w="1062" w:type="dxa"/>
            <w:vAlign w:val="bottom"/>
          </w:tcPr>
          <w:p w14:paraId="3BE21E3C" w14:textId="77777777" w:rsidR="00FA3CB4" w:rsidRPr="0057632B" w:rsidRDefault="00FA3CB4" w:rsidP="00C03949">
            <w:pPr>
              <w:pStyle w:val="acctfourfigures"/>
              <w:tabs>
                <w:tab w:val="clear" w:pos="765"/>
                <w:tab w:val="decimal" w:pos="731"/>
              </w:tabs>
              <w:spacing w:line="240" w:lineRule="auto"/>
              <w:ind w:right="11"/>
              <w:rPr>
                <w:szCs w:val="22"/>
              </w:rPr>
            </w:pPr>
          </w:p>
        </w:tc>
        <w:tc>
          <w:tcPr>
            <w:tcW w:w="177" w:type="dxa"/>
            <w:vAlign w:val="bottom"/>
          </w:tcPr>
          <w:p w14:paraId="6CAEAE46" w14:textId="77777777" w:rsidR="00FA3CB4" w:rsidRPr="0057632B" w:rsidRDefault="00FA3CB4" w:rsidP="00C03949">
            <w:pPr>
              <w:pStyle w:val="acctfourfigures"/>
              <w:spacing w:line="240" w:lineRule="auto"/>
              <w:rPr>
                <w:szCs w:val="22"/>
              </w:rPr>
            </w:pPr>
          </w:p>
        </w:tc>
        <w:tc>
          <w:tcPr>
            <w:tcW w:w="974" w:type="dxa"/>
            <w:vAlign w:val="bottom"/>
          </w:tcPr>
          <w:p w14:paraId="0460A267" w14:textId="77777777" w:rsidR="00FA3CB4" w:rsidRPr="0057632B" w:rsidRDefault="00FA3CB4" w:rsidP="00C03949">
            <w:pPr>
              <w:pStyle w:val="acctfourfigures"/>
              <w:tabs>
                <w:tab w:val="clear" w:pos="765"/>
                <w:tab w:val="decimal" w:pos="731"/>
              </w:tabs>
              <w:spacing w:line="240" w:lineRule="auto"/>
              <w:ind w:right="11"/>
              <w:rPr>
                <w:szCs w:val="22"/>
              </w:rPr>
            </w:pPr>
          </w:p>
        </w:tc>
        <w:tc>
          <w:tcPr>
            <w:tcW w:w="177" w:type="dxa"/>
            <w:vAlign w:val="bottom"/>
          </w:tcPr>
          <w:p w14:paraId="0A42FD59" w14:textId="77777777" w:rsidR="00FA3CB4" w:rsidRPr="0057632B" w:rsidRDefault="00FA3CB4" w:rsidP="00C03949">
            <w:pPr>
              <w:pStyle w:val="acctfourfigures"/>
              <w:spacing w:line="240" w:lineRule="auto"/>
              <w:rPr>
                <w:szCs w:val="22"/>
              </w:rPr>
            </w:pPr>
          </w:p>
        </w:tc>
        <w:tc>
          <w:tcPr>
            <w:tcW w:w="974" w:type="dxa"/>
            <w:vAlign w:val="bottom"/>
          </w:tcPr>
          <w:p w14:paraId="46FDEE16" w14:textId="77777777" w:rsidR="00FA3CB4" w:rsidRPr="0057632B" w:rsidRDefault="00FA3CB4" w:rsidP="00C03949">
            <w:pPr>
              <w:pStyle w:val="acctfourfigures"/>
              <w:tabs>
                <w:tab w:val="clear" w:pos="765"/>
                <w:tab w:val="decimal" w:pos="731"/>
              </w:tabs>
              <w:spacing w:line="240" w:lineRule="auto"/>
              <w:ind w:right="11"/>
              <w:rPr>
                <w:szCs w:val="22"/>
              </w:rPr>
            </w:pPr>
          </w:p>
        </w:tc>
        <w:tc>
          <w:tcPr>
            <w:tcW w:w="177" w:type="dxa"/>
            <w:vAlign w:val="bottom"/>
          </w:tcPr>
          <w:p w14:paraId="16A3A905" w14:textId="77777777" w:rsidR="00FA3CB4" w:rsidRPr="0057632B" w:rsidRDefault="00FA3CB4" w:rsidP="00C03949">
            <w:pPr>
              <w:pStyle w:val="acctfourfigures"/>
              <w:tabs>
                <w:tab w:val="clear" w:pos="765"/>
                <w:tab w:val="decimal" w:pos="731"/>
              </w:tabs>
              <w:spacing w:line="240" w:lineRule="auto"/>
              <w:ind w:right="11"/>
              <w:rPr>
                <w:szCs w:val="22"/>
              </w:rPr>
            </w:pPr>
          </w:p>
        </w:tc>
        <w:tc>
          <w:tcPr>
            <w:tcW w:w="974" w:type="dxa"/>
            <w:vAlign w:val="bottom"/>
          </w:tcPr>
          <w:p w14:paraId="1F97F54B" w14:textId="77777777" w:rsidR="00FA3CB4" w:rsidRPr="0057632B" w:rsidRDefault="00FA3CB4" w:rsidP="00C03949">
            <w:pPr>
              <w:pStyle w:val="acctfourfigures"/>
              <w:tabs>
                <w:tab w:val="clear" w:pos="765"/>
                <w:tab w:val="decimal" w:pos="731"/>
              </w:tabs>
              <w:spacing w:line="240" w:lineRule="auto"/>
              <w:ind w:right="11"/>
              <w:rPr>
                <w:szCs w:val="22"/>
              </w:rPr>
            </w:pPr>
          </w:p>
        </w:tc>
        <w:tc>
          <w:tcPr>
            <w:tcW w:w="177" w:type="dxa"/>
            <w:vAlign w:val="bottom"/>
          </w:tcPr>
          <w:p w14:paraId="23A9F4DF" w14:textId="77777777" w:rsidR="00FA3CB4" w:rsidRPr="0057632B" w:rsidRDefault="00FA3CB4" w:rsidP="00C03949">
            <w:pPr>
              <w:pStyle w:val="acctfourfigures"/>
              <w:spacing w:line="240" w:lineRule="auto"/>
              <w:rPr>
                <w:szCs w:val="22"/>
              </w:rPr>
            </w:pPr>
          </w:p>
        </w:tc>
        <w:tc>
          <w:tcPr>
            <w:tcW w:w="974" w:type="dxa"/>
            <w:vAlign w:val="bottom"/>
          </w:tcPr>
          <w:p w14:paraId="4A23D272" w14:textId="77777777" w:rsidR="00FA3CB4" w:rsidRPr="0057632B" w:rsidRDefault="00FA3CB4" w:rsidP="00C03949">
            <w:pPr>
              <w:pStyle w:val="acctfourfigures"/>
              <w:tabs>
                <w:tab w:val="clear" w:pos="765"/>
                <w:tab w:val="decimal" w:pos="731"/>
              </w:tabs>
              <w:spacing w:line="240" w:lineRule="auto"/>
              <w:ind w:right="11"/>
              <w:rPr>
                <w:szCs w:val="22"/>
              </w:rPr>
            </w:pPr>
          </w:p>
        </w:tc>
      </w:tr>
      <w:tr w:rsidR="00FA3CB4" w:rsidRPr="0057632B" w14:paraId="0505B334" w14:textId="77777777" w:rsidTr="00637FAD">
        <w:trPr>
          <w:cantSplit/>
          <w:trHeight w:val="501"/>
        </w:trPr>
        <w:tc>
          <w:tcPr>
            <w:tcW w:w="2568" w:type="dxa"/>
          </w:tcPr>
          <w:p w14:paraId="289345A0" w14:textId="77777777" w:rsidR="00B55B7F" w:rsidRPr="0057632B" w:rsidRDefault="00FA3CB4" w:rsidP="00C03949">
            <w:pPr>
              <w:ind w:left="180" w:hanging="180"/>
              <w:rPr>
                <w:rFonts w:cs="Times New Roman"/>
                <w:sz w:val="22"/>
                <w:szCs w:val="22"/>
              </w:rPr>
            </w:pPr>
            <w:r w:rsidRPr="0057632B">
              <w:rPr>
                <w:rFonts w:cs="Times New Roman"/>
                <w:sz w:val="22"/>
                <w:szCs w:val="22"/>
              </w:rPr>
              <w:t>Revaluation of property,</w:t>
            </w:r>
          </w:p>
          <w:p w14:paraId="52066A7E" w14:textId="2BE5F84E" w:rsidR="00FA3CB4" w:rsidRPr="0057632B" w:rsidRDefault="00B55B7F" w:rsidP="00C03949">
            <w:pPr>
              <w:ind w:left="180" w:hanging="180"/>
              <w:rPr>
                <w:rFonts w:cs="Times New Roman"/>
                <w:sz w:val="22"/>
                <w:szCs w:val="22"/>
              </w:rPr>
            </w:pPr>
            <w:r w:rsidRPr="0057632B">
              <w:rPr>
                <w:rFonts w:cs="Times New Roman"/>
                <w:sz w:val="22"/>
                <w:szCs w:val="22"/>
              </w:rPr>
              <w:t xml:space="preserve">   </w:t>
            </w:r>
            <w:r w:rsidR="00FA3CB4" w:rsidRPr="0057632B">
              <w:rPr>
                <w:rFonts w:cs="Times New Roman"/>
                <w:sz w:val="22"/>
                <w:szCs w:val="22"/>
              </w:rPr>
              <w:t>plant and equipment</w:t>
            </w:r>
          </w:p>
        </w:tc>
        <w:tc>
          <w:tcPr>
            <w:tcW w:w="974" w:type="dxa"/>
            <w:vAlign w:val="bottom"/>
          </w:tcPr>
          <w:p w14:paraId="5B303837" w14:textId="46A1EA0F" w:rsidR="00FA3CB4" w:rsidRPr="0057632B" w:rsidRDefault="00797658" w:rsidP="00C03949">
            <w:pPr>
              <w:pStyle w:val="acctfourfigures"/>
              <w:tabs>
                <w:tab w:val="clear" w:pos="765"/>
                <w:tab w:val="decimal" w:pos="731"/>
              </w:tabs>
              <w:spacing w:line="240" w:lineRule="auto"/>
              <w:ind w:right="11"/>
              <w:rPr>
                <w:szCs w:val="22"/>
              </w:rPr>
            </w:pPr>
            <w:r>
              <w:rPr>
                <w:szCs w:val="22"/>
              </w:rPr>
              <w:t>514,29</w:t>
            </w:r>
            <w:r w:rsidR="005D33BC">
              <w:rPr>
                <w:szCs w:val="22"/>
              </w:rPr>
              <w:t>3</w:t>
            </w:r>
          </w:p>
        </w:tc>
        <w:tc>
          <w:tcPr>
            <w:tcW w:w="177" w:type="dxa"/>
            <w:vAlign w:val="bottom"/>
          </w:tcPr>
          <w:p w14:paraId="63E98B04" w14:textId="77777777" w:rsidR="00FA3CB4" w:rsidRPr="0057632B" w:rsidRDefault="00FA3CB4" w:rsidP="00C03949">
            <w:pPr>
              <w:pStyle w:val="acctfourfigures"/>
              <w:spacing w:line="240" w:lineRule="auto"/>
              <w:rPr>
                <w:szCs w:val="22"/>
              </w:rPr>
            </w:pPr>
          </w:p>
        </w:tc>
        <w:tc>
          <w:tcPr>
            <w:tcW w:w="1062" w:type="dxa"/>
            <w:vAlign w:val="bottom"/>
          </w:tcPr>
          <w:p w14:paraId="11870E05" w14:textId="785F11BC" w:rsidR="00FA3CB4" w:rsidRPr="0057632B" w:rsidRDefault="005D33BC" w:rsidP="00C03949">
            <w:pPr>
              <w:pStyle w:val="acctfourfigures"/>
              <w:tabs>
                <w:tab w:val="clear" w:pos="765"/>
                <w:tab w:val="decimal" w:pos="731"/>
              </w:tabs>
              <w:spacing w:line="240" w:lineRule="auto"/>
              <w:ind w:right="11"/>
              <w:rPr>
                <w:szCs w:val="22"/>
              </w:rPr>
            </w:pPr>
            <w:r>
              <w:rPr>
                <w:szCs w:val="22"/>
              </w:rPr>
              <w:t>(102,859)</w:t>
            </w:r>
          </w:p>
        </w:tc>
        <w:tc>
          <w:tcPr>
            <w:tcW w:w="177" w:type="dxa"/>
            <w:vAlign w:val="bottom"/>
          </w:tcPr>
          <w:p w14:paraId="05318912" w14:textId="77777777" w:rsidR="00FA3CB4" w:rsidRPr="0057632B" w:rsidRDefault="00FA3CB4" w:rsidP="00C03949">
            <w:pPr>
              <w:pStyle w:val="acctfourfigures"/>
              <w:spacing w:line="240" w:lineRule="auto"/>
              <w:rPr>
                <w:szCs w:val="22"/>
              </w:rPr>
            </w:pPr>
          </w:p>
        </w:tc>
        <w:tc>
          <w:tcPr>
            <w:tcW w:w="974" w:type="dxa"/>
            <w:vAlign w:val="bottom"/>
          </w:tcPr>
          <w:p w14:paraId="5864344E" w14:textId="296C8906" w:rsidR="00FA3CB4" w:rsidRPr="0057632B" w:rsidRDefault="005D33BC" w:rsidP="00C03949">
            <w:pPr>
              <w:pStyle w:val="acctfourfigures"/>
              <w:tabs>
                <w:tab w:val="clear" w:pos="765"/>
                <w:tab w:val="decimal" w:pos="731"/>
              </w:tabs>
              <w:spacing w:line="240" w:lineRule="auto"/>
              <w:ind w:right="11"/>
              <w:rPr>
                <w:szCs w:val="22"/>
              </w:rPr>
            </w:pPr>
            <w:r>
              <w:rPr>
                <w:szCs w:val="22"/>
              </w:rPr>
              <w:t>411,434</w:t>
            </w:r>
          </w:p>
        </w:tc>
        <w:tc>
          <w:tcPr>
            <w:tcW w:w="177" w:type="dxa"/>
            <w:vAlign w:val="bottom"/>
          </w:tcPr>
          <w:p w14:paraId="17377A17" w14:textId="77777777" w:rsidR="00FA3CB4" w:rsidRPr="0057632B" w:rsidRDefault="00FA3CB4" w:rsidP="00C03949">
            <w:pPr>
              <w:pStyle w:val="acctfourfigures"/>
              <w:spacing w:line="240" w:lineRule="auto"/>
              <w:rPr>
                <w:szCs w:val="22"/>
              </w:rPr>
            </w:pPr>
          </w:p>
        </w:tc>
        <w:tc>
          <w:tcPr>
            <w:tcW w:w="974" w:type="dxa"/>
            <w:vAlign w:val="bottom"/>
          </w:tcPr>
          <w:p w14:paraId="46539175" w14:textId="6A94C58D" w:rsidR="00FA3CB4" w:rsidRPr="0057632B" w:rsidRDefault="005D33BC" w:rsidP="00C03949">
            <w:pPr>
              <w:pStyle w:val="acctfourfigures"/>
              <w:tabs>
                <w:tab w:val="clear" w:pos="765"/>
                <w:tab w:val="decimal" w:pos="731"/>
              </w:tabs>
              <w:spacing w:line="240" w:lineRule="auto"/>
              <w:ind w:right="11"/>
              <w:rPr>
                <w:szCs w:val="22"/>
              </w:rPr>
            </w:pPr>
            <w:r>
              <w:rPr>
                <w:szCs w:val="22"/>
              </w:rPr>
              <w:t>57,348</w:t>
            </w:r>
          </w:p>
        </w:tc>
        <w:tc>
          <w:tcPr>
            <w:tcW w:w="177" w:type="dxa"/>
            <w:vAlign w:val="bottom"/>
          </w:tcPr>
          <w:p w14:paraId="0F000BD3" w14:textId="77777777" w:rsidR="00FA3CB4" w:rsidRPr="0057632B" w:rsidRDefault="00FA3CB4" w:rsidP="00C03949">
            <w:pPr>
              <w:pStyle w:val="acctfourfigures"/>
              <w:tabs>
                <w:tab w:val="clear" w:pos="765"/>
                <w:tab w:val="decimal" w:pos="731"/>
              </w:tabs>
              <w:spacing w:line="240" w:lineRule="auto"/>
              <w:ind w:right="11"/>
              <w:rPr>
                <w:szCs w:val="22"/>
              </w:rPr>
            </w:pPr>
          </w:p>
        </w:tc>
        <w:tc>
          <w:tcPr>
            <w:tcW w:w="974" w:type="dxa"/>
            <w:vAlign w:val="bottom"/>
          </w:tcPr>
          <w:p w14:paraId="0FD25AB9" w14:textId="0711F9C1" w:rsidR="00FA3CB4" w:rsidRPr="0057632B" w:rsidRDefault="005D33BC" w:rsidP="00C03949">
            <w:pPr>
              <w:pStyle w:val="acctfourfigures"/>
              <w:tabs>
                <w:tab w:val="clear" w:pos="765"/>
                <w:tab w:val="decimal" w:pos="731"/>
              </w:tabs>
              <w:spacing w:line="240" w:lineRule="auto"/>
              <w:ind w:right="11"/>
              <w:rPr>
                <w:szCs w:val="22"/>
              </w:rPr>
            </w:pPr>
            <w:r>
              <w:rPr>
                <w:szCs w:val="22"/>
              </w:rPr>
              <w:t>(11,470)</w:t>
            </w:r>
          </w:p>
        </w:tc>
        <w:tc>
          <w:tcPr>
            <w:tcW w:w="177" w:type="dxa"/>
            <w:vAlign w:val="bottom"/>
          </w:tcPr>
          <w:p w14:paraId="13EF201C" w14:textId="77777777" w:rsidR="00FA3CB4" w:rsidRPr="0057632B" w:rsidRDefault="00FA3CB4" w:rsidP="00C03949">
            <w:pPr>
              <w:pStyle w:val="acctfourfigures"/>
              <w:spacing w:line="240" w:lineRule="auto"/>
              <w:rPr>
                <w:szCs w:val="22"/>
              </w:rPr>
            </w:pPr>
          </w:p>
        </w:tc>
        <w:tc>
          <w:tcPr>
            <w:tcW w:w="974" w:type="dxa"/>
            <w:vAlign w:val="bottom"/>
          </w:tcPr>
          <w:p w14:paraId="57AF8ECA" w14:textId="53BD0B84" w:rsidR="00FA3CB4" w:rsidRPr="0057632B" w:rsidRDefault="005D33BC" w:rsidP="00C03949">
            <w:pPr>
              <w:pStyle w:val="acctfourfigures"/>
              <w:tabs>
                <w:tab w:val="clear" w:pos="765"/>
                <w:tab w:val="decimal" w:pos="731"/>
              </w:tabs>
              <w:spacing w:line="240" w:lineRule="auto"/>
              <w:ind w:right="11"/>
              <w:rPr>
                <w:szCs w:val="22"/>
              </w:rPr>
            </w:pPr>
            <w:r>
              <w:rPr>
                <w:szCs w:val="22"/>
              </w:rPr>
              <w:t>45,878</w:t>
            </w:r>
          </w:p>
        </w:tc>
      </w:tr>
      <w:tr w:rsidR="00FA3CB4" w:rsidRPr="0057632B" w14:paraId="5817785D" w14:textId="77777777" w:rsidTr="00637FAD">
        <w:trPr>
          <w:cantSplit/>
          <w:trHeight w:val="490"/>
        </w:trPr>
        <w:tc>
          <w:tcPr>
            <w:tcW w:w="2568" w:type="dxa"/>
          </w:tcPr>
          <w:p w14:paraId="125EA48C" w14:textId="77777777" w:rsidR="00B55B7F" w:rsidRPr="0057632B" w:rsidRDefault="00FA3CB4" w:rsidP="00C03949">
            <w:pPr>
              <w:ind w:left="180" w:hanging="180"/>
              <w:rPr>
                <w:rFonts w:cs="Times New Roman"/>
                <w:sz w:val="22"/>
                <w:szCs w:val="22"/>
              </w:rPr>
            </w:pPr>
            <w:r w:rsidRPr="0057632B">
              <w:rPr>
                <w:rFonts w:cs="Times New Roman"/>
                <w:sz w:val="22"/>
                <w:szCs w:val="22"/>
              </w:rPr>
              <w:t>Defined benefit plan</w:t>
            </w:r>
          </w:p>
          <w:p w14:paraId="4DDEAF15" w14:textId="4A5C4214" w:rsidR="00FA3CB4" w:rsidRPr="0057632B" w:rsidRDefault="00B55B7F" w:rsidP="00C03949">
            <w:pPr>
              <w:ind w:left="180" w:hanging="180"/>
              <w:rPr>
                <w:rFonts w:cs="Times New Roman"/>
                <w:sz w:val="22"/>
                <w:szCs w:val="22"/>
              </w:rPr>
            </w:pPr>
            <w:r w:rsidRPr="0057632B">
              <w:rPr>
                <w:rFonts w:cs="Times New Roman"/>
                <w:sz w:val="22"/>
                <w:szCs w:val="22"/>
              </w:rPr>
              <w:t xml:space="preserve">   </w:t>
            </w:r>
            <w:r w:rsidR="00FA3CB4" w:rsidRPr="0057632B">
              <w:rPr>
                <w:rFonts w:cs="Times New Roman"/>
                <w:sz w:val="22"/>
                <w:szCs w:val="22"/>
              </w:rPr>
              <w:t>actuarial gains (losses)</w:t>
            </w:r>
          </w:p>
        </w:tc>
        <w:tc>
          <w:tcPr>
            <w:tcW w:w="974" w:type="dxa"/>
            <w:tcBorders>
              <w:bottom w:val="single" w:sz="4" w:space="0" w:color="auto"/>
            </w:tcBorders>
            <w:vAlign w:val="bottom"/>
          </w:tcPr>
          <w:p w14:paraId="72EF8D25" w14:textId="32DB194C" w:rsidR="00FA3CB4" w:rsidRPr="0057632B" w:rsidRDefault="00797658" w:rsidP="00C03949">
            <w:pPr>
              <w:pStyle w:val="acctfourfigures"/>
              <w:tabs>
                <w:tab w:val="clear" w:pos="765"/>
                <w:tab w:val="decimal" w:pos="731"/>
              </w:tabs>
              <w:spacing w:line="240" w:lineRule="auto"/>
              <w:ind w:right="11"/>
              <w:rPr>
                <w:szCs w:val="22"/>
              </w:rPr>
            </w:pPr>
            <w:r>
              <w:rPr>
                <w:szCs w:val="22"/>
              </w:rPr>
              <w:t>(8,025)</w:t>
            </w:r>
          </w:p>
        </w:tc>
        <w:tc>
          <w:tcPr>
            <w:tcW w:w="177" w:type="dxa"/>
            <w:vAlign w:val="bottom"/>
          </w:tcPr>
          <w:p w14:paraId="6B06C072" w14:textId="77777777" w:rsidR="00FA3CB4" w:rsidRPr="0057632B" w:rsidRDefault="00FA3CB4" w:rsidP="00C03949">
            <w:pPr>
              <w:pStyle w:val="acctfourfigures"/>
              <w:spacing w:line="240" w:lineRule="auto"/>
              <w:rPr>
                <w:szCs w:val="22"/>
              </w:rPr>
            </w:pPr>
          </w:p>
        </w:tc>
        <w:tc>
          <w:tcPr>
            <w:tcW w:w="1062" w:type="dxa"/>
            <w:tcBorders>
              <w:bottom w:val="single" w:sz="4" w:space="0" w:color="auto"/>
            </w:tcBorders>
            <w:vAlign w:val="bottom"/>
          </w:tcPr>
          <w:p w14:paraId="7D11C6ED" w14:textId="1309963E" w:rsidR="00FA3CB4" w:rsidRPr="0057632B" w:rsidRDefault="005D33BC" w:rsidP="005D33BC">
            <w:pPr>
              <w:pStyle w:val="acctfourfigures"/>
              <w:tabs>
                <w:tab w:val="clear" w:pos="765"/>
                <w:tab w:val="decimal" w:pos="821"/>
              </w:tabs>
              <w:spacing w:line="240" w:lineRule="auto"/>
              <w:ind w:right="11"/>
              <w:rPr>
                <w:szCs w:val="22"/>
              </w:rPr>
            </w:pPr>
            <w:r>
              <w:rPr>
                <w:szCs w:val="22"/>
              </w:rPr>
              <w:t>1,605</w:t>
            </w:r>
          </w:p>
        </w:tc>
        <w:tc>
          <w:tcPr>
            <w:tcW w:w="177" w:type="dxa"/>
            <w:vAlign w:val="bottom"/>
          </w:tcPr>
          <w:p w14:paraId="2E09797F" w14:textId="77777777" w:rsidR="00FA3CB4" w:rsidRPr="0057632B" w:rsidRDefault="00FA3CB4" w:rsidP="00C03949">
            <w:pPr>
              <w:pStyle w:val="acctfourfigures"/>
              <w:spacing w:line="240" w:lineRule="auto"/>
              <w:rPr>
                <w:szCs w:val="22"/>
              </w:rPr>
            </w:pPr>
          </w:p>
        </w:tc>
        <w:tc>
          <w:tcPr>
            <w:tcW w:w="974" w:type="dxa"/>
            <w:tcBorders>
              <w:bottom w:val="single" w:sz="4" w:space="0" w:color="auto"/>
            </w:tcBorders>
            <w:vAlign w:val="bottom"/>
          </w:tcPr>
          <w:p w14:paraId="3C86B94E" w14:textId="4E5B61D6" w:rsidR="00FA3CB4" w:rsidRPr="0057632B" w:rsidRDefault="005D33BC" w:rsidP="00C03949">
            <w:pPr>
              <w:pStyle w:val="acctfourfigures"/>
              <w:tabs>
                <w:tab w:val="clear" w:pos="765"/>
                <w:tab w:val="decimal" w:pos="731"/>
              </w:tabs>
              <w:spacing w:line="240" w:lineRule="auto"/>
              <w:ind w:right="11"/>
              <w:rPr>
                <w:szCs w:val="22"/>
              </w:rPr>
            </w:pPr>
            <w:r>
              <w:rPr>
                <w:szCs w:val="22"/>
              </w:rPr>
              <w:t>(6,420)</w:t>
            </w:r>
          </w:p>
        </w:tc>
        <w:tc>
          <w:tcPr>
            <w:tcW w:w="177" w:type="dxa"/>
            <w:vAlign w:val="bottom"/>
          </w:tcPr>
          <w:p w14:paraId="177FB9B5" w14:textId="77777777" w:rsidR="00FA3CB4" w:rsidRPr="0057632B" w:rsidRDefault="00FA3CB4" w:rsidP="00C03949">
            <w:pPr>
              <w:pStyle w:val="acctfourfigures"/>
              <w:spacing w:line="240" w:lineRule="auto"/>
              <w:rPr>
                <w:szCs w:val="22"/>
              </w:rPr>
            </w:pPr>
          </w:p>
        </w:tc>
        <w:tc>
          <w:tcPr>
            <w:tcW w:w="974" w:type="dxa"/>
            <w:tcBorders>
              <w:bottom w:val="single" w:sz="4" w:space="0" w:color="auto"/>
            </w:tcBorders>
            <w:vAlign w:val="bottom"/>
          </w:tcPr>
          <w:p w14:paraId="1A041C77" w14:textId="3BF7347D" w:rsidR="00FA3CB4" w:rsidRPr="0057632B" w:rsidRDefault="005D33BC" w:rsidP="00C03949">
            <w:pPr>
              <w:pStyle w:val="acctfourfigures"/>
              <w:tabs>
                <w:tab w:val="clear" w:pos="765"/>
                <w:tab w:val="decimal" w:pos="731"/>
              </w:tabs>
              <w:spacing w:line="240" w:lineRule="auto"/>
              <w:ind w:right="11"/>
              <w:rPr>
                <w:szCs w:val="22"/>
              </w:rPr>
            </w:pPr>
            <w:r>
              <w:rPr>
                <w:szCs w:val="22"/>
              </w:rPr>
              <w:t>(14,124)</w:t>
            </w:r>
          </w:p>
        </w:tc>
        <w:tc>
          <w:tcPr>
            <w:tcW w:w="177" w:type="dxa"/>
            <w:vAlign w:val="bottom"/>
          </w:tcPr>
          <w:p w14:paraId="2AC4AE30" w14:textId="77777777" w:rsidR="00FA3CB4" w:rsidRPr="0057632B" w:rsidRDefault="00FA3CB4" w:rsidP="00C03949">
            <w:pPr>
              <w:pStyle w:val="acctfourfigures"/>
              <w:tabs>
                <w:tab w:val="clear" w:pos="765"/>
                <w:tab w:val="decimal" w:pos="731"/>
              </w:tabs>
              <w:spacing w:line="240" w:lineRule="auto"/>
              <w:ind w:right="11"/>
              <w:rPr>
                <w:b/>
                <w:bCs/>
                <w:szCs w:val="22"/>
              </w:rPr>
            </w:pPr>
          </w:p>
        </w:tc>
        <w:tc>
          <w:tcPr>
            <w:tcW w:w="974" w:type="dxa"/>
            <w:tcBorders>
              <w:bottom w:val="single" w:sz="4" w:space="0" w:color="auto"/>
            </w:tcBorders>
            <w:vAlign w:val="bottom"/>
          </w:tcPr>
          <w:p w14:paraId="565B40AD" w14:textId="2BD3194B" w:rsidR="00FA3CB4" w:rsidRPr="0057632B" w:rsidRDefault="005D33BC" w:rsidP="00C03949">
            <w:pPr>
              <w:pStyle w:val="acctfourfigures"/>
              <w:tabs>
                <w:tab w:val="clear" w:pos="765"/>
                <w:tab w:val="decimal" w:pos="731"/>
              </w:tabs>
              <w:spacing w:line="240" w:lineRule="auto"/>
              <w:ind w:right="11"/>
              <w:rPr>
                <w:szCs w:val="22"/>
              </w:rPr>
            </w:pPr>
            <w:r>
              <w:rPr>
                <w:szCs w:val="22"/>
              </w:rPr>
              <w:t>2,825</w:t>
            </w:r>
          </w:p>
        </w:tc>
        <w:tc>
          <w:tcPr>
            <w:tcW w:w="177" w:type="dxa"/>
            <w:vAlign w:val="bottom"/>
          </w:tcPr>
          <w:p w14:paraId="05CD1381" w14:textId="77777777" w:rsidR="00FA3CB4" w:rsidRPr="0057632B" w:rsidRDefault="00FA3CB4" w:rsidP="00C03949">
            <w:pPr>
              <w:pStyle w:val="acctfourfigures"/>
              <w:spacing w:line="240" w:lineRule="auto"/>
              <w:rPr>
                <w:szCs w:val="22"/>
              </w:rPr>
            </w:pPr>
          </w:p>
        </w:tc>
        <w:tc>
          <w:tcPr>
            <w:tcW w:w="974" w:type="dxa"/>
            <w:tcBorders>
              <w:bottom w:val="single" w:sz="4" w:space="0" w:color="auto"/>
            </w:tcBorders>
            <w:vAlign w:val="bottom"/>
          </w:tcPr>
          <w:p w14:paraId="2771E97F" w14:textId="5A970C0F" w:rsidR="00FA3CB4" w:rsidRPr="0057632B" w:rsidRDefault="005D33BC" w:rsidP="00C03949">
            <w:pPr>
              <w:pStyle w:val="acctfourfigures"/>
              <w:tabs>
                <w:tab w:val="clear" w:pos="765"/>
                <w:tab w:val="decimal" w:pos="731"/>
              </w:tabs>
              <w:spacing w:line="240" w:lineRule="auto"/>
              <w:ind w:right="11"/>
              <w:rPr>
                <w:szCs w:val="22"/>
              </w:rPr>
            </w:pPr>
            <w:r>
              <w:rPr>
                <w:szCs w:val="22"/>
              </w:rPr>
              <w:t>(11,299)</w:t>
            </w:r>
          </w:p>
        </w:tc>
      </w:tr>
      <w:tr w:rsidR="00FA3CB4" w:rsidRPr="0057632B" w14:paraId="459D60C4" w14:textId="77777777" w:rsidTr="00637FAD">
        <w:trPr>
          <w:cantSplit/>
          <w:trHeight w:val="68"/>
        </w:trPr>
        <w:tc>
          <w:tcPr>
            <w:tcW w:w="2568" w:type="dxa"/>
          </w:tcPr>
          <w:p w14:paraId="17716FB7" w14:textId="1E370D93" w:rsidR="00FA3CB4" w:rsidRPr="0057632B" w:rsidRDefault="00D5543D" w:rsidP="00C03949">
            <w:pPr>
              <w:rPr>
                <w:rFonts w:cs="Times New Roman"/>
                <w:b/>
                <w:bCs/>
                <w:sz w:val="22"/>
                <w:szCs w:val="22"/>
              </w:rPr>
            </w:pPr>
            <w:r>
              <w:rPr>
                <w:rFonts w:cs="Times New Roman"/>
                <w:b/>
                <w:bCs/>
                <w:sz w:val="22"/>
                <w:szCs w:val="22"/>
              </w:rPr>
              <w:t>Net</w:t>
            </w:r>
          </w:p>
        </w:tc>
        <w:tc>
          <w:tcPr>
            <w:tcW w:w="974" w:type="dxa"/>
            <w:tcBorders>
              <w:top w:val="single" w:sz="4" w:space="0" w:color="auto"/>
              <w:bottom w:val="double" w:sz="4" w:space="0" w:color="auto"/>
            </w:tcBorders>
            <w:vAlign w:val="bottom"/>
          </w:tcPr>
          <w:p w14:paraId="75D7707B" w14:textId="69849B1A" w:rsidR="00FA3CB4" w:rsidRPr="0057632B" w:rsidRDefault="005D33BC" w:rsidP="00C03949">
            <w:pPr>
              <w:pStyle w:val="acctfourfigures"/>
              <w:tabs>
                <w:tab w:val="clear" w:pos="765"/>
                <w:tab w:val="decimal" w:pos="731"/>
              </w:tabs>
              <w:spacing w:line="240" w:lineRule="auto"/>
              <w:ind w:right="11"/>
              <w:rPr>
                <w:b/>
                <w:bCs/>
                <w:szCs w:val="22"/>
              </w:rPr>
            </w:pPr>
            <w:r>
              <w:rPr>
                <w:b/>
                <w:bCs/>
                <w:szCs w:val="22"/>
              </w:rPr>
              <w:t>506,268</w:t>
            </w:r>
          </w:p>
        </w:tc>
        <w:tc>
          <w:tcPr>
            <w:tcW w:w="177" w:type="dxa"/>
            <w:vAlign w:val="bottom"/>
          </w:tcPr>
          <w:p w14:paraId="650316F1" w14:textId="77777777" w:rsidR="00FA3CB4" w:rsidRPr="0057632B" w:rsidRDefault="00FA3CB4" w:rsidP="00C03949">
            <w:pPr>
              <w:pStyle w:val="acctfourfigures"/>
              <w:spacing w:line="240" w:lineRule="auto"/>
              <w:rPr>
                <w:b/>
                <w:bCs/>
                <w:szCs w:val="22"/>
              </w:rPr>
            </w:pPr>
          </w:p>
        </w:tc>
        <w:tc>
          <w:tcPr>
            <w:tcW w:w="1062" w:type="dxa"/>
            <w:tcBorders>
              <w:top w:val="single" w:sz="4" w:space="0" w:color="auto"/>
              <w:bottom w:val="double" w:sz="4" w:space="0" w:color="auto"/>
            </w:tcBorders>
            <w:vAlign w:val="bottom"/>
          </w:tcPr>
          <w:p w14:paraId="429409EC" w14:textId="3043F463" w:rsidR="00FA3CB4" w:rsidRPr="0057632B" w:rsidRDefault="005D33BC" w:rsidP="00C03949">
            <w:pPr>
              <w:pStyle w:val="acctfourfigures"/>
              <w:tabs>
                <w:tab w:val="clear" w:pos="765"/>
                <w:tab w:val="decimal" w:pos="731"/>
              </w:tabs>
              <w:spacing w:line="240" w:lineRule="auto"/>
              <w:ind w:right="11"/>
              <w:rPr>
                <w:b/>
                <w:bCs/>
                <w:szCs w:val="22"/>
              </w:rPr>
            </w:pPr>
            <w:r>
              <w:rPr>
                <w:b/>
                <w:bCs/>
                <w:szCs w:val="22"/>
              </w:rPr>
              <w:t>(101,254)</w:t>
            </w:r>
          </w:p>
        </w:tc>
        <w:tc>
          <w:tcPr>
            <w:tcW w:w="177" w:type="dxa"/>
            <w:vAlign w:val="bottom"/>
          </w:tcPr>
          <w:p w14:paraId="444D6B91" w14:textId="77777777" w:rsidR="00FA3CB4" w:rsidRPr="0057632B" w:rsidRDefault="00FA3CB4" w:rsidP="00C03949">
            <w:pPr>
              <w:pStyle w:val="acctfourfigures"/>
              <w:spacing w:line="240" w:lineRule="auto"/>
              <w:rPr>
                <w:b/>
                <w:bCs/>
                <w:szCs w:val="22"/>
              </w:rPr>
            </w:pPr>
          </w:p>
        </w:tc>
        <w:tc>
          <w:tcPr>
            <w:tcW w:w="974" w:type="dxa"/>
            <w:tcBorders>
              <w:top w:val="single" w:sz="4" w:space="0" w:color="auto"/>
              <w:bottom w:val="double" w:sz="4" w:space="0" w:color="auto"/>
            </w:tcBorders>
            <w:vAlign w:val="bottom"/>
          </w:tcPr>
          <w:p w14:paraId="6924626E" w14:textId="0CF9CB75" w:rsidR="00FA3CB4" w:rsidRPr="0057632B" w:rsidRDefault="005D33BC" w:rsidP="00C03949">
            <w:pPr>
              <w:pStyle w:val="acctfourfigures"/>
              <w:tabs>
                <w:tab w:val="clear" w:pos="765"/>
                <w:tab w:val="decimal" w:pos="731"/>
              </w:tabs>
              <w:spacing w:line="240" w:lineRule="auto"/>
              <w:ind w:right="11"/>
              <w:rPr>
                <w:b/>
                <w:bCs/>
                <w:szCs w:val="22"/>
              </w:rPr>
            </w:pPr>
            <w:r>
              <w:rPr>
                <w:b/>
                <w:bCs/>
                <w:szCs w:val="22"/>
              </w:rPr>
              <w:t>405,014</w:t>
            </w:r>
          </w:p>
        </w:tc>
        <w:tc>
          <w:tcPr>
            <w:tcW w:w="177" w:type="dxa"/>
            <w:vAlign w:val="bottom"/>
          </w:tcPr>
          <w:p w14:paraId="33E0FE1D" w14:textId="77777777" w:rsidR="00FA3CB4" w:rsidRPr="0057632B" w:rsidRDefault="00FA3CB4" w:rsidP="00C03949">
            <w:pPr>
              <w:pStyle w:val="acctfourfigures"/>
              <w:spacing w:line="240" w:lineRule="auto"/>
              <w:rPr>
                <w:b/>
                <w:bCs/>
                <w:szCs w:val="22"/>
              </w:rPr>
            </w:pPr>
          </w:p>
        </w:tc>
        <w:tc>
          <w:tcPr>
            <w:tcW w:w="974" w:type="dxa"/>
            <w:tcBorders>
              <w:top w:val="single" w:sz="4" w:space="0" w:color="auto"/>
              <w:bottom w:val="double" w:sz="4" w:space="0" w:color="auto"/>
            </w:tcBorders>
            <w:vAlign w:val="bottom"/>
          </w:tcPr>
          <w:p w14:paraId="59816471" w14:textId="6612A996" w:rsidR="00FA3CB4" w:rsidRPr="0057632B" w:rsidRDefault="005D33BC" w:rsidP="00C03949">
            <w:pPr>
              <w:pStyle w:val="acctfourfigures"/>
              <w:tabs>
                <w:tab w:val="clear" w:pos="765"/>
                <w:tab w:val="decimal" w:pos="731"/>
              </w:tabs>
              <w:spacing w:line="240" w:lineRule="auto"/>
              <w:ind w:right="11"/>
              <w:rPr>
                <w:b/>
                <w:bCs/>
                <w:szCs w:val="22"/>
              </w:rPr>
            </w:pPr>
            <w:r>
              <w:rPr>
                <w:b/>
                <w:bCs/>
                <w:szCs w:val="22"/>
              </w:rPr>
              <w:t>43,224</w:t>
            </w:r>
          </w:p>
        </w:tc>
        <w:tc>
          <w:tcPr>
            <w:tcW w:w="177" w:type="dxa"/>
            <w:vAlign w:val="bottom"/>
          </w:tcPr>
          <w:p w14:paraId="53F72EF2" w14:textId="77777777" w:rsidR="00FA3CB4" w:rsidRPr="0057632B" w:rsidRDefault="00FA3CB4" w:rsidP="00C03949">
            <w:pPr>
              <w:pStyle w:val="acctfourfigures"/>
              <w:tabs>
                <w:tab w:val="clear" w:pos="765"/>
                <w:tab w:val="decimal" w:pos="731"/>
              </w:tabs>
              <w:spacing w:line="240" w:lineRule="auto"/>
              <w:ind w:right="11"/>
              <w:rPr>
                <w:b/>
                <w:bCs/>
                <w:szCs w:val="22"/>
              </w:rPr>
            </w:pPr>
          </w:p>
        </w:tc>
        <w:tc>
          <w:tcPr>
            <w:tcW w:w="974" w:type="dxa"/>
            <w:tcBorders>
              <w:top w:val="single" w:sz="4" w:space="0" w:color="auto"/>
              <w:bottom w:val="double" w:sz="4" w:space="0" w:color="auto"/>
            </w:tcBorders>
            <w:vAlign w:val="bottom"/>
          </w:tcPr>
          <w:p w14:paraId="4CD0E955" w14:textId="0376EA10" w:rsidR="00FA3CB4" w:rsidRPr="0057632B" w:rsidRDefault="005D33BC" w:rsidP="00C03949">
            <w:pPr>
              <w:pStyle w:val="acctfourfigures"/>
              <w:tabs>
                <w:tab w:val="clear" w:pos="765"/>
                <w:tab w:val="decimal" w:pos="731"/>
              </w:tabs>
              <w:spacing w:line="240" w:lineRule="auto"/>
              <w:ind w:right="11"/>
              <w:rPr>
                <w:b/>
                <w:bCs/>
                <w:szCs w:val="22"/>
              </w:rPr>
            </w:pPr>
            <w:r>
              <w:rPr>
                <w:b/>
                <w:bCs/>
                <w:szCs w:val="22"/>
              </w:rPr>
              <w:t>(8,645)</w:t>
            </w:r>
          </w:p>
        </w:tc>
        <w:tc>
          <w:tcPr>
            <w:tcW w:w="177" w:type="dxa"/>
            <w:vAlign w:val="bottom"/>
          </w:tcPr>
          <w:p w14:paraId="05943F8B" w14:textId="77777777" w:rsidR="00FA3CB4" w:rsidRPr="0057632B" w:rsidRDefault="00FA3CB4" w:rsidP="00C03949">
            <w:pPr>
              <w:pStyle w:val="acctfourfigures"/>
              <w:spacing w:line="240" w:lineRule="auto"/>
              <w:rPr>
                <w:b/>
                <w:bCs/>
                <w:szCs w:val="22"/>
              </w:rPr>
            </w:pPr>
          </w:p>
        </w:tc>
        <w:tc>
          <w:tcPr>
            <w:tcW w:w="974" w:type="dxa"/>
            <w:tcBorders>
              <w:top w:val="single" w:sz="4" w:space="0" w:color="auto"/>
              <w:bottom w:val="double" w:sz="4" w:space="0" w:color="auto"/>
            </w:tcBorders>
            <w:vAlign w:val="bottom"/>
          </w:tcPr>
          <w:p w14:paraId="23566CEC" w14:textId="5CBD321C" w:rsidR="00FA3CB4" w:rsidRPr="0057632B" w:rsidRDefault="005D33BC" w:rsidP="00C03949">
            <w:pPr>
              <w:pStyle w:val="acctfourfigures"/>
              <w:tabs>
                <w:tab w:val="clear" w:pos="765"/>
                <w:tab w:val="decimal" w:pos="731"/>
              </w:tabs>
              <w:spacing w:line="240" w:lineRule="auto"/>
              <w:ind w:right="11"/>
              <w:rPr>
                <w:b/>
                <w:bCs/>
                <w:szCs w:val="22"/>
              </w:rPr>
            </w:pPr>
            <w:r>
              <w:rPr>
                <w:b/>
                <w:bCs/>
                <w:szCs w:val="22"/>
              </w:rPr>
              <w:t>34,579</w:t>
            </w:r>
          </w:p>
        </w:tc>
      </w:tr>
    </w:tbl>
    <w:p w14:paraId="7AD8A0D5" w14:textId="1212873C" w:rsidR="00797658" w:rsidRDefault="00797658">
      <w:pPr>
        <w:rPr>
          <w:rFonts w:cs="Times New Roman"/>
          <w:sz w:val="22"/>
          <w:szCs w:val="22"/>
        </w:rPr>
      </w:pPr>
      <w:r>
        <w:rPr>
          <w:rFonts w:cs="Times New Roman"/>
          <w:sz w:val="22"/>
          <w:szCs w:val="22"/>
        </w:rPr>
        <w:br w:type="page"/>
      </w:r>
    </w:p>
    <w:tbl>
      <w:tblPr>
        <w:tblW w:w="9283" w:type="dxa"/>
        <w:tblInd w:w="450" w:type="dxa"/>
        <w:tblLayout w:type="fixed"/>
        <w:tblCellMar>
          <w:left w:w="79" w:type="dxa"/>
          <w:right w:w="79" w:type="dxa"/>
        </w:tblCellMar>
        <w:tblLook w:val="0000" w:firstRow="0" w:lastRow="0" w:firstColumn="0" w:lastColumn="0" w:noHBand="0" w:noVBand="0"/>
      </w:tblPr>
      <w:tblGrid>
        <w:gridCol w:w="2623"/>
        <w:gridCol w:w="962"/>
        <w:gridCol w:w="178"/>
        <w:gridCol w:w="961"/>
        <w:gridCol w:w="178"/>
        <w:gridCol w:w="962"/>
        <w:gridCol w:w="178"/>
        <w:gridCol w:w="961"/>
        <w:gridCol w:w="178"/>
        <w:gridCol w:w="961"/>
        <w:gridCol w:w="178"/>
        <w:gridCol w:w="963"/>
      </w:tblGrid>
      <w:tr w:rsidR="00B55B7F" w:rsidRPr="0057632B" w14:paraId="45464BFC" w14:textId="77777777" w:rsidTr="00637FAD">
        <w:trPr>
          <w:cantSplit/>
          <w:trHeight w:val="240"/>
          <w:tblHeader/>
        </w:trPr>
        <w:tc>
          <w:tcPr>
            <w:tcW w:w="2627" w:type="dxa"/>
            <w:vMerge w:val="restart"/>
            <w:vAlign w:val="bottom"/>
          </w:tcPr>
          <w:p w14:paraId="76034F27" w14:textId="77777777" w:rsidR="00B55B7F" w:rsidRPr="0057632B" w:rsidRDefault="00B55B7F" w:rsidP="00C03949">
            <w:pPr>
              <w:ind w:left="114" w:hanging="114"/>
              <w:rPr>
                <w:rFonts w:cs="Times New Roman"/>
                <w:b/>
                <w:bCs/>
                <w:i/>
                <w:iCs/>
                <w:sz w:val="22"/>
                <w:szCs w:val="22"/>
              </w:rPr>
            </w:pPr>
            <w:r w:rsidRPr="0057632B">
              <w:rPr>
                <w:rFonts w:cs="Times New Roman"/>
                <w:b/>
                <w:bCs/>
                <w:i/>
                <w:iCs/>
                <w:sz w:val="22"/>
                <w:szCs w:val="22"/>
              </w:rPr>
              <w:lastRenderedPageBreak/>
              <w:t>Income tax</w:t>
            </w:r>
          </w:p>
        </w:tc>
        <w:tc>
          <w:tcPr>
            <w:tcW w:w="6656" w:type="dxa"/>
            <w:gridSpan w:val="11"/>
          </w:tcPr>
          <w:p w14:paraId="7800799C" w14:textId="16F6EF2A" w:rsidR="00B55B7F" w:rsidRPr="0057632B" w:rsidRDefault="00B55B7F" w:rsidP="00C03949">
            <w:pPr>
              <w:pStyle w:val="acctfourfigures"/>
              <w:tabs>
                <w:tab w:val="clear" w:pos="765"/>
              </w:tabs>
              <w:spacing w:line="240" w:lineRule="auto"/>
              <w:ind w:right="11"/>
              <w:jc w:val="center"/>
              <w:rPr>
                <w:szCs w:val="22"/>
              </w:rPr>
            </w:pPr>
            <w:r w:rsidRPr="0057632B">
              <w:rPr>
                <w:b/>
                <w:bCs/>
                <w:szCs w:val="22"/>
              </w:rPr>
              <w:t>Separated financial statements</w:t>
            </w:r>
          </w:p>
        </w:tc>
      </w:tr>
      <w:tr w:rsidR="00B55B7F" w:rsidRPr="0057632B" w14:paraId="16B04D1A" w14:textId="77777777" w:rsidTr="00637FAD">
        <w:trPr>
          <w:cantSplit/>
          <w:trHeight w:val="240"/>
          <w:tblHeader/>
        </w:trPr>
        <w:tc>
          <w:tcPr>
            <w:tcW w:w="2627" w:type="dxa"/>
            <w:vMerge/>
          </w:tcPr>
          <w:p w14:paraId="34DDD532" w14:textId="77777777" w:rsidR="00B55B7F" w:rsidRPr="0057632B" w:rsidRDefault="00B55B7F" w:rsidP="00C03949">
            <w:pPr>
              <w:rPr>
                <w:rFonts w:cs="Times New Roman"/>
                <w:color w:val="008000"/>
                <w:sz w:val="22"/>
                <w:szCs w:val="22"/>
              </w:rPr>
            </w:pPr>
          </w:p>
        </w:tc>
        <w:tc>
          <w:tcPr>
            <w:tcW w:w="3240" w:type="dxa"/>
            <w:gridSpan w:val="5"/>
          </w:tcPr>
          <w:p w14:paraId="3D48A00D" w14:textId="77777777" w:rsidR="00B55B7F" w:rsidRPr="0057632B" w:rsidRDefault="00B55B7F" w:rsidP="00C03949">
            <w:pPr>
              <w:pStyle w:val="acctfourfigures"/>
              <w:tabs>
                <w:tab w:val="clear" w:pos="765"/>
              </w:tabs>
              <w:spacing w:line="240" w:lineRule="auto"/>
              <w:ind w:right="11"/>
              <w:jc w:val="center"/>
              <w:rPr>
                <w:szCs w:val="22"/>
              </w:rPr>
            </w:pPr>
            <w:r w:rsidRPr="0057632B">
              <w:rPr>
                <w:szCs w:val="22"/>
              </w:rPr>
              <w:t>2020</w:t>
            </w:r>
          </w:p>
        </w:tc>
        <w:tc>
          <w:tcPr>
            <w:tcW w:w="175" w:type="dxa"/>
          </w:tcPr>
          <w:p w14:paraId="2630F81A" w14:textId="77777777" w:rsidR="00B55B7F" w:rsidRPr="0057632B" w:rsidRDefault="00B55B7F" w:rsidP="00C03949">
            <w:pPr>
              <w:pStyle w:val="acctfourfigures"/>
              <w:tabs>
                <w:tab w:val="clear" w:pos="765"/>
              </w:tabs>
              <w:spacing w:line="240" w:lineRule="auto"/>
              <w:ind w:right="11"/>
              <w:jc w:val="center"/>
              <w:rPr>
                <w:szCs w:val="22"/>
              </w:rPr>
            </w:pPr>
          </w:p>
        </w:tc>
        <w:tc>
          <w:tcPr>
            <w:tcW w:w="3240" w:type="dxa"/>
            <w:gridSpan w:val="5"/>
          </w:tcPr>
          <w:p w14:paraId="3FAACE12" w14:textId="77777777" w:rsidR="00B55B7F" w:rsidRPr="0057632B" w:rsidRDefault="00B55B7F" w:rsidP="00C03949">
            <w:pPr>
              <w:pStyle w:val="acctfourfigures"/>
              <w:tabs>
                <w:tab w:val="clear" w:pos="765"/>
              </w:tabs>
              <w:spacing w:line="240" w:lineRule="auto"/>
              <w:ind w:right="11"/>
              <w:jc w:val="center"/>
              <w:rPr>
                <w:szCs w:val="22"/>
              </w:rPr>
            </w:pPr>
            <w:r w:rsidRPr="0057632B">
              <w:rPr>
                <w:szCs w:val="22"/>
              </w:rPr>
              <w:t>2019</w:t>
            </w:r>
          </w:p>
        </w:tc>
      </w:tr>
      <w:tr w:rsidR="00B55B7F" w:rsidRPr="0057632B" w14:paraId="09DD9A5F" w14:textId="77777777" w:rsidTr="00637FAD">
        <w:trPr>
          <w:cantSplit/>
          <w:trHeight w:val="230"/>
          <w:tblHeader/>
        </w:trPr>
        <w:tc>
          <w:tcPr>
            <w:tcW w:w="2627" w:type="dxa"/>
            <w:vMerge/>
          </w:tcPr>
          <w:p w14:paraId="048A99A5" w14:textId="77777777" w:rsidR="00B55B7F" w:rsidRPr="0057632B" w:rsidRDefault="00B55B7F" w:rsidP="00C03949">
            <w:pPr>
              <w:rPr>
                <w:rFonts w:cs="Times New Roman"/>
                <w:sz w:val="22"/>
                <w:szCs w:val="22"/>
              </w:rPr>
            </w:pPr>
          </w:p>
        </w:tc>
        <w:tc>
          <w:tcPr>
            <w:tcW w:w="963" w:type="dxa"/>
          </w:tcPr>
          <w:p w14:paraId="5434EF16" w14:textId="77777777" w:rsidR="00B55B7F" w:rsidRPr="0057632B" w:rsidRDefault="00B55B7F" w:rsidP="00C03949">
            <w:pPr>
              <w:pStyle w:val="acctfourfigures"/>
              <w:tabs>
                <w:tab w:val="clear" w:pos="765"/>
              </w:tabs>
              <w:spacing w:line="240" w:lineRule="auto"/>
              <w:ind w:left="-79" w:right="-79"/>
              <w:jc w:val="center"/>
              <w:rPr>
                <w:szCs w:val="22"/>
              </w:rPr>
            </w:pPr>
          </w:p>
        </w:tc>
        <w:tc>
          <w:tcPr>
            <w:tcW w:w="175" w:type="dxa"/>
          </w:tcPr>
          <w:p w14:paraId="0DC4F5EA" w14:textId="77777777" w:rsidR="00B55B7F" w:rsidRPr="0057632B" w:rsidRDefault="00B55B7F" w:rsidP="00C03949">
            <w:pPr>
              <w:pStyle w:val="acctfourfigures"/>
              <w:spacing w:line="240" w:lineRule="auto"/>
              <w:ind w:left="-79" w:right="-79"/>
              <w:jc w:val="center"/>
              <w:rPr>
                <w:szCs w:val="22"/>
              </w:rPr>
            </w:pPr>
          </w:p>
        </w:tc>
        <w:tc>
          <w:tcPr>
            <w:tcW w:w="963" w:type="dxa"/>
          </w:tcPr>
          <w:p w14:paraId="581ABA18"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Tax</w:t>
            </w:r>
          </w:p>
        </w:tc>
        <w:tc>
          <w:tcPr>
            <w:tcW w:w="175" w:type="dxa"/>
          </w:tcPr>
          <w:p w14:paraId="14620B61" w14:textId="77777777" w:rsidR="00B55B7F" w:rsidRPr="0057632B" w:rsidRDefault="00B55B7F" w:rsidP="00C03949">
            <w:pPr>
              <w:pStyle w:val="acctfourfigures"/>
              <w:spacing w:line="240" w:lineRule="auto"/>
              <w:ind w:left="-79" w:right="-79"/>
              <w:jc w:val="center"/>
              <w:rPr>
                <w:szCs w:val="22"/>
              </w:rPr>
            </w:pPr>
          </w:p>
        </w:tc>
        <w:tc>
          <w:tcPr>
            <w:tcW w:w="963" w:type="dxa"/>
          </w:tcPr>
          <w:p w14:paraId="105B47DB" w14:textId="77777777" w:rsidR="00B55B7F" w:rsidRPr="0057632B" w:rsidRDefault="00B55B7F" w:rsidP="00C03949">
            <w:pPr>
              <w:pStyle w:val="acctfourfigures"/>
              <w:tabs>
                <w:tab w:val="clear" w:pos="765"/>
              </w:tabs>
              <w:spacing w:line="240" w:lineRule="auto"/>
              <w:ind w:left="-79" w:right="-79"/>
              <w:jc w:val="center"/>
              <w:rPr>
                <w:szCs w:val="22"/>
              </w:rPr>
            </w:pPr>
          </w:p>
        </w:tc>
        <w:tc>
          <w:tcPr>
            <w:tcW w:w="175" w:type="dxa"/>
          </w:tcPr>
          <w:p w14:paraId="18E05834" w14:textId="77777777" w:rsidR="00B55B7F" w:rsidRPr="0057632B" w:rsidRDefault="00B55B7F" w:rsidP="00C03949">
            <w:pPr>
              <w:pStyle w:val="acctfourfigures"/>
              <w:tabs>
                <w:tab w:val="clear" w:pos="765"/>
              </w:tabs>
              <w:spacing w:line="240" w:lineRule="auto"/>
              <w:ind w:left="-79" w:right="-79"/>
              <w:jc w:val="center"/>
              <w:rPr>
                <w:szCs w:val="22"/>
              </w:rPr>
            </w:pPr>
          </w:p>
        </w:tc>
        <w:tc>
          <w:tcPr>
            <w:tcW w:w="963" w:type="dxa"/>
          </w:tcPr>
          <w:p w14:paraId="71A48CD8" w14:textId="77777777" w:rsidR="00B55B7F" w:rsidRPr="0057632B" w:rsidRDefault="00B55B7F" w:rsidP="00C03949">
            <w:pPr>
              <w:pStyle w:val="acctfourfigures"/>
              <w:tabs>
                <w:tab w:val="clear" w:pos="765"/>
              </w:tabs>
              <w:spacing w:line="240" w:lineRule="auto"/>
              <w:ind w:left="-79" w:right="-79"/>
              <w:jc w:val="center"/>
              <w:rPr>
                <w:szCs w:val="22"/>
              </w:rPr>
            </w:pPr>
          </w:p>
        </w:tc>
        <w:tc>
          <w:tcPr>
            <w:tcW w:w="175" w:type="dxa"/>
          </w:tcPr>
          <w:p w14:paraId="50BC1F06" w14:textId="77777777" w:rsidR="00B55B7F" w:rsidRPr="0057632B" w:rsidRDefault="00B55B7F" w:rsidP="00C03949">
            <w:pPr>
              <w:pStyle w:val="acctfourfigures"/>
              <w:tabs>
                <w:tab w:val="clear" w:pos="765"/>
              </w:tabs>
              <w:spacing w:line="240" w:lineRule="auto"/>
              <w:ind w:left="-79" w:right="-79"/>
              <w:jc w:val="center"/>
              <w:rPr>
                <w:szCs w:val="22"/>
              </w:rPr>
            </w:pPr>
          </w:p>
        </w:tc>
        <w:tc>
          <w:tcPr>
            <w:tcW w:w="963" w:type="dxa"/>
          </w:tcPr>
          <w:p w14:paraId="5BFEFA07"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Tax</w:t>
            </w:r>
          </w:p>
        </w:tc>
        <w:tc>
          <w:tcPr>
            <w:tcW w:w="175" w:type="dxa"/>
          </w:tcPr>
          <w:p w14:paraId="5FCAB801" w14:textId="77777777" w:rsidR="00B55B7F" w:rsidRPr="0057632B" w:rsidRDefault="00B55B7F" w:rsidP="00C03949">
            <w:pPr>
              <w:pStyle w:val="acctfourfigures"/>
              <w:spacing w:line="240" w:lineRule="auto"/>
              <w:ind w:left="-79" w:right="-79"/>
              <w:jc w:val="center"/>
              <w:rPr>
                <w:szCs w:val="22"/>
              </w:rPr>
            </w:pPr>
          </w:p>
        </w:tc>
        <w:tc>
          <w:tcPr>
            <w:tcW w:w="963" w:type="dxa"/>
          </w:tcPr>
          <w:p w14:paraId="7F01F9EB" w14:textId="77777777" w:rsidR="00B55B7F" w:rsidRPr="0057632B" w:rsidRDefault="00B55B7F" w:rsidP="00C03949">
            <w:pPr>
              <w:pStyle w:val="acctfourfigures"/>
              <w:tabs>
                <w:tab w:val="clear" w:pos="765"/>
              </w:tabs>
              <w:spacing w:line="240" w:lineRule="auto"/>
              <w:ind w:left="-79" w:right="-79"/>
              <w:jc w:val="center"/>
              <w:rPr>
                <w:szCs w:val="22"/>
              </w:rPr>
            </w:pPr>
          </w:p>
        </w:tc>
      </w:tr>
      <w:tr w:rsidR="00B55B7F" w:rsidRPr="0057632B" w14:paraId="446D4ED6" w14:textId="77777777" w:rsidTr="00637FAD">
        <w:trPr>
          <w:cantSplit/>
          <w:trHeight w:val="240"/>
          <w:tblHeader/>
        </w:trPr>
        <w:tc>
          <w:tcPr>
            <w:tcW w:w="2627" w:type="dxa"/>
            <w:vMerge/>
          </w:tcPr>
          <w:p w14:paraId="1577D481" w14:textId="77777777" w:rsidR="00B55B7F" w:rsidRPr="0057632B" w:rsidRDefault="00B55B7F" w:rsidP="00C03949">
            <w:pPr>
              <w:rPr>
                <w:rFonts w:cs="Times New Roman"/>
                <w:sz w:val="22"/>
                <w:szCs w:val="22"/>
              </w:rPr>
            </w:pPr>
          </w:p>
        </w:tc>
        <w:tc>
          <w:tcPr>
            <w:tcW w:w="963" w:type="dxa"/>
          </w:tcPr>
          <w:p w14:paraId="31200FDD"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Before</w:t>
            </w:r>
          </w:p>
        </w:tc>
        <w:tc>
          <w:tcPr>
            <w:tcW w:w="175" w:type="dxa"/>
          </w:tcPr>
          <w:p w14:paraId="360D5133" w14:textId="77777777" w:rsidR="00B55B7F" w:rsidRPr="0057632B" w:rsidRDefault="00B55B7F" w:rsidP="00C03949">
            <w:pPr>
              <w:pStyle w:val="acctfourfigures"/>
              <w:spacing w:line="240" w:lineRule="auto"/>
              <w:ind w:left="-79" w:right="-79"/>
              <w:jc w:val="center"/>
              <w:rPr>
                <w:szCs w:val="22"/>
              </w:rPr>
            </w:pPr>
          </w:p>
        </w:tc>
        <w:tc>
          <w:tcPr>
            <w:tcW w:w="963" w:type="dxa"/>
          </w:tcPr>
          <w:p w14:paraId="37F0E90B"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(expense)</w:t>
            </w:r>
          </w:p>
        </w:tc>
        <w:tc>
          <w:tcPr>
            <w:tcW w:w="175" w:type="dxa"/>
          </w:tcPr>
          <w:p w14:paraId="30292AD5" w14:textId="77777777" w:rsidR="00B55B7F" w:rsidRPr="0057632B" w:rsidRDefault="00B55B7F" w:rsidP="00C03949">
            <w:pPr>
              <w:pStyle w:val="acctfourfigures"/>
              <w:spacing w:line="240" w:lineRule="auto"/>
              <w:ind w:left="-79" w:right="-79"/>
              <w:jc w:val="center"/>
              <w:rPr>
                <w:szCs w:val="22"/>
              </w:rPr>
            </w:pPr>
          </w:p>
        </w:tc>
        <w:tc>
          <w:tcPr>
            <w:tcW w:w="963" w:type="dxa"/>
          </w:tcPr>
          <w:p w14:paraId="365CED12"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Net of</w:t>
            </w:r>
          </w:p>
        </w:tc>
        <w:tc>
          <w:tcPr>
            <w:tcW w:w="175" w:type="dxa"/>
          </w:tcPr>
          <w:p w14:paraId="25FF8E27" w14:textId="77777777" w:rsidR="00B55B7F" w:rsidRPr="0057632B" w:rsidRDefault="00B55B7F" w:rsidP="00C03949">
            <w:pPr>
              <w:pStyle w:val="acctfourfigures"/>
              <w:tabs>
                <w:tab w:val="clear" w:pos="765"/>
              </w:tabs>
              <w:spacing w:line="240" w:lineRule="auto"/>
              <w:ind w:left="-79" w:right="-79"/>
              <w:jc w:val="center"/>
              <w:rPr>
                <w:szCs w:val="22"/>
              </w:rPr>
            </w:pPr>
          </w:p>
        </w:tc>
        <w:tc>
          <w:tcPr>
            <w:tcW w:w="963" w:type="dxa"/>
          </w:tcPr>
          <w:p w14:paraId="57FD3400"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Before</w:t>
            </w:r>
          </w:p>
        </w:tc>
        <w:tc>
          <w:tcPr>
            <w:tcW w:w="175" w:type="dxa"/>
          </w:tcPr>
          <w:p w14:paraId="27C0C8EE" w14:textId="77777777" w:rsidR="00B55B7F" w:rsidRPr="0057632B" w:rsidRDefault="00B55B7F" w:rsidP="00C03949">
            <w:pPr>
              <w:pStyle w:val="acctfourfigures"/>
              <w:tabs>
                <w:tab w:val="clear" w:pos="765"/>
              </w:tabs>
              <w:spacing w:line="240" w:lineRule="auto"/>
              <w:ind w:left="-79" w:right="-79"/>
              <w:jc w:val="center"/>
              <w:rPr>
                <w:szCs w:val="22"/>
              </w:rPr>
            </w:pPr>
          </w:p>
        </w:tc>
        <w:tc>
          <w:tcPr>
            <w:tcW w:w="963" w:type="dxa"/>
          </w:tcPr>
          <w:p w14:paraId="29E91FA4"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(expense)</w:t>
            </w:r>
          </w:p>
        </w:tc>
        <w:tc>
          <w:tcPr>
            <w:tcW w:w="175" w:type="dxa"/>
          </w:tcPr>
          <w:p w14:paraId="6F6F8D7F" w14:textId="77777777" w:rsidR="00B55B7F" w:rsidRPr="0057632B" w:rsidRDefault="00B55B7F" w:rsidP="00C03949">
            <w:pPr>
              <w:pStyle w:val="acctfourfigures"/>
              <w:spacing w:line="240" w:lineRule="auto"/>
              <w:ind w:left="-79" w:right="-79"/>
              <w:jc w:val="center"/>
              <w:rPr>
                <w:szCs w:val="22"/>
              </w:rPr>
            </w:pPr>
          </w:p>
        </w:tc>
        <w:tc>
          <w:tcPr>
            <w:tcW w:w="963" w:type="dxa"/>
          </w:tcPr>
          <w:p w14:paraId="259446D0"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Net of</w:t>
            </w:r>
          </w:p>
        </w:tc>
      </w:tr>
      <w:tr w:rsidR="00B55B7F" w:rsidRPr="0057632B" w14:paraId="57C55D0B" w14:textId="77777777" w:rsidTr="00637FAD">
        <w:trPr>
          <w:cantSplit/>
          <w:trHeight w:val="240"/>
          <w:tblHeader/>
        </w:trPr>
        <w:tc>
          <w:tcPr>
            <w:tcW w:w="2627" w:type="dxa"/>
            <w:vMerge/>
          </w:tcPr>
          <w:p w14:paraId="30764734" w14:textId="77777777" w:rsidR="00B55B7F" w:rsidRPr="0057632B" w:rsidRDefault="00B55B7F" w:rsidP="00C03949">
            <w:pPr>
              <w:rPr>
                <w:rFonts w:cs="Times New Roman"/>
                <w:sz w:val="22"/>
                <w:szCs w:val="22"/>
              </w:rPr>
            </w:pPr>
          </w:p>
        </w:tc>
        <w:tc>
          <w:tcPr>
            <w:tcW w:w="963" w:type="dxa"/>
          </w:tcPr>
          <w:p w14:paraId="4496591A"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tax</w:t>
            </w:r>
          </w:p>
        </w:tc>
        <w:tc>
          <w:tcPr>
            <w:tcW w:w="175" w:type="dxa"/>
          </w:tcPr>
          <w:p w14:paraId="56E511A9" w14:textId="77777777" w:rsidR="00B55B7F" w:rsidRPr="0057632B" w:rsidRDefault="00B55B7F" w:rsidP="00C03949">
            <w:pPr>
              <w:pStyle w:val="acctfourfigures"/>
              <w:spacing w:line="240" w:lineRule="auto"/>
              <w:ind w:left="-79" w:right="-79"/>
              <w:jc w:val="center"/>
              <w:rPr>
                <w:szCs w:val="22"/>
              </w:rPr>
            </w:pPr>
          </w:p>
        </w:tc>
        <w:tc>
          <w:tcPr>
            <w:tcW w:w="963" w:type="dxa"/>
          </w:tcPr>
          <w:p w14:paraId="2CE36AB8"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benefit</w:t>
            </w:r>
          </w:p>
        </w:tc>
        <w:tc>
          <w:tcPr>
            <w:tcW w:w="175" w:type="dxa"/>
          </w:tcPr>
          <w:p w14:paraId="2B81E505" w14:textId="77777777" w:rsidR="00B55B7F" w:rsidRPr="0057632B" w:rsidRDefault="00B55B7F" w:rsidP="00C03949">
            <w:pPr>
              <w:pStyle w:val="acctfourfigures"/>
              <w:spacing w:line="240" w:lineRule="auto"/>
              <w:ind w:left="-79" w:right="-79"/>
              <w:jc w:val="center"/>
              <w:rPr>
                <w:szCs w:val="22"/>
              </w:rPr>
            </w:pPr>
          </w:p>
        </w:tc>
        <w:tc>
          <w:tcPr>
            <w:tcW w:w="963" w:type="dxa"/>
          </w:tcPr>
          <w:p w14:paraId="313BB1EE"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tax</w:t>
            </w:r>
          </w:p>
        </w:tc>
        <w:tc>
          <w:tcPr>
            <w:tcW w:w="175" w:type="dxa"/>
          </w:tcPr>
          <w:p w14:paraId="5A25CB61" w14:textId="77777777" w:rsidR="00B55B7F" w:rsidRPr="0057632B" w:rsidRDefault="00B55B7F" w:rsidP="00C03949">
            <w:pPr>
              <w:pStyle w:val="acctfourfigures"/>
              <w:tabs>
                <w:tab w:val="clear" w:pos="765"/>
              </w:tabs>
              <w:spacing w:line="240" w:lineRule="auto"/>
              <w:ind w:left="-79" w:right="-79"/>
              <w:jc w:val="center"/>
              <w:rPr>
                <w:szCs w:val="22"/>
              </w:rPr>
            </w:pPr>
          </w:p>
        </w:tc>
        <w:tc>
          <w:tcPr>
            <w:tcW w:w="963" w:type="dxa"/>
          </w:tcPr>
          <w:p w14:paraId="76F832DC"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tax</w:t>
            </w:r>
          </w:p>
        </w:tc>
        <w:tc>
          <w:tcPr>
            <w:tcW w:w="175" w:type="dxa"/>
          </w:tcPr>
          <w:p w14:paraId="2AC40DF8" w14:textId="77777777" w:rsidR="00B55B7F" w:rsidRPr="0057632B" w:rsidRDefault="00B55B7F" w:rsidP="00C03949">
            <w:pPr>
              <w:pStyle w:val="acctfourfigures"/>
              <w:tabs>
                <w:tab w:val="clear" w:pos="765"/>
              </w:tabs>
              <w:spacing w:line="240" w:lineRule="auto"/>
              <w:ind w:left="-79" w:right="-79"/>
              <w:jc w:val="center"/>
              <w:rPr>
                <w:szCs w:val="22"/>
              </w:rPr>
            </w:pPr>
          </w:p>
        </w:tc>
        <w:tc>
          <w:tcPr>
            <w:tcW w:w="963" w:type="dxa"/>
          </w:tcPr>
          <w:p w14:paraId="3E58BA3C"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benefit</w:t>
            </w:r>
          </w:p>
        </w:tc>
        <w:tc>
          <w:tcPr>
            <w:tcW w:w="175" w:type="dxa"/>
          </w:tcPr>
          <w:p w14:paraId="6CED7326" w14:textId="77777777" w:rsidR="00B55B7F" w:rsidRPr="0057632B" w:rsidRDefault="00B55B7F" w:rsidP="00C03949">
            <w:pPr>
              <w:pStyle w:val="acctfourfigures"/>
              <w:spacing w:line="240" w:lineRule="auto"/>
              <w:ind w:left="-79" w:right="-79"/>
              <w:jc w:val="center"/>
              <w:rPr>
                <w:szCs w:val="22"/>
              </w:rPr>
            </w:pPr>
          </w:p>
        </w:tc>
        <w:tc>
          <w:tcPr>
            <w:tcW w:w="963" w:type="dxa"/>
          </w:tcPr>
          <w:p w14:paraId="6C677376" w14:textId="77777777" w:rsidR="00B55B7F" w:rsidRPr="0057632B" w:rsidRDefault="00B55B7F" w:rsidP="00C03949">
            <w:pPr>
              <w:pStyle w:val="acctfourfigures"/>
              <w:tabs>
                <w:tab w:val="clear" w:pos="765"/>
              </w:tabs>
              <w:spacing w:line="240" w:lineRule="auto"/>
              <w:ind w:left="-79" w:right="-79"/>
              <w:jc w:val="center"/>
              <w:rPr>
                <w:szCs w:val="22"/>
              </w:rPr>
            </w:pPr>
            <w:r w:rsidRPr="0057632B">
              <w:rPr>
                <w:szCs w:val="22"/>
              </w:rPr>
              <w:t>tax</w:t>
            </w:r>
          </w:p>
        </w:tc>
      </w:tr>
      <w:tr w:rsidR="00B55B7F" w:rsidRPr="0057632B" w14:paraId="1AD2601F" w14:textId="77777777" w:rsidTr="00637FAD">
        <w:trPr>
          <w:cantSplit/>
          <w:trHeight w:val="240"/>
          <w:tblHeader/>
        </w:trPr>
        <w:tc>
          <w:tcPr>
            <w:tcW w:w="2627" w:type="dxa"/>
          </w:tcPr>
          <w:p w14:paraId="498F4D7B" w14:textId="77777777" w:rsidR="00B55B7F" w:rsidRPr="0057632B" w:rsidRDefault="00B55B7F" w:rsidP="00C03949">
            <w:pPr>
              <w:rPr>
                <w:rFonts w:cs="Times New Roman"/>
                <w:sz w:val="22"/>
                <w:szCs w:val="22"/>
              </w:rPr>
            </w:pPr>
          </w:p>
        </w:tc>
        <w:tc>
          <w:tcPr>
            <w:tcW w:w="6656" w:type="dxa"/>
            <w:gridSpan w:val="11"/>
          </w:tcPr>
          <w:p w14:paraId="199C4366" w14:textId="4D5653A9" w:rsidR="00B55B7F" w:rsidRPr="0057632B" w:rsidRDefault="00B55B7F" w:rsidP="00C03949">
            <w:pPr>
              <w:pStyle w:val="acctfourfigures"/>
              <w:tabs>
                <w:tab w:val="clear" w:pos="765"/>
              </w:tabs>
              <w:spacing w:line="240" w:lineRule="auto"/>
              <w:ind w:right="11"/>
              <w:jc w:val="center"/>
              <w:rPr>
                <w:szCs w:val="22"/>
              </w:rPr>
            </w:pPr>
            <w:r w:rsidRPr="0057632B">
              <w:rPr>
                <w:i/>
                <w:iCs/>
                <w:szCs w:val="22"/>
              </w:rPr>
              <w:t xml:space="preserve">(in </w:t>
            </w:r>
            <w:r w:rsidR="002E319E" w:rsidRPr="0057632B">
              <w:rPr>
                <w:i/>
                <w:iCs/>
              </w:rPr>
              <w:t>thousand</w:t>
            </w:r>
            <w:r w:rsidRPr="0057632B">
              <w:rPr>
                <w:i/>
                <w:iCs/>
                <w:szCs w:val="22"/>
              </w:rPr>
              <w:t xml:space="preserve"> Baht)</w:t>
            </w:r>
          </w:p>
        </w:tc>
      </w:tr>
      <w:tr w:rsidR="00B55B7F" w:rsidRPr="0057632B" w14:paraId="4FD006A2" w14:textId="77777777" w:rsidTr="00637FAD">
        <w:trPr>
          <w:cantSplit/>
          <w:trHeight w:val="470"/>
        </w:trPr>
        <w:tc>
          <w:tcPr>
            <w:tcW w:w="2627" w:type="dxa"/>
          </w:tcPr>
          <w:p w14:paraId="13BE445B" w14:textId="77777777" w:rsidR="00B55B7F" w:rsidRPr="0057632B" w:rsidRDefault="00B55B7F" w:rsidP="00C03949">
            <w:pPr>
              <w:ind w:left="180" w:hanging="180"/>
              <w:rPr>
                <w:rFonts w:cs="Times New Roman"/>
                <w:sz w:val="22"/>
                <w:szCs w:val="22"/>
              </w:rPr>
            </w:pPr>
            <w:proofErr w:type="spellStart"/>
            <w:r w:rsidRPr="0057632B">
              <w:rPr>
                <w:rFonts w:cs="Times New Roman"/>
                <w:b/>
                <w:bCs/>
                <w:i/>
                <w:iCs/>
                <w:sz w:val="22"/>
                <w:szCs w:val="22"/>
              </w:rPr>
              <w:t>Recognised</w:t>
            </w:r>
            <w:proofErr w:type="spellEnd"/>
            <w:r w:rsidRPr="0057632B">
              <w:rPr>
                <w:rFonts w:cs="Times New Roman"/>
                <w:b/>
                <w:bCs/>
                <w:i/>
                <w:iCs/>
                <w:sz w:val="22"/>
                <w:szCs w:val="22"/>
              </w:rPr>
              <w:t xml:space="preserve"> in other comprehensive income</w:t>
            </w:r>
          </w:p>
        </w:tc>
        <w:tc>
          <w:tcPr>
            <w:tcW w:w="963" w:type="dxa"/>
            <w:vAlign w:val="bottom"/>
          </w:tcPr>
          <w:p w14:paraId="0551084A" w14:textId="77777777" w:rsidR="00B55B7F" w:rsidRPr="0057632B" w:rsidRDefault="00B55B7F" w:rsidP="00C03949">
            <w:pPr>
              <w:pStyle w:val="acctfourfigures"/>
              <w:tabs>
                <w:tab w:val="clear" w:pos="765"/>
                <w:tab w:val="decimal" w:pos="731"/>
              </w:tabs>
              <w:spacing w:line="240" w:lineRule="auto"/>
              <w:ind w:right="11"/>
              <w:rPr>
                <w:szCs w:val="22"/>
              </w:rPr>
            </w:pPr>
          </w:p>
        </w:tc>
        <w:tc>
          <w:tcPr>
            <w:tcW w:w="175" w:type="dxa"/>
            <w:vAlign w:val="bottom"/>
          </w:tcPr>
          <w:p w14:paraId="10B7BF53" w14:textId="77777777" w:rsidR="00B55B7F" w:rsidRPr="0057632B" w:rsidRDefault="00B55B7F" w:rsidP="00C03949">
            <w:pPr>
              <w:pStyle w:val="acctfourfigures"/>
              <w:spacing w:line="240" w:lineRule="auto"/>
              <w:rPr>
                <w:szCs w:val="22"/>
              </w:rPr>
            </w:pPr>
          </w:p>
        </w:tc>
        <w:tc>
          <w:tcPr>
            <w:tcW w:w="963" w:type="dxa"/>
            <w:vAlign w:val="bottom"/>
          </w:tcPr>
          <w:p w14:paraId="74338EB8" w14:textId="77777777" w:rsidR="00B55B7F" w:rsidRPr="0057632B" w:rsidRDefault="00B55B7F" w:rsidP="00C03949">
            <w:pPr>
              <w:pStyle w:val="acctfourfigures"/>
              <w:tabs>
                <w:tab w:val="clear" w:pos="765"/>
                <w:tab w:val="decimal" w:pos="731"/>
              </w:tabs>
              <w:spacing w:line="240" w:lineRule="auto"/>
              <w:ind w:right="11"/>
              <w:rPr>
                <w:szCs w:val="22"/>
              </w:rPr>
            </w:pPr>
          </w:p>
        </w:tc>
        <w:tc>
          <w:tcPr>
            <w:tcW w:w="175" w:type="dxa"/>
            <w:vAlign w:val="bottom"/>
          </w:tcPr>
          <w:p w14:paraId="78F71231" w14:textId="77777777" w:rsidR="00B55B7F" w:rsidRPr="0057632B" w:rsidRDefault="00B55B7F" w:rsidP="00C03949">
            <w:pPr>
              <w:pStyle w:val="acctfourfigures"/>
              <w:spacing w:line="240" w:lineRule="auto"/>
              <w:rPr>
                <w:szCs w:val="22"/>
              </w:rPr>
            </w:pPr>
          </w:p>
        </w:tc>
        <w:tc>
          <w:tcPr>
            <w:tcW w:w="963" w:type="dxa"/>
            <w:vAlign w:val="bottom"/>
          </w:tcPr>
          <w:p w14:paraId="3981CAA0" w14:textId="77777777" w:rsidR="00B55B7F" w:rsidRPr="0057632B" w:rsidRDefault="00B55B7F" w:rsidP="00C03949">
            <w:pPr>
              <w:pStyle w:val="acctfourfigures"/>
              <w:tabs>
                <w:tab w:val="clear" w:pos="765"/>
                <w:tab w:val="decimal" w:pos="731"/>
              </w:tabs>
              <w:spacing w:line="240" w:lineRule="auto"/>
              <w:ind w:right="11"/>
              <w:rPr>
                <w:szCs w:val="22"/>
              </w:rPr>
            </w:pPr>
          </w:p>
        </w:tc>
        <w:tc>
          <w:tcPr>
            <w:tcW w:w="175" w:type="dxa"/>
            <w:vAlign w:val="bottom"/>
          </w:tcPr>
          <w:p w14:paraId="43473A76" w14:textId="77777777" w:rsidR="00B55B7F" w:rsidRPr="0057632B" w:rsidRDefault="00B55B7F" w:rsidP="00C03949">
            <w:pPr>
              <w:pStyle w:val="acctfourfigures"/>
              <w:spacing w:line="240" w:lineRule="auto"/>
              <w:rPr>
                <w:szCs w:val="22"/>
              </w:rPr>
            </w:pPr>
          </w:p>
        </w:tc>
        <w:tc>
          <w:tcPr>
            <w:tcW w:w="963" w:type="dxa"/>
            <w:vAlign w:val="bottom"/>
          </w:tcPr>
          <w:p w14:paraId="1E9A8EA5" w14:textId="77777777" w:rsidR="00B55B7F" w:rsidRPr="0057632B" w:rsidRDefault="00B55B7F" w:rsidP="00C03949">
            <w:pPr>
              <w:pStyle w:val="acctfourfigures"/>
              <w:tabs>
                <w:tab w:val="clear" w:pos="765"/>
                <w:tab w:val="decimal" w:pos="731"/>
              </w:tabs>
              <w:spacing w:line="240" w:lineRule="auto"/>
              <w:ind w:right="11"/>
              <w:rPr>
                <w:szCs w:val="22"/>
              </w:rPr>
            </w:pPr>
          </w:p>
        </w:tc>
        <w:tc>
          <w:tcPr>
            <w:tcW w:w="175" w:type="dxa"/>
            <w:vAlign w:val="bottom"/>
          </w:tcPr>
          <w:p w14:paraId="2A5F1840" w14:textId="77777777" w:rsidR="00B55B7F" w:rsidRPr="0057632B" w:rsidRDefault="00B55B7F" w:rsidP="00C03949">
            <w:pPr>
              <w:pStyle w:val="acctfourfigures"/>
              <w:tabs>
                <w:tab w:val="clear" w:pos="765"/>
                <w:tab w:val="decimal" w:pos="731"/>
              </w:tabs>
              <w:spacing w:line="240" w:lineRule="auto"/>
              <w:ind w:right="11"/>
              <w:rPr>
                <w:szCs w:val="22"/>
              </w:rPr>
            </w:pPr>
          </w:p>
        </w:tc>
        <w:tc>
          <w:tcPr>
            <w:tcW w:w="963" w:type="dxa"/>
            <w:vAlign w:val="bottom"/>
          </w:tcPr>
          <w:p w14:paraId="1D320D98" w14:textId="77777777" w:rsidR="00B55B7F" w:rsidRPr="0057632B" w:rsidRDefault="00B55B7F" w:rsidP="00C03949">
            <w:pPr>
              <w:pStyle w:val="acctfourfigures"/>
              <w:tabs>
                <w:tab w:val="clear" w:pos="765"/>
                <w:tab w:val="decimal" w:pos="731"/>
              </w:tabs>
              <w:spacing w:line="240" w:lineRule="auto"/>
              <w:ind w:right="11"/>
              <w:rPr>
                <w:szCs w:val="22"/>
              </w:rPr>
            </w:pPr>
          </w:p>
        </w:tc>
        <w:tc>
          <w:tcPr>
            <w:tcW w:w="175" w:type="dxa"/>
            <w:vAlign w:val="bottom"/>
          </w:tcPr>
          <w:p w14:paraId="2440387E" w14:textId="77777777" w:rsidR="00B55B7F" w:rsidRPr="0057632B" w:rsidRDefault="00B55B7F" w:rsidP="00C03949">
            <w:pPr>
              <w:pStyle w:val="acctfourfigures"/>
              <w:spacing w:line="240" w:lineRule="auto"/>
              <w:rPr>
                <w:szCs w:val="22"/>
              </w:rPr>
            </w:pPr>
          </w:p>
        </w:tc>
        <w:tc>
          <w:tcPr>
            <w:tcW w:w="963" w:type="dxa"/>
            <w:vAlign w:val="bottom"/>
          </w:tcPr>
          <w:p w14:paraId="4EC3FD0F" w14:textId="77777777" w:rsidR="00B55B7F" w:rsidRPr="0057632B" w:rsidRDefault="00B55B7F" w:rsidP="00C03949">
            <w:pPr>
              <w:pStyle w:val="acctfourfigures"/>
              <w:tabs>
                <w:tab w:val="clear" w:pos="765"/>
                <w:tab w:val="decimal" w:pos="731"/>
              </w:tabs>
              <w:spacing w:line="240" w:lineRule="auto"/>
              <w:ind w:right="11"/>
              <w:rPr>
                <w:szCs w:val="22"/>
              </w:rPr>
            </w:pPr>
          </w:p>
        </w:tc>
      </w:tr>
      <w:tr w:rsidR="00B55B7F" w:rsidRPr="0057632B" w14:paraId="0B88F7EF" w14:textId="77777777" w:rsidTr="00637FAD">
        <w:trPr>
          <w:cantSplit/>
          <w:trHeight w:val="481"/>
        </w:trPr>
        <w:tc>
          <w:tcPr>
            <w:tcW w:w="2627" w:type="dxa"/>
          </w:tcPr>
          <w:p w14:paraId="5DC52331" w14:textId="77777777" w:rsidR="00B55B7F" w:rsidRPr="0057632B" w:rsidRDefault="00B55B7F" w:rsidP="00C03949">
            <w:pPr>
              <w:ind w:left="180" w:hanging="180"/>
              <w:rPr>
                <w:rFonts w:cs="Times New Roman"/>
                <w:sz w:val="22"/>
                <w:szCs w:val="22"/>
              </w:rPr>
            </w:pPr>
            <w:r w:rsidRPr="0057632B">
              <w:rPr>
                <w:rFonts w:cs="Times New Roman"/>
                <w:sz w:val="22"/>
                <w:szCs w:val="22"/>
              </w:rPr>
              <w:t>Revaluation of property,</w:t>
            </w:r>
          </w:p>
          <w:p w14:paraId="6EE3E976" w14:textId="77777777" w:rsidR="00B55B7F" w:rsidRPr="0057632B" w:rsidRDefault="00B55B7F" w:rsidP="00C03949">
            <w:pPr>
              <w:ind w:left="180" w:hanging="180"/>
              <w:rPr>
                <w:rFonts w:cs="Times New Roman"/>
                <w:sz w:val="22"/>
                <w:szCs w:val="22"/>
              </w:rPr>
            </w:pPr>
            <w:r w:rsidRPr="0057632B">
              <w:rPr>
                <w:rFonts w:cs="Times New Roman"/>
                <w:sz w:val="22"/>
                <w:szCs w:val="22"/>
              </w:rPr>
              <w:t xml:space="preserve">   plant and equipment</w:t>
            </w:r>
          </w:p>
        </w:tc>
        <w:tc>
          <w:tcPr>
            <w:tcW w:w="963" w:type="dxa"/>
            <w:vAlign w:val="bottom"/>
          </w:tcPr>
          <w:p w14:paraId="38804BD4" w14:textId="07A06345" w:rsidR="00B55B7F" w:rsidRPr="0057632B" w:rsidRDefault="00123689" w:rsidP="00C03949">
            <w:pPr>
              <w:pStyle w:val="acctfourfigures"/>
              <w:tabs>
                <w:tab w:val="clear" w:pos="765"/>
                <w:tab w:val="decimal" w:pos="731"/>
              </w:tabs>
              <w:spacing w:line="240" w:lineRule="auto"/>
              <w:ind w:right="11"/>
              <w:rPr>
                <w:szCs w:val="22"/>
              </w:rPr>
            </w:pPr>
            <w:r>
              <w:rPr>
                <w:szCs w:val="22"/>
              </w:rPr>
              <w:t>143,127</w:t>
            </w:r>
          </w:p>
        </w:tc>
        <w:tc>
          <w:tcPr>
            <w:tcW w:w="175" w:type="dxa"/>
            <w:vAlign w:val="bottom"/>
          </w:tcPr>
          <w:p w14:paraId="2CE9D683" w14:textId="77777777" w:rsidR="00B55B7F" w:rsidRPr="0057632B" w:rsidRDefault="00B55B7F" w:rsidP="00C03949">
            <w:pPr>
              <w:pStyle w:val="acctfourfigures"/>
              <w:spacing w:line="240" w:lineRule="auto"/>
              <w:rPr>
                <w:szCs w:val="22"/>
              </w:rPr>
            </w:pPr>
          </w:p>
        </w:tc>
        <w:tc>
          <w:tcPr>
            <w:tcW w:w="963" w:type="dxa"/>
            <w:vAlign w:val="bottom"/>
          </w:tcPr>
          <w:p w14:paraId="21D738E8" w14:textId="43957916" w:rsidR="00B55B7F" w:rsidRPr="0057632B" w:rsidRDefault="00123689" w:rsidP="00C03949">
            <w:pPr>
              <w:pStyle w:val="acctfourfigures"/>
              <w:tabs>
                <w:tab w:val="clear" w:pos="765"/>
                <w:tab w:val="decimal" w:pos="731"/>
              </w:tabs>
              <w:spacing w:line="240" w:lineRule="auto"/>
              <w:ind w:right="11"/>
              <w:rPr>
                <w:szCs w:val="22"/>
              </w:rPr>
            </w:pPr>
            <w:r>
              <w:rPr>
                <w:szCs w:val="22"/>
              </w:rPr>
              <w:t>(28,625)</w:t>
            </w:r>
          </w:p>
        </w:tc>
        <w:tc>
          <w:tcPr>
            <w:tcW w:w="175" w:type="dxa"/>
            <w:vAlign w:val="bottom"/>
          </w:tcPr>
          <w:p w14:paraId="58AEE389" w14:textId="77777777" w:rsidR="00B55B7F" w:rsidRPr="0057632B" w:rsidRDefault="00B55B7F" w:rsidP="00C03949">
            <w:pPr>
              <w:pStyle w:val="acctfourfigures"/>
              <w:spacing w:line="240" w:lineRule="auto"/>
              <w:rPr>
                <w:szCs w:val="22"/>
              </w:rPr>
            </w:pPr>
          </w:p>
        </w:tc>
        <w:tc>
          <w:tcPr>
            <w:tcW w:w="963" w:type="dxa"/>
            <w:vAlign w:val="bottom"/>
          </w:tcPr>
          <w:p w14:paraId="485BF502" w14:textId="1E5E2BE2" w:rsidR="00B55B7F" w:rsidRPr="0057632B" w:rsidRDefault="00123689" w:rsidP="00C03949">
            <w:pPr>
              <w:pStyle w:val="acctfourfigures"/>
              <w:tabs>
                <w:tab w:val="clear" w:pos="765"/>
                <w:tab w:val="decimal" w:pos="731"/>
              </w:tabs>
              <w:spacing w:line="240" w:lineRule="auto"/>
              <w:ind w:right="11"/>
              <w:rPr>
                <w:szCs w:val="22"/>
              </w:rPr>
            </w:pPr>
            <w:r>
              <w:rPr>
                <w:szCs w:val="22"/>
              </w:rPr>
              <w:t>114,502</w:t>
            </w:r>
          </w:p>
        </w:tc>
        <w:tc>
          <w:tcPr>
            <w:tcW w:w="175" w:type="dxa"/>
            <w:vAlign w:val="bottom"/>
          </w:tcPr>
          <w:p w14:paraId="0AD31955" w14:textId="77777777" w:rsidR="00B55B7F" w:rsidRPr="0057632B" w:rsidRDefault="00B55B7F" w:rsidP="00C03949">
            <w:pPr>
              <w:pStyle w:val="acctfourfigures"/>
              <w:spacing w:line="240" w:lineRule="auto"/>
              <w:rPr>
                <w:szCs w:val="22"/>
              </w:rPr>
            </w:pPr>
          </w:p>
        </w:tc>
        <w:tc>
          <w:tcPr>
            <w:tcW w:w="963" w:type="dxa"/>
            <w:vAlign w:val="bottom"/>
          </w:tcPr>
          <w:p w14:paraId="5F7F8FEB" w14:textId="642B49AD" w:rsidR="00B55B7F" w:rsidRPr="0057632B" w:rsidRDefault="00123689" w:rsidP="00C03949">
            <w:pPr>
              <w:pStyle w:val="acctfourfigures"/>
              <w:tabs>
                <w:tab w:val="clear" w:pos="765"/>
                <w:tab w:val="decimal" w:pos="731"/>
              </w:tabs>
              <w:spacing w:line="240" w:lineRule="auto"/>
              <w:ind w:right="11"/>
              <w:rPr>
                <w:szCs w:val="22"/>
              </w:rPr>
            </w:pPr>
            <w:r>
              <w:rPr>
                <w:szCs w:val="22"/>
              </w:rPr>
              <w:t>57,348</w:t>
            </w:r>
          </w:p>
        </w:tc>
        <w:tc>
          <w:tcPr>
            <w:tcW w:w="175" w:type="dxa"/>
            <w:vAlign w:val="bottom"/>
          </w:tcPr>
          <w:p w14:paraId="3BC1137F" w14:textId="77777777" w:rsidR="00B55B7F" w:rsidRPr="0057632B" w:rsidRDefault="00B55B7F" w:rsidP="00C03949">
            <w:pPr>
              <w:pStyle w:val="acctfourfigures"/>
              <w:tabs>
                <w:tab w:val="clear" w:pos="765"/>
                <w:tab w:val="decimal" w:pos="731"/>
              </w:tabs>
              <w:spacing w:line="240" w:lineRule="auto"/>
              <w:ind w:right="11"/>
              <w:rPr>
                <w:szCs w:val="22"/>
              </w:rPr>
            </w:pPr>
          </w:p>
        </w:tc>
        <w:tc>
          <w:tcPr>
            <w:tcW w:w="963" w:type="dxa"/>
            <w:vAlign w:val="bottom"/>
          </w:tcPr>
          <w:p w14:paraId="7915C2E7" w14:textId="20D03348" w:rsidR="00B55B7F" w:rsidRPr="0057632B" w:rsidRDefault="00123689" w:rsidP="00C03949">
            <w:pPr>
              <w:pStyle w:val="acctfourfigures"/>
              <w:tabs>
                <w:tab w:val="clear" w:pos="765"/>
                <w:tab w:val="decimal" w:pos="731"/>
              </w:tabs>
              <w:spacing w:line="240" w:lineRule="auto"/>
              <w:ind w:right="11"/>
              <w:rPr>
                <w:szCs w:val="22"/>
              </w:rPr>
            </w:pPr>
            <w:r>
              <w:rPr>
                <w:szCs w:val="22"/>
              </w:rPr>
              <w:t>(11,470)</w:t>
            </w:r>
          </w:p>
        </w:tc>
        <w:tc>
          <w:tcPr>
            <w:tcW w:w="175" w:type="dxa"/>
            <w:vAlign w:val="bottom"/>
          </w:tcPr>
          <w:p w14:paraId="52E31AF7" w14:textId="77777777" w:rsidR="00B55B7F" w:rsidRPr="0057632B" w:rsidRDefault="00B55B7F" w:rsidP="00C03949">
            <w:pPr>
              <w:pStyle w:val="acctfourfigures"/>
              <w:spacing w:line="240" w:lineRule="auto"/>
              <w:rPr>
                <w:szCs w:val="22"/>
              </w:rPr>
            </w:pPr>
          </w:p>
        </w:tc>
        <w:tc>
          <w:tcPr>
            <w:tcW w:w="963" w:type="dxa"/>
            <w:vAlign w:val="bottom"/>
          </w:tcPr>
          <w:p w14:paraId="6D8E6A17" w14:textId="03D6792D" w:rsidR="00B55B7F" w:rsidRPr="0057632B" w:rsidRDefault="00123689" w:rsidP="00C03949">
            <w:pPr>
              <w:pStyle w:val="acctfourfigures"/>
              <w:tabs>
                <w:tab w:val="clear" w:pos="765"/>
                <w:tab w:val="decimal" w:pos="731"/>
              </w:tabs>
              <w:spacing w:line="240" w:lineRule="auto"/>
              <w:ind w:right="11"/>
              <w:rPr>
                <w:szCs w:val="22"/>
              </w:rPr>
            </w:pPr>
            <w:r>
              <w:rPr>
                <w:szCs w:val="22"/>
              </w:rPr>
              <w:t>45,878</w:t>
            </w:r>
          </w:p>
        </w:tc>
      </w:tr>
      <w:tr w:rsidR="00B55B7F" w:rsidRPr="0057632B" w14:paraId="7B3531C0" w14:textId="77777777" w:rsidTr="00637FAD">
        <w:trPr>
          <w:cantSplit/>
          <w:trHeight w:val="470"/>
        </w:trPr>
        <w:tc>
          <w:tcPr>
            <w:tcW w:w="2627" w:type="dxa"/>
          </w:tcPr>
          <w:p w14:paraId="209C3DCE" w14:textId="77777777" w:rsidR="00B55B7F" w:rsidRPr="0057632B" w:rsidRDefault="00B55B7F" w:rsidP="00C03949">
            <w:pPr>
              <w:ind w:left="180" w:hanging="180"/>
              <w:rPr>
                <w:rFonts w:cs="Times New Roman"/>
                <w:sz w:val="22"/>
                <w:szCs w:val="22"/>
              </w:rPr>
            </w:pPr>
            <w:r w:rsidRPr="0057632B">
              <w:rPr>
                <w:rFonts w:cs="Times New Roman"/>
                <w:sz w:val="22"/>
                <w:szCs w:val="22"/>
              </w:rPr>
              <w:t>Defined benefit plan</w:t>
            </w:r>
          </w:p>
          <w:p w14:paraId="24FBC13C" w14:textId="77777777" w:rsidR="00B55B7F" w:rsidRPr="0057632B" w:rsidRDefault="00B55B7F" w:rsidP="00C03949">
            <w:pPr>
              <w:ind w:left="180" w:hanging="180"/>
              <w:rPr>
                <w:rFonts w:cs="Times New Roman"/>
                <w:sz w:val="22"/>
                <w:szCs w:val="22"/>
              </w:rPr>
            </w:pPr>
            <w:r w:rsidRPr="0057632B">
              <w:rPr>
                <w:rFonts w:cs="Times New Roman"/>
                <w:sz w:val="22"/>
                <w:szCs w:val="22"/>
              </w:rPr>
              <w:t xml:space="preserve">   actuarial gains (losses)</w:t>
            </w:r>
          </w:p>
        </w:tc>
        <w:tc>
          <w:tcPr>
            <w:tcW w:w="963" w:type="dxa"/>
            <w:tcBorders>
              <w:bottom w:val="single" w:sz="4" w:space="0" w:color="auto"/>
            </w:tcBorders>
            <w:vAlign w:val="bottom"/>
          </w:tcPr>
          <w:p w14:paraId="6930D384" w14:textId="04139DE6" w:rsidR="00B55B7F" w:rsidRPr="0057632B" w:rsidRDefault="00123689" w:rsidP="00C03949">
            <w:pPr>
              <w:pStyle w:val="acctfourfigures"/>
              <w:tabs>
                <w:tab w:val="clear" w:pos="765"/>
                <w:tab w:val="decimal" w:pos="731"/>
              </w:tabs>
              <w:spacing w:line="240" w:lineRule="auto"/>
              <w:ind w:right="11"/>
              <w:rPr>
                <w:szCs w:val="22"/>
              </w:rPr>
            </w:pPr>
            <w:r>
              <w:rPr>
                <w:szCs w:val="22"/>
              </w:rPr>
              <w:t>(8,951)</w:t>
            </w:r>
          </w:p>
        </w:tc>
        <w:tc>
          <w:tcPr>
            <w:tcW w:w="175" w:type="dxa"/>
            <w:vAlign w:val="bottom"/>
          </w:tcPr>
          <w:p w14:paraId="112F5C0D" w14:textId="77777777" w:rsidR="00B55B7F" w:rsidRPr="0057632B" w:rsidRDefault="00B55B7F" w:rsidP="00C03949">
            <w:pPr>
              <w:pStyle w:val="acctfourfigures"/>
              <w:spacing w:line="240" w:lineRule="auto"/>
              <w:rPr>
                <w:szCs w:val="22"/>
              </w:rPr>
            </w:pPr>
          </w:p>
        </w:tc>
        <w:tc>
          <w:tcPr>
            <w:tcW w:w="963" w:type="dxa"/>
            <w:tcBorders>
              <w:bottom w:val="single" w:sz="4" w:space="0" w:color="auto"/>
            </w:tcBorders>
            <w:vAlign w:val="bottom"/>
          </w:tcPr>
          <w:p w14:paraId="60EB242E" w14:textId="65B68379" w:rsidR="00B55B7F" w:rsidRPr="0057632B" w:rsidRDefault="00123689" w:rsidP="00C03949">
            <w:pPr>
              <w:pStyle w:val="acctfourfigures"/>
              <w:tabs>
                <w:tab w:val="clear" w:pos="765"/>
                <w:tab w:val="decimal" w:pos="731"/>
              </w:tabs>
              <w:spacing w:line="240" w:lineRule="auto"/>
              <w:ind w:right="11"/>
              <w:rPr>
                <w:szCs w:val="22"/>
              </w:rPr>
            </w:pPr>
            <w:r>
              <w:rPr>
                <w:szCs w:val="22"/>
              </w:rPr>
              <w:t>1,790</w:t>
            </w:r>
          </w:p>
        </w:tc>
        <w:tc>
          <w:tcPr>
            <w:tcW w:w="175" w:type="dxa"/>
            <w:vAlign w:val="bottom"/>
          </w:tcPr>
          <w:p w14:paraId="37D7E129" w14:textId="77777777" w:rsidR="00B55B7F" w:rsidRPr="0057632B" w:rsidRDefault="00B55B7F" w:rsidP="00C03949">
            <w:pPr>
              <w:pStyle w:val="acctfourfigures"/>
              <w:spacing w:line="240" w:lineRule="auto"/>
              <w:rPr>
                <w:szCs w:val="22"/>
              </w:rPr>
            </w:pPr>
          </w:p>
        </w:tc>
        <w:tc>
          <w:tcPr>
            <w:tcW w:w="963" w:type="dxa"/>
            <w:tcBorders>
              <w:bottom w:val="single" w:sz="4" w:space="0" w:color="auto"/>
            </w:tcBorders>
            <w:vAlign w:val="bottom"/>
          </w:tcPr>
          <w:p w14:paraId="6FE5C3AC" w14:textId="4F490AD0" w:rsidR="00B55B7F" w:rsidRPr="0057632B" w:rsidRDefault="00123689" w:rsidP="00C03949">
            <w:pPr>
              <w:pStyle w:val="acctfourfigures"/>
              <w:tabs>
                <w:tab w:val="clear" w:pos="765"/>
                <w:tab w:val="decimal" w:pos="731"/>
              </w:tabs>
              <w:spacing w:line="240" w:lineRule="auto"/>
              <w:ind w:right="11"/>
              <w:rPr>
                <w:szCs w:val="22"/>
              </w:rPr>
            </w:pPr>
            <w:r>
              <w:rPr>
                <w:szCs w:val="22"/>
              </w:rPr>
              <w:t>(7,161)</w:t>
            </w:r>
          </w:p>
        </w:tc>
        <w:tc>
          <w:tcPr>
            <w:tcW w:w="175" w:type="dxa"/>
            <w:vAlign w:val="bottom"/>
          </w:tcPr>
          <w:p w14:paraId="5C909F42" w14:textId="77777777" w:rsidR="00B55B7F" w:rsidRPr="0057632B" w:rsidRDefault="00B55B7F" w:rsidP="00C03949">
            <w:pPr>
              <w:pStyle w:val="acctfourfigures"/>
              <w:spacing w:line="240" w:lineRule="auto"/>
              <w:rPr>
                <w:szCs w:val="22"/>
              </w:rPr>
            </w:pPr>
          </w:p>
        </w:tc>
        <w:tc>
          <w:tcPr>
            <w:tcW w:w="963" w:type="dxa"/>
            <w:tcBorders>
              <w:bottom w:val="single" w:sz="4" w:space="0" w:color="auto"/>
            </w:tcBorders>
            <w:vAlign w:val="bottom"/>
          </w:tcPr>
          <w:p w14:paraId="333A97E5" w14:textId="041BF1A1" w:rsidR="00B55B7F" w:rsidRPr="0057632B" w:rsidRDefault="00123689" w:rsidP="00C03949">
            <w:pPr>
              <w:pStyle w:val="acctfourfigures"/>
              <w:tabs>
                <w:tab w:val="clear" w:pos="765"/>
                <w:tab w:val="decimal" w:pos="731"/>
              </w:tabs>
              <w:spacing w:line="240" w:lineRule="auto"/>
              <w:ind w:right="11"/>
              <w:rPr>
                <w:szCs w:val="22"/>
              </w:rPr>
            </w:pPr>
            <w:r>
              <w:rPr>
                <w:szCs w:val="22"/>
              </w:rPr>
              <w:t>(14,124)</w:t>
            </w:r>
          </w:p>
        </w:tc>
        <w:tc>
          <w:tcPr>
            <w:tcW w:w="175" w:type="dxa"/>
            <w:vAlign w:val="bottom"/>
          </w:tcPr>
          <w:p w14:paraId="69E1FBC3" w14:textId="77777777" w:rsidR="00B55B7F" w:rsidRPr="0057632B" w:rsidRDefault="00B55B7F" w:rsidP="00C03949">
            <w:pPr>
              <w:pStyle w:val="acctfourfigures"/>
              <w:tabs>
                <w:tab w:val="clear" w:pos="765"/>
                <w:tab w:val="decimal" w:pos="731"/>
              </w:tabs>
              <w:spacing w:line="240" w:lineRule="auto"/>
              <w:ind w:right="11"/>
              <w:rPr>
                <w:b/>
                <w:bCs/>
                <w:szCs w:val="22"/>
              </w:rPr>
            </w:pPr>
          </w:p>
        </w:tc>
        <w:tc>
          <w:tcPr>
            <w:tcW w:w="963" w:type="dxa"/>
            <w:tcBorders>
              <w:bottom w:val="single" w:sz="4" w:space="0" w:color="auto"/>
            </w:tcBorders>
            <w:vAlign w:val="bottom"/>
          </w:tcPr>
          <w:p w14:paraId="1D84644C" w14:textId="383C09AC" w:rsidR="00B55B7F" w:rsidRPr="0057632B" w:rsidRDefault="00123689" w:rsidP="00C03949">
            <w:pPr>
              <w:pStyle w:val="acctfourfigures"/>
              <w:tabs>
                <w:tab w:val="clear" w:pos="765"/>
                <w:tab w:val="decimal" w:pos="731"/>
              </w:tabs>
              <w:spacing w:line="240" w:lineRule="auto"/>
              <w:ind w:right="11"/>
              <w:rPr>
                <w:szCs w:val="22"/>
              </w:rPr>
            </w:pPr>
            <w:r>
              <w:rPr>
                <w:szCs w:val="22"/>
              </w:rPr>
              <w:t>2,825</w:t>
            </w:r>
          </w:p>
        </w:tc>
        <w:tc>
          <w:tcPr>
            <w:tcW w:w="175" w:type="dxa"/>
            <w:vAlign w:val="bottom"/>
          </w:tcPr>
          <w:p w14:paraId="7B088622" w14:textId="77777777" w:rsidR="00B55B7F" w:rsidRPr="0057632B" w:rsidRDefault="00B55B7F" w:rsidP="00C03949">
            <w:pPr>
              <w:pStyle w:val="acctfourfigures"/>
              <w:spacing w:line="240" w:lineRule="auto"/>
              <w:rPr>
                <w:szCs w:val="22"/>
              </w:rPr>
            </w:pPr>
          </w:p>
        </w:tc>
        <w:tc>
          <w:tcPr>
            <w:tcW w:w="963" w:type="dxa"/>
            <w:tcBorders>
              <w:bottom w:val="single" w:sz="4" w:space="0" w:color="auto"/>
            </w:tcBorders>
            <w:vAlign w:val="bottom"/>
          </w:tcPr>
          <w:p w14:paraId="110EADFB" w14:textId="403F0C0A" w:rsidR="00B55B7F" w:rsidRPr="0057632B" w:rsidRDefault="00123689" w:rsidP="00C03949">
            <w:pPr>
              <w:pStyle w:val="acctfourfigures"/>
              <w:tabs>
                <w:tab w:val="clear" w:pos="765"/>
                <w:tab w:val="decimal" w:pos="731"/>
              </w:tabs>
              <w:spacing w:line="240" w:lineRule="auto"/>
              <w:ind w:right="11"/>
              <w:rPr>
                <w:szCs w:val="22"/>
              </w:rPr>
            </w:pPr>
            <w:r>
              <w:rPr>
                <w:szCs w:val="22"/>
              </w:rPr>
              <w:t>(11,299)</w:t>
            </w:r>
          </w:p>
        </w:tc>
      </w:tr>
      <w:tr w:rsidR="00B55B7F" w:rsidRPr="0057632B" w14:paraId="2F18D9A7" w14:textId="77777777" w:rsidTr="00637FAD">
        <w:trPr>
          <w:cantSplit/>
          <w:trHeight w:val="65"/>
        </w:trPr>
        <w:tc>
          <w:tcPr>
            <w:tcW w:w="2627" w:type="dxa"/>
          </w:tcPr>
          <w:p w14:paraId="42C27C19" w14:textId="7A21455F" w:rsidR="00B55B7F" w:rsidRPr="0057632B" w:rsidRDefault="00751AE7" w:rsidP="00C03949">
            <w:pPr>
              <w:rPr>
                <w:rFonts w:cs="Times New Roman"/>
                <w:b/>
                <w:bCs/>
                <w:sz w:val="22"/>
                <w:szCs w:val="22"/>
              </w:rPr>
            </w:pPr>
            <w:r>
              <w:rPr>
                <w:rFonts w:cs="Times New Roman"/>
                <w:b/>
                <w:bCs/>
                <w:sz w:val="22"/>
                <w:szCs w:val="22"/>
              </w:rPr>
              <w:t>Net</w:t>
            </w:r>
          </w:p>
        </w:tc>
        <w:tc>
          <w:tcPr>
            <w:tcW w:w="963" w:type="dxa"/>
            <w:tcBorders>
              <w:top w:val="single" w:sz="4" w:space="0" w:color="auto"/>
              <w:bottom w:val="double" w:sz="4" w:space="0" w:color="auto"/>
            </w:tcBorders>
            <w:vAlign w:val="bottom"/>
          </w:tcPr>
          <w:p w14:paraId="3A1FB3E8" w14:textId="144495F9" w:rsidR="00B55B7F" w:rsidRPr="0057632B" w:rsidRDefault="00123689" w:rsidP="00C03949">
            <w:pPr>
              <w:pStyle w:val="acctfourfigures"/>
              <w:tabs>
                <w:tab w:val="clear" w:pos="765"/>
                <w:tab w:val="decimal" w:pos="731"/>
              </w:tabs>
              <w:spacing w:line="240" w:lineRule="auto"/>
              <w:ind w:right="11"/>
              <w:rPr>
                <w:b/>
                <w:bCs/>
                <w:szCs w:val="22"/>
              </w:rPr>
            </w:pPr>
            <w:r>
              <w:rPr>
                <w:b/>
                <w:bCs/>
                <w:szCs w:val="22"/>
              </w:rPr>
              <w:t>134,176</w:t>
            </w:r>
          </w:p>
        </w:tc>
        <w:tc>
          <w:tcPr>
            <w:tcW w:w="175" w:type="dxa"/>
            <w:vAlign w:val="bottom"/>
          </w:tcPr>
          <w:p w14:paraId="6D45A98A" w14:textId="77777777" w:rsidR="00B55B7F" w:rsidRPr="0057632B" w:rsidRDefault="00B55B7F" w:rsidP="00C03949">
            <w:pPr>
              <w:pStyle w:val="acctfourfigures"/>
              <w:spacing w:line="240" w:lineRule="auto"/>
              <w:rPr>
                <w:b/>
                <w:bCs/>
                <w:szCs w:val="22"/>
              </w:rPr>
            </w:pPr>
          </w:p>
        </w:tc>
        <w:tc>
          <w:tcPr>
            <w:tcW w:w="963" w:type="dxa"/>
            <w:tcBorders>
              <w:top w:val="single" w:sz="4" w:space="0" w:color="auto"/>
              <w:bottom w:val="double" w:sz="4" w:space="0" w:color="auto"/>
            </w:tcBorders>
            <w:vAlign w:val="bottom"/>
          </w:tcPr>
          <w:p w14:paraId="2486004E" w14:textId="58CA0014" w:rsidR="00B55B7F" w:rsidRPr="0057632B" w:rsidRDefault="00123689" w:rsidP="00C03949">
            <w:pPr>
              <w:pStyle w:val="acctfourfigures"/>
              <w:tabs>
                <w:tab w:val="clear" w:pos="765"/>
                <w:tab w:val="decimal" w:pos="731"/>
              </w:tabs>
              <w:spacing w:line="240" w:lineRule="auto"/>
              <w:ind w:right="11"/>
              <w:rPr>
                <w:b/>
                <w:bCs/>
                <w:szCs w:val="22"/>
              </w:rPr>
            </w:pPr>
            <w:r>
              <w:rPr>
                <w:b/>
                <w:bCs/>
                <w:szCs w:val="22"/>
              </w:rPr>
              <w:t>(26,835)</w:t>
            </w:r>
          </w:p>
        </w:tc>
        <w:tc>
          <w:tcPr>
            <w:tcW w:w="175" w:type="dxa"/>
            <w:vAlign w:val="bottom"/>
          </w:tcPr>
          <w:p w14:paraId="43C67CD6" w14:textId="77777777" w:rsidR="00B55B7F" w:rsidRPr="0057632B" w:rsidRDefault="00B55B7F" w:rsidP="00C03949">
            <w:pPr>
              <w:pStyle w:val="acctfourfigures"/>
              <w:spacing w:line="240" w:lineRule="auto"/>
              <w:rPr>
                <w:b/>
                <w:bCs/>
                <w:szCs w:val="22"/>
              </w:rPr>
            </w:pPr>
          </w:p>
        </w:tc>
        <w:tc>
          <w:tcPr>
            <w:tcW w:w="963" w:type="dxa"/>
            <w:tcBorders>
              <w:top w:val="single" w:sz="4" w:space="0" w:color="auto"/>
              <w:bottom w:val="double" w:sz="4" w:space="0" w:color="auto"/>
            </w:tcBorders>
            <w:vAlign w:val="bottom"/>
          </w:tcPr>
          <w:p w14:paraId="30B0090A" w14:textId="19BEB4D5" w:rsidR="00B55B7F" w:rsidRPr="0057632B" w:rsidRDefault="00123689" w:rsidP="00C03949">
            <w:pPr>
              <w:pStyle w:val="acctfourfigures"/>
              <w:tabs>
                <w:tab w:val="clear" w:pos="765"/>
                <w:tab w:val="decimal" w:pos="731"/>
              </w:tabs>
              <w:spacing w:line="240" w:lineRule="auto"/>
              <w:ind w:right="11"/>
              <w:rPr>
                <w:b/>
                <w:bCs/>
                <w:szCs w:val="22"/>
              </w:rPr>
            </w:pPr>
            <w:r>
              <w:rPr>
                <w:b/>
                <w:bCs/>
                <w:szCs w:val="22"/>
              </w:rPr>
              <w:t>107,341</w:t>
            </w:r>
          </w:p>
        </w:tc>
        <w:tc>
          <w:tcPr>
            <w:tcW w:w="175" w:type="dxa"/>
            <w:vAlign w:val="bottom"/>
          </w:tcPr>
          <w:p w14:paraId="6C57A2AA" w14:textId="77777777" w:rsidR="00B55B7F" w:rsidRPr="0057632B" w:rsidRDefault="00B55B7F" w:rsidP="00C03949">
            <w:pPr>
              <w:pStyle w:val="acctfourfigures"/>
              <w:spacing w:line="240" w:lineRule="auto"/>
              <w:rPr>
                <w:b/>
                <w:bCs/>
                <w:szCs w:val="22"/>
              </w:rPr>
            </w:pPr>
          </w:p>
        </w:tc>
        <w:tc>
          <w:tcPr>
            <w:tcW w:w="963" w:type="dxa"/>
            <w:tcBorders>
              <w:top w:val="single" w:sz="4" w:space="0" w:color="auto"/>
              <w:bottom w:val="double" w:sz="4" w:space="0" w:color="auto"/>
            </w:tcBorders>
            <w:vAlign w:val="bottom"/>
          </w:tcPr>
          <w:p w14:paraId="79085262" w14:textId="38431B34" w:rsidR="00B55B7F" w:rsidRPr="0057632B" w:rsidRDefault="00123689" w:rsidP="00C03949">
            <w:pPr>
              <w:pStyle w:val="acctfourfigures"/>
              <w:tabs>
                <w:tab w:val="clear" w:pos="765"/>
                <w:tab w:val="decimal" w:pos="731"/>
              </w:tabs>
              <w:spacing w:line="240" w:lineRule="auto"/>
              <w:ind w:right="11"/>
              <w:rPr>
                <w:b/>
                <w:bCs/>
                <w:szCs w:val="22"/>
              </w:rPr>
            </w:pPr>
            <w:r>
              <w:rPr>
                <w:b/>
                <w:bCs/>
                <w:szCs w:val="22"/>
              </w:rPr>
              <w:t>43,224</w:t>
            </w:r>
          </w:p>
        </w:tc>
        <w:tc>
          <w:tcPr>
            <w:tcW w:w="175" w:type="dxa"/>
            <w:vAlign w:val="bottom"/>
          </w:tcPr>
          <w:p w14:paraId="4F4D78E7" w14:textId="77777777" w:rsidR="00B55B7F" w:rsidRPr="0057632B" w:rsidRDefault="00B55B7F" w:rsidP="00C03949">
            <w:pPr>
              <w:pStyle w:val="acctfourfigures"/>
              <w:tabs>
                <w:tab w:val="clear" w:pos="765"/>
                <w:tab w:val="decimal" w:pos="731"/>
              </w:tabs>
              <w:spacing w:line="240" w:lineRule="auto"/>
              <w:ind w:right="11"/>
              <w:rPr>
                <w:b/>
                <w:bCs/>
                <w:szCs w:val="22"/>
              </w:rPr>
            </w:pPr>
          </w:p>
        </w:tc>
        <w:tc>
          <w:tcPr>
            <w:tcW w:w="963" w:type="dxa"/>
            <w:tcBorders>
              <w:top w:val="single" w:sz="4" w:space="0" w:color="auto"/>
              <w:bottom w:val="double" w:sz="4" w:space="0" w:color="auto"/>
            </w:tcBorders>
            <w:vAlign w:val="bottom"/>
          </w:tcPr>
          <w:p w14:paraId="6A242722" w14:textId="2A565058" w:rsidR="00B55B7F" w:rsidRPr="0057632B" w:rsidRDefault="00123689" w:rsidP="00C03949">
            <w:pPr>
              <w:pStyle w:val="acctfourfigures"/>
              <w:tabs>
                <w:tab w:val="clear" w:pos="765"/>
                <w:tab w:val="decimal" w:pos="731"/>
              </w:tabs>
              <w:spacing w:line="240" w:lineRule="auto"/>
              <w:ind w:right="11"/>
              <w:rPr>
                <w:b/>
                <w:bCs/>
                <w:szCs w:val="22"/>
              </w:rPr>
            </w:pPr>
            <w:r>
              <w:rPr>
                <w:b/>
                <w:bCs/>
                <w:szCs w:val="22"/>
              </w:rPr>
              <w:t>(8,645)</w:t>
            </w:r>
          </w:p>
        </w:tc>
        <w:tc>
          <w:tcPr>
            <w:tcW w:w="175" w:type="dxa"/>
            <w:vAlign w:val="bottom"/>
          </w:tcPr>
          <w:p w14:paraId="07FE2ECD" w14:textId="77777777" w:rsidR="00B55B7F" w:rsidRPr="0057632B" w:rsidRDefault="00B55B7F" w:rsidP="00C03949">
            <w:pPr>
              <w:pStyle w:val="acctfourfigures"/>
              <w:spacing w:line="240" w:lineRule="auto"/>
              <w:rPr>
                <w:b/>
                <w:bCs/>
                <w:szCs w:val="22"/>
              </w:rPr>
            </w:pPr>
          </w:p>
        </w:tc>
        <w:tc>
          <w:tcPr>
            <w:tcW w:w="963" w:type="dxa"/>
            <w:tcBorders>
              <w:top w:val="single" w:sz="4" w:space="0" w:color="auto"/>
              <w:bottom w:val="double" w:sz="4" w:space="0" w:color="auto"/>
            </w:tcBorders>
            <w:vAlign w:val="bottom"/>
          </w:tcPr>
          <w:p w14:paraId="3D563415" w14:textId="2814B735" w:rsidR="00B55B7F" w:rsidRPr="0057632B" w:rsidRDefault="00107C2C" w:rsidP="00C03949">
            <w:pPr>
              <w:pStyle w:val="acctfourfigures"/>
              <w:tabs>
                <w:tab w:val="clear" w:pos="765"/>
                <w:tab w:val="decimal" w:pos="731"/>
              </w:tabs>
              <w:spacing w:line="240" w:lineRule="auto"/>
              <w:ind w:right="11"/>
              <w:rPr>
                <w:b/>
                <w:bCs/>
                <w:szCs w:val="22"/>
              </w:rPr>
            </w:pPr>
            <w:r>
              <w:rPr>
                <w:b/>
                <w:bCs/>
                <w:szCs w:val="22"/>
              </w:rPr>
              <w:t>34,579</w:t>
            </w:r>
          </w:p>
        </w:tc>
      </w:tr>
    </w:tbl>
    <w:p w14:paraId="692189A4" w14:textId="2ADE3839" w:rsidR="00B23729" w:rsidRDefault="00B23729">
      <w:pPr>
        <w:rPr>
          <w:rFonts w:cs="Times New Roman"/>
          <w:sz w:val="22"/>
          <w:szCs w:val="22"/>
        </w:rPr>
      </w:pPr>
    </w:p>
    <w:tbl>
      <w:tblPr>
        <w:tblW w:w="9270" w:type="dxa"/>
        <w:tblInd w:w="450" w:type="dxa"/>
        <w:shd w:val="clear" w:color="auto" w:fill="CCFFFF"/>
        <w:tblLayout w:type="fixed"/>
        <w:tblCellMar>
          <w:left w:w="79" w:type="dxa"/>
          <w:right w:w="79" w:type="dxa"/>
        </w:tblCellMar>
        <w:tblLook w:val="0000" w:firstRow="0" w:lastRow="0" w:firstColumn="0" w:lastColumn="0" w:noHBand="0" w:noVBand="0"/>
      </w:tblPr>
      <w:tblGrid>
        <w:gridCol w:w="4770"/>
        <w:gridCol w:w="810"/>
        <w:gridCol w:w="180"/>
        <w:gridCol w:w="1170"/>
        <w:gridCol w:w="180"/>
        <w:gridCol w:w="810"/>
        <w:gridCol w:w="180"/>
        <w:gridCol w:w="1170"/>
      </w:tblGrid>
      <w:tr w:rsidR="0077679B" w:rsidRPr="0057632B" w14:paraId="584D8048" w14:textId="77777777" w:rsidTr="00FA3CB4">
        <w:trPr>
          <w:cantSplit/>
        </w:trPr>
        <w:tc>
          <w:tcPr>
            <w:tcW w:w="4770" w:type="dxa"/>
            <w:shd w:val="clear" w:color="auto" w:fill="auto"/>
          </w:tcPr>
          <w:p w14:paraId="3E48C73E" w14:textId="77777777" w:rsidR="0077679B" w:rsidRPr="0057632B" w:rsidRDefault="0077679B" w:rsidP="0077679B">
            <w:pPr>
              <w:pStyle w:val="BodyText"/>
              <w:ind w:right="-79"/>
              <w:rPr>
                <w:rFonts w:cs="Times New Roman"/>
                <w:b/>
                <w:bCs/>
                <w:sz w:val="22"/>
                <w:szCs w:val="22"/>
              </w:rPr>
            </w:pPr>
            <w:r w:rsidRPr="0057632B">
              <w:rPr>
                <w:rFonts w:cs="Times New Roman"/>
                <w:b/>
                <w:bCs/>
                <w:i/>
                <w:iCs/>
                <w:sz w:val="22"/>
                <w:szCs w:val="22"/>
              </w:rPr>
              <w:t>Reconciliation of effective tax rate</w:t>
            </w:r>
            <w:r w:rsidRPr="0057632B">
              <w:rPr>
                <w:rFonts w:cs="Times New Roman"/>
                <w:b/>
                <w:bCs/>
                <w:sz w:val="22"/>
                <w:szCs w:val="22"/>
              </w:rPr>
              <w:t xml:space="preserve"> </w:t>
            </w:r>
          </w:p>
        </w:tc>
        <w:tc>
          <w:tcPr>
            <w:tcW w:w="4500" w:type="dxa"/>
            <w:gridSpan w:val="7"/>
            <w:shd w:val="clear" w:color="auto" w:fill="auto"/>
          </w:tcPr>
          <w:p w14:paraId="09107B0E" w14:textId="77777777" w:rsidR="0077679B" w:rsidRPr="0057632B" w:rsidRDefault="0077679B" w:rsidP="0077679B">
            <w:pPr>
              <w:pStyle w:val="acctmergecolhdg"/>
              <w:tabs>
                <w:tab w:val="left" w:pos="1886"/>
              </w:tabs>
              <w:spacing w:line="240" w:lineRule="atLeast"/>
              <w:rPr>
                <w:szCs w:val="22"/>
              </w:rPr>
            </w:pPr>
            <w:r w:rsidRPr="0057632B">
              <w:rPr>
                <w:szCs w:val="22"/>
              </w:rPr>
              <w:t>Consolidated financial statements</w:t>
            </w:r>
          </w:p>
        </w:tc>
      </w:tr>
      <w:tr w:rsidR="0077679B" w:rsidRPr="0057632B" w14:paraId="60DFA780" w14:textId="77777777" w:rsidTr="00FA3CB4">
        <w:trPr>
          <w:cantSplit/>
        </w:trPr>
        <w:tc>
          <w:tcPr>
            <w:tcW w:w="4770" w:type="dxa"/>
            <w:shd w:val="clear" w:color="auto" w:fill="auto"/>
          </w:tcPr>
          <w:p w14:paraId="303F2CD7" w14:textId="77777777" w:rsidR="0077679B" w:rsidRPr="0057632B" w:rsidRDefault="0077679B" w:rsidP="0077679B">
            <w:pPr>
              <w:pStyle w:val="acctfourfigures"/>
              <w:tabs>
                <w:tab w:val="clear" w:pos="765"/>
              </w:tabs>
              <w:spacing w:line="240" w:lineRule="atLeast"/>
              <w:ind w:right="-79"/>
              <w:rPr>
                <w:b/>
                <w:bCs/>
                <w:szCs w:val="22"/>
                <w:cs/>
                <w:lang w:bidi="th-TH"/>
              </w:rPr>
            </w:pPr>
          </w:p>
        </w:tc>
        <w:tc>
          <w:tcPr>
            <w:tcW w:w="2160" w:type="dxa"/>
            <w:gridSpan w:val="3"/>
            <w:shd w:val="clear" w:color="auto" w:fill="auto"/>
          </w:tcPr>
          <w:p w14:paraId="02A7F00D" w14:textId="0BE56CDB" w:rsidR="0077679B" w:rsidRPr="0057632B" w:rsidRDefault="0077679B" w:rsidP="0077679B">
            <w:pPr>
              <w:pStyle w:val="acctmergecolhdg"/>
              <w:spacing w:line="240" w:lineRule="atLeast"/>
              <w:rPr>
                <w:b w:val="0"/>
                <w:bCs/>
                <w:szCs w:val="22"/>
              </w:rPr>
            </w:pPr>
            <w:r w:rsidRPr="0057632B">
              <w:rPr>
                <w:b w:val="0"/>
                <w:bCs/>
                <w:szCs w:val="22"/>
              </w:rPr>
              <w:t>2020</w:t>
            </w:r>
          </w:p>
        </w:tc>
        <w:tc>
          <w:tcPr>
            <w:tcW w:w="180" w:type="dxa"/>
            <w:shd w:val="clear" w:color="auto" w:fill="auto"/>
          </w:tcPr>
          <w:p w14:paraId="7FB0E22F" w14:textId="77777777" w:rsidR="0077679B" w:rsidRPr="0057632B" w:rsidRDefault="0077679B" w:rsidP="0077679B">
            <w:pPr>
              <w:pStyle w:val="acctmergecolhdg"/>
              <w:spacing w:line="240" w:lineRule="atLeast"/>
              <w:rPr>
                <w:b w:val="0"/>
                <w:bCs/>
                <w:szCs w:val="22"/>
              </w:rPr>
            </w:pPr>
          </w:p>
        </w:tc>
        <w:tc>
          <w:tcPr>
            <w:tcW w:w="2160" w:type="dxa"/>
            <w:gridSpan w:val="3"/>
            <w:shd w:val="clear" w:color="auto" w:fill="auto"/>
          </w:tcPr>
          <w:p w14:paraId="3FE21F82" w14:textId="0BA5C03E" w:rsidR="0077679B" w:rsidRPr="0057632B" w:rsidRDefault="0077679B" w:rsidP="0077679B">
            <w:pPr>
              <w:pStyle w:val="acctmergecolhdg"/>
              <w:spacing w:line="240" w:lineRule="atLeast"/>
              <w:rPr>
                <w:b w:val="0"/>
                <w:bCs/>
                <w:szCs w:val="22"/>
              </w:rPr>
            </w:pPr>
            <w:r w:rsidRPr="0057632B">
              <w:rPr>
                <w:b w:val="0"/>
                <w:bCs/>
                <w:szCs w:val="22"/>
              </w:rPr>
              <w:t>2019</w:t>
            </w:r>
          </w:p>
        </w:tc>
      </w:tr>
      <w:tr w:rsidR="0077679B" w:rsidRPr="0057632B" w14:paraId="0FE17666" w14:textId="77777777" w:rsidTr="00FA3CB4">
        <w:trPr>
          <w:cantSplit/>
        </w:trPr>
        <w:tc>
          <w:tcPr>
            <w:tcW w:w="4770" w:type="dxa"/>
            <w:shd w:val="clear" w:color="auto" w:fill="auto"/>
          </w:tcPr>
          <w:p w14:paraId="7F29BB34" w14:textId="77777777" w:rsidR="0077679B" w:rsidRPr="0057632B" w:rsidRDefault="0077679B" w:rsidP="0077679B">
            <w:pPr>
              <w:pStyle w:val="acctfourfigures"/>
              <w:tabs>
                <w:tab w:val="clear" w:pos="765"/>
              </w:tabs>
              <w:spacing w:line="240" w:lineRule="atLeast"/>
              <w:ind w:right="-79"/>
              <w:rPr>
                <w:szCs w:val="22"/>
              </w:rPr>
            </w:pPr>
          </w:p>
        </w:tc>
        <w:tc>
          <w:tcPr>
            <w:tcW w:w="810" w:type="dxa"/>
            <w:shd w:val="clear" w:color="auto" w:fill="auto"/>
          </w:tcPr>
          <w:p w14:paraId="7EFFB4B2" w14:textId="77777777" w:rsidR="0077679B" w:rsidRPr="0057632B" w:rsidRDefault="0077679B" w:rsidP="0077679B">
            <w:pPr>
              <w:pStyle w:val="acctfourfigures"/>
              <w:tabs>
                <w:tab w:val="clear" w:pos="765"/>
              </w:tabs>
              <w:spacing w:line="240" w:lineRule="atLeast"/>
              <w:jc w:val="center"/>
              <w:rPr>
                <w:i/>
                <w:iCs/>
                <w:szCs w:val="22"/>
              </w:rPr>
            </w:pPr>
            <w:r w:rsidRPr="0057632B">
              <w:rPr>
                <w:i/>
                <w:iCs/>
                <w:szCs w:val="22"/>
              </w:rPr>
              <w:t>Rate</w:t>
            </w:r>
          </w:p>
          <w:p w14:paraId="32C405C7" w14:textId="77777777" w:rsidR="0077679B" w:rsidRPr="0057632B" w:rsidRDefault="0077679B" w:rsidP="0077679B">
            <w:pPr>
              <w:pStyle w:val="acctfourfigures"/>
              <w:tabs>
                <w:tab w:val="clear" w:pos="765"/>
              </w:tabs>
              <w:spacing w:line="240" w:lineRule="atLeast"/>
              <w:jc w:val="center"/>
              <w:rPr>
                <w:i/>
                <w:iCs/>
                <w:szCs w:val="22"/>
                <w:cs/>
                <w:lang w:bidi="th-TH"/>
              </w:rPr>
            </w:pPr>
            <w:r w:rsidRPr="0057632B">
              <w:rPr>
                <w:i/>
                <w:iCs/>
                <w:szCs w:val="22"/>
                <w:lang w:bidi="th-TH"/>
              </w:rPr>
              <w:t>(%)</w:t>
            </w:r>
          </w:p>
        </w:tc>
        <w:tc>
          <w:tcPr>
            <w:tcW w:w="180" w:type="dxa"/>
            <w:shd w:val="clear" w:color="auto" w:fill="auto"/>
          </w:tcPr>
          <w:p w14:paraId="251E798A" w14:textId="77777777" w:rsidR="0077679B" w:rsidRPr="0057632B" w:rsidRDefault="0077679B" w:rsidP="0077679B">
            <w:pPr>
              <w:pStyle w:val="acctfourfigures"/>
              <w:tabs>
                <w:tab w:val="clear" w:pos="765"/>
              </w:tabs>
              <w:spacing w:line="240" w:lineRule="atLeast"/>
              <w:jc w:val="center"/>
              <w:rPr>
                <w:i/>
                <w:iCs/>
                <w:szCs w:val="22"/>
              </w:rPr>
            </w:pPr>
          </w:p>
          <w:p w14:paraId="1D29593C" w14:textId="77777777" w:rsidR="0077679B" w:rsidRPr="0057632B" w:rsidRDefault="0077679B" w:rsidP="0077679B">
            <w:pPr>
              <w:pStyle w:val="acctfourfigures"/>
              <w:tabs>
                <w:tab w:val="clear" w:pos="765"/>
              </w:tabs>
              <w:spacing w:line="240" w:lineRule="atLeast"/>
              <w:jc w:val="center"/>
              <w:rPr>
                <w:i/>
                <w:iCs/>
                <w:szCs w:val="22"/>
              </w:rPr>
            </w:pPr>
          </w:p>
        </w:tc>
        <w:tc>
          <w:tcPr>
            <w:tcW w:w="1170" w:type="dxa"/>
            <w:shd w:val="clear" w:color="auto" w:fill="auto"/>
          </w:tcPr>
          <w:p w14:paraId="56510BD1" w14:textId="77777777" w:rsidR="0077679B" w:rsidRPr="0057632B" w:rsidRDefault="0077679B" w:rsidP="0077679B">
            <w:pPr>
              <w:pStyle w:val="acctfourfigures"/>
              <w:tabs>
                <w:tab w:val="clear" w:pos="765"/>
              </w:tabs>
              <w:spacing w:line="240" w:lineRule="atLeast"/>
              <w:ind w:left="-79" w:right="-79"/>
              <w:jc w:val="center"/>
              <w:rPr>
                <w:i/>
                <w:iCs/>
                <w:szCs w:val="22"/>
              </w:rPr>
            </w:pPr>
            <w:r w:rsidRPr="0057632B">
              <w:rPr>
                <w:i/>
                <w:iCs/>
                <w:szCs w:val="22"/>
              </w:rPr>
              <w:t>(in thousand Baht)</w:t>
            </w:r>
          </w:p>
        </w:tc>
        <w:tc>
          <w:tcPr>
            <w:tcW w:w="180" w:type="dxa"/>
            <w:shd w:val="clear" w:color="auto" w:fill="auto"/>
          </w:tcPr>
          <w:p w14:paraId="7E3F3387" w14:textId="77777777" w:rsidR="0077679B" w:rsidRPr="0057632B" w:rsidRDefault="0077679B" w:rsidP="0077679B">
            <w:pPr>
              <w:pStyle w:val="acctfourfigures"/>
              <w:tabs>
                <w:tab w:val="clear" w:pos="765"/>
              </w:tabs>
              <w:spacing w:line="240" w:lineRule="atLeast"/>
              <w:jc w:val="center"/>
              <w:rPr>
                <w:i/>
                <w:iCs/>
                <w:szCs w:val="22"/>
              </w:rPr>
            </w:pPr>
          </w:p>
          <w:p w14:paraId="59A8C3BE" w14:textId="77777777" w:rsidR="0077679B" w:rsidRPr="0057632B" w:rsidRDefault="0077679B" w:rsidP="0077679B">
            <w:pPr>
              <w:pStyle w:val="acctfourfigures"/>
              <w:tabs>
                <w:tab w:val="clear" w:pos="765"/>
              </w:tabs>
              <w:spacing w:line="240" w:lineRule="atLeast"/>
              <w:jc w:val="center"/>
              <w:rPr>
                <w:i/>
                <w:iCs/>
                <w:szCs w:val="22"/>
              </w:rPr>
            </w:pPr>
          </w:p>
        </w:tc>
        <w:tc>
          <w:tcPr>
            <w:tcW w:w="810" w:type="dxa"/>
            <w:shd w:val="clear" w:color="auto" w:fill="auto"/>
          </w:tcPr>
          <w:p w14:paraId="3A6A3A0C" w14:textId="77777777" w:rsidR="0077679B" w:rsidRPr="0057632B" w:rsidRDefault="0077679B" w:rsidP="0077679B">
            <w:pPr>
              <w:pStyle w:val="acctfourfigures"/>
              <w:tabs>
                <w:tab w:val="clear" w:pos="765"/>
              </w:tabs>
              <w:spacing w:line="240" w:lineRule="atLeast"/>
              <w:jc w:val="center"/>
              <w:rPr>
                <w:i/>
                <w:iCs/>
                <w:szCs w:val="22"/>
                <w:lang w:val="en-US"/>
              </w:rPr>
            </w:pPr>
            <w:r w:rsidRPr="0057632B">
              <w:rPr>
                <w:i/>
                <w:iCs/>
                <w:szCs w:val="22"/>
              </w:rPr>
              <w:t>Rate</w:t>
            </w:r>
          </w:p>
          <w:p w14:paraId="1841B906" w14:textId="77777777" w:rsidR="0077679B" w:rsidRPr="0057632B" w:rsidRDefault="0077679B" w:rsidP="0077679B">
            <w:pPr>
              <w:pStyle w:val="acctfourfigures"/>
              <w:tabs>
                <w:tab w:val="clear" w:pos="765"/>
              </w:tabs>
              <w:spacing w:line="240" w:lineRule="atLeast"/>
              <w:jc w:val="center"/>
              <w:rPr>
                <w:i/>
                <w:iCs/>
                <w:szCs w:val="22"/>
                <w:cs/>
                <w:lang w:bidi="th-TH"/>
              </w:rPr>
            </w:pPr>
            <w:r w:rsidRPr="0057632B">
              <w:rPr>
                <w:i/>
                <w:iCs/>
                <w:szCs w:val="22"/>
                <w:lang w:bidi="th-TH"/>
              </w:rPr>
              <w:t>(%)</w:t>
            </w:r>
          </w:p>
        </w:tc>
        <w:tc>
          <w:tcPr>
            <w:tcW w:w="180" w:type="dxa"/>
            <w:shd w:val="clear" w:color="auto" w:fill="auto"/>
          </w:tcPr>
          <w:p w14:paraId="2C63ECC7" w14:textId="77777777" w:rsidR="0077679B" w:rsidRPr="0057632B" w:rsidRDefault="0077679B" w:rsidP="0077679B">
            <w:pPr>
              <w:pStyle w:val="acctfourfigures"/>
              <w:tabs>
                <w:tab w:val="clear" w:pos="765"/>
              </w:tabs>
              <w:spacing w:line="240" w:lineRule="atLeast"/>
              <w:jc w:val="center"/>
              <w:rPr>
                <w:i/>
                <w:iCs/>
                <w:szCs w:val="22"/>
              </w:rPr>
            </w:pPr>
          </w:p>
          <w:p w14:paraId="107F60B8" w14:textId="77777777" w:rsidR="0077679B" w:rsidRPr="0057632B" w:rsidRDefault="0077679B" w:rsidP="0077679B">
            <w:pPr>
              <w:pStyle w:val="acctfourfigures"/>
              <w:tabs>
                <w:tab w:val="clear" w:pos="765"/>
              </w:tabs>
              <w:spacing w:line="240" w:lineRule="atLeast"/>
              <w:jc w:val="center"/>
              <w:rPr>
                <w:i/>
                <w:iCs/>
                <w:szCs w:val="22"/>
              </w:rPr>
            </w:pPr>
          </w:p>
        </w:tc>
        <w:tc>
          <w:tcPr>
            <w:tcW w:w="1170" w:type="dxa"/>
            <w:shd w:val="clear" w:color="auto" w:fill="auto"/>
          </w:tcPr>
          <w:p w14:paraId="01AE1ED5" w14:textId="77777777" w:rsidR="0077679B" w:rsidRPr="0057632B" w:rsidRDefault="0077679B" w:rsidP="0077679B">
            <w:pPr>
              <w:pStyle w:val="acctfourfigures"/>
              <w:tabs>
                <w:tab w:val="clear" w:pos="765"/>
              </w:tabs>
              <w:spacing w:line="240" w:lineRule="atLeast"/>
              <w:ind w:left="-79" w:right="-79"/>
              <w:jc w:val="center"/>
              <w:rPr>
                <w:i/>
                <w:iCs/>
                <w:szCs w:val="22"/>
              </w:rPr>
            </w:pPr>
            <w:r w:rsidRPr="0057632B">
              <w:rPr>
                <w:i/>
                <w:iCs/>
                <w:szCs w:val="22"/>
              </w:rPr>
              <w:t>(in thousand Baht)</w:t>
            </w:r>
          </w:p>
        </w:tc>
      </w:tr>
      <w:tr w:rsidR="0077679B" w:rsidRPr="0057632B" w14:paraId="5C24DD49" w14:textId="77777777" w:rsidTr="00D267E6">
        <w:trPr>
          <w:cantSplit/>
        </w:trPr>
        <w:tc>
          <w:tcPr>
            <w:tcW w:w="4770" w:type="dxa"/>
            <w:shd w:val="clear" w:color="auto" w:fill="auto"/>
          </w:tcPr>
          <w:p w14:paraId="5787D031" w14:textId="3E5F9004" w:rsidR="0077679B" w:rsidRPr="003A1B13" w:rsidRDefault="00751AE7" w:rsidP="0077679B">
            <w:pPr>
              <w:spacing w:line="240" w:lineRule="atLeast"/>
              <w:ind w:right="-79"/>
              <w:rPr>
                <w:rFonts w:cs="Times New Roman"/>
                <w:sz w:val="22"/>
                <w:szCs w:val="22"/>
              </w:rPr>
            </w:pPr>
            <w:r>
              <w:rPr>
                <w:rFonts w:cs="Times New Roman"/>
                <w:sz w:val="22"/>
                <w:szCs w:val="22"/>
              </w:rPr>
              <w:t>Loss</w:t>
            </w:r>
            <w:r w:rsidR="0077679B" w:rsidRPr="003A1B13">
              <w:rPr>
                <w:rFonts w:cs="Times New Roman"/>
                <w:sz w:val="22"/>
                <w:szCs w:val="22"/>
              </w:rPr>
              <w:t xml:space="preserve"> before income tax expense</w:t>
            </w:r>
          </w:p>
        </w:tc>
        <w:tc>
          <w:tcPr>
            <w:tcW w:w="810" w:type="dxa"/>
            <w:shd w:val="clear" w:color="auto" w:fill="auto"/>
          </w:tcPr>
          <w:p w14:paraId="104ACDEE" w14:textId="77777777" w:rsidR="0077679B" w:rsidRPr="0057632B" w:rsidRDefault="0077679B" w:rsidP="0077679B">
            <w:pPr>
              <w:pStyle w:val="acctfourfigures"/>
              <w:tabs>
                <w:tab w:val="clear" w:pos="765"/>
                <w:tab w:val="decimal" w:pos="461"/>
              </w:tabs>
              <w:spacing w:line="240" w:lineRule="atLeast"/>
              <w:jc w:val="both"/>
              <w:rPr>
                <w:szCs w:val="22"/>
                <w:lang w:val="en-US"/>
              </w:rPr>
            </w:pPr>
          </w:p>
        </w:tc>
        <w:tc>
          <w:tcPr>
            <w:tcW w:w="180" w:type="dxa"/>
            <w:shd w:val="clear" w:color="auto" w:fill="auto"/>
          </w:tcPr>
          <w:p w14:paraId="20CAED0B" w14:textId="77777777" w:rsidR="0077679B" w:rsidRPr="0057632B" w:rsidRDefault="0077679B" w:rsidP="0077679B">
            <w:pPr>
              <w:pStyle w:val="acctfourfigures"/>
              <w:spacing w:line="240" w:lineRule="atLeast"/>
              <w:jc w:val="center"/>
              <w:rPr>
                <w:szCs w:val="22"/>
              </w:rPr>
            </w:pPr>
          </w:p>
        </w:tc>
        <w:tc>
          <w:tcPr>
            <w:tcW w:w="1170" w:type="dxa"/>
            <w:tcBorders>
              <w:bottom w:val="double" w:sz="4" w:space="0" w:color="auto"/>
            </w:tcBorders>
            <w:shd w:val="clear" w:color="auto" w:fill="auto"/>
            <w:vAlign w:val="bottom"/>
          </w:tcPr>
          <w:p w14:paraId="23F480B6" w14:textId="7045DA09" w:rsidR="0077679B" w:rsidRPr="0057632B" w:rsidRDefault="003A1B13" w:rsidP="00AA5314">
            <w:pPr>
              <w:pStyle w:val="acctfourfigures"/>
              <w:tabs>
                <w:tab w:val="clear" w:pos="765"/>
                <w:tab w:val="decimal" w:pos="999"/>
              </w:tabs>
              <w:spacing w:line="240" w:lineRule="atLeast"/>
              <w:ind w:right="11"/>
              <w:rPr>
                <w:szCs w:val="22"/>
              </w:rPr>
            </w:pPr>
            <w:r>
              <w:rPr>
                <w:szCs w:val="22"/>
              </w:rPr>
              <w:t>(101,</w:t>
            </w:r>
            <w:r w:rsidR="00D2529B">
              <w:rPr>
                <w:szCs w:val="22"/>
              </w:rPr>
              <w:t>57</w:t>
            </w:r>
            <w:r>
              <w:rPr>
                <w:szCs w:val="22"/>
              </w:rPr>
              <w:t>3)</w:t>
            </w:r>
          </w:p>
        </w:tc>
        <w:tc>
          <w:tcPr>
            <w:tcW w:w="180" w:type="dxa"/>
            <w:shd w:val="clear" w:color="auto" w:fill="auto"/>
            <w:vAlign w:val="bottom"/>
          </w:tcPr>
          <w:p w14:paraId="75FA850E" w14:textId="77777777" w:rsidR="0077679B" w:rsidRPr="0057632B" w:rsidRDefault="0077679B" w:rsidP="0077679B">
            <w:pPr>
              <w:pStyle w:val="acctfourfigures"/>
              <w:spacing w:line="240" w:lineRule="atLeast"/>
              <w:jc w:val="center"/>
              <w:rPr>
                <w:szCs w:val="22"/>
              </w:rPr>
            </w:pPr>
          </w:p>
        </w:tc>
        <w:tc>
          <w:tcPr>
            <w:tcW w:w="810" w:type="dxa"/>
            <w:shd w:val="clear" w:color="auto" w:fill="auto"/>
          </w:tcPr>
          <w:p w14:paraId="26CF5A1B" w14:textId="77777777" w:rsidR="0077679B" w:rsidRPr="0057632B" w:rsidRDefault="0077679B" w:rsidP="0077679B">
            <w:pPr>
              <w:pStyle w:val="acctfourfigures"/>
              <w:tabs>
                <w:tab w:val="clear" w:pos="765"/>
                <w:tab w:val="decimal" w:pos="551"/>
              </w:tabs>
              <w:spacing w:line="240" w:lineRule="atLeast"/>
              <w:jc w:val="center"/>
              <w:rPr>
                <w:szCs w:val="22"/>
              </w:rPr>
            </w:pPr>
          </w:p>
        </w:tc>
        <w:tc>
          <w:tcPr>
            <w:tcW w:w="180" w:type="dxa"/>
            <w:shd w:val="clear" w:color="auto" w:fill="auto"/>
          </w:tcPr>
          <w:p w14:paraId="7BC08690" w14:textId="77777777" w:rsidR="0077679B" w:rsidRPr="0057632B" w:rsidRDefault="0077679B" w:rsidP="0077679B">
            <w:pPr>
              <w:pStyle w:val="acctfourfigures"/>
              <w:spacing w:line="240" w:lineRule="atLeast"/>
              <w:jc w:val="center"/>
              <w:rPr>
                <w:szCs w:val="22"/>
              </w:rPr>
            </w:pPr>
          </w:p>
        </w:tc>
        <w:tc>
          <w:tcPr>
            <w:tcW w:w="1170" w:type="dxa"/>
            <w:tcBorders>
              <w:bottom w:val="double" w:sz="4" w:space="0" w:color="auto"/>
            </w:tcBorders>
            <w:shd w:val="clear" w:color="auto" w:fill="auto"/>
            <w:vAlign w:val="bottom"/>
          </w:tcPr>
          <w:p w14:paraId="23F72A77" w14:textId="75593FEE" w:rsidR="0077679B" w:rsidRPr="0057632B" w:rsidRDefault="0077679B" w:rsidP="0077679B">
            <w:pPr>
              <w:pStyle w:val="acctfourfigures"/>
              <w:tabs>
                <w:tab w:val="clear" w:pos="765"/>
                <w:tab w:val="decimal" w:pos="911"/>
              </w:tabs>
              <w:spacing w:line="240" w:lineRule="atLeast"/>
              <w:ind w:right="11"/>
              <w:jc w:val="center"/>
              <w:rPr>
                <w:szCs w:val="22"/>
              </w:rPr>
            </w:pPr>
            <w:r w:rsidRPr="0057632B">
              <w:rPr>
                <w:szCs w:val="22"/>
              </w:rPr>
              <w:t>(443,</w:t>
            </w:r>
            <w:r w:rsidR="004B2A92">
              <w:rPr>
                <w:szCs w:val="22"/>
              </w:rPr>
              <w:t>538</w:t>
            </w:r>
            <w:r w:rsidRPr="0057632B">
              <w:rPr>
                <w:szCs w:val="22"/>
              </w:rPr>
              <w:t>)</w:t>
            </w:r>
          </w:p>
        </w:tc>
      </w:tr>
      <w:tr w:rsidR="0077679B" w:rsidRPr="0057632B" w14:paraId="4BE5DCF5" w14:textId="77777777" w:rsidTr="00D267E6">
        <w:trPr>
          <w:cantSplit/>
        </w:trPr>
        <w:tc>
          <w:tcPr>
            <w:tcW w:w="4770" w:type="dxa"/>
            <w:shd w:val="clear" w:color="auto" w:fill="auto"/>
          </w:tcPr>
          <w:p w14:paraId="0D4A335B" w14:textId="77777777" w:rsidR="0077679B" w:rsidRPr="003A1B13" w:rsidRDefault="0077679B" w:rsidP="0077679B">
            <w:pPr>
              <w:spacing w:line="240" w:lineRule="atLeast"/>
              <w:ind w:right="-79"/>
              <w:rPr>
                <w:rFonts w:cs="Times New Roman"/>
                <w:sz w:val="22"/>
                <w:szCs w:val="22"/>
              </w:rPr>
            </w:pPr>
            <w:r w:rsidRPr="003A1B13">
              <w:rPr>
                <w:rFonts w:cs="Times New Roman"/>
                <w:sz w:val="22"/>
                <w:szCs w:val="22"/>
              </w:rPr>
              <w:t>Income tax using the Thai corporation tax rate</w:t>
            </w:r>
          </w:p>
        </w:tc>
        <w:tc>
          <w:tcPr>
            <w:tcW w:w="810" w:type="dxa"/>
            <w:shd w:val="clear" w:color="auto" w:fill="auto"/>
          </w:tcPr>
          <w:p w14:paraId="72A0EADE" w14:textId="036C1013" w:rsidR="0077679B" w:rsidRPr="0057632B" w:rsidRDefault="004F4027" w:rsidP="0077679B">
            <w:pPr>
              <w:pStyle w:val="acctfourfigures"/>
              <w:tabs>
                <w:tab w:val="clear" w:pos="765"/>
                <w:tab w:val="decimal" w:pos="461"/>
              </w:tabs>
              <w:spacing w:line="240" w:lineRule="atLeast"/>
              <w:jc w:val="both"/>
              <w:rPr>
                <w:szCs w:val="22"/>
              </w:rPr>
            </w:pPr>
            <w:r>
              <w:rPr>
                <w:szCs w:val="22"/>
              </w:rPr>
              <w:t>(</w:t>
            </w:r>
            <w:r w:rsidR="003A1B13">
              <w:rPr>
                <w:szCs w:val="22"/>
              </w:rPr>
              <w:t>20</w:t>
            </w:r>
            <w:r>
              <w:rPr>
                <w:szCs w:val="22"/>
              </w:rPr>
              <w:t>)</w:t>
            </w:r>
          </w:p>
        </w:tc>
        <w:tc>
          <w:tcPr>
            <w:tcW w:w="180" w:type="dxa"/>
            <w:shd w:val="clear" w:color="auto" w:fill="auto"/>
          </w:tcPr>
          <w:p w14:paraId="225F4B6C" w14:textId="77777777" w:rsidR="0077679B" w:rsidRPr="0057632B" w:rsidRDefault="0077679B" w:rsidP="0077679B">
            <w:pPr>
              <w:pStyle w:val="acctfourfigures"/>
              <w:spacing w:line="240" w:lineRule="atLeast"/>
              <w:jc w:val="center"/>
              <w:rPr>
                <w:szCs w:val="22"/>
              </w:rPr>
            </w:pPr>
          </w:p>
        </w:tc>
        <w:tc>
          <w:tcPr>
            <w:tcW w:w="1170" w:type="dxa"/>
            <w:shd w:val="clear" w:color="auto" w:fill="auto"/>
            <w:vAlign w:val="bottom"/>
          </w:tcPr>
          <w:p w14:paraId="3CDD42FB" w14:textId="6DC43FE2" w:rsidR="0077679B" w:rsidRPr="0057632B" w:rsidRDefault="003A1B13" w:rsidP="00AA5314">
            <w:pPr>
              <w:pStyle w:val="acctfourfigures"/>
              <w:tabs>
                <w:tab w:val="clear" w:pos="765"/>
                <w:tab w:val="decimal" w:pos="999"/>
              </w:tabs>
              <w:spacing w:line="240" w:lineRule="atLeast"/>
              <w:ind w:right="11"/>
              <w:rPr>
                <w:szCs w:val="22"/>
              </w:rPr>
            </w:pPr>
            <w:r>
              <w:rPr>
                <w:szCs w:val="22"/>
              </w:rPr>
              <w:t>(20,3</w:t>
            </w:r>
            <w:r w:rsidR="00D2529B">
              <w:rPr>
                <w:szCs w:val="22"/>
              </w:rPr>
              <w:t>15</w:t>
            </w:r>
            <w:r>
              <w:rPr>
                <w:szCs w:val="22"/>
              </w:rPr>
              <w:t>)</w:t>
            </w:r>
          </w:p>
        </w:tc>
        <w:tc>
          <w:tcPr>
            <w:tcW w:w="180" w:type="dxa"/>
            <w:shd w:val="clear" w:color="auto" w:fill="auto"/>
            <w:vAlign w:val="bottom"/>
          </w:tcPr>
          <w:p w14:paraId="0F5F5B5F" w14:textId="77777777" w:rsidR="0077679B" w:rsidRPr="0057632B" w:rsidRDefault="0077679B" w:rsidP="0077679B">
            <w:pPr>
              <w:pStyle w:val="acctfourfigures"/>
              <w:spacing w:line="240" w:lineRule="atLeast"/>
              <w:jc w:val="center"/>
              <w:rPr>
                <w:szCs w:val="22"/>
              </w:rPr>
            </w:pPr>
          </w:p>
        </w:tc>
        <w:tc>
          <w:tcPr>
            <w:tcW w:w="810" w:type="dxa"/>
            <w:shd w:val="clear" w:color="auto" w:fill="auto"/>
          </w:tcPr>
          <w:p w14:paraId="58410A3A" w14:textId="3F79D95D" w:rsidR="0077679B" w:rsidRPr="0057632B" w:rsidRDefault="004F4027" w:rsidP="0077679B">
            <w:pPr>
              <w:pStyle w:val="acctfourfigures"/>
              <w:tabs>
                <w:tab w:val="clear" w:pos="765"/>
                <w:tab w:val="decimal" w:pos="281"/>
              </w:tabs>
              <w:spacing w:line="240" w:lineRule="atLeast"/>
              <w:jc w:val="center"/>
              <w:rPr>
                <w:szCs w:val="22"/>
              </w:rPr>
            </w:pPr>
            <w:r>
              <w:rPr>
                <w:szCs w:val="22"/>
              </w:rPr>
              <w:t>(</w:t>
            </w:r>
            <w:r w:rsidR="0077679B" w:rsidRPr="0057632B">
              <w:rPr>
                <w:szCs w:val="22"/>
              </w:rPr>
              <w:t>20</w:t>
            </w:r>
            <w:r>
              <w:rPr>
                <w:szCs w:val="22"/>
              </w:rPr>
              <w:t>)</w:t>
            </w:r>
          </w:p>
        </w:tc>
        <w:tc>
          <w:tcPr>
            <w:tcW w:w="180" w:type="dxa"/>
            <w:shd w:val="clear" w:color="auto" w:fill="auto"/>
          </w:tcPr>
          <w:p w14:paraId="52322E2F" w14:textId="77777777" w:rsidR="0077679B" w:rsidRPr="0057632B" w:rsidRDefault="0077679B" w:rsidP="0077679B">
            <w:pPr>
              <w:pStyle w:val="acctfourfigures"/>
              <w:spacing w:line="240" w:lineRule="atLeast"/>
              <w:jc w:val="center"/>
              <w:rPr>
                <w:szCs w:val="22"/>
              </w:rPr>
            </w:pPr>
          </w:p>
        </w:tc>
        <w:tc>
          <w:tcPr>
            <w:tcW w:w="1170" w:type="dxa"/>
            <w:shd w:val="clear" w:color="auto" w:fill="auto"/>
            <w:vAlign w:val="bottom"/>
          </w:tcPr>
          <w:p w14:paraId="6A22961E" w14:textId="66470385" w:rsidR="0077679B" w:rsidRPr="0057632B" w:rsidRDefault="0077679B" w:rsidP="0077679B">
            <w:pPr>
              <w:pStyle w:val="acctfourfigures"/>
              <w:tabs>
                <w:tab w:val="clear" w:pos="765"/>
                <w:tab w:val="decimal" w:pos="911"/>
              </w:tabs>
              <w:spacing w:line="240" w:lineRule="atLeast"/>
              <w:ind w:right="11"/>
              <w:jc w:val="center"/>
              <w:rPr>
                <w:szCs w:val="22"/>
              </w:rPr>
            </w:pPr>
            <w:r w:rsidRPr="0057632B">
              <w:rPr>
                <w:szCs w:val="22"/>
              </w:rPr>
              <w:t>(88,771)</w:t>
            </w:r>
          </w:p>
        </w:tc>
      </w:tr>
      <w:tr w:rsidR="0077679B" w:rsidRPr="0057632B" w14:paraId="31FAB292" w14:textId="77777777" w:rsidTr="00D267E6">
        <w:trPr>
          <w:cantSplit/>
        </w:trPr>
        <w:tc>
          <w:tcPr>
            <w:tcW w:w="4770" w:type="dxa"/>
            <w:shd w:val="clear" w:color="auto" w:fill="auto"/>
          </w:tcPr>
          <w:p w14:paraId="4C5A7799" w14:textId="0BF947ED" w:rsidR="0077679B" w:rsidRPr="003A1B13" w:rsidRDefault="00751AE7" w:rsidP="0077679B">
            <w:pPr>
              <w:spacing w:line="240" w:lineRule="atLeast"/>
              <w:ind w:left="191" w:right="-79" w:hanging="191"/>
              <w:rPr>
                <w:rFonts w:cs="Times New Roman"/>
                <w:sz w:val="22"/>
                <w:szCs w:val="22"/>
              </w:rPr>
            </w:pPr>
            <w:r w:rsidRPr="00751AE7">
              <w:rPr>
                <w:rFonts w:cs="Times New Roman"/>
                <w:sz w:val="22"/>
                <w:szCs w:val="22"/>
              </w:rPr>
              <w:t>Promotional privileges</w:t>
            </w:r>
          </w:p>
        </w:tc>
        <w:tc>
          <w:tcPr>
            <w:tcW w:w="810" w:type="dxa"/>
            <w:shd w:val="clear" w:color="auto" w:fill="auto"/>
          </w:tcPr>
          <w:p w14:paraId="45AB0532" w14:textId="77777777" w:rsidR="0077679B" w:rsidRPr="0057632B" w:rsidRDefault="0077679B" w:rsidP="0077679B">
            <w:pPr>
              <w:pStyle w:val="acctfourfigures"/>
              <w:tabs>
                <w:tab w:val="clear" w:pos="765"/>
                <w:tab w:val="decimal" w:pos="551"/>
              </w:tabs>
              <w:spacing w:line="240" w:lineRule="atLeast"/>
              <w:rPr>
                <w:szCs w:val="22"/>
              </w:rPr>
            </w:pPr>
          </w:p>
        </w:tc>
        <w:tc>
          <w:tcPr>
            <w:tcW w:w="180" w:type="dxa"/>
            <w:shd w:val="clear" w:color="auto" w:fill="auto"/>
          </w:tcPr>
          <w:p w14:paraId="4CF3161F" w14:textId="77777777" w:rsidR="0077679B" w:rsidRPr="0057632B" w:rsidRDefault="0077679B" w:rsidP="0077679B">
            <w:pPr>
              <w:pStyle w:val="acctfourfigures"/>
              <w:spacing w:line="240" w:lineRule="atLeast"/>
              <w:rPr>
                <w:szCs w:val="22"/>
              </w:rPr>
            </w:pPr>
          </w:p>
        </w:tc>
        <w:tc>
          <w:tcPr>
            <w:tcW w:w="1170" w:type="dxa"/>
            <w:shd w:val="clear" w:color="auto" w:fill="auto"/>
            <w:vAlign w:val="bottom"/>
          </w:tcPr>
          <w:p w14:paraId="24A47DA1" w14:textId="464BF759" w:rsidR="0077679B" w:rsidRPr="0057632B" w:rsidRDefault="003A1B13" w:rsidP="00AA5314">
            <w:pPr>
              <w:pStyle w:val="acctfourfigures"/>
              <w:tabs>
                <w:tab w:val="clear" w:pos="765"/>
                <w:tab w:val="decimal" w:pos="909"/>
              </w:tabs>
              <w:spacing w:line="240" w:lineRule="atLeast"/>
              <w:ind w:right="11"/>
              <w:rPr>
                <w:szCs w:val="22"/>
              </w:rPr>
            </w:pPr>
            <w:r>
              <w:rPr>
                <w:szCs w:val="22"/>
              </w:rPr>
              <w:t>(4,800)</w:t>
            </w:r>
          </w:p>
        </w:tc>
        <w:tc>
          <w:tcPr>
            <w:tcW w:w="180" w:type="dxa"/>
            <w:shd w:val="clear" w:color="auto" w:fill="auto"/>
            <w:vAlign w:val="bottom"/>
          </w:tcPr>
          <w:p w14:paraId="55743F36" w14:textId="77777777" w:rsidR="0077679B" w:rsidRPr="0057632B" w:rsidRDefault="0077679B" w:rsidP="0077679B">
            <w:pPr>
              <w:pStyle w:val="acctfourfigures"/>
              <w:spacing w:line="240" w:lineRule="atLeast"/>
              <w:jc w:val="center"/>
              <w:rPr>
                <w:szCs w:val="22"/>
              </w:rPr>
            </w:pPr>
          </w:p>
        </w:tc>
        <w:tc>
          <w:tcPr>
            <w:tcW w:w="810" w:type="dxa"/>
            <w:shd w:val="clear" w:color="auto" w:fill="auto"/>
          </w:tcPr>
          <w:p w14:paraId="67A9DD85" w14:textId="77777777" w:rsidR="0077679B" w:rsidRPr="0057632B" w:rsidRDefault="0077679B" w:rsidP="0077679B">
            <w:pPr>
              <w:pStyle w:val="acctfourfigures"/>
              <w:tabs>
                <w:tab w:val="clear" w:pos="765"/>
                <w:tab w:val="decimal" w:pos="551"/>
              </w:tabs>
              <w:spacing w:line="240" w:lineRule="atLeast"/>
              <w:jc w:val="center"/>
              <w:rPr>
                <w:szCs w:val="22"/>
              </w:rPr>
            </w:pPr>
          </w:p>
        </w:tc>
        <w:tc>
          <w:tcPr>
            <w:tcW w:w="180" w:type="dxa"/>
            <w:shd w:val="clear" w:color="auto" w:fill="auto"/>
          </w:tcPr>
          <w:p w14:paraId="7AA42E86" w14:textId="77777777" w:rsidR="0077679B" w:rsidRPr="0057632B" w:rsidRDefault="0077679B" w:rsidP="0077679B">
            <w:pPr>
              <w:pStyle w:val="acctfourfigures"/>
              <w:spacing w:line="240" w:lineRule="atLeast"/>
              <w:jc w:val="center"/>
              <w:rPr>
                <w:szCs w:val="22"/>
              </w:rPr>
            </w:pPr>
          </w:p>
        </w:tc>
        <w:tc>
          <w:tcPr>
            <w:tcW w:w="1170" w:type="dxa"/>
            <w:shd w:val="clear" w:color="auto" w:fill="auto"/>
            <w:vAlign w:val="bottom"/>
          </w:tcPr>
          <w:p w14:paraId="0799CA83" w14:textId="4E80D239" w:rsidR="0077679B" w:rsidRPr="0057632B" w:rsidRDefault="0077679B" w:rsidP="00C01E21">
            <w:pPr>
              <w:pStyle w:val="acctfourfigures"/>
              <w:tabs>
                <w:tab w:val="clear" w:pos="765"/>
                <w:tab w:val="decimal" w:pos="819"/>
              </w:tabs>
              <w:spacing w:line="240" w:lineRule="atLeast"/>
              <w:ind w:right="11"/>
              <w:jc w:val="center"/>
              <w:rPr>
                <w:szCs w:val="22"/>
              </w:rPr>
            </w:pPr>
            <w:r w:rsidRPr="0057632B">
              <w:rPr>
                <w:szCs w:val="22"/>
              </w:rPr>
              <w:t>-</w:t>
            </w:r>
          </w:p>
        </w:tc>
      </w:tr>
      <w:tr w:rsidR="00751AE7" w:rsidRPr="0057632B" w14:paraId="55D47764" w14:textId="77777777" w:rsidTr="00D267E6">
        <w:trPr>
          <w:cantSplit/>
        </w:trPr>
        <w:tc>
          <w:tcPr>
            <w:tcW w:w="4770" w:type="dxa"/>
            <w:shd w:val="clear" w:color="auto" w:fill="auto"/>
          </w:tcPr>
          <w:p w14:paraId="79A1609B" w14:textId="1CD2A6E7" w:rsidR="00751AE7" w:rsidRPr="003A1B13" w:rsidRDefault="00550E24" w:rsidP="00751AE7">
            <w:pPr>
              <w:spacing w:line="240" w:lineRule="atLeast"/>
              <w:ind w:right="-79"/>
              <w:rPr>
                <w:rFonts w:cs="Times New Roman"/>
                <w:sz w:val="22"/>
                <w:szCs w:val="22"/>
              </w:rPr>
            </w:pPr>
            <w:r w:rsidRPr="0057632B">
              <w:rPr>
                <w:rFonts w:cs="Times New Roman"/>
                <w:sz w:val="22"/>
                <w:szCs w:val="22"/>
              </w:rPr>
              <w:t>Expenses not deductible for tax purposes</w:t>
            </w:r>
          </w:p>
        </w:tc>
        <w:tc>
          <w:tcPr>
            <w:tcW w:w="810" w:type="dxa"/>
            <w:shd w:val="clear" w:color="auto" w:fill="auto"/>
          </w:tcPr>
          <w:p w14:paraId="3F0404C8" w14:textId="77777777" w:rsidR="00751AE7" w:rsidRPr="0057632B" w:rsidRDefault="00751AE7" w:rsidP="00751AE7">
            <w:pPr>
              <w:pStyle w:val="acctfourfigures"/>
              <w:tabs>
                <w:tab w:val="clear" w:pos="765"/>
                <w:tab w:val="decimal" w:pos="551"/>
              </w:tabs>
              <w:spacing w:line="240" w:lineRule="atLeast"/>
              <w:rPr>
                <w:szCs w:val="22"/>
              </w:rPr>
            </w:pPr>
          </w:p>
        </w:tc>
        <w:tc>
          <w:tcPr>
            <w:tcW w:w="180" w:type="dxa"/>
            <w:shd w:val="clear" w:color="auto" w:fill="auto"/>
          </w:tcPr>
          <w:p w14:paraId="18384AD8" w14:textId="77777777" w:rsidR="00751AE7" w:rsidRPr="0057632B" w:rsidRDefault="00751AE7" w:rsidP="00751AE7">
            <w:pPr>
              <w:pStyle w:val="acctfourfigures"/>
              <w:spacing w:line="240" w:lineRule="atLeast"/>
              <w:rPr>
                <w:szCs w:val="22"/>
              </w:rPr>
            </w:pPr>
          </w:p>
        </w:tc>
        <w:tc>
          <w:tcPr>
            <w:tcW w:w="1170" w:type="dxa"/>
            <w:shd w:val="clear" w:color="auto" w:fill="auto"/>
            <w:vAlign w:val="bottom"/>
          </w:tcPr>
          <w:p w14:paraId="429C004F" w14:textId="65E1442A" w:rsidR="00751AE7" w:rsidRPr="0057632B" w:rsidRDefault="00751AE7" w:rsidP="00751AE7">
            <w:pPr>
              <w:pStyle w:val="acctfourfigures"/>
              <w:tabs>
                <w:tab w:val="clear" w:pos="765"/>
                <w:tab w:val="decimal" w:pos="911"/>
              </w:tabs>
              <w:spacing w:line="240" w:lineRule="atLeast"/>
              <w:ind w:right="11"/>
              <w:rPr>
                <w:szCs w:val="22"/>
              </w:rPr>
            </w:pPr>
            <w:r>
              <w:rPr>
                <w:szCs w:val="22"/>
              </w:rPr>
              <w:t>19,161</w:t>
            </w:r>
          </w:p>
        </w:tc>
        <w:tc>
          <w:tcPr>
            <w:tcW w:w="180" w:type="dxa"/>
            <w:shd w:val="clear" w:color="auto" w:fill="auto"/>
            <w:vAlign w:val="bottom"/>
          </w:tcPr>
          <w:p w14:paraId="75C4A73F" w14:textId="77777777" w:rsidR="00751AE7" w:rsidRPr="0057632B" w:rsidRDefault="00751AE7" w:rsidP="00751AE7">
            <w:pPr>
              <w:pStyle w:val="acctfourfigures"/>
              <w:spacing w:line="240" w:lineRule="atLeast"/>
              <w:jc w:val="center"/>
              <w:rPr>
                <w:szCs w:val="22"/>
              </w:rPr>
            </w:pPr>
          </w:p>
        </w:tc>
        <w:tc>
          <w:tcPr>
            <w:tcW w:w="810" w:type="dxa"/>
            <w:shd w:val="clear" w:color="auto" w:fill="auto"/>
          </w:tcPr>
          <w:p w14:paraId="1450FFD8" w14:textId="77777777" w:rsidR="00751AE7" w:rsidRPr="0057632B" w:rsidRDefault="00751AE7" w:rsidP="00751AE7">
            <w:pPr>
              <w:pStyle w:val="acctfourfigures"/>
              <w:tabs>
                <w:tab w:val="clear" w:pos="765"/>
                <w:tab w:val="decimal" w:pos="551"/>
              </w:tabs>
              <w:spacing w:line="240" w:lineRule="atLeast"/>
              <w:jc w:val="center"/>
              <w:rPr>
                <w:szCs w:val="22"/>
              </w:rPr>
            </w:pPr>
          </w:p>
        </w:tc>
        <w:tc>
          <w:tcPr>
            <w:tcW w:w="180" w:type="dxa"/>
            <w:shd w:val="clear" w:color="auto" w:fill="auto"/>
          </w:tcPr>
          <w:p w14:paraId="0273C0F0" w14:textId="77777777" w:rsidR="00751AE7" w:rsidRPr="0057632B" w:rsidRDefault="00751AE7" w:rsidP="00751AE7">
            <w:pPr>
              <w:pStyle w:val="acctfourfigures"/>
              <w:spacing w:line="240" w:lineRule="atLeast"/>
              <w:jc w:val="center"/>
              <w:rPr>
                <w:szCs w:val="22"/>
              </w:rPr>
            </w:pPr>
          </w:p>
        </w:tc>
        <w:tc>
          <w:tcPr>
            <w:tcW w:w="1170" w:type="dxa"/>
            <w:shd w:val="clear" w:color="auto" w:fill="auto"/>
            <w:vAlign w:val="bottom"/>
          </w:tcPr>
          <w:p w14:paraId="2DBD64E5" w14:textId="668FA2E6" w:rsidR="00751AE7" w:rsidRPr="0057632B" w:rsidRDefault="00751AE7" w:rsidP="00751AE7">
            <w:pPr>
              <w:pStyle w:val="acctfourfigures"/>
              <w:tabs>
                <w:tab w:val="clear" w:pos="765"/>
                <w:tab w:val="decimal" w:pos="819"/>
              </w:tabs>
              <w:spacing w:line="240" w:lineRule="atLeast"/>
              <w:ind w:right="11"/>
              <w:jc w:val="center"/>
              <w:rPr>
                <w:szCs w:val="22"/>
              </w:rPr>
            </w:pPr>
            <w:r w:rsidRPr="0057632B">
              <w:rPr>
                <w:szCs w:val="22"/>
              </w:rPr>
              <w:t>47,917</w:t>
            </w:r>
          </w:p>
        </w:tc>
      </w:tr>
      <w:tr w:rsidR="00751AE7" w:rsidRPr="0057632B" w14:paraId="33793706" w14:textId="77777777" w:rsidTr="00D267E6">
        <w:trPr>
          <w:cantSplit/>
        </w:trPr>
        <w:tc>
          <w:tcPr>
            <w:tcW w:w="4770" w:type="dxa"/>
            <w:shd w:val="clear" w:color="auto" w:fill="auto"/>
          </w:tcPr>
          <w:p w14:paraId="52F50BC5" w14:textId="0BEA72A4" w:rsidR="00751AE7" w:rsidRPr="003A1B13" w:rsidRDefault="00751AE7" w:rsidP="00751AE7">
            <w:pPr>
              <w:spacing w:line="240" w:lineRule="atLeast"/>
              <w:ind w:right="-79"/>
              <w:rPr>
                <w:rFonts w:cs="Times New Roman"/>
                <w:sz w:val="22"/>
                <w:szCs w:val="22"/>
              </w:rPr>
            </w:pPr>
            <w:r w:rsidRPr="00751AE7">
              <w:rPr>
                <w:rFonts w:cs="Times New Roman"/>
                <w:sz w:val="22"/>
                <w:szCs w:val="22"/>
              </w:rPr>
              <w:t xml:space="preserve">Recognition of previously </w:t>
            </w:r>
            <w:proofErr w:type="spellStart"/>
            <w:r w:rsidRPr="00751AE7">
              <w:rPr>
                <w:rFonts w:cs="Times New Roman"/>
                <w:sz w:val="22"/>
                <w:szCs w:val="22"/>
              </w:rPr>
              <w:t>unrecognised</w:t>
            </w:r>
            <w:proofErr w:type="spellEnd"/>
            <w:r w:rsidRPr="00751AE7">
              <w:rPr>
                <w:rFonts w:cs="Times New Roman"/>
                <w:sz w:val="22"/>
                <w:szCs w:val="22"/>
              </w:rPr>
              <w:t xml:space="preserve"> tax losses</w:t>
            </w:r>
          </w:p>
        </w:tc>
        <w:tc>
          <w:tcPr>
            <w:tcW w:w="810" w:type="dxa"/>
            <w:shd w:val="clear" w:color="auto" w:fill="auto"/>
          </w:tcPr>
          <w:p w14:paraId="1DD1799B" w14:textId="77777777" w:rsidR="00751AE7" w:rsidRPr="0057632B" w:rsidRDefault="00751AE7" w:rsidP="00751AE7">
            <w:pPr>
              <w:pStyle w:val="acctfourfigures"/>
              <w:tabs>
                <w:tab w:val="clear" w:pos="765"/>
                <w:tab w:val="decimal" w:pos="551"/>
              </w:tabs>
              <w:spacing w:line="240" w:lineRule="atLeast"/>
              <w:rPr>
                <w:szCs w:val="22"/>
                <w:lang w:val="en-US"/>
              </w:rPr>
            </w:pPr>
          </w:p>
        </w:tc>
        <w:tc>
          <w:tcPr>
            <w:tcW w:w="180" w:type="dxa"/>
            <w:shd w:val="clear" w:color="auto" w:fill="auto"/>
          </w:tcPr>
          <w:p w14:paraId="0832FE83" w14:textId="77777777" w:rsidR="00751AE7" w:rsidRPr="0057632B" w:rsidRDefault="00751AE7" w:rsidP="00751AE7">
            <w:pPr>
              <w:pStyle w:val="acctfourfigures"/>
              <w:spacing w:line="240" w:lineRule="atLeast"/>
              <w:rPr>
                <w:szCs w:val="22"/>
              </w:rPr>
            </w:pPr>
          </w:p>
        </w:tc>
        <w:tc>
          <w:tcPr>
            <w:tcW w:w="1170" w:type="dxa"/>
            <w:shd w:val="clear" w:color="auto" w:fill="auto"/>
            <w:vAlign w:val="bottom"/>
          </w:tcPr>
          <w:p w14:paraId="275A9AD8" w14:textId="428FECFC" w:rsidR="00751AE7" w:rsidRPr="0057632B" w:rsidRDefault="00751AE7" w:rsidP="00751AE7">
            <w:pPr>
              <w:pStyle w:val="acctfourfigures"/>
              <w:tabs>
                <w:tab w:val="clear" w:pos="765"/>
                <w:tab w:val="decimal" w:pos="911"/>
              </w:tabs>
              <w:spacing w:line="240" w:lineRule="atLeast"/>
              <w:ind w:right="11"/>
              <w:rPr>
                <w:szCs w:val="22"/>
              </w:rPr>
            </w:pPr>
            <w:r>
              <w:rPr>
                <w:szCs w:val="22"/>
              </w:rPr>
              <w:t>(36,601)</w:t>
            </w:r>
          </w:p>
        </w:tc>
        <w:tc>
          <w:tcPr>
            <w:tcW w:w="180" w:type="dxa"/>
            <w:shd w:val="clear" w:color="auto" w:fill="auto"/>
            <w:vAlign w:val="bottom"/>
          </w:tcPr>
          <w:p w14:paraId="59F30D3C" w14:textId="77777777" w:rsidR="00751AE7" w:rsidRPr="0057632B" w:rsidRDefault="00751AE7" w:rsidP="00751AE7">
            <w:pPr>
              <w:pStyle w:val="acctfourfigures"/>
              <w:spacing w:line="240" w:lineRule="atLeast"/>
              <w:jc w:val="center"/>
              <w:rPr>
                <w:szCs w:val="22"/>
              </w:rPr>
            </w:pPr>
          </w:p>
        </w:tc>
        <w:tc>
          <w:tcPr>
            <w:tcW w:w="810" w:type="dxa"/>
            <w:shd w:val="clear" w:color="auto" w:fill="auto"/>
          </w:tcPr>
          <w:p w14:paraId="5C4F9C8C" w14:textId="77777777" w:rsidR="00751AE7" w:rsidRPr="0057632B" w:rsidRDefault="00751AE7" w:rsidP="00751AE7">
            <w:pPr>
              <w:pStyle w:val="acctfourfigures"/>
              <w:tabs>
                <w:tab w:val="clear" w:pos="765"/>
                <w:tab w:val="decimal" w:pos="551"/>
              </w:tabs>
              <w:spacing w:line="240" w:lineRule="atLeast"/>
              <w:jc w:val="center"/>
              <w:rPr>
                <w:szCs w:val="22"/>
                <w:lang w:val="en-US"/>
              </w:rPr>
            </w:pPr>
          </w:p>
        </w:tc>
        <w:tc>
          <w:tcPr>
            <w:tcW w:w="180" w:type="dxa"/>
            <w:shd w:val="clear" w:color="auto" w:fill="auto"/>
          </w:tcPr>
          <w:p w14:paraId="75359A52" w14:textId="77777777" w:rsidR="00751AE7" w:rsidRPr="0057632B" w:rsidRDefault="00751AE7" w:rsidP="00751AE7">
            <w:pPr>
              <w:pStyle w:val="acctfourfigures"/>
              <w:spacing w:line="240" w:lineRule="atLeast"/>
              <w:jc w:val="center"/>
              <w:rPr>
                <w:szCs w:val="22"/>
              </w:rPr>
            </w:pPr>
          </w:p>
        </w:tc>
        <w:tc>
          <w:tcPr>
            <w:tcW w:w="1170" w:type="dxa"/>
            <w:shd w:val="clear" w:color="auto" w:fill="auto"/>
            <w:vAlign w:val="bottom"/>
          </w:tcPr>
          <w:p w14:paraId="246E3879" w14:textId="7472A82A" w:rsidR="00751AE7" w:rsidRPr="0057632B" w:rsidRDefault="00751AE7" w:rsidP="00751AE7">
            <w:pPr>
              <w:pStyle w:val="acctfourfigures"/>
              <w:tabs>
                <w:tab w:val="clear" w:pos="765"/>
                <w:tab w:val="decimal" w:pos="911"/>
              </w:tabs>
              <w:spacing w:line="240" w:lineRule="atLeast"/>
              <w:ind w:right="11"/>
              <w:jc w:val="center"/>
              <w:rPr>
                <w:szCs w:val="22"/>
              </w:rPr>
            </w:pPr>
            <w:r>
              <w:rPr>
                <w:szCs w:val="22"/>
              </w:rPr>
              <w:t>-</w:t>
            </w:r>
          </w:p>
        </w:tc>
      </w:tr>
      <w:tr w:rsidR="00751AE7" w:rsidRPr="0057632B" w14:paraId="0E0EAAF4" w14:textId="77777777" w:rsidTr="00D267E6">
        <w:trPr>
          <w:cantSplit/>
        </w:trPr>
        <w:tc>
          <w:tcPr>
            <w:tcW w:w="4770" w:type="dxa"/>
            <w:shd w:val="clear" w:color="auto" w:fill="auto"/>
          </w:tcPr>
          <w:p w14:paraId="6C0EAB18" w14:textId="77777777" w:rsidR="00751AE7" w:rsidRPr="003A1B13" w:rsidRDefault="00751AE7" w:rsidP="00751AE7">
            <w:pPr>
              <w:spacing w:line="240" w:lineRule="atLeast"/>
              <w:ind w:left="360" w:hanging="360"/>
              <w:rPr>
                <w:rFonts w:cs="Times New Roman"/>
                <w:sz w:val="22"/>
                <w:szCs w:val="22"/>
              </w:rPr>
            </w:pPr>
            <w:r w:rsidRPr="003A1B13">
              <w:rPr>
                <w:rFonts w:cs="Times New Roman"/>
                <w:sz w:val="22"/>
                <w:szCs w:val="22"/>
              </w:rPr>
              <w:t xml:space="preserve">Current year losses for which no deferred tax </w:t>
            </w:r>
          </w:p>
          <w:p w14:paraId="09C6A3D8" w14:textId="15B85D15" w:rsidR="00751AE7" w:rsidRPr="003A1B13" w:rsidRDefault="00751AE7" w:rsidP="00751AE7">
            <w:pPr>
              <w:spacing w:line="240" w:lineRule="atLeast"/>
              <w:ind w:left="360" w:hanging="360"/>
              <w:rPr>
                <w:rFonts w:cs="Times New Roman"/>
                <w:sz w:val="22"/>
                <w:szCs w:val="22"/>
              </w:rPr>
            </w:pPr>
            <w:r w:rsidRPr="003A1B13">
              <w:rPr>
                <w:rFonts w:cs="Times New Roman"/>
                <w:sz w:val="22"/>
                <w:szCs w:val="22"/>
              </w:rPr>
              <w:t xml:space="preserve">   assets w</w:t>
            </w:r>
            <w:r>
              <w:rPr>
                <w:rFonts w:cs="Times New Roman"/>
                <w:sz w:val="22"/>
                <w:szCs w:val="22"/>
              </w:rPr>
              <w:t>ere</w:t>
            </w:r>
            <w:r w:rsidRPr="003A1B13">
              <w:rPr>
                <w:rFonts w:cs="Times New Roman"/>
                <w:sz w:val="22"/>
                <w:szCs w:val="22"/>
              </w:rPr>
              <w:t xml:space="preserve"> </w:t>
            </w:r>
            <w:proofErr w:type="spellStart"/>
            <w:r w:rsidRPr="003A1B13">
              <w:rPr>
                <w:rFonts w:cs="Times New Roman"/>
                <w:sz w:val="22"/>
                <w:szCs w:val="22"/>
              </w:rPr>
              <w:t>recognised</w:t>
            </w:r>
            <w:proofErr w:type="spellEnd"/>
          </w:p>
        </w:tc>
        <w:tc>
          <w:tcPr>
            <w:tcW w:w="810" w:type="dxa"/>
            <w:shd w:val="clear" w:color="auto" w:fill="auto"/>
          </w:tcPr>
          <w:p w14:paraId="24884D24" w14:textId="77777777" w:rsidR="00751AE7" w:rsidRPr="0057632B" w:rsidRDefault="00751AE7" w:rsidP="00751AE7">
            <w:pPr>
              <w:pStyle w:val="acctfourfigures"/>
              <w:tabs>
                <w:tab w:val="clear" w:pos="765"/>
                <w:tab w:val="decimal" w:pos="551"/>
              </w:tabs>
              <w:spacing w:line="240" w:lineRule="atLeast"/>
              <w:rPr>
                <w:szCs w:val="22"/>
                <w:lang w:val="en-US"/>
              </w:rPr>
            </w:pPr>
          </w:p>
        </w:tc>
        <w:tc>
          <w:tcPr>
            <w:tcW w:w="180" w:type="dxa"/>
            <w:shd w:val="clear" w:color="auto" w:fill="auto"/>
          </w:tcPr>
          <w:p w14:paraId="1C043659" w14:textId="77777777" w:rsidR="00751AE7" w:rsidRPr="0057632B" w:rsidRDefault="00751AE7" w:rsidP="00751AE7">
            <w:pPr>
              <w:pStyle w:val="acctfourfigures"/>
              <w:spacing w:line="240" w:lineRule="atLeast"/>
              <w:jc w:val="center"/>
              <w:rPr>
                <w:szCs w:val="22"/>
              </w:rPr>
            </w:pPr>
          </w:p>
        </w:tc>
        <w:tc>
          <w:tcPr>
            <w:tcW w:w="1170" w:type="dxa"/>
            <w:shd w:val="clear" w:color="auto" w:fill="auto"/>
            <w:vAlign w:val="bottom"/>
          </w:tcPr>
          <w:p w14:paraId="68A5A6C2" w14:textId="7A62F48C" w:rsidR="00751AE7" w:rsidRPr="0057632B" w:rsidRDefault="00751AE7" w:rsidP="00751AE7">
            <w:pPr>
              <w:pStyle w:val="acctfourfigures"/>
              <w:tabs>
                <w:tab w:val="clear" w:pos="765"/>
                <w:tab w:val="decimal" w:pos="911"/>
              </w:tabs>
              <w:spacing w:line="240" w:lineRule="atLeast"/>
              <w:ind w:right="11"/>
              <w:rPr>
                <w:szCs w:val="22"/>
              </w:rPr>
            </w:pPr>
            <w:r>
              <w:rPr>
                <w:szCs w:val="22"/>
              </w:rPr>
              <w:t>63,349</w:t>
            </w:r>
          </w:p>
        </w:tc>
        <w:tc>
          <w:tcPr>
            <w:tcW w:w="180" w:type="dxa"/>
            <w:shd w:val="clear" w:color="auto" w:fill="auto"/>
            <w:vAlign w:val="bottom"/>
          </w:tcPr>
          <w:p w14:paraId="35FB43AF" w14:textId="77777777" w:rsidR="00751AE7" w:rsidRPr="0057632B" w:rsidRDefault="00751AE7" w:rsidP="00751AE7">
            <w:pPr>
              <w:pStyle w:val="acctfourfigures"/>
              <w:spacing w:line="240" w:lineRule="atLeast"/>
              <w:jc w:val="center"/>
              <w:rPr>
                <w:szCs w:val="22"/>
              </w:rPr>
            </w:pPr>
          </w:p>
        </w:tc>
        <w:tc>
          <w:tcPr>
            <w:tcW w:w="810" w:type="dxa"/>
            <w:shd w:val="clear" w:color="auto" w:fill="auto"/>
          </w:tcPr>
          <w:p w14:paraId="036056F0" w14:textId="77777777" w:rsidR="00751AE7" w:rsidRPr="0057632B" w:rsidRDefault="00751AE7" w:rsidP="00751AE7">
            <w:pPr>
              <w:pStyle w:val="acctfourfigures"/>
              <w:tabs>
                <w:tab w:val="clear" w:pos="765"/>
                <w:tab w:val="decimal" w:pos="551"/>
              </w:tabs>
              <w:spacing w:line="240" w:lineRule="atLeast"/>
              <w:jc w:val="center"/>
              <w:rPr>
                <w:szCs w:val="22"/>
                <w:lang w:val="en-US"/>
              </w:rPr>
            </w:pPr>
          </w:p>
        </w:tc>
        <w:tc>
          <w:tcPr>
            <w:tcW w:w="180" w:type="dxa"/>
            <w:shd w:val="clear" w:color="auto" w:fill="auto"/>
          </w:tcPr>
          <w:p w14:paraId="21F3D7CE" w14:textId="77777777" w:rsidR="00751AE7" w:rsidRPr="0057632B" w:rsidRDefault="00751AE7" w:rsidP="00751AE7">
            <w:pPr>
              <w:pStyle w:val="acctfourfigures"/>
              <w:spacing w:line="240" w:lineRule="atLeast"/>
              <w:jc w:val="center"/>
              <w:rPr>
                <w:szCs w:val="22"/>
              </w:rPr>
            </w:pPr>
          </w:p>
        </w:tc>
        <w:tc>
          <w:tcPr>
            <w:tcW w:w="1170" w:type="dxa"/>
            <w:shd w:val="clear" w:color="auto" w:fill="auto"/>
            <w:vAlign w:val="bottom"/>
          </w:tcPr>
          <w:p w14:paraId="22AAD088" w14:textId="3A331314" w:rsidR="00751AE7" w:rsidRPr="0057632B" w:rsidRDefault="00751AE7" w:rsidP="00751AE7">
            <w:pPr>
              <w:pStyle w:val="acctfourfigures"/>
              <w:tabs>
                <w:tab w:val="clear" w:pos="765"/>
                <w:tab w:val="decimal" w:pos="911"/>
              </w:tabs>
              <w:spacing w:line="240" w:lineRule="atLeast"/>
              <w:ind w:right="11"/>
              <w:jc w:val="center"/>
              <w:rPr>
                <w:szCs w:val="22"/>
              </w:rPr>
            </w:pPr>
            <w:r w:rsidRPr="0057632B">
              <w:rPr>
                <w:szCs w:val="22"/>
              </w:rPr>
              <w:t>47,702</w:t>
            </w:r>
          </w:p>
        </w:tc>
      </w:tr>
      <w:tr w:rsidR="00751AE7" w:rsidRPr="0057632B" w14:paraId="38852796" w14:textId="77777777" w:rsidTr="00D267E6">
        <w:trPr>
          <w:cantSplit/>
        </w:trPr>
        <w:tc>
          <w:tcPr>
            <w:tcW w:w="4770" w:type="dxa"/>
            <w:shd w:val="clear" w:color="auto" w:fill="auto"/>
          </w:tcPr>
          <w:p w14:paraId="63C1194C" w14:textId="77777777" w:rsidR="00751AE7" w:rsidRPr="003A1B13" w:rsidRDefault="00751AE7" w:rsidP="00751AE7">
            <w:pPr>
              <w:spacing w:line="240" w:lineRule="atLeast"/>
              <w:ind w:left="191" w:hanging="191"/>
              <w:rPr>
                <w:rFonts w:cs="Times New Roman"/>
                <w:sz w:val="22"/>
                <w:szCs w:val="22"/>
              </w:rPr>
            </w:pPr>
            <w:r w:rsidRPr="003A1B13">
              <w:rPr>
                <w:rFonts w:cs="Times New Roman"/>
                <w:sz w:val="22"/>
                <w:szCs w:val="22"/>
              </w:rPr>
              <w:t>Written-off unrecoverable deferred tax assets from</w:t>
            </w:r>
          </w:p>
          <w:p w14:paraId="01F45D78" w14:textId="77777777" w:rsidR="00751AE7" w:rsidRPr="003A1B13" w:rsidRDefault="00751AE7" w:rsidP="00751AE7">
            <w:pPr>
              <w:spacing w:line="240" w:lineRule="atLeast"/>
              <w:ind w:left="191" w:hanging="191"/>
              <w:rPr>
                <w:rFonts w:cs="Times New Roman"/>
                <w:sz w:val="22"/>
                <w:szCs w:val="22"/>
              </w:rPr>
            </w:pPr>
            <w:r w:rsidRPr="003A1B13">
              <w:rPr>
                <w:rFonts w:cs="Times New Roman"/>
                <w:sz w:val="22"/>
                <w:szCs w:val="22"/>
              </w:rPr>
              <w:t xml:space="preserve">   loss carry forward</w:t>
            </w:r>
          </w:p>
        </w:tc>
        <w:tc>
          <w:tcPr>
            <w:tcW w:w="810" w:type="dxa"/>
            <w:shd w:val="clear" w:color="auto" w:fill="auto"/>
          </w:tcPr>
          <w:p w14:paraId="16B26471" w14:textId="77777777" w:rsidR="00751AE7" w:rsidRPr="0057632B" w:rsidRDefault="00751AE7" w:rsidP="00751AE7">
            <w:pPr>
              <w:pStyle w:val="acctfourfigures"/>
              <w:tabs>
                <w:tab w:val="clear" w:pos="765"/>
                <w:tab w:val="decimal" w:pos="551"/>
              </w:tabs>
              <w:spacing w:line="240" w:lineRule="atLeast"/>
              <w:rPr>
                <w:szCs w:val="22"/>
              </w:rPr>
            </w:pPr>
          </w:p>
        </w:tc>
        <w:tc>
          <w:tcPr>
            <w:tcW w:w="180" w:type="dxa"/>
            <w:shd w:val="clear" w:color="auto" w:fill="auto"/>
          </w:tcPr>
          <w:p w14:paraId="54C3FE18" w14:textId="77777777" w:rsidR="00751AE7" w:rsidRPr="0057632B" w:rsidRDefault="00751AE7" w:rsidP="00751AE7">
            <w:pPr>
              <w:pStyle w:val="acctfourfigures"/>
              <w:spacing w:line="240" w:lineRule="atLeast"/>
              <w:jc w:val="center"/>
              <w:rPr>
                <w:szCs w:val="22"/>
              </w:rPr>
            </w:pPr>
          </w:p>
        </w:tc>
        <w:tc>
          <w:tcPr>
            <w:tcW w:w="1170" w:type="dxa"/>
            <w:shd w:val="clear" w:color="auto" w:fill="auto"/>
            <w:vAlign w:val="bottom"/>
          </w:tcPr>
          <w:p w14:paraId="7DF7D4A7" w14:textId="3EE7E79B" w:rsidR="00751AE7" w:rsidRPr="0057632B" w:rsidRDefault="00751AE7" w:rsidP="00751AE7">
            <w:pPr>
              <w:pStyle w:val="acctfourfigures"/>
              <w:tabs>
                <w:tab w:val="clear" w:pos="765"/>
                <w:tab w:val="decimal" w:pos="911"/>
              </w:tabs>
              <w:spacing w:line="240" w:lineRule="atLeast"/>
              <w:ind w:right="11"/>
              <w:rPr>
                <w:szCs w:val="22"/>
              </w:rPr>
            </w:pPr>
            <w:r>
              <w:rPr>
                <w:szCs w:val="22"/>
              </w:rPr>
              <w:t>2,537</w:t>
            </w:r>
          </w:p>
        </w:tc>
        <w:tc>
          <w:tcPr>
            <w:tcW w:w="180" w:type="dxa"/>
            <w:shd w:val="clear" w:color="auto" w:fill="auto"/>
            <w:vAlign w:val="bottom"/>
          </w:tcPr>
          <w:p w14:paraId="27A60720" w14:textId="77777777" w:rsidR="00751AE7" w:rsidRPr="0057632B" w:rsidRDefault="00751AE7" w:rsidP="00751AE7">
            <w:pPr>
              <w:pStyle w:val="acctfourfigures"/>
              <w:spacing w:line="240" w:lineRule="atLeast"/>
              <w:jc w:val="center"/>
              <w:rPr>
                <w:szCs w:val="22"/>
              </w:rPr>
            </w:pPr>
          </w:p>
        </w:tc>
        <w:tc>
          <w:tcPr>
            <w:tcW w:w="810" w:type="dxa"/>
            <w:shd w:val="clear" w:color="auto" w:fill="auto"/>
          </w:tcPr>
          <w:p w14:paraId="276C253A" w14:textId="77777777" w:rsidR="00751AE7" w:rsidRPr="0057632B" w:rsidRDefault="00751AE7" w:rsidP="00751AE7">
            <w:pPr>
              <w:pStyle w:val="acctfourfigures"/>
              <w:tabs>
                <w:tab w:val="clear" w:pos="765"/>
                <w:tab w:val="decimal" w:pos="551"/>
              </w:tabs>
              <w:spacing w:line="240" w:lineRule="atLeast"/>
              <w:jc w:val="center"/>
              <w:rPr>
                <w:szCs w:val="22"/>
              </w:rPr>
            </w:pPr>
          </w:p>
        </w:tc>
        <w:tc>
          <w:tcPr>
            <w:tcW w:w="180" w:type="dxa"/>
            <w:shd w:val="clear" w:color="auto" w:fill="auto"/>
          </w:tcPr>
          <w:p w14:paraId="7ADCEA4C" w14:textId="77777777" w:rsidR="00751AE7" w:rsidRPr="0057632B" w:rsidRDefault="00751AE7" w:rsidP="00751AE7">
            <w:pPr>
              <w:pStyle w:val="acctfourfigures"/>
              <w:spacing w:line="240" w:lineRule="atLeast"/>
              <w:jc w:val="center"/>
              <w:rPr>
                <w:szCs w:val="22"/>
              </w:rPr>
            </w:pPr>
          </w:p>
        </w:tc>
        <w:tc>
          <w:tcPr>
            <w:tcW w:w="1170" w:type="dxa"/>
            <w:shd w:val="clear" w:color="auto" w:fill="auto"/>
            <w:vAlign w:val="bottom"/>
          </w:tcPr>
          <w:p w14:paraId="081569B6" w14:textId="5E99B86F" w:rsidR="00751AE7" w:rsidRPr="0057632B" w:rsidRDefault="00751AE7" w:rsidP="00751AE7">
            <w:pPr>
              <w:pStyle w:val="acctfourfigures"/>
              <w:tabs>
                <w:tab w:val="clear" w:pos="765"/>
                <w:tab w:val="decimal" w:pos="911"/>
              </w:tabs>
              <w:spacing w:line="240" w:lineRule="atLeast"/>
              <w:ind w:right="11"/>
              <w:jc w:val="center"/>
              <w:rPr>
                <w:szCs w:val="22"/>
              </w:rPr>
            </w:pPr>
            <w:r w:rsidRPr="0057632B">
              <w:rPr>
                <w:szCs w:val="22"/>
              </w:rPr>
              <w:t>27,551</w:t>
            </w:r>
          </w:p>
        </w:tc>
      </w:tr>
      <w:tr w:rsidR="00751AE7" w:rsidRPr="0057632B" w14:paraId="5AB3FEC6" w14:textId="77777777" w:rsidTr="00D267E6">
        <w:trPr>
          <w:cantSplit/>
        </w:trPr>
        <w:tc>
          <w:tcPr>
            <w:tcW w:w="4770" w:type="dxa"/>
            <w:shd w:val="clear" w:color="auto" w:fill="auto"/>
          </w:tcPr>
          <w:p w14:paraId="1998D7EC" w14:textId="77777777" w:rsidR="00751AE7" w:rsidRPr="003A1B13" w:rsidRDefault="00751AE7" w:rsidP="00751AE7">
            <w:pPr>
              <w:spacing w:line="240" w:lineRule="atLeast"/>
              <w:ind w:right="-79"/>
              <w:rPr>
                <w:rFonts w:cs="Times New Roman"/>
                <w:sz w:val="22"/>
                <w:szCs w:val="22"/>
              </w:rPr>
            </w:pPr>
            <w:r w:rsidRPr="003A1B13">
              <w:rPr>
                <w:rFonts w:cs="Times New Roman"/>
                <w:sz w:val="22"/>
                <w:szCs w:val="22"/>
              </w:rPr>
              <w:t>Others</w:t>
            </w:r>
          </w:p>
        </w:tc>
        <w:tc>
          <w:tcPr>
            <w:tcW w:w="810" w:type="dxa"/>
            <w:shd w:val="clear" w:color="auto" w:fill="auto"/>
          </w:tcPr>
          <w:p w14:paraId="17A02565" w14:textId="77777777" w:rsidR="00751AE7" w:rsidRPr="0057632B" w:rsidRDefault="00751AE7" w:rsidP="00751AE7">
            <w:pPr>
              <w:pStyle w:val="acctfourfigures"/>
              <w:tabs>
                <w:tab w:val="clear" w:pos="765"/>
                <w:tab w:val="decimal" w:pos="551"/>
              </w:tabs>
              <w:spacing w:line="240" w:lineRule="atLeast"/>
              <w:rPr>
                <w:szCs w:val="22"/>
              </w:rPr>
            </w:pPr>
          </w:p>
        </w:tc>
        <w:tc>
          <w:tcPr>
            <w:tcW w:w="180" w:type="dxa"/>
            <w:shd w:val="clear" w:color="auto" w:fill="auto"/>
          </w:tcPr>
          <w:p w14:paraId="75C7510E" w14:textId="77777777" w:rsidR="00751AE7" w:rsidRPr="0057632B" w:rsidRDefault="00751AE7" w:rsidP="00751AE7">
            <w:pPr>
              <w:pStyle w:val="acctfourfigures"/>
              <w:spacing w:line="240" w:lineRule="atLeast"/>
              <w:jc w:val="center"/>
              <w:rPr>
                <w:szCs w:val="22"/>
              </w:rPr>
            </w:pPr>
          </w:p>
        </w:tc>
        <w:tc>
          <w:tcPr>
            <w:tcW w:w="1170" w:type="dxa"/>
            <w:tcBorders>
              <w:bottom w:val="single" w:sz="4" w:space="0" w:color="auto"/>
            </w:tcBorders>
            <w:shd w:val="clear" w:color="auto" w:fill="auto"/>
            <w:vAlign w:val="bottom"/>
          </w:tcPr>
          <w:p w14:paraId="7A7D7D38" w14:textId="4051047F" w:rsidR="00751AE7" w:rsidRPr="0057632B" w:rsidRDefault="00751AE7" w:rsidP="00751AE7">
            <w:pPr>
              <w:pStyle w:val="acctfourfigures"/>
              <w:tabs>
                <w:tab w:val="clear" w:pos="765"/>
                <w:tab w:val="decimal" w:pos="999"/>
              </w:tabs>
              <w:spacing w:line="240" w:lineRule="atLeast"/>
              <w:ind w:right="11"/>
              <w:rPr>
                <w:szCs w:val="22"/>
              </w:rPr>
            </w:pPr>
            <w:r>
              <w:rPr>
                <w:szCs w:val="22"/>
              </w:rPr>
              <w:t>(4,374)</w:t>
            </w:r>
          </w:p>
        </w:tc>
        <w:tc>
          <w:tcPr>
            <w:tcW w:w="180" w:type="dxa"/>
            <w:shd w:val="clear" w:color="auto" w:fill="auto"/>
            <w:vAlign w:val="bottom"/>
          </w:tcPr>
          <w:p w14:paraId="3B39C65B" w14:textId="77777777" w:rsidR="00751AE7" w:rsidRPr="0057632B" w:rsidRDefault="00751AE7" w:rsidP="00751AE7">
            <w:pPr>
              <w:pStyle w:val="acctfourfigures"/>
              <w:spacing w:line="240" w:lineRule="atLeast"/>
              <w:jc w:val="center"/>
              <w:rPr>
                <w:szCs w:val="22"/>
              </w:rPr>
            </w:pPr>
          </w:p>
        </w:tc>
        <w:tc>
          <w:tcPr>
            <w:tcW w:w="810" w:type="dxa"/>
            <w:shd w:val="clear" w:color="auto" w:fill="auto"/>
          </w:tcPr>
          <w:p w14:paraId="327B5206" w14:textId="77777777" w:rsidR="00751AE7" w:rsidRPr="0057632B" w:rsidRDefault="00751AE7" w:rsidP="00751AE7">
            <w:pPr>
              <w:pStyle w:val="acctfourfigures"/>
              <w:tabs>
                <w:tab w:val="clear" w:pos="765"/>
                <w:tab w:val="decimal" w:pos="551"/>
              </w:tabs>
              <w:spacing w:line="240" w:lineRule="atLeast"/>
              <w:jc w:val="center"/>
              <w:rPr>
                <w:szCs w:val="22"/>
              </w:rPr>
            </w:pPr>
          </w:p>
        </w:tc>
        <w:tc>
          <w:tcPr>
            <w:tcW w:w="180" w:type="dxa"/>
            <w:shd w:val="clear" w:color="auto" w:fill="auto"/>
          </w:tcPr>
          <w:p w14:paraId="4006762A" w14:textId="77777777" w:rsidR="00751AE7" w:rsidRPr="0057632B" w:rsidRDefault="00751AE7" w:rsidP="00751AE7">
            <w:pPr>
              <w:pStyle w:val="acctfourfigures"/>
              <w:spacing w:line="240" w:lineRule="atLeast"/>
              <w:jc w:val="center"/>
              <w:rPr>
                <w:szCs w:val="22"/>
              </w:rPr>
            </w:pPr>
          </w:p>
        </w:tc>
        <w:tc>
          <w:tcPr>
            <w:tcW w:w="1170" w:type="dxa"/>
            <w:tcBorders>
              <w:bottom w:val="single" w:sz="4" w:space="0" w:color="auto"/>
            </w:tcBorders>
            <w:shd w:val="clear" w:color="auto" w:fill="auto"/>
            <w:vAlign w:val="bottom"/>
          </w:tcPr>
          <w:p w14:paraId="52EFF5C2" w14:textId="0ED2D35B" w:rsidR="00751AE7" w:rsidRPr="0057632B" w:rsidRDefault="00751AE7" w:rsidP="00751AE7">
            <w:pPr>
              <w:pStyle w:val="acctfourfigures"/>
              <w:tabs>
                <w:tab w:val="clear" w:pos="765"/>
                <w:tab w:val="decimal" w:pos="1003"/>
              </w:tabs>
              <w:spacing w:line="240" w:lineRule="atLeast"/>
              <w:ind w:right="11"/>
              <w:jc w:val="center"/>
              <w:rPr>
                <w:szCs w:val="22"/>
              </w:rPr>
            </w:pPr>
            <w:r w:rsidRPr="0057632B">
              <w:rPr>
                <w:szCs w:val="22"/>
              </w:rPr>
              <w:t>(4,262)</w:t>
            </w:r>
          </w:p>
        </w:tc>
      </w:tr>
      <w:tr w:rsidR="00751AE7" w:rsidRPr="0057632B" w14:paraId="28296800" w14:textId="77777777" w:rsidTr="00D267E6">
        <w:trPr>
          <w:cantSplit/>
        </w:trPr>
        <w:tc>
          <w:tcPr>
            <w:tcW w:w="4770" w:type="dxa"/>
            <w:shd w:val="clear" w:color="auto" w:fill="auto"/>
          </w:tcPr>
          <w:p w14:paraId="4641CFF7" w14:textId="77777777" w:rsidR="00751AE7" w:rsidRPr="003A1B13" w:rsidRDefault="00751AE7" w:rsidP="00751AE7">
            <w:pPr>
              <w:spacing w:line="240" w:lineRule="atLeast"/>
              <w:ind w:right="-79"/>
              <w:rPr>
                <w:rFonts w:cs="Times New Roman"/>
                <w:b/>
                <w:bCs/>
                <w:sz w:val="22"/>
                <w:szCs w:val="22"/>
              </w:rPr>
            </w:pPr>
            <w:r w:rsidRPr="003A1B13">
              <w:rPr>
                <w:rFonts w:cs="Times New Roman"/>
                <w:b/>
                <w:bCs/>
                <w:sz w:val="22"/>
                <w:szCs w:val="22"/>
              </w:rPr>
              <w:t>Net</w:t>
            </w:r>
          </w:p>
        </w:tc>
        <w:tc>
          <w:tcPr>
            <w:tcW w:w="810" w:type="dxa"/>
            <w:shd w:val="clear" w:color="auto" w:fill="auto"/>
          </w:tcPr>
          <w:p w14:paraId="65D40EFE" w14:textId="21256AF6" w:rsidR="00751AE7" w:rsidRPr="00727C99" w:rsidRDefault="00751AE7" w:rsidP="00751AE7">
            <w:pPr>
              <w:pStyle w:val="acctfourfigures"/>
              <w:tabs>
                <w:tab w:val="clear" w:pos="765"/>
                <w:tab w:val="decimal" w:pos="551"/>
              </w:tabs>
              <w:spacing w:line="240" w:lineRule="atLeast"/>
              <w:rPr>
                <w:szCs w:val="22"/>
              </w:rPr>
            </w:pPr>
            <w:r w:rsidRPr="00727C99">
              <w:rPr>
                <w:szCs w:val="22"/>
              </w:rPr>
              <w:t>19</w:t>
            </w:r>
          </w:p>
        </w:tc>
        <w:tc>
          <w:tcPr>
            <w:tcW w:w="180" w:type="dxa"/>
            <w:shd w:val="clear" w:color="auto" w:fill="auto"/>
          </w:tcPr>
          <w:p w14:paraId="1350256E" w14:textId="77777777" w:rsidR="00751AE7" w:rsidRPr="0057632B" w:rsidRDefault="00751AE7" w:rsidP="00751AE7">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vAlign w:val="bottom"/>
          </w:tcPr>
          <w:p w14:paraId="04B8A9CF" w14:textId="327EDDB4" w:rsidR="00751AE7" w:rsidRPr="0057632B" w:rsidRDefault="00751AE7" w:rsidP="00751AE7">
            <w:pPr>
              <w:pStyle w:val="acctfourfigures"/>
              <w:tabs>
                <w:tab w:val="clear" w:pos="765"/>
                <w:tab w:val="decimal" w:pos="909"/>
              </w:tabs>
              <w:spacing w:line="240" w:lineRule="atLeast"/>
              <w:ind w:right="11"/>
              <w:rPr>
                <w:b/>
                <w:bCs/>
                <w:szCs w:val="22"/>
              </w:rPr>
            </w:pPr>
            <w:r>
              <w:rPr>
                <w:b/>
                <w:bCs/>
                <w:szCs w:val="22"/>
              </w:rPr>
              <w:t>18,957</w:t>
            </w:r>
          </w:p>
        </w:tc>
        <w:tc>
          <w:tcPr>
            <w:tcW w:w="180" w:type="dxa"/>
            <w:shd w:val="clear" w:color="auto" w:fill="auto"/>
            <w:vAlign w:val="bottom"/>
          </w:tcPr>
          <w:p w14:paraId="3B570A32" w14:textId="77777777" w:rsidR="00751AE7" w:rsidRPr="0057632B" w:rsidRDefault="00751AE7" w:rsidP="00751AE7">
            <w:pPr>
              <w:pStyle w:val="acctfourfigures"/>
              <w:spacing w:line="240" w:lineRule="atLeast"/>
              <w:jc w:val="center"/>
              <w:rPr>
                <w:szCs w:val="22"/>
              </w:rPr>
            </w:pPr>
          </w:p>
        </w:tc>
        <w:tc>
          <w:tcPr>
            <w:tcW w:w="810" w:type="dxa"/>
            <w:shd w:val="clear" w:color="auto" w:fill="auto"/>
          </w:tcPr>
          <w:p w14:paraId="152EE926" w14:textId="5CD7B01D" w:rsidR="00751AE7" w:rsidRPr="00727C99" w:rsidRDefault="00751AE7" w:rsidP="00751AE7">
            <w:pPr>
              <w:pStyle w:val="acctfourfigures"/>
              <w:tabs>
                <w:tab w:val="clear" w:pos="765"/>
                <w:tab w:val="decimal" w:pos="551"/>
              </w:tabs>
              <w:spacing w:line="240" w:lineRule="atLeast"/>
              <w:jc w:val="center"/>
              <w:rPr>
                <w:szCs w:val="22"/>
              </w:rPr>
            </w:pPr>
            <w:r w:rsidRPr="00727C99">
              <w:rPr>
                <w:szCs w:val="22"/>
              </w:rPr>
              <w:t>7</w:t>
            </w:r>
          </w:p>
        </w:tc>
        <w:tc>
          <w:tcPr>
            <w:tcW w:w="180" w:type="dxa"/>
            <w:shd w:val="clear" w:color="auto" w:fill="auto"/>
          </w:tcPr>
          <w:p w14:paraId="43B30722" w14:textId="77777777" w:rsidR="00751AE7" w:rsidRPr="0057632B" w:rsidRDefault="00751AE7" w:rsidP="00751AE7">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vAlign w:val="bottom"/>
          </w:tcPr>
          <w:p w14:paraId="46258342" w14:textId="13469CA0" w:rsidR="00751AE7" w:rsidRPr="0057632B" w:rsidRDefault="00751AE7" w:rsidP="00751AE7">
            <w:pPr>
              <w:pStyle w:val="acctfourfigures"/>
              <w:tabs>
                <w:tab w:val="clear" w:pos="765"/>
                <w:tab w:val="decimal" w:pos="911"/>
              </w:tabs>
              <w:spacing w:line="240" w:lineRule="atLeast"/>
              <w:ind w:right="11"/>
              <w:jc w:val="center"/>
              <w:rPr>
                <w:b/>
                <w:bCs/>
                <w:szCs w:val="22"/>
              </w:rPr>
            </w:pPr>
            <w:r w:rsidRPr="0057632B">
              <w:rPr>
                <w:b/>
                <w:bCs/>
                <w:szCs w:val="22"/>
              </w:rPr>
              <w:t>30,137</w:t>
            </w:r>
          </w:p>
        </w:tc>
      </w:tr>
    </w:tbl>
    <w:p w14:paraId="5787867D" w14:textId="77777777" w:rsidR="00035657" w:rsidRPr="0057632B" w:rsidRDefault="00035657" w:rsidP="00035657">
      <w:pPr>
        <w:spacing w:line="240" w:lineRule="atLeast"/>
        <w:rPr>
          <w:rFonts w:cs="Times New Roman"/>
          <w:sz w:val="22"/>
          <w:szCs w:val="22"/>
        </w:rPr>
      </w:pPr>
    </w:p>
    <w:tbl>
      <w:tblPr>
        <w:tblW w:w="9288" w:type="dxa"/>
        <w:tblInd w:w="450" w:type="dxa"/>
        <w:tblLayout w:type="fixed"/>
        <w:tblCellMar>
          <w:left w:w="79" w:type="dxa"/>
          <w:right w:w="79" w:type="dxa"/>
        </w:tblCellMar>
        <w:tblLook w:val="0000" w:firstRow="0" w:lastRow="0" w:firstColumn="0" w:lastColumn="0" w:noHBand="0" w:noVBand="0"/>
      </w:tblPr>
      <w:tblGrid>
        <w:gridCol w:w="4788"/>
        <w:gridCol w:w="810"/>
        <w:gridCol w:w="180"/>
        <w:gridCol w:w="1170"/>
        <w:gridCol w:w="180"/>
        <w:gridCol w:w="810"/>
        <w:gridCol w:w="180"/>
        <w:gridCol w:w="1170"/>
      </w:tblGrid>
      <w:tr w:rsidR="005051FD" w:rsidRPr="0057632B" w14:paraId="46AA02CA" w14:textId="77777777" w:rsidTr="00E770A9">
        <w:trPr>
          <w:cantSplit/>
          <w:tblHeader/>
        </w:trPr>
        <w:tc>
          <w:tcPr>
            <w:tcW w:w="4788" w:type="dxa"/>
            <w:shd w:val="clear" w:color="auto" w:fill="auto"/>
          </w:tcPr>
          <w:p w14:paraId="053F55FC" w14:textId="77777777" w:rsidR="00035657" w:rsidRPr="0057632B" w:rsidRDefault="00035657" w:rsidP="00610552">
            <w:pPr>
              <w:pStyle w:val="Heading2"/>
              <w:spacing w:line="240" w:lineRule="atLeast"/>
              <w:rPr>
                <w:b/>
                <w:bCs/>
                <w:color w:val="auto"/>
                <w:sz w:val="22"/>
                <w:szCs w:val="22"/>
              </w:rPr>
            </w:pPr>
          </w:p>
        </w:tc>
        <w:tc>
          <w:tcPr>
            <w:tcW w:w="4500" w:type="dxa"/>
            <w:gridSpan w:val="7"/>
            <w:shd w:val="clear" w:color="auto" w:fill="auto"/>
          </w:tcPr>
          <w:p w14:paraId="69D25F97" w14:textId="77777777" w:rsidR="00035657" w:rsidRPr="0057632B" w:rsidRDefault="00035657" w:rsidP="00610552">
            <w:pPr>
              <w:pStyle w:val="acctmergecolhdg"/>
              <w:spacing w:line="240" w:lineRule="atLeast"/>
              <w:rPr>
                <w:szCs w:val="22"/>
              </w:rPr>
            </w:pPr>
            <w:r w:rsidRPr="0057632B">
              <w:rPr>
                <w:szCs w:val="22"/>
              </w:rPr>
              <w:t>Separate financial statements</w:t>
            </w:r>
          </w:p>
        </w:tc>
      </w:tr>
      <w:tr w:rsidR="0077679B" w:rsidRPr="0057632B" w14:paraId="7EA2C8BA" w14:textId="77777777" w:rsidTr="00E770A9">
        <w:trPr>
          <w:cantSplit/>
          <w:tblHeader/>
        </w:trPr>
        <w:tc>
          <w:tcPr>
            <w:tcW w:w="4788" w:type="dxa"/>
            <w:shd w:val="clear" w:color="auto" w:fill="auto"/>
          </w:tcPr>
          <w:p w14:paraId="0339DE8C" w14:textId="77777777" w:rsidR="0077679B" w:rsidRPr="0057632B" w:rsidRDefault="0077679B" w:rsidP="0077679B">
            <w:pPr>
              <w:spacing w:line="240" w:lineRule="atLeast"/>
              <w:rPr>
                <w:rFonts w:cs="Times New Roman"/>
                <w:sz w:val="22"/>
                <w:szCs w:val="22"/>
              </w:rPr>
            </w:pPr>
          </w:p>
        </w:tc>
        <w:tc>
          <w:tcPr>
            <w:tcW w:w="2160" w:type="dxa"/>
            <w:gridSpan w:val="3"/>
            <w:shd w:val="clear" w:color="auto" w:fill="auto"/>
          </w:tcPr>
          <w:p w14:paraId="5E1B4832" w14:textId="723E4C30" w:rsidR="0077679B" w:rsidRPr="0057632B" w:rsidRDefault="0077679B" w:rsidP="0077679B">
            <w:pPr>
              <w:pStyle w:val="acctmergecolhdg"/>
              <w:spacing w:line="240" w:lineRule="atLeast"/>
              <w:rPr>
                <w:b w:val="0"/>
                <w:bCs/>
                <w:szCs w:val="22"/>
              </w:rPr>
            </w:pPr>
            <w:r w:rsidRPr="0057632B">
              <w:rPr>
                <w:b w:val="0"/>
                <w:bCs/>
                <w:szCs w:val="22"/>
              </w:rPr>
              <w:t>2020</w:t>
            </w:r>
          </w:p>
        </w:tc>
        <w:tc>
          <w:tcPr>
            <w:tcW w:w="180" w:type="dxa"/>
            <w:shd w:val="clear" w:color="auto" w:fill="auto"/>
          </w:tcPr>
          <w:p w14:paraId="57AD8DDE" w14:textId="77777777" w:rsidR="0077679B" w:rsidRPr="0057632B" w:rsidRDefault="0077679B" w:rsidP="0077679B">
            <w:pPr>
              <w:pStyle w:val="acctmergecolhdg"/>
              <w:spacing w:line="240" w:lineRule="atLeast"/>
              <w:rPr>
                <w:b w:val="0"/>
                <w:bCs/>
                <w:szCs w:val="22"/>
              </w:rPr>
            </w:pPr>
          </w:p>
        </w:tc>
        <w:tc>
          <w:tcPr>
            <w:tcW w:w="2160" w:type="dxa"/>
            <w:gridSpan w:val="3"/>
            <w:shd w:val="clear" w:color="auto" w:fill="auto"/>
          </w:tcPr>
          <w:p w14:paraId="3828571D" w14:textId="515A5147" w:rsidR="0077679B" w:rsidRPr="0057632B" w:rsidRDefault="0077679B" w:rsidP="0077679B">
            <w:pPr>
              <w:pStyle w:val="acctmergecolhdg"/>
              <w:spacing w:line="240" w:lineRule="atLeast"/>
              <w:rPr>
                <w:b w:val="0"/>
                <w:bCs/>
                <w:szCs w:val="22"/>
              </w:rPr>
            </w:pPr>
            <w:r w:rsidRPr="0057632B">
              <w:rPr>
                <w:b w:val="0"/>
                <w:bCs/>
                <w:szCs w:val="22"/>
              </w:rPr>
              <w:t>2019</w:t>
            </w:r>
          </w:p>
        </w:tc>
      </w:tr>
      <w:tr w:rsidR="005051FD" w:rsidRPr="0057632B" w14:paraId="71751CEE" w14:textId="77777777" w:rsidTr="00E770A9">
        <w:trPr>
          <w:cantSplit/>
          <w:tblHeader/>
        </w:trPr>
        <w:tc>
          <w:tcPr>
            <w:tcW w:w="4788" w:type="dxa"/>
            <w:shd w:val="clear" w:color="auto" w:fill="auto"/>
          </w:tcPr>
          <w:p w14:paraId="45FB7591" w14:textId="77777777" w:rsidR="00035657" w:rsidRPr="0057632B" w:rsidRDefault="00035657" w:rsidP="00610552">
            <w:pPr>
              <w:pStyle w:val="acctfourfigures"/>
              <w:spacing w:line="240" w:lineRule="atLeast"/>
              <w:jc w:val="center"/>
              <w:rPr>
                <w:szCs w:val="22"/>
              </w:rPr>
            </w:pPr>
          </w:p>
          <w:p w14:paraId="5ADA0807" w14:textId="77777777" w:rsidR="00035657" w:rsidRPr="0057632B" w:rsidRDefault="00035657" w:rsidP="00610552">
            <w:pPr>
              <w:pStyle w:val="acctfourfigures"/>
              <w:spacing w:line="240" w:lineRule="atLeast"/>
              <w:jc w:val="center"/>
              <w:rPr>
                <w:szCs w:val="22"/>
              </w:rPr>
            </w:pPr>
          </w:p>
        </w:tc>
        <w:tc>
          <w:tcPr>
            <w:tcW w:w="810" w:type="dxa"/>
            <w:shd w:val="clear" w:color="auto" w:fill="auto"/>
          </w:tcPr>
          <w:p w14:paraId="7972D1E7" w14:textId="77777777" w:rsidR="00035657" w:rsidRPr="0057632B" w:rsidRDefault="00035657" w:rsidP="00610552">
            <w:pPr>
              <w:pStyle w:val="acctfourfigures"/>
              <w:tabs>
                <w:tab w:val="clear" w:pos="765"/>
              </w:tabs>
              <w:spacing w:line="240" w:lineRule="atLeast"/>
              <w:jc w:val="center"/>
              <w:rPr>
                <w:i/>
                <w:iCs/>
                <w:szCs w:val="22"/>
              </w:rPr>
            </w:pPr>
            <w:r w:rsidRPr="0057632B">
              <w:rPr>
                <w:i/>
                <w:iCs/>
                <w:szCs w:val="22"/>
              </w:rPr>
              <w:t>Rate</w:t>
            </w:r>
          </w:p>
          <w:p w14:paraId="44EB7132" w14:textId="77777777" w:rsidR="00035657" w:rsidRPr="0057632B" w:rsidRDefault="00035657" w:rsidP="00610552">
            <w:pPr>
              <w:pStyle w:val="acctfourfigures"/>
              <w:tabs>
                <w:tab w:val="clear" w:pos="765"/>
              </w:tabs>
              <w:spacing w:line="240" w:lineRule="atLeast"/>
              <w:jc w:val="center"/>
              <w:rPr>
                <w:i/>
                <w:iCs/>
                <w:szCs w:val="22"/>
                <w:cs/>
                <w:lang w:bidi="th-TH"/>
              </w:rPr>
            </w:pPr>
            <w:r w:rsidRPr="0057632B">
              <w:rPr>
                <w:i/>
                <w:iCs/>
                <w:szCs w:val="22"/>
                <w:lang w:bidi="th-TH"/>
              </w:rPr>
              <w:t>(%)</w:t>
            </w:r>
          </w:p>
        </w:tc>
        <w:tc>
          <w:tcPr>
            <w:tcW w:w="180" w:type="dxa"/>
            <w:shd w:val="clear" w:color="auto" w:fill="auto"/>
          </w:tcPr>
          <w:p w14:paraId="176262C2" w14:textId="77777777" w:rsidR="00035657" w:rsidRPr="0057632B" w:rsidRDefault="00035657" w:rsidP="00610552">
            <w:pPr>
              <w:pStyle w:val="acctfourfigures"/>
              <w:tabs>
                <w:tab w:val="clear" w:pos="765"/>
              </w:tabs>
              <w:spacing w:line="240" w:lineRule="atLeast"/>
              <w:jc w:val="center"/>
              <w:rPr>
                <w:i/>
                <w:iCs/>
                <w:szCs w:val="22"/>
              </w:rPr>
            </w:pPr>
          </w:p>
          <w:p w14:paraId="34736CEA" w14:textId="77777777" w:rsidR="00035657" w:rsidRPr="0057632B" w:rsidRDefault="00035657" w:rsidP="00610552">
            <w:pPr>
              <w:pStyle w:val="acctfourfigures"/>
              <w:tabs>
                <w:tab w:val="clear" w:pos="765"/>
              </w:tabs>
              <w:spacing w:line="240" w:lineRule="atLeast"/>
              <w:jc w:val="center"/>
              <w:rPr>
                <w:i/>
                <w:iCs/>
                <w:szCs w:val="22"/>
              </w:rPr>
            </w:pPr>
          </w:p>
        </w:tc>
        <w:tc>
          <w:tcPr>
            <w:tcW w:w="1170" w:type="dxa"/>
            <w:shd w:val="clear" w:color="auto" w:fill="auto"/>
          </w:tcPr>
          <w:p w14:paraId="4B262EF0" w14:textId="77777777" w:rsidR="00035657" w:rsidRPr="0057632B" w:rsidRDefault="00035657" w:rsidP="00610552">
            <w:pPr>
              <w:pStyle w:val="acctfourfigures"/>
              <w:tabs>
                <w:tab w:val="clear" w:pos="765"/>
              </w:tabs>
              <w:spacing w:line="240" w:lineRule="atLeast"/>
              <w:ind w:left="-79" w:right="-79"/>
              <w:jc w:val="center"/>
              <w:rPr>
                <w:i/>
                <w:iCs/>
                <w:szCs w:val="22"/>
              </w:rPr>
            </w:pPr>
            <w:r w:rsidRPr="0057632B">
              <w:rPr>
                <w:i/>
                <w:iCs/>
                <w:szCs w:val="22"/>
              </w:rPr>
              <w:t>(in thousand Baht)</w:t>
            </w:r>
          </w:p>
        </w:tc>
        <w:tc>
          <w:tcPr>
            <w:tcW w:w="180" w:type="dxa"/>
            <w:shd w:val="clear" w:color="auto" w:fill="auto"/>
          </w:tcPr>
          <w:p w14:paraId="12E3968A" w14:textId="77777777" w:rsidR="00035657" w:rsidRPr="0057632B" w:rsidRDefault="00035657" w:rsidP="00610552">
            <w:pPr>
              <w:pStyle w:val="acctfourfigures"/>
              <w:tabs>
                <w:tab w:val="clear" w:pos="765"/>
              </w:tabs>
              <w:spacing w:line="240" w:lineRule="atLeast"/>
              <w:jc w:val="center"/>
              <w:rPr>
                <w:i/>
                <w:iCs/>
                <w:szCs w:val="22"/>
              </w:rPr>
            </w:pPr>
          </w:p>
          <w:p w14:paraId="4012EE72" w14:textId="77777777" w:rsidR="00035657" w:rsidRPr="0057632B" w:rsidRDefault="00035657" w:rsidP="00610552">
            <w:pPr>
              <w:pStyle w:val="acctfourfigures"/>
              <w:tabs>
                <w:tab w:val="clear" w:pos="765"/>
              </w:tabs>
              <w:spacing w:line="240" w:lineRule="atLeast"/>
              <w:jc w:val="center"/>
              <w:rPr>
                <w:i/>
                <w:iCs/>
                <w:szCs w:val="22"/>
              </w:rPr>
            </w:pPr>
          </w:p>
        </w:tc>
        <w:tc>
          <w:tcPr>
            <w:tcW w:w="810" w:type="dxa"/>
            <w:shd w:val="clear" w:color="auto" w:fill="auto"/>
          </w:tcPr>
          <w:p w14:paraId="31525BBD" w14:textId="77777777" w:rsidR="00035657" w:rsidRPr="0057632B" w:rsidRDefault="00035657" w:rsidP="00610552">
            <w:pPr>
              <w:pStyle w:val="acctfourfigures"/>
              <w:tabs>
                <w:tab w:val="clear" w:pos="765"/>
              </w:tabs>
              <w:spacing w:line="240" w:lineRule="atLeast"/>
              <w:jc w:val="center"/>
              <w:rPr>
                <w:i/>
                <w:iCs/>
                <w:szCs w:val="22"/>
                <w:lang w:val="en-US"/>
              </w:rPr>
            </w:pPr>
            <w:r w:rsidRPr="0057632B">
              <w:rPr>
                <w:i/>
                <w:iCs/>
                <w:szCs w:val="22"/>
              </w:rPr>
              <w:t>Rate</w:t>
            </w:r>
          </w:p>
          <w:p w14:paraId="3F9630B6" w14:textId="77777777" w:rsidR="00035657" w:rsidRPr="0057632B" w:rsidRDefault="00035657" w:rsidP="00610552">
            <w:pPr>
              <w:pStyle w:val="acctfourfigures"/>
              <w:tabs>
                <w:tab w:val="clear" w:pos="765"/>
              </w:tabs>
              <w:spacing w:line="240" w:lineRule="atLeast"/>
              <w:jc w:val="center"/>
              <w:rPr>
                <w:i/>
                <w:iCs/>
                <w:szCs w:val="22"/>
                <w:cs/>
                <w:lang w:bidi="th-TH"/>
              </w:rPr>
            </w:pPr>
            <w:r w:rsidRPr="0057632B">
              <w:rPr>
                <w:i/>
                <w:iCs/>
                <w:szCs w:val="22"/>
                <w:lang w:bidi="th-TH"/>
              </w:rPr>
              <w:t>(%)</w:t>
            </w:r>
          </w:p>
        </w:tc>
        <w:tc>
          <w:tcPr>
            <w:tcW w:w="180" w:type="dxa"/>
            <w:shd w:val="clear" w:color="auto" w:fill="auto"/>
          </w:tcPr>
          <w:p w14:paraId="7FD781CB" w14:textId="77777777" w:rsidR="00035657" w:rsidRPr="0057632B" w:rsidRDefault="00035657" w:rsidP="00610552">
            <w:pPr>
              <w:pStyle w:val="acctfourfigures"/>
              <w:tabs>
                <w:tab w:val="clear" w:pos="765"/>
              </w:tabs>
              <w:spacing w:line="240" w:lineRule="atLeast"/>
              <w:jc w:val="center"/>
              <w:rPr>
                <w:i/>
                <w:iCs/>
                <w:szCs w:val="22"/>
              </w:rPr>
            </w:pPr>
          </w:p>
          <w:p w14:paraId="099B341F" w14:textId="77777777" w:rsidR="00035657" w:rsidRPr="0057632B" w:rsidRDefault="00035657" w:rsidP="00610552">
            <w:pPr>
              <w:pStyle w:val="acctfourfigures"/>
              <w:tabs>
                <w:tab w:val="clear" w:pos="765"/>
              </w:tabs>
              <w:spacing w:line="240" w:lineRule="atLeast"/>
              <w:jc w:val="center"/>
              <w:rPr>
                <w:i/>
                <w:iCs/>
                <w:szCs w:val="22"/>
              </w:rPr>
            </w:pPr>
          </w:p>
        </w:tc>
        <w:tc>
          <w:tcPr>
            <w:tcW w:w="1170" w:type="dxa"/>
            <w:shd w:val="clear" w:color="auto" w:fill="auto"/>
          </w:tcPr>
          <w:p w14:paraId="222B47FB" w14:textId="77777777" w:rsidR="00035657" w:rsidRPr="0057632B" w:rsidRDefault="00035657" w:rsidP="00610552">
            <w:pPr>
              <w:pStyle w:val="acctfourfigures"/>
              <w:tabs>
                <w:tab w:val="clear" w:pos="765"/>
              </w:tabs>
              <w:spacing w:line="240" w:lineRule="atLeast"/>
              <w:ind w:left="-79" w:right="-79"/>
              <w:jc w:val="center"/>
              <w:rPr>
                <w:i/>
                <w:iCs/>
                <w:szCs w:val="22"/>
              </w:rPr>
            </w:pPr>
            <w:r w:rsidRPr="0057632B">
              <w:rPr>
                <w:i/>
                <w:iCs/>
                <w:szCs w:val="22"/>
              </w:rPr>
              <w:t>(in thousand Baht)</w:t>
            </w:r>
          </w:p>
        </w:tc>
      </w:tr>
      <w:tr w:rsidR="0077679B" w:rsidRPr="0057632B" w14:paraId="60054691" w14:textId="77777777" w:rsidTr="00D267E6">
        <w:trPr>
          <w:cantSplit/>
          <w:trHeight w:val="64"/>
        </w:trPr>
        <w:tc>
          <w:tcPr>
            <w:tcW w:w="4788" w:type="dxa"/>
            <w:shd w:val="clear" w:color="auto" w:fill="auto"/>
          </w:tcPr>
          <w:p w14:paraId="34E3D1DE" w14:textId="77777777" w:rsidR="0077679B" w:rsidRPr="0057632B" w:rsidRDefault="0077679B" w:rsidP="0077679B">
            <w:pPr>
              <w:spacing w:line="240" w:lineRule="atLeast"/>
              <w:rPr>
                <w:rFonts w:cs="Times New Roman"/>
                <w:sz w:val="22"/>
                <w:szCs w:val="22"/>
              </w:rPr>
            </w:pPr>
            <w:r w:rsidRPr="0057632B">
              <w:rPr>
                <w:rFonts w:cs="Times New Roman"/>
                <w:sz w:val="22"/>
                <w:szCs w:val="22"/>
              </w:rPr>
              <w:t>Profit (loss) before income tax expense</w:t>
            </w:r>
          </w:p>
        </w:tc>
        <w:tc>
          <w:tcPr>
            <w:tcW w:w="810" w:type="dxa"/>
            <w:shd w:val="clear" w:color="auto" w:fill="auto"/>
          </w:tcPr>
          <w:p w14:paraId="22F711C9" w14:textId="77777777" w:rsidR="0077679B" w:rsidRPr="0057632B" w:rsidRDefault="0077679B" w:rsidP="0077679B">
            <w:pPr>
              <w:pStyle w:val="acctfourfigures"/>
              <w:tabs>
                <w:tab w:val="clear" w:pos="765"/>
              </w:tabs>
              <w:spacing w:line="240" w:lineRule="atLeast"/>
              <w:jc w:val="center"/>
              <w:rPr>
                <w:szCs w:val="22"/>
              </w:rPr>
            </w:pPr>
          </w:p>
        </w:tc>
        <w:tc>
          <w:tcPr>
            <w:tcW w:w="180" w:type="dxa"/>
            <w:shd w:val="clear" w:color="auto" w:fill="auto"/>
          </w:tcPr>
          <w:p w14:paraId="7B720137" w14:textId="77777777" w:rsidR="0077679B" w:rsidRPr="0057632B" w:rsidRDefault="0077679B" w:rsidP="0077679B">
            <w:pPr>
              <w:pStyle w:val="acctfourfigures"/>
              <w:spacing w:line="240" w:lineRule="atLeast"/>
              <w:jc w:val="center"/>
              <w:rPr>
                <w:szCs w:val="22"/>
              </w:rPr>
            </w:pPr>
          </w:p>
        </w:tc>
        <w:tc>
          <w:tcPr>
            <w:tcW w:w="1170" w:type="dxa"/>
            <w:tcBorders>
              <w:bottom w:val="double" w:sz="4" w:space="0" w:color="auto"/>
            </w:tcBorders>
            <w:shd w:val="clear" w:color="auto" w:fill="auto"/>
            <w:vAlign w:val="bottom"/>
          </w:tcPr>
          <w:p w14:paraId="5FA599D5" w14:textId="59C1AB9D" w:rsidR="0077679B" w:rsidRPr="0057632B" w:rsidRDefault="008619A2" w:rsidP="00D267E6">
            <w:pPr>
              <w:pStyle w:val="acctfourfigures"/>
              <w:tabs>
                <w:tab w:val="clear" w:pos="765"/>
                <w:tab w:val="decimal" w:pos="911"/>
              </w:tabs>
              <w:spacing w:line="240" w:lineRule="atLeast"/>
              <w:ind w:right="11"/>
              <w:rPr>
                <w:szCs w:val="22"/>
              </w:rPr>
            </w:pPr>
            <w:r>
              <w:rPr>
                <w:szCs w:val="22"/>
              </w:rPr>
              <w:t>97,730</w:t>
            </w:r>
          </w:p>
        </w:tc>
        <w:tc>
          <w:tcPr>
            <w:tcW w:w="180" w:type="dxa"/>
            <w:shd w:val="clear" w:color="auto" w:fill="auto"/>
          </w:tcPr>
          <w:p w14:paraId="6F0B6E25" w14:textId="77777777" w:rsidR="0077679B" w:rsidRPr="0057632B" w:rsidRDefault="0077679B" w:rsidP="0077679B">
            <w:pPr>
              <w:pStyle w:val="acctfourfigures"/>
              <w:spacing w:line="240" w:lineRule="atLeast"/>
              <w:jc w:val="center"/>
              <w:rPr>
                <w:szCs w:val="22"/>
              </w:rPr>
            </w:pPr>
          </w:p>
        </w:tc>
        <w:tc>
          <w:tcPr>
            <w:tcW w:w="810" w:type="dxa"/>
            <w:shd w:val="clear" w:color="auto" w:fill="auto"/>
          </w:tcPr>
          <w:p w14:paraId="248D859E" w14:textId="77777777" w:rsidR="0077679B" w:rsidRPr="0057632B" w:rsidRDefault="0077679B" w:rsidP="0077679B">
            <w:pPr>
              <w:pStyle w:val="acctfourfigures"/>
              <w:tabs>
                <w:tab w:val="clear" w:pos="765"/>
              </w:tabs>
              <w:spacing w:line="240" w:lineRule="atLeast"/>
              <w:jc w:val="center"/>
              <w:rPr>
                <w:szCs w:val="22"/>
              </w:rPr>
            </w:pPr>
          </w:p>
        </w:tc>
        <w:tc>
          <w:tcPr>
            <w:tcW w:w="180" w:type="dxa"/>
            <w:shd w:val="clear" w:color="auto" w:fill="auto"/>
          </w:tcPr>
          <w:p w14:paraId="644BC1C2" w14:textId="77777777" w:rsidR="0077679B" w:rsidRPr="0057632B" w:rsidRDefault="0077679B" w:rsidP="0077679B">
            <w:pPr>
              <w:pStyle w:val="acctfourfigures"/>
              <w:spacing w:line="240" w:lineRule="atLeast"/>
              <w:jc w:val="center"/>
              <w:rPr>
                <w:szCs w:val="22"/>
              </w:rPr>
            </w:pPr>
          </w:p>
        </w:tc>
        <w:tc>
          <w:tcPr>
            <w:tcW w:w="1170" w:type="dxa"/>
            <w:tcBorders>
              <w:bottom w:val="double" w:sz="4" w:space="0" w:color="auto"/>
            </w:tcBorders>
            <w:shd w:val="clear" w:color="auto" w:fill="auto"/>
          </w:tcPr>
          <w:p w14:paraId="495514A1" w14:textId="0C22193D" w:rsidR="0077679B" w:rsidRPr="0057632B" w:rsidRDefault="0077679B" w:rsidP="00582FDB">
            <w:pPr>
              <w:pStyle w:val="acctfourfigures"/>
              <w:tabs>
                <w:tab w:val="clear" w:pos="765"/>
                <w:tab w:val="decimal" w:pos="911"/>
              </w:tabs>
              <w:spacing w:line="240" w:lineRule="atLeast"/>
              <w:ind w:right="11"/>
              <w:rPr>
                <w:szCs w:val="22"/>
              </w:rPr>
            </w:pPr>
            <w:r w:rsidRPr="0057632B">
              <w:rPr>
                <w:szCs w:val="22"/>
              </w:rPr>
              <w:t>(176,664)</w:t>
            </w:r>
          </w:p>
        </w:tc>
      </w:tr>
      <w:tr w:rsidR="0077679B" w:rsidRPr="0057632B" w14:paraId="36BD7FFD" w14:textId="77777777" w:rsidTr="00D267E6">
        <w:trPr>
          <w:cantSplit/>
          <w:trHeight w:val="64"/>
        </w:trPr>
        <w:tc>
          <w:tcPr>
            <w:tcW w:w="4788" w:type="dxa"/>
            <w:shd w:val="clear" w:color="auto" w:fill="auto"/>
          </w:tcPr>
          <w:p w14:paraId="45711FF6" w14:textId="77777777" w:rsidR="0077679B" w:rsidRPr="0057632B" w:rsidRDefault="0077679B" w:rsidP="0077679B">
            <w:pPr>
              <w:spacing w:line="240" w:lineRule="atLeast"/>
              <w:ind w:right="-79"/>
              <w:rPr>
                <w:rFonts w:cs="Times New Roman"/>
                <w:sz w:val="22"/>
                <w:szCs w:val="22"/>
              </w:rPr>
            </w:pPr>
            <w:r w:rsidRPr="0057632B">
              <w:rPr>
                <w:rFonts w:cs="Times New Roman"/>
                <w:sz w:val="22"/>
                <w:szCs w:val="22"/>
              </w:rPr>
              <w:t>Income tax using the Thai corporation tax rate</w:t>
            </w:r>
          </w:p>
        </w:tc>
        <w:tc>
          <w:tcPr>
            <w:tcW w:w="810" w:type="dxa"/>
            <w:shd w:val="clear" w:color="auto" w:fill="auto"/>
          </w:tcPr>
          <w:p w14:paraId="1FE400CD" w14:textId="78DDF89E" w:rsidR="0077679B" w:rsidRPr="0057632B" w:rsidRDefault="00637FAD" w:rsidP="00727C99">
            <w:pPr>
              <w:pStyle w:val="acctfourfigures"/>
              <w:tabs>
                <w:tab w:val="clear" w:pos="765"/>
              </w:tabs>
              <w:spacing w:line="240" w:lineRule="atLeast"/>
              <w:jc w:val="center"/>
              <w:rPr>
                <w:szCs w:val="28"/>
                <w:lang w:val="en-US" w:bidi="th-TH"/>
              </w:rPr>
            </w:pPr>
            <w:r>
              <w:rPr>
                <w:szCs w:val="28"/>
                <w:lang w:val="en-US" w:bidi="th-TH"/>
              </w:rPr>
              <w:t>20</w:t>
            </w:r>
          </w:p>
        </w:tc>
        <w:tc>
          <w:tcPr>
            <w:tcW w:w="180" w:type="dxa"/>
            <w:shd w:val="clear" w:color="auto" w:fill="auto"/>
          </w:tcPr>
          <w:p w14:paraId="08FF898C" w14:textId="77777777" w:rsidR="0077679B" w:rsidRPr="0057632B" w:rsidRDefault="0077679B" w:rsidP="0077679B">
            <w:pPr>
              <w:pStyle w:val="acctfourfigures"/>
              <w:spacing w:line="240" w:lineRule="atLeast"/>
              <w:jc w:val="center"/>
              <w:rPr>
                <w:szCs w:val="22"/>
              </w:rPr>
            </w:pPr>
          </w:p>
        </w:tc>
        <w:tc>
          <w:tcPr>
            <w:tcW w:w="1170" w:type="dxa"/>
            <w:tcBorders>
              <w:top w:val="double" w:sz="4" w:space="0" w:color="auto"/>
            </w:tcBorders>
            <w:shd w:val="clear" w:color="auto" w:fill="auto"/>
            <w:vAlign w:val="bottom"/>
          </w:tcPr>
          <w:p w14:paraId="4E4C87DD" w14:textId="307A1DE2" w:rsidR="0077679B" w:rsidRPr="0057632B" w:rsidRDefault="008619A2" w:rsidP="00D267E6">
            <w:pPr>
              <w:pStyle w:val="acctfourfigures"/>
              <w:tabs>
                <w:tab w:val="clear" w:pos="765"/>
                <w:tab w:val="decimal" w:pos="911"/>
              </w:tabs>
              <w:spacing w:line="240" w:lineRule="atLeast"/>
              <w:ind w:right="11"/>
              <w:rPr>
                <w:szCs w:val="22"/>
              </w:rPr>
            </w:pPr>
            <w:r>
              <w:rPr>
                <w:szCs w:val="22"/>
              </w:rPr>
              <w:t>19,546</w:t>
            </w:r>
          </w:p>
        </w:tc>
        <w:tc>
          <w:tcPr>
            <w:tcW w:w="180" w:type="dxa"/>
            <w:shd w:val="clear" w:color="auto" w:fill="auto"/>
          </w:tcPr>
          <w:p w14:paraId="6905187A" w14:textId="77777777" w:rsidR="0077679B" w:rsidRPr="0057632B" w:rsidRDefault="0077679B" w:rsidP="0077679B">
            <w:pPr>
              <w:pStyle w:val="acctfourfigures"/>
              <w:spacing w:line="240" w:lineRule="atLeast"/>
              <w:jc w:val="center"/>
              <w:rPr>
                <w:szCs w:val="22"/>
              </w:rPr>
            </w:pPr>
          </w:p>
        </w:tc>
        <w:tc>
          <w:tcPr>
            <w:tcW w:w="810" w:type="dxa"/>
            <w:shd w:val="clear" w:color="auto" w:fill="auto"/>
          </w:tcPr>
          <w:p w14:paraId="0388EF71" w14:textId="1E6D5A70" w:rsidR="0077679B" w:rsidRPr="0057632B" w:rsidRDefault="004F4027" w:rsidP="0077679B">
            <w:pPr>
              <w:pStyle w:val="acctfourfigures"/>
              <w:tabs>
                <w:tab w:val="clear" w:pos="765"/>
              </w:tabs>
              <w:spacing w:line="240" w:lineRule="atLeast"/>
              <w:jc w:val="center"/>
              <w:rPr>
                <w:szCs w:val="22"/>
              </w:rPr>
            </w:pPr>
            <w:r>
              <w:rPr>
                <w:szCs w:val="22"/>
              </w:rPr>
              <w:t>(</w:t>
            </w:r>
            <w:r w:rsidR="0077679B" w:rsidRPr="0057632B">
              <w:rPr>
                <w:szCs w:val="22"/>
              </w:rPr>
              <w:t>20</w:t>
            </w:r>
            <w:r>
              <w:rPr>
                <w:szCs w:val="22"/>
              </w:rPr>
              <w:t>)</w:t>
            </w:r>
          </w:p>
        </w:tc>
        <w:tc>
          <w:tcPr>
            <w:tcW w:w="180" w:type="dxa"/>
            <w:shd w:val="clear" w:color="auto" w:fill="auto"/>
          </w:tcPr>
          <w:p w14:paraId="375683D7" w14:textId="77777777" w:rsidR="0077679B" w:rsidRPr="0057632B" w:rsidRDefault="0077679B" w:rsidP="0077679B">
            <w:pPr>
              <w:pStyle w:val="acctfourfigures"/>
              <w:spacing w:line="240" w:lineRule="atLeast"/>
              <w:jc w:val="center"/>
              <w:rPr>
                <w:szCs w:val="22"/>
              </w:rPr>
            </w:pPr>
          </w:p>
        </w:tc>
        <w:tc>
          <w:tcPr>
            <w:tcW w:w="1170" w:type="dxa"/>
            <w:tcBorders>
              <w:top w:val="double" w:sz="4" w:space="0" w:color="auto"/>
            </w:tcBorders>
            <w:shd w:val="clear" w:color="auto" w:fill="auto"/>
          </w:tcPr>
          <w:p w14:paraId="0D0C9504" w14:textId="0ABD34F1" w:rsidR="0077679B" w:rsidRPr="0057632B" w:rsidRDefault="0077679B" w:rsidP="0077679B">
            <w:pPr>
              <w:pStyle w:val="acctfourfigures"/>
              <w:tabs>
                <w:tab w:val="clear" w:pos="765"/>
                <w:tab w:val="decimal" w:pos="911"/>
              </w:tabs>
              <w:spacing w:line="240" w:lineRule="atLeast"/>
              <w:ind w:right="11"/>
              <w:rPr>
                <w:szCs w:val="22"/>
              </w:rPr>
            </w:pPr>
            <w:r w:rsidRPr="0057632B">
              <w:rPr>
                <w:szCs w:val="22"/>
              </w:rPr>
              <w:t>(35,333)</w:t>
            </w:r>
          </w:p>
        </w:tc>
      </w:tr>
      <w:tr w:rsidR="006F7414" w:rsidRPr="0057632B" w14:paraId="2A14A43E" w14:textId="77777777" w:rsidTr="00D267E6">
        <w:trPr>
          <w:cantSplit/>
        </w:trPr>
        <w:tc>
          <w:tcPr>
            <w:tcW w:w="4788" w:type="dxa"/>
            <w:shd w:val="clear" w:color="auto" w:fill="auto"/>
          </w:tcPr>
          <w:p w14:paraId="1EE3D5F8" w14:textId="2664A0BC" w:rsidR="006F7414" w:rsidRPr="0057632B" w:rsidRDefault="006F7414" w:rsidP="006F7414">
            <w:pPr>
              <w:spacing w:line="240" w:lineRule="atLeast"/>
              <w:rPr>
                <w:rFonts w:cs="Times New Roman"/>
                <w:sz w:val="22"/>
                <w:szCs w:val="22"/>
              </w:rPr>
            </w:pPr>
            <w:r w:rsidRPr="0057632B">
              <w:rPr>
                <w:rFonts w:cs="Times New Roman"/>
                <w:sz w:val="22"/>
                <w:szCs w:val="22"/>
              </w:rPr>
              <w:t>Expenses not deductible for tax purposes</w:t>
            </w:r>
          </w:p>
        </w:tc>
        <w:tc>
          <w:tcPr>
            <w:tcW w:w="810" w:type="dxa"/>
            <w:shd w:val="clear" w:color="auto" w:fill="auto"/>
          </w:tcPr>
          <w:p w14:paraId="25944265" w14:textId="77777777" w:rsidR="006F7414" w:rsidRPr="0057632B" w:rsidRDefault="006F7414" w:rsidP="00727C99">
            <w:pPr>
              <w:pStyle w:val="acctfourfigures"/>
              <w:tabs>
                <w:tab w:val="clear" w:pos="765"/>
                <w:tab w:val="decimal" w:pos="461"/>
              </w:tabs>
              <w:spacing w:line="240" w:lineRule="atLeast"/>
              <w:jc w:val="center"/>
              <w:rPr>
                <w:szCs w:val="22"/>
                <w:lang w:val="en-US"/>
              </w:rPr>
            </w:pPr>
          </w:p>
        </w:tc>
        <w:tc>
          <w:tcPr>
            <w:tcW w:w="180" w:type="dxa"/>
            <w:shd w:val="clear" w:color="auto" w:fill="auto"/>
          </w:tcPr>
          <w:p w14:paraId="43C3D21E" w14:textId="77777777" w:rsidR="006F7414" w:rsidRPr="0057632B" w:rsidRDefault="006F7414" w:rsidP="006F7414">
            <w:pPr>
              <w:pStyle w:val="acctfourfigures"/>
              <w:spacing w:line="240" w:lineRule="atLeast"/>
              <w:rPr>
                <w:szCs w:val="22"/>
              </w:rPr>
            </w:pPr>
          </w:p>
        </w:tc>
        <w:tc>
          <w:tcPr>
            <w:tcW w:w="1170" w:type="dxa"/>
            <w:shd w:val="clear" w:color="auto" w:fill="auto"/>
            <w:vAlign w:val="bottom"/>
          </w:tcPr>
          <w:p w14:paraId="4A608FEE" w14:textId="4BF9B4C4" w:rsidR="006F7414" w:rsidRPr="0057632B" w:rsidRDefault="008619A2" w:rsidP="006F7414">
            <w:pPr>
              <w:pStyle w:val="acctfourfigures"/>
              <w:tabs>
                <w:tab w:val="clear" w:pos="765"/>
                <w:tab w:val="decimal" w:pos="893"/>
              </w:tabs>
              <w:spacing w:line="240" w:lineRule="atLeast"/>
              <w:ind w:right="11"/>
              <w:rPr>
                <w:szCs w:val="22"/>
              </w:rPr>
            </w:pPr>
            <w:r>
              <w:rPr>
                <w:szCs w:val="22"/>
              </w:rPr>
              <w:t>953</w:t>
            </w:r>
          </w:p>
        </w:tc>
        <w:tc>
          <w:tcPr>
            <w:tcW w:w="180" w:type="dxa"/>
            <w:shd w:val="clear" w:color="auto" w:fill="auto"/>
          </w:tcPr>
          <w:p w14:paraId="757E7ECA" w14:textId="77777777" w:rsidR="006F7414" w:rsidRPr="0057632B" w:rsidRDefault="006F7414" w:rsidP="006F7414">
            <w:pPr>
              <w:pStyle w:val="acctfourfigures"/>
              <w:spacing w:line="240" w:lineRule="atLeast"/>
              <w:rPr>
                <w:szCs w:val="22"/>
              </w:rPr>
            </w:pPr>
          </w:p>
        </w:tc>
        <w:tc>
          <w:tcPr>
            <w:tcW w:w="810" w:type="dxa"/>
            <w:shd w:val="clear" w:color="auto" w:fill="auto"/>
          </w:tcPr>
          <w:p w14:paraId="10D309B7" w14:textId="77777777" w:rsidR="006F7414" w:rsidRPr="0057632B" w:rsidRDefault="006F7414" w:rsidP="006F7414">
            <w:pPr>
              <w:pStyle w:val="acctfourfigures"/>
              <w:tabs>
                <w:tab w:val="clear" w:pos="765"/>
                <w:tab w:val="decimal" w:pos="461"/>
              </w:tabs>
              <w:spacing w:line="240" w:lineRule="atLeast"/>
              <w:rPr>
                <w:szCs w:val="22"/>
                <w:lang w:val="en-US"/>
              </w:rPr>
            </w:pPr>
          </w:p>
        </w:tc>
        <w:tc>
          <w:tcPr>
            <w:tcW w:w="180" w:type="dxa"/>
            <w:shd w:val="clear" w:color="auto" w:fill="auto"/>
          </w:tcPr>
          <w:p w14:paraId="0B286E8D" w14:textId="77777777" w:rsidR="006F7414" w:rsidRPr="0057632B" w:rsidRDefault="006F7414" w:rsidP="006F7414">
            <w:pPr>
              <w:pStyle w:val="acctfourfigures"/>
              <w:spacing w:line="240" w:lineRule="atLeast"/>
              <w:rPr>
                <w:szCs w:val="22"/>
              </w:rPr>
            </w:pPr>
          </w:p>
        </w:tc>
        <w:tc>
          <w:tcPr>
            <w:tcW w:w="1170" w:type="dxa"/>
            <w:shd w:val="clear" w:color="auto" w:fill="auto"/>
          </w:tcPr>
          <w:p w14:paraId="2925CC20" w14:textId="5B728741" w:rsidR="006F7414" w:rsidRPr="0057632B" w:rsidRDefault="006F7414" w:rsidP="006F7414">
            <w:pPr>
              <w:pStyle w:val="acctfourfigures"/>
              <w:tabs>
                <w:tab w:val="clear" w:pos="765"/>
                <w:tab w:val="decimal" w:pos="893"/>
              </w:tabs>
              <w:spacing w:line="240" w:lineRule="atLeast"/>
              <w:ind w:right="11"/>
              <w:rPr>
                <w:szCs w:val="22"/>
              </w:rPr>
            </w:pPr>
            <w:r w:rsidRPr="0057632B">
              <w:rPr>
                <w:szCs w:val="22"/>
              </w:rPr>
              <w:t>1,014</w:t>
            </w:r>
          </w:p>
        </w:tc>
      </w:tr>
      <w:tr w:rsidR="0077679B" w:rsidRPr="0057632B" w14:paraId="4FBA9265" w14:textId="77777777" w:rsidTr="00D267E6">
        <w:trPr>
          <w:cantSplit/>
        </w:trPr>
        <w:tc>
          <w:tcPr>
            <w:tcW w:w="4788" w:type="dxa"/>
            <w:shd w:val="clear" w:color="auto" w:fill="auto"/>
          </w:tcPr>
          <w:p w14:paraId="74EDB656" w14:textId="5F6F7960" w:rsidR="0077679B" w:rsidRPr="006F7414" w:rsidRDefault="006F7414" w:rsidP="0077679B">
            <w:pPr>
              <w:spacing w:line="240" w:lineRule="atLeast"/>
              <w:rPr>
                <w:sz w:val="22"/>
                <w:szCs w:val="28"/>
              </w:rPr>
            </w:pPr>
            <w:r w:rsidRPr="006F7414">
              <w:rPr>
                <w:sz w:val="22"/>
                <w:szCs w:val="28"/>
              </w:rPr>
              <w:t xml:space="preserve">Recognition of previously </w:t>
            </w:r>
            <w:proofErr w:type="spellStart"/>
            <w:r w:rsidRPr="006F7414">
              <w:rPr>
                <w:sz w:val="22"/>
                <w:szCs w:val="28"/>
              </w:rPr>
              <w:t>unrecognised</w:t>
            </w:r>
            <w:proofErr w:type="spellEnd"/>
            <w:r w:rsidRPr="006F7414">
              <w:rPr>
                <w:sz w:val="22"/>
                <w:szCs w:val="28"/>
              </w:rPr>
              <w:t xml:space="preserve"> tax losses</w:t>
            </w:r>
          </w:p>
        </w:tc>
        <w:tc>
          <w:tcPr>
            <w:tcW w:w="810" w:type="dxa"/>
            <w:shd w:val="clear" w:color="auto" w:fill="auto"/>
          </w:tcPr>
          <w:p w14:paraId="5E78FCF3" w14:textId="77777777" w:rsidR="0077679B" w:rsidRPr="0057632B" w:rsidRDefault="0077679B" w:rsidP="00727C99">
            <w:pPr>
              <w:pStyle w:val="acctfourfigures"/>
              <w:tabs>
                <w:tab w:val="clear" w:pos="765"/>
                <w:tab w:val="decimal" w:pos="461"/>
              </w:tabs>
              <w:spacing w:line="240" w:lineRule="atLeast"/>
              <w:jc w:val="center"/>
              <w:rPr>
                <w:szCs w:val="22"/>
              </w:rPr>
            </w:pPr>
          </w:p>
        </w:tc>
        <w:tc>
          <w:tcPr>
            <w:tcW w:w="180" w:type="dxa"/>
            <w:shd w:val="clear" w:color="auto" w:fill="auto"/>
          </w:tcPr>
          <w:p w14:paraId="628CCBEB" w14:textId="77777777" w:rsidR="0077679B" w:rsidRPr="0057632B" w:rsidRDefault="0077679B" w:rsidP="0077679B">
            <w:pPr>
              <w:pStyle w:val="acctfourfigures"/>
              <w:spacing w:line="240" w:lineRule="atLeast"/>
              <w:rPr>
                <w:szCs w:val="22"/>
              </w:rPr>
            </w:pPr>
          </w:p>
        </w:tc>
        <w:tc>
          <w:tcPr>
            <w:tcW w:w="1170" w:type="dxa"/>
            <w:shd w:val="clear" w:color="auto" w:fill="auto"/>
            <w:vAlign w:val="bottom"/>
          </w:tcPr>
          <w:p w14:paraId="4E77E7D0" w14:textId="0D6862AB" w:rsidR="0077679B" w:rsidRPr="006F7414" w:rsidRDefault="008619A2" w:rsidP="00D267E6">
            <w:pPr>
              <w:pStyle w:val="acctfourfigures"/>
              <w:tabs>
                <w:tab w:val="clear" w:pos="765"/>
                <w:tab w:val="decimal" w:pos="911"/>
              </w:tabs>
              <w:spacing w:line="240" w:lineRule="atLeast"/>
              <w:ind w:right="11"/>
              <w:rPr>
                <w:rFonts w:cstheme="minorBidi"/>
                <w:szCs w:val="28"/>
                <w:lang w:val="en-US" w:bidi="th-TH"/>
              </w:rPr>
            </w:pPr>
            <w:r>
              <w:rPr>
                <w:rFonts w:cstheme="minorBidi"/>
                <w:szCs w:val="28"/>
                <w:lang w:val="en-US" w:bidi="th-TH"/>
              </w:rPr>
              <w:t>(</w:t>
            </w:r>
            <w:r w:rsidR="00532D8A">
              <w:rPr>
                <w:rFonts w:cstheme="minorBidi"/>
                <w:szCs w:val="28"/>
                <w:lang w:val="en-US" w:bidi="th-TH"/>
              </w:rPr>
              <w:t>28,244</w:t>
            </w:r>
            <w:r>
              <w:rPr>
                <w:rFonts w:cstheme="minorBidi"/>
                <w:szCs w:val="28"/>
                <w:lang w:val="en-US" w:bidi="th-TH"/>
              </w:rPr>
              <w:t>)</w:t>
            </w:r>
          </w:p>
        </w:tc>
        <w:tc>
          <w:tcPr>
            <w:tcW w:w="180" w:type="dxa"/>
            <w:shd w:val="clear" w:color="auto" w:fill="auto"/>
          </w:tcPr>
          <w:p w14:paraId="6904F08D" w14:textId="77777777" w:rsidR="0077679B" w:rsidRPr="0057632B" w:rsidRDefault="0077679B" w:rsidP="0077679B">
            <w:pPr>
              <w:pStyle w:val="acctfourfigures"/>
              <w:spacing w:line="240" w:lineRule="atLeast"/>
              <w:rPr>
                <w:szCs w:val="22"/>
              </w:rPr>
            </w:pPr>
          </w:p>
        </w:tc>
        <w:tc>
          <w:tcPr>
            <w:tcW w:w="810" w:type="dxa"/>
            <w:shd w:val="clear" w:color="auto" w:fill="auto"/>
          </w:tcPr>
          <w:p w14:paraId="7D8D30D4" w14:textId="77777777" w:rsidR="0077679B" w:rsidRPr="0057632B" w:rsidRDefault="0077679B" w:rsidP="0077679B">
            <w:pPr>
              <w:pStyle w:val="acctfourfigures"/>
              <w:tabs>
                <w:tab w:val="clear" w:pos="765"/>
                <w:tab w:val="decimal" w:pos="461"/>
              </w:tabs>
              <w:spacing w:line="240" w:lineRule="atLeast"/>
              <w:rPr>
                <w:szCs w:val="22"/>
              </w:rPr>
            </w:pPr>
          </w:p>
        </w:tc>
        <w:tc>
          <w:tcPr>
            <w:tcW w:w="180" w:type="dxa"/>
            <w:shd w:val="clear" w:color="auto" w:fill="auto"/>
          </w:tcPr>
          <w:p w14:paraId="2C972C87" w14:textId="77777777" w:rsidR="0077679B" w:rsidRPr="0057632B" w:rsidRDefault="0077679B" w:rsidP="0077679B">
            <w:pPr>
              <w:pStyle w:val="acctfourfigures"/>
              <w:spacing w:line="240" w:lineRule="atLeast"/>
              <w:rPr>
                <w:szCs w:val="22"/>
              </w:rPr>
            </w:pPr>
          </w:p>
        </w:tc>
        <w:tc>
          <w:tcPr>
            <w:tcW w:w="1170" w:type="dxa"/>
            <w:shd w:val="clear" w:color="auto" w:fill="auto"/>
          </w:tcPr>
          <w:p w14:paraId="3E940618" w14:textId="5AD776CF" w:rsidR="0077679B" w:rsidRPr="0057632B" w:rsidRDefault="00532D8A" w:rsidP="0077679B">
            <w:pPr>
              <w:pStyle w:val="acctfourfigures"/>
              <w:tabs>
                <w:tab w:val="clear" w:pos="765"/>
                <w:tab w:val="decimal" w:pos="911"/>
              </w:tabs>
              <w:spacing w:line="240" w:lineRule="atLeast"/>
              <w:ind w:right="11"/>
              <w:rPr>
                <w:szCs w:val="22"/>
              </w:rPr>
            </w:pPr>
            <w:r>
              <w:rPr>
                <w:szCs w:val="22"/>
              </w:rPr>
              <w:t>-</w:t>
            </w:r>
          </w:p>
        </w:tc>
      </w:tr>
      <w:tr w:rsidR="0077679B" w:rsidRPr="0057632B" w14:paraId="53962C54" w14:textId="77777777" w:rsidTr="00D267E6">
        <w:trPr>
          <w:cantSplit/>
        </w:trPr>
        <w:tc>
          <w:tcPr>
            <w:tcW w:w="4788" w:type="dxa"/>
            <w:shd w:val="clear" w:color="auto" w:fill="auto"/>
          </w:tcPr>
          <w:p w14:paraId="438F1810" w14:textId="77777777" w:rsidR="0077679B" w:rsidRPr="0057632B" w:rsidRDefault="0077679B" w:rsidP="0077679B">
            <w:pPr>
              <w:spacing w:line="240" w:lineRule="atLeast"/>
              <w:ind w:left="360" w:hanging="360"/>
              <w:rPr>
                <w:rFonts w:cs="Times New Roman"/>
                <w:sz w:val="22"/>
                <w:szCs w:val="22"/>
              </w:rPr>
            </w:pPr>
            <w:r w:rsidRPr="0057632B">
              <w:rPr>
                <w:rFonts w:cs="Times New Roman"/>
                <w:sz w:val="22"/>
                <w:szCs w:val="22"/>
              </w:rPr>
              <w:t xml:space="preserve">Current year losses for which no deferred tax </w:t>
            </w:r>
          </w:p>
          <w:p w14:paraId="639B02D0" w14:textId="77777777" w:rsidR="0077679B" w:rsidRPr="0057632B" w:rsidRDefault="0077679B" w:rsidP="0077679B">
            <w:pPr>
              <w:spacing w:line="240" w:lineRule="atLeast"/>
              <w:ind w:left="360" w:hanging="360"/>
              <w:rPr>
                <w:rFonts w:cs="Times New Roman"/>
                <w:sz w:val="22"/>
                <w:szCs w:val="22"/>
              </w:rPr>
            </w:pPr>
            <w:r w:rsidRPr="0057632B">
              <w:rPr>
                <w:rFonts w:cs="Times New Roman"/>
                <w:sz w:val="22"/>
                <w:szCs w:val="22"/>
              </w:rPr>
              <w:t xml:space="preserve">   assets was </w:t>
            </w:r>
            <w:proofErr w:type="spellStart"/>
            <w:r w:rsidRPr="0057632B">
              <w:rPr>
                <w:rFonts w:cs="Times New Roman"/>
                <w:sz w:val="22"/>
                <w:szCs w:val="22"/>
              </w:rPr>
              <w:t>recognised</w:t>
            </w:r>
            <w:proofErr w:type="spellEnd"/>
          </w:p>
        </w:tc>
        <w:tc>
          <w:tcPr>
            <w:tcW w:w="810" w:type="dxa"/>
            <w:shd w:val="clear" w:color="auto" w:fill="auto"/>
          </w:tcPr>
          <w:p w14:paraId="4CC7E012" w14:textId="77777777" w:rsidR="0077679B" w:rsidRPr="0057632B" w:rsidRDefault="0077679B" w:rsidP="00727C99">
            <w:pPr>
              <w:pStyle w:val="acctfourfigures"/>
              <w:tabs>
                <w:tab w:val="clear" w:pos="765"/>
                <w:tab w:val="decimal" w:pos="461"/>
              </w:tabs>
              <w:spacing w:line="240" w:lineRule="atLeast"/>
              <w:jc w:val="center"/>
              <w:rPr>
                <w:szCs w:val="22"/>
              </w:rPr>
            </w:pPr>
          </w:p>
        </w:tc>
        <w:tc>
          <w:tcPr>
            <w:tcW w:w="180" w:type="dxa"/>
            <w:shd w:val="clear" w:color="auto" w:fill="auto"/>
          </w:tcPr>
          <w:p w14:paraId="2AEBEBB5" w14:textId="77777777" w:rsidR="0077679B" w:rsidRPr="0057632B" w:rsidRDefault="0077679B" w:rsidP="0077679B">
            <w:pPr>
              <w:pStyle w:val="acctfourfigures"/>
              <w:spacing w:line="240" w:lineRule="atLeast"/>
              <w:rPr>
                <w:szCs w:val="22"/>
              </w:rPr>
            </w:pPr>
          </w:p>
        </w:tc>
        <w:tc>
          <w:tcPr>
            <w:tcW w:w="1170" w:type="dxa"/>
            <w:shd w:val="clear" w:color="auto" w:fill="auto"/>
            <w:vAlign w:val="bottom"/>
          </w:tcPr>
          <w:p w14:paraId="37BE3813" w14:textId="16F5D385" w:rsidR="0077679B" w:rsidRPr="0057632B" w:rsidRDefault="00532D8A" w:rsidP="00D267E6">
            <w:pPr>
              <w:pStyle w:val="acctfourfigures"/>
              <w:tabs>
                <w:tab w:val="clear" w:pos="765"/>
                <w:tab w:val="decimal" w:pos="911"/>
              </w:tabs>
              <w:spacing w:line="240" w:lineRule="atLeast"/>
              <w:ind w:right="11"/>
              <w:rPr>
                <w:szCs w:val="22"/>
              </w:rPr>
            </w:pPr>
            <w:r>
              <w:rPr>
                <w:szCs w:val="22"/>
              </w:rPr>
              <w:t>-</w:t>
            </w:r>
          </w:p>
        </w:tc>
        <w:tc>
          <w:tcPr>
            <w:tcW w:w="180" w:type="dxa"/>
            <w:shd w:val="clear" w:color="auto" w:fill="auto"/>
          </w:tcPr>
          <w:p w14:paraId="177A0905" w14:textId="77777777" w:rsidR="0077679B" w:rsidRPr="0057632B" w:rsidRDefault="0077679B" w:rsidP="0077679B">
            <w:pPr>
              <w:pStyle w:val="acctfourfigures"/>
              <w:spacing w:line="240" w:lineRule="atLeast"/>
              <w:rPr>
                <w:szCs w:val="22"/>
              </w:rPr>
            </w:pPr>
          </w:p>
        </w:tc>
        <w:tc>
          <w:tcPr>
            <w:tcW w:w="810" w:type="dxa"/>
            <w:shd w:val="clear" w:color="auto" w:fill="auto"/>
          </w:tcPr>
          <w:p w14:paraId="3FB8CFAC" w14:textId="77777777" w:rsidR="0077679B" w:rsidRPr="0057632B" w:rsidRDefault="0077679B" w:rsidP="0077679B">
            <w:pPr>
              <w:pStyle w:val="acctfourfigures"/>
              <w:tabs>
                <w:tab w:val="clear" w:pos="765"/>
                <w:tab w:val="decimal" w:pos="461"/>
              </w:tabs>
              <w:spacing w:line="240" w:lineRule="atLeast"/>
              <w:rPr>
                <w:szCs w:val="22"/>
              </w:rPr>
            </w:pPr>
          </w:p>
        </w:tc>
        <w:tc>
          <w:tcPr>
            <w:tcW w:w="180" w:type="dxa"/>
            <w:shd w:val="clear" w:color="auto" w:fill="auto"/>
          </w:tcPr>
          <w:p w14:paraId="3003BE92" w14:textId="77777777" w:rsidR="0077679B" w:rsidRPr="0057632B" w:rsidRDefault="0077679B" w:rsidP="0077679B">
            <w:pPr>
              <w:pStyle w:val="acctfourfigures"/>
              <w:spacing w:line="240" w:lineRule="atLeast"/>
              <w:rPr>
                <w:szCs w:val="22"/>
              </w:rPr>
            </w:pPr>
          </w:p>
        </w:tc>
        <w:tc>
          <w:tcPr>
            <w:tcW w:w="1170" w:type="dxa"/>
            <w:shd w:val="clear" w:color="auto" w:fill="auto"/>
          </w:tcPr>
          <w:p w14:paraId="5120F63D" w14:textId="77777777" w:rsidR="0077679B" w:rsidRPr="0057632B" w:rsidRDefault="0077679B" w:rsidP="0077679B">
            <w:pPr>
              <w:pStyle w:val="acctfourfigures"/>
              <w:tabs>
                <w:tab w:val="clear" w:pos="765"/>
                <w:tab w:val="decimal" w:pos="911"/>
              </w:tabs>
              <w:spacing w:line="240" w:lineRule="atLeast"/>
              <w:ind w:right="11"/>
              <w:rPr>
                <w:szCs w:val="22"/>
              </w:rPr>
            </w:pPr>
          </w:p>
          <w:p w14:paraId="1AB2ACA6" w14:textId="789369A2" w:rsidR="0077679B" w:rsidRPr="0057632B" w:rsidRDefault="0077679B" w:rsidP="0077679B">
            <w:pPr>
              <w:pStyle w:val="acctfourfigures"/>
              <w:tabs>
                <w:tab w:val="clear" w:pos="765"/>
                <w:tab w:val="decimal" w:pos="911"/>
              </w:tabs>
              <w:spacing w:line="240" w:lineRule="atLeast"/>
              <w:ind w:right="11"/>
              <w:rPr>
                <w:szCs w:val="22"/>
              </w:rPr>
            </w:pPr>
            <w:r w:rsidRPr="0057632B">
              <w:rPr>
                <w:szCs w:val="22"/>
              </w:rPr>
              <w:t>26,123</w:t>
            </w:r>
          </w:p>
        </w:tc>
      </w:tr>
      <w:tr w:rsidR="0077679B" w:rsidRPr="0057632B" w14:paraId="47C88B81" w14:textId="77777777" w:rsidTr="00D267E6">
        <w:trPr>
          <w:cantSplit/>
        </w:trPr>
        <w:tc>
          <w:tcPr>
            <w:tcW w:w="4788" w:type="dxa"/>
            <w:shd w:val="clear" w:color="auto" w:fill="auto"/>
          </w:tcPr>
          <w:p w14:paraId="432F6C0E" w14:textId="77777777" w:rsidR="0077679B" w:rsidRPr="0057632B" w:rsidRDefault="0077679B" w:rsidP="0077679B">
            <w:pPr>
              <w:spacing w:line="240" w:lineRule="atLeast"/>
              <w:ind w:left="191" w:hanging="191"/>
              <w:rPr>
                <w:rFonts w:cs="Times New Roman"/>
                <w:sz w:val="22"/>
                <w:szCs w:val="22"/>
              </w:rPr>
            </w:pPr>
            <w:r w:rsidRPr="0057632B">
              <w:rPr>
                <w:rFonts w:cs="Times New Roman"/>
                <w:sz w:val="22"/>
                <w:szCs w:val="22"/>
              </w:rPr>
              <w:t>Written-off unrecoverable deferred tax assets from</w:t>
            </w:r>
          </w:p>
          <w:p w14:paraId="0D513140" w14:textId="77777777" w:rsidR="0077679B" w:rsidRPr="0057632B" w:rsidRDefault="0077679B" w:rsidP="0077679B">
            <w:pPr>
              <w:spacing w:line="240" w:lineRule="atLeast"/>
              <w:ind w:left="191" w:hanging="191"/>
              <w:rPr>
                <w:rFonts w:cs="Times New Roman"/>
                <w:sz w:val="22"/>
                <w:szCs w:val="22"/>
              </w:rPr>
            </w:pPr>
            <w:r w:rsidRPr="0057632B">
              <w:rPr>
                <w:rFonts w:cs="Times New Roman"/>
                <w:sz w:val="22"/>
                <w:szCs w:val="22"/>
              </w:rPr>
              <w:t xml:space="preserve">   loss carry forward</w:t>
            </w:r>
          </w:p>
        </w:tc>
        <w:tc>
          <w:tcPr>
            <w:tcW w:w="810" w:type="dxa"/>
            <w:shd w:val="clear" w:color="auto" w:fill="auto"/>
          </w:tcPr>
          <w:p w14:paraId="7EDB27C2" w14:textId="77777777" w:rsidR="0077679B" w:rsidRPr="0057632B" w:rsidRDefault="0077679B" w:rsidP="00727C99">
            <w:pPr>
              <w:pStyle w:val="acctfourfigures"/>
              <w:tabs>
                <w:tab w:val="clear" w:pos="765"/>
                <w:tab w:val="decimal" w:pos="461"/>
              </w:tabs>
              <w:spacing w:line="240" w:lineRule="atLeast"/>
              <w:jc w:val="center"/>
              <w:rPr>
                <w:szCs w:val="22"/>
              </w:rPr>
            </w:pPr>
          </w:p>
        </w:tc>
        <w:tc>
          <w:tcPr>
            <w:tcW w:w="180" w:type="dxa"/>
            <w:shd w:val="clear" w:color="auto" w:fill="auto"/>
          </w:tcPr>
          <w:p w14:paraId="38913091" w14:textId="77777777" w:rsidR="0077679B" w:rsidRPr="0057632B" w:rsidRDefault="0077679B" w:rsidP="0077679B">
            <w:pPr>
              <w:pStyle w:val="acctfourfigures"/>
              <w:spacing w:line="240" w:lineRule="atLeast"/>
              <w:rPr>
                <w:szCs w:val="22"/>
              </w:rPr>
            </w:pPr>
          </w:p>
        </w:tc>
        <w:tc>
          <w:tcPr>
            <w:tcW w:w="1170" w:type="dxa"/>
            <w:shd w:val="clear" w:color="auto" w:fill="auto"/>
            <w:vAlign w:val="bottom"/>
          </w:tcPr>
          <w:p w14:paraId="35010484" w14:textId="6FC05381" w:rsidR="0077679B" w:rsidRPr="0057632B" w:rsidRDefault="00532D8A" w:rsidP="00D267E6">
            <w:pPr>
              <w:pStyle w:val="acctfourfigures"/>
              <w:tabs>
                <w:tab w:val="clear" w:pos="765"/>
                <w:tab w:val="decimal" w:pos="911"/>
              </w:tabs>
              <w:spacing w:line="240" w:lineRule="atLeast"/>
              <w:ind w:right="11"/>
              <w:rPr>
                <w:szCs w:val="22"/>
              </w:rPr>
            </w:pPr>
            <w:r>
              <w:rPr>
                <w:szCs w:val="22"/>
              </w:rPr>
              <w:t>-</w:t>
            </w:r>
          </w:p>
        </w:tc>
        <w:tc>
          <w:tcPr>
            <w:tcW w:w="180" w:type="dxa"/>
            <w:shd w:val="clear" w:color="auto" w:fill="auto"/>
          </w:tcPr>
          <w:p w14:paraId="03170DA1" w14:textId="77777777" w:rsidR="0077679B" w:rsidRPr="0057632B" w:rsidRDefault="0077679B" w:rsidP="0077679B">
            <w:pPr>
              <w:pStyle w:val="acctfourfigures"/>
              <w:spacing w:line="240" w:lineRule="atLeast"/>
              <w:rPr>
                <w:szCs w:val="22"/>
              </w:rPr>
            </w:pPr>
          </w:p>
        </w:tc>
        <w:tc>
          <w:tcPr>
            <w:tcW w:w="810" w:type="dxa"/>
            <w:shd w:val="clear" w:color="auto" w:fill="auto"/>
          </w:tcPr>
          <w:p w14:paraId="26728C84" w14:textId="77777777" w:rsidR="0077679B" w:rsidRPr="0057632B" w:rsidRDefault="0077679B" w:rsidP="0077679B">
            <w:pPr>
              <w:pStyle w:val="acctfourfigures"/>
              <w:tabs>
                <w:tab w:val="clear" w:pos="765"/>
                <w:tab w:val="decimal" w:pos="461"/>
              </w:tabs>
              <w:spacing w:line="240" w:lineRule="atLeast"/>
              <w:rPr>
                <w:szCs w:val="22"/>
              </w:rPr>
            </w:pPr>
          </w:p>
        </w:tc>
        <w:tc>
          <w:tcPr>
            <w:tcW w:w="180" w:type="dxa"/>
            <w:shd w:val="clear" w:color="auto" w:fill="auto"/>
          </w:tcPr>
          <w:p w14:paraId="1385722F" w14:textId="77777777" w:rsidR="0077679B" w:rsidRPr="0057632B" w:rsidRDefault="0077679B" w:rsidP="0077679B">
            <w:pPr>
              <w:pStyle w:val="acctfourfigures"/>
              <w:spacing w:line="240" w:lineRule="atLeast"/>
              <w:rPr>
                <w:szCs w:val="22"/>
              </w:rPr>
            </w:pPr>
          </w:p>
        </w:tc>
        <w:tc>
          <w:tcPr>
            <w:tcW w:w="1170" w:type="dxa"/>
            <w:shd w:val="clear" w:color="auto" w:fill="auto"/>
          </w:tcPr>
          <w:p w14:paraId="568310F9" w14:textId="77777777" w:rsidR="0077679B" w:rsidRPr="0057632B" w:rsidRDefault="0077679B" w:rsidP="0077679B">
            <w:pPr>
              <w:pStyle w:val="acctfourfigures"/>
              <w:tabs>
                <w:tab w:val="clear" w:pos="765"/>
                <w:tab w:val="decimal" w:pos="911"/>
              </w:tabs>
              <w:spacing w:line="240" w:lineRule="atLeast"/>
              <w:ind w:right="11"/>
              <w:rPr>
                <w:szCs w:val="22"/>
              </w:rPr>
            </w:pPr>
          </w:p>
          <w:p w14:paraId="017A3178" w14:textId="7D2F0C80" w:rsidR="0077679B" w:rsidRPr="0057632B" w:rsidRDefault="0077679B" w:rsidP="0077679B">
            <w:pPr>
              <w:pStyle w:val="acctfourfigures"/>
              <w:tabs>
                <w:tab w:val="clear" w:pos="765"/>
                <w:tab w:val="decimal" w:pos="911"/>
              </w:tabs>
              <w:spacing w:line="240" w:lineRule="atLeast"/>
              <w:ind w:right="11"/>
              <w:rPr>
                <w:szCs w:val="22"/>
              </w:rPr>
            </w:pPr>
            <w:r w:rsidRPr="0057632B">
              <w:rPr>
                <w:szCs w:val="22"/>
              </w:rPr>
              <w:t>3,793</w:t>
            </w:r>
          </w:p>
        </w:tc>
      </w:tr>
      <w:tr w:rsidR="0077679B" w:rsidRPr="0057632B" w14:paraId="60307CA2" w14:textId="77777777" w:rsidTr="00D267E6">
        <w:trPr>
          <w:cantSplit/>
        </w:trPr>
        <w:tc>
          <w:tcPr>
            <w:tcW w:w="4788" w:type="dxa"/>
            <w:shd w:val="clear" w:color="auto" w:fill="auto"/>
          </w:tcPr>
          <w:p w14:paraId="739CB591" w14:textId="77777777" w:rsidR="0077679B" w:rsidRPr="0057632B" w:rsidRDefault="0077679B" w:rsidP="0077679B">
            <w:pPr>
              <w:spacing w:line="240" w:lineRule="atLeast"/>
              <w:rPr>
                <w:rFonts w:cs="Times New Roman"/>
                <w:sz w:val="22"/>
                <w:szCs w:val="22"/>
              </w:rPr>
            </w:pPr>
            <w:r w:rsidRPr="0057632B">
              <w:rPr>
                <w:rFonts w:cs="Times New Roman"/>
                <w:sz w:val="22"/>
                <w:szCs w:val="22"/>
              </w:rPr>
              <w:t>Others</w:t>
            </w:r>
          </w:p>
        </w:tc>
        <w:tc>
          <w:tcPr>
            <w:tcW w:w="810" w:type="dxa"/>
            <w:shd w:val="clear" w:color="auto" w:fill="auto"/>
          </w:tcPr>
          <w:p w14:paraId="5DEE81F2" w14:textId="77777777" w:rsidR="0077679B" w:rsidRPr="0057632B" w:rsidRDefault="0077679B" w:rsidP="00727C99">
            <w:pPr>
              <w:pStyle w:val="acctfourfigures"/>
              <w:tabs>
                <w:tab w:val="clear" w:pos="765"/>
                <w:tab w:val="decimal" w:pos="461"/>
              </w:tabs>
              <w:spacing w:line="240" w:lineRule="atLeast"/>
              <w:jc w:val="center"/>
              <w:rPr>
                <w:szCs w:val="22"/>
              </w:rPr>
            </w:pPr>
          </w:p>
        </w:tc>
        <w:tc>
          <w:tcPr>
            <w:tcW w:w="180" w:type="dxa"/>
            <w:shd w:val="clear" w:color="auto" w:fill="auto"/>
          </w:tcPr>
          <w:p w14:paraId="21FC0DF0" w14:textId="77777777" w:rsidR="0077679B" w:rsidRPr="0057632B" w:rsidRDefault="0077679B" w:rsidP="0077679B">
            <w:pPr>
              <w:pStyle w:val="acctfourfigures"/>
              <w:spacing w:line="240" w:lineRule="atLeast"/>
              <w:rPr>
                <w:szCs w:val="22"/>
              </w:rPr>
            </w:pPr>
          </w:p>
        </w:tc>
        <w:tc>
          <w:tcPr>
            <w:tcW w:w="1170" w:type="dxa"/>
            <w:shd w:val="clear" w:color="auto" w:fill="auto"/>
            <w:vAlign w:val="bottom"/>
          </w:tcPr>
          <w:p w14:paraId="5DAF6EAD" w14:textId="4A0341D5" w:rsidR="0077679B" w:rsidRPr="0057632B" w:rsidRDefault="008619A2" w:rsidP="00D267E6">
            <w:pPr>
              <w:pStyle w:val="acctfourfigures"/>
              <w:tabs>
                <w:tab w:val="clear" w:pos="765"/>
                <w:tab w:val="decimal" w:pos="893"/>
              </w:tabs>
              <w:spacing w:line="240" w:lineRule="atLeast"/>
              <w:ind w:right="11"/>
              <w:rPr>
                <w:szCs w:val="22"/>
              </w:rPr>
            </w:pPr>
            <w:r>
              <w:rPr>
                <w:szCs w:val="22"/>
              </w:rPr>
              <w:t>(3,433</w:t>
            </w:r>
            <w:r w:rsidR="00582FDB">
              <w:rPr>
                <w:szCs w:val="22"/>
              </w:rPr>
              <w:t>)</w:t>
            </w:r>
          </w:p>
        </w:tc>
        <w:tc>
          <w:tcPr>
            <w:tcW w:w="180" w:type="dxa"/>
            <w:shd w:val="clear" w:color="auto" w:fill="auto"/>
          </w:tcPr>
          <w:p w14:paraId="2E35CF6C" w14:textId="77777777" w:rsidR="0077679B" w:rsidRPr="0057632B" w:rsidRDefault="0077679B" w:rsidP="0077679B">
            <w:pPr>
              <w:pStyle w:val="acctfourfigures"/>
              <w:spacing w:line="240" w:lineRule="atLeast"/>
              <w:rPr>
                <w:szCs w:val="22"/>
              </w:rPr>
            </w:pPr>
          </w:p>
        </w:tc>
        <w:tc>
          <w:tcPr>
            <w:tcW w:w="810" w:type="dxa"/>
            <w:shd w:val="clear" w:color="auto" w:fill="auto"/>
          </w:tcPr>
          <w:p w14:paraId="61631D47" w14:textId="77777777" w:rsidR="0077679B" w:rsidRPr="0057632B" w:rsidRDefault="0077679B" w:rsidP="0077679B">
            <w:pPr>
              <w:pStyle w:val="acctfourfigures"/>
              <w:tabs>
                <w:tab w:val="clear" w:pos="765"/>
                <w:tab w:val="decimal" w:pos="461"/>
              </w:tabs>
              <w:spacing w:line="240" w:lineRule="atLeast"/>
              <w:rPr>
                <w:szCs w:val="22"/>
              </w:rPr>
            </w:pPr>
          </w:p>
        </w:tc>
        <w:tc>
          <w:tcPr>
            <w:tcW w:w="180" w:type="dxa"/>
            <w:shd w:val="clear" w:color="auto" w:fill="auto"/>
          </w:tcPr>
          <w:p w14:paraId="32670BBA" w14:textId="77777777" w:rsidR="0077679B" w:rsidRPr="0057632B" w:rsidRDefault="0077679B" w:rsidP="0077679B">
            <w:pPr>
              <w:pStyle w:val="acctfourfigures"/>
              <w:spacing w:line="240" w:lineRule="atLeast"/>
              <w:rPr>
                <w:szCs w:val="22"/>
              </w:rPr>
            </w:pPr>
          </w:p>
        </w:tc>
        <w:tc>
          <w:tcPr>
            <w:tcW w:w="1170" w:type="dxa"/>
            <w:shd w:val="clear" w:color="auto" w:fill="auto"/>
          </w:tcPr>
          <w:p w14:paraId="3639BDBB" w14:textId="6715D3AD" w:rsidR="0077679B" w:rsidRPr="0057632B" w:rsidRDefault="0077679B" w:rsidP="0077679B">
            <w:pPr>
              <w:pStyle w:val="acctfourfigures"/>
              <w:tabs>
                <w:tab w:val="clear" w:pos="765"/>
                <w:tab w:val="decimal" w:pos="887"/>
              </w:tabs>
              <w:spacing w:line="240" w:lineRule="atLeast"/>
              <w:ind w:right="11"/>
              <w:rPr>
                <w:szCs w:val="22"/>
              </w:rPr>
            </w:pPr>
            <w:r w:rsidRPr="0057632B">
              <w:rPr>
                <w:szCs w:val="22"/>
              </w:rPr>
              <w:t>(145)</w:t>
            </w:r>
          </w:p>
        </w:tc>
      </w:tr>
      <w:tr w:rsidR="0077679B" w:rsidRPr="0057632B" w14:paraId="3F3A921A" w14:textId="77777777" w:rsidTr="00D267E6">
        <w:trPr>
          <w:cantSplit/>
        </w:trPr>
        <w:tc>
          <w:tcPr>
            <w:tcW w:w="4788" w:type="dxa"/>
            <w:shd w:val="clear" w:color="auto" w:fill="auto"/>
          </w:tcPr>
          <w:p w14:paraId="3F2A3A8D" w14:textId="77777777" w:rsidR="0077679B" w:rsidRPr="0057632B" w:rsidRDefault="0077679B" w:rsidP="0077679B">
            <w:pPr>
              <w:spacing w:line="240" w:lineRule="atLeast"/>
              <w:rPr>
                <w:rFonts w:cs="Times New Roman"/>
                <w:b/>
                <w:bCs/>
                <w:sz w:val="22"/>
                <w:szCs w:val="22"/>
              </w:rPr>
            </w:pPr>
            <w:r w:rsidRPr="0057632B">
              <w:rPr>
                <w:rFonts w:cs="Times New Roman"/>
                <w:b/>
                <w:bCs/>
                <w:sz w:val="22"/>
                <w:szCs w:val="22"/>
              </w:rPr>
              <w:t>Net</w:t>
            </w:r>
          </w:p>
        </w:tc>
        <w:tc>
          <w:tcPr>
            <w:tcW w:w="810" w:type="dxa"/>
            <w:shd w:val="clear" w:color="auto" w:fill="auto"/>
          </w:tcPr>
          <w:p w14:paraId="52151C0C" w14:textId="28497365" w:rsidR="0077679B" w:rsidRPr="00727C99" w:rsidRDefault="007810D0" w:rsidP="00727C99">
            <w:pPr>
              <w:pStyle w:val="acctfourfigures"/>
              <w:tabs>
                <w:tab w:val="clear" w:pos="765"/>
              </w:tabs>
              <w:spacing w:line="240" w:lineRule="atLeast"/>
              <w:jc w:val="center"/>
              <w:rPr>
                <w:szCs w:val="22"/>
              </w:rPr>
            </w:pPr>
            <w:r>
              <w:rPr>
                <w:szCs w:val="22"/>
              </w:rPr>
              <w:t>(</w:t>
            </w:r>
            <w:r w:rsidR="00727C99" w:rsidRPr="00727C99">
              <w:rPr>
                <w:szCs w:val="22"/>
              </w:rPr>
              <w:t>11</w:t>
            </w:r>
            <w:r>
              <w:rPr>
                <w:szCs w:val="22"/>
              </w:rPr>
              <w:t>)</w:t>
            </w:r>
          </w:p>
        </w:tc>
        <w:tc>
          <w:tcPr>
            <w:tcW w:w="180" w:type="dxa"/>
            <w:shd w:val="clear" w:color="auto" w:fill="auto"/>
          </w:tcPr>
          <w:p w14:paraId="0EE1D69F" w14:textId="77777777" w:rsidR="0077679B" w:rsidRPr="0057632B" w:rsidRDefault="0077679B" w:rsidP="0077679B">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vAlign w:val="bottom"/>
          </w:tcPr>
          <w:p w14:paraId="08F35893" w14:textId="73BB88CF" w:rsidR="0077679B" w:rsidRPr="0057632B" w:rsidRDefault="00532D8A" w:rsidP="00D267E6">
            <w:pPr>
              <w:pStyle w:val="acctfourfigures"/>
              <w:tabs>
                <w:tab w:val="clear" w:pos="765"/>
                <w:tab w:val="decimal" w:pos="911"/>
              </w:tabs>
              <w:spacing w:line="240" w:lineRule="atLeast"/>
              <w:ind w:right="11"/>
              <w:rPr>
                <w:b/>
                <w:bCs/>
                <w:szCs w:val="22"/>
              </w:rPr>
            </w:pPr>
            <w:r>
              <w:rPr>
                <w:b/>
                <w:bCs/>
                <w:szCs w:val="22"/>
              </w:rPr>
              <w:t>(</w:t>
            </w:r>
            <w:r w:rsidR="008619A2">
              <w:rPr>
                <w:b/>
                <w:bCs/>
                <w:szCs w:val="22"/>
              </w:rPr>
              <w:t>11,178</w:t>
            </w:r>
            <w:r>
              <w:rPr>
                <w:b/>
                <w:bCs/>
                <w:szCs w:val="22"/>
              </w:rPr>
              <w:t>)</w:t>
            </w:r>
          </w:p>
        </w:tc>
        <w:tc>
          <w:tcPr>
            <w:tcW w:w="180" w:type="dxa"/>
            <w:shd w:val="clear" w:color="auto" w:fill="auto"/>
          </w:tcPr>
          <w:p w14:paraId="7A99A576" w14:textId="77777777" w:rsidR="0077679B" w:rsidRPr="0057632B" w:rsidRDefault="0077679B" w:rsidP="0077679B">
            <w:pPr>
              <w:pStyle w:val="acctfourfigures"/>
              <w:spacing w:line="240" w:lineRule="atLeast"/>
              <w:jc w:val="center"/>
              <w:rPr>
                <w:szCs w:val="22"/>
              </w:rPr>
            </w:pPr>
          </w:p>
        </w:tc>
        <w:tc>
          <w:tcPr>
            <w:tcW w:w="810" w:type="dxa"/>
            <w:shd w:val="clear" w:color="auto" w:fill="auto"/>
          </w:tcPr>
          <w:p w14:paraId="736DAA8F" w14:textId="1C75DC4D" w:rsidR="0077679B" w:rsidRPr="00727C99" w:rsidRDefault="004F4027" w:rsidP="00727C99">
            <w:pPr>
              <w:pStyle w:val="acctfourfigures"/>
              <w:tabs>
                <w:tab w:val="clear" w:pos="765"/>
                <w:tab w:val="left" w:pos="432"/>
              </w:tabs>
              <w:spacing w:line="240" w:lineRule="atLeast"/>
              <w:jc w:val="center"/>
              <w:rPr>
                <w:szCs w:val="22"/>
              </w:rPr>
            </w:pPr>
            <w:r>
              <w:rPr>
                <w:szCs w:val="22"/>
              </w:rPr>
              <w:t>(</w:t>
            </w:r>
            <w:r w:rsidR="00727C99" w:rsidRPr="00727C99">
              <w:rPr>
                <w:szCs w:val="22"/>
              </w:rPr>
              <w:t>3</w:t>
            </w:r>
            <w:r>
              <w:rPr>
                <w:szCs w:val="22"/>
              </w:rPr>
              <w:t>)</w:t>
            </w:r>
          </w:p>
        </w:tc>
        <w:tc>
          <w:tcPr>
            <w:tcW w:w="180" w:type="dxa"/>
            <w:shd w:val="clear" w:color="auto" w:fill="auto"/>
          </w:tcPr>
          <w:p w14:paraId="5135122E" w14:textId="77777777" w:rsidR="0077679B" w:rsidRPr="0057632B" w:rsidRDefault="0077679B" w:rsidP="0077679B">
            <w:pPr>
              <w:pStyle w:val="acctfourfigures"/>
              <w:spacing w:line="240" w:lineRule="atLeast"/>
              <w:jc w:val="center"/>
              <w:rPr>
                <w:szCs w:val="22"/>
              </w:rPr>
            </w:pPr>
          </w:p>
        </w:tc>
        <w:tc>
          <w:tcPr>
            <w:tcW w:w="1170" w:type="dxa"/>
            <w:tcBorders>
              <w:top w:val="single" w:sz="4" w:space="0" w:color="auto"/>
              <w:bottom w:val="double" w:sz="4" w:space="0" w:color="auto"/>
            </w:tcBorders>
            <w:shd w:val="clear" w:color="auto" w:fill="auto"/>
          </w:tcPr>
          <w:p w14:paraId="7C074DA4" w14:textId="3584B3D9" w:rsidR="0077679B" w:rsidRPr="0057632B" w:rsidRDefault="0077679B" w:rsidP="0077679B">
            <w:pPr>
              <w:pStyle w:val="acctfourfigures"/>
              <w:tabs>
                <w:tab w:val="clear" w:pos="765"/>
                <w:tab w:val="decimal" w:pos="887"/>
              </w:tabs>
              <w:spacing w:line="240" w:lineRule="atLeast"/>
              <w:ind w:right="11"/>
              <w:rPr>
                <w:b/>
                <w:bCs/>
                <w:szCs w:val="22"/>
              </w:rPr>
            </w:pPr>
            <w:r w:rsidRPr="0057632B">
              <w:rPr>
                <w:b/>
                <w:bCs/>
                <w:szCs w:val="22"/>
              </w:rPr>
              <w:t>(4,548)</w:t>
            </w:r>
          </w:p>
        </w:tc>
      </w:tr>
    </w:tbl>
    <w:p w14:paraId="4503BD4C" w14:textId="2B9FB839" w:rsidR="00247060" w:rsidRDefault="00247060" w:rsidP="00035657">
      <w:pPr>
        <w:spacing w:line="240" w:lineRule="atLeast"/>
        <w:ind w:left="547"/>
        <w:jc w:val="both"/>
        <w:outlineLvl w:val="0"/>
        <w:rPr>
          <w:rFonts w:cs="Times New Roman"/>
          <w:sz w:val="22"/>
          <w:szCs w:val="22"/>
        </w:rPr>
      </w:pPr>
      <w:r>
        <w:rPr>
          <w:rFonts w:cs="Times New Roman"/>
          <w:sz w:val="22"/>
          <w:szCs w:val="22"/>
        </w:rPr>
        <w:br w:type="page"/>
      </w:r>
    </w:p>
    <w:tbl>
      <w:tblPr>
        <w:tblW w:w="9270" w:type="dxa"/>
        <w:tblInd w:w="450" w:type="dxa"/>
        <w:tblLayout w:type="fixed"/>
        <w:tblLook w:val="0000" w:firstRow="0" w:lastRow="0" w:firstColumn="0" w:lastColumn="0" w:noHBand="0" w:noVBand="0"/>
      </w:tblPr>
      <w:tblGrid>
        <w:gridCol w:w="4133"/>
        <w:gridCol w:w="1083"/>
        <w:gridCol w:w="269"/>
        <w:gridCol w:w="1083"/>
        <w:gridCol w:w="269"/>
        <w:gridCol w:w="1083"/>
        <w:gridCol w:w="273"/>
        <w:gridCol w:w="1077"/>
      </w:tblGrid>
      <w:tr w:rsidR="008C1FE8" w:rsidRPr="0057632B" w14:paraId="67FA1195" w14:textId="77777777" w:rsidTr="00247060">
        <w:trPr>
          <w:tblHeader/>
        </w:trPr>
        <w:tc>
          <w:tcPr>
            <w:tcW w:w="2230" w:type="pct"/>
            <w:shd w:val="clear" w:color="auto" w:fill="auto"/>
          </w:tcPr>
          <w:p w14:paraId="3B81DBE2" w14:textId="77777777" w:rsidR="008C1FE8" w:rsidRPr="0057632B" w:rsidRDefault="008C1FE8" w:rsidP="002A513E">
            <w:pPr>
              <w:pStyle w:val="BodyText"/>
              <w:spacing w:line="240" w:lineRule="atLeast"/>
              <w:ind w:right="-138"/>
              <w:jc w:val="both"/>
              <w:rPr>
                <w:rFonts w:cs="Times New Roman"/>
                <w:b/>
                <w:bCs/>
                <w:sz w:val="22"/>
                <w:szCs w:val="22"/>
              </w:rPr>
            </w:pPr>
          </w:p>
        </w:tc>
        <w:tc>
          <w:tcPr>
            <w:tcW w:w="2770" w:type="pct"/>
            <w:gridSpan w:val="7"/>
            <w:shd w:val="clear" w:color="auto" w:fill="auto"/>
          </w:tcPr>
          <w:p w14:paraId="7FDD4DAE" w14:textId="77777777" w:rsidR="008C1FE8" w:rsidRPr="0057632B" w:rsidRDefault="008C1FE8" w:rsidP="002A513E">
            <w:pPr>
              <w:pStyle w:val="BodyText"/>
              <w:spacing w:line="240" w:lineRule="atLeast"/>
              <w:ind w:left="-109" w:right="-131"/>
              <w:jc w:val="center"/>
              <w:rPr>
                <w:rFonts w:cs="Times New Roman"/>
                <w:b/>
                <w:bCs/>
                <w:sz w:val="22"/>
                <w:szCs w:val="22"/>
              </w:rPr>
            </w:pPr>
            <w:r w:rsidRPr="0057632B">
              <w:rPr>
                <w:rFonts w:cs="Times New Roman"/>
                <w:b/>
                <w:bCs/>
                <w:sz w:val="22"/>
                <w:szCs w:val="22"/>
              </w:rPr>
              <w:t>Consolidated financial statements</w:t>
            </w:r>
          </w:p>
        </w:tc>
      </w:tr>
      <w:tr w:rsidR="000F5482" w:rsidRPr="0057632B" w14:paraId="7B202776" w14:textId="77777777" w:rsidTr="00247060">
        <w:trPr>
          <w:tblHeader/>
        </w:trPr>
        <w:tc>
          <w:tcPr>
            <w:tcW w:w="2230" w:type="pct"/>
            <w:shd w:val="clear" w:color="auto" w:fill="auto"/>
          </w:tcPr>
          <w:p w14:paraId="7F816741" w14:textId="77777777" w:rsidR="000F5482" w:rsidRPr="0057632B" w:rsidRDefault="000F5482" w:rsidP="000F5482">
            <w:pPr>
              <w:pStyle w:val="BodyText"/>
              <w:spacing w:line="240" w:lineRule="atLeast"/>
              <w:ind w:right="-138"/>
              <w:jc w:val="both"/>
              <w:rPr>
                <w:rFonts w:cs="Times New Roman"/>
                <w:b/>
                <w:bCs/>
                <w:sz w:val="22"/>
                <w:szCs w:val="22"/>
              </w:rPr>
            </w:pPr>
            <w:r w:rsidRPr="0057632B">
              <w:rPr>
                <w:rFonts w:cs="Times New Roman"/>
                <w:b/>
                <w:bCs/>
                <w:i/>
                <w:iCs/>
                <w:sz w:val="22"/>
                <w:szCs w:val="22"/>
                <w:lang w:val="en-GB"/>
              </w:rPr>
              <w:t>Deferred tax</w:t>
            </w:r>
          </w:p>
        </w:tc>
        <w:tc>
          <w:tcPr>
            <w:tcW w:w="1313" w:type="pct"/>
            <w:gridSpan w:val="3"/>
            <w:shd w:val="clear" w:color="auto" w:fill="auto"/>
          </w:tcPr>
          <w:p w14:paraId="2263188F" w14:textId="77777777" w:rsidR="000F5482" w:rsidRPr="0057632B" w:rsidRDefault="000F5482" w:rsidP="000F5482">
            <w:pPr>
              <w:pStyle w:val="BodyText"/>
              <w:spacing w:line="240" w:lineRule="atLeast"/>
              <w:ind w:left="-109" w:right="-131"/>
              <w:jc w:val="center"/>
              <w:rPr>
                <w:rFonts w:cs="Times New Roman"/>
                <w:b/>
                <w:bCs/>
                <w:sz w:val="22"/>
                <w:szCs w:val="22"/>
              </w:rPr>
            </w:pPr>
            <w:r w:rsidRPr="0057632B">
              <w:rPr>
                <w:rFonts w:cs="Times New Roman"/>
                <w:b/>
                <w:bCs/>
                <w:sz w:val="22"/>
                <w:szCs w:val="22"/>
              </w:rPr>
              <w:t>Assets</w:t>
            </w:r>
          </w:p>
        </w:tc>
        <w:tc>
          <w:tcPr>
            <w:tcW w:w="145" w:type="pct"/>
            <w:shd w:val="clear" w:color="auto" w:fill="auto"/>
          </w:tcPr>
          <w:p w14:paraId="4EB1E7D0" w14:textId="77777777" w:rsidR="000F5482" w:rsidRPr="0057632B" w:rsidRDefault="000F5482" w:rsidP="000F5482">
            <w:pPr>
              <w:pStyle w:val="BodyText"/>
              <w:spacing w:line="240" w:lineRule="atLeast"/>
              <w:ind w:left="-109" w:right="-131"/>
              <w:jc w:val="center"/>
              <w:rPr>
                <w:rFonts w:cs="Times New Roman"/>
                <w:b/>
                <w:bCs/>
                <w:sz w:val="22"/>
                <w:szCs w:val="22"/>
              </w:rPr>
            </w:pPr>
          </w:p>
        </w:tc>
        <w:tc>
          <w:tcPr>
            <w:tcW w:w="1311" w:type="pct"/>
            <w:gridSpan w:val="3"/>
            <w:shd w:val="clear" w:color="auto" w:fill="auto"/>
          </w:tcPr>
          <w:p w14:paraId="1A16E371" w14:textId="77777777" w:rsidR="000F5482" w:rsidRPr="0057632B" w:rsidRDefault="000F5482" w:rsidP="000F5482">
            <w:pPr>
              <w:pStyle w:val="BodyText"/>
              <w:spacing w:line="240" w:lineRule="atLeast"/>
              <w:ind w:left="-109" w:right="-131"/>
              <w:jc w:val="center"/>
              <w:rPr>
                <w:rFonts w:cs="Times New Roman"/>
                <w:b/>
                <w:bCs/>
                <w:sz w:val="22"/>
                <w:szCs w:val="22"/>
              </w:rPr>
            </w:pPr>
            <w:r w:rsidRPr="0057632B">
              <w:rPr>
                <w:rFonts w:cs="Times New Roman"/>
                <w:b/>
                <w:bCs/>
                <w:sz w:val="22"/>
                <w:szCs w:val="22"/>
              </w:rPr>
              <w:t>Liabilities</w:t>
            </w:r>
          </w:p>
        </w:tc>
      </w:tr>
      <w:tr w:rsidR="000F5482" w:rsidRPr="0057632B" w14:paraId="2CE11A82" w14:textId="77777777" w:rsidTr="00247060">
        <w:trPr>
          <w:tblHeader/>
        </w:trPr>
        <w:tc>
          <w:tcPr>
            <w:tcW w:w="2230" w:type="pct"/>
            <w:shd w:val="clear" w:color="auto" w:fill="auto"/>
          </w:tcPr>
          <w:p w14:paraId="1B96C9AA" w14:textId="77777777" w:rsidR="000F5482" w:rsidRPr="0057632B" w:rsidRDefault="000F5482" w:rsidP="000F5482">
            <w:pPr>
              <w:pStyle w:val="BodyText"/>
              <w:spacing w:line="240" w:lineRule="atLeast"/>
              <w:ind w:right="-138"/>
              <w:jc w:val="both"/>
              <w:rPr>
                <w:rFonts w:cs="Times New Roman"/>
                <w:b/>
                <w:bCs/>
                <w:i/>
                <w:iCs/>
                <w:sz w:val="22"/>
                <w:szCs w:val="22"/>
              </w:rPr>
            </w:pPr>
            <w:r w:rsidRPr="0057632B">
              <w:rPr>
                <w:rFonts w:cs="Times New Roman"/>
                <w:b/>
                <w:bCs/>
                <w:i/>
                <w:iCs/>
                <w:sz w:val="22"/>
                <w:szCs w:val="22"/>
              </w:rPr>
              <w:t>At 31 December</w:t>
            </w:r>
          </w:p>
        </w:tc>
        <w:tc>
          <w:tcPr>
            <w:tcW w:w="584" w:type="pct"/>
            <w:shd w:val="clear" w:color="auto" w:fill="auto"/>
          </w:tcPr>
          <w:p w14:paraId="02C3328A" w14:textId="47F76AC6" w:rsidR="000F5482" w:rsidRPr="0057632B" w:rsidRDefault="000F5482" w:rsidP="000F5482">
            <w:pPr>
              <w:pStyle w:val="BodyText"/>
              <w:spacing w:line="240" w:lineRule="atLeast"/>
              <w:ind w:left="-109" w:right="-131"/>
              <w:jc w:val="center"/>
              <w:rPr>
                <w:rFonts w:cs="Times New Roman"/>
                <w:sz w:val="22"/>
                <w:szCs w:val="22"/>
              </w:rPr>
            </w:pPr>
            <w:r w:rsidRPr="0057632B">
              <w:rPr>
                <w:rFonts w:cs="Times New Roman"/>
                <w:sz w:val="22"/>
                <w:szCs w:val="22"/>
              </w:rPr>
              <w:t>20</w:t>
            </w:r>
            <w:r w:rsidR="0077679B" w:rsidRPr="0057632B">
              <w:rPr>
                <w:rFonts w:cs="Times New Roman"/>
                <w:sz w:val="22"/>
                <w:szCs w:val="22"/>
              </w:rPr>
              <w:t>20</w:t>
            </w:r>
          </w:p>
        </w:tc>
        <w:tc>
          <w:tcPr>
            <w:tcW w:w="145" w:type="pct"/>
            <w:shd w:val="clear" w:color="auto" w:fill="auto"/>
          </w:tcPr>
          <w:p w14:paraId="157678F4" w14:textId="77777777" w:rsidR="000F5482" w:rsidRPr="0057632B" w:rsidRDefault="000F5482" w:rsidP="000F5482">
            <w:pPr>
              <w:pStyle w:val="BodyText"/>
              <w:spacing w:line="240" w:lineRule="atLeast"/>
              <w:ind w:left="-109" w:right="-131"/>
              <w:jc w:val="center"/>
              <w:rPr>
                <w:rFonts w:cs="Times New Roman"/>
                <w:sz w:val="22"/>
                <w:szCs w:val="22"/>
              </w:rPr>
            </w:pPr>
          </w:p>
        </w:tc>
        <w:tc>
          <w:tcPr>
            <w:tcW w:w="584" w:type="pct"/>
            <w:shd w:val="clear" w:color="auto" w:fill="auto"/>
          </w:tcPr>
          <w:p w14:paraId="7D0AF18B" w14:textId="0A044090" w:rsidR="000F5482" w:rsidRPr="0057632B" w:rsidRDefault="000F5482" w:rsidP="000F5482">
            <w:pPr>
              <w:pStyle w:val="BodyText"/>
              <w:spacing w:line="240" w:lineRule="atLeast"/>
              <w:ind w:left="-109" w:right="-131"/>
              <w:jc w:val="center"/>
              <w:rPr>
                <w:rFonts w:cs="Times New Roman"/>
                <w:sz w:val="22"/>
                <w:szCs w:val="22"/>
              </w:rPr>
            </w:pPr>
            <w:r w:rsidRPr="0057632B">
              <w:rPr>
                <w:rFonts w:cs="Times New Roman"/>
                <w:sz w:val="22"/>
                <w:szCs w:val="22"/>
              </w:rPr>
              <w:t>201</w:t>
            </w:r>
            <w:r w:rsidR="0077679B" w:rsidRPr="0057632B">
              <w:rPr>
                <w:rFonts w:cs="Times New Roman"/>
                <w:sz w:val="22"/>
                <w:szCs w:val="22"/>
              </w:rPr>
              <w:t>9</w:t>
            </w:r>
          </w:p>
        </w:tc>
        <w:tc>
          <w:tcPr>
            <w:tcW w:w="145" w:type="pct"/>
            <w:shd w:val="clear" w:color="auto" w:fill="auto"/>
          </w:tcPr>
          <w:p w14:paraId="27E16E96" w14:textId="77777777" w:rsidR="000F5482" w:rsidRPr="0057632B" w:rsidRDefault="000F5482" w:rsidP="000F5482">
            <w:pPr>
              <w:pStyle w:val="BodyText"/>
              <w:spacing w:line="240" w:lineRule="atLeast"/>
              <w:ind w:left="-109" w:right="-131"/>
              <w:jc w:val="center"/>
              <w:rPr>
                <w:rFonts w:cs="Times New Roman"/>
                <w:sz w:val="22"/>
                <w:szCs w:val="22"/>
              </w:rPr>
            </w:pPr>
          </w:p>
        </w:tc>
        <w:tc>
          <w:tcPr>
            <w:tcW w:w="584" w:type="pct"/>
            <w:shd w:val="clear" w:color="auto" w:fill="auto"/>
          </w:tcPr>
          <w:p w14:paraId="0E5C4B89" w14:textId="7EA3885E" w:rsidR="000F5482" w:rsidRPr="0057632B" w:rsidRDefault="000F5482" w:rsidP="000F5482">
            <w:pPr>
              <w:pStyle w:val="BodyText"/>
              <w:spacing w:line="240" w:lineRule="atLeast"/>
              <w:ind w:left="-109" w:right="-131"/>
              <w:jc w:val="center"/>
              <w:rPr>
                <w:rFonts w:cs="Times New Roman"/>
                <w:sz w:val="22"/>
                <w:szCs w:val="22"/>
              </w:rPr>
            </w:pPr>
            <w:r w:rsidRPr="0057632B">
              <w:rPr>
                <w:rFonts w:cs="Times New Roman"/>
                <w:sz w:val="22"/>
                <w:szCs w:val="22"/>
              </w:rPr>
              <w:t>20</w:t>
            </w:r>
            <w:r w:rsidR="0077679B" w:rsidRPr="0057632B">
              <w:rPr>
                <w:rFonts w:cs="Times New Roman"/>
                <w:sz w:val="22"/>
                <w:szCs w:val="22"/>
              </w:rPr>
              <w:t>20</w:t>
            </w:r>
          </w:p>
        </w:tc>
        <w:tc>
          <w:tcPr>
            <w:tcW w:w="147" w:type="pct"/>
            <w:shd w:val="clear" w:color="auto" w:fill="auto"/>
          </w:tcPr>
          <w:p w14:paraId="05CA6E7C" w14:textId="77777777" w:rsidR="000F5482" w:rsidRPr="0057632B" w:rsidRDefault="000F5482" w:rsidP="000F5482">
            <w:pPr>
              <w:pStyle w:val="BodyText"/>
              <w:spacing w:line="240" w:lineRule="atLeast"/>
              <w:ind w:left="-109" w:right="-131"/>
              <w:jc w:val="center"/>
              <w:rPr>
                <w:rFonts w:cs="Times New Roman"/>
                <w:sz w:val="22"/>
                <w:szCs w:val="22"/>
              </w:rPr>
            </w:pPr>
          </w:p>
        </w:tc>
        <w:tc>
          <w:tcPr>
            <w:tcW w:w="580" w:type="pct"/>
            <w:shd w:val="clear" w:color="auto" w:fill="auto"/>
          </w:tcPr>
          <w:p w14:paraId="41FD48DD" w14:textId="1970A68D" w:rsidR="000F5482" w:rsidRPr="0057632B" w:rsidRDefault="000F5482" w:rsidP="000F5482">
            <w:pPr>
              <w:pStyle w:val="BodyText"/>
              <w:spacing w:line="240" w:lineRule="atLeast"/>
              <w:ind w:left="-109" w:right="-131"/>
              <w:jc w:val="center"/>
              <w:rPr>
                <w:rFonts w:cs="Times New Roman"/>
                <w:sz w:val="22"/>
                <w:szCs w:val="22"/>
              </w:rPr>
            </w:pPr>
            <w:r w:rsidRPr="0057632B">
              <w:rPr>
                <w:rFonts w:cs="Times New Roman"/>
                <w:sz w:val="22"/>
                <w:szCs w:val="22"/>
              </w:rPr>
              <w:t>201</w:t>
            </w:r>
            <w:r w:rsidR="0077679B" w:rsidRPr="0057632B">
              <w:rPr>
                <w:rFonts w:cs="Times New Roman"/>
                <w:sz w:val="22"/>
                <w:szCs w:val="22"/>
              </w:rPr>
              <w:t>9</w:t>
            </w:r>
          </w:p>
        </w:tc>
      </w:tr>
      <w:tr w:rsidR="008C1FE8" w:rsidRPr="0057632B" w14:paraId="1AB05D05" w14:textId="77777777" w:rsidTr="00247060">
        <w:trPr>
          <w:tblHeader/>
        </w:trPr>
        <w:tc>
          <w:tcPr>
            <w:tcW w:w="2230" w:type="pct"/>
            <w:shd w:val="clear" w:color="auto" w:fill="auto"/>
          </w:tcPr>
          <w:p w14:paraId="52C2A6FF" w14:textId="77777777" w:rsidR="008C1FE8" w:rsidRPr="0057632B" w:rsidRDefault="008C1FE8" w:rsidP="002A513E">
            <w:pPr>
              <w:pStyle w:val="BodyText"/>
              <w:spacing w:line="240" w:lineRule="atLeast"/>
              <w:ind w:right="-138"/>
              <w:jc w:val="both"/>
              <w:rPr>
                <w:rFonts w:cs="Times New Roman"/>
                <w:b/>
                <w:bCs/>
                <w:sz w:val="22"/>
                <w:szCs w:val="22"/>
              </w:rPr>
            </w:pPr>
          </w:p>
        </w:tc>
        <w:tc>
          <w:tcPr>
            <w:tcW w:w="2770" w:type="pct"/>
            <w:gridSpan w:val="7"/>
            <w:shd w:val="clear" w:color="auto" w:fill="auto"/>
          </w:tcPr>
          <w:p w14:paraId="108D6034" w14:textId="77777777" w:rsidR="008C1FE8" w:rsidRPr="0057632B" w:rsidRDefault="008C1FE8" w:rsidP="002A513E">
            <w:pPr>
              <w:pStyle w:val="BodyText"/>
              <w:spacing w:line="240" w:lineRule="atLeast"/>
              <w:ind w:left="-109" w:right="-131"/>
              <w:jc w:val="center"/>
              <w:rPr>
                <w:rFonts w:cs="Times New Roman"/>
                <w:sz w:val="22"/>
                <w:szCs w:val="22"/>
              </w:rPr>
            </w:pPr>
            <w:r w:rsidRPr="0057632B">
              <w:rPr>
                <w:rFonts w:cs="Times New Roman"/>
                <w:i/>
                <w:iCs/>
                <w:sz w:val="22"/>
                <w:szCs w:val="22"/>
              </w:rPr>
              <w:t>(in thousand Baht)</w:t>
            </w:r>
          </w:p>
        </w:tc>
      </w:tr>
      <w:tr w:rsidR="0077679B" w:rsidRPr="0057632B" w14:paraId="5D1B44F8" w14:textId="77777777" w:rsidTr="00247060">
        <w:tc>
          <w:tcPr>
            <w:tcW w:w="2230" w:type="pct"/>
            <w:shd w:val="clear" w:color="auto" w:fill="auto"/>
          </w:tcPr>
          <w:p w14:paraId="7AED5025" w14:textId="77777777" w:rsidR="0077679B" w:rsidRPr="0057632B" w:rsidRDefault="0077679B" w:rsidP="0077679B">
            <w:pPr>
              <w:rPr>
                <w:rFonts w:cs="Times New Roman"/>
                <w:sz w:val="22"/>
                <w:szCs w:val="22"/>
                <w:cs/>
                <w:lang w:eastAsia="th-TH"/>
              </w:rPr>
            </w:pPr>
            <w:r w:rsidRPr="0057632B">
              <w:rPr>
                <w:rFonts w:cs="Times New Roman"/>
                <w:sz w:val="22"/>
                <w:szCs w:val="22"/>
                <w:lang w:val="en-GB" w:eastAsia="th-TH"/>
              </w:rPr>
              <w:t>Total</w:t>
            </w:r>
          </w:p>
        </w:tc>
        <w:tc>
          <w:tcPr>
            <w:tcW w:w="584" w:type="pct"/>
            <w:shd w:val="clear" w:color="auto" w:fill="auto"/>
          </w:tcPr>
          <w:p w14:paraId="7D2898A5" w14:textId="02983FB4" w:rsidR="0077679B" w:rsidRPr="0057632B" w:rsidRDefault="00F914CF" w:rsidP="0077679B">
            <w:pPr>
              <w:tabs>
                <w:tab w:val="decimal" w:pos="883"/>
              </w:tabs>
              <w:spacing w:line="240" w:lineRule="atLeast"/>
              <w:ind w:left="-109" w:right="-78"/>
              <w:rPr>
                <w:rFonts w:cs="Times New Roman"/>
                <w:sz w:val="22"/>
                <w:szCs w:val="22"/>
              </w:rPr>
            </w:pPr>
            <w:r>
              <w:rPr>
                <w:rFonts w:cs="Times New Roman"/>
                <w:sz w:val="22"/>
                <w:szCs w:val="22"/>
              </w:rPr>
              <w:t>80,074</w:t>
            </w:r>
          </w:p>
        </w:tc>
        <w:tc>
          <w:tcPr>
            <w:tcW w:w="145" w:type="pct"/>
            <w:shd w:val="clear" w:color="auto" w:fill="auto"/>
          </w:tcPr>
          <w:p w14:paraId="1974DFDD" w14:textId="77777777" w:rsidR="0077679B" w:rsidRPr="0057632B" w:rsidRDefault="0077679B" w:rsidP="0077679B">
            <w:pPr>
              <w:tabs>
                <w:tab w:val="decimal" w:pos="883"/>
              </w:tabs>
              <w:spacing w:line="240" w:lineRule="atLeast"/>
              <w:ind w:left="-109" w:right="-78"/>
              <w:jc w:val="right"/>
              <w:rPr>
                <w:rFonts w:cs="Times New Roman"/>
                <w:sz w:val="22"/>
                <w:szCs w:val="22"/>
              </w:rPr>
            </w:pPr>
          </w:p>
        </w:tc>
        <w:tc>
          <w:tcPr>
            <w:tcW w:w="584" w:type="pct"/>
            <w:shd w:val="clear" w:color="auto" w:fill="auto"/>
          </w:tcPr>
          <w:p w14:paraId="33BCE6BF" w14:textId="2C0EC4B6" w:rsidR="0077679B" w:rsidRPr="0057632B" w:rsidRDefault="0077679B" w:rsidP="00BA69DF">
            <w:pPr>
              <w:tabs>
                <w:tab w:val="decimal" w:pos="434"/>
              </w:tabs>
              <w:spacing w:line="240" w:lineRule="atLeast"/>
              <w:ind w:left="-109" w:right="-16"/>
              <w:jc w:val="right"/>
              <w:rPr>
                <w:rFonts w:cs="Times New Roman"/>
                <w:sz w:val="22"/>
                <w:szCs w:val="22"/>
              </w:rPr>
            </w:pPr>
            <w:r w:rsidRPr="0057632B">
              <w:rPr>
                <w:rFonts w:cs="Times New Roman"/>
                <w:sz w:val="22"/>
                <w:szCs w:val="22"/>
              </w:rPr>
              <w:t>98,955</w:t>
            </w:r>
          </w:p>
        </w:tc>
        <w:tc>
          <w:tcPr>
            <w:tcW w:w="145" w:type="pct"/>
            <w:shd w:val="clear" w:color="auto" w:fill="auto"/>
          </w:tcPr>
          <w:p w14:paraId="70ECEF79" w14:textId="77777777" w:rsidR="0077679B" w:rsidRPr="0057632B" w:rsidRDefault="0077679B" w:rsidP="0077679B">
            <w:pPr>
              <w:tabs>
                <w:tab w:val="decimal" w:pos="883"/>
              </w:tabs>
              <w:spacing w:line="240" w:lineRule="atLeast"/>
              <w:ind w:left="-109" w:right="-78"/>
              <w:jc w:val="right"/>
              <w:rPr>
                <w:rFonts w:cs="Times New Roman"/>
                <w:sz w:val="22"/>
                <w:szCs w:val="22"/>
              </w:rPr>
            </w:pPr>
          </w:p>
        </w:tc>
        <w:tc>
          <w:tcPr>
            <w:tcW w:w="584" w:type="pct"/>
            <w:shd w:val="clear" w:color="auto" w:fill="auto"/>
          </w:tcPr>
          <w:p w14:paraId="4CABD6BD" w14:textId="3B239002" w:rsidR="0077679B" w:rsidRPr="0057632B" w:rsidRDefault="00F914CF" w:rsidP="0077679B">
            <w:pPr>
              <w:tabs>
                <w:tab w:val="decimal" w:pos="883"/>
              </w:tabs>
              <w:spacing w:line="240" w:lineRule="atLeast"/>
              <w:ind w:left="-109" w:right="-78"/>
              <w:jc w:val="right"/>
              <w:rPr>
                <w:rFonts w:cs="Times New Roman"/>
                <w:sz w:val="22"/>
                <w:szCs w:val="22"/>
              </w:rPr>
            </w:pPr>
            <w:r>
              <w:rPr>
                <w:rFonts w:cs="Times New Roman"/>
                <w:sz w:val="22"/>
                <w:szCs w:val="22"/>
              </w:rPr>
              <w:t>(470,941)</w:t>
            </w:r>
          </w:p>
        </w:tc>
        <w:tc>
          <w:tcPr>
            <w:tcW w:w="147" w:type="pct"/>
            <w:shd w:val="clear" w:color="auto" w:fill="auto"/>
          </w:tcPr>
          <w:p w14:paraId="7759EC25" w14:textId="77777777" w:rsidR="0077679B" w:rsidRPr="0057632B" w:rsidRDefault="0077679B" w:rsidP="0077679B">
            <w:pPr>
              <w:tabs>
                <w:tab w:val="decimal" w:pos="883"/>
              </w:tabs>
              <w:spacing w:line="240" w:lineRule="atLeast"/>
              <w:ind w:left="-109" w:right="-78"/>
              <w:jc w:val="right"/>
              <w:rPr>
                <w:rFonts w:cs="Times New Roman"/>
                <w:sz w:val="22"/>
                <w:szCs w:val="22"/>
              </w:rPr>
            </w:pPr>
          </w:p>
        </w:tc>
        <w:tc>
          <w:tcPr>
            <w:tcW w:w="580" w:type="pct"/>
            <w:shd w:val="clear" w:color="auto" w:fill="auto"/>
          </w:tcPr>
          <w:p w14:paraId="4FC53F53" w14:textId="606074AD" w:rsidR="0077679B" w:rsidRPr="0057632B" w:rsidRDefault="0077679B" w:rsidP="0077679B">
            <w:pPr>
              <w:tabs>
                <w:tab w:val="decimal" w:pos="883"/>
              </w:tabs>
              <w:spacing w:line="240" w:lineRule="atLeast"/>
              <w:ind w:left="-109" w:right="-78"/>
              <w:jc w:val="right"/>
              <w:rPr>
                <w:rFonts w:cs="Times New Roman"/>
                <w:sz w:val="22"/>
                <w:szCs w:val="22"/>
              </w:rPr>
            </w:pPr>
            <w:r w:rsidRPr="0057632B">
              <w:rPr>
                <w:rFonts w:cs="Times New Roman"/>
                <w:sz w:val="22"/>
                <w:szCs w:val="22"/>
              </w:rPr>
              <w:t>(369,585)</w:t>
            </w:r>
          </w:p>
        </w:tc>
      </w:tr>
      <w:tr w:rsidR="0077679B" w:rsidRPr="0057632B" w14:paraId="505B54DB" w14:textId="77777777" w:rsidTr="00247060">
        <w:tc>
          <w:tcPr>
            <w:tcW w:w="2230" w:type="pct"/>
            <w:shd w:val="clear" w:color="auto" w:fill="auto"/>
          </w:tcPr>
          <w:p w14:paraId="7A31B48F" w14:textId="77777777" w:rsidR="0077679B" w:rsidRPr="0057632B" w:rsidRDefault="0077679B" w:rsidP="0077679B">
            <w:pPr>
              <w:rPr>
                <w:rFonts w:cs="Times New Roman"/>
                <w:sz w:val="22"/>
                <w:szCs w:val="22"/>
                <w:lang w:eastAsia="th-TH"/>
              </w:rPr>
            </w:pPr>
            <w:r w:rsidRPr="0057632B">
              <w:rPr>
                <w:rStyle w:val="PageNumber"/>
                <w:rFonts w:cs="Times New Roman"/>
                <w:sz w:val="22"/>
                <w:szCs w:val="22"/>
              </w:rPr>
              <w:t>Set off of tax</w:t>
            </w:r>
          </w:p>
        </w:tc>
        <w:tc>
          <w:tcPr>
            <w:tcW w:w="584" w:type="pct"/>
            <w:shd w:val="clear" w:color="auto" w:fill="auto"/>
          </w:tcPr>
          <w:p w14:paraId="5FE8C350" w14:textId="45C9B659" w:rsidR="0077679B" w:rsidRPr="0057632B" w:rsidRDefault="00F914CF" w:rsidP="0077679B">
            <w:pPr>
              <w:tabs>
                <w:tab w:val="decimal" w:pos="952"/>
              </w:tabs>
              <w:spacing w:line="240" w:lineRule="atLeast"/>
              <w:ind w:left="-109" w:right="-78"/>
              <w:rPr>
                <w:rFonts w:cs="Times New Roman"/>
                <w:sz w:val="22"/>
                <w:szCs w:val="22"/>
              </w:rPr>
            </w:pPr>
            <w:r>
              <w:rPr>
                <w:rFonts w:cs="Times New Roman"/>
                <w:sz w:val="22"/>
                <w:szCs w:val="22"/>
              </w:rPr>
              <w:t>(80,074)</w:t>
            </w:r>
          </w:p>
        </w:tc>
        <w:tc>
          <w:tcPr>
            <w:tcW w:w="145" w:type="pct"/>
            <w:shd w:val="clear" w:color="auto" w:fill="auto"/>
          </w:tcPr>
          <w:p w14:paraId="7F99CD85" w14:textId="77777777" w:rsidR="0077679B" w:rsidRPr="0057632B" w:rsidRDefault="0077679B" w:rsidP="0077679B">
            <w:pPr>
              <w:tabs>
                <w:tab w:val="decimal" w:pos="883"/>
              </w:tabs>
              <w:spacing w:line="240" w:lineRule="atLeast"/>
              <w:ind w:left="-109" w:right="-78"/>
              <w:jc w:val="right"/>
              <w:rPr>
                <w:rFonts w:cs="Times New Roman"/>
                <w:sz w:val="22"/>
                <w:szCs w:val="22"/>
              </w:rPr>
            </w:pPr>
          </w:p>
        </w:tc>
        <w:tc>
          <w:tcPr>
            <w:tcW w:w="584" w:type="pct"/>
            <w:shd w:val="clear" w:color="auto" w:fill="auto"/>
          </w:tcPr>
          <w:p w14:paraId="4A6E5204" w14:textId="242CB7E6" w:rsidR="0077679B" w:rsidRPr="0057632B" w:rsidRDefault="0077679B" w:rsidP="00BA69DF">
            <w:pPr>
              <w:tabs>
                <w:tab w:val="decimal" w:pos="884"/>
              </w:tabs>
              <w:spacing w:line="240" w:lineRule="atLeast"/>
              <w:ind w:left="-109" w:right="-103"/>
              <w:rPr>
                <w:rFonts w:cs="Times New Roman"/>
                <w:sz w:val="22"/>
                <w:szCs w:val="22"/>
              </w:rPr>
            </w:pPr>
            <w:r w:rsidRPr="0057632B">
              <w:rPr>
                <w:rFonts w:cs="Times New Roman"/>
                <w:sz w:val="22"/>
                <w:szCs w:val="22"/>
              </w:rPr>
              <w:t>(98,955)</w:t>
            </w:r>
          </w:p>
        </w:tc>
        <w:tc>
          <w:tcPr>
            <w:tcW w:w="145" w:type="pct"/>
            <w:shd w:val="clear" w:color="auto" w:fill="auto"/>
          </w:tcPr>
          <w:p w14:paraId="054D301C" w14:textId="77777777" w:rsidR="0077679B" w:rsidRPr="0057632B" w:rsidRDefault="0077679B" w:rsidP="0077679B">
            <w:pPr>
              <w:tabs>
                <w:tab w:val="decimal" w:pos="883"/>
              </w:tabs>
              <w:spacing w:line="240" w:lineRule="atLeast"/>
              <w:ind w:left="-109" w:right="-78"/>
              <w:jc w:val="right"/>
              <w:rPr>
                <w:rFonts w:cs="Times New Roman"/>
                <w:sz w:val="22"/>
                <w:szCs w:val="22"/>
              </w:rPr>
            </w:pPr>
          </w:p>
        </w:tc>
        <w:tc>
          <w:tcPr>
            <w:tcW w:w="584" w:type="pct"/>
            <w:shd w:val="clear" w:color="auto" w:fill="auto"/>
          </w:tcPr>
          <w:p w14:paraId="7D3B4EAD" w14:textId="43BD0731" w:rsidR="0077679B" w:rsidRPr="0057632B" w:rsidRDefault="00247060" w:rsidP="0077679B">
            <w:pPr>
              <w:tabs>
                <w:tab w:val="decimal" w:pos="797"/>
              </w:tabs>
              <w:spacing w:line="240" w:lineRule="atLeast"/>
              <w:ind w:left="-109" w:right="-78"/>
              <w:jc w:val="center"/>
              <w:rPr>
                <w:rFonts w:cs="Times New Roman"/>
                <w:sz w:val="22"/>
                <w:szCs w:val="22"/>
                <w:cs/>
              </w:rPr>
            </w:pPr>
            <w:r>
              <w:rPr>
                <w:rFonts w:cs="Times New Roman"/>
                <w:sz w:val="22"/>
                <w:szCs w:val="22"/>
              </w:rPr>
              <w:t>80,074</w:t>
            </w:r>
          </w:p>
        </w:tc>
        <w:tc>
          <w:tcPr>
            <w:tcW w:w="147" w:type="pct"/>
            <w:shd w:val="clear" w:color="auto" w:fill="auto"/>
          </w:tcPr>
          <w:p w14:paraId="67463F00" w14:textId="77777777" w:rsidR="0077679B" w:rsidRPr="0057632B" w:rsidRDefault="0077679B" w:rsidP="0077679B">
            <w:pPr>
              <w:tabs>
                <w:tab w:val="decimal" w:pos="883"/>
              </w:tabs>
              <w:spacing w:line="240" w:lineRule="atLeast"/>
              <w:ind w:left="-109" w:right="-78"/>
              <w:jc w:val="right"/>
              <w:rPr>
                <w:rFonts w:cs="Times New Roman"/>
                <w:sz w:val="22"/>
                <w:szCs w:val="22"/>
              </w:rPr>
            </w:pPr>
          </w:p>
        </w:tc>
        <w:tc>
          <w:tcPr>
            <w:tcW w:w="580" w:type="pct"/>
            <w:shd w:val="clear" w:color="auto" w:fill="auto"/>
          </w:tcPr>
          <w:p w14:paraId="0CEBE275" w14:textId="2828464A" w:rsidR="0077679B" w:rsidRPr="0057632B" w:rsidRDefault="0077679B" w:rsidP="00BA69DF">
            <w:pPr>
              <w:tabs>
                <w:tab w:val="decimal" w:pos="789"/>
              </w:tabs>
              <w:spacing w:line="240" w:lineRule="atLeast"/>
              <w:ind w:left="-109" w:right="-78"/>
              <w:jc w:val="center"/>
              <w:rPr>
                <w:rFonts w:cs="Times New Roman"/>
                <w:sz w:val="22"/>
                <w:szCs w:val="22"/>
                <w:cs/>
              </w:rPr>
            </w:pPr>
            <w:r w:rsidRPr="0057632B">
              <w:rPr>
                <w:rFonts w:cs="Times New Roman"/>
                <w:sz w:val="22"/>
                <w:szCs w:val="22"/>
              </w:rPr>
              <w:t>98,955</w:t>
            </w:r>
          </w:p>
        </w:tc>
      </w:tr>
      <w:tr w:rsidR="0077679B" w:rsidRPr="0057632B" w14:paraId="6552A015" w14:textId="77777777" w:rsidTr="00247060">
        <w:tc>
          <w:tcPr>
            <w:tcW w:w="2230" w:type="pct"/>
            <w:shd w:val="clear" w:color="auto" w:fill="auto"/>
          </w:tcPr>
          <w:p w14:paraId="5AD331CB" w14:textId="77777777" w:rsidR="0077679B" w:rsidRPr="0057632B" w:rsidRDefault="0077679B" w:rsidP="0077679B">
            <w:pPr>
              <w:ind w:left="270" w:right="-108" w:hanging="270"/>
              <w:rPr>
                <w:rFonts w:cs="Times New Roman"/>
                <w:b/>
                <w:bCs/>
                <w:sz w:val="22"/>
                <w:szCs w:val="22"/>
                <w:cs/>
              </w:rPr>
            </w:pPr>
            <w:r w:rsidRPr="0057632B">
              <w:rPr>
                <w:rFonts w:cs="Times New Roman"/>
                <w:b/>
                <w:bCs/>
                <w:sz w:val="22"/>
                <w:szCs w:val="22"/>
              </w:rPr>
              <w:t>Net deferred tax asset (liabilities)</w:t>
            </w:r>
          </w:p>
        </w:tc>
        <w:tc>
          <w:tcPr>
            <w:tcW w:w="584" w:type="pct"/>
            <w:tcBorders>
              <w:top w:val="single" w:sz="4" w:space="0" w:color="auto"/>
              <w:bottom w:val="double" w:sz="4" w:space="0" w:color="auto"/>
            </w:tcBorders>
            <w:shd w:val="clear" w:color="auto" w:fill="auto"/>
          </w:tcPr>
          <w:p w14:paraId="732A2996" w14:textId="54468BE3" w:rsidR="0077679B" w:rsidRPr="0057632B" w:rsidRDefault="00EF1BB8" w:rsidP="0077679B">
            <w:pPr>
              <w:spacing w:line="240" w:lineRule="atLeast"/>
              <w:ind w:left="-109"/>
              <w:jc w:val="right"/>
              <w:rPr>
                <w:rFonts w:cs="Times New Roman"/>
                <w:b/>
                <w:bCs/>
                <w:sz w:val="22"/>
                <w:szCs w:val="22"/>
              </w:rPr>
            </w:pPr>
            <w:r>
              <w:rPr>
                <w:rFonts w:cs="Times New Roman"/>
                <w:b/>
                <w:bCs/>
                <w:sz w:val="22"/>
                <w:szCs w:val="22"/>
              </w:rPr>
              <w:t>-</w:t>
            </w:r>
          </w:p>
        </w:tc>
        <w:tc>
          <w:tcPr>
            <w:tcW w:w="145" w:type="pct"/>
            <w:shd w:val="clear" w:color="auto" w:fill="auto"/>
          </w:tcPr>
          <w:p w14:paraId="338A4E76" w14:textId="77777777" w:rsidR="0077679B" w:rsidRPr="0057632B" w:rsidRDefault="0077679B" w:rsidP="0077679B">
            <w:pPr>
              <w:tabs>
                <w:tab w:val="decimal" w:pos="883"/>
              </w:tabs>
              <w:spacing w:line="240" w:lineRule="atLeast"/>
              <w:ind w:left="-109" w:right="-78"/>
              <w:jc w:val="right"/>
              <w:rPr>
                <w:rFonts w:cs="Times New Roman"/>
                <w:b/>
                <w:bCs/>
                <w:sz w:val="22"/>
                <w:szCs w:val="22"/>
              </w:rPr>
            </w:pPr>
          </w:p>
        </w:tc>
        <w:tc>
          <w:tcPr>
            <w:tcW w:w="584" w:type="pct"/>
            <w:tcBorders>
              <w:top w:val="single" w:sz="4" w:space="0" w:color="auto"/>
              <w:bottom w:val="double" w:sz="4" w:space="0" w:color="auto"/>
            </w:tcBorders>
            <w:shd w:val="clear" w:color="auto" w:fill="auto"/>
          </w:tcPr>
          <w:p w14:paraId="5BF0DF28" w14:textId="7110D853" w:rsidR="0077679B" w:rsidRPr="0057632B" w:rsidRDefault="0077679B" w:rsidP="0077679B">
            <w:pPr>
              <w:tabs>
                <w:tab w:val="decimal" w:pos="883"/>
              </w:tabs>
              <w:spacing w:line="240" w:lineRule="atLeast"/>
              <w:ind w:left="-109"/>
              <w:jc w:val="right"/>
              <w:rPr>
                <w:rFonts w:cs="Times New Roman"/>
                <w:b/>
                <w:bCs/>
                <w:sz w:val="22"/>
                <w:szCs w:val="22"/>
              </w:rPr>
            </w:pPr>
            <w:r w:rsidRPr="0057632B">
              <w:rPr>
                <w:rFonts w:cs="Times New Roman"/>
                <w:b/>
                <w:bCs/>
                <w:sz w:val="22"/>
                <w:szCs w:val="22"/>
              </w:rPr>
              <w:t>-</w:t>
            </w:r>
          </w:p>
        </w:tc>
        <w:tc>
          <w:tcPr>
            <w:tcW w:w="145" w:type="pct"/>
            <w:shd w:val="clear" w:color="auto" w:fill="auto"/>
          </w:tcPr>
          <w:p w14:paraId="42ADD6A6" w14:textId="77777777" w:rsidR="0077679B" w:rsidRPr="0057632B" w:rsidRDefault="0077679B" w:rsidP="0077679B">
            <w:pPr>
              <w:tabs>
                <w:tab w:val="decimal" w:pos="883"/>
              </w:tabs>
              <w:spacing w:line="240" w:lineRule="atLeast"/>
              <w:ind w:left="-109" w:right="-78"/>
              <w:jc w:val="right"/>
              <w:rPr>
                <w:rFonts w:cs="Times New Roman"/>
                <w:b/>
                <w:bCs/>
                <w:sz w:val="22"/>
                <w:szCs w:val="22"/>
              </w:rPr>
            </w:pPr>
          </w:p>
        </w:tc>
        <w:tc>
          <w:tcPr>
            <w:tcW w:w="584" w:type="pct"/>
            <w:tcBorders>
              <w:top w:val="single" w:sz="4" w:space="0" w:color="auto"/>
              <w:bottom w:val="double" w:sz="4" w:space="0" w:color="auto"/>
            </w:tcBorders>
            <w:shd w:val="clear" w:color="auto" w:fill="auto"/>
          </w:tcPr>
          <w:p w14:paraId="22108555" w14:textId="1B153CE5" w:rsidR="0077679B" w:rsidRPr="0057632B" w:rsidRDefault="00247060" w:rsidP="0077679B">
            <w:pPr>
              <w:tabs>
                <w:tab w:val="decimal" w:pos="887"/>
              </w:tabs>
              <w:spacing w:line="240" w:lineRule="atLeast"/>
              <w:ind w:left="-109" w:right="-78"/>
              <w:jc w:val="center"/>
              <w:rPr>
                <w:rFonts w:cs="Times New Roman"/>
                <w:b/>
                <w:bCs/>
                <w:sz w:val="22"/>
                <w:szCs w:val="22"/>
              </w:rPr>
            </w:pPr>
            <w:r>
              <w:rPr>
                <w:rFonts w:cs="Times New Roman"/>
                <w:b/>
                <w:bCs/>
                <w:sz w:val="22"/>
                <w:szCs w:val="22"/>
              </w:rPr>
              <w:t>(390,867)</w:t>
            </w:r>
          </w:p>
        </w:tc>
        <w:tc>
          <w:tcPr>
            <w:tcW w:w="147" w:type="pct"/>
            <w:shd w:val="clear" w:color="auto" w:fill="auto"/>
          </w:tcPr>
          <w:p w14:paraId="6ED7DE59" w14:textId="77777777" w:rsidR="0077679B" w:rsidRPr="0057632B" w:rsidRDefault="0077679B" w:rsidP="0077679B">
            <w:pPr>
              <w:tabs>
                <w:tab w:val="decimal" w:pos="883"/>
              </w:tabs>
              <w:spacing w:line="240" w:lineRule="atLeast"/>
              <w:ind w:left="-109" w:right="-78"/>
              <w:jc w:val="right"/>
              <w:rPr>
                <w:rFonts w:cs="Times New Roman"/>
                <w:b/>
                <w:bCs/>
                <w:sz w:val="22"/>
                <w:szCs w:val="22"/>
              </w:rPr>
            </w:pPr>
          </w:p>
        </w:tc>
        <w:tc>
          <w:tcPr>
            <w:tcW w:w="580" w:type="pct"/>
            <w:tcBorders>
              <w:top w:val="single" w:sz="4" w:space="0" w:color="auto"/>
              <w:bottom w:val="double" w:sz="4" w:space="0" w:color="auto"/>
            </w:tcBorders>
            <w:shd w:val="clear" w:color="auto" w:fill="auto"/>
          </w:tcPr>
          <w:p w14:paraId="6A79FFAE" w14:textId="7D5A75CA" w:rsidR="0077679B" w:rsidRPr="0057632B" w:rsidRDefault="0077679B" w:rsidP="0077679B">
            <w:pPr>
              <w:tabs>
                <w:tab w:val="decimal" w:pos="883"/>
              </w:tabs>
              <w:spacing w:line="240" w:lineRule="atLeast"/>
              <w:ind w:left="-109" w:right="-78"/>
              <w:jc w:val="center"/>
              <w:rPr>
                <w:rFonts w:cs="Times New Roman"/>
                <w:b/>
                <w:bCs/>
                <w:sz w:val="22"/>
                <w:szCs w:val="22"/>
              </w:rPr>
            </w:pPr>
            <w:r w:rsidRPr="0057632B">
              <w:rPr>
                <w:rFonts w:cs="Times New Roman"/>
                <w:b/>
                <w:bCs/>
                <w:sz w:val="22"/>
                <w:szCs w:val="22"/>
              </w:rPr>
              <w:t>(270,630)</w:t>
            </w:r>
          </w:p>
        </w:tc>
      </w:tr>
    </w:tbl>
    <w:p w14:paraId="2DD438B8" w14:textId="77777777" w:rsidR="00E8431E" w:rsidRPr="0057632B" w:rsidRDefault="00E8431E" w:rsidP="000E672B">
      <w:pPr>
        <w:spacing w:line="240" w:lineRule="atLeast"/>
        <w:ind w:left="540"/>
        <w:jc w:val="both"/>
        <w:rPr>
          <w:rFonts w:cs="Times New Roman"/>
          <w:sz w:val="22"/>
          <w:szCs w:val="22"/>
        </w:rPr>
      </w:pPr>
    </w:p>
    <w:tbl>
      <w:tblPr>
        <w:tblW w:w="9270" w:type="dxa"/>
        <w:tblInd w:w="450" w:type="dxa"/>
        <w:tblLayout w:type="fixed"/>
        <w:tblLook w:val="0000" w:firstRow="0" w:lastRow="0" w:firstColumn="0" w:lastColumn="0" w:noHBand="0" w:noVBand="0"/>
      </w:tblPr>
      <w:tblGrid>
        <w:gridCol w:w="4139"/>
        <w:gridCol w:w="1081"/>
        <w:gridCol w:w="269"/>
        <w:gridCol w:w="1081"/>
        <w:gridCol w:w="269"/>
        <w:gridCol w:w="1083"/>
        <w:gridCol w:w="271"/>
        <w:gridCol w:w="1077"/>
      </w:tblGrid>
      <w:tr w:rsidR="00E8431E" w:rsidRPr="0057632B" w14:paraId="5B452D46" w14:textId="77777777" w:rsidTr="00BA69DF">
        <w:trPr>
          <w:tblHeader/>
        </w:trPr>
        <w:tc>
          <w:tcPr>
            <w:tcW w:w="2233" w:type="pct"/>
            <w:shd w:val="clear" w:color="auto" w:fill="auto"/>
          </w:tcPr>
          <w:p w14:paraId="4190C4AF" w14:textId="77777777" w:rsidR="00E8431E" w:rsidRPr="0057632B" w:rsidRDefault="00E8431E" w:rsidP="00BD55AB">
            <w:pPr>
              <w:pStyle w:val="BodyText"/>
              <w:spacing w:line="240" w:lineRule="atLeast"/>
              <w:ind w:right="-138"/>
              <w:jc w:val="both"/>
              <w:rPr>
                <w:rFonts w:cs="Times New Roman"/>
                <w:b/>
                <w:bCs/>
                <w:sz w:val="22"/>
                <w:szCs w:val="22"/>
              </w:rPr>
            </w:pPr>
          </w:p>
        </w:tc>
        <w:tc>
          <w:tcPr>
            <w:tcW w:w="2766" w:type="pct"/>
            <w:gridSpan w:val="7"/>
            <w:shd w:val="clear" w:color="auto" w:fill="auto"/>
          </w:tcPr>
          <w:p w14:paraId="69D63F3E" w14:textId="77777777" w:rsidR="00E8431E" w:rsidRPr="0057632B" w:rsidRDefault="00E8431E" w:rsidP="00BD55AB">
            <w:pPr>
              <w:pStyle w:val="BodyText"/>
              <w:spacing w:line="240" w:lineRule="atLeast"/>
              <w:ind w:left="-109" w:right="-131"/>
              <w:jc w:val="center"/>
              <w:rPr>
                <w:rFonts w:cs="Times New Roman"/>
                <w:b/>
                <w:bCs/>
                <w:sz w:val="22"/>
                <w:szCs w:val="22"/>
              </w:rPr>
            </w:pPr>
            <w:r w:rsidRPr="0057632B">
              <w:rPr>
                <w:rFonts w:cs="Times New Roman"/>
                <w:b/>
                <w:bCs/>
                <w:sz w:val="22"/>
                <w:szCs w:val="22"/>
              </w:rPr>
              <w:t>Separate financial statements</w:t>
            </w:r>
          </w:p>
        </w:tc>
      </w:tr>
      <w:tr w:rsidR="00E8431E" w:rsidRPr="0057632B" w14:paraId="460250D6" w14:textId="77777777" w:rsidTr="00BA69DF">
        <w:trPr>
          <w:tblHeader/>
        </w:trPr>
        <w:tc>
          <w:tcPr>
            <w:tcW w:w="2233" w:type="pct"/>
            <w:shd w:val="clear" w:color="auto" w:fill="auto"/>
          </w:tcPr>
          <w:p w14:paraId="07E6CB06" w14:textId="77777777" w:rsidR="00E8431E" w:rsidRPr="0057632B" w:rsidRDefault="00E8431E" w:rsidP="00BD55AB">
            <w:pPr>
              <w:pStyle w:val="BodyText"/>
              <w:spacing w:line="240" w:lineRule="atLeast"/>
              <w:ind w:right="-138"/>
              <w:jc w:val="both"/>
              <w:rPr>
                <w:rFonts w:cs="Times New Roman"/>
                <w:b/>
                <w:bCs/>
                <w:sz w:val="22"/>
                <w:szCs w:val="22"/>
              </w:rPr>
            </w:pPr>
            <w:r w:rsidRPr="0057632B">
              <w:rPr>
                <w:rFonts w:cs="Times New Roman"/>
                <w:b/>
                <w:bCs/>
                <w:i/>
                <w:iCs/>
                <w:sz w:val="22"/>
                <w:szCs w:val="22"/>
                <w:lang w:val="en-GB"/>
              </w:rPr>
              <w:t>Deferred tax</w:t>
            </w:r>
          </w:p>
        </w:tc>
        <w:tc>
          <w:tcPr>
            <w:tcW w:w="1311" w:type="pct"/>
            <w:gridSpan w:val="3"/>
            <w:shd w:val="clear" w:color="auto" w:fill="auto"/>
          </w:tcPr>
          <w:p w14:paraId="3C074A92" w14:textId="77777777" w:rsidR="00E8431E" w:rsidRPr="0057632B" w:rsidRDefault="00E8431E" w:rsidP="00BD55AB">
            <w:pPr>
              <w:pStyle w:val="BodyText"/>
              <w:spacing w:line="240" w:lineRule="atLeast"/>
              <w:ind w:left="-109" w:right="-131"/>
              <w:jc w:val="center"/>
              <w:rPr>
                <w:rFonts w:cs="Times New Roman"/>
                <w:b/>
                <w:bCs/>
                <w:sz w:val="22"/>
                <w:szCs w:val="22"/>
              </w:rPr>
            </w:pPr>
            <w:r w:rsidRPr="0057632B">
              <w:rPr>
                <w:rFonts w:cs="Times New Roman"/>
                <w:b/>
                <w:bCs/>
                <w:sz w:val="22"/>
                <w:szCs w:val="22"/>
              </w:rPr>
              <w:t>Assets</w:t>
            </w:r>
          </w:p>
        </w:tc>
        <w:tc>
          <w:tcPr>
            <w:tcW w:w="145" w:type="pct"/>
            <w:shd w:val="clear" w:color="auto" w:fill="auto"/>
          </w:tcPr>
          <w:p w14:paraId="7EC48F03" w14:textId="77777777" w:rsidR="00E8431E" w:rsidRPr="0057632B" w:rsidRDefault="00E8431E" w:rsidP="00BD55AB">
            <w:pPr>
              <w:pStyle w:val="BodyText"/>
              <w:spacing w:line="240" w:lineRule="atLeast"/>
              <w:ind w:left="-109" w:right="-131"/>
              <w:jc w:val="center"/>
              <w:rPr>
                <w:rFonts w:cs="Times New Roman"/>
                <w:b/>
                <w:bCs/>
                <w:sz w:val="22"/>
                <w:szCs w:val="22"/>
              </w:rPr>
            </w:pPr>
          </w:p>
        </w:tc>
        <w:tc>
          <w:tcPr>
            <w:tcW w:w="1311" w:type="pct"/>
            <w:gridSpan w:val="3"/>
            <w:shd w:val="clear" w:color="auto" w:fill="auto"/>
          </w:tcPr>
          <w:p w14:paraId="55AF6D56" w14:textId="77777777" w:rsidR="00E8431E" w:rsidRPr="0057632B" w:rsidRDefault="00E8431E" w:rsidP="00BD55AB">
            <w:pPr>
              <w:pStyle w:val="BodyText"/>
              <w:spacing w:line="240" w:lineRule="atLeast"/>
              <w:ind w:left="-109" w:right="-131"/>
              <w:jc w:val="center"/>
              <w:rPr>
                <w:rFonts w:cs="Times New Roman"/>
                <w:b/>
                <w:bCs/>
                <w:sz w:val="22"/>
                <w:szCs w:val="22"/>
              </w:rPr>
            </w:pPr>
            <w:r w:rsidRPr="0057632B">
              <w:rPr>
                <w:rFonts w:cs="Times New Roman"/>
                <w:b/>
                <w:bCs/>
                <w:sz w:val="22"/>
                <w:szCs w:val="22"/>
              </w:rPr>
              <w:t>Liabilities</w:t>
            </w:r>
          </w:p>
        </w:tc>
      </w:tr>
      <w:tr w:rsidR="0077679B" w:rsidRPr="0057632B" w14:paraId="315B05DD" w14:textId="77777777" w:rsidTr="00BA69DF">
        <w:trPr>
          <w:tblHeader/>
        </w:trPr>
        <w:tc>
          <w:tcPr>
            <w:tcW w:w="2233" w:type="pct"/>
            <w:shd w:val="clear" w:color="auto" w:fill="auto"/>
          </w:tcPr>
          <w:p w14:paraId="61E3FE5A" w14:textId="77777777" w:rsidR="0077679B" w:rsidRPr="0057632B" w:rsidRDefault="0077679B" w:rsidP="0077679B">
            <w:pPr>
              <w:pStyle w:val="BodyText"/>
              <w:spacing w:line="240" w:lineRule="atLeast"/>
              <w:ind w:right="-138"/>
              <w:jc w:val="both"/>
              <w:rPr>
                <w:rFonts w:cs="Times New Roman"/>
                <w:b/>
                <w:bCs/>
                <w:i/>
                <w:iCs/>
                <w:sz w:val="22"/>
                <w:szCs w:val="22"/>
              </w:rPr>
            </w:pPr>
            <w:r w:rsidRPr="0057632B">
              <w:rPr>
                <w:rFonts w:cs="Times New Roman"/>
                <w:b/>
                <w:bCs/>
                <w:i/>
                <w:iCs/>
                <w:sz w:val="22"/>
                <w:szCs w:val="22"/>
              </w:rPr>
              <w:t>At 31 December</w:t>
            </w:r>
          </w:p>
        </w:tc>
        <w:tc>
          <w:tcPr>
            <w:tcW w:w="583" w:type="pct"/>
            <w:shd w:val="clear" w:color="auto" w:fill="auto"/>
          </w:tcPr>
          <w:p w14:paraId="02A1B005" w14:textId="42CAD1D7" w:rsidR="0077679B" w:rsidRPr="0057632B" w:rsidRDefault="0077679B" w:rsidP="0077679B">
            <w:pPr>
              <w:pStyle w:val="BodyText"/>
              <w:spacing w:line="240" w:lineRule="atLeast"/>
              <w:ind w:left="-109" w:right="-131"/>
              <w:jc w:val="center"/>
              <w:rPr>
                <w:rFonts w:cs="Times New Roman"/>
                <w:sz w:val="22"/>
                <w:szCs w:val="22"/>
              </w:rPr>
            </w:pPr>
            <w:r w:rsidRPr="0057632B">
              <w:rPr>
                <w:rFonts w:cs="Times New Roman"/>
                <w:sz w:val="22"/>
                <w:szCs w:val="22"/>
              </w:rPr>
              <w:t>2020</w:t>
            </w:r>
          </w:p>
        </w:tc>
        <w:tc>
          <w:tcPr>
            <w:tcW w:w="145" w:type="pct"/>
            <w:shd w:val="clear" w:color="auto" w:fill="auto"/>
          </w:tcPr>
          <w:p w14:paraId="0FEA63D2" w14:textId="77777777" w:rsidR="0077679B" w:rsidRPr="0057632B" w:rsidRDefault="0077679B" w:rsidP="0077679B">
            <w:pPr>
              <w:pStyle w:val="BodyText"/>
              <w:spacing w:line="240" w:lineRule="atLeast"/>
              <w:ind w:left="-109" w:right="-131"/>
              <w:jc w:val="center"/>
              <w:rPr>
                <w:rFonts w:cs="Times New Roman"/>
                <w:sz w:val="22"/>
                <w:szCs w:val="22"/>
              </w:rPr>
            </w:pPr>
          </w:p>
        </w:tc>
        <w:tc>
          <w:tcPr>
            <w:tcW w:w="583" w:type="pct"/>
            <w:shd w:val="clear" w:color="auto" w:fill="auto"/>
          </w:tcPr>
          <w:p w14:paraId="2E042504" w14:textId="477BFD44" w:rsidR="0077679B" w:rsidRPr="0057632B" w:rsidRDefault="0077679B" w:rsidP="0077679B">
            <w:pPr>
              <w:pStyle w:val="BodyText"/>
              <w:spacing w:line="240" w:lineRule="atLeast"/>
              <w:ind w:left="-109" w:right="-131"/>
              <w:jc w:val="center"/>
              <w:rPr>
                <w:rFonts w:cs="Times New Roman"/>
                <w:sz w:val="22"/>
                <w:szCs w:val="22"/>
              </w:rPr>
            </w:pPr>
            <w:r w:rsidRPr="0057632B">
              <w:rPr>
                <w:rFonts w:cs="Times New Roman"/>
                <w:sz w:val="22"/>
                <w:szCs w:val="22"/>
              </w:rPr>
              <w:t>2019</w:t>
            </w:r>
          </w:p>
        </w:tc>
        <w:tc>
          <w:tcPr>
            <w:tcW w:w="145" w:type="pct"/>
            <w:shd w:val="clear" w:color="auto" w:fill="auto"/>
          </w:tcPr>
          <w:p w14:paraId="700CDDFF" w14:textId="77777777" w:rsidR="0077679B" w:rsidRPr="0057632B" w:rsidRDefault="0077679B" w:rsidP="0077679B">
            <w:pPr>
              <w:pStyle w:val="BodyText"/>
              <w:spacing w:line="240" w:lineRule="atLeast"/>
              <w:ind w:left="-109" w:right="-131"/>
              <w:jc w:val="center"/>
              <w:rPr>
                <w:rFonts w:cs="Times New Roman"/>
                <w:sz w:val="22"/>
                <w:szCs w:val="22"/>
              </w:rPr>
            </w:pPr>
          </w:p>
        </w:tc>
        <w:tc>
          <w:tcPr>
            <w:tcW w:w="584" w:type="pct"/>
            <w:shd w:val="clear" w:color="auto" w:fill="auto"/>
          </w:tcPr>
          <w:p w14:paraId="38AD6DC8" w14:textId="4D581390" w:rsidR="0077679B" w:rsidRPr="0057632B" w:rsidRDefault="0077679B" w:rsidP="0077679B">
            <w:pPr>
              <w:pStyle w:val="BodyText"/>
              <w:spacing w:line="240" w:lineRule="atLeast"/>
              <w:ind w:left="-109" w:right="-131"/>
              <w:jc w:val="center"/>
              <w:rPr>
                <w:rFonts w:cs="Times New Roman"/>
                <w:sz w:val="22"/>
                <w:szCs w:val="22"/>
              </w:rPr>
            </w:pPr>
            <w:r w:rsidRPr="0057632B">
              <w:rPr>
                <w:rFonts w:cs="Times New Roman"/>
                <w:sz w:val="22"/>
                <w:szCs w:val="22"/>
              </w:rPr>
              <w:t>2020</w:t>
            </w:r>
          </w:p>
        </w:tc>
        <w:tc>
          <w:tcPr>
            <w:tcW w:w="146" w:type="pct"/>
            <w:shd w:val="clear" w:color="auto" w:fill="auto"/>
          </w:tcPr>
          <w:p w14:paraId="70596C18" w14:textId="77777777" w:rsidR="0077679B" w:rsidRPr="0057632B" w:rsidRDefault="0077679B" w:rsidP="0077679B">
            <w:pPr>
              <w:pStyle w:val="BodyText"/>
              <w:spacing w:line="240" w:lineRule="atLeast"/>
              <w:ind w:left="-109" w:right="-131"/>
              <w:jc w:val="center"/>
              <w:rPr>
                <w:rFonts w:cs="Times New Roman"/>
                <w:sz w:val="22"/>
                <w:szCs w:val="22"/>
              </w:rPr>
            </w:pPr>
          </w:p>
        </w:tc>
        <w:tc>
          <w:tcPr>
            <w:tcW w:w="581" w:type="pct"/>
            <w:shd w:val="clear" w:color="auto" w:fill="auto"/>
          </w:tcPr>
          <w:p w14:paraId="3194B7C6" w14:textId="7E789D76" w:rsidR="0077679B" w:rsidRPr="0057632B" w:rsidRDefault="0077679B" w:rsidP="0077679B">
            <w:pPr>
              <w:pStyle w:val="BodyText"/>
              <w:spacing w:line="240" w:lineRule="atLeast"/>
              <w:ind w:left="-109" w:right="-131"/>
              <w:jc w:val="center"/>
              <w:rPr>
                <w:rFonts w:cs="Times New Roman"/>
                <w:sz w:val="22"/>
                <w:szCs w:val="22"/>
              </w:rPr>
            </w:pPr>
            <w:r w:rsidRPr="0057632B">
              <w:rPr>
                <w:rFonts w:cs="Times New Roman"/>
                <w:sz w:val="22"/>
                <w:szCs w:val="22"/>
              </w:rPr>
              <w:t>2019</w:t>
            </w:r>
          </w:p>
        </w:tc>
      </w:tr>
      <w:tr w:rsidR="00E8431E" w:rsidRPr="0057632B" w14:paraId="2432753D" w14:textId="77777777" w:rsidTr="00BA69DF">
        <w:trPr>
          <w:tblHeader/>
        </w:trPr>
        <w:tc>
          <w:tcPr>
            <w:tcW w:w="2233" w:type="pct"/>
            <w:shd w:val="clear" w:color="auto" w:fill="auto"/>
          </w:tcPr>
          <w:p w14:paraId="0BFCCE73" w14:textId="77777777" w:rsidR="00E8431E" w:rsidRPr="0057632B" w:rsidRDefault="00E8431E" w:rsidP="00BD55AB">
            <w:pPr>
              <w:pStyle w:val="BodyText"/>
              <w:spacing w:line="240" w:lineRule="atLeast"/>
              <w:ind w:right="-138"/>
              <w:jc w:val="both"/>
              <w:rPr>
                <w:rFonts w:cs="Times New Roman"/>
                <w:b/>
                <w:bCs/>
                <w:sz w:val="22"/>
                <w:szCs w:val="22"/>
              </w:rPr>
            </w:pPr>
          </w:p>
        </w:tc>
        <w:tc>
          <w:tcPr>
            <w:tcW w:w="2766" w:type="pct"/>
            <w:gridSpan w:val="7"/>
            <w:shd w:val="clear" w:color="auto" w:fill="auto"/>
          </w:tcPr>
          <w:p w14:paraId="7C88B91D" w14:textId="77777777" w:rsidR="00E8431E" w:rsidRPr="0057632B" w:rsidRDefault="00E8431E" w:rsidP="00BD55AB">
            <w:pPr>
              <w:pStyle w:val="BodyText"/>
              <w:spacing w:line="240" w:lineRule="atLeast"/>
              <w:ind w:left="-109" w:right="-131"/>
              <w:jc w:val="center"/>
              <w:rPr>
                <w:rFonts w:cs="Times New Roman"/>
                <w:sz w:val="22"/>
                <w:szCs w:val="22"/>
              </w:rPr>
            </w:pPr>
            <w:r w:rsidRPr="0057632B">
              <w:rPr>
                <w:rFonts w:cs="Times New Roman"/>
                <w:i/>
                <w:iCs/>
                <w:sz w:val="22"/>
                <w:szCs w:val="22"/>
              </w:rPr>
              <w:t>(in thousand Baht)</w:t>
            </w:r>
          </w:p>
        </w:tc>
      </w:tr>
      <w:tr w:rsidR="0077679B" w:rsidRPr="0057632B" w14:paraId="7F96C0BF" w14:textId="77777777" w:rsidTr="00BA69DF">
        <w:tc>
          <w:tcPr>
            <w:tcW w:w="2233" w:type="pct"/>
            <w:shd w:val="clear" w:color="auto" w:fill="auto"/>
          </w:tcPr>
          <w:p w14:paraId="3EC8679F" w14:textId="77777777" w:rsidR="0077679B" w:rsidRPr="0057632B" w:rsidRDefault="0077679B" w:rsidP="0077679B">
            <w:pPr>
              <w:rPr>
                <w:rFonts w:cs="Times New Roman"/>
                <w:sz w:val="22"/>
                <w:szCs w:val="22"/>
                <w:cs/>
                <w:lang w:eastAsia="th-TH"/>
              </w:rPr>
            </w:pPr>
            <w:r w:rsidRPr="0057632B">
              <w:rPr>
                <w:rFonts w:cs="Times New Roman"/>
                <w:sz w:val="22"/>
                <w:szCs w:val="22"/>
                <w:lang w:val="en-GB" w:eastAsia="th-TH"/>
              </w:rPr>
              <w:t>Total</w:t>
            </w:r>
          </w:p>
        </w:tc>
        <w:tc>
          <w:tcPr>
            <w:tcW w:w="583" w:type="pct"/>
            <w:shd w:val="clear" w:color="auto" w:fill="auto"/>
          </w:tcPr>
          <w:p w14:paraId="293C1D06" w14:textId="005B80D3" w:rsidR="0077679B" w:rsidRPr="0057632B" w:rsidRDefault="00602D8F" w:rsidP="0077679B">
            <w:pPr>
              <w:tabs>
                <w:tab w:val="decimal" w:pos="790"/>
              </w:tabs>
              <w:spacing w:line="240" w:lineRule="atLeast"/>
              <w:ind w:left="-109" w:right="-78"/>
              <w:rPr>
                <w:rFonts w:cs="Times New Roman"/>
                <w:sz w:val="22"/>
                <w:szCs w:val="22"/>
              </w:rPr>
            </w:pPr>
            <w:r>
              <w:rPr>
                <w:rFonts w:cs="Times New Roman"/>
                <w:sz w:val="22"/>
                <w:szCs w:val="22"/>
              </w:rPr>
              <w:t>83,114</w:t>
            </w:r>
          </w:p>
        </w:tc>
        <w:tc>
          <w:tcPr>
            <w:tcW w:w="145" w:type="pct"/>
            <w:shd w:val="clear" w:color="auto" w:fill="auto"/>
          </w:tcPr>
          <w:p w14:paraId="023235FE" w14:textId="77777777" w:rsidR="0077679B" w:rsidRPr="0057632B" w:rsidRDefault="0077679B" w:rsidP="0077679B">
            <w:pPr>
              <w:tabs>
                <w:tab w:val="decimal" w:pos="883"/>
              </w:tabs>
              <w:spacing w:line="240" w:lineRule="atLeast"/>
              <w:ind w:left="-109" w:right="-78"/>
              <w:jc w:val="right"/>
              <w:rPr>
                <w:rFonts w:cs="Times New Roman"/>
                <w:sz w:val="22"/>
                <w:szCs w:val="22"/>
              </w:rPr>
            </w:pPr>
          </w:p>
        </w:tc>
        <w:tc>
          <w:tcPr>
            <w:tcW w:w="583" w:type="pct"/>
            <w:shd w:val="clear" w:color="auto" w:fill="auto"/>
          </w:tcPr>
          <w:p w14:paraId="5B4DF756" w14:textId="1386708A" w:rsidR="0077679B" w:rsidRPr="0057632B" w:rsidRDefault="0077679B" w:rsidP="00BA69DF">
            <w:pPr>
              <w:tabs>
                <w:tab w:val="decimal" w:pos="794"/>
              </w:tabs>
              <w:spacing w:line="240" w:lineRule="atLeast"/>
              <w:ind w:left="-109" w:right="-16"/>
              <w:jc w:val="right"/>
              <w:rPr>
                <w:rFonts w:cs="Times New Roman"/>
                <w:sz w:val="22"/>
                <w:szCs w:val="22"/>
              </w:rPr>
            </w:pPr>
            <w:r w:rsidRPr="0057632B">
              <w:rPr>
                <w:rFonts w:cs="Times New Roman"/>
                <w:sz w:val="22"/>
                <w:szCs w:val="22"/>
              </w:rPr>
              <w:t>81,843</w:t>
            </w:r>
          </w:p>
        </w:tc>
        <w:tc>
          <w:tcPr>
            <w:tcW w:w="145" w:type="pct"/>
            <w:shd w:val="clear" w:color="auto" w:fill="auto"/>
          </w:tcPr>
          <w:p w14:paraId="59168293" w14:textId="77777777" w:rsidR="0077679B" w:rsidRPr="0057632B" w:rsidRDefault="0077679B" w:rsidP="0077679B">
            <w:pPr>
              <w:tabs>
                <w:tab w:val="decimal" w:pos="883"/>
              </w:tabs>
              <w:spacing w:line="240" w:lineRule="atLeast"/>
              <w:ind w:left="-109" w:right="-78"/>
              <w:jc w:val="right"/>
              <w:rPr>
                <w:rFonts w:cs="Times New Roman"/>
                <w:sz w:val="22"/>
                <w:szCs w:val="22"/>
              </w:rPr>
            </w:pPr>
          </w:p>
        </w:tc>
        <w:tc>
          <w:tcPr>
            <w:tcW w:w="584" w:type="pct"/>
            <w:shd w:val="clear" w:color="auto" w:fill="auto"/>
          </w:tcPr>
          <w:p w14:paraId="4F9C1433" w14:textId="78F850A9" w:rsidR="0077679B" w:rsidRPr="0057632B" w:rsidRDefault="00532D8A" w:rsidP="0077679B">
            <w:pPr>
              <w:tabs>
                <w:tab w:val="decimal" w:pos="883"/>
              </w:tabs>
              <w:spacing w:line="240" w:lineRule="atLeast"/>
              <w:ind w:left="-109" w:right="-78"/>
              <w:jc w:val="right"/>
              <w:rPr>
                <w:rFonts w:cs="Times New Roman"/>
                <w:sz w:val="22"/>
                <w:szCs w:val="22"/>
              </w:rPr>
            </w:pPr>
            <w:r>
              <w:rPr>
                <w:rFonts w:cs="Times New Roman"/>
                <w:sz w:val="22"/>
                <w:szCs w:val="22"/>
              </w:rPr>
              <w:t>(156,</w:t>
            </w:r>
            <w:r w:rsidR="006B039C">
              <w:rPr>
                <w:rFonts w:cs="Times New Roman"/>
                <w:sz w:val="22"/>
                <w:szCs w:val="22"/>
              </w:rPr>
              <w:t>469</w:t>
            </w:r>
            <w:r>
              <w:rPr>
                <w:rFonts w:cs="Times New Roman"/>
                <w:sz w:val="22"/>
                <w:szCs w:val="22"/>
              </w:rPr>
              <w:t>)</w:t>
            </w:r>
          </w:p>
        </w:tc>
        <w:tc>
          <w:tcPr>
            <w:tcW w:w="146" w:type="pct"/>
            <w:shd w:val="clear" w:color="auto" w:fill="auto"/>
          </w:tcPr>
          <w:p w14:paraId="31BFB75A" w14:textId="77777777" w:rsidR="0077679B" w:rsidRPr="0057632B" w:rsidRDefault="0077679B" w:rsidP="0077679B">
            <w:pPr>
              <w:tabs>
                <w:tab w:val="decimal" w:pos="883"/>
              </w:tabs>
              <w:spacing w:line="240" w:lineRule="atLeast"/>
              <w:ind w:left="-109" w:right="-78"/>
              <w:jc w:val="right"/>
              <w:rPr>
                <w:rFonts w:cs="Times New Roman"/>
                <w:sz w:val="22"/>
                <w:szCs w:val="22"/>
              </w:rPr>
            </w:pPr>
          </w:p>
        </w:tc>
        <w:tc>
          <w:tcPr>
            <w:tcW w:w="581" w:type="pct"/>
            <w:shd w:val="clear" w:color="auto" w:fill="auto"/>
          </w:tcPr>
          <w:p w14:paraId="22E9D4D5" w14:textId="59D02504" w:rsidR="0077679B" w:rsidRPr="0057632B" w:rsidRDefault="0077679B" w:rsidP="0077679B">
            <w:pPr>
              <w:tabs>
                <w:tab w:val="decimal" w:pos="883"/>
              </w:tabs>
              <w:spacing w:line="240" w:lineRule="atLeast"/>
              <w:ind w:left="-109" w:right="-78"/>
              <w:jc w:val="right"/>
              <w:rPr>
                <w:rFonts w:cs="Times New Roman"/>
                <w:sz w:val="22"/>
                <w:szCs w:val="22"/>
              </w:rPr>
            </w:pPr>
            <w:r w:rsidRPr="0057632B">
              <w:rPr>
                <w:rFonts w:cs="Times New Roman"/>
                <w:sz w:val="22"/>
                <w:szCs w:val="22"/>
              </w:rPr>
              <w:t>(139,541)</w:t>
            </w:r>
          </w:p>
        </w:tc>
      </w:tr>
      <w:tr w:rsidR="0077679B" w:rsidRPr="0057632B" w14:paraId="0742EC22" w14:textId="77777777" w:rsidTr="00BA69DF">
        <w:trPr>
          <w:trHeight w:val="171"/>
        </w:trPr>
        <w:tc>
          <w:tcPr>
            <w:tcW w:w="2233" w:type="pct"/>
            <w:shd w:val="clear" w:color="auto" w:fill="auto"/>
          </w:tcPr>
          <w:p w14:paraId="556D69A1" w14:textId="77777777" w:rsidR="0077679B" w:rsidRPr="0057632B" w:rsidRDefault="0077679B" w:rsidP="0077679B">
            <w:pPr>
              <w:rPr>
                <w:rFonts w:cs="Times New Roman"/>
                <w:sz w:val="22"/>
                <w:szCs w:val="22"/>
                <w:lang w:eastAsia="th-TH"/>
              </w:rPr>
            </w:pPr>
            <w:r w:rsidRPr="0057632B">
              <w:rPr>
                <w:rStyle w:val="PageNumber"/>
                <w:rFonts w:cs="Times New Roman"/>
                <w:sz w:val="22"/>
                <w:szCs w:val="22"/>
              </w:rPr>
              <w:t>Set off of tax</w:t>
            </w:r>
          </w:p>
        </w:tc>
        <w:tc>
          <w:tcPr>
            <w:tcW w:w="583" w:type="pct"/>
            <w:shd w:val="clear" w:color="auto" w:fill="auto"/>
          </w:tcPr>
          <w:p w14:paraId="617A2445" w14:textId="6CCE5D48" w:rsidR="0077679B" w:rsidRPr="0057632B" w:rsidRDefault="00532D8A" w:rsidP="0077679B">
            <w:pPr>
              <w:tabs>
                <w:tab w:val="decimal" w:pos="790"/>
              </w:tabs>
              <w:spacing w:line="240" w:lineRule="atLeast"/>
              <w:ind w:left="-109" w:right="-78"/>
              <w:rPr>
                <w:rFonts w:cs="Times New Roman"/>
                <w:sz w:val="22"/>
                <w:szCs w:val="22"/>
              </w:rPr>
            </w:pPr>
            <w:r>
              <w:rPr>
                <w:rFonts w:cs="Times New Roman"/>
                <w:sz w:val="22"/>
                <w:szCs w:val="22"/>
              </w:rPr>
              <w:t>(</w:t>
            </w:r>
            <w:r w:rsidR="00602D8F">
              <w:rPr>
                <w:rFonts w:cs="Times New Roman"/>
                <w:sz w:val="22"/>
                <w:szCs w:val="22"/>
              </w:rPr>
              <w:t>83,114</w:t>
            </w:r>
            <w:r>
              <w:rPr>
                <w:rFonts w:cs="Times New Roman"/>
                <w:sz w:val="22"/>
                <w:szCs w:val="22"/>
              </w:rPr>
              <w:t>)</w:t>
            </w:r>
          </w:p>
        </w:tc>
        <w:tc>
          <w:tcPr>
            <w:tcW w:w="145" w:type="pct"/>
            <w:shd w:val="clear" w:color="auto" w:fill="auto"/>
          </w:tcPr>
          <w:p w14:paraId="25CE62A7" w14:textId="77777777" w:rsidR="0077679B" w:rsidRPr="0057632B" w:rsidRDefault="0077679B" w:rsidP="0077679B">
            <w:pPr>
              <w:tabs>
                <w:tab w:val="decimal" w:pos="883"/>
              </w:tabs>
              <w:spacing w:line="240" w:lineRule="atLeast"/>
              <w:ind w:left="-109" w:right="-78"/>
              <w:jc w:val="right"/>
              <w:rPr>
                <w:rFonts w:cs="Times New Roman"/>
                <w:sz w:val="22"/>
                <w:szCs w:val="22"/>
              </w:rPr>
            </w:pPr>
          </w:p>
        </w:tc>
        <w:tc>
          <w:tcPr>
            <w:tcW w:w="583" w:type="pct"/>
            <w:shd w:val="clear" w:color="auto" w:fill="auto"/>
          </w:tcPr>
          <w:p w14:paraId="79AB769C" w14:textId="0FFC7E71" w:rsidR="0077679B" w:rsidRPr="0057632B" w:rsidRDefault="0077679B" w:rsidP="0077679B">
            <w:pPr>
              <w:tabs>
                <w:tab w:val="decimal" w:pos="1144"/>
              </w:tabs>
              <w:spacing w:line="240" w:lineRule="atLeast"/>
              <w:ind w:left="-109" w:right="-103"/>
              <w:rPr>
                <w:rFonts w:cs="Times New Roman"/>
                <w:sz w:val="22"/>
                <w:szCs w:val="22"/>
              </w:rPr>
            </w:pPr>
            <w:r w:rsidRPr="0057632B">
              <w:rPr>
                <w:rFonts w:cs="Times New Roman"/>
                <w:sz w:val="22"/>
                <w:szCs w:val="22"/>
              </w:rPr>
              <w:t>(81,843)</w:t>
            </w:r>
          </w:p>
        </w:tc>
        <w:tc>
          <w:tcPr>
            <w:tcW w:w="145" w:type="pct"/>
            <w:shd w:val="clear" w:color="auto" w:fill="auto"/>
          </w:tcPr>
          <w:p w14:paraId="41F225A0" w14:textId="77777777" w:rsidR="0077679B" w:rsidRPr="0057632B" w:rsidRDefault="0077679B" w:rsidP="0077679B">
            <w:pPr>
              <w:tabs>
                <w:tab w:val="decimal" w:pos="883"/>
              </w:tabs>
              <w:spacing w:line="240" w:lineRule="atLeast"/>
              <w:ind w:left="-109" w:right="-78"/>
              <w:jc w:val="right"/>
              <w:rPr>
                <w:rFonts w:cs="Times New Roman"/>
                <w:sz w:val="22"/>
                <w:szCs w:val="22"/>
              </w:rPr>
            </w:pPr>
          </w:p>
        </w:tc>
        <w:tc>
          <w:tcPr>
            <w:tcW w:w="584" w:type="pct"/>
            <w:shd w:val="clear" w:color="auto" w:fill="auto"/>
          </w:tcPr>
          <w:p w14:paraId="019A34C9" w14:textId="52DAC432" w:rsidR="0077679B" w:rsidRPr="0057632B" w:rsidRDefault="00602D8F" w:rsidP="0077679B">
            <w:pPr>
              <w:tabs>
                <w:tab w:val="decimal" w:pos="828"/>
              </w:tabs>
              <w:spacing w:line="240" w:lineRule="atLeast"/>
              <w:ind w:left="-109" w:right="-78"/>
              <w:jc w:val="center"/>
              <w:rPr>
                <w:rFonts w:cs="Times New Roman"/>
                <w:sz w:val="22"/>
                <w:szCs w:val="22"/>
                <w:cs/>
              </w:rPr>
            </w:pPr>
            <w:r>
              <w:rPr>
                <w:rFonts w:cs="Times New Roman"/>
                <w:sz w:val="22"/>
                <w:szCs w:val="22"/>
              </w:rPr>
              <w:t>83,114</w:t>
            </w:r>
          </w:p>
        </w:tc>
        <w:tc>
          <w:tcPr>
            <w:tcW w:w="146" w:type="pct"/>
            <w:shd w:val="clear" w:color="auto" w:fill="auto"/>
          </w:tcPr>
          <w:p w14:paraId="13E7A557" w14:textId="77777777" w:rsidR="0077679B" w:rsidRPr="0057632B" w:rsidRDefault="0077679B" w:rsidP="0077679B">
            <w:pPr>
              <w:tabs>
                <w:tab w:val="decimal" w:pos="883"/>
              </w:tabs>
              <w:spacing w:line="240" w:lineRule="atLeast"/>
              <w:ind w:left="-109" w:right="-78"/>
              <w:jc w:val="right"/>
              <w:rPr>
                <w:rFonts w:cs="Times New Roman"/>
                <w:sz w:val="22"/>
                <w:szCs w:val="22"/>
              </w:rPr>
            </w:pPr>
          </w:p>
        </w:tc>
        <w:tc>
          <w:tcPr>
            <w:tcW w:w="581" w:type="pct"/>
            <w:shd w:val="clear" w:color="auto" w:fill="auto"/>
          </w:tcPr>
          <w:p w14:paraId="38BEB56D" w14:textId="3801ABF9" w:rsidR="0077679B" w:rsidRPr="0057632B" w:rsidRDefault="0077679B" w:rsidP="0077679B">
            <w:pPr>
              <w:tabs>
                <w:tab w:val="decimal" w:pos="790"/>
              </w:tabs>
              <w:spacing w:line="240" w:lineRule="atLeast"/>
              <w:ind w:left="-109" w:right="-78"/>
              <w:jc w:val="center"/>
              <w:rPr>
                <w:rFonts w:cs="Times New Roman"/>
                <w:sz w:val="22"/>
                <w:szCs w:val="22"/>
                <w:cs/>
              </w:rPr>
            </w:pPr>
            <w:r w:rsidRPr="0057632B">
              <w:rPr>
                <w:rFonts w:cs="Times New Roman"/>
                <w:sz w:val="22"/>
                <w:szCs w:val="22"/>
              </w:rPr>
              <w:t>81,843</w:t>
            </w:r>
          </w:p>
        </w:tc>
      </w:tr>
      <w:tr w:rsidR="0077679B" w:rsidRPr="0057632B" w14:paraId="3DF4327F" w14:textId="77777777" w:rsidTr="00BA69DF">
        <w:tc>
          <w:tcPr>
            <w:tcW w:w="2233" w:type="pct"/>
            <w:shd w:val="clear" w:color="auto" w:fill="auto"/>
          </w:tcPr>
          <w:p w14:paraId="2D6981C2" w14:textId="77777777" w:rsidR="0077679B" w:rsidRPr="0057632B" w:rsidRDefault="0077679B" w:rsidP="0077679B">
            <w:pPr>
              <w:ind w:left="270" w:right="-108" w:hanging="270"/>
              <w:rPr>
                <w:rFonts w:cs="Times New Roman"/>
                <w:b/>
                <w:bCs/>
                <w:sz w:val="22"/>
                <w:szCs w:val="22"/>
                <w:cs/>
              </w:rPr>
            </w:pPr>
            <w:r w:rsidRPr="0057632B">
              <w:rPr>
                <w:rFonts w:cs="Times New Roman"/>
                <w:b/>
                <w:bCs/>
                <w:sz w:val="22"/>
                <w:szCs w:val="22"/>
              </w:rPr>
              <w:t>Net deferred tax asset (liabilities)</w:t>
            </w:r>
          </w:p>
        </w:tc>
        <w:tc>
          <w:tcPr>
            <w:tcW w:w="583" w:type="pct"/>
            <w:tcBorders>
              <w:top w:val="single" w:sz="4" w:space="0" w:color="auto"/>
              <w:bottom w:val="double" w:sz="4" w:space="0" w:color="auto"/>
            </w:tcBorders>
            <w:shd w:val="clear" w:color="auto" w:fill="auto"/>
          </w:tcPr>
          <w:p w14:paraId="43A3CC2A" w14:textId="287A5634" w:rsidR="0077679B" w:rsidRPr="0057632B" w:rsidRDefault="00532D8A" w:rsidP="0077679B">
            <w:pPr>
              <w:tabs>
                <w:tab w:val="decimal" w:pos="790"/>
              </w:tabs>
              <w:spacing w:line="240" w:lineRule="atLeast"/>
              <w:ind w:left="-109" w:right="-78"/>
              <w:rPr>
                <w:rFonts w:cs="Times New Roman"/>
                <w:b/>
                <w:bCs/>
                <w:sz w:val="22"/>
                <w:szCs w:val="22"/>
              </w:rPr>
            </w:pPr>
            <w:r>
              <w:rPr>
                <w:rFonts w:cs="Times New Roman"/>
                <w:b/>
                <w:bCs/>
                <w:sz w:val="22"/>
                <w:szCs w:val="22"/>
              </w:rPr>
              <w:t>-</w:t>
            </w:r>
          </w:p>
        </w:tc>
        <w:tc>
          <w:tcPr>
            <w:tcW w:w="145" w:type="pct"/>
            <w:shd w:val="clear" w:color="auto" w:fill="auto"/>
          </w:tcPr>
          <w:p w14:paraId="7DDC352E" w14:textId="77777777" w:rsidR="0077679B" w:rsidRPr="0057632B" w:rsidRDefault="0077679B" w:rsidP="0077679B">
            <w:pPr>
              <w:tabs>
                <w:tab w:val="decimal" w:pos="883"/>
              </w:tabs>
              <w:spacing w:line="240" w:lineRule="atLeast"/>
              <w:ind w:left="-109" w:right="-78"/>
              <w:jc w:val="right"/>
              <w:rPr>
                <w:rFonts w:cs="Times New Roman"/>
                <w:b/>
                <w:bCs/>
                <w:sz w:val="22"/>
                <w:szCs w:val="22"/>
              </w:rPr>
            </w:pPr>
          </w:p>
        </w:tc>
        <w:tc>
          <w:tcPr>
            <w:tcW w:w="583" w:type="pct"/>
            <w:tcBorders>
              <w:top w:val="single" w:sz="4" w:space="0" w:color="auto"/>
              <w:bottom w:val="double" w:sz="4" w:space="0" w:color="auto"/>
            </w:tcBorders>
            <w:shd w:val="clear" w:color="auto" w:fill="auto"/>
          </w:tcPr>
          <w:p w14:paraId="03F12252" w14:textId="5491A511" w:rsidR="0077679B" w:rsidRPr="0057632B" w:rsidRDefault="0077679B" w:rsidP="0077679B">
            <w:pPr>
              <w:tabs>
                <w:tab w:val="decimal" w:pos="883"/>
              </w:tabs>
              <w:spacing w:line="240" w:lineRule="atLeast"/>
              <w:ind w:left="-109"/>
              <w:jc w:val="right"/>
              <w:rPr>
                <w:rFonts w:cs="Times New Roman"/>
                <w:b/>
                <w:bCs/>
                <w:sz w:val="22"/>
                <w:szCs w:val="22"/>
              </w:rPr>
            </w:pPr>
            <w:r w:rsidRPr="0057632B">
              <w:rPr>
                <w:rFonts w:cs="Times New Roman"/>
                <w:b/>
                <w:bCs/>
                <w:sz w:val="22"/>
                <w:szCs w:val="22"/>
              </w:rPr>
              <w:t>-</w:t>
            </w:r>
          </w:p>
        </w:tc>
        <w:tc>
          <w:tcPr>
            <w:tcW w:w="145" w:type="pct"/>
            <w:shd w:val="clear" w:color="auto" w:fill="auto"/>
          </w:tcPr>
          <w:p w14:paraId="54BE59F6" w14:textId="77777777" w:rsidR="0077679B" w:rsidRPr="0057632B" w:rsidRDefault="0077679B" w:rsidP="0077679B">
            <w:pPr>
              <w:tabs>
                <w:tab w:val="decimal" w:pos="883"/>
              </w:tabs>
              <w:spacing w:line="240" w:lineRule="atLeast"/>
              <w:ind w:left="-109" w:right="-78"/>
              <w:jc w:val="right"/>
              <w:rPr>
                <w:rFonts w:cs="Times New Roman"/>
                <w:b/>
                <w:bCs/>
                <w:sz w:val="22"/>
                <w:szCs w:val="22"/>
              </w:rPr>
            </w:pPr>
          </w:p>
        </w:tc>
        <w:tc>
          <w:tcPr>
            <w:tcW w:w="584" w:type="pct"/>
            <w:tcBorders>
              <w:top w:val="single" w:sz="4" w:space="0" w:color="auto"/>
              <w:bottom w:val="double" w:sz="4" w:space="0" w:color="auto"/>
            </w:tcBorders>
            <w:shd w:val="clear" w:color="auto" w:fill="auto"/>
          </w:tcPr>
          <w:p w14:paraId="258E18B9" w14:textId="1424987F" w:rsidR="0077679B" w:rsidRPr="0057632B" w:rsidRDefault="00532D8A" w:rsidP="0077679B">
            <w:pPr>
              <w:tabs>
                <w:tab w:val="decimal" w:pos="883"/>
              </w:tabs>
              <w:spacing w:line="240" w:lineRule="atLeast"/>
              <w:ind w:left="-109" w:right="-78"/>
              <w:jc w:val="center"/>
              <w:rPr>
                <w:rFonts w:cs="Times New Roman"/>
                <w:b/>
                <w:bCs/>
                <w:sz w:val="22"/>
                <w:szCs w:val="22"/>
              </w:rPr>
            </w:pPr>
            <w:r>
              <w:rPr>
                <w:rFonts w:cs="Times New Roman"/>
                <w:b/>
                <w:bCs/>
                <w:sz w:val="22"/>
                <w:szCs w:val="22"/>
              </w:rPr>
              <w:t>(</w:t>
            </w:r>
            <w:r w:rsidR="00602D8F">
              <w:rPr>
                <w:rFonts w:cs="Times New Roman"/>
                <w:b/>
                <w:bCs/>
                <w:sz w:val="22"/>
                <w:szCs w:val="22"/>
              </w:rPr>
              <w:t>73,3</w:t>
            </w:r>
            <w:r>
              <w:rPr>
                <w:rFonts w:cs="Times New Roman"/>
                <w:b/>
                <w:bCs/>
                <w:sz w:val="22"/>
                <w:szCs w:val="22"/>
              </w:rPr>
              <w:t>5</w:t>
            </w:r>
            <w:r w:rsidR="00E56F98">
              <w:rPr>
                <w:rFonts w:cs="Times New Roman"/>
                <w:b/>
                <w:bCs/>
                <w:sz w:val="22"/>
                <w:szCs w:val="22"/>
              </w:rPr>
              <w:t>5</w:t>
            </w:r>
            <w:r>
              <w:rPr>
                <w:rFonts w:cs="Times New Roman"/>
                <w:b/>
                <w:bCs/>
                <w:sz w:val="22"/>
                <w:szCs w:val="22"/>
              </w:rPr>
              <w:t>)</w:t>
            </w:r>
          </w:p>
        </w:tc>
        <w:tc>
          <w:tcPr>
            <w:tcW w:w="146" w:type="pct"/>
            <w:shd w:val="clear" w:color="auto" w:fill="auto"/>
          </w:tcPr>
          <w:p w14:paraId="57572954" w14:textId="77777777" w:rsidR="0077679B" w:rsidRPr="0057632B" w:rsidRDefault="0077679B" w:rsidP="0077679B">
            <w:pPr>
              <w:tabs>
                <w:tab w:val="decimal" w:pos="883"/>
              </w:tabs>
              <w:spacing w:line="240" w:lineRule="atLeast"/>
              <w:ind w:left="-109" w:right="-78"/>
              <w:jc w:val="right"/>
              <w:rPr>
                <w:rFonts w:cs="Times New Roman"/>
                <w:b/>
                <w:bCs/>
                <w:sz w:val="22"/>
                <w:szCs w:val="22"/>
              </w:rPr>
            </w:pPr>
          </w:p>
        </w:tc>
        <w:tc>
          <w:tcPr>
            <w:tcW w:w="581" w:type="pct"/>
            <w:tcBorders>
              <w:top w:val="single" w:sz="4" w:space="0" w:color="auto"/>
              <w:bottom w:val="double" w:sz="4" w:space="0" w:color="auto"/>
            </w:tcBorders>
            <w:shd w:val="clear" w:color="auto" w:fill="auto"/>
          </w:tcPr>
          <w:p w14:paraId="45D9573A" w14:textId="35475ADF" w:rsidR="0077679B" w:rsidRPr="0057632B" w:rsidRDefault="0077679B" w:rsidP="0077679B">
            <w:pPr>
              <w:tabs>
                <w:tab w:val="decimal" w:pos="883"/>
              </w:tabs>
              <w:spacing w:line="240" w:lineRule="atLeast"/>
              <w:ind w:left="-109" w:right="-78"/>
              <w:jc w:val="center"/>
              <w:rPr>
                <w:rFonts w:cs="Times New Roman"/>
                <w:b/>
                <w:bCs/>
                <w:sz w:val="22"/>
                <w:szCs w:val="22"/>
              </w:rPr>
            </w:pPr>
            <w:r w:rsidRPr="0057632B">
              <w:rPr>
                <w:rFonts w:cs="Times New Roman"/>
                <w:b/>
                <w:bCs/>
                <w:sz w:val="22"/>
                <w:szCs w:val="22"/>
              </w:rPr>
              <w:t>(57,698)</w:t>
            </w:r>
          </w:p>
        </w:tc>
      </w:tr>
    </w:tbl>
    <w:p w14:paraId="1006AEB0" w14:textId="123815F3" w:rsidR="003D3A50" w:rsidRDefault="003D3A50" w:rsidP="000E672B">
      <w:pPr>
        <w:spacing w:line="240" w:lineRule="atLeast"/>
        <w:ind w:left="540"/>
        <w:jc w:val="both"/>
        <w:rPr>
          <w:rFonts w:cs="Times New Roman"/>
          <w:sz w:val="22"/>
          <w:szCs w:val="22"/>
        </w:rPr>
      </w:pPr>
    </w:p>
    <w:p w14:paraId="1EAFA338" w14:textId="513F0CBE" w:rsidR="00DC5766" w:rsidRDefault="00DC5766" w:rsidP="000E672B">
      <w:pPr>
        <w:spacing w:line="240" w:lineRule="atLeast"/>
        <w:ind w:left="540"/>
        <w:jc w:val="both"/>
        <w:rPr>
          <w:rFonts w:cs="Times New Roman"/>
          <w:sz w:val="22"/>
          <w:szCs w:val="22"/>
        </w:rPr>
      </w:pPr>
      <w:r w:rsidRPr="0057632B">
        <w:rPr>
          <w:rFonts w:cs="Times New Roman"/>
          <w:sz w:val="22"/>
          <w:szCs w:val="22"/>
        </w:rPr>
        <w:t>Movements in total deferred tax assets and liabilities during the years ended 31 December 20</w:t>
      </w:r>
      <w:r w:rsidR="0077679B" w:rsidRPr="0057632B">
        <w:rPr>
          <w:rFonts w:cs="Times New Roman"/>
          <w:sz w:val="22"/>
          <w:szCs w:val="22"/>
        </w:rPr>
        <w:t>20</w:t>
      </w:r>
      <w:r w:rsidRPr="0057632B">
        <w:rPr>
          <w:rFonts w:cs="Times New Roman"/>
          <w:sz w:val="22"/>
          <w:szCs w:val="22"/>
        </w:rPr>
        <w:t xml:space="preserve"> and 201</w:t>
      </w:r>
      <w:r w:rsidR="0077679B" w:rsidRPr="0057632B">
        <w:rPr>
          <w:rFonts w:cs="Times New Roman"/>
          <w:sz w:val="22"/>
          <w:szCs w:val="22"/>
        </w:rPr>
        <w:t xml:space="preserve">9 </w:t>
      </w:r>
      <w:r w:rsidRPr="0057632B">
        <w:rPr>
          <w:rFonts w:cs="Times New Roman"/>
          <w:sz w:val="22"/>
          <w:szCs w:val="22"/>
        </w:rPr>
        <w:t>were as follows:</w:t>
      </w:r>
    </w:p>
    <w:p w14:paraId="675F3CBF" w14:textId="77777777" w:rsidR="00247060" w:rsidRDefault="00247060" w:rsidP="000E672B">
      <w:pPr>
        <w:spacing w:line="240" w:lineRule="atLeast"/>
        <w:ind w:left="540"/>
        <w:jc w:val="both"/>
        <w:rPr>
          <w:rFonts w:cs="Times New Roman"/>
          <w:sz w:val="22"/>
          <w:szCs w:val="22"/>
        </w:rPr>
      </w:pPr>
    </w:p>
    <w:tbl>
      <w:tblPr>
        <w:tblW w:w="9382" w:type="dxa"/>
        <w:tblInd w:w="450" w:type="dxa"/>
        <w:tblLayout w:type="fixed"/>
        <w:tblLook w:val="0000" w:firstRow="0" w:lastRow="0" w:firstColumn="0" w:lastColumn="0" w:noHBand="0" w:noVBand="0"/>
      </w:tblPr>
      <w:tblGrid>
        <w:gridCol w:w="3663"/>
        <w:gridCol w:w="1107"/>
        <w:gridCol w:w="270"/>
        <w:gridCol w:w="1080"/>
        <w:gridCol w:w="270"/>
        <w:gridCol w:w="1549"/>
        <w:gridCol w:w="309"/>
        <w:gridCol w:w="1125"/>
        <w:gridCol w:w="9"/>
      </w:tblGrid>
      <w:tr w:rsidR="000D3CCF" w:rsidRPr="0057632B" w14:paraId="6F798C76" w14:textId="152C3E91" w:rsidTr="00637FAD">
        <w:trPr>
          <w:trHeight w:val="287"/>
          <w:tblHeader/>
        </w:trPr>
        <w:tc>
          <w:tcPr>
            <w:tcW w:w="3663" w:type="dxa"/>
          </w:tcPr>
          <w:p w14:paraId="3C554B66" w14:textId="77777777" w:rsidR="000D3CCF" w:rsidRPr="0057632B" w:rsidRDefault="000D3CCF" w:rsidP="00247060">
            <w:pPr>
              <w:spacing w:line="240" w:lineRule="exact"/>
              <w:ind w:right="-79"/>
              <w:rPr>
                <w:rFonts w:cs="Times New Roman"/>
                <w:sz w:val="22"/>
                <w:szCs w:val="22"/>
              </w:rPr>
            </w:pPr>
          </w:p>
        </w:tc>
        <w:tc>
          <w:tcPr>
            <w:tcW w:w="5719" w:type="dxa"/>
            <w:gridSpan w:val="8"/>
          </w:tcPr>
          <w:p w14:paraId="5D68F533" w14:textId="3C522037" w:rsidR="000D3CCF" w:rsidRPr="0057632B" w:rsidRDefault="000D3CCF" w:rsidP="002528B8">
            <w:pPr>
              <w:pStyle w:val="acctfourfigures"/>
              <w:tabs>
                <w:tab w:val="clear" w:pos="765"/>
              </w:tabs>
              <w:spacing w:line="240" w:lineRule="exact"/>
              <w:ind w:left="-108" w:right="-73"/>
              <w:jc w:val="center"/>
              <w:rPr>
                <w:b/>
                <w:bCs/>
                <w:szCs w:val="22"/>
              </w:rPr>
            </w:pPr>
            <w:r w:rsidRPr="0057632B">
              <w:rPr>
                <w:b/>
                <w:bCs/>
                <w:szCs w:val="22"/>
              </w:rPr>
              <w:t>Consolidated financial statements</w:t>
            </w:r>
          </w:p>
        </w:tc>
      </w:tr>
      <w:tr w:rsidR="00637FAD" w:rsidRPr="0057632B" w14:paraId="36CD7607" w14:textId="1E938C08" w:rsidTr="00637FAD">
        <w:trPr>
          <w:trHeight w:val="287"/>
          <w:tblHeader/>
        </w:trPr>
        <w:tc>
          <w:tcPr>
            <w:tcW w:w="3663" w:type="dxa"/>
          </w:tcPr>
          <w:p w14:paraId="250E8647" w14:textId="77777777" w:rsidR="00637FAD" w:rsidRPr="0057632B" w:rsidRDefault="00637FAD" w:rsidP="002528B8">
            <w:pPr>
              <w:spacing w:line="240" w:lineRule="exact"/>
              <w:ind w:left="162" w:right="-79" w:hanging="180"/>
              <w:rPr>
                <w:rFonts w:cs="Times New Roman"/>
                <w:sz w:val="22"/>
                <w:szCs w:val="22"/>
              </w:rPr>
            </w:pPr>
          </w:p>
        </w:tc>
        <w:tc>
          <w:tcPr>
            <w:tcW w:w="1107" w:type="dxa"/>
          </w:tcPr>
          <w:p w14:paraId="39420B90" w14:textId="77777777" w:rsidR="00637FAD" w:rsidRPr="0057632B" w:rsidRDefault="00637FAD" w:rsidP="002528B8">
            <w:pPr>
              <w:pStyle w:val="acctfourfigures"/>
              <w:tabs>
                <w:tab w:val="clear" w:pos="765"/>
              </w:tabs>
              <w:spacing w:line="240" w:lineRule="exact"/>
              <w:ind w:left="-108" w:right="-73"/>
              <w:jc w:val="center"/>
              <w:rPr>
                <w:b/>
                <w:bCs/>
                <w:szCs w:val="22"/>
                <w:lang w:val="en-US" w:bidi="th-TH"/>
              </w:rPr>
            </w:pPr>
          </w:p>
        </w:tc>
        <w:tc>
          <w:tcPr>
            <w:tcW w:w="270" w:type="dxa"/>
          </w:tcPr>
          <w:p w14:paraId="35C26EE0" w14:textId="77777777" w:rsidR="00637FAD" w:rsidRPr="0057632B" w:rsidRDefault="00637FAD" w:rsidP="002528B8">
            <w:pPr>
              <w:pStyle w:val="acctfourfigures"/>
              <w:tabs>
                <w:tab w:val="clear" w:pos="765"/>
              </w:tabs>
              <w:spacing w:line="240" w:lineRule="exact"/>
              <w:ind w:left="-108" w:right="-73"/>
              <w:jc w:val="center"/>
              <w:rPr>
                <w:szCs w:val="22"/>
                <w:lang w:bidi="th-TH"/>
              </w:rPr>
            </w:pPr>
          </w:p>
        </w:tc>
        <w:tc>
          <w:tcPr>
            <w:tcW w:w="4342" w:type="dxa"/>
            <w:gridSpan w:val="6"/>
            <w:tcBorders>
              <w:bottom w:val="single" w:sz="4" w:space="0" w:color="auto"/>
            </w:tcBorders>
          </w:tcPr>
          <w:p w14:paraId="5F400A06" w14:textId="42CE40A7" w:rsidR="00637FAD" w:rsidRPr="0057632B" w:rsidRDefault="00637FAD" w:rsidP="002528B8">
            <w:pPr>
              <w:pStyle w:val="acctfourfigures"/>
              <w:tabs>
                <w:tab w:val="clear" w:pos="765"/>
              </w:tabs>
              <w:spacing w:line="240" w:lineRule="exact"/>
              <w:ind w:left="-108" w:right="-73"/>
              <w:jc w:val="center"/>
              <w:rPr>
                <w:b/>
                <w:bCs/>
                <w:szCs w:val="22"/>
                <w:lang w:bidi="th-TH"/>
              </w:rPr>
            </w:pPr>
            <w:r w:rsidRPr="0057632B">
              <w:rPr>
                <w:szCs w:val="22"/>
              </w:rPr>
              <w:t>(Charged) / Credited to:</w:t>
            </w:r>
          </w:p>
        </w:tc>
      </w:tr>
      <w:tr w:rsidR="00637FAD" w:rsidRPr="0057632B" w14:paraId="72776811" w14:textId="6649DB33" w:rsidTr="00637FAD">
        <w:trPr>
          <w:trHeight w:val="287"/>
          <w:tblHeader/>
        </w:trPr>
        <w:tc>
          <w:tcPr>
            <w:tcW w:w="3663" w:type="dxa"/>
          </w:tcPr>
          <w:p w14:paraId="0335A8F6" w14:textId="77777777" w:rsidR="00637FAD" w:rsidRPr="0057632B" w:rsidRDefault="00637FAD" w:rsidP="001C05F7">
            <w:pPr>
              <w:spacing w:line="240" w:lineRule="exact"/>
              <w:ind w:left="162" w:right="-79" w:hanging="180"/>
              <w:rPr>
                <w:rFonts w:cs="Times New Roman"/>
                <w:sz w:val="22"/>
                <w:szCs w:val="22"/>
              </w:rPr>
            </w:pPr>
          </w:p>
        </w:tc>
        <w:tc>
          <w:tcPr>
            <w:tcW w:w="1107" w:type="dxa"/>
          </w:tcPr>
          <w:p w14:paraId="3C9FA49B" w14:textId="77777777" w:rsidR="00637FAD" w:rsidRPr="0057632B" w:rsidRDefault="00637FAD" w:rsidP="001C05F7">
            <w:pPr>
              <w:pStyle w:val="acctfourfigures"/>
              <w:tabs>
                <w:tab w:val="clear" w:pos="765"/>
              </w:tabs>
              <w:spacing w:line="240" w:lineRule="exact"/>
              <w:ind w:left="-108" w:right="-73"/>
              <w:jc w:val="center"/>
              <w:rPr>
                <w:b/>
                <w:bCs/>
                <w:szCs w:val="22"/>
                <w:lang w:val="en-US" w:bidi="th-TH"/>
              </w:rPr>
            </w:pPr>
            <w:r w:rsidRPr="0057632B">
              <w:rPr>
                <w:b/>
                <w:bCs/>
                <w:szCs w:val="22"/>
                <w:lang w:val="en-US" w:bidi="th-TH"/>
              </w:rPr>
              <w:t>At 1</w:t>
            </w:r>
          </w:p>
        </w:tc>
        <w:tc>
          <w:tcPr>
            <w:tcW w:w="270" w:type="dxa"/>
          </w:tcPr>
          <w:p w14:paraId="537AB3D7" w14:textId="77777777" w:rsidR="00637FAD" w:rsidRPr="0057632B" w:rsidRDefault="00637FAD" w:rsidP="001C05F7">
            <w:pPr>
              <w:pStyle w:val="acctfourfigures"/>
              <w:tabs>
                <w:tab w:val="clear" w:pos="765"/>
              </w:tabs>
              <w:spacing w:line="240" w:lineRule="exact"/>
              <w:ind w:left="-108" w:right="-73"/>
              <w:jc w:val="center"/>
              <w:rPr>
                <w:szCs w:val="22"/>
                <w:lang w:bidi="th-TH"/>
              </w:rPr>
            </w:pPr>
          </w:p>
        </w:tc>
        <w:tc>
          <w:tcPr>
            <w:tcW w:w="1080" w:type="dxa"/>
            <w:tcBorders>
              <w:top w:val="single" w:sz="4" w:space="0" w:color="auto"/>
            </w:tcBorders>
          </w:tcPr>
          <w:p w14:paraId="25520E4E" w14:textId="77777777" w:rsidR="00637FAD" w:rsidRPr="0057632B" w:rsidRDefault="00637FAD" w:rsidP="001C05F7">
            <w:pPr>
              <w:pStyle w:val="acctfourfigures"/>
              <w:tabs>
                <w:tab w:val="clear" w:pos="765"/>
              </w:tabs>
              <w:spacing w:line="240" w:lineRule="exact"/>
              <w:ind w:left="-108" w:right="-73"/>
              <w:jc w:val="center"/>
              <w:rPr>
                <w:szCs w:val="22"/>
                <w:lang w:bidi="th-TH"/>
              </w:rPr>
            </w:pPr>
          </w:p>
        </w:tc>
        <w:tc>
          <w:tcPr>
            <w:tcW w:w="270" w:type="dxa"/>
            <w:tcBorders>
              <w:top w:val="single" w:sz="4" w:space="0" w:color="auto"/>
            </w:tcBorders>
          </w:tcPr>
          <w:p w14:paraId="57FB9FF3" w14:textId="77777777" w:rsidR="00637FAD" w:rsidRPr="0057632B" w:rsidRDefault="00637FAD" w:rsidP="001C05F7">
            <w:pPr>
              <w:pStyle w:val="acctfourfigures"/>
              <w:tabs>
                <w:tab w:val="clear" w:pos="765"/>
              </w:tabs>
              <w:spacing w:line="240" w:lineRule="exact"/>
              <w:ind w:left="-108" w:right="-73"/>
              <w:jc w:val="center"/>
              <w:rPr>
                <w:szCs w:val="22"/>
                <w:lang w:bidi="th-TH"/>
              </w:rPr>
            </w:pPr>
          </w:p>
        </w:tc>
        <w:tc>
          <w:tcPr>
            <w:tcW w:w="1549" w:type="dxa"/>
            <w:tcBorders>
              <w:top w:val="single" w:sz="4" w:space="0" w:color="auto"/>
            </w:tcBorders>
          </w:tcPr>
          <w:p w14:paraId="6B341068" w14:textId="4057784D" w:rsidR="00637FAD" w:rsidRPr="0057632B" w:rsidRDefault="00637FAD" w:rsidP="001C05F7">
            <w:pPr>
              <w:pStyle w:val="acctfourfigures"/>
              <w:tabs>
                <w:tab w:val="clear" w:pos="765"/>
              </w:tabs>
              <w:spacing w:line="240" w:lineRule="exact"/>
              <w:ind w:left="-108" w:right="-73"/>
              <w:jc w:val="center"/>
              <w:rPr>
                <w:szCs w:val="22"/>
                <w:lang w:bidi="th-TH"/>
              </w:rPr>
            </w:pPr>
            <w:r w:rsidRPr="0057632B">
              <w:rPr>
                <w:szCs w:val="22"/>
                <w:lang w:bidi="th-TH"/>
              </w:rPr>
              <w:t>Other</w:t>
            </w:r>
          </w:p>
        </w:tc>
        <w:tc>
          <w:tcPr>
            <w:tcW w:w="309" w:type="dxa"/>
          </w:tcPr>
          <w:p w14:paraId="33C5A0A1" w14:textId="77777777" w:rsidR="00637FAD" w:rsidRPr="0057632B" w:rsidRDefault="00637FAD" w:rsidP="001C05F7">
            <w:pPr>
              <w:pStyle w:val="acctfourfigures"/>
              <w:tabs>
                <w:tab w:val="clear" w:pos="765"/>
              </w:tabs>
              <w:spacing w:line="240" w:lineRule="exact"/>
              <w:ind w:left="-108" w:right="-73"/>
              <w:jc w:val="center"/>
              <w:rPr>
                <w:b/>
                <w:bCs/>
                <w:szCs w:val="22"/>
                <w:lang w:bidi="th-TH"/>
              </w:rPr>
            </w:pPr>
          </w:p>
        </w:tc>
        <w:tc>
          <w:tcPr>
            <w:tcW w:w="1134" w:type="dxa"/>
            <w:gridSpan w:val="2"/>
          </w:tcPr>
          <w:p w14:paraId="3A6B1AB4" w14:textId="1370E81D" w:rsidR="00637FAD" w:rsidRPr="0057632B" w:rsidRDefault="00637FAD" w:rsidP="001C05F7">
            <w:pPr>
              <w:pStyle w:val="acctfourfigures"/>
              <w:tabs>
                <w:tab w:val="clear" w:pos="765"/>
              </w:tabs>
              <w:spacing w:line="240" w:lineRule="exact"/>
              <w:ind w:left="-108" w:right="-73"/>
              <w:jc w:val="center"/>
              <w:rPr>
                <w:b/>
                <w:bCs/>
                <w:szCs w:val="22"/>
                <w:lang w:bidi="th-TH"/>
              </w:rPr>
            </w:pPr>
            <w:r w:rsidRPr="0057632B">
              <w:rPr>
                <w:b/>
                <w:bCs/>
                <w:szCs w:val="22"/>
                <w:lang w:bidi="th-TH"/>
              </w:rPr>
              <w:t>At 31</w:t>
            </w:r>
          </w:p>
        </w:tc>
      </w:tr>
      <w:tr w:rsidR="00637FAD" w:rsidRPr="0057632B" w14:paraId="683B231E" w14:textId="39EC49CD" w:rsidTr="00637FAD">
        <w:trPr>
          <w:trHeight w:val="287"/>
          <w:tblHeader/>
        </w:trPr>
        <w:tc>
          <w:tcPr>
            <w:tcW w:w="3663" w:type="dxa"/>
          </w:tcPr>
          <w:p w14:paraId="69E055B9" w14:textId="77777777" w:rsidR="00637FAD" w:rsidRPr="0057632B" w:rsidRDefault="00637FAD" w:rsidP="001C05F7">
            <w:pPr>
              <w:spacing w:line="240" w:lineRule="exact"/>
              <w:ind w:left="162" w:right="-79" w:hanging="180"/>
              <w:rPr>
                <w:rFonts w:cs="Times New Roman"/>
                <w:sz w:val="22"/>
                <w:szCs w:val="22"/>
              </w:rPr>
            </w:pPr>
          </w:p>
        </w:tc>
        <w:tc>
          <w:tcPr>
            <w:tcW w:w="1107" w:type="dxa"/>
          </w:tcPr>
          <w:p w14:paraId="5E459CA8" w14:textId="77777777" w:rsidR="00637FAD" w:rsidRPr="0057632B" w:rsidRDefault="00637FAD" w:rsidP="001C05F7">
            <w:pPr>
              <w:pStyle w:val="acctfourfigures"/>
              <w:tabs>
                <w:tab w:val="clear" w:pos="765"/>
              </w:tabs>
              <w:spacing w:line="240" w:lineRule="exact"/>
              <w:ind w:left="-108" w:right="-73"/>
              <w:jc w:val="center"/>
              <w:rPr>
                <w:b/>
                <w:bCs/>
                <w:szCs w:val="22"/>
                <w:lang w:val="en-US" w:bidi="th-TH"/>
              </w:rPr>
            </w:pPr>
            <w:r w:rsidRPr="0057632B">
              <w:rPr>
                <w:b/>
                <w:bCs/>
                <w:szCs w:val="22"/>
                <w:lang w:val="en-US" w:bidi="th-TH"/>
              </w:rPr>
              <w:t>January</w:t>
            </w:r>
          </w:p>
        </w:tc>
        <w:tc>
          <w:tcPr>
            <w:tcW w:w="270" w:type="dxa"/>
          </w:tcPr>
          <w:p w14:paraId="2F97BBF0" w14:textId="77777777" w:rsidR="00637FAD" w:rsidRPr="0057632B" w:rsidRDefault="00637FAD" w:rsidP="001C05F7">
            <w:pPr>
              <w:pStyle w:val="acctfourfigures"/>
              <w:tabs>
                <w:tab w:val="clear" w:pos="765"/>
              </w:tabs>
              <w:spacing w:line="240" w:lineRule="exact"/>
              <w:ind w:left="-108" w:right="-73"/>
              <w:jc w:val="center"/>
              <w:rPr>
                <w:szCs w:val="22"/>
                <w:lang w:bidi="th-TH"/>
              </w:rPr>
            </w:pPr>
          </w:p>
        </w:tc>
        <w:tc>
          <w:tcPr>
            <w:tcW w:w="1080" w:type="dxa"/>
          </w:tcPr>
          <w:p w14:paraId="6B11B708" w14:textId="77777777" w:rsidR="00637FAD" w:rsidRPr="0057632B" w:rsidRDefault="00637FAD" w:rsidP="001C05F7">
            <w:pPr>
              <w:pStyle w:val="acctfourfigures"/>
              <w:tabs>
                <w:tab w:val="clear" w:pos="765"/>
              </w:tabs>
              <w:spacing w:line="240" w:lineRule="exact"/>
              <w:ind w:left="-108" w:right="-73"/>
              <w:jc w:val="center"/>
              <w:rPr>
                <w:szCs w:val="22"/>
                <w:lang w:bidi="th-TH"/>
              </w:rPr>
            </w:pPr>
            <w:r w:rsidRPr="0057632B">
              <w:rPr>
                <w:szCs w:val="22"/>
                <w:lang w:bidi="th-TH"/>
              </w:rPr>
              <w:t>Profit</w:t>
            </w:r>
          </w:p>
        </w:tc>
        <w:tc>
          <w:tcPr>
            <w:tcW w:w="270" w:type="dxa"/>
          </w:tcPr>
          <w:p w14:paraId="21A7ADBC" w14:textId="77777777" w:rsidR="00637FAD" w:rsidRPr="0057632B" w:rsidRDefault="00637FAD" w:rsidP="001C05F7">
            <w:pPr>
              <w:pStyle w:val="acctfourfigures"/>
              <w:tabs>
                <w:tab w:val="clear" w:pos="765"/>
              </w:tabs>
              <w:spacing w:line="240" w:lineRule="exact"/>
              <w:ind w:left="-108" w:right="-73"/>
              <w:jc w:val="center"/>
              <w:rPr>
                <w:szCs w:val="22"/>
                <w:lang w:bidi="th-TH"/>
              </w:rPr>
            </w:pPr>
          </w:p>
        </w:tc>
        <w:tc>
          <w:tcPr>
            <w:tcW w:w="1549" w:type="dxa"/>
          </w:tcPr>
          <w:p w14:paraId="38C0DAA4" w14:textId="240A2AF0" w:rsidR="00637FAD" w:rsidRPr="0057632B" w:rsidRDefault="009A259F" w:rsidP="001C05F7">
            <w:pPr>
              <w:pStyle w:val="acctfourfigures"/>
              <w:tabs>
                <w:tab w:val="clear" w:pos="765"/>
              </w:tabs>
              <w:spacing w:line="240" w:lineRule="exact"/>
              <w:ind w:left="-108" w:right="-73"/>
              <w:jc w:val="center"/>
              <w:rPr>
                <w:szCs w:val="22"/>
                <w:lang w:bidi="th-TH"/>
              </w:rPr>
            </w:pPr>
            <w:r>
              <w:rPr>
                <w:szCs w:val="22"/>
                <w:lang w:bidi="th-TH"/>
              </w:rPr>
              <w:t>c</w:t>
            </w:r>
            <w:r w:rsidR="00637FAD" w:rsidRPr="0057632B">
              <w:rPr>
                <w:szCs w:val="22"/>
                <w:lang w:bidi="th-TH"/>
              </w:rPr>
              <w:t>omprehensive</w:t>
            </w:r>
          </w:p>
        </w:tc>
        <w:tc>
          <w:tcPr>
            <w:tcW w:w="309" w:type="dxa"/>
          </w:tcPr>
          <w:p w14:paraId="5E7C61E4" w14:textId="77777777" w:rsidR="00637FAD" w:rsidRPr="0057632B" w:rsidRDefault="00637FAD" w:rsidP="001C05F7">
            <w:pPr>
              <w:pStyle w:val="acctfourfigures"/>
              <w:tabs>
                <w:tab w:val="clear" w:pos="765"/>
              </w:tabs>
              <w:spacing w:line="240" w:lineRule="exact"/>
              <w:ind w:left="-108" w:right="-73"/>
              <w:jc w:val="center"/>
              <w:rPr>
                <w:b/>
                <w:bCs/>
                <w:szCs w:val="22"/>
                <w:lang w:bidi="th-TH"/>
              </w:rPr>
            </w:pPr>
          </w:p>
        </w:tc>
        <w:tc>
          <w:tcPr>
            <w:tcW w:w="1134" w:type="dxa"/>
            <w:gridSpan w:val="2"/>
          </w:tcPr>
          <w:p w14:paraId="38D81238" w14:textId="6D856910" w:rsidR="00637FAD" w:rsidRPr="0057632B" w:rsidRDefault="00637FAD" w:rsidP="001C05F7">
            <w:pPr>
              <w:pStyle w:val="acctfourfigures"/>
              <w:tabs>
                <w:tab w:val="clear" w:pos="765"/>
              </w:tabs>
              <w:spacing w:line="240" w:lineRule="exact"/>
              <w:ind w:left="-108" w:right="-73"/>
              <w:jc w:val="center"/>
              <w:rPr>
                <w:b/>
                <w:bCs/>
                <w:szCs w:val="22"/>
                <w:lang w:bidi="th-TH"/>
              </w:rPr>
            </w:pPr>
            <w:r w:rsidRPr="0057632B">
              <w:rPr>
                <w:b/>
                <w:bCs/>
                <w:szCs w:val="22"/>
                <w:lang w:bidi="th-TH"/>
              </w:rPr>
              <w:t>December</w:t>
            </w:r>
          </w:p>
        </w:tc>
      </w:tr>
      <w:tr w:rsidR="00637FAD" w:rsidRPr="0057632B" w14:paraId="4CDD9783" w14:textId="543FB287" w:rsidTr="00637FAD">
        <w:trPr>
          <w:trHeight w:val="287"/>
          <w:tblHeader/>
        </w:trPr>
        <w:tc>
          <w:tcPr>
            <w:tcW w:w="3663" w:type="dxa"/>
          </w:tcPr>
          <w:p w14:paraId="3FBF1522" w14:textId="77777777" w:rsidR="00637FAD" w:rsidRPr="00637FAD" w:rsidRDefault="00637FAD" w:rsidP="001C05F7">
            <w:pPr>
              <w:spacing w:line="240" w:lineRule="exact"/>
              <w:ind w:left="162" w:right="-79" w:hanging="180"/>
              <w:rPr>
                <w:rFonts w:cs="Times New Roman"/>
              </w:rPr>
            </w:pPr>
          </w:p>
        </w:tc>
        <w:tc>
          <w:tcPr>
            <w:tcW w:w="1107" w:type="dxa"/>
          </w:tcPr>
          <w:p w14:paraId="209A8E06" w14:textId="6769719E" w:rsidR="00637FAD" w:rsidRPr="0057632B" w:rsidRDefault="00637FAD" w:rsidP="001C05F7">
            <w:pPr>
              <w:pStyle w:val="acctfourfigures"/>
              <w:tabs>
                <w:tab w:val="clear" w:pos="765"/>
              </w:tabs>
              <w:spacing w:line="240" w:lineRule="exact"/>
              <w:ind w:left="-108" w:right="-73"/>
              <w:jc w:val="center"/>
              <w:rPr>
                <w:b/>
                <w:bCs/>
                <w:szCs w:val="22"/>
                <w:lang w:val="en-US" w:bidi="th-TH"/>
              </w:rPr>
            </w:pPr>
            <w:r w:rsidRPr="0057632B">
              <w:rPr>
                <w:b/>
                <w:bCs/>
                <w:szCs w:val="22"/>
                <w:lang w:val="en-US" w:bidi="th-TH"/>
              </w:rPr>
              <w:t>2020</w:t>
            </w:r>
          </w:p>
        </w:tc>
        <w:tc>
          <w:tcPr>
            <w:tcW w:w="270" w:type="dxa"/>
          </w:tcPr>
          <w:p w14:paraId="64473965" w14:textId="77777777" w:rsidR="00637FAD" w:rsidRPr="0057632B" w:rsidRDefault="00637FAD" w:rsidP="001C05F7">
            <w:pPr>
              <w:pStyle w:val="acctfourfigures"/>
              <w:tabs>
                <w:tab w:val="clear" w:pos="765"/>
              </w:tabs>
              <w:spacing w:line="240" w:lineRule="exact"/>
              <w:ind w:left="-108" w:right="-73"/>
              <w:jc w:val="center"/>
              <w:rPr>
                <w:szCs w:val="22"/>
                <w:lang w:bidi="th-TH"/>
              </w:rPr>
            </w:pPr>
          </w:p>
        </w:tc>
        <w:tc>
          <w:tcPr>
            <w:tcW w:w="1080" w:type="dxa"/>
          </w:tcPr>
          <w:p w14:paraId="1B71C0E5" w14:textId="77777777" w:rsidR="00637FAD" w:rsidRPr="0057632B" w:rsidRDefault="00637FAD" w:rsidP="001C05F7">
            <w:pPr>
              <w:pStyle w:val="acctfourfigures"/>
              <w:tabs>
                <w:tab w:val="clear" w:pos="765"/>
              </w:tabs>
              <w:spacing w:line="240" w:lineRule="exact"/>
              <w:ind w:left="-108" w:right="-73"/>
              <w:jc w:val="center"/>
              <w:rPr>
                <w:szCs w:val="22"/>
                <w:lang w:bidi="th-TH"/>
              </w:rPr>
            </w:pPr>
            <w:r w:rsidRPr="0057632B">
              <w:rPr>
                <w:szCs w:val="22"/>
                <w:lang w:bidi="th-TH"/>
              </w:rPr>
              <w:t>or loss</w:t>
            </w:r>
          </w:p>
        </w:tc>
        <w:tc>
          <w:tcPr>
            <w:tcW w:w="270" w:type="dxa"/>
          </w:tcPr>
          <w:p w14:paraId="7601C590" w14:textId="77777777" w:rsidR="00637FAD" w:rsidRPr="0057632B" w:rsidRDefault="00637FAD" w:rsidP="001C05F7">
            <w:pPr>
              <w:pStyle w:val="acctfourfigures"/>
              <w:tabs>
                <w:tab w:val="clear" w:pos="765"/>
              </w:tabs>
              <w:spacing w:line="240" w:lineRule="exact"/>
              <w:ind w:left="-108" w:right="-73"/>
              <w:jc w:val="center"/>
              <w:rPr>
                <w:szCs w:val="22"/>
                <w:lang w:bidi="th-TH"/>
              </w:rPr>
            </w:pPr>
          </w:p>
        </w:tc>
        <w:tc>
          <w:tcPr>
            <w:tcW w:w="1549" w:type="dxa"/>
          </w:tcPr>
          <w:p w14:paraId="3D05243E" w14:textId="544C74F8" w:rsidR="00637FAD" w:rsidRPr="0057632B" w:rsidRDefault="00637FAD" w:rsidP="001C05F7">
            <w:pPr>
              <w:pStyle w:val="acctfourfigures"/>
              <w:tabs>
                <w:tab w:val="clear" w:pos="765"/>
              </w:tabs>
              <w:spacing w:line="240" w:lineRule="exact"/>
              <w:ind w:left="-108" w:right="-73"/>
              <w:jc w:val="center"/>
              <w:rPr>
                <w:szCs w:val="22"/>
                <w:lang w:bidi="th-TH"/>
              </w:rPr>
            </w:pPr>
            <w:r w:rsidRPr="0057632B">
              <w:rPr>
                <w:szCs w:val="22"/>
                <w:lang w:bidi="th-TH"/>
              </w:rPr>
              <w:t>income</w:t>
            </w:r>
          </w:p>
        </w:tc>
        <w:tc>
          <w:tcPr>
            <w:tcW w:w="309" w:type="dxa"/>
          </w:tcPr>
          <w:p w14:paraId="57E730FE" w14:textId="77777777" w:rsidR="00637FAD" w:rsidRPr="00D94D60" w:rsidRDefault="00637FAD" w:rsidP="001C05F7">
            <w:pPr>
              <w:pStyle w:val="acctfourfigures"/>
              <w:tabs>
                <w:tab w:val="clear" w:pos="765"/>
              </w:tabs>
              <w:spacing w:line="240" w:lineRule="exact"/>
              <w:ind w:left="-108" w:right="-73"/>
              <w:jc w:val="center"/>
              <w:rPr>
                <w:szCs w:val="22"/>
                <w:lang w:bidi="th-TH"/>
              </w:rPr>
            </w:pPr>
          </w:p>
        </w:tc>
        <w:tc>
          <w:tcPr>
            <w:tcW w:w="1134" w:type="dxa"/>
            <w:gridSpan w:val="2"/>
          </w:tcPr>
          <w:p w14:paraId="2AB0CA1F" w14:textId="321C846C" w:rsidR="00637FAD" w:rsidRPr="0057632B" w:rsidRDefault="00637FAD" w:rsidP="001C05F7">
            <w:pPr>
              <w:pStyle w:val="acctfourfigures"/>
              <w:tabs>
                <w:tab w:val="clear" w:pos="765"/>
              </w:tabs>
              <w:spacing w:line="240" w:lineRule="exact"/>
              <w:ind w:left="-108" w:right="-73"/>
              <w:jc w:val="center"/>
              <w:rPr>
                <w:b/>
                <w:bCs/>
                <w:szCs w:val="22"/>
                <w:lang w:bidi="th-TH"/>
              </w:rPr>
            </w:pPr>
            <w:r w:rsidRPr="0057632B">
              <w:rPr>
                <w:b/>
                <w:bCs/>
                <w:szCs w:val="22"/>
                <w:lang w:bidi="th-TH"/>
              </w:rPr>
              <w:t>2020</w:t>
            </w:r>
          </w:p>
        </w:tc>
      </w:tr>
      <w:tr w:rsidR="000D3CCF" w:rsidRPr="0057632B" w14:paraId="61CEB566" w14:textId="5B46E260" w:rsidTr="00637FAD">
        <w:trPr>
          <w:trHeight w:val="287"/>
          <w:tblHeader/>
        </w:trPr>
        <w:tc>
          <w:tcPr>
            <w:tcW w:w="3663" w:type="dxa"/>
          </w:tcPr>
          <w:p w14:paraId="6C0A5E98" w14:textId="77777777" w:rsidR="000D3CCF" w:rsidRPr="00637FAD" w:rsidRDefault="000D3CCF" w:rsidP="002528B8">
            <w:pPr>
              <w:spacing w:line="240" w:lineRule="exact"/>
              <w:ind w:right="-79"/>
              <w:rPr>
                <w:rFonts w:cs="Times New Roman"/>
                <w:b/>
                <w:bCs/>
                <w:i/>
                <w:iCs/>
                <w:sz w:val="22"/>
                <w:szCs w:val="22"/>
              </w:rPr>
            </w:pPr>
          </w:p>
        </w:tc>
        <w:tc>
          <w:tcPr>
            <w:tcW w:w="5719" w:type="dxa"/>
            <w:gridSpan w:val="8"/>
          </w:tcPr>
          <w:p w14:paraId="496751EB" w14:textId="0063DDA4" w:rsidR="000D3CCF" w:rsidRPr="0057632B" w:rsidRDefault="000D3CCF" w:rsidP="002528B8">
            <w:pPr>
              <w:pStyle w:val="acctfourfigures"/>
              <w:tabs>
                <w:tab w:val="clear" w:pos="765"/>
                <w:tab w:val="decimal" w:pos="823"/>
              </w:tabs>
              <w:spacing w:line="240" w:lineRule="exact"/>
              <w:ind w:left="-137" w:right="-210"/>
              <w:jc w:val="center"/>
              <w:rPr>
                <w:i/>
                <w:iCs/>
                <w:szCs w:val="22"/>
                <w:lang w:bidi="th-TH"/>
              </w:rPr>
            </w:pPr>
            <w:r w:rsidRPr="0057632B">
              <w:rPr>
                <w:i/>
                <w:iCs/>
                <w:szCs w:val="22"/>
                <w:lang w:bidi="th-TH"/>
              </w:rPr>
              <w:t>(in thousand Baht)</w:t>
            </w:r>
          </w:p>
        </w:tc>
      </w:tr>
      <w:tr w:rsidR="00637FAD" w:rsidRPr="0057632B" w14:paraId="39D8F275" w14:textId="1BBE846F" w:rsidTr="00637FAD">
        <w:trPr>
          <w:trHeight w:val="287"/>
          <w:tblHeader/>
        </w:trPr>
        <w:tc>
          <w:tcPr>
            <w:tcW w:w="3663" w:type="dxa"/>
          </w:tcPr>
          <w:p w14:paraId="5211E1B8" w14:textId="77777777" w:rsidR="00637FAD" w:rsidRPr="00637FAD" w:rsidRDefault="00637FAD" w:rsidP="00637FAD">
            <w:pPr>
              <w:spacing w:line="240" w:lineRule="exact"/>
              <w:ind w:right="-79"/>
              <w:rPr>
                <w:rFonts w:cs="Times New Roman"/>
                <w:b/>
                <w:bCs/>
                <w:sz w:val="22"/>
                <w:szCs w:val="22"/>
              </w:rPr>
            </w:pPr>
            <w:r w:rsidRPr="00637FAD">
              <w:rPr>
                <w:rFonts w:cs="Times New Roman"/>
                <w:b/>
                <w:bCs/>
                <w:i/>
                <w:iCs/>
                <w:sz w:val="22"/>
                <w:szCs w:val="22"/>
              </w:rPr>
              <w:t>Deferred tax assets</w:t>
            </w:r>
          </w:p>
        </w:tc>
        <w:tc>
          <w:tcPr>
            <w:tcW w:w="1107" w:type="dxa"/>
          </w:tcPr>
          <w:p w14:paraId="130D3D9E" w14:textId="77777777" w:rsidR="00637FAD" w:rsidRPr="0057632B" w:rsidRDefault="00637FAD" w:rsidP="00637FAD">
            <w:pPr>
              <w:pStyle w:val="acctfourfigures"/>
              <w:tabs>
                <w:tab w:val="clear" w:pos="765"/>
                <w:tab w:val="decimal" w:pos="747"/>
              </w:tabs>
              <w:spacing w:line="240" w:lineRule="exact"/>
              <w:ind w:left="-108" w:right="-73"/>
              <w:rPr>
                <w:szCs w:val="22"/>
                <w:lang w:val="en-US" w:bidi="th-TH"/>
              </w:rPr>
            </w:pPr>
          </w:p>
        </w:tc>
        <w:tc>
          <w:tcPr>
            <w:tcW w:w="270" w:type="dxa"/>
          </w:tcPr>
          <w:p w14:paraId="7E018DD8" w14:textId="77777777" w:rsidR="00637FAD" w:rsidRPr="0057632B" w:rsidRDefault="00637FAD" w:rsidP="00637FAD">
            <w:pPr>
              <w:pStyle w:val="acctfourfigures"/>
              <w:tabs>
                <w:tab w:val="clear" w:pos="765"/>
                <w:tab w:val="decimal" w:pos="951"/>
              </w:tabs>
              <w:spacing w:line="240" w:lineRule="exact"/>
              <w:ind w:right="-96"/>
              <w:rPr>
                <w:szCs w:val="22"/>
                <w:lang w:bidi="th-TH"/>
              </w:rPr>
            </w:pPr>
          </w:p>
        </w:tc>
        <w:tc>
          <w:tcPr>
            <w:tcW w:w="1080" w:type="dxa"/>
          </w:tcPr>
          <w:p w14:paraId="1CAB8132" w14:textId="77777777" w:rsidR="00637FAD" w:rsidRPr="0057632B" w:rsidRDefault="00637FAD" w:rsidP="00637FAD">
            <w:pPr>
              <w:pStyle w:val="acctfourfigures"/>
              <w:tabs>
                <w:tab w:val="clear" w:pos="765"/>
                <w:tab w:val="decimal" w:pos="162"/>
              </w:tabs>
              <w:spacing w:line="240" w:lineRule="exact"/>
              <w:ind w:right="-96"/>
              <w:jc w:val="right"/>
              <w:rPr>
                <w:szCs w:val="22"/>
                <w:lang w:bidi="th-TH"/>
              </w:rPr>
            </w:pPr>
          </w:p>
        </w:tc>
        <w:tc>
          <w:tcPr>
            <w:tcW w:w="270" w:type="dxa"/>
          </w:tcPr>
          <w:p w14:paraId="7A881A07" w14:textId="77777777" w:rsidR="00637FAD" w:rsidRPr="0057632B" w:rsidRDefault="00637FAD" w:rsidP="00637FAD">
            <w:pPr>
              <w:pStyle w:val="acctfourfigures"/>
              <w:tabs>
                <w:tab w:val="clear" w:pos="765"/>
                <w:tab w:val="decimal" w:pos="951"/>
              </w:tabs>
              <w:spacing w:line="240" w:lineRule="exact"/>
              <w:ind w:right="-96"/>
              <w:rPr>
                <w:szCs w:val="22"/>
                <w:lang w:bidi="th-TH"/>
              </w:rPr>
            </w:pPr>
          </w:p>
        </w:tc>
        <w:tc>
          <w:tcPr>
            <w:tcW w:w="1549" w:type="dxa"/>
          </w:tcPr>
          <w:p w14:paraId="525B6797" w14:textId="77777777" w:rsidR="00637FAD" w:rsidRPr="0057632B" w:rsidRDefault="00637FAD" w:rsidP="00637FAD">
            <w:pPr>
              <w:pStyle w:val="acctfourfigures"/>
              <w:tabs>
                <w:tab w:val="clear" w:pos="765"/>
                <w:tab w:val="decimal" w:pos="1005"/>
              </w:tabs>
              <w:spacing w:line="240" w:lineRule="exact"/>
              <w:ind w:right="-72"/>
              <w:rPr>
                <w:szCs w:val="22"/>
                <w:lang w:bidi="th-TH"/>
              </w:rPr>
            </w:pPr>
          </w:p>
        </w:tc>
        <w:tc>
          <w:tcPr>
            <w:tcW w:w="309" w:type="dxa"/>
          </w:tcPr>
          <w:p w14:paraId="17A1FF2C" w14:textId="77777777" w:rsidR="00637FAD" w:rsidRPr="0057632B" w:rsidRDefault="00637FAD" w:rsidP="00637FAD">
            <w:pPr>
              <w:pStyle w:val="acctfourfigures"/>
              <w:tabs>
                <w:tab w:val="clear" w:pos="765"/>
                <w:tab w:val="decimal" w:pos="561"/>
              </w:tabs>
              <w:spacing w:line="240" w:lineRule="exact"/>
              <w:ind w:right="-96"/>
              <w:rPr>
                <w:szCs w:val="22"/>
                <w:lang w:bidi="th-TH"/>
              </w:rPr>
            </w:pPr>
          </w:p>
        </w:tc>
        <w:tc>
          <w:tcPr>
            <w:tcW w:w="1134" w:type="dxa"/>
            <w:gridSpan w:val="2"/>
          </w:tcPr>
          <w:p w14:paraId="76EB448D" w14:textId="77777777" w:rsidR="00637FAD" w:rsidRPr="0057632B" w:rsidRDefault="00637FAD" w:rsidP="00637FAD">
            <w:pPr>
              <w:pStyle w:val="acctfourfigures"/>
              <w:tabs>
                <w:tab w:val="clear" w:pos="765"/>
                <w:tab w:val="decimal" w:pos="823"/>
              </w:tabs>
              <w:spacing w:line="240" w:lineRule="exact"/>
              <w:ind w:left="-137" w:right="-210"/>
              <w:rPr>
                <w:szCs w:val="22"/>
                <w:lang w:bidi="th-TH"/>
              </w:rPr>
            </w:pPr>
          </w:p>
        </w:tc>
      </w:tr>
      <w:tr w:rsidR="00637FAD" w:rsidRPr="0057632B" w14:paraId="68F4F7B8" w14:textId="3AB1D833" w:rsidTr="00637FAD">
        <w:trPr>
          <w:trHeight w:val="397"/>
          <w:tblHeader/>
        </w:trPr>
        <w:tc>
          <w:tcPr>
            <w:tcW w:w="3663" w:type="dxa"/>
          </w:tcPr>
          <w:p w14:paraId="52DA4D04" w14:textId="77777777" w:rsidR="00637FAD" w:rsidRPr="00637FAD" w:rsidRDefault="00637FAD" w:rsidP="00637FAD">
            <w:pPr>
              <w:spacing w:line="240" w:lineRule="exact"/>
              <w:ind w:left="162" w:right="-79" w:hanging="180"/>
              <w:rPr>
                <w:rFonts w:cs="Times New Roman"/>
                <w:sz w:val="22"/>
                <w:szCs w:val="22"/>
              </w:rPr>
            </w:pPr>
            <w:r w:rsidRPr="00637FAD">
              <w:rPr>
                <w:rFonts w:cs="Times New Roman"/>
                <w:sz w:val="22"/>
                <w:szCs w:val="22"/>
              </w:rPr>
              <w:t xml:space="preserve">Trade accounts receivable </w:t>
            </w:r>
            <w:r w:rsidRPr="00637FAD">
              <w:rPr>
                <w:rFonts w:cs="Times New Roman"/>
                <w:i/>
                <w:iCs/>
                <w:sz w:val="22"/>
                <w:szCs w:val="22"/>
              </w:rPr>
              <w:t>(doubtful accounts)</w:t>
            </w:r>
          </w:p>
        </w:tc>
        <w:tc>
          <w:tcPr>
            <w:tcW w:w="1107" w:type="dxa"/>
            <w:vAlign w:val="bottom"/>
          </w:tcPr>
          <w:p w14:paraId="1BB92EFC" w14:textId="18F0CD64" w:rsidR="00637FAD" w:rsidRPr="0057632B" w:rsidRDefault="00637FAD" w:rsidP="00637FAD">
            <w:pPr>
              <w:pStyle w:val="acctfourfigures"/>
              <w:tabs>
                <w:tab w:val="clear" w:pos="765"/>
                <w:tab w:val="decimal" w:pos="972"/>
              </w:tabs>
              <w:spacing w:line="240" w:lineRule="exact"/>
              <w:ind w:left="-137" w:right="-3"/>
              <w:rPr>
                <w:szCs w:val="22"/>
              </w:rPr>
            </w:pPr>
            <w:r w:rsidRPr="001C05F7">
              <w:rPr>
                <w:szCs w:val="22"/>
              </w:rPr>
              <w:t>26,706</w:t>
            </w:r>
          </w:p>
        </w:tc>
        <w:tc>
          <w:tcPr>
            <w:tcW w:w="270" w:type="dxa"/>
            <w:vAlign w:val="bottom"/>
          </w:tcPr>
          <w:p w14:paraId="2A4C4B25" w14:textId="77777777" w:rsidR="00637FAD" w:rsidRPr="0057632B" w:rsidRDefault="00637FAD" w:rsidP="00637FAD">
            <w:pPr>
              <w:pStyle w:val="acctfourfigures"/>
              <w:tabs>
                <w:tab w:val="clear" w:pos="765"/>
                <w:tab w:val="decimal" w:pos="951"/>
              </w:tabs>
              <w:spacing w:line="240" w:lineRule="exact"/>
              <w:ind w:right="-96"/>
              <w:rPr>
                <w:szCs w:val="22"/>
                <w:lang w:bidi="th-TH"/>
              </w:rPr>
            </w:pPr>
          </w:p>
        </w:tc>
        <w:tc>
          <w:tcPr>
            <w:tcW w:w="1080" w:type="dxa"/>
            <w:vAlign w:val="bottom"/>
          </w:tcPr>
          <w:p w14:paraId="28ED9CA2" w14:textId="3BE49EC9" w:rsidR="00637FAD" w:rsidRPr="0057632B" w:rsidRDefault="00637FAD" w:rsidP="00637FAD">
            <w:pPr>
              <w:pStyle w:val="acctfourfigures"/>
              <w:tabs>
                <w:tab w:val="clear" w:pos="765"/>
                <w:tab w:val="decimal" w:pos="794"/>
              </w:tabs>
              <w:spacing w:line="240" w:lineRule="exact"/>
              <w:ind w:left="-137" w:right="-210"/>
              <w:rPr>
                <w:szCs w:val="22"/>
                <w:lang w:bidi="th-TH"/>
              </w:rPr>
            </w:pPr>
            <w:r w:rsidRPr="001C05F7">
              <w:rPr>
                <w:szCs w:val="22"/>
                <w:lang w:bidi="th-TH"/>
              </w:rPr>
              <w:t>143</w:t>
            </w:r>
          </w:p>
        </w:tc>
        <w:tc>
          <w:tcPr>
            <w:tcW w:w="270" w:type="dxa"/>
            <w:vAlign w:val="bottom"/>
          </w:tcPr>
          <w:p w14:paraId="3E9EBE3B" w14:textId="77777777" w:rsidR="00637FAD" w:rsidRPr="0057632B" w:rsidRDefault="00637FAD" w:rsidP="00637FAD">
            <w:pPr>
              <w:pStyle w:val="acctfourfigures"/>
              <w:tabs>
                <w:tab w:val="clear" w:pos="765"/>
                <w:tab w:val="decimal" w:pos="951"/>
              </w:tabs>
              <w:spacing w:line="240" w:lineRule="exact"/>
              <w:ind w:right="-96"/>
              <w:rPr>
                <w:szCs w:val="22"/>
                <w:lang w:bidi="th-TH"/>
              </w:rPr>
            </w:pPr>
          </w:p>
        </w:tc>
        <w:tc>
          <w:tcPr>
            <w:tcW w:w="1549" w:type="dxa"/>
            <w:vAlign w:val="bottom"/>
          </w:tcPr>
          <w:p w14:paraId="479B1BF3" w14:textId="6F718715" w:rsidR="00637FAD" w:rsidRPr="0057632B" w:rsidRDefault="00637FAD" w:rsidP="00637FAD">
            <w:pPr>
              <w:pStyle w:val="acctfourfigures"/>
              <w:tabs>
                <w:tab w:val="clear" w:pos="765"/>
                <w:tab w:val="decimal" w:pos="1152"/>
              </w:tabs>
              <w:spacing w:line="240" w:lineRule="exact"/>
              <w:ind w:right="-72"/>
              <w:rPr>
                <w:szCs w:val="22"/>
                <w:lang w:bidi="th-TH"/>
              </w:rPr>
            </w:pPr>
            <w:r>
              <w:rPr>
                <w:szCs w:val="22"/>
                <w:lang w:bidi="th-TH"/>
              </w:rPr>
              <w:t>-</w:t>
            </w:r>
          </w:p>
        </w:tc>
        <w:tc>
          <w:tcPr>
            <w:tcW w:w="309" w:type="dxa"/>
            <w:vAlign w:val="bottom"/>
          </w:tcPr>
          <w:p w14:paraId="248C0BED" w14:textId="77777777" w:rsidR="00637FAD" w:rsidRPr="0057632B" w:rsidRDefault="00637FAD" w:rsidP="00637FAD">
            <w:pPr>
              <w:pStyle w:val="acctfourfigures"/>
              <w:tabs>
                <w:tab w:val="clear" w:pos="765"/>
                <w:tab w:val="decimal" w:pos="561"/>
              </w:tabs>
              <w:spacing w:line="240" w:lineRule="exact"/>
              <w:ind w:right="-96"/>
              <w:rPr>
                <w:szCs w:val="22"/>
                <w:lang w:bidi="th-TH"/>
              </w:rPr>
            </w:pPr>
          </w:p>
        </w:tc>
        <w:tc>
          <w:tcPr>
            <w:tcW w:w="1134" w:type="dxa"/>
            <w:gridSpan w:val="2"/>
            <w:vAlign w:val="bottom"/>
          </w:tcPr>
          <w:p w14:paraId="53BFE37C" w14:textId="73D6CC35" w:rsidR="00637FAD" w:rsidRPr="0057632B" w:rsidRDefault="00637FAD" w:rsidP="00637FAD">
            <w:pPr>
              <w:pStyle w:val="acctfourfigures"/>
              <w:tabs>
                <w:tab w:val="clear" w:pos="765"/>
                <w:tab w:val="decimal" w:pos="792"/>
              </w:tabs>
              <w:spacing w:line="240" w:lineRule="exact"/>
              <w:ind w:left="-137" w:right="-210"/>
              <w:rPr>
                <w:szCs w:val="22"/>
                <w:lang w:bidi="th-TH"/>
              </w:rPr>
            </w:pPr>
            <w:r w:rsidRPr="00D94D60">
              <w:rPr>
                <w:szCs w:val="22"/>
                <w:lang w:bidi="th-TH"/>
              </w:rPr>
              <w:t>26,849</w:t>
            </w:r>
          </w:p>
        </w:tc>
      </w:tr>
      <w:tr w:rsidR="00637FAD" w:rsidRPr="0057632B" w14:paraId="552834A5" w14:textId="0386E66A" w:rsidTr="00637FAD">
        <w:trPr>
          <w:trHeight w:val="435"/>
          <w:tblHeader/>
        </w:trPr>
        <w:tc>
          <w:tcPr>
            <w:tcW w:w="3663" w:type="dxa"/>
          </w:tcPr>
          <w:p w14:paraId="18D038C5" w14:textId="77777777" w:rsidR="00637FAD" w:rsidRPr="00637FAD" w:rsidRDefault="00637FAD" w:rsidP="00637FAD">
            <w:pPr>
              <w:spacing w:line="240" w:lineRule="exact"/>
              <w:ind w:left="162" w:right="-79" w:hanging="180"/>
              <w:rPr>
                <w:rFonts w:cs="Times New Roman"/>
                <w:sz w:val="22"/>
                <w:szCs w:val="22"/>
              </w:rPr>
            </w:pPr>
            <w:r w:rsidRPr="00637FAD">
              <w:rPr>
                <w:rFonts w:cs="Times New Roman"/>
                <w:sz w:val="22"/>
                <w:szCs w:val="22"/>
              </w:rPr>
              <w:t>Property, plant and equipment</w:t>
            </w:r>
          </w:p>
          <w:p w14:paraId="071E98C3" w14:textId="77777777" w:rsidR="00637FAD" w:rsidRPr="00637FAD" w:rsidRDefault="00637FAD" w:rsidP="00637FAD">
            <w:pPr>
              <w:spacing w:line="240" w:lineRule="exact"/>
              <w:ind w:left="162" w:right="-79" w:hanging="162"/>
              <w:rPr>
                <w:rFonts w:cs="Times New Roman"/>
                <w:sz w:val="22"/>
                <w:szCs w:val="22"/>
              </w:rPr>
            </w:pPr>
            <w:r w:rsidRPr="00637FAD">
              <w:rPr>
                <w:rFonts w:cs="Times New Roman"/>
                <w:i/>
                <w:iCs/>
                <w:sz w:val="22"/>
                <w:szCs w:val="22"/>
              </w:rPr>
              <w:t xml:space="preserve">   (sales and leaseback)</w:t>
            </w:r>
          </w:p>
        </w:tc>
        <w:tc>
          <w:tcPr>
            <w:tcW w:w="1107" w:type="dxa"/>
            <w:vAlign w:val="bottom"/>
          </w:tcPr>
          <w:p w14:paraId="4A732840" w14:textId="5E5486E3" w:rsidR="00637FAD" w:rsidRPr="0057632B" w:rsidRDefault="00637FAD" w:rsidP="00637FAD">
            <w:pPr>
              <w:pStyle w:val="acctfourfigures"/>
              <w:tabs>
                <w:tab w:val="clear" w:pos="765"/>
                <w:tab w:val="decimal" w:pos="972"/>
              </w:tabs>
              <w:spacing w:line="240" w:lineRule="exact"/>
              <w:ind w:right="-3"/>
              <w:rPr>
                <w:szCs w:val="22"/>
              </w:rPr>
            </w:pPr>
            <w:r w:rsidRPr="001C05F7">
              <w:rPr>
                <w:szCs w:val="22"/>
              </w:rPr>
              <w:t>12,591</w:t>
            </w:r>
          </w:p>
        </w:tc>
        <w:tc>
          <w:tcPr>
            <w:tcW w:w="270" w:type="dxa"/>
            <w:vAlign w:val="bottom"/>
          </w:tcPr>
          <w:p w14:paraId="3EDBEDB3" w14:textId="77777777" w:rsidR="00637FAD" w:rsidRPr="0057632B" w:rsidRDefault="00637FAD" w:rsidP="00637FAD">
            <w:pPr>
              <w:pStyle w:val="acctfourfigures"/>
              <w:tabs>
                <w:tab w:val="clear" w:pos="765"/>
                <w:tab w:val="decimal" w:pos="951"/>
              </w:tabs>
              <w:spacing w:line="240" w:lineRule="exact"/>
              <w:ind w:right="-96"/>
              <w:rPr>
                <w:szCs w:val="22"/>
                <w:lang w:bidi="th-TH"/>
              </w:rPr>
            </w:pPr>
          </w:p>
        </w:tc>
        <w:tc>
          <w:tcPr>
            <w:tcW w:w="1080" w:type="dxa"/>
            <w:vAlign w:val="bottom"/>
          </w:tcPr>
          <w:p w14:paraId="68CB3B8D" w14:textId="14E70AFF" w:rsidR="00637FAD" w:rsidRPr="0057632B" w:rsidRDefault="00637FAD" w:rsidP="00637FAD">
            <w:pPr>
              <w:pStyle w:val="acctfourfigures"/>
              <w:tabs>
                <w:tab w:val="clear" w:pos="765"/>
                <w:tab w:val="decimal" w:pos="794"/>
              </w:tabs>
              <w:spacing w:line="240" w:lineRule="exact"/>
              <w:ind w:left="-137" w:right="-210"/>
              <w:rPr>
                <w:szCs w:val="22"/>
                <w:lang w:bidi="th-TH"/>
              </w:rPr>
            </w:pPr>
            <w:r w:rsidRPr="001C05F7">
              <w:rPr>
                <w:szCs w:val="22"/>
                <w:lang w:bidi="th-TH"/>
              </w:rPr>
              <w:t>(7,933)</w:t>
            </w:r>
          </w:p>
        </w:tc>
        <w:tc>
          <w:tcPr>
            <w:tcW w:w="270" w:type="dxa"/>
            <w:vAlign w:val="bottom"/>
          </w:tcPr>
          <w:p w14:paraId="57B8723A" w14:textId="77777777" w:rsidR="00637FAD" w:rsidRPr="0057632B" w:rsidRDefault="00637FAD" w:rsidP="00637FAD">
            <w:pPr>
              <w:pStyle w:val="acctfourfigures"/>
              <w:tabs>
                <w:tab w:val="clear" w:pos="765"/>
                <w:tab w:val="decimal" w:pos="951"/>
              </w:tabs>
              <w:spacing w:line="240" w:lineRule="exact"/>
              <w:ind w:right="-96"/>
              <w:rPr>
                <w:szCs w:val="22"/>
                <w:lang w:bidi="th-TH"/>
              </w:rPr>
            </w:pPr>
          </w:p>
        </w:tc>
        <w:tc>
          <w:tcPr>
            <w:tcW w:w="1549" w:type="dxa"/>
            <w:vAlign w:val="bottom"/>
          </w:tcPr>
          <w:p w14:paraId="41D8B985" w14:textId="5D8A41D1" w:rsidR="00637FAD" w:rsidRPr="0057632B" w:rsidRDefault="00637FAD" w:rsidP="00637FAD">
            <w:pPr>
              <w:pStyle w:val="acctfourfigures"/>
              <w:tabs>
                <w:tab w:val="clear" w:pos="765"/>
                <w:tab w:val="decimal" w:pos="1152"/>
              </w:tabs>
              <w:spacing w:line="240" w:lineRule="exact"/>
              <w:ind w:right="-72"/>
              <w:rPr>
                <w:szCs w:val="22"/>
                <w:lang w:bidi="th-TH"/>
              </w:rPr>
            </w:pPr>
            <w:r>
              <w:rPr>
                <w:szCs w:val="22"/>
                <w:lang w:bidi="th-TH"/>
              </w:rPr>
              <w:t>-</w:t>
            </w:r>
          </w:p>
        </w:tc>
        <w:tc>
          <w:tcPr>
            <w:tcW w:w="309" w:type="dxa"/>
            <w:vAlign w:val="bottom"/>
          </w:tcPr>
          <w:p w14:paraId="3251F404" w14:textId="77777777" w:rsidR="00637FAD" w:rsidRPr="0057632B" w:rsidRDefault="00637FAD" w:rsidP="00637FAD">
            <w:pPr>
              <w:pStyle w:val="acctfourfigures"/>
              <w:tabs>
                <w:tab w:val="clear" w:pos="765"/>
                <w:tab w:val="decimal" w:pos="561"/>
              </w:tabs>
              <w:spacing w:line="240" w:lineRule="exact"/>
              <w:ind w:right="-96"/>
              <w:rPr>
                <w:szCs w:val="22"/>
                <w:lang w:bidi="th-TH"/>
              </w:rPr>
            </w:pPr>
          </w:p>
        </w:tc>
        <w:tc>
          <w:tcPr>
            <w:tcW w:w="1134" w:type="dxa"/>
            <w:gridSpan w:val="2"/>
            <w:vAlign w:val="bottom"/>
          </w:tcPr>
          <w:p w14:paraId="6942263B" w14:textId="78D28A10" w:rsidR="00637FAD" w:rsidRPr="0057632B" w:rsidRDefault="00637FAD" w:rsidP="00637FAD">
            <w:pPr>
              <w:pStyle w:val="acctfourfigures"/>
              <w:tabs>
                <w:tab w:val="clear" w:pos="765"/>
                <w:tab w:val="decimal" w:pos="792"/>
              </w:tabs>
              <w:spacing w:line="240" w:lineRule="exact"/>
              <w:ind w:left="-137" w:right="-210"/>
              <w:rPr>
                <w:szCs w:val="22"/>
                <w:lang w:bidi="th-TH"/>
              </w:rPr>
            </w:pPr>
            <w:r w:rsidRPr="00D94D60">
              <w:rPr>
                <w:szCs w:val="22"/>
                <w:lang w:bidi="th-TH"/>
              </w:rPr>
              <w:t>4,658</w:t>
            </w:r>
          </w:p>
        </w:tc>
      </w:tr>
      <w:tr w:rsidR="00637FAD" w:rsidRPr="0057632B" w14:paraId="518DAE8A" w14:textId="6C3A359A" w:rsidTr="00637FAD">
        <w:trPr>
          <w:trHeight w:val="244"/>
          <w:tblHeader/>
        </w:trPr>
        <w:tc>
          <w:tcPr>
            <w:tcW w:w="3663" w:type="dxa"/>
            <w:vAlign w:val="center"/>
          </w:tcPr>
          <w:p w14:paraId="0278717E" w14:textId="77777777" w:rsidR="00637FAD" w:rsidRPr="00637FAD" w:rsidRDefault="00637FAD" w:rsidP="00637FAD">
            <w:pPr>
              <w:spacing w:line="240" w:lineRule="exact"/>
              <w:ind w:right="-79"/>
              <w:rPr>
                <w:rFonts w:cs="Times New Roman"/>
                <w:sz w:val="22"/>
                <w:szCs w:val="22"/>
              </w:rPr>
            </w:pPr>
            <w:r w:rsidRPr="00637FAD">
              <w:rPr>
                <w:rFonts w:cs="Times New Roman"/>
                <w:sz w:val="22"/>
                <w:szCs w:val="22"/>
              </w:rPr>
              <w:t>Employee benefit obligations</w:t>
            </w:r>
          </w:p>
        </w:tc>
        <w:tc>
          <w:tcPr>
            <w:tcW w:w="1107" w:type="dxa"/>
            <w:vAlign w:val="bottom"/>
          </w:tcPr>
          <w:p w14:paraId="61A69031" w14:textId="7BBD4AFA" w:rsidR="00637FAD" w:rsidRPr="0057632B" w:rsidRDefault="00637FAD" w:rsidP="00637FAD">
            <w:pPr>
              <w:pStyle w:val="acctfourfigures"/>
              <w:tabs>
                <w:tab w:val="clear" w:pos="765"/>
                <w:tab w:val="decimal" w:pos="972"/>
              </w:tabs>
              <w:spacing w:line="240" w:lineRule="exact"/>
              <w:ind w:left="-137" w:right="-3"/>
              <w:rPr>
                <w:szCs w:val="22"/>
              </w:rPr>
            </w:pPr>
            <w:r w:rsidRPr="001C05F7">
              <w:rPr>
                <w:szCs w:val="22"/>
              </w:rPr>
              <w:t>19,112</w:t>
            </w:r>
          </w:p>
        </w:tc>
        <w:tc>
          <w:tcPr>
            <w:tcW w:w="270" w:type="dxa"/>
            <w:vAlign w:val="bottom"/>
          </w:tcPr>
          <w:p w14:paraId="4DF68217" w14:textId="77777777" w:rsidR="00637FAD" w:rsidRPr="0057632B" w:rsidRDefault="00637FAD" w:rsidP="00637FAD">
            <w:pPr>
              <w:pStyle w:val="acctfourfigures"/>
              <w:tabs>
                <w:tab w:val="clear" w:pos="765"/>
                <w:tab w:val="decimal" w:pos="951"/>
              </w:tabs>
              <w:spacing w:line="240" w:lineRule="exact"/>
              <w:ind w:right="-96"/>
              <w:rPr>
                <w:szCs w:val="22"/>
              </w:rPr>
            </w:pPr>
          </w:p>
        </w:tc>
        <w:tc>
          <w:tcPr>
            <w:tcW w:w="1080" w:type="dxa"/>
            <w:vAlign w:val="bottom"/>
          </w:tcPr>
          <w:p w14:paraId="04E9987B" w14:textId="42B08F4E" w:rsidR="00637FAD" w:rsidRPr="0057632B" w:rsidRDefault="00637FAD" w:rsidP="00637FAD">
            <w:pPr>
              <w:pStyle w:val="acctfourfigures"/>
              <w:tabs>
                <w:tab w:val="clear" w:pos="765"/>
                <w:tab w:val="decimal" w:pos="794"/>
              </w:tabs>
              <w:spacing w:line="240" w:lineRule="exact"/>
              <w:ind w:left="-137" w:right="-210"/>
              <w:rPr>
                <w:szCs w:val="22"/>
                <w:lang w:bidi="th-TH"/>
              </w:rPr>
            </w:pPr>
            <w:r w:rsidRPr="001C05F7">
              <w:rPr>
                <w:szCs w:val="22"/>
                <w:lang w:bidi="th-TH"/>
              </w:rPr>
              <w:t>(2,052)</w:t>
            </w:r>
          </w:p>
        </w:tc>
        <w:tc>
          <w:tcPr>
            <w:tcW w:w="270" w:type="dxa"/>
            <w:vAlign w:val="bottom"/>
          </w:tcPr>
          <w:p w14:paraId="108B5E49" w14:textId="77777777" w:rsidR="00637FAD" w:rsidRPr="0057632B" w:rsidRDefault="00637FAD" w:rsidP="00637FAD">
            <w:pPr>
              <w:pStyle w:val="acctfourfigures"/>
              <w:tabs>
                <w:tab w:val="clear" w:pos="765"/>
                <w:tab w:val="decimal" w:pos="951"/>
              </w:tabs>
              <w:spacing w:line="240" w:lineRule="exact"/>
              <w:ind w:right="-96"/>
              <w:rPr>
                <w:szCs w:val="22"/>
              </w:rPr>
            </w:pPr>
          </w:p>
        </w:tc>
        <w:tc>
          <w:tcPr>
            <w:tcW w:w="1549" w:type="dxa"/>
            <w:vAlign w:val="bottom"/>
          </w:tcPr>
          <w:p w14:paraId="4DACC174" w14:textId="0D32C115" w:rsidR="00637FAD" w:rsidRPr="0057632B" w:rsidRDefault="00637FAD" w:rsidP="00637FAD">
            <w:pPr>
              <w:pStyle w:val="acctfourfigures"/>
              <w:tabs>
                <w:tab w:val="clear" w:pos="765"/>
                <w:tab w:val="decimal" w:pos="1152"/>
              </w:tabs>
              <w:spacing w:line="240" w:lineRule="exact"/>
              <w:ind w:right="-72"/>
              <w:rPr>
                <w:szCs w:val="22"/>
                <w:lang w:bidi="th-TH"/>
              </w:rPr>
            </w:pPr>
            <w:r w:rsidRPr="00D94D60">
              <w:rPr>
                <w:szCs w:val="22"/>
                <w:lang w:bidi="th-TH"/>
              </w:rPr>
              <w:t>1</w:t>
            </w:r>
            <w:r>
              <w:rPr>
                <w:szCs w:val="22"/>
                <w:lang w:bidi="th-TH"/>
              </w:rPr>
              <w:t>,</w:t>
            </w:r>
            <w:r w:rsidRPr="00D94D60">
              <w:rPr>
                <w:szCs w:val="22"/>
                <w:lang w:bidi="th-TH"/>
              </w:rPr>
              <w:t>605</w:t>
            </w:r>
          </w:p>
        </w:tc>
        <w:tc>
          <w:tcPr>
            <w:tcW w:w="309" w:type="dxa"/>
            <w:vAlign w:val="bottom"/>
          </w:tcPr>
          <w:p w14:paraId="77865C0C" w14:textId="77777777" w:rsidR="00637FAD" w:rsidRPr="0057632B" w:rsidRDefault="00637FAD" w:rsidP="00637FAD">
            <w:pPr>
              <w:pStyle w:val="acctfourfigures"/>
              <w:tabs>
                <w:tab w:val="clear" w:pos="765"/>
                <w:tab w:val="decimal" w:pos="633"/>
              </w:tabs>
              <w:spacing w:line="240" w:lineRule="exact"/>
              <w:ind w:right="-96"/>
              <w:rPr>
                <w:szCs w:val="22"/>
              </w:rPr>
            </w:pPr>
          </w:p>
        </w:tc>
        <w:tc>
          <w:tcPr>
            <w:tcW w:w="1134" w:type="dxa"/>
            <w:gridSpan w:val="2"/>
            <w:vAlign w:val="bottom"/>
          </w:tcPr>
          <w:p w14:paraId="10275082" w14:textId="0453D566" w:rsidR="00637FAD" w:rsidRPr="0057632B" w:rsidRDefault="00637FAD" w:rsidP="00637FAD">
            <w:pPr>
              <w:pStyle w:val="acctfourfigures"/>
              <w:tabs>
                <w:tab w:val="clear" w:pos="765"/>
                <w:tab w:val="decimal" w:pos="792"/>
              </w:tabs>
              <w:spacing w:line="240" w:lineRule="exact"/>
              <w:ind w:left="-137" w:right="-210"/>
              <w:rPr>
                <w:szCs w:val="22"/>
                <w:lang w:bidi="th-TH"/>
              </w:rPr>
            </w:pPr>
            <w:r w:rsidRPr="00D94D60">
              <w:rPr>
                <w:szCs w:val="22"/>
                <w:lang w:bidi="th-TH"/>
              </w:rPr>
              <w:t>18,665</w:t>
            </w:r>
          </w:p>
        </w:tc>
      </w:tr>
      <w:tr w:rsidR="00637FAD" w:rsidRPr="0057632B" w14:paraId="6994ECEE" w14:textId="4FF045D3" w:rsidTr="009A259F">
        <w:trPr>
          <w:trHeight w:val="252"/>
          <w:tblHeader/>
        </w:trPr>
        <w:tc>
          <w:tcPr>
            <w:tcW w:w="3663" w:type="dxa"/>
          </w:tcPr>
          <w:p w14:paraId="55230EE4" w14:textId="1668973A" w:rsidR="00637FAD" w:rsidRPr="009A259F" w:rsidRDefault="00637FAD" w:rsidP="009A259F">
            <w:pPr>
              <w:spacing w:line="240" w:lineRule="exact"/>
              <w:ind w:left="162" w:right="-79" w:hanging="162"/>
              <w:rPr>
                <w:rFonts w:cs="Times New Roman"/>
                <w:sz w:val="22"/>
                <w:szCs w:val="22"/>
              </w:rPr>
            </w:pPr>
            <w:r w:rsidRPr="00637FAD">
              <w:rPr>
                <w:rFonts w:cs="Times New Roman"/>
                <w:sz w:val="22"/>
                <w:szCs w:val="22"/>
              </w:rPr>
              <w:t xml:space="preserve">Financial assets at FVTPL </w:t>
            </w:r>
          </w:p>
        </w:tc>
        <w:tc>
          <w:tcPr>
            <w:tcW w:w="1107" w:type="dxa"/>
            <w:vAlign w:val="bottom"/>
          </w:tcPr>
          <w:p w14:paraId="3CFF235D" w14:textId="12E4E0E9" w:rsidR="00637FAD" w:rsidRPr="00493332" w:rsidRDefault="00637FAD" w:rsidP="00637FAD">
            <w:pPr>
              <w:pStyle w:val="acctfourfigures"/>
              <w:tabs>
                <w:tab w:val="clear" w:pos="765"/>
                <w:tab w:val="decimal" w:pos="972"/>
              </w:tabs>
              <w:spacing w:line="240" w:lineRule="exact"/>
              <w:ind w:left="-137" w:right="-3"/>
              <w:rPr>
                <w:szCs w:val="22"/>
                <w:lang w:val="en-US" w:bidi="th-TH"/>
              </w:rPr>
            </w:pPr>
            <w:r w:rsidRPr="00493332">
              <w:rPr>
                <w:szCs w:val="22"/>
                <w:lang w:val="en-US" w:bidi="th-TH"/>
              </w:rPr>
              <w:t>3,760</w:t>
            </w:r>
          </w:p>
        </w:tc>
        <w:tc>
          <w:tcPr>
            <w:tcW w:w="270" w:type="dxa"/>
            <w:vAlign w:val="bottom"/>
          </w:tcPr>
          <w:p w14:paraId="22FC6BCC" w14:textId="77777777" w:rsidR="00637FAD" w:rsidRPr="00493332" w:rsidRDefault="00637FAD" w:rsidP="00637FAD">
            <w:pPr>
              <w:pStyle w:val="acctfourfigures"/>
              <w:tabs>
                <w:tab w:val="clear" w:pos="765"/>
                <w:tab w:val="decimal" w:pos="951"/>
              </w:tabs>
              <w:spacing w:line="240" w:lineRule="exact"/>
              <w:ind w:right="-96"/>
              <w:rPr>
                <w:szCs w:val="22"/>
                <w:lang w:bidi="th-TH"/>
              </w:rPr>
            </w:pPr>
          </w:p>
        </w:tc>
        <w:tc>
          <w:tcPr>
            <w:tcW w:w="1080" w:type="dxa"/>
            <w:vAlign w:val="bottom"/>
          </w:tcPr>
          <w:p w14:paraId="48C02FC0" w14:textId="05B09046" w:rsidR="00637FAD" w:rsidRPr="00493332" w:rsidRDefault="00637FAD" w:rsidP="00637FAD">
            <w:pPr>
              <w:pStyle w:val="acctfourfigures"/>
              <w:tabs>
                <w:tab w:val="clear" w:pos="765"/>
                <w:tab w:val="decimal" w:pos="794"/>
              </w:tabs>
              <w:spacing w:line="240" w:lineRule="exact"/>
              <w:ind w:left="-137" w:right="-210"/>
              <w:rPr>
                <w:szCs w:val="22"/>
                <w:lang w:bidi="th-TH"/>
              </w:rPr>
            </w:pPr>
            <w:r w:rsidRPr="00493332">
              <w:rPr>
                <w:szCs w:val="22"/>
                <w:lang w:bidi="th-TH"/>
              </w:rPr>
              <w:t>2,240</w:t>
            </w:r>
          </w:p>
        </w:tc>
        <w:tc>
          <w:tcPr>
            <w:tcW w:w="270" w:type="dxa"/>
            <w:vAlign w:val="bottom"/>
          </w:tcPr>
          <w:p w14:paraId="0FF4ACE6" w14:textId="77777777" w:rsidR="00637FAD" w:rsidRPr="00493332" w:rsidRDefault="00637FAD" w:rsidP="00637FAD">
            <w:pPr>
              <w:pStyle w:val="acctfourfigures"/>
              <w:tabs>
                <w:tab w:val="clear" w:pos="765"/>
                <w:tab w:val="decimal" w:pos="951"/>
              </w:tabs>
              <w:spacing w:line="240" w:lineRule="exact"/>
              <w:ind w:right="-96"/>
              <w:rPr>
                <w:szCs w:val="22"/>
                <w:lang w:bidi="th-TH"/>
              </w:rPr>
            </w:pPr>
          </w:p>
        </w:tc>
        <w:tc>
          <w:tcPr>
            <w:tcW w:w="1549" w:type="dxa"/>
            <w:vAlign w:val="bottom"/>
          </w:tcPr>
          <w:p w14:paraId="3899A65B" w14:textId="1FA6ECBD" w:rsidR="00637FAD" w:rsidRPr="00493332" w:rsidRDefault="00637FAD" w:rsidP="00637FAD">
            <w:pPr>
              <w:pStyle w:val="acctfourfigures"/>
              <w:tabs>
                <w:tab w:val="clear" w:pos="765"/>
                <w:tab w:val="decimal" w:pos="1152"/>
              </w:tabs>
              <w:spacing w:line="240" w:lineRule="exact"/>
              <w:ind w:right="-72"/>
              <w:rPr>
                <w:szCs w:val="22"/>
              </w:rPr>
            </w:pPr>
            <w:r>
              <w:rPr>
                <w:szCs w:val="22"/>
                <w:lang w:bidi="th-TH"/>
              </w:rPr>
              <w:t>-</w:t>
            </w:r>
          </w:p>
        </w:tc>
        <w:tc>
          <w:tcPr>
            <w:tcW w:w="309" w:type="dxa"/>
            <w:vAlign w:val="bottom"/>
          </w:tcPr>
          <w:p w14:paraId="798FD0BD" w14:textId="77777777" w:rsidR="00637FAD" w:rsidRPr="00493332" w:rsidRDefault="00637FAD" w:rsidP="00637FAD">
            <w:pPr>
              <w:pStyle w:val="acctfourfigures"/>
              <w:tabs>
                <w:tab w:val="clear" w:pos="765"/>
                <w:tab w:val="decimal" w:pos="561"/>
              </w:tabs>
              <w:spacing w:line="240" w:lineRule="exact"/>
              <w:ind w:right="-96"/>
              <w:rPr>
                <w:szCs w:val="22"/>
                <w:lang w:bidi="th-TH"/>
              </w:rPr>
            </w:pPr>
          </w:p>
        </w:tc>
        <w:tc>
          <w:tcPr>
            <w:tcW w:w="1134" w:type="dxa"/>
            <w:gridSpan w:val="2"/>
            <w:vAlign w:val="bottom"/>
          </w:tcPr>
          <w:p w14:paraId="4FB38346" w14:textId="2FC27EAB" w:rsidR="00637FAD" w:rsidRPr="00493332" w:rsidRDefault="00637FAD" w:rsidP="00637FAD">
            <w:pPr>
              <w:pStyle w:val="acctfourfigures"/>
              <w:tabs>
                <w:tab w:val="clear" w:pos="765"/>
                <w:tab w:val="decimal" w:pos="792"/>
              </w:tabs>
              <w:spacing w:line="240" w:lineRule="exact"/>
              <w:ind w:left="-137" w:right="-210"/>
              <w:rPr>
                <w:szCs w:val="22"/>
                <w:lang w:bidi="th-TH"/>
              </w:rPr>
            </w:pPr>
            <w:r w:rsidRPr="00493332">
              <w:rPr>
                <w:szCs w:val="22"/>
                <w:lang w:bidi="th-TH"/>
              </w:rPr>
              <w:t>6,000</w:t>
            </w:r>
          </w:p>
        </w:tc>
      </w:tr>
      <w:tr w:rsidR="00637FAD" w:rsidRPr="0057632B" w14:paraId="7679E925" w14:textId="51355A3B" w:rsidTr="00637FAD">
        <w:trPr>
          <w:trHeight w:val="260"/>
          <w:tblHeader/>
        </w:trPr>
        <w:tc>
          <w:tcPr>
            <w:tcW w:w="3663" w:type="dxa"/>
            <w:vAlign w:val="center"/>
          </w:tcPr>
          <w:p w14:paraId="7D285611" w14:textId="77777777" w:rsidR="00637FAD" w:rsidRPr="00637FAD" w:rsidRDefault="00637FAD" w:rsidP="00637FAD">
            <w:pPr>
              <w:spacing w:line="240" w:lineRule="exact"/>
              <w:ind w:left="162" w:right="-79" w:hanging="162"/>
              <w:rPr>
                <w:rFonts w:cs="Times New Roman"/>
                <w:sz w:val="22"/>
                <w:szCs w:val="22"/>
              </w:rPr>
            </w:pPr>
            <w:r w:rsidRPr="00637FAD">
              <w:rPr>
                <w:rFonts w:cs="Times New Roman"/>
                <w:sz w:val="22"/>
                <w:szCs w:val="22"/>
              </w:rPr>
              <w:t>Others</w:t>
            </w:r>
          </w:p>
        </w:tc>
        <w:tc>
          <w:tcPr>
            <w:tcW w:w="1107" w:type="dxa"/>
            <w:vAlign w:val="bottom"/>
          </w:tcPr>
          <w:p w14:paraId="0F7AC2E3" w14:textId="353BF465" w:rsidR="00637FAD" w:rsidRPr="00493332" w:rsidRDefault="00637FAD" w:rsidP="00637FAD">
            <w:pPr>
              <w:pStyle w:val="acctfourfigures"/>
              <w:tabs>
                <w:tab w:val="clear" w:pos="765"/>
                <w:tab w:val="decimal" w:pos="972"/>
              </w:tabs>
              <w:spacing w:line="240" w:lineRule="exact"/>
              <w:ind w:left="-137" w:right="-3"/>
              <w:rPr>
                <w:szCs w:val="22"/>
              </w:rPr>
            </w:pPr>
            <w:r w:rsidRPr="00493332">
              <w:rPr>
                <w:szCs w:val="22"/>
              </w:rPr>
              <w:t>2,218</w:t>
            </w:r>
          </w:p>
        </w:tc>
        <w:tc>
          <w:tcPr>
            <w:tcW w:w="270" w:type="dxa"/>
            <w:vAlign w:val="bottom"/>
          </w:tcPr>
          <w:p w14:paraId="739349EA" w14:textId="77777777" w:rsidR="00637FAD" w:rsidRPr="00493332" w:rsidRDefault="00637FAD" w:rsidP="00637FAD">
            <w:pPr>
              <w:pStyle w:val="acctfourfigures"/>
              <w:tabs>
                <w:tab w:val="clear" w:pos="765"/>
                <w:tab w:val="decimal" w:pos="951"/>
              </w:tabs>
              <w:spacing w:line="240" w:lineRule="exact"/>
              <w:ind w:right="-96"/>
              <w:rPr>
                <w:szCs w:val="22"/>
                <w:lang w:bidi="th-TH"/>
              </w:rPr>
            </w:pPr>
          </w:p>
        </w:tc>
        <w:tc>
          <w:tcPr>
            <w:tcW w:w="1080" w:type="dxa"/>
            <w:vAlign w:val="bottom"/>
          </w:tcPr>
          <w:p w14:paraId="748792D6" w14:textId="1D9B050B" w:rsidR="00637FAD" w:rsidRPr="00493332" w:rsidRDefault="00637FAD" w:rsidP="00637FAD">
            <w:pPr>
              <w:pStyle w:val="acctfourfigures"/>
              <w:tabs>
                <w:tab w:val="clear" w:pos="765"/>
                <w:tab w:val="decimal" w:pos="794"/>
              </w:tabs>
              <w:spacing w:line="240" w:lineRule="exact"/>
              <w:ind w:left="-137" w:right="-210"/>
              <w:rPr>
                <w:szCs w:val="22"/>
                <w:lang w:bidi="th-TH"/>
              </w:rPr>
            </w:pPr>
            <w:r w:rsidRPr="00493332">
              <w:rPr>
                <w:szCs w:val="22"/>
                <w:lang w:bidi="th-TH"/>
              </w:rPr>
              <w:t>(1,601)</w:t>
            </w:r>
          </w:p>
        </w:tc>
        <w:tc>
          <w:tcPr>
            <w:tcW w:w="270" w:type="dxa"/>
            <w:vAlign w:val="bottom"/>
          </w:tcPr>
          <w:p w14:paraId="10190D43" w14:textId="77777777" w:rsidR="00637FAD" w:rsidRPr="00493332" w:rsidRDefault="00637FAD" w:rsidP="00637FAD">
            <w:pPr>
              <w:pStyle w:val="acctfourfigures"/>
              <w:tabs>
                <w:tab w:val="clear" w:pos="765"/>
                <w:tab w:val="decimal" w:pos="951"/>
              </w:tabs>
              <w:spacing w:line="240" w:lineRule="exact"/>
              <w:ind w:right="-96"/>
              <w:rPr>
                <w:szCs w:val="22"/>
                <w:lang w:bidi="th-TH"/>
              </w:rPr>
            </w:pPr>
          </w:p>
        </w:tc>
        <w:tc>
          <w:tcPr>
            <w:tcW w:w="1549" w:type="dxa"/>
            <w:vAlign w:val="bottom"/>
          </w:tcPr>
          <w:p w14:paraId="2C1E7E03" w14:textId="3E6CD93E" w:rsidR="00637FAD" w:rsidRPr="00493332" w:rsidRDefault="00637FAD" w:rsidP="00637FAD">
            <w:pPr>
              <w:pStyle w:val="acctfourfigures"/>
              <w:tabs>
                <w:tab w:val="clear" w:pos="765"/>
                <w:tab w:val="decimal" w:pos="1152"/>
              </w:tabs>
              <w:spacing w:line="240" w:lineRule="exact"/>
              <w:ind w:right="-72"/>
              <w:rPr>
                <w:szCs w:val="22"/>
                <w:lang w:bidi="th-TH"/>
              </w:rPr>
            </w:pPr>
            <w:r>
              <w:rPr>
                <w:szCs w:val="22"/>
                <w:lang w:bidi="th-TH"/>
              </w:rPr>
              <w:t>-</w:t>
            </w:r>
          </w:p>
        </w:tc>
        <w:tc>
          <w:tcPr>
            <w:tcW w:w="309" w:type="dxa"/>
            <w:vAlign w:val="bottom"/>
          </w:tcPr>
          <w:p w14:paraId="28D4F52F" w14:textId="77777777" w:rsidR="00637FAD" w:rsidRPr="00493332" w:rsidRDefault="00637FAD" w:rsidP="00637FAD">
            <w:pPr>
              <w:pStyle w:val="acctfourfigures"/>
              <w:tabs>
                <w:tab w:val="clear" w:pos="765"/>
                <w:tab w:val="decimal" w:pos="561"/>
              </w:tabs>
              <w:spacing w:line="240" w:lineRule="exact"/>
              <w:ind w:right="-96"/>
              <w:rPr>
                <w:szCs w:val="22"/>
                <w:lang w:bidi="th-TH"/>
              </w:rPr>
            </w:pPr>
          </w:p>
        </w:tc>
        <w:tc>
          <w:tcPr>
            <w:tcW w:w="1134" w:type="dxa"/>
            <w:gridSpan w:val="2"/>
            <w:vAlign w:val="bottom"/>
          </w:tcPr>
          <w:p w14:paraId="06D36CF1" w14:textId="4DB4088F" w:rsidR="00637FAD" w:rsidRPr="00493332" w:rsidRDefault="00637FAD" w:rsidP="00637FAD">
            <w:pPr>
              <w:pStyle w:val="acctfourfigures"/>
              <w:tabs>
                <w:tab w:val="clear" w:pos="765"/>
                <w:tab w:val="decimal" w:pos="792"/>
              </w:tabs>
              <w:spacing w:line="240" w:lineRule="exact"/>
              <w:ind w:left="-137" w:right="-210"/>
              <w:rPr>
                <w:szCs w:val="22"/>
                <w:lang w:bidi="th-TH"/>
              </w:rPr>
            </w:pPr>
            <w:r w:rsidRPr="00493332">
              <w:rPr>
                <w:szCs w:val="22"/>
                <w:lang w:bidi="th-TH"/>
              </w:rPr>
              <w:t>617</w:t>
            </w:r>
          </w:p>
        </w:tc>
      </w:tr>
      <w:tr w:rsidR="00637FAD" w:rsidRPr="0057632B" w14:paraId="2A70ABB8" w14:textId="7807156A" w:rsidTr="00637FAD">
        <w:trPr>
          <w:trHeight w:val="229"/>
          <w:tblHeader/>
        </w:trPr>
        <w:tc>
          <w:tcPr>
            <w:tcW w:w="3663" w:type="dxa"/>
            <w:vAlign w:val="bottom"/>
          </w:tcPr>
          <w:p w14:paraId="3DF229C0" w14:textId="77777777" w:rsidR="00637FAD" w:rsidRPr="00637FAD" w:rsidRDefault="00637FAD" w:rsidP="00637FAD">
            <w:pPr>
              <w:spacing w:line="240" w:lineRule="exact"/>
              <w:ind w:left="162" w:right="-79" w:hanging="162"/>
              <w:rPr>
                <w:rFonts w:cs="Times New Roman"/>
                <w:sz w:val="22"/>
                <w:szCs w:val="22"/>
              </w:rPr>
            </w:pPr>
            <w:r w:rsidRPr="00637FAD">
              <w:rPr>
                <w:rFonts w:cs="Times New Roman"/>
                <w:sz w:val="22"/>
                <w:szCs w:val="22"/>
              </w:rPr>
              <w:t>Loss carry forward</w:t>
            </w:r>
          </w:p>
        </w:tc>
        <w:tc>
          <w:tcPr>
            <w:tcW w:w="1107" w:type="dxa"/>
            <w:tcBorders>
              <w:bottom w:val="single" w:sz="4" w:space="0" w:color="auto"/>
            </w:tcBorders>
            <w:vAlign w:val="bottom"/>
          </w:tcPr>
          <w:p w14:paraId="0E388797" w14:textId="0BBA2F01" w:rsidR="00637FAD" w:rsidRPr="00493332" w:rsidRDefault="00637FAD" w:rsidP="00637FAD">
            <w:pPr>
              <w:pStyle w:val="acctfourfigures"/>
              <w:tabs>
                <w:tab w:val="clear" w:pos="765"/>
                <w:tab w:val="decimal" w:pos="972"/>
              </w:tabs>
              <w:spacing w:line="240" w:lineRule="exact"/>
              <w:ind w:left="-137" w:right="-3"/>
              <w:rPr>
                <w:szCs w:val="22"/>
              </w:rPr>
            </w:pPr>
            <w:r w:rsidRPr="00493332">
              <w:rPr>
                <w:szCs w:val="22"/>
              </w:rPr>
              <w:t>34,568</w:t>
            </w:r>
          </w:p>
        </w:tc>
        <w:tc>
          <w:tcPr>
            <w:tcW w:w="270" w:type="dxa"/>
            <w:vAlign w:val="bottom"/>
          </w:tcPr>
          <w:p w14:paraId="29B6615B" w14:textId="77777777" w:rsidR="00637FAD" w:rsidRPr="00493332" w:rsidRDefault="00637FAD" w:rsidP="00637FAD">
            <w:pPr>
              <w:pStyle w:val="acctfourfigures"/>
              <w:tabs>
                <w:tab w:val="clear" w:pos="765"/>
                <w:tab w:val="decimal" w:pos="951"/>
              </w:tabs>
              <w:spacing w:line="240" w:lineRule="exact"/>
              <w:ind w:right="-96"/>
              <w:rPr>
                <w:szCs w:val="22"/>
              </w:rPr>
            </w:pPr>
          </w:p>
        </w:tc>
        <w:tc>
          <w:tcPr>
            <w:tcW w:w="1080" w:type="dxa"/>
            <w:tcBorders>
              <w:bottom w:val="single" w:sz="4" w:space="0" w:color="auto"/>
            </w:tcBorders>
            <w:vAlign w:val="bottom"/>
          </w:tcPr>
          <w:p w14:paraId="54C1AE0F" w14:textId="25EF084F" w:rsidR="00637FAD" w:rsidRPr="00493332" w:rsidRDefault="00637FAD" w:rsidP="00637FAD">
            <w:pPr>
              <w:pStyle w:val="acctfourfigures"/>
              <w:tabs>
                <w:tab w:val="clear" w:pos="765"/>
                <w:tab w:val="decimal" w:pos="794"/>
              </w:tabs>
              <w:spacing w:line="240" w:lineRule="exact"/>
              <w:ind w:left="-137" w:right="-210"/>
              <w:rPr>
                <w:szCs w:val="22"/>
                <w:lang w:bidi="th-TH"/>
              </w:rPr>
            </w:pPr>
            <w:r w:rsidRPr="00493332">
              <w:rPr>
                <w:szCs w:val="22"/>
                <w:lang w:bidi="th-TH"/>
              </w:rPr>
              <w:t>(11,283)</w:t>
            </w:r>
          </w:p>
        </w:tc>
        <w:tc>
          <w:tcPr>
            <w:tcW w:w="270" w:type="dxa"/>
            <w:vAlign w:val="bottom"/>
          </w:tcPr>
          <w:p w14:paraId="253F52A9" w14:textId="77777777" w:rsidR="00637FAD" w:rsidRPr="00493332" w:rsidRDefault="00637FAD" w:rsidP="00637FAD">
            <w:pPr>
              <w:pStyle w:val="acctfourfigures"/>
              <w:tabs>
                <w:tab w:val="clear" w:pos="765"/>
                <w:tab w:val="decimal" w:pos="951"/>
              </w:tabs>
              <w:spacing w:line="240" w:lineRule="exact"/>
              <w:ind w:right="-96"/>
              <w:rPr>
                <w:szCs w:val="22"/>
              </w:rPr>
            </w:pPr>
          </w:p>
        </w:tc>
        <w:tc>
          <w:tcPr>
            <w:tcW w:w="1549" w:type="dxa"/>
            <w:tcBorders>
              <w:bottom w:val="single" w:sz="4" w:space="0" w:color="auto"/>
            </w:tcBorders>
            <w:vAlign w:val="bottom"/>
          </w:tcPr>
          <w:p w14:paraId="0952F5BD" w14:textId="03206B57" w:rsidR="00637FAD" w:rsidRPr="00493332" w:rsidRDefault="00637FAD" w:rsidP="00637FAD">
            <w:pPr>
              <w:pStyle w:val="acctfourfigures"/>
              <w:tabs>
                <w:tab w:val="clear" w:pos="765"/>
                <w:tab w:val="decimal" w:pos="1152"/>
              </w:tabs>
              <w:spacing w:line="240" w:lineRule="exact"/>
              <w:ind w:right="-72"/>
              <w:rPr>
                <w:szCs w:val="22"/>
                <w:lang w:bidi="th-TH"/>
              </w:rPr>
            </w:pPr>
            <w:r>
              <w:rPr>
                <w:szCs w:val="22"/>
                <w:lang w:bidi="th-TH"/>
              </w:rPr>
              <w:t>-</w:t>
            </w:r>
          </w:p>
        </w:tc>
        <w:tc>
          <w:tcPr>
            <w:tcW w:w="309" w:type="dxa"/>
            <w:vAlign w:val="bottom"/>
          </w:tcPr>
          <w:p w14:paraId="4EAA0D0E" w14:textId="77777777" w:rsidR="00637FAD" w:rsidRPr="00493332" w:rsidRDefault="00637FAD" w:rsidP="00637FAD">
            <w:pPr>
              <w:pStyle w:val="acctfourfigures"/>
              <w:tabs>
                <w:tab w:val="clear" w:pos="765"/>
                <w:tab w:val="decimal" w:pos="633"/>
              </w:tabs>
              <w:spacing w:line="240" w:lineRule="exact"/>
              <w:ind w:right="-96"/>
              <w:rPr>
                <w:szCs w:val="22"/>
              </w:rPr>
            </w:pPr>
          </w:p>
        </w:tc>
        <w:tc>
          <w:tcPr>
            <w:tcW w:w="1134" w:type="dxa"/>
            <w:gridSpan w:val="2"/>
            <w:tcBorders>
              <w:bottom w:val="single" w:sz="4" w:space="0" w:color="auto"/>
            </w:tcBorders>
            <w:vAlign w:val="bottom"/>
          </w:tcPr>
          <w:p w14:paraId="42CD88BB" w14:textId="0A7268AE" w:rsidR="00637FAD" w:rsidRPr="00493332" w:rsidRDefault="00637FAD" w:rsidP="00637FAD">
            <w:pPr>
              <w:pStyle w:val="acctfourfigures"/>
              <w:tabs>
                <w:tab w:val="clear" w:pos="765"/>
                <w:tab w:val="decimal" w:pos="792"/>
              </w:tabs>
              <w:spacing w:line="240" w:lineRule="exact"/>
              <w:ind w:left="-137" w:right="-210"/>
              <w:rPr>
                <w:szCs w:val="22"/>
                <w:lang w:bidi="th-TH"/>
              </w:rPr>
            </w:pPr>
            <w:r w:rsidRPr="00493332">
              <w:rPr>
                <w:szCs w:val="22"/>
                <w:lang w:bidi="th-TH"/>
              </w:rPr>
              <w:t>23,285</w:t>
            </w:r>
          </w:p>
        </w:tc>
      </w:tr>
      <w:tr w:rsidR="00637FAD" w:rsidRPr="0057632B" w14:paraId="6CD91C79" w14:textId="62034646" w:rsidTr="00727C99">
        <w:trPr>
          <w:trHeight w:val="251"/>
          <w:tblHeader/>
        </w:trPr>
        <w:tc>
          <w:tcPr>
            <w:tcW w:w="3663" w:type="dxa"/>
          </w:tcPr>
          <w:p w14:paraId="3F78774D" w14:textId="77777777" w:rsidR="00637FAD" w:rsidRPr="00637FAD" w:rsidRDefault="00637FAD" w:rsidP="00637FAD">
            <w:pPr>
              <w:spacing w:line="240" w:lineRule="exact"/>
              <w:ind w:left="162" w:right="-79" w:hanging="162"/>
              <w:rPr>
                <w:rFonts w:cs="Times New Roman"/>
                <w:sz w:val="22"/>
                <w:szCs w:val="22"/>
              </w:rPr>
            </w:pPr>
            <w:r w:rsidRPr="00637FAD">
              <w:rPr>
                <w:rFonts w:cs="Times New Roman"/>
                <w:b/>
                <w:bCs/>
                <w:sz w:val="22"/>
                <w:szCs w:val="22"/>
              </w:rPr>
              <w:t>Total</w:t>
            </w:r>
          </w:p>
        </w:tc>
        <w:tc>
          <w:tcPr>
            <w:tcW w:w="1107" w:type="dxa"/>
            <w:tcBorders>
              <w:top w:val="single" w:sz="4" w:space="0" w:color="auto"/>
              <w:bottom w:val="double" w:sz="4" w:space="0" w:color="auto"/>
            </w:tcBorders>
            <w:vAlign w:val="bottom"/>
          </w:tcPr>
          <w:p w14:paraId="0B85AD6D" w14:textId="5C4E9588" w:rsidR="00637FAD" w:rsidRPr="00493332" w:rsidRDefault="00637FAD" w:rsidP="00637FAD">
            <w:pPr>
              <w:pStyle w:val="acctfourfigures"/>
              <w:tabs>
                <w:tab w:val="clear" w:pos="765"/>
                <w:tab w:val="decimal" w:pos="972"/>
              </w:tabs>
              <w:spacing w:line="240" w:lineRule="exact"/>
              <w:ind w:left="-137" w:right="-3"/>
              <w:rPr>
                <w:b/>
                <w:bCs/>
                <w:szCs w:val="22"/>
              </w:rPr>
            </w:pPr>
            <w:r w:rsidRPr="00493332">
              <w:rPr>
                <w:b/>
                <w:bCs/>
                <w:szCs w:val="22"/>
              </w:rPr>
              <w:t>98,955</w:t>
            </w:r>
          </w:p>
        </w:tc>
        <w:tc>
          <w:tcPr>
            <w:tcW w:w="270" w:type="dxa"/>
            <w:vAlign w:val="bottom"/>
          </w:tcPr>
          <w:p w14:paraId="225AEA05" w14:textId="77777777" w:rsidR="00637FAD" w:rsidRPr="00493332" w:rsidRDefault="00637FAD" w:rsidP="00637FAD">
            <w:pPr>
              <w:pStyle w:val="acctfourfigures"/>
              <w:tabs>
                <w:tab w:val="clear" w:pos="765"/>
                <w:tab w:val="decimal" w:pos="951"/>
              </w:tabs>
              <w:spacing w:line="240" w:lineRule="exact"/>
              <w:ind w:right="-96"/>
              <w:rPr>
                <w:b/>
                <w:bCs/>
                <w:szCs w:val="22"/>
              </w:rPr>
            </w:pPr>
          </w:p>
        </w:tc>
        <w:tc>
          <w:tcPr>
            <w:tcW w:w="1080" w:type="dxa"/>
            <w:tcBorders>
              <w:top w:val="single" w:sz="4" w:space="0" w:color="auto"/>
              <w:bottom w:val="double" w:sz="4" w:space="0" w:color="auto"/>
            </w:tcBorders>
            <w:vAlign w:val="bottom"/>
          </w:tcPr>
          <w:p w14:paraId="14D076DE" w14:textId="6BB5223D" w:rsidR="00637FAD" w:rsidRPr="00493332" w:rsidRDefault="00637FAD" w:rsidP="00637FAD">
            <w:pPr>
              <w:pStyle w:val="acctfourfigures"/>
              <w:tabs>
                <w:tab w:val="clear" w:pos="765"/>
                <w:tab w:val="decimal" w:pos="794"/>
              </w:tabs>
              <w:spacing w:line="240" w:lineRule="exact"/>
              <w:ind w:left="-137" w:right="-210"/>
              <w:rPr>
                <w:b/>
                <w:bCs/>
                <w:szCs w:val="22"/>
                <w:lang w:bidi="th-TH"/>
              </w:rPr>
            </w:pPr>
            <w:r w:rsidRPr="00493332">
              <w:rPr>
                <w:b/>
                <w:bCs/>
                <w:szCs w:val="22"/>
                <w:lang w:bidi="th-TH"/>
              </w:rPr>
              <w:t>(20,486)</w:t>
            </w:r>
          </w:p>
        </w:tc>
        <w:tc>
          <w:tcPr>
            <w:tcW w:w="270" w:type="dxa"/>
            <w:vAlign w:val="bottom"/>
          </w:tcPr>
          <w:p w14:paraId="1C6CED34" w14:textId="77777777" w:rsidR="00637FAD" w:rsidRPr="00493332" w:rsidRDefault="00637FAD" w:rsidP="00637FAD">
            <w:pPr>
              <w:pStyle w:val="acctfourfigures"/>
              <w:tabs>
                <w:tab w:val="clear" w:pos="765"/>
                <w:tab w:val="decimal" w:pos="951"/>
              </w:tabs>
              <w:spacing w:line="240" w:lineRule="exact"/>
              <w:ind w:right="-96"/>
              <w:rPr>
                <w:b/>
                <w:bCs/>
                <w:szCs w:val="22"/>
              </w:rPr>
            </w:pPr>
          </w:p>
        </w:tc>
        <w:tc>
          <w:tcPr>
            <w:tcW w:w="1549" w:type="dxa"/>
            <w:tcBorders>
              <w:top w:val="single" w:sz="4" w:space="0" w:color="auto"/>
              <w:bottom w:val="double" w:sz="4" w:space="0" w:color="auto"/>
            </w:tcBorders>
            <w:vAlign w:val="bottom"/>
          </w:tcPr>
          <w:p w14:paraId="19D4B378" w14:textId="7C7AB3DA" w:rsidR="00637FAD" w:rsidRPr="00493332" w:rsidRDefault="00637FAD" w:rsidP="00637FAD">
            <w:pPr>
              <w:pStyle w:val="acctfourfigures"/>
              <w:tabs>
                <w:tab w:val="clear" w:pos="765"/>
                <w:tab w:val="decimal" w:pos="1152"/>
              </w:tabs>
              <w:spacing w:line="240" w:lineRule="exact"/>
              <w:ind w:right="-72"/>
              <w:rPr>
                <w:b/>
                <w:bCs/>
                <w:szCs w:val="22"/>
                <w:lang w:bidi="th-TH"/>
              </w:rPr>
            </w:pPr>
            <w:r w:rsidRPr="00493332">
              <w:rPr>
                <w:b/>
                <w:bCs/>
                <w:szCs w:val="22"/>
                <w:lang w:bidi="th-TH"/>
              </w:rPr>
              <w:t>1,605</w:t>
            </w:r>
          </w:p>
        </w:tc>
        <w:tc>
          <w:tcPr>
            <w:tcW w:w="309" w:type="dxa"/>
            <w:vAlign w:val="bottom"/>
          </w:tcPr>
          <w:p w14:paraId="0FF5B254" w14:textId="77777777" w:rsidR="00637FAD" w:rsidRPr="00493332" w:rsidRDefault="00637FAD" w:rsidP="00637FAD">
            <w:pPr>
              <w:pStyle w:val="acctfourfigures"/>
              <w:tabs>
                <w:tab w:val="clear" w:pos="765"/>
                <w:tab w:val="decimal" w:pos="633"/>
              </w:tabs>
              <w:spacing w:line="240" w:lineRule="exact"/>
              <w:ind w:right="-96"/>
              <w:rPr>
                <w:b/>
                <w:bCs/>
                <w:szCs w:val="22"/>
              </w:rPr>
            </w:pPr>
          </w:p>
        </w:tc>
        <w:tc>
          <w:tcPr>
            <w:tcW w:w="1134" w:type="dxa"/>
            <w:gridSpan w:val="2"/>
            <w:tcBorders>
              <w:top w:val="single" w:sz="4" w:space="0" w:color="auto"/>
              <w:bottom w:val="double" w:sz="4" w:space="0" w:color="auto"/>
            </w:tcBorders>
            <w:vAlign w:val="bottom"/>
          </w:tcPr>
          <w:p w14:paraId="32ABCB30" w14:textId="5D64D248" w:rsidR="00637FAD" w:rsidRPr="00493332" w:rsidRDefault="00637FAD" w:rsidP="00727C99">
            <w:pPr>
              <w:pStyle w:val="acctfourfigures"/>
              <w:tabs>
                <w:tab w:val="clear" w:pos="765"/>
                <w:tab w:val="decimal" w:pos="792"/>
              </w:tabs>
              <w:spacing w:line="240" w:lineRule="exact"/>
              <w:ind w:left="-137" w:right="-210"/>
              <w:rPr>
                <w:b/>
                <w:bCs/>
                <w:szCs w:val="22"/>
                <w:lang w:bidi="th-TH"/>
              </w:rPr>
            </w:pPr>
            <w:r w:rsidRPr="00493332">
              <w:rPr>
                <w:b/>
                <w:bCs/>
                <w:szCs w:val="22"/>
                <w:lang w:bidi="th-TH"/>
              </w:rPr>
              <w:t>80,074</w:t>
            </w:r>
          </w:p>
        </w:tc>
      </w:tr>
      <w:tr w:rsidR="00637FAD" w:rsidRPr="0057632B" w14:paraId="79AA614E" w14:textId="77777777" w:rsidTr="00637FAD">
        <w:trPr>
          <w:gridAfter w:val="1"/>
          <w:wAfter w:w="9" w:type="dxa"/>
          <w:trHeight w:val="117"/>
          <w:tblHeader/>
        </w:trPr>
        <w:tc>
          <w:tcPr>
            <w:tcW w:w="3663" w:type="dxa"/>
          </w:tcPr>
          <w:p w14:paraId="0B74AADE" w14:textId="77777777" w:rsidR="00637FAD" w:rsidRPr="00637FAD" w:rsidRDefault="00637FAD" w:rsidP="000D3CCF">
            <w:pPr>
              <w:spacing w:line="240" w:lineRule="exact"/>
              <w:ind w:right="-79"/>
              <w:rPr>
                <w:rFonts w:cs="Times New Roman"/>
                <w:b/>
                <w:bCs/>
                <w:i/>
                <w:iCs/>
                <w:sz w:val="22"/>
                <w:szCs w:val="22"/>
              </w:rPr>
            </w:pPr>
          </w:p>
        </w:tc>
        <w:tc>
          <w:tcPr>
            <w:tcW w:w="1107" w:type="dxa"/>
          </w:tcPr>
          <w:p w14:paraId="15CBBCD3" w14:textId="31309C46" w:rsidR="00637FAD" w:rsidRPr="00247060" w:rsidRDefault="00637FAD" w:rsidP="000D3CCF">
            <w:pPr>
              <w:pStyle w:val="acctfourfigures"/>
              <w:tabs>
                <w:tab w:val="clear" w:pos="765"/>
              </w:tabs>
              <w:spacing w:line="240" w:lineRule="exact"/>
              <w:ind w:left="-108" w:right="-73"/>
              <w:jc w:val="center"/>
              <w:rPr>
                <w:b/>
                <w:bCs/>
                <w:szCs w:val="22"/>
              </w:rPr>
            </w:pPr>
          </w:p>
        </w:tc>
        <w:tc>
          <w:tcPr>
            <w:tcW w:w="270" w:type="dxa"/>
          </w:tcPr>
          <w:p w14:paraId="4417AAA4" w14:textId="77777777" w:rsidR="00637FAD" w:rsidRPr="00493332" w:rsidRDefault="00637FAD" w:rsidP="000D3CCF">
            <w:pPr>
              <w:pStyle w:val="acctfourfigures"/>
              <w:tabs>
                <w:tab w:val="clear" w:pos="765"/>
              </w:tabs>
              <w:spacing w:line="240" w:lineRule="exact"/>
              <w:ind w:left="-108" w:right="-73"/>
              <w:jc w:val="center"/>
              <w:rPr>
                <w:b/>
                <w:bCs/>
                <w:szCs w:val="22"/>
              </w:rPr>
            </w:pPr>
          </w:p>
        </w:tc>
        <w:tc>
          <w:tcPr>
            <w:tcW w:w="1080" w:type="dxa"/>
          </w:tcPr>
          <w:p w14:paraId="5AFA3410" w14:textId="45824227" w:rsidR="00637FAD" w:rsidRPr="000D3CCF" w:rsidRDefault="00637FAD" w:rsidP="000D3CCF">
            <w:pPr>
              <w:pStyle w:val="acctfourfigures"/>
              <w:tabs>
                <w:tab w:val="clear" w:pos="765"/>
              </w:tabs>
              <w:spacing w:line="240" w:lineRule="exact"/>
              <w:ind w:left="-108" w:right="-73"/>
              <w:jc w:val="center"/>
              <w:rPr>
                <w:szCs w:val="22"/>
              </w:rPr>
            </w:pPr>
          </w:p>
        </w:tc>
        <w:tc>
          <w:tcPr>
            <w:tcW w:w="270" w:type="dxa"/>
          </w:tcPr>
          <w:p w14:paraId="4BAC2586" w14:textId="77777777" w:rsidR="00637FAD" w:rsidRPr="000D3CCF" w:rsidRDefault="00637FAD" w:rsidP="000D3CCF">
            <w:pPr>
              <w:pStyle w:val="acctfourfigures"/>
              <w:tabs>
                <w:tab w:val="clear" w:pos="765"/>
              </w:tabs>
              <w:spacing w:line="240" w:lineRule="exact"/>
              <w:ind w:left="-108" w:right="-73"/>
              <w:jc w:val="center"/>
              <w:rPr>
                <w:szCs w:val="22"/>
              </w:rPr>
            </w:pPr>
          </w:p>
        </w:tc>
        <w:tc>
          <w:tcPr>
            <w:tcW w:w="1549" w:type="dxa"/>
          </w:tcPr>
          <w:p w14:paraId="26286C1C" w14:textId="3C2DD647" w:rsidR="00637FAD" w:rsidRPr="000D3CCF" w:rsidRDefault="00637FAD" w:rsidP="000D3CCF">
            <w:pPr>
              <w:pStyle w:val="acctfourfigures"/>
              <w:tabs>
                <w:tab w:val="clear" w:pos="765"/>
                <w:tab w:val="decimal" w:pos="884"/>
              </w:tabs>
              <w:spacing w:line="240" w:lineRule="exact"/>
              <w:ind w:left="-108" w:right="-73"/>
              <w:rPr>
                <w:szCs w:val="22"/>
              </w:rPr>
            </w:pPr>
          </w:p>
        </w:tc>
        <w:tc>
          <w:tcPr>
            <w:tcW w:w="309" w:type="dxa"/>
          </w:tcPr>
          <w:p w14:paraId="77C82D42" w14:textId="77777777" w:rsidR="00637FAD" w:rsidRPr="000D3CCF" w:rsidRDefault="00637FAD" w:rsidP="000D3CCF">
            <w:pPr>
              <w:pStyle w:val="acctfourfigures"/>
              <w:tabs>
                <w:tab w:val="clear" w:pos="765"/>
                <w:tab w:val="decimal" w:pos="633"/>
              </w:tabs>
              <w:spacing w:line="240" w:lineRule="exact"/>
              <w:ind w:left="-108" w:right="-73"/>
              <w:rPr>
                <w:szCs w:val="22"/>
              </w:rPr>
            </w:pPr>
          </w:p>
        </w:tc>
        <w:tc>
          <w:tcPr>
            <w:tcW w:w="1125" w:type="dxa"/>
          </w:tcPr>
          <w:p w14:paraId="0A690325" w14:textId="490ABE28" w:rsidR="00637FAD" w:rsidRPr="00493332" w:rsidRDefault="00637FAD" w:rsidP="000D3CCF">
            <w:pPr>
              <w:pStyle w:val="acctfourfigures"/>
              <w:tabs>
                <w:tab w:val="clear" w:pos="765"/>
              </w:tabs>
              <w:spacing w:line="240" w:lineRule="exact"/>
              <w:ind w:left="-108" w:right="-103"/>
              <w:jc w:val="center"/>
              <w:rPr>
                <w:b/>
                <w:bCs/>
                <w:szCs w:val="22"/>
              </w:rPr>
            </w:pPr>
          </w:p>
        </w:tc>
      </w:tr>
      <w:tr w:rsidR="009C205E" w:rsidRPr="0057632B" w14:paraId="7737CA60" w14:textId="77777777" w:rsidTr="00637FAD">
        <w:trPr>
          <w:gridAfter w:val="1"/>
          <w:wAfter w:w="9" w:type="dxa"/>
          <w:trHeight w:val="117"/>
          <w:tblHeader/>
        </w:trPr>
        <w:tc>
          <w:tcPr>
            <w:tcW w:w="3663" w:type="dxa"/>
          </w:tcPr>
          <w:p w14:paraId="58578573" w14:textId="77777777" w:rsidR="009C205E" w:rsidRPr="00637FAD" w:rsidRDefault="009C205E" w:rsidP="000D3CCF">
            <w:pPr>
              <w:spacing w:line="240" w:lineRule="exact"/>
              <w:ind w:right="-79"/>
              <w:rPr>
                <w:rFonts w:cs="Times New Roman"/>
                <w:b/>
                <w:bCs/>
                <w:i/>
                <w:iCs/>
                <w:sz w:val="22"/>
                <w:szCs w:val="22"/>
              </w:rPr>
            </w:pPr>
          </w:p>
        </w:tc>
        <w:tc>
          <w:tcPr>
            <w:tcW w:w="1107" w:type="dxa"/>
          </w:tcPr>
          <w:p w14:paraId="30A783D7" w14:textId="77777777" w:rsidR="009C205E" w:rsidRPr="00247060" w:rsidRDefault="009C205E" w:rsidP="000D3CCF">
            <w:pPr>
              <w:pStyle w:val="acctfourfigures"/>
              <w:tabs>
                <w:tab w:val="clear" w:pos="765"/>
              </w:tabs>
              <w:spacing w:line="240" w:lineRule="exact"/>
              <w:ind w:left="-108" w:right="-73"/>
              <w:jc w:val="center"/>
              <w:rPr>
                <w:b/>
                <w:bCs/>
                <w:szCs w:val="22"/>
              </w:rPr>
            </w:pPr>
          </w:p>
        </w:tc>
        <w:tc>
          <w:tcPr>
            <w:tcW w:w="270" w:type="dxa"/>
          </w:tcPr>
          <w:p w14:paraId="25799AA3" w14:textId="77777777" w:rsidR="009C205E" w:rsidRPr="00493332" w:rsidRDefault="009C205E" w:rsidP="000D3CCF">
            <w:pPr>
              <w:pStyle w:val="acctfourfigures"/>
              <w:tabs>
                <w:tab w:val="clear" w:pos="765"/>
              </w:tabs>
              <w:spacing w:line="240" w:lineRule="exact"/>
              <w:ind w:left="-108" w:right="-73"/>
              <w:jc w:val="center"/>
              <w:rPr>
                <w:b/>
                <w:bCs/>
                <w:szCs w:val="22"/>
              </w:rPr>
            </w:pPr>
          </w:p>
        </w:tc>
        <w:tc>
          <w:tcPr>
            <w:tcW w:w="1080" w:type="dxa"/>
          </w:tcPr>
          <w:p w14:paraId="452E164A" w14:textId="77777777" w:rsidR="009C205E" w:rsidRPr="000D3CCF" w:rsidRDefault="009C205E" w:rsidP="000D3CCF">
            <w:pPr>
              <w:pStyle w:val="acctfourfigures"/>
              <w:tabs>
                <w:tab w:val="clear" w:pos="765"/>
              </w:tabs>
              <w:spacing w:line="240" w:lineRule="exact"/>
              <w:ind w:left="-108" w:right="-73"/>
              <w:jc w:val="center"/>
              <w:rPr>
                <w:szCs w:val="22"/>
              </w:rPr>
            </w:pPr>
          </w:p>
        </w:tc>
        <w:tc>
          <w:tcPr>
            <w:tcW w:w="270" w:type="dxa"/>
          </w:tcPr>
          <w:p w14:paraId="1419DBC5" w14:textId="77777777" w:rsidR="009C205E" w:rsidRPr="000D3CCF" w:rsidRDefault="009C205E" w:rsidP="000D3CCF">
            <w:pPr>
              <w:pStyle w:val="acctfourfigures"/>
              <w:tabs>
                <w:tab w:val="clear" w:pos="765"/>
              </w:tabs>
              <w:spacing w:line="240" w:lineRule="exact"/>
              <w:ind w:left="-108" w:right="-73"/>
              <w:jc w:val="center"/>
              <w:rPr>
                <w:szCs w:val="22"/>
              </w:rPr>
            </w:pPr>
          </w:p>
        </w:tc>
        <w:tc>
          <w:tcPr>
            <w:tcW w:w="1549" w:type="dxa"/>
          </w:tcPr>
          <w:p w14:paraId="3F10C199" w14:textId="77777777" w:rsidR="009C205E" w:rsidRPr="000D3CCF" w:rsidRDefault="009C205E" w:rsidP="000D3CCF">
            <w:pPr>
              <w:pStyle w:val="acctfourfigures"/>
              <w:tabs>
                <w:tab w:val="clear" w:pos="765"/>
                <w:tab w:val="decimal" w:pos="884"/>
              </w:tabs>
              <w:spacing w:line="240" w:lineRule="exact"/>
              <w:ind w:left="-108" w:right="-73"/>
              <w:rPr>
                <w:szCs w:val="22"/>
              </w:rPr>
            </w:pPr>
          </w:p>
        </w:tc>
        <w:tc>
          <w:tcPr>
            <w:tcW w:w="309" w:type="dxa"/>
          </w:tcPr>
          <w:p w14:paraId="00DFEACB" w14:textId="77777777" w:rsidR="009C205E" w:rsidRPr="000D3CCF" w:rsidRDefault="009C205E" w:rsidP="000D3CCF">
            <w:pPr>
              <w:pStyle w:val="acctfourfigures"/>
              <w:tabs>
                <w:tab w:val="clear" w:pos="765"/>
                <w:tab w:val="decimal" w:pos="633"/>
              </w:tabs>
              <w:spacing w:line="240" w:lineRule="exact"/>
              <w:ind w:left="-108" w:right="-73"/>
              <w:rPr>
                <w:szCs w:val="22"/>
              </w:rPr>
            </w:pPr>
          </w:p>
        </w:tc>
        <w:tc>
          <w:tcPr>
            <w:tcW w:w="1125" w:type="dxa"/>
          </w:tcPr>
          <w:p w14:paraId="293F29EA" w14:textId="77777777" w:rsidR="009C205E" w:rsidRPr="00493332" w:rsidRDefault="009C205E" w:rsidP="000D3CCF">
            <w:pPr>
              <w:pStyle w:val="acctfourfigures"/>
              <w:tabs>
                <w:tab w:val="clear" w:pos="765"/>
              </w:tabs>
              <w:spacing w:line="240" w:lineRule="exact"/>
              <w:ind w:left="-108" w:right="-103"/>
              <w:jc w:val="center"/>
              <w:rPr>
                <w:b/>
                <w:bCs/>
                <w:szCs w:val="22"/>
              </w:rPr>
            </w:pPr>
          </w:p>
        </w:tc>
      </w:tr>
      <w:tr w:rsidR="00637FAD" w:rsidRPr="0057632B" w14:paraId="667D51EF" w14:textId="5E11BDF7" w:rsidTr="00637FAD">
        <w:trPr>
          <w:gridAfter w:val="1"/>
          <w:wAfter w:w="9" w:type="dxa"/>
          <w:trHeight w:val="117"/>
          <w:tblHeader/>
        </w:trPr>
        <w:tc>
          <w:tcPr>
            <w:tcW w:w="3663" w:type="dxa"/>
          </w:tcPr>
          <w:p w14:paraId="60262FD0" w14:textId="5C80726B" w:rsidR="00637FAD" w:rsidRPr="00637FAD" w:rsidRDefault="00637FAD" w:rsidP="000D3CCF">
            <w:pPr>
              <w:spacing w:line="240" w:lineRule="exact"/>
              <w:ind w:left="162" w:right="-79" w:hanging="162"/>
              <w:rPr>
                <w:rFonts w:cs="Times New Roman"/>
                <w:b/>
                <w:bCs/>
                <w:sz w:val="4"/>
                <w:szCs w:val="4"/>
              </w:rPr>
            </w:pPr>
            <w:r w:rsidRPr="00637FAD">
              <w:rPr>
                <w:rFonts w:cs="Times New Roman"/>
                <w:b/>
                <w:bCs/>
                <w:i/>
                <w:iCs/>
                <w:sz w:val="22"/>
                <w:szCs w:val="22"/>
              </w:rPr>
              <w:t>Deferred tax liabilities</w:t>
            </w:r>
          </w:p>
        </w:tc>
        <w:tc>
          <w:tcPr>
            <w:tcW w:w="1107" w:type="dxa"/>
            <w:vAlign w:val="bottom"/>
          </w:tcPr>
          <w:p w14:paraId="34052118" w14:textId="77777777" w:rsidR="00637FAD" w:rsidRPr="00493332" w:rsidRDefault="00637FAD" w:rsidP="000D3CCF">
            <w:pPr>
              <w:pStyle w:val="acctfourfigures"/>
              <w:tabs>
                <w:tab w:val="clear" w:pos="765"/>
                <w:tab w:val="decimal" w:pos="972"/>
              </w:tabs>
              <w:spacing w:line="240" w:lineRule="exact"/>
              <w:ind w:left="-137" w:right="-210"/>
              <w:rPr>
                <w:szCs w:val="22"/>
              </w:rPr>
            </w:pPr>
          </w:p>
        </w:tc>
        <w:tc>
          <w:tcPr>
            <w:tcW w:w="270" w:type="dxa"/>
            <w:vAlign w:val="bottom"/>
          </w:tcPr>
          <w:p w14:paraId="43D36A17" w14:textId="77777777" w:rsidR="00637FAD" w:rsidRPr="00493332" w:rsidRDefault="00637FAD" w:rsidP="000D3CCF">
            <w:pPr>
              <w:pStyle w:val="acctfourfigures"/>
              <w:tabs>
                <w:tab w:val="clear" w:pos="765"/>
                <w:tab w:val="decimal" w:pos="951"/>
              </w:tabs>
              <w:spacing w:line="240" w:lineRule="exact"/>
              <w:ind w:right="-96"/>
              <w:rPr>
                <w:b/>
                <w:bCs/>
                <w:szCs w:val="22"/>
              </w:rPr>
            </w:pPr>
          </w:p>
        </w:tc>
        <w:tc>
          <w:tcPr>
            <w:tcW w:w="1080" w:type="dxa"/>
            <w:vAlign w:val="bottom"/>
          </w:tcPr>
          <w:p w14:paraId="2099BC10" w14:textId="77777777" w:rsidR="00637FAD" w:rsidRPr="00493332" w:rsidRDefault="00637FAD" w:rsidP="000D3CCF">
            <w:pPr>
              <w:pStyle w:val="acctfourfigures"/>
              <w:tabs>
                <w:tab w:val="clear" w:pos="765"/>
                <w:tab w:val="decimal" w:pos="972"/>
              </w:tabs>
              <w:spacing w:line="240" w:lineRule="exact"/>
              <w:ind w:left="-137" w:right="-210"/>
              <w:rPr>
                <w:szCs w:val="22"/>
                <w:lang w:bidi="th-TH"/>
              </w:rPr>
            </w:pPr>
          </w:p>
        </w:tc>
        <w:tc>
          <w:tcPr>
            <w:tcW w:w="270" w:type="dxa"/>
            <w:vAlign w:val="bottom"/>
          </w:tcPr>
          <w:p w14:paraId="44D08522" w14:textId="77777777" w:rsidR="00637FAD" w:rsidRPr="00493332" w:rsidRDefault="00637FAD" w:rsidP="000D3CCF">
            <w:pPr>
              <w:pStyle w:val="acctfourfigures"/>
              <w:tabs>
                <w:tab w:val="clear" w:pos="765"/>
                <w:tab w:val="decimal" w:pos="951"/>
              </w:tabs>
              <w:spacing w:line="240" w:lineRule="exact"/>
              <w:ind w:right="-96"/>
              <w:rPr>
                <w:b/>
                <w:bCs/>
                <w:szCs w:val="22"/>
              </w:rPr>
            </w:pPr>
          </w:p>
        </w:tc>
        <w:tc>
          <w:tcPr>
            <w:tcW w:w="1549" w:type="dxa"/>
            <w:vAlign w:val="bottom"/>
          </w:tcPr>
          <w:p w14:paraId="0E904298" w14:textId="77777777" w:rsidR="00637FAD" w:rsidRPr="00493332" w:rsidRDefault="00637FAD" w:rsidP="000D3CCF">
            <w:pPr>
              <w:pStyle w:val="acctfourfigures"/>
              <w:tabs>
                <w:tab w:val="clear" w:pos="765"/>
                <w:tab w:val="decimal" w:pos="1152"/>
              </w:tabs>
              <w:spacing w:line="240" w:lineRule="exact"/>
              <w:ind w:right="-72"/>
              <w:rPr>
                <w:szCs w:val="22"/>
                <w:lang w:bidi="th-TH"/>
              </w:rPr>
            </w:pPr>
          </w:p>
        </w:tc>
        <w:tc>
          <w:tcPr>
            <w:tcW w:w="309" w:type="dxa"/>
            <w:vAlign w:val="bottom"/>
          </w:tcPr>
          <w:p w14:paraId="4F578182" w14:textId="77777777" w:rsidR="00637FAD" w:rsidRPr="00493332" w:rsidRDefault="00637FAD" w:rsidP="000D3CCF">
            <w:pPr>
              <w:pStyle w:val="acctfourfigures"/>
              <w:tabs>
                <w:tab w:val="clear" w:pos="765"/>
                <w:tab w:val="decimal" w:pos="633"/>
              </w:tabs>
              <w:spacing w:line="240" w:lineRule="exact"/>
              <w:ind w:right="-96"/>
              <w:rPr>
                <w:b/>
                <w:bCs/>
                <w:szCs w:val="22"/>
              </w:rPr>
            </w:pPr>
          </w:p>
        </w:tc>
        <w:tc>
          <w:tcPr>
            <w:tcW w:w="1125" w:type="dxa"/>
          </w:tcPr>
          <w:p w14:paraId="69B19541" w14:textId="77777777" w:rsidR="00637FAD" w:rsidRPr="00493332" w:rsidRDefault="00637FAD" w:rsidP="000D3CCF">
            <w:pPr>
              <w:pStyle w:val="acctfourfigures"/>
              <w:tabs>
                <w:tab w:val="clear" w:pos="765"/>
                <w:tab w:val="decimal" w:pos="792"/>
              </w:tabs>
              <w:spacing w:line="240" w:lineRule="exact"/>
              <w:ind w:left="-137" w:right="-210"/>
              <w:rPr>
                <w:b/>
                <w:bCs/>
                <w:szCs w:val="22"/>
                <w:lang w:bidi="th-TH"/>
              </w:rPr>
            </w:pPr>
          </w:p>
        </w:tc>
      </w:tr>
      <w:tr w:rsidR="00637FAD" w:rsidRPr="0057632B" w14:paraId="581FAEDF" w14:textId="5CB7C75D" w:rsidTr="00637FAD">
        <w:trPr>
          <w:gridAfter w:val="1"/>
          <w:wAfter w:w="9" w:type="dxa"/>
          <w:trHeight w:val="117"/>
          <w:tblHeader/>
        </w:trPr>
        <w:tc>
          <w:tcPr>
            <w:tcW w:w="3663" w:type="dxa"/>
          </w:tcPr>
          <w:p w14:paraId="5284899C" w14:textId="77777777" w:rsidR="00637FAD" w:rsidRPr="00637FAD" w:rsidRDefault="00637FAD" w:rsidP="000D3CCF">
            <w:pPr>
              <w:spacing w:line="240" w:lineRule="exact"/>
              <w:ind w:left="162" w:right="-79" w:hanging="180"/>
              <w:rPr>
                <w:rFonts w:cs="Times New Roman"/>
                <w:sz w:val="22"/>
                <w:szCs w:val="22"/>
              </w:rPr>
            </w:pPr>
            <w:r w:rsidRPr="00637FAD">
              <w:rPr>
                <w:rFonts w:cs="Times New Roman"/>
                <w:sz w:val="22"/>
                <w:szCs w:val="22"/>
              </w:rPr>
              <w:t>Property, plant and equipment</w:t>
            </w:r>
          </w:p>
          <w:p w14:paraId="7E4BD230" w14:textId="41A01564" w:rsidR="00637FAD" w:rsidRPr="00637FAD" w:rsidRDefault="00637FAD" w:rsidP="000D3CCF">
            <w:pPr>
              <w:spacing w:line="240" w:lineRule="exact"/>
              <w:ind w:left="162" w:right="-79" w:hanging="162"/>
              <w:rPr>
                <w:rFonts w:cs="Times New Roman"/>
                <w:b/>
                <w:bCs/>
                <w:i/>
                <w:iCs/>
                <w:sz w:val="22"/>
                <w:szCs w:val="22"/>
              </w:rPr>
            </w:pPr>
            <w:r w:rsidRPr="00637FAD">
              <w:rPr>
                <w:rFonts w:cs="Times New Roman"/>
                <w:sz w:val="22"/>
                <w:szCs w:val="22"/>
              </w:rPr>
              <w:t xml:space="preserve">   </w:t>
            </w:r>
            <w:r w:rsidRPr="00637FAD">
              <w:rPr>
                <w:rFonts w:cs="Times New Roman"/>
                <w:i/>
                <w:iCs/>
                <w:sz w:val="22"/>
                <w:szCs w:val="22"/>
              </w:rPr>
              <w:t>(revaluation)</w:t>
            </w:r>
          </w:p>
        </w:tc>
        <w:tc>
          <w:tcPr>
            <w:tcW w:w="1107" w:type="dxa"/>
            <w:vAlign w:val="bottom"/>
          </w:tcPr>
          <w:p w14:paraId="3DCB71AD" w14:textId="0F7ED8D3" w:rsidR="00637FAD" w:rsidRPr="00493332" w:rsidRDefault="00637FAD" w:rsidP="00637FAD">
            <w:pPr>
              <w:pStyle w:val="acctfourfigures"/>
              <w:tabs>
                <w:tab w:val="clear" w:pos="765"/>
                <w:tab w:val="decimal" w:pos="807"/>
              </w:tabs>
              <w:spacing w:line="240" w:lineRule="exact"/>
              <w:ind w:left="-137" w:right="-210"/>
              <w:rPr>
                <w:szCs w:val="22"/>
              </w:rPr>
            </w:pPr>
            <w:r w:rsidRPr="00493332">
              <w:rPr>
                <w:szCs w:val="22"/>
              </w:rPr>
              <w:t>(292,534)</w:t>
            </w:r>
          </w:p>
        </w:tc>
        <w:tc>
          <w:tcPr>
            <w:tcW w:w="270" w:type="dxa"/>
            <w:vAlign w:val="bottom"/>
          </w:tcPr>
          <w:p w14:paraId="40D4D0FD" w14:textId="77777777" w:rsidR="00637FAD" w:rsidRPr="00493332" w:rsidRDefault="00637FAD" w:rsidP="000D3CCF">
            <w:pPr>
              <w:pStyle w:val="acctfourfigures"/>
              <w:tabs>
                <w:tab w:val="clear" w:pos="765"/>
                <w:tab w:val="decimal" w:pos="951"/>
              </w:tabs>
              <w:spacing w:line="240" w:lineRule="exact"/>
              <w:ind w:right="-96"/>
              <w:rPr>
                <w:b/>
                <w:bCs/>
                <w:szCs w:val="22"/>
              </w:rPr>
            </w:pPr>
          </w:p>
        </w:tc>
        <w:tc>
          <w:tcPr>
            <w:tcW w:w="1080" w:type="dxa"/>
            <w:vAlign w:val="bottom"/>
          </w:tcPr>
          <w:p w14:paraId="3F625D44" w14:textId="172BD5A1" w:rsidR="00637FAD" w:rsidRPr="00493332" w:rsidRDefault="00637FAD" w:rsidP="00637FAD">
            <w:pPr>
              <w:pStyle w:val="acctfourfigures"/>
              <w:tabs>
                <w:tab w:val="clear" w:pos="765"/>
                <w:tab w:val="decimal" w:pos="794"/>
              </w:tabs>
              <w:spacing w:line="240" w:lineRule="exact"/>
              <w:ind w:left="-137" w:right="-3"/>
              <w:rPr>
                <w:szCs w:val="22"/>
                <w:lang w:bidi="th-TH"/>
              </w:rPr>
            </w:pPr>
            <w:r w:rsidRPr="00493332">
              <w:rPr>
                <w:szCs w:val="22"/>
                <w:lang w:bidi="th-TH"/>
              </w:rPr>
              <w:t>15,769</w:t>
            </w:r>
          </w:p>
        </w:tc>
        <w:tc>
          <w:tcPr>
            <w:tcW w:w="270" w:type="dxa"/>
            <w:vAlign w:val="bottom"/>
          </w:tcPr>
          <w:p w14:paraId="3BA0CDFF" w14:textId="77777777" w:rsidR="00637FAD" w:rsidRPr="00493332" w:rsidRDefault="00637FAD" w:rsidP="000D3CCF">
            <w:pPr>
              <w:pStyle w:val="acctfourfigures"/>
              <w:tabs>
                <w:tab w:val="clear" w:pos="765"/>
                <w:tab w:val="decimal" w:pos="951"/>
              </w:tabs>
              <w:spacing w:line="240" w:lineRule="exact"/>
              <w:ind w:right="-96"/>
              <w:rPr>
                <w:b/>
                <w:bCs/>
                <w:szCs w:val="22"/>
              </w:rPr>
            </w:pPr>
          </w:p>
        </w:tc>
        <w:tc>
          <w:tcPr>
            <w:tcW w:w="1549" w:type="dxa"/>
            <w:vAlign w:val="bottom"/>
          </w:tcPr>
          <w:p w14:paraId="230B96BD" w14:textId="2A55BE66" w:rsidR="00637FAD" w:rsidRPr="00493332" w:rsidRDefault="00637FAD" w:rsidP="000D3CCF">
            <w:pPr>
              <w:pStyle w:val="acctfourfigures"/>
              <w:tabs>
                <w:tab w:val="clear" w:pos="765"/>
                <w:tab w:val="decimal" w:pos="1152"/>
              </w:tabs>
              <w:spacing w:line="240" w:lineRule="exact"/>
              <w:ind w:right="-72"/>
              <w:rPr>
                <w:szCs w:val="22"/>
                <w:lang w:bidi="th-TH"/>
              </w:rPr>
            </w:pPr>
            <w:r w:rsidRPr="00493332">
              <w:rPr>
                <w:szCs w:val="22"/>
                <w:lang w:bidi="th-TH"/>
              </w:rPr>
              <w:t>(102,859)</w:t>
            </w:r>
          </w:p>
        </w:tc>
        <w:tc>
          <w:tcPr>
            <w:tcW w:w="309" w:type="dxa"/>
            <w:vAlign w:val="bottom"/>
          </w:tcPr>
          <w:p w14:paraId="0EA2A81B" w14:textId="77777777" w:rsidR="00637FAD" w:rsidRPr="00493332" w:rsidRDefault="00637FAD" w:rsidP="000D3CCF">
            <w:pPr>
              <w:pStyle w:val="acctfourfigures"/>
              <w:tabs>
                <w:tab w:val="clear" w:pos="765"/>
                <w:tab w:val="decimal" w:pos="633"/>
              </w:tabs>
              <w:spacing w:line="240" w:lineRule="exact"/>
              <w:ind w:right="-96"/>
              <w:rPr>
                <w:b/>
                <w:bCs/>
                <w:szCs w:val="22"/>
              </w:rPr>
            </w:pPr>
          </w:p>
        </w:tc>
        <w:tc>
          <w:tcPr>
            <w:tcW w:w="1125" w:type="dxa"/>
            <w:vAlign w:val="bottom"/>
          </w:tcPr>
          <w:p w14:paraId="11681214" w14:textId="08036ED6" w:rsidR="00637FAD" w:rsidRPr="00493332" w:rsidRDefault="00637FAD" w:rsidP="000D3CCF">
            <w:pPr>
              <w:pStyle w:val="acctfourfigures"/>
              <w:tabs>
                <w:tab w:val="clear" w:pos="765"/>
                <w:tab w:val="decimal" w:pos="792"/>
              </w:tabs>
              <w:spacing w:line="240" w:lineRule="exact"/>
              <w:ind w:left="-137" w:right="-210"/>
              <w:rPr>
                <w:szCs w:val="22"/>
                <w:lang w:bidi="th-TH"/>
              </w:rPr>
            </w:pPr>
            <w:r w:rsidRPr="00493332">
              <w:rPr>
                <w:szCs w:val="22"/>
                <w:lang w:bidi="th-TH"/>
              </w:rPr>
              <w:t>(379,624)</w:t>
            </w:r>
          </w:p>
        </w:tc>
      </w:tr>
      <w:tr w:rsidR="00637FAD" w:rsidRPr="0057632B" w14:paraId="24EF8331" w14:textId="608A5431" w:rsidTr="00637FAD">
        <w:trPr>
          <w:gridAfter w:val="1"/>
          <w:wAfter w:w="9" w:type="dxa"/>
          <w:trHeight w:val="117"/>
          <w:tblHeader/>
        </w:trPr>
        <w:tc>
          <w:tcPr>
            <w:tcW w:w="3663" w:type="dxa"/>
          </w:tcPr>
          <w:p w14:paraId="1D748DAA" w14:textId="1DA68310" w:rsidR="00637FAD" w:rsidRPr="00637FAD" w:rsidRDefault="00637FAD" w:rsidP="000D3CCF">
            <w:pPr>
              <w:spacing w:line="240" w:lineRule="exact"/>
              <w:ind w:left="162" w:right="-79" w:hanging="180"/>
              <w:rPr>
                <w:rFonts w:cs="Times New Roman"/>
                <w:sz w:val="22"/>
                <w:szCs w:val="22"/>
              </w:rPr>
            </w:pPr>
            <w:r w:rsidRPr="00637FAD">
              <w:rPr>
                <w:rFonts w:cs="Times New Roman"/>
                <w:sz w:val="22"/>
                <w:szCs w:val="22"/>
              </w:rPr>
              <w:t>Investment properties</w:t>
            </w:r>
            <w:r w:rsidR="00727C99">
              <w:rPr>
                <w:rFonts w:cs="Times New Roman"/>
                <w:sz w:val="22"/>
                <w:szCs w:val="22"/>
              </w:rPr>
              <w:t xml:space="preserve"> </w:t>
            </w:r>
            <w:r w:rsidRPr="00637FAD">
              <w:rPr>
                <w:rFonts w:cs="Times New Roman"/>
                <w:i/>
                <w:iCs/>
                <w:sz w:val="22"/>
                <w:szCs w:val="22"/>
              </w:rPr>
              <w:t>(revaluation)</w:t>
            </w:r>
          </w:p>
        </w:tc>
        <w:tc>
          <w:tcPr>
            <w:tcW w:w="1107" w:type="dxa"/>
            <w:vAlign w:val="bottom"/>
          </w:tcPr>
          <w:p w14:paraId="1B6B62B7" w14:textId="04D9C9AA" w:rsidR="00637FAD" w:rsidRPr="00493332" w:rsidRDefault="00637FAD" w:rsidP="00637FAD">
            <w:pPr>
              <w:pStyle w:val="acctfourfigures"/>
              <w:tabs>
                <w:tab w:val="clear" w:pos="765"/>
                <w:tab w:val="decimal" w:pos="807"/>
              </w:tabs>
              <w:spacing w:line="240" w:lineRule="exact"/>
              <w:ind w:left="-137" w:right="-210"/>
              <w:rPr>
                <w:szCs w:val="22"/>
                <w:lang w:bidi="th-TH"/>
              </w:rPr>
            </w:pPr>
            <w:r w:rsidRPr="00493332">
              <w:rPr>
                <w:szCs w:val="22"/>
                <w:lang w:bidi="th-TH"/>
              </w:rPr>
              <w:t>(63,260)</w:t>
            </w:r>
          </w:p>
        </w:tc>
        <w:tc>
          <w:tcPr>
            <w:tcW w:w="270" w:type="dxa"/>
            <w:vAlign w:val="bottom"/>
          </w:tcPr>
          <w:p w14:paraId="01B6C38D" w14:textId="77777777" w:rsidR="00637FAD" w:rsidRPr="00493332" w:rsidRDefault="00637FAD" w:rsidP="000D3CCF">
            <w:pPr>
              <w:pStyle w:val="acctfourfigures"/>
              <w:tabs>
                <w:tab w:val="clear" w:pos="765"/>
                <w:tab w:val="decimal" w:pos="951"/>
              </w:tabs>
              <w:spacing w:line="240" w:lineRule="exact"/>
              <w:ind w:right="-96"/>
              <w:rPr>
                <w:b/>
                <w:bCs/>
                <w:szCs w:val="22"/>
              </w:rPr>
            </w:pPr>
          </w:p>
        </w:tc>
        <w:tc>
          <w:tcPr>
            <w:tcW w:w="1080" w:type="dxa"/>
            <w:vAlign w:val="bottom"/>
          </w:tcPr>
          <w:p w14:paraId="5B78AD1F" w14:textId="02E6978C" w:rsidR="00637FAD" w:rsidRPr="00493332" w:rsidRDefault="00637FAD" w:rsidP="000D3CCF">
            <w:pPr>
              <w:pStyle w:val="acctfourfigures"/>
              <w:tabs>
                <w:tab w:val="clear" w:pos="765"/>
                <w:tab w:val="decimal" w:pos="972"/>
              </w:tabs>
              <w:spacing w:line="240" w:lineRule="exact"/>
              <w:ind w:left="-137" w:right="-3"/>
              <w:rPr>
                <w:szCs w:val="22"/>
                <w:lang w:bidi="th-TH"/>
              </w:rPr>
            </w:pPr>
            <w:r w:rsidRPr="00493332">
              <w:rPr>
                <w:szCs w:val="22"/>
                <w:lang w:bidi="th-TH"/>
              </w:rPr>
              <w:t>(6,331)</w:t>
            </w:r>
          </w:p>
        </w:tc>
        <w:tc>
          <w:tcPr>
            <w:tcW w:w="270" w:type="dxa"/>
            <w:vAlign w:val="bottom"/>
          </w:tcPr>
          <w:p w14:paraId="3F96613F" w14:textId="77777777" w:rsidR="00637FAD" w:rsidRPr="00493332" w:rsidRDefault="00637FAD" w:rsidP="000D3CCF">
            <w:pPr>
              <w:pStyle w:val="acctfourfigures"/>
              <w:tabs>
                <w:tab w:val="clear" w:pos="765"/>
                <w:tab w:val="decimal" w:pos="951"/>
              </w:tabs>
              <w:spacing w:line="240" w:lineRule="exact"/>
              <w:ind w:right="-96"/>
              <w:rPr>
                <w:b/>
                <w:bCs/>
                <w:szCs w:val="22"/>
              </w:rPr>
            </w:pPr>
          </w:p>
        </w:tc>
        <w:tc>
          <w:tcPr>
            <w:tcW w:w="1549" w:type="dxa"/>
            <w:vAlign w:val="bottom"/>
          </w:tcPr>
          <w:p w14:paraId="071D7659" w14:textId="16E3B46F" w:rsidR="00637FAD" w:rsidRPr="00493332" w:rsidRDefault="00637FAD" w:rsidP="000D3CCF">
            <w:pPr>
              <w:pStyle w:val="acctfourfigures"/>
              <w:tabs>
                <w:tab w:val="clear" w:pos="765"/>
                <w:tab w:val="decimal" w:pos="1152"/>
              </w:tabs>
              <w:spacing w:line="240" w:lineRule="exact"/>
              <w:ind w:right="-72"/>
              <w:rPr>
                <w:szCs w:val="22"/>
                <w:lang w:val="en-US" w:bidi="th-TH"/>
              </w:rPr>
            </w:pPr>
            <w:r w:rsidRPr="00493332">
              <w:rPr>
                <w:szCs w:val="22"/>
                <w:lang w:val="en-US" w:bidi="th-TH"/>
              </w:rPr>
              <w:t>-</w:t>
            </w:r>
          </w:p>
        </w:tc>
        <w:tc>
          <w:tcPr>
            <w:tcW w:w="309" w:type="dxa"/>
            <w:vAlign w:val="bottom"/>
          </w:tcPr>
          <w:p w14:paraId="1051DA40" w14:textId="77777777" w:rsidR="00637FAD" w:rsidRPr="00493332" w:rsidRDefault="00637FAD" w:rsidP="000D3CCF">
            <w:pPr>
              <w:pStyle w:val="acctfourfigures"/>
              <w:tabs>
                <w:tab w:val="clear" w:pos="765"/>
                <w:tab w:val="decimal" w:pos="633"/>
              </w:tabs>
              <w:spacing w:line="240" w:lineRule="exact"/>
              <w:ind w:right="-96"/>
              <w:rPr>
                <w:b/>
                <w:bCs/>
                <w:szCs w:val="22"/>
              </w:rPr>
            </w:pPr>
          </w:p>
        </w:tc>
        <w:tc>
          <w:tcPr>
            <w:tcW w:w="1125" w:type="dxa"/>
            <w:vAlign w:val="bottom"/>
          </w:tcPr>
          <w:p w14:paraId="35CCCE38" w14:textId="58DFFDB7" w:rsidR="00637FAD" w:rsidRPr="00493332" w:rsidRDefault="00637FAD" w:rsidP="000D3CCF">
            <w:pPr>
              <w:pStyle w:val="acctfourfigures"/>
              <w:tabs>
                <w:tab w:val="clear" w:pos="765"/>
                <w:tab w:val="decimal" w:pos="792"/>
              </w:tabs>
              <w:spacing w:line="240" w:lineRule="exact"/>
              <w:ind w:left="-137" w:right="-210"/>
              <w:rPr>
                <w:szCs w:val="22"/>
                <w:lang w:bidi="th-TH"/>
              </w:rPr>
            </w:pPr>
            <w:r w:rsidRPr="00493332">
              <w:rPr>
                <w:szCs w:val="22"/>
                <w:lang w:bidi="th-TH"/>
              </w:rPr>
              <w:t>(69,591)</w:t>
            </w:r>
          </w:p>
        </w:tc>
      </w:tr>
      <w:tr w:rsidR="00637FAD" w:rsidRPr="0057632B" w14:paraId="20A64310" w14:textId="7107AA4F" w:rsidTr="00637FAD">
        <w:trPr>
          <w:gridAfter w:val="1"/>
          <w:wAfter w:w="9" w:type="dxa"/>
          <w:trHeight w:val="117"/>
          <w:tblHeader/>
        </w:trPr>
        <w:tc>
          <w:tcPr>
            <w:tcW w:w="3663" w:type="dxa"/>
          </w:tcPr>
          <w:p w14:paraId="072586F3" w14:textId="77777777" w:rsidR="00637FAD" w:rsidRDefault="00727C99" w:rsidP="00727C99">
            <w:pPr>
              <w:spacing w:line="240" w:lineRule="exact"/>
              <w:ind w:right="-79"/>
              <w:rPr>
                <w:rFonts w:cs="Times New Roman"/>
                <w:sz w:val="22"/>
                <w:szCs w:val="22"/>
              </w:rPr>
            </w:pPr>
            <w:proofErr w:type="spellStart"/>
            <w:r>
              <w:rPr>
                <w:rFonts w:cs="Times New Roman"/>
                <w:sz w:val="22"/>
                <w:szCs w:val="22"/>
              </w:rPr>
              <w:t>Amortisation</w:t>
            </w:r>
            <w:proofErr w:type="spellEnd"/>
            <w:r>
              <w:rPr>
                <w:rFonts w:cs="Times New Roman"/>
                <w:sz w:val="22"/>
                <w:szCs w:val="22"/>
              </w:rPr>
              <w:t xml:space="preserve"> of rubber plantation </w:t>
            </w:r>
          </w:p>
          <w:p w14:paraId="298C4CB3" w14:textId="3E4D5698" w:rsidR="00727C99" w:rsidRPr="00637FAD" w:rsidRDefault="00727C99" w:rsidP="00727C99">
            <w:pPr>
              <w:spacing w:line="240" w:lineRule="exact"/>
              <w:ind w:right="-79"/>
              <w:rPr>
                <w:rFonts w:cs="Times New Roman"/>
                <w:sz w:val="22"/>
                <w:szCs w:val="22"/>
              </w:rPr>
            </w:pPr>
            <w:r>
              <w:rPr>
                <w:rFonts w:cs="Times New Roman"/>
                <w:sz w:val="22"/>
                <w:szCs w:val="22"/>
              </w:rPr>
              <w:t xml:space="preserve">   </w:t>
            </w:r>
            <w:r w:rsidR="00635129">
              <w:rPr>
                <w:rFonts w:cs="Times New Roman"/>
                <w:sz w:val="22"/>
                <w:szCs w:val="22"/>
              </w:rPr>
              <w:t>d</w:t>
            </w:r>
            <w:r>
              <w:rPr>
                <w:rFonts w:cs="Times New Roman"/>
                <w:sz w:val="22"/>
                <w:szCs w:val="22"/>
              </w:rPr>
              <w:t>evelopment costs</w:t>
            </w:r>
          </w:p>
        </w:tc>
        <w:tc>
          <w:tcPr>
            <w:tcW w:w="1107" w:type="dxa"/>
            <w:vAlign w:val="bottom"/>
          </w:tcPr>
          <w:p w14:paraId="06672B33" w14:textId="7BDDABAC" w:rsidR="00637FAD" w:rsidRPr="00493332" w:rsidRDefault="00DA02B7" w:rsidP="00637FAD">
            <w:pPr>
              <w:pStyle w:val="acctfourfigures"/>
              <w:tabs>
                <w:tab w:val="clear" w:pos="765"/>
                <w:tab w:val="decimal" w:pos="807"/>
              </w:tabs>
              <w:spacing w:line="240" w:lineRule="exact"/>
              <w:ind w:left="-137" w:right="-210"/>
              <w:rPr>
                <w:szCs w:val="22"/>
                <w:lang w:bidi="th-TH"/>
              </w:rPr>
            </w:pPr>
            <w:r>
              <w:rPr>
                <w:szCs w:val="22"/>
                <w:lang w:bidi="th-TH"/>
              </w:rPr>
              <w:t>(12,389)</w:t>
            </w:r>
          </w:p>
        </w:tc>
        <w:tc>
          <w:tcPr>
            <w:tcW w:w="270" w:type="dxa"/>
            <w:vAlign w:val="bottom"/>
          </w:tcPr>
          <w:p w14:paraId="3EF0F189" w14:textId="77777777" w:rsidR="00637FAD" w:rsidRPr="00493332" w:rsidRDefault="00637FAD" w:rsidP="000D3CCF">
            <w:pPr>
              <w:pStyle w:val="acctfourfigures"/>
              <w:tabs>
                <w:tab w:val="clear" w:pos="765"/>
                <w:tab w:val="decimal" w:pos="951"/>
              </w:tabs>
              <w:spacing w:line="240" w:lineRule="exact"/>
              <w:ind w:right="-96"/>
              <w:rPr>
                <w:b/>
                <w:bCs/>
                <w:szCs w:val="22"/>
              </w:rPr>
            </w:pPr>
          </w:p>
        </w:tc>
        <w:tc>
          <w:tcPr>
            <w:tcW w:w="1080" w:type="dxa"/>
            <w:vAlign w:val="bottom"/>
          </w:tcPr>
          <w:p w14:paraId="3C6EDC7A" w14:textId="2031F0CE" w:rsidR="00637FAD" w:rsidRPr="00493332" w:rsidRDefault="00DA02B7" w:rsidP="000D3CCF">
            <w:pPr>
              <w:pStyle w:val="acctfourfigures"/>
              <w:tabs>
                <w:tab w:val="clear" w:pos="765"/>
                <w:tab w:val="decimal" w:pos="972"/>
              </w:tabs>
              <w:spacing w:line="240" w:lineRule="exact"/>
              <w:ind w:left="-137" w:right="-3"/>
              <w:rPr>
                <w:szCs w:val="22"/>
                <w:lang w:bidi="th-TH"/>
              </w:rPr>
            </w:pPr>
            <w:r>
              <w:rPr>
                <w:szCs w:val="22"/>
                <w:lang w:bidi="th-TH"/>
              </w:rPr>
              <w:t>(4,854)</w:t>
            </w:r>
          </w:p>
        </w:tc>
        <w:tc>
          <w:tcPr>
            <w:tcW w:w="270" w:type="dxa"/>
            <w:vAlign w:val="bottom"/>
          </w:tcPr>
          <w:p w14:paraId="040D07A5" w14:textId="77777777" w:rsidR="00637FAD" w:rsidRPr="00493332" w:rsidRDefault="00637FAD" w:rsidP="000D3CCF">
            <w:pPr>
              <w:pStyle w:val="acctfourfigures"/>
              <w:tabs>
                <w:tab w:val="clear" w:pos="765"/>
                <w:tab w:val="decimal" w:pos="951"/>
              </w:tabs>
              <w:spacing w:line="240" w:lineRule="exact"/>
              <w:ind w:right="-96"/>
              <w:rPr>
                <w:b/>
                <w:bCs/>
                <w:szCs w:val="22"/>
              </w:rPr>
            </w:pPr>
          </w:p>
        </w:tc>
        <w:tc>
          <w:tcPr>
            <w:tcW w:w="1549" w:type="dxa"/>
            <w:vAlign w:val="bottom"/>
          </w:tcPr>
          <w:p w14:paraId="02EAF7D2" w14:textId="17A207D6" w:rsidR="00637FAD" w:rsidRPr="00493332" w:rsidRDefault="00DA02B7" w:rsidP="000D3CCF">
            <w:pPr>
              <w:pStyle w:val="acctfourfigures"/>
              <w:tabs>
                <w:tab w:val="clear" w:pos="765"/>
                <w:tab w:val="decimal" w:pos="1152"/>
              </w:tabs>
              <w:spacing w:line="240" w:lineRule="exact"/>
              <w:ind w:right="-72"/>
              <w:rPr>
                <w:szCs w:val="22"/>
                <w:lang w:bidi="th-TH"/>
              </w:rPr>
            </w:pPr>
            <w:r>
              <w:rPr>
                <w:szCs w:val="22"/>
                <w:lang w:bidi="th-TH"/>
              </w:rPr>
              <w:t>-</w:t>
            </w:r>
          </w:p>
        </w:tc>
        <w:tc>
          <w:tcPr>
            <w:tcW w:w="309" w:type="dxa"/>
            <w:vAlign w:val="bottom"/>
          </w:tcPr>
          <w:p w14:paraId="0B31F395" w14:textId="77777777" w:rsidR="00637FAD" w:rsidRPr="00493332" w:rsidRDefault="00637FAD" w:rsidP="000D3CCF">
            <w:pPr>
              <w:pStyle w:val="acctfourfigures"/>
              <w:tabs>
                <w:tab w:val="clear" w:pos="765"/>
                <w:tab w:val="decimal" w:pos="633"/>
              </w:tabs>
              <w:spacing w:line="240" w:lineRule="exact"/>
              <w:ind w:right="-96"/>
              <w:rPr>
                <w:b/>
                <w:bCs/>
                <w:szCs w:val="22"/>
              </w:rPr>
            </w:pPr>
          </w:p>
        </w:tc>
        <w:tc>
          <w:tcPr>
            <w:tcW w:w="1125" w:type="dxa"/>
          </w:tcPr>
          <w:p w14:paraId="051AC485" w14:textId="77777777" w:rsidR="00637FAD" w:rsidRDefault="00637FAD" w:rsidP="000D3CCF">
            <w:pPr>
              <w:pStyle w:val="acctfourfigures"/>
              <w:tabs>
                <w:tab w:val="clear" w:pos="765"/>
                <w:tab w:val="decimal" w:pos="792"/>
              </w:tabs>
              <w:spacing w:line="240" w:lineRule="exact"/>
              <w:ind w:left="-137" w:right="-210"/>
              <w:rPr>
                <w:szCs w:val="22"/>
                <w:lang w:bidi="th-TH"/>
              </w:rPr>
            </w:pPr>
          </w:p>
          <w:p w14:paraId="4E1D869E" w14:textId="3403BC78" w:rsidR="00727C99" w:rsidRPr="00493332" w:rsidRDefault="00DA02B7" w:rsidP="000D3CCF">
            <w:pPr>
              <w:pStyle w:val="acctfourfigures"/>
              <w:tabs>
                <w:tab w:val="clear" w:pos="765"/>
                <w:tab w:val="decimal" w:pos="792"/>
              </w:tabs>
              <w:spacing w:line="240" w:lineRule="exact"/>
              <w:ind w:left="-137" w:right="-210"/>
              <w:rPr>
                <w:szCs w:val="22"/>
                <w:lang w:bidi="th-TH"/>
              </w:rPr>
            </w:pPr>
            <w:r>
              <w:rPr>
                <w:szCs w:val="22"/>
                <w:lang w:bidi="th-TH"/>
              </w:rPr>
              <w:t>(17,243)</w:t>
            </w:r>
          </w:p>
        </w:tc>
      </w:tr>
      <w:tr w:rsidR="00637FAD" w:rsidRPr="0057632B" w14:paraId="419CDC94" w14:textId="5DC24738" w:rsidTr="00637FAD">
        <w:trPr>
          <w:gridAfter w:val="1"/>
          <w:wAfter w:w="9" w:type="dxa"/>
          <w:trHeight w:val="117"/>
          <w:tblHeader/>
        </w:trPr>
        <w:tc>
          <w:tcPr>
            <w:tcW w:w="3663" w:type="dxa"/>
          </w:tcPr>
          <w:p w14:paraId="4736C4B1" w14:textId="39C6F4A8" w:rsidR="00637FAD" w:rsidRPr="00637FAD" w:rsidRDefault="00637FAD" w:rsidP="000D3CCF">
            <w:pPr>
              <w:spacing w:line="240" w:lineRule="exact"/>
              <w:ind w:left="162" w:right="-79" w:hanging="180"/>
              <w:rPr>
                <w:rFonts w:cs="Times New Roman"/>
                <w:sz w:val="22"/>
                <w:szCs w:val="22"/>
              </w:rPr>
            </w:pPr>
            <w:r w:rsidRPr="00637FAD">
              <w:rPr>
                <w:rFonts w:cs="Times New Roman"/>
                <w:sz w:val="22"/>
                <w:szCs w:val="22"/>
              </w:rPr>
              <w:t>Others</w:t>
            </w:r>
          </w:p>
        </w:tc>
        <w:tc>
          <w:tcPr>
            <w:tcW w:w="1107" w:type="dxa"/>
            <w:tcBorders>
              <w:bottom w:val="single" w:sz="4" w:space="0" w:color="auto"/>
            </w:tcBorders>
            <w:vAlign w:val="bottom"/>
          </w:tcPr>
          <w:p w14:paraId="1B2489F4" w14:textId="5C611252" w:rsidR="00637FAD" w:rsidRPr="00493332" w:rsidRDefault="00637FAD" w:rsidP="00637FAD">
            <w:pPr>
              <w:pStyle w:val="acctfourfigures"/>
              <w:tabs>
                <w:tab w:val="clear" w:pos="765"/>
                <w:tab w:val="decimal" w:pos="807"/>
              </w:tabs>
              <w:spacing w:line="240" w:lineRule="exact"/>
              <w:ind w:left="-137" w:right="-210"/>
              <w:rPr>
                <w:szCs w:val="22"/>
                <w:lang w:bidi="th-TH"/>
              </w:rPr>
            </w:pPr>
            <w:r w:rsidRPr="00493332">
              <w:rPr>
                <w:szCs w:val="22"/>
                <w:lang w:bidi="th-TH"/>
              </w:rPr>
              <w:t>(1</w:t>
            </w:r>
            <w:r w:rsidR="00DA02B7">
              <w:rPr>
                <w:szCs w:val="22"/>
                <w:lang w:bidi="th-TH"/>
              </w:rPr>
              <w:t>,402</w:t>
            </w:r>
            <w:r w:rsidRPr="00493332">
              <w:rPr>
                <w:szCs w:val="22"/>
                <w:lang w:bidi="th-TH"/>
              </w:rPr>
              <w:t>)</w:t>
            </w:r>
          </w:p>
        </w:tc>
        <w:tc>
          <w:tcPr>
            <w:tcW w:w="270" w:type="dxa"/>
            <w:vAlign w:val="bottom"/>
          </w:tcPr>
          <w:p w14:paraId="63CD0C56" w14:textId="77777777" w:rsidR="00637FAD" w:rsidRPr="00493332" w:rsidRDefault="00637FAD" w:rsidP="000D3CCF">
            <w:pPr>
              <w:pStyle w:val="acctfourfigures"/>
              <w:tabs>
                <w:tab w:val="clear" w:pos="765"/>
                <w:tab w:val="decimal" w:pos="951"/>
              </w:tabs>
              <w:spacing w:line="240" w:lineRule="exact"/>
              <w:ind w:right="-96"/>
              <w:rPr>
                <w:b/>
                <w:bCs/>
                <w:szCs w:val="22"/>
              </w:rPr>
            </w:pPr>
          </w:p>
        </w:tc>
        <w:tc>
          <w:tcPr>
            <w:tcW w:w="1080" w:type="dxa"/>
            <w:tcBorders>
              <w:bottom w:val="single" w:sz="4" w:space="0" w:color="auto"/>
            </w:tcBorders>
            <w:vAlign w:val="bottom"/>
          </w:tcPr>
          <w:p w14:paraId="4C5F3002" w14:textId="4AB4DD7E" w:rsidR="00637FAD" w:rsidRPr="00493332" w:rsidRDefault="00637FAD" w:rsidP="00637FAD">
            <w:pPr>
              <w:pStyle w:val="acctfourfigures"/>
              <w:tabs>
                <w:tab w:val="clear" w:pos="765"/>
                <w:tab w:val="decimal" w:pos="430"/>
              </w:tabs>
              <w:spacing w:line="240" w:lineRule="exact"/>
              <w:ind w:left="254" w:right="-555"/>
              <w:rPr>
                <w:szCs w:val="22"/>
                <w:lang w:bidi="th-TH"/>
              </w:rPr>
            </w:pPr>
            <w:r w:rsidRPr="00493332">
              <w:rPr>
                <w:szCs w:val="22"/>
                <w:lang w:bidi="th-TH"/>
              </w:rPr>
              <w:t>(</w:t>
            </w:r>
            <w:r w:rsidR="00DA02B7">
              <w:rPr>
                <w:szCs w:val="22"/>
                <w:lang w:bidi="th-TH"/>
              </w:rPr>
              <w:t>3,081</w:t>
            </w:r>
            <w:r w:rsidRPr="00493332">
              <w:rPr>
                <w:szCs w:val="22"/>
                <w:lang w:bidi="th-TH"/>
              </w:rPr>
              <w:t>)</w:t>
            </w:r>
          </w:p>
        </w:tc>
        <w:tc>
          <w:tcPr>
            <w:tcW w:w="270" w:type="dxa"/>
            <w:vAlign w:val="bottom"/>
          </w:tcPr>
          <w:p w14:paraId="7AC1A4B9" w14:textId="77777777" w:rsidR="00637FAD" w:rsidRPr="00493332" w:rsidRDefault="00637FAD" w:rsidP="000D3CCF">
            <w:pPr>
              <w:pStyle w:val="acctfourfigures"/>
              <w:tabs>
                <w:tab w:val="clear" w:pos="765"/>
                <w:tab w:val="decimal" w:pos="951"/>
              </w:tabs>
              <w:spacing w:line="240" w:lineRule="exact"/>
              <w:ind w:right="-96"/>
              <w:rPr>
                <w:b/>
                <w:bCs/>
                <w:szCs w:val="22"/>
              </w:rPr>
            </w:pPr>
          </w:p>
        </w:tc>
        <w:tc>
          <w:tcPr>
            <w:tcW w:w="1549" w:type="dxa"/>
            <w:tcBorders>
              <w:bottom w:val="single" w:sz="4" w:space="0" w:color="auto"/>
            </w:tcBorders>
            <w:vAlign w:val="bottom"/>
          </w:tcPr>
          <w:p w14:paraId="71D951E7" w14:textId="3EABC444" w:rsidR="00637FAD" w:rsidRPr="00493332" w:rsidRDefault="00637FAD" w:rsidP="000D3CCF">
            <w:pPr>
              <w:pStyle w:val="acctfourfigures"/>
              <w:tabs>
                <w:tab w:val="clear" w:pos="765"/>
                <w:tab w:val="decimal" w:pos="1152"/>
              </w:tabs>
              <w:spacing w:line="240" w:lineRule="exact"/>
              <w:ind w:right="-72"/>
              <w:rPr>
                <w:szCs w:val="22"/>
                <w:lang w:bidi="th-TH"/>
              </w:rPr>
            </w:pPr>
            <w:r w:rsidRPr="00493332">
              <w:rPr>
                <w:szCs w:val="22"/>
                <w:lang w:bidi="th-TH"/>
              </w:rPr>
              <w:t>-</w:t>
            </w:r>
          </w:p>
        </w:tc>
        <w:tc>
          <w:tcPr>
            <w:tcW w:w="309" w:type="dxa"/>
            <w:vAlign w:val="bottom"/>
          </w:tcPr>
          <w:p w14:paraId="3927FF22" w14:textId="77777777" w:rsidR="00637FAD" w:rsidRPr="00493332" w:rsidRDefault="00637FAD" w:rsidP="000D3CCF">
            <w:pPr>
              <w:pStyle w:val="acctfourfigures"/>
              <w:tabs>
                <w:tab w:val="clear" w:pos="765"/>
                <w:tab w:val="decimal" w:pos="633"/>
              </w:tabs>
              <w:spacing w:line="240" w:lineRule="exact"/>
              <w:ind w:right="-96"/>
              <w:rPr>
                <w:b/>
                <w:bCs/>
                <w:szCs w:val="22"/>
              </w:rPr>
            </w:pPr>
          </w:p>
        </w:tc>
        <w:tc>
          <w:tcPr>
            <w:tcW w:w="1125" w:type="dxa"/>
            <w:tcBorders>
              <w:bottom w:val="single" w:sz="4" w:space="0" w:color="auto"/>
            </w:tcBorders>
          </w:tcPr>
          <w:p w14:paraId="013317CC" w14:textId="7D2988B7" w:rsidR="00637FAD" w:rsidRPr="00493332" w:rsidRDefault="00637FAD" w:rsidP="000D3CCF">
            <w:pPr>
              <w:pStyle w:val="acctfourfigures"/>
              <w:tabs>
                <w:tab w:val="clear" w:pos="765"/>
                <w:tab w:val="decimal" w:pos="792"/>
              </w:tabs>
              <w:spacing w:line="240" w:lineRule="exact"/>
              <w:ind w:left="-137" w:right="-210"/>
              <w:rPr>
                <w:szCs w:val="22"/>
                <w:lang w:bidi="th-TH"/>
              </w:rPr>
            </w:pPr>
            <w:r w:rsidRPr="00493332">
              <w:rPr>
                <w:szCs w:val="22"/>
                <w:lang w:bidi="th-TH"/>
              </w:rPr>
              <w:t>(</w:t>
            </w:r>
            <w:r w:rsidR="00DA02B7">
              <w:rPr>
                <w:szCs w:val="22"/>
                <w:lang w:bidi="th-TH"/>
              </w:rPr>
              <w:t>4,483</w:t>
            </w:r>
            <w:r w:rsidRPr="00493332">
              <w:rPr>
                <w:szCs w:val="22"/>
                <w:lang w:bidi="th-TH"/>
              </w:rPr>
              <w:t>)</w:t>
            </w:r>
          </w:p>
        </w:tc>
      </w:tr>
      <w:tr w:rsidR="00637FAD" w:rsidRPr="0057632B" w14:paraId="1D50F59B" w14:textId="2024A888" w:rsidTr="00637FAD">
        <w:trPr>
          <w:gridAfter w:val="1"/>
          <w:wAfter w:w="9" w:type="dxa"/>
          <w:trHeight w:val="117"/>
          <w:tblHeader/>
        </w:trPr>
        <w:tc>
          <w:tcPr>
            <w:tcW w:w="3663" w:type="dxa"/>
          </w:tcPr>
          <w:p w14:paraId="6443A4D4" w14:textId="45EB0EDB" w:rsidR="00637FAD" w:rsidRPr="00637FAD" w:rsidRDefault="00637FAD" w:rsidP="000D3CCF">
            <w:pPr>
              <w:spacing w:line="240" w:lineRule="exact"/>
              <w:ind w:left="162" w:right="-79" w:hanging="180"/>
              <w:rPr>
                <w:rFonts w:cs="Times New Roman"/>
                <w:sz w:val="22"/>
                <w:szCs w:val="22"/>
              </w:rPr>
            </w:pPr>
            <w:r w:rsidRPr="00637FAD">
              <w:rPr>
                <w:rFonts w:cs="Times New Roman"/>
                <w:b/>
                <w:bCs/>
                <w:sz w:val="22"/>
                <w:szCs w:val="22"/>
              </w:rPr>
              <w:t>Total</w:t>
            </w:r>
          </w:p>
        </w:tc>
        <w:tc>
          <w:tcPr>
            <w:tcW w:w="1107" w:type="dxa"/>
            <w:tcBorders>
              <w:top w:val="single" w:sz="4" w:space="0" w:color="auto"/>
              <w:bottom w:val="double" w:sz="4" w:space="0" w:color="auto"/>
            </w:tcBorders>
            <w:vAlign w:val="bottom"/>
          </w:tcPr>
          <w:p w14:paraId="12173E19" w14:textId="08AE312B" w:rsidR="00637FAD" w:rsidRPr="00493332" w:rsidRDefault="00637FAD" w:rsidP="00637FAD">
            <w:pPr>
              <w:pStyle w:val="acctfourfigures"/>
              <w:tabs>
                <w:tab w:val="clear" w:pos="765"/>
                <w:tab w:val="decimal" w:pos="807"/>
              </w:tabs>
              <w:spacing w:line="240" w:lineRule="exact"/>
              <w:ind w:left="-137" w:right="-210"/>
              <w:rPr>
                <w:b/>
                <w:bCs/>
                <w:szCs w:val="22"/>
                <w:lang w:bidi="th-TH"/>
              </w:rPr>
            </w:pPr>
            <w:r w:rsidRPr="00493332">
              <w:rPr>
                <w:b/>
                <w:bCs/>
                <w:szCs w:val="22"/>
                <w:lang w:bidi="th-TH"/>
              </w:rPr>
              <w:t>(369,585)</w:t>
            </w:r>
          </w:p>
        </w:tc>
        <w:tc>
          <w:tcPr>
            <w:tcW w:w="270" w:type="dxa"/>
            <w:vAlign w:val="bottom"/>
          </w:tcPr>
          <w:p w14:paraId="20B5F9D5" w14:textId="77777777" w:rsidR="00637FAD" w:rsidRPr="00493332" w:rsidRDefault="00637FAD" w:rsidP="000D3CCF">
            <w:pPr>
              <w:pStyle w:val="acctfourfigures"/>
              <w:tabs>
                <w:tab w:val="clear" w:pos="765"/>
                <w:tab w:val="decimal" w:pos="951"/>
              </w:tabs>
              <w:spacing w:line="240" w:lineRule="exact"/>
              <w:ind w:right="-96"/>
              <w:rPr>
                <w:b/>
                <w:bCs/>
                <w:szCs w:val="22"/>
              </w:rPr>
            </w:pPr>
          </w:p>
        </w:tc>
        <w:tc>
          <w:tcPr>
            <w:tcW w:w="1080" w:type="dxa"/>
            <w:tcBorders>
              <w:top w:val="single" w:sz="4" w:space="0" w:color="auto"/>
              <w:bottom w:val="double" w:sz="4" w:space="0" w:color="auto"/>
            </w:tcBorders>
            <w:vAlign w:val="bottom"/>
          </w:tcPr>
          <w:p w14:paraId="003E356D" w14:textId="6F0E030A" w:rsidR="00637FAD" w:rsidRPr="00493332" w:rsidRDefault="00637FAD" w:rsidP="00637FAD">
            <w:pPr>
              <w:pStyle w:val="acctfourfigures"/>
              <w:tabs>
                <w:tab w:val="clear" w:pos="765"/>
                <w:tab w:val="decimal" w:pos="794"/>
              </w:tabs>
              <w:spacing w:line="240" w:lineRule="exact"/>
              <w:ind w:left="-286" w:right="-465"/>
              <w:rPr>
                <w:b/>
                <w:bCs/>
                <w:szCs w:val="22"/>
                <w:lang w:bidi="th-TH"/>
              </w:rPr>
            </w:pPr>
            <w:r w:rsidRPr="00493332">
              <w:rPr>
                <w:b/>
                <w:bCs/>
                <w:szCs w:val="22"/>
                <w:lang w:bidi="th-TH"/>
              </w:rPr>
              <w:t>1,503</w:t>
            </w:r>
          </w:p>
        </w:tc>
        <w:tc>
          <w:tcPr>
            <w:tcW w:w="270" w:type="dxa"/>
            <w:vAlign w:val="bottom"/>
          </w:tcPr>
          <w:p w14:paraId="6D94504A" w14:textId="77777777" w:rsidR="00637FAD" w:rsidRPr="00493332" w:rsidRDefault="00637FAD" w:rsidP="000D3CCF">
            <w:pPr>
              <w:pStyle w:val="acctfourfigures"/>
              <w:tabs>
                <w:tab w:val="clear" w:pos="765"/>
                <w:tab w:val="decimal" w:pos="951"/>
              </w:tabs>
              <w:spacing w:line="240" w:lineRule="exact"/>
              <w:ind w:right="-96"/>
              <w:rPr>
                <w:b/>
                <w:bCs/>
                <w:szCs w:val="22"/>
              </w:rPr>
            </w:pPr>
          </w:p>
        </w:tc>
        <w:tc>
          <w:tcPr>
            <w:tcW w:w="1549" w:type="dxa"/>
            <w:tcBorders>
              <w:top w:val="single" w:sz="4" w:space="0" w:color="auto"/>
              <w:bottom w:val="double" w:sz="4" w:space="0" w:color="auto"/>
            </w:tcBorders>
            <w:vAlign w:val="bottom"/>
          </w:tcPr>
          <w:p w14:paraId="6DD921D7" w14:textId="3DC82F70" w:rsidR="00637FAD" w:rsidRPr="00493332" w:rsidRDefault="00637FAD" w:rsidP="000D3CCF">
            <w:pPr>
              <w:pStyle w:val="acctfourfigures"/>
              <w:tabs>
                <w:tab w:val="clear" w:pos="765"/>
                <w:tab w:val="decimal" w:pos="1152"/>
              </w:tabs>
              <w:spacing w:line="240" w:lineRule="exact"/>
              <w:ind w:right="-72"/>
              <w:rPr>
                <w:b/>
                <w:bCs/>
                <w:szCs w:val="22"/>
              </w:rPr>
            </w:pPr>
            <w:r w:rsidRPr="00493332">
              <w:rPr>
                <w:b/>
                <w:bCs/>
                <w:szCs w:val="22"/>
              </w:rPr>
              <w:t>(102,859)</w:t>
            </w:r>
          </w:p>
        </w:tc>
        <w:tc>
          <w:tcPr>
            <w:tcW w:w="309" w:type="dxa"/>
            <w:vAlign w:val="bottom"/>
          </w:tcPr>
          <w:p w14:paraId="3DF4202E" w14:textId="77777777" w:rsidR="00637FAD" w:rsidRPr="00493332" w:rsidRDefault="00637FAD" w:rsidP="000D3CCF">
            <w:pPr>
              <w:pStyle w:val="acctfourfigures"/>
              <w:tabs>
                <w:tab w:val="clear" w:pos="765"/>
                <w:tab w:val="decimal" w:pos="633"/>
              </w:tabs>
              <w:spacing w:line="240" w:lineRule="exact"/>
              <w:ind w:right="-96"/>
              <w:rPr>
                <w:b/>
                <w:bCs/>
                <w:szCs w:val="22"/>
              </w:rPr>
            </w:pPr>
          </w:p>
        </w:tc>
        <w:tc>
          <w:tcPr>
            <w:tcW w:w="1125" w:type="dxa"/>
            <w:tcBorders>
              <w:top w:val="single" w:sz="4" w:space="0" w:color="auto"/>
              <w:bottom w:val="double" w:sz="4" w:space="0" w:color="auto"/>
            </w:tcBorders>
          </w:tcPr>
          <w:p w14:paraId="39621E75" w14:textId="33FB99C5" w:rsidR="00637FAD" w:rsidRPr="00493332" w:rsidRDefault="00637FAD" w:rsidP="000D3CCF">
            <w:pPr>
              <w:pStyle w:val="acctfourfigures"/>
              <w:tabs>
                <w:tab w:val="clear" w:pos="765"/>
                <w:tab w:val="decimal" w:pos="792"/>
              </w:tabs>
              <w:spacing w:line="240" w:lineRule="exact"/>
              <w:ind w:left="-137" w:right="-210"/>
              <w:rPr>
                <w:b/>
                <w:bCs/>
                <w:szCs w:val="22"/>
                <w:lang w:bidi="th-TH"/>
              </w:rPr>
            </w:pPr>
            <w:r w:rsidRPr="00493332">
              <w:rPr>
                <w:b/>
                <w:bCs/>
                <w:szCs w:val="22"/>
                <w:lang w:bidi="th-TH"/>
              </w:rPr>
              <w:t>(470,941)</w:t>
            </w:r>
          </w:p>
        </w:tc>
      </w:tr>
      <w:tr w:rsidR="00637FAD" w:rsidRPr="0057632B" w14:paraId="4659A939" w14:textId="04374490" w:rsidTr="00637FAD">
        <w:trPr>
          <w:gridAfter w:val="1"/>
          <w:wAfter w:w="9" w:type="dxa"/>
          <w:trHeight w:val="117"/>
          <w:tblHeader/>
        </w:trPr>
        <w:tc>
          <w:tcPr>
            <w:tcW w:w="3663" w:type="dxa"/>
          </w:tcPr>
          <w:p w14:paraId="17A6E3BF" w14:textId="77777777" w:rsidR="00637FAD" w:rsidRPr="00637FAD" w:rsidRDefault="00637FAD" w:rsidP="000D3CCF">
            <w:pPr>
              <w:spacing w:line="240" w:lineRule="exact"/>
              <w:ind w:left="162" w:right="-79" w:hanging="180"/>
              <w:rPr>
                <w:rFonts w:cs="Times New Roman"/>
                <w:b/>
                <w:bCs/>
                <w:sz w:val="22"/>
                <w:szCs w:val="22"/>
              </w:rPr>
            </w:pPr>
          </w:p>
        </w:tc>
        <w:tc>
          <w:tcPr>
            <w:tcW w:w="1107" w:type="dxa"/>
            <w:tcBorders>
              <w:top w:val="single" w:sz="4" w:space="0" w:color="auto"/>
            </w:tcBorders>
            <w:vAlign w:val="bottom"/>
          </w:tcPr>
          <w:p w14:paraId="787BE74E" w14:textId="77777777" w:rsidR="00637FAD" w:rsidRPr="00493332" w:rsidRDefault="00637FAD" w:rsidP="000D3CCF">
            <w:pPr>
              <w:pStyle w:val="acctfourfigures"/>
              <w:tabs>
                <w:tab w:val="clear" w:pos="765"/>
                <w:tab w:val="decimal" w:pos="972"/>
              </w:tabs>
              <w:spacing w:line="240" w:lineRule="exact"/>
              <w:ind w:left="-137" w:right="-210"/>
              <w:rPr>
                <w:szCs w:val="22"/>
                <w:lang w:bidi="th-TH"/>
              </w:rPr>
            </w:pPr>
          </w:p>
        </w:tc>
        <w:tc>
          <w:tcPr>
            <w:tcW w:w="270" w:type="dxa"/>
            <w:vAlign w:val="bottom"/>
          </w:tcPr>
          <w:p w14:paraId="4465A222" w14:textId="77777777" w:rsidR="00637FAD" w:rsidRPr="00493332" w:rsidRDefault="00637FAD" w:rsidP="000D3CCF">
            <w:pPr>
              <w:pStyle w:val="acctfourfigures"/>
              <w:tabs>
                <w:tab w:val="clear" w:pos="765"/>
                <w:tab w:val="decimal" w:pos="951"/>
              </w:tabs>
              <w:spacing w:line="240" w:lineRule="exact"/>
              <w:ind w:right="-96"/>
              <w:rPr>
                <w:b/>
                <w:bCs/>
                <w:szCs w:val="22"/>
              </w:rPr>
            </w:pPr>
          </w:p>
        </w:tc>
        <w:tc>
          <w:tcPr>
            <w:tcW w:w="1080" w:type="dxa"/>
            <w:tcBorders>
              <w:top w:val="single" w:sz="4" w:space="0" w:color="auto"/>
            </w:tcBorders>
            <w:vAlign w:val="bottom"/>
          </w:tcPr>
          <w:p w14:paraId="0A09C381" w14:textId="77777777" w:rsidR="00637FAD" w:rsidRPr="00493332" w:rsidRDefault="00637FAD" w:rsidP="000D3CCF">
            <w:pPr>
              <w:pStyle w:val="acctfourfigures"/>
              <w:tabs>
                <w:tab w:val="clear" w:pos="765"/>
                <w:tab w:val="decimal" w:pos="972"/>
              </w:tabs>
              <w:spacing w:line="240" w:lineRule="exact"/>
              <w:ind w:left="-137" w:right="-3"/>
              <w:rPr>
                <w:szCs w:val="22"/>
                <w:lang w:bidi="th-TH"/>
              </w:rPr>
            </w:pPr>
          </w:p>
        </w:tc>
        <w:tc>
          <w:tcPr>
            <w:tcW w:w="270" w:type="dxa"/>
            <w:vAlign w:val="bottom"/>
          </w:tcPr>
          <w:p w14:paraId="339DD47A" w14:textId="77777777" w:rsidR="00637FAD" w:rsidRPr="00493332" w:rsidRDefault="00637FAD" w:rsidP="000D3CCF">
            <w:pPr>
              <w:pStyle w:val="acctfourfigures"/>
              <w:tabs>
                <w:tab w:val="clear" w:pos="765"/>
                <w:tab w:val="decimal" w:pos="951"/>
              </w:tabs>
              <w:spacing w:line="240" w:lineRule="exact"/>
              <w:ind w:right="-96"/>
              <w:rPr>
                <w:b/>
                <w:bCs/>
                <w:szCs w:val="22"/>
              </w:rPr>
            </w:pPr>
          </w:p>
        </w:tc>
        <w:tc>
          <w:tcPr>
            <w:tcW w:w="1549" w:type="dxa"/>
            <w:tcBorders>
              <w:top w:val="single" w:sz="4" w:space="0" w:color="auto"/>
            </w:tcBorders>
            <w:vAlign w:val="bottom"/>
          </w:tcPr>
          <w:p w14:paraId="48ED1108" w14:textId="77777777" w:rsidR="00637FAD" w:rsidRPr="00493332" w:rsidRDefault="00637FAD" w:rsidP="000D3CCF">
            <w:pPr>
              <w:pStyle w:val="acctfourfigures"/>
              <w:tabs>
                <w:tab w:val="clear" w:pos="765"/>
                <w:tab w:val="decimal" w:pos="1152"/>
              </w:tabs>
              <w:spacing w:line="240" w:lineRule="exact"/>
              <w:ind w:right="-72"/>
              <w:rPr>
                <w:szCs w:val="22"/>
              </w:rPr>
            </w:pPr>
          </w:p>
        </w:tc>
        <w:tc>
          <w:tcPr>
            <w:tcW w:w="309" w:type="dxa"/>
            <w:vAlign w:val="bottom"/>
          </w:tcPr>
          <w:p w14:paraId="49B32909" w14:textId="77777777" w:rsidR="00637FAD" w:rsidRPr="00493332" w:rsidRDefault="00637FAD" w:rsidP="000D3CCF">
            <w:pPr>
              <w:pStyle w:val="acctfourfigures"/>
              <w:tabs>
                <w:tab w:val="clear" w:pos="765"/>
                <w:tab w:val="decimal" w:pos="633"/>
              </w:tabs>
              <w:spacing w:line="240" w:lineRule="exact"/>
              <w:ind w:right="-96"/>
              <w:rPr>
                <w:b/>
                <w:bCs/>
                <w:szCs w:val="22"/>
              </w:rPr>
            </w:pPr>
          </w:p>
        </w:tc>
        <w:tc>
          <w:tcPr>
            <w:tcW w:w="1125" w:type="dxa"/>
            <w:tcBorders>
              <w:top w:val="single" w:sz="4" w:space="0" w:color="auto"/>
            </w:tcBorders>
          </w:tcPr>
          <w:p w14:paraId="574E0035" w14:textId="77777777" w:rsidR="00637FAD" w:rsidRPr="00493332" w:rsidRDefault="00637FAD" w:rsidP="000D3CCF">
            <w:pPr>
              <w:pStyle w:val="acctfourfigures"/>
              <w:tabs>
                <w:tab w:val="clear" w:pos="765"/>
                <w:tab w:val="decimal" w:pos="792"/>
              </w:tabs>
              <w:spacing w:line="240" w:lineRule="exact"/>
              <w:ind w:left="-137" w:right="-210"/>
              <w:rPr>
                <w:szCs w:val="22"/>
                <w:lang w:bidi="th-TH"/>
              </w:rPr>
            </w:pPr>
          </w:p>
        </w:tc>
      </w:tr>
      <w:tr w:rsidR="00637FAD" w:rsidRPr="0057632B" w14:paraId="618E43E2" w14:textId="666ADE6C" w:rsidTr="00637FAD">
        <w:trPr>
          <w:gridAfter w:val="1"/>
          <w:wAfter w:w="9" w:type="dxa"/>
          <w:trHeight w:val="117"/>
          <w:tblHeader/>
        </w:trPr>
        <w:tc>
          <w:tcPr>
            <w:tcW w:w="3663" w:type="dxa"/>
          </w:tcPr>
          <w:p w14:paraId="79BF15D6" w14:textId="29CF0D72" w:rsidR="00637FAD" w:rsidRPr="00637FAD" w:rsidRDefault="00637FAD" w:rsidP="000D3CCF">
            <w:pPr>
              <w:spacing w:line="240" w:lineRule="exact"/>
              <w:ind w:left="162" w:right="-79" w:hanging="180"/>
              <w:rPr>
                <w:rFonts w:cs="Times New Roman"/>
                <w:b/>
                <w:bCs/>
                <w:sz w:val="22"/>
                <w:szCs w:val="22"/>
              </w:rPr>
            </w:pPr>
            <w:r w:rsidRPr="00637FAD">
              <w:rPr>
                <w:rFonts w:cs="Times New Roman"/>
                <w:b/>
                <w:bCs/>
                <w:sz w:val="22"/>
                <w:szCs w:val="22"/>
              </w:rPr>
              <w:t>Net</w:t>
            </w:r>
          </w:p>
        </w:tc>
        <w:tc>
          <w:tcPr>
            <w:tcW w:w="1107" w:type="dxa"/>
            <w:tcBorders>
              <w:bottom w:val="double" w:sz="4" w:space="0" w:color="auto"/>
            </w:tcBorders>
            <w:vAlign w:val="bottom"/>
          </w:tcPr>
          <w:p w14:paraId="32B59CD7" w14:textId="2FCEB8EC" w:rsidR="00637FAD" w:rsidRPr="00493332" w:rsidRDefault="00637FAD" w:rsidP="00637FAD">
            <w:pPr>
              <w:pStyle w:val="acctfourfigures"/>
              <w:tabs>
                <w:tab w:val="clear" w:pos="765"/>
                <w:tab w:val="decimal" w:pos="807"/>
              </w:tabs>
              <w:spacing w:line="240" w:lineRule="exact"/>
              <w:ind w:left="-137" w:right="-110"/>
              <w:rPr>
                <w:b/>
                <w:bCs/>
                <w:szCs w:val="22"/>
              </w:rPr>
            </w:pPr>
            <w:r w:rsidRPr="00493332">
              <w:rPr>
                <w:b/>
                <w:bCs/>
                <w:szCs w:val="22"/>
              </w:rPr>
              <w:t>(270,630)</w:t>
            </w:r>
          </w:p>
        </w:tc>
        <w:tc>
          <w:tcPr>
            <w:tcW w:w="270" w:type="dxa"/>
            <w:vAlign w:val="bottom"/>
          </w:tcPr>
          <w:p w14:paraId="7C4EC5BC" w14:textId="77777777" w:rsidR="00637FAD" w:rsidRPr="00493332" w:rsidRDefault="00637FAD" w:rsidP="000D3CCF">
            <w:pPr>
              <w:pStyle w:val="acctfourfigures"/>
              <w:tabs>
                <w:tab w:val="clear" w:pos="765"/>
                <w:tab w:val="decimal" w:pos="951"/>
              </w:tabs>
              <w:spacing w:line="240" w:lineRule="exact"/>
              <w:ind w:right="-96"/>
              <w:rPr>
                <w:b/>
                <w:bCs/>
                <w:szCs w:val="22"/>
              </w:rPr>
            </w:pPr>
          </w:p>
        </w:tc>
        <w:tc>
          <w:tcPr>
            <w:tcW w:w="1080" w:type="dxa"/>
            <w:tcBorders>
              <w:bottom w:val="double" w:sz="4" w:space="0" w:color="auto"/>
            </w:tcBorders>
            <w:vAlign w:val="bottom"/>
          </w:tcPr>
          <w:p w14:paraId="7504B122" w14:textId="47BBB54D" w:rsidR="00637FAD" w:rsidRPr="00493332" w:rsidRDefault="00637FAD" w:rsidP="000D3CCF">
            <w:pPr>
              <w:pStyle w:val="acctfourfigures"/>
              <w:tabs>
                <w:tab w:val="clear" w:pos="765"/>
                <w:tab w:val="decimal" w:pos="972"/>
              </w:tabs>
              <w:spacing w:line="240" w:lineRule="exact"/>
              <w:ind w:left="-137" w:right="-20"/>
              <w:rPr>
                <w:b/>
                <w:bCs/>
                <w:szCs w:val="22"/>
                <w:lang w:bidi="th-TH"/>
              </w:rPr>
            </w:pPr>
            <w:r w:rsidRPr="00493332">
              <w:rPr>
                <w:b/>
                <w:bCs/>
                <w:szCs w:val="22"/>
                <w:lang w:bidi="th-TH"/>
              </w:rPr>
              <w:t>(18,983)</w:t>
            </w:r>
          </w:p>
        </w:tc>
        <w:tc>
          <w:tcPr>
            <w:tcW w:w="270" w:type="dxa"/>
            <w:vAlign w:val="bottom"/>
          </w:tcPr>
          <w:p w14:paraId="500C5EA9" w14:textId="77777777" w:rsidR="00637FAD" w:rsidRPr="00493332" w:rsidRDefault="00637FAD" w:rsidP="000D3CCF">
            <w:pPr>
              <w:pStyle w:val="acctfourfigures"/>
              <w:tabs>
                <w:tab w:val="clear" w:pos="765"/>
                <w:tab w:val="decimal" w:pos="951"/>
              </w:tabs>
              <w:spacing w:line="240" w:lineRule="exact"/>
              <w:ind w:right="-96"/>
              <w:rPr>
                <w:b/>
                <w:bCs/>
                <w:szCs w:val="22"/>
              </w:rPr>
            </w:pPr>
          </w:p>
        </w:tc>
        <w:tc>
          <w:tcPr>
            <w:tcW w:w="1549" w:type="dxa"/>
            <w:tcBorders>
              <w:bottom w:val="double" w:sz="4" w:space="0" w:color="auto"/>
            </w:tcBorders>
            <w:vAlign w:val="bottom"/>
          </w:tcPr>
          <w:p w14:paraId="0598563C" w14:textId="6E51DD71" w:rsidR="00637FAD" w:rsidRPr="00493332" w:rsidRDefault="00637FAD" w:rsidP="000D3CCF">
            <w:pPr>
              <w:pStyle w:val="acctfourfigures"/>
              <w:tabs>
                <w:tab w:val="clear" w:pos="765"/>
                <w:tab w:val="decimal" w:pos="1152"/>
              </w:tabs>
              <w:spacing w:line="240" w:lineRule="exact"/>
              <w:ind w:right="-72"/>
              <w:rPr>
                <w:b/>
                <w:bCs/>
                <w:szCs w:val="22"/>
              </w:rPr>
            </w:pPr>
            <w:r w:rsidRPr="00493332">
              <w:rPr>
                <w:b/>
                <w:bCs/>
                <w:szCs w:val="22"/>
              </w:rPr>
              <w:t>(10</w:t>
            </w:r>
            <w:r w:rsidR="009A259F">
              <w:rPr>
                <w:b/>
                <w:bCs/>
                <w:szCs w:val="22"/>
              </w:rPr>
              <w:t>1</w:t>
            </w:r>
            <w:r w:rsidRPr="00493332">
              <w:rPr>
                <w:b/>
                <w:bCs/>
                <w:szCs w:val="22"/>
              </w:rPr>
              <w:t>,</w:t>
            </w:r>
            <w:r w:rsidR="009A259F">
              <w:rPr>
                <w:b/>
                <w:bCs/>
                <w:szCs w:val="22"/>
              </w:rPr>
              <w:t>254</w:t>
            </w:r>
            <w:r w:rsidRPr="00493332">
              <w:rPr>
                <w:b/>
                <w:bCs/>
                <w:szCs w:val="22"/>
              </w:rPr>
              <w:t>)</w:t>
            </w:r>
          </w:p>
        </w:tc>
        <w:tc>
          <w:tcPr>
            <w:tcW w:w="309" w:type="dxa"/>
            <w:vAlign w:val="bottom"/>
          </w:tcPr>
          <w:p w14:paraId="4030F14C" w14:textId="77777777" w:rsidR="00637FAD" w:rsidRPr="00493332" w:rsidRDefault="00637FAD" w:rsidP="000D3CCF">
            <w:pPr>
              <w:pStyle w:val="acctfourfigures"/>
              <w:tabs>
                <w:tab w:val="clear" w:pos="765"/>
                <w:tab w:val="decimal" w:pos="633"/>
              </w:tabs>
              <w:spacing w:line="240" w:lineRule="exact"/>
              <w:ind w:right="-96"/>
              <w:rPr>
                <w:b/>
                <w:bCs/>
                <w:szCs w:val="22"/>
              </w:rPr>
            </w:pPr>
          </w:p>
        </w:tc>
        <w:tc>
          <w:tcPr>
            <w:tcW w:w="1125" w:type="dxa"/>
            <w:tcBorders>
              <w:bottom w:val="double" w:sz="4" w:space="0" w:color="auto"/>
            </w:tcBorders>
          </w:tcPr>
          <w:p w14:paraId="2CE3C807" w14:textId="75423DBC" w:rsidR="00637FAD" w:rsidRPr="00493332" w:rsidRDefault="00637FAD" w:rsidP="000D3CCF">
            <w:pPr>
              <w:pStyle w:val="acctfourfigures"/>
              <w:tabs>
                <w:tab w:val="clear" w:pos="765"/>
                <w:tab w:val="decimal" w:pos="792"/>
              </w:tabs>
              <w:spacing w:line="240" w:lineRule="exact"/>
              <w:ind w:left="-137" w:right="-210"/>
              <w:rPr>
                <w:b/>
                <w:bCs/>
                <w:szCs w:val="22"/>
              </w:rPr>
            </w:pPr>
            <w:r w:rsidRPr="00493332">
              <w:rPr>
                <w:b/>
                <w:bCs/>
                <w:szCs w:val="22"/>
              </w:rPr>
              <w:t>(390,867)</w:t>
            </w:r>
          </w:p>
        </w:tc>
      </w:tr>
    </w:tbl>
    <w:p w14:paraId="42D1ABD3" w14:textId="77777777" w:rsidR="00247060" w:rsidRDefault="00247060">
      <w:pPr>
        <w:rPr>
          <w:rFonts w:hint="cs"/>
          <w:sz w:val="22"/>
          <w:szCs w:val="22"/>
        </w:rPr>
      </w:pPr>
    </w:p>
    <w:p w14:paraId="4194F43A" w14:textId="77777777" w:rsidR="005759A9" w:rsidRDefault="005759A9">
      <w:pPr>
        <w:rPr>
          <w:rFonts w:hint="cs"/>
          <w:sz w:val="22"/>
          <w:szCs w:val="22"/>
        </w:rPr>
      </w:pPr>
    </w:p>
    <w:p w14:paraId="0A6A3369" w14:textId="77777777" w:rsidR="005759A9" w:rsidRDefault="005759A9">
      <w:pPr>
        <w:rPr>
          <w:rFonts w:hint="cs"/>
          <w:sz w:val="22"/>
          <w:szCs w:val="22"/>
        </w:rPr>
      </w:pPr>
    </w:p>
    <w:p w14:paraId="2742EA8F" w14:textId="77777777" w:rsidR="005759A9" w:rsidRDefault="005759A9">
      <w:pPr>
        <w:rPr>
          <w:rFonts w:hint="cs"/>
          <w:sz w:val="22"/>
          <w:szCs w:val="22"/>
        </w:rPr>
      </w:pPr>
    </w:p>
    <w:p w14:paraId="4D2D3841" w14:textId="77777777" w:rsidR="005759A9" w:rsidRPr="00DE5E8F" w:rsidRDefault="005759A9">
      <w:pPr>
        <w:rPr>
          <w:sz w:val="22"/>
          <w:szCs w:val="22"/>
        </w:rPr>
      </w:pPr>
      <w:bookmarkStart w:id="13" w:name="_GoBack"/>
      <w:bookmarkEnd w:id="13"/>
    </w:p>
    <w:tbl>
      <w:tblPr>
        <w:tblW w:w="9450" w:type="dxa"/>
        <w:tblInd w:w="450" w:type="dxa"/>
        <w:tblLayout w:type="fixed"/>
        <w:tblLook w:val="0000" w:firstRow="0" w:lastRow="0" w:firstColumn="0" w:lastColumn="0" w:noHBand="0" w:noVBand="0"/>
      </w:tblPr>
      <w:tblGrid>
        <w:gridCol w:w="3240"/>
        <w:gridCol w:w="1350"/>
        <w:gridCol w:w="270"/>
        <w:gridCol w:w="1350"/>
        <w:gridCol w:w="270"/>
        <w:gridCol w:w="1440"/>
        <w:gridCol w:w="270"/>
        <w:gridCol w:w="1260"/>
      </w:tblGrid>
      <w:tr w:rsidR="00247060" w:rsidRPr="0057632B" w14:paraId="0B3A7AA5" w14:textId="77777777" w:rsidTr="00247060">
        <w:trPr>
          <w:tblHeader/>
        </w:trPr>
        <w:tc>
          <w:tcPr>
            <w:tcW w:w="3240" w:type="dxa"/>
          </w:tcPr>
          <w:p w14:paraId="0E36DE98" w14:textId="77777777" w:rsidR="00247060" w:rsidRPr="0057632B" w:rsidRDefault="00247060" w:rsidP="002A513E">
            <w:pPr>
              <w:spacing w:line="240" w:lineRule="exact"/>
              <w:ind w:left="162" w:right="-79" w:hanging="180"/>
              <w:rPr>
                <w:rFonts w:cs="Times New Roman"/>
                <w:sz w:val="22"/>
                <w:szCs w:val="22"/>
              </w:rPr>
            </w:pPr>
          </w:p>
        </w:tc>
        <w:tc>
          <w:tcPr>
            <w:tcW w:w="6210" w:type="dxa"/>
            <w:gridSpan w:val="7"/>
          </w:tcPr>
          <w:p w14:paraId="6A06355F" w14:textId="0AD3670B" w:rsidR="00247060" w:rsidRPr="0057632B" w:rsidRDefault="00247060" w:rsidP="002A513E">
            <w:pPr>
              <w:pStyle w:val="acctfourfigures"/>
              <w:tabs>
                <w:tab w:val="clear" w:pos="765"/>
              </w:tabs>
              <w:spacing w:line="240" w:lineRule="exact"/>
              <w:ind w:left="-108" w:right="-73"/>
              <w:jc w:val="center"/>
              <w:rPr>
                <w:b/>
                <w:bCs/>
                <w:szCs w:val="22"/>
              </w:rPr>
            </w:pPr>
            <w:r w:rsidRPr="0057632B">
              <w:rPr>
                <w:b/>
                <w:bCs/>
                <w:szCs w:val="22"/>
              </w:rPr>
              <w:t>Consolidated financial statements</w:t>
            </w:r>
          </w:p>
        </w:tc>
      </w:tr>
      <w:tr w:rsidR="004A7DF4" w:rsidRPr="0057632B" w14:paraId="11BC8A7C" w14:textId="77777777" w:rsidTr="00247060">
        <w:trPr>
          <w:tblHeader/>
        </w:trPr>
        <w:tc>
          <w:tcPr>
            <w:tcW w:w="3240" w:type="dxa"/>
          </w:tcPr>
          <w:p w14:paraId="172F9E11" w14:textId="77777777" w:rsidR="004A7DF4" w:rsidRPr="0057632B" w:rsidRDefault="004A7DF4" w:rsidP="002A513E">
            <w:pPr>
              <w:spacing w:line="240" w:lineRule="exact"/>
              <w:ind w:left="162" w:right="-79" w:hanging="180"/>
              <w:rPr>
                <w:rFonts w:cs="Times New Roman"/>
                <w:sz w:val="22"/>
                <w:szCs w:val="22"/>
              </w:rPr>
            </w:pPr>
          </w:p>
        </w:tc>
        <w:tc>
          <w:tcPr>
            <w:tcW w:w="1350" w:type="dxa"/>
          </w:tcPr>
          <w:p w14:paraId="18CFBCCF" w14:textId="77777777" w:rsidR="004A7DF4" w:rsidRPr="0057632B" w:rsidRDefault="004A7DF4" w:rsidP="002A513E">
            <w:pPr>
              <w:pStyle w:val="acctfourfigures"/>
              <w:tabs>
                <w:tab w:val="clear" w:pos="765"/>
              </w:tabs>
              <w:spacing w:line="240" w:lineRule="exact"/>
              <w:ind w:left="-108" w:right="-73"/>
              <w:jc w:val="center"/>
              <w:rPr>
                <w:b/>
                <w:bCs/>
                <w:szCs w:val="22"/>
                <w:lang w:val="en-US" w:bidi="th-TH"/>
              </w:rPr>
            </w:pPr>
          </w:p>
        </w:tc>
        <w:tc>
          <w:tcPr>
            <w:tcW w:w="270" w:type="dxa"/>
          </w:tcPr>
          <w:p w14:paraId="748B0160" w14:textId="77777777" w:rsidR="004A7DF4" w:rsidRPr="0057632B" w:rsidRDefault="004A7DF4" w:rsidP="002A513E">
            <w:pPr>
              <w:pStyle w:val="acctfourfigures"/>
              <w:tabs>
                <w:tab w:val="clear" w:pos="765"/>
              </w:tabs>
              <w:spacing w:line="240" w:lineRule="exact"/>
              <w:ind w:left="-108" w:right="-73"/>
              <w:jc w:val="center"/>
              <w:rPr>
                <w:szCs w:val="22"/>
                <w:lang w:bidi="th-TH"/>
              </w:rPr>
            </w:pPr>
          </w:p>
        </w:tc>
        <w:tc>
          <w:tcPr>
            <w:tcW w:w="3060" w:type="dxa"/>
            <w:gridSpan w:val="3"/>
          </w:tcPr>
          <w:p w14:paraId="13C0B836" w14:textId="77777777" w:rsidR="004A7DF4" w:rsidRPr="0057632B" w:rsidRDefault="004A7DF4" w:rsidP="002A513E">
            <w:pPr>
              <w:pStyle w:val="acctfourfigures"/>
              <w:tabs>
                <w:tab w:val="clear" w:pos="765"/>
              </w:tabs>
              <w:spacing w:line="240" w:lineRule="exact"/>
              <w:ind w:left="-108" w:right="-73"/>
              <w:jc w:val="center"/>
              <w:rPr>
                <w:b/>
                <w:bCs/>
                <w:szCs w:val="22"/>
                <w:lang w:bidi="th-TH"/>
              </w:rPr>
            </w:pPr>
            <w:r w:rsidRPr="0057632B">
              <w:rPr>
                <w:szCs w:val="22"/>
              </w:rPr>
              <w:t>(Charged) / Credited to:</w:t>
            </w:r>
          </w:p>
        </w:tc>
        <w:tc>
          <w:tcPr>
            <w:tcW w:w="270" w:type="dxa"/>
          </w:tcPr>
          <w:p w14:paraId="6367BEAA" w14:textId="77777777" w:rsidR="004A7DF4" w:rsidRPr="0057632B" w:rsidRDefault="004A7DF4" w:rsidP="002A513E">
            <w:pPr>
              <w:pStyle w:val="acctfourfigures"/>
              <w:tabs>
                <w:tab w:val="clear" w:pos="765"/>
              </w:tabs>
              <w:spacing w:line="240" w:lineRule="exact"/>
              <w:ind w:left="-108" w:right="-73"/>
              <w:jc w:val="center"/>
              <w:rPr>
                <w:b/>
                <w:bCs/>
                <w:szCs w:val="22"/>
                <w:lang w:bidi="th-TH"/>
              </w:rPr>
            </w:pPr>
          </w:p>
        </w:tc>
        <w:tc>
          <w:tcPr>
            <w:tcW w:w="1260" w:type="dxa"/>
          </w:tcPr>
          <w:p w14:paraId="1E0A71CD" w14:textId="77777777" w:rsidR="004A7DF4" w:rsidRPr="0057632B" w:rsidRDefault="004A7DF4" w:rsidP="002A513E">
            <w:pPr>
              <w:pStyle w:val="acctfourfigures"/>
              <w:tabs>
                <w:tab w:val="clear" w:pos="765"/>
              </w:tabs>
              <w:spacing w:line="240" w:lineRule="exact"/>
              <w:ind w:left="-108" w:right="-73"/>
              <w:jc w:val="center"/>
              <w:rPr>
                <w:b/>
                <w:bCs/>
                <w:szCs w:val="22"/>
                <w:lang w:bidi="th-TH"/>
              </w:rPr>
            </w:pPr>
          </w:p>
        </w:tc>
      </w:tr>
      <w:tr w:rsidR="004A7DF4" w:rsidRPr="0057632B" w14:paraId="098F92A7" w14:textId="77777777" w:rsidTr="00247060">
        <w:trPr>
          <w:tblHeader/>
        </w:trPr>
        <w:tc>
          <w:tcPr>
            <w:tcW w:w="3240" w:type="dxa"/>
          </w:tcPr>
          <w:p w14:paraId="091975B1" w14:textId="77777777" w:rsidR="004A7DF4" w:rsidRPr="0057632B" w:rsidRDefault="004A7DF4" w:rsidP="002A513E">
            <w:pPr>
              <w:spacing w:line="240" w:lineRule="exact"/>
              <w:ind w:left="162" w:right="-79" w:hanging="180"/>
              <w:rPr>
                <w:rFonts w:cs="Times New Roman"/>
                <w:sz w:val="22"/>
                <w:szCs w:val="22"/>
              </w:rPr>
            </w:pPr>
          </w:p>
        </w:tc>
        <w:tc>
          <w:tcPr>
            <w:tcW w:w="1350" w:type="dxa"/>
          </w:tcPr>
          <w:p w14:paraId="30C4B515" w14:textId="77777777" w:rsidR="004A7DF4" w:rsidRPr="0057632B" w:rsidRDefault="004A7DF4" w:rsidP="002A513E">
            <w:pPr>
              <w:pStyle w:val="acctfourfigures"/>
              <w:tabs>
                <w:tab w:val="clear" w:pos="765"/>
              </w:tabs>
              <w:spacing w:line="240" w:lineRule="exact"/>
              <w:ind w:left="-108" w:right="-73"/>
              <w:jc w:val="center"/>
              <w:rPr>
                <w:b/>
                <w:bCs/>
                <w:szCs w:val="22"/>
                <w:lang w:val="en-US" w:bidi="th-TH"/>
              </w:rPr>
            </w:pPr>
            <w:r w:rsidRPr="0057632B">
              <w:rPr>
                <w:b/>
                <w:bCs/>
                <w:szCs w:val="22"/>
                <w:lang w:val="en-US" w:bidi="th-TH"/>
              </w:rPr>
              <w:t>At 1</w:t>
            </w:r>
          </w:p>
        </w:tc>
        <w:tc>
          <w:tcPr>
            <w:tcW w:w="270" w:type="dxa"/>
          </w:tcPr>
          <w:p w14:paraId="0563BFCC" w14:textId="77777777" w:rsidR="004A7DF4" w:rsidRPr="0057632B" w:rsidRDefault="004A7DF4" w:rsidP="002A513E">
            <w:pPr>
              <w:pStyle w:val="acctfourfigures"/>
              <w:tabs>
                <w:tab w:val="clear" w:pos="765"/>
              </w:tabs>
              <w:spacing w:line="240" w:lineRule="exact"/>
              <w:ind w:left="-108" w:right="-73"/>
              <w:jc w:val="center"/>
              <w:rPr>
                <w:szCs w:val="22"/>
                <w:lang w:bidi="th-TH"/>
              </w:rPr>
            </w:pPr>
          </w:p>
        </w:tc>
        <w:tc>
          <w:tcPr>
            <w:tcW w:w="1350" w:type="dxa"/>
            <w:tcBorders>
              <w:top w:val="single" w:sz="4" w:space="0" w:color="auto"/>
            </w:tcBorders>
          </w:tcPr>
          <w:p w14:paraId="5EC1AE6E" w14:textId="77777777" w:rsidR="004A7DF4" w:rsidRPr="0057632B" w:rsidRDefault="004A7DF4" w:rsidP="002A513E">
            <w:pPr>
              <w:pStyle w:val="acctfourfigures"/>
              <w:tabs>
                <w:tab w:val="clear" w:pos="765"/>
              </w:tabs>
              <w:spacing w:line="240" w:lineRule="exact"/>
              <w:ind w:left="-108" w:right="-73"/>
              <w:jc w:val="center"/>
              <w:rPr>
                <w:szCs w:val="22"/>
                <w:lang w:bidi="th-TH"/>
              </w:rPr>
            </w:pPr>
          </w:p>
        </w:tc>
        <w:tc>
          <w:tcPr>
            <w:tcW w:w="270" w:type="dxa"/>
            <w:tcBorders>
              <w:top w:val="single" w:sz="4" w:space="0" w:color="auto"/>
            </w:tcBorders>
          </w:tcPr>
          <w:p w14:paraId="474D8A14" w14:textId="77777777" w:rsidR="004A7DF4" w:rsidRPr="0057632B" w:rsidRDefault="004A7DF4" w:rsidP="002A513E">
            <w:pPr>
              <w:pStyle w:val="acctfourfigures"/>
              <w:tabs>
                <w:tab w:val="clear" w:pos="765"/>
              </w:tabs>
              <w:spacing w:line="240" w:lineRule="exact"/>
              <w:ind w:left="-108" w:right="-73"/>
              <w:jc w:val="center"/>
              <w:rPr>
                <w:szCs w:val="22"/>
                <w:lang w:bidi="th-TH"/>
              </w:rPr>
            </w:pPr>
          </w:p>
        </w:tc>
        <w:tc>
          <w:tcPr>
            <w:tcW w:w="1440" w:type="dxa"/>
            <w:tcBorders>
              <w:top w:val="single" w:sz="4" w:space="0" w:color="auto"/>
            </w:tcBorders>
          </w:tcPr>
          <w:p w14:paraId="04B6EC1F" w14:textId="1DEFAC5D" w:rsidR="004A7DF4" w:rsidRPr="0057632B" w:rsidRDefault="002528B8" w:rsidP="002A513E">
            <w:pPr>
              <w:pStyle w:val="acctfourfigures"/>
              <w:tabs>
                <w:tab w:val="clear" w:pos="765"/>
              </w:tabs>
              <w:spacing w:line="240" w:lineRule="exact"/>
              <w:ind w:left="-108" w:right="-73"/>
              <w:jc w:val="center"/>
              <w:rPr>
                <w:szCs w:val="22"/>
                <w:lang w:bidi="th-TH"/>
              </w:rPr>
            </w:pPr>
            <w:r w:rsidRPr="0057632B">
              <w:rPr>
                <w:szCs w:val="22"/>
                <w:lang w:bidi="th-TH"/>
              </w:rPr>
              <w:t>Other</w:t>
            </w:r>
          </w:p>
        </w:tc>
        <w:tc>
          <w:tcPr>
            <w:tcW w:w="270" w:type="dxa"/>
          </w:tcPr>
          <w:p w14:paraId="788D2658" w14:textId="77777777" w:rsidR="004A7DF4" w:rsidRPr="0057632B" w:rsidRDefault="004A7DF4" w:rsidP="002A513E">
            <w:pPr>
              <w:pStyle w:val="acctfourfigures"/>
              <w:tabs>
                <w:tab w:val="clear" w:pos="765"/>
              </w:tabs>
              <w:spacing w:line="240" w:lineRule="exact"/>
              <w:ind w:left="-108" w:right="-73"/>
              <w:jc w:val="center"/>
              <w:rPr>
                <w:szCs w:val="22"/>
                <w:lang w:bidi="th-TH"/>
              </w:rPr>
            </w:pPr>
          </w:p>
        </w:tc>
        <w:tc>
          <w:tcPr>
            <w:tcW w:w="1260" w:type="dxa"/>
          </w:tcPr>
          <w:p w14:paraId="5A04E9F0" w14:textId="77777777" w:rsidR="004A7DF4" w:rsidRPr="0057632B" w:rsidRDefault="004A7DF4" w:rsidP="002A513E">
            <w:pPr>
              <w:pStyle w:val="acctfourfigures"/>
              <w:tabs>
                <w:tab w:val="clear" w:pos="765"/>
              </w:tabs>
              <w:spacing w:line="240" w:lineRule="exact"/>
              <w:ind w:left="-108" w:right="-73"/>
              <w:jc w:val="center"/>
              <w:rPr>
                <w:b/>
                <w:bCs/>
                <w:szCs w:val="22"/>
                <w:lang w:bidi="th-TH"/>
              </w:rPr>
            </w:pPr>
            <w:r w:rsidRPr="0057632B">
              <w:rPr>
                <w:b/>
                <w:bCs/>
                <w:szCs w:val="22"/>
                <w:lang w:bidi="th-TH"/>
              </w:rPr>
              <w:t>At 31</w:t>
            </w:r>
          </w:p>
        </w:tc>
      </w:tr>
      <w:tr w:rsidR="00AD2F4C" w:rsidRPr="0057632B" w14:paraId="6ADE86F1" w14:textId="77777777" w:rsidTr="00247060">
        <w:trPr>
          <w:tblHeader/>
        </w:trPr>
        <w:tc>
          <w:tcPr>
            <w:tcW w:w="3240" w:type="dxa"/>
          </w:tcPr>
          <w:p w14:paraId="63F9CACF" w14:textId="77777777" w:rsidR="00AD2F4C" w:rsidRPr="0057632B" w:rsidRDefault="00AD2F4C" w:rsidP="00AD2F4C">
            <w:pPr>
              <w:spacing w:line="240" w:lineRule="exact"/>
              <w:ind w:left="162" w:right="-79" w:hanging="180"/>
              <w:rPr>
                <w:rFonts w:cs="Times New Roman"/>
                <w:sz w:val="22"/>
                <w:szCs w:val="22"/>
              </w:rPr>
            </w:pPr>
          </w:p>
        </w:tc>
        <w:tc>
          <w:tcPr>
            <w:tcW w:w="1350" w:type="dxa"/>
          </w:tcPr>
          <w:p w14:paraId="00E6659B" w14:textId="77777777" w:rsidR="00AD2F4C" w:rsidRPr="0057632B" w:rsidRDefault="00AD2F4C" w:rsidP="00AD2F4C">
            <w:pPr>
              <w:pStyle w:val="acctfourfigures"/>
              <w:tabs>
                <w:tab w:val="clear" w:pos="765"/>
              </w:tabs>
              <w:spacing w:line="240" w:lineRule="exact"/>
              <w:ind w:left="-108" w:right="-73"/>
              <w:jc w:val="center"/>
              <w:rPr>
                <w:b/>
                <w:bCs/>
                <w:szCs w:val="22"/>
                <w:lang w:val="en-US" w:bidi="th-TH"/>
              </w:rPr>
            </w:pPr>
            <w:r w:rsidRPr="0057632B">
              <w:rPr>
                <w:b/>
                <w:bCs/>
                <w:szCs w:val="22"/>
                <w:lang w:val="en-US" w:bidi="th-TH"/>
              </w:rPr>
              <w:t>January</w:t>
            </w:r>
          </w:p>
        </w:tc>
        <w:tc>
          <w:tcPr>
            <w:tcW w:w="270" w:type="dxa"/>
          </w:tcPr>
          <w:p w14:paraId="21D4AF32" w14:textId="77777777" w:rsidR="00AD2F4C" w:rsidRPr="0057632B" w:rsidRDefault="00AD2F4C" w:rsidP="00AD2F4C">
            <w:pPr>
              <w:pStyle w:val="acctfourfigures"/>
              <w:tabs>
                <w:tab w:val="clear" w:pos="765"/>
              </w:tabs>
              <w:spacing w:line="240" w:lineRule="exact"/>
              <w:ind w:left="-108" w:right="-73"/>
              <w:jc w:val="center"/>
              <w:rPr>
                <w:szCs w:val="22"/>
                <w:lang w:bidi="th-TH"/>
              </w:rPr>
            </w:pPr>
          </w:p>
        </w:tc>
        <w:tc>
          <w:tcPr>
            <w:tcW w:w="1350" w:type="dxa"/>
          </w:tcPr>
          <w:p w14:paraId="7751DA5E" w14:textId="77777777" w:rsidR="00AD2F4C" w:rsidRPr="0057632B" w:rsidRDefault="00AD2F4C" w:rsidP="00AD2F4C">
            <w:pPr>
              <w:pStyle w:val="acctfourfigures"/>
              <w:tabs>
                <w:tab w:val="clear" w:pos="765"/>
              </w:tabs>
              <w:spacing w:line="240" w:lineRule="exact"/>
              <w:ind w:left="-108" w:right="-73"/>
              <w:jc w:val="center"/>
              <w:rPr>
                <w:szCs w:val="22"/>
                <w:lang w:bidi="th-TH"/>
              </w:rPr>
            </w:pPr>
            <w:r w:rsidRPr="0057632B">
              <w:rPr>
                <w:szCs w:val="22"/>
                <w:lang w:bidi="th-TH"/>
              </w:rPr>
              <w:t>Profit</w:t>
            </w:r>
          </w:p>
        </w:tc>
        <w:tc>
          <w:tcPr>
            <w:tcW w:w="270" w:type="dxa"/>
          </w:tcPr>
          <w:p w14:paraId="1A333F40" w14:textId="77777777" w:rsidR="00AD2F4C" w:rsidRPr="0057632B" w:rsidRDefault="00AD2F4C" w:rsidP="00AD2F4C">
            <w:pPr>
              <w:pStyle w:val="acctfourfigures"/>
              <w:tabs>
                <w:tab w:val="clear" w:pos="765"/>
              </w:tabs>
              <w:spacing w:line="240" w:lineRule="exact"/>
              <w:ind w:left="-108" w:right="-73"/>
              <w:jc w:val="center"/>
              <w:rPr>
                <w:szCs w:val="22"/>
                <w:lang w:bidi="th-TH"/>
              </w:rPr>
            </w:pPr>
          </w:p>
        </w:tc>
        <w:tc>
          <w:tcPr>
            <w:tcW w:w="1440" w:type="dxa"/>
          </w:tcPr>
          <w:p w14:paraId="3B0E361E" w14:textId="585E61AB" w:rsidR="00AD2F4C" w:rsidRPr="0057632B" w:rsidRDefault="009A259F" w:rsidP="00AD2F4C">
            <w:pPr>
              <w:pStyle w:val="acctfourfigures"/>
              <w:tabs>
                <w:tab w:val="clear" w:pos="765"/>
              </w:tabs>
              <w:spacing w:line="240" w:lineRule="exact"/>
              <w:ind w:left="-108" w:right="-73"/>
              <w:jc w:val="center"/>
              <w:rPr>
                <w:szCs w:val="22"/>
                <w:lang w:bidi="th-TH"/>
              </w:rPr>
            </w:pPr>
            <w:r>
              <w:rPr>
                <w:szCs w:val="22"/>
                <w:lang w:bidi="th-TH"/>
              </w:rPr>
              <w:t>c</w:t>
            </w:r>
            <w:r w:rsidR="002528B8" w:rsidRPr="0057632B">
              <w:rPr>
                <w:szCs w:val="22"/>
                <w:lang w:bidi="th-TH"/>
              </w:rPr>
              <w:t>omprehensive</w:t>
            </w:r>
          </w:p>
        </w:tc>
        <w:tc>
          <w:tcPr>
            <w:tcW w:w="270" w:type="dxa"/>
          </w:tcPr>
          <w:p w14:paraId="2B3EFBC2" w14:textId="77777777" w:rsidR="00AD2F4C" w:rsidRPr="0057632B" w:rsidRDefault="00AD2F4C" w:rsidP="00AD2F4C">
            <w:pPr>
              <w:pStyle w:val="acctfourfigures"/>
              <w:tabs>
                <w:tab w:val="clear" w:pos="765"/>
              </w:tabs>
              <w:spacing w:line="240" w:lineRule="exact"/>
              <w:ind w:left="-108" w:right="-73"/>
              <w:jc w:val="center"/>
              <w:rPr>
                <w:szCs w:val="22"/>
                <w:lang w:bidi="th-TH"/>
              </w:rPr>
            </w:pPr>
          </w:p>
        </w:tc>
        <w:tc>
          <w:tcPr>
            <w:tcW w:w="1260" w:type="dxa"/>
          </w:tcPr>
          <w:p w14:paraId="2A4D19AB" w14:textId="77777777" w:rsidR="00AD2F4C" w:rsidRPr="0057632B" w:rsidRDefault="00AD2F4C" w:rsidP="00AD2F4C">
            <w:pPr>
              <w:pStyle w:val="acctfourfigures"/>
              <w:tabs>
                <w:tab w:val="clear" w:pos="765"/>
              </w:tabs>
              <w:spacing w:line="240" w:lineRule="exact"/>
              <w:ind w:left="-108" w:right="-73"/>
              <w:jc w:val="center"/>
              <w:rPr>
                <w:b/>
                <w:bCs/>
                <w:szCs w:val="22"/>
                <w:lang w:bidi="th-TH"/>
              </w:rPr>
            </w:pPr>
            <w:r w:rsidRPr="0057632B">
              <w:rPr>
                <w:b/>
                <w:bCs/>
                <w:szCs w:val="22"/>
                <w:lang w:bidi="th-TH"/>
              </w:rPr>
              <w:t>December</w:t>
            </w:r>
          </w:p>
        </w:tc>
      </w:tr>
      <w:tr w:rsidR="00AD2F4C" w:rsidRPr="0057632B" w14:paraId="3D030C50" w14:textId="77777777" w:rsidTr="00247060">
        <w:trPr>
          <w:tblHeader/>
        </w:trPr>
        <w:tc>
          <w:tcPr>
            <w:tcW w:w="3240" w:type="dxa"/>
          </w:tcPr>
          <w:p w14:paraId="75EBB2E0" w14:textId="77777777" w:rsidR="00AD2F4C" w:rsidRPr="0057632B" w:rsidRDefault="00AD2F4C" w:rsidP="00AD2F4C">
            <w:pPr>
              <w:spacing w:line="240" w:lineRule="exact"/>
              <w:ind w:left="162" w:right="-79" w:hanging="180"/>
              <w:rPr>
                <w:rFonts w:cs="Times New Roman"/>
              </w:rPr>
            </w:pPr>
          </w:p>
        </w:tc>
        <w:tc>
          <w:tcPr>
            <w:tcW w:w="1350" w:type="dxa"/>
          </w:tcPr>
          <w:p w14:paraId="6E3A27CB" w14:textId="55CEF788" w:rsidR="00AD2F4C" w:rsidRPr="0057632B" w:rsidRDefault="00AD2F4C" w:rsidP="00AD2F4C">
            <w:pPr>
              <w:pStyle w:val="acctfourfigures"/>
              <w:tabs>
                <w:tab w:val="clear" w:pos="765"/>
              </w:tabs>
              <w:spacing w:line="240" w:lineRule="exact"/>
              <w:ind w:left="-108" w:right="-73"/>
              <w:jc w:val="center"/>
              <w:rPr>
                <w:b/>
                <w:bCs/>
                <w:szCs w:val="22"/>
                <w:lang w:val="en-US" w:bidi="th-TH"/>
              </w:rPr>
            </w:pPr>
            <w:r w:rsidRPr="0057632B">
              <w:rPr>
                <w:b/>
                <w:bCs/>
                <w:szCs w:val="22"/>
                <w:lang w:val="en-US" w:bidi="th-TH"/>
              </w:rPr>
              <w:t>201</w:t>
            </w:r>
            <w:r w:rsidR="00B126CA" w:rsidRPr="0057632B">
              <w:rPr>
                <w:b/>
                <w:bCs/>
                <w:szCs w:val="22"/>
                <w:lang w:val="en-US" w:bidi="th-TH"/>
              </w:rPr>
              <w:t>9</w:t>
            </w:r>
          </w:p>
        </w:tc>
        <w:tc>
          <w:tcPr>
            <w:tcW w:w="270" w:type="dxa"/>
          </w:tcPr>
          <w:p w14:paraId="481590A7" w14:textId="77777777" w:rsidR="00AD2F4C" w:rsidRPr="0057632B" w:rsidRDefault="00AD2F4C" w:rsidP="00AD2F4C">
            <w:pPr>
              <w:pStyle w:val="acctfourfigures"/>
              <w:tabs>
                <w:tab w:val="clear" w:pos="765"/>
              </w:tabs>
              <w:spacing w:line="240" w:lineRule="exact"/>
              <w:ind w:left="-108" w:right="-73"/>
              <w:jc w:val="center"/>
              <w:rPr>
                <w:szCs w:val="22"/>
                <w:lang w:bidi="th-TH"/>
              </w:rPr>
            </w:pPr>
          </w:p>
        </w:tc>
        <w:tc>
          <w:tcPr>
            <w:tcW w:w="1350" w:type="dxa"/>
          </w:tcPr>
          <w:p w14:paraId="7E5B44E2" w14:textId="77777777" w:rsidR="00AD2F4C" w:rsidRPr="0057632B" w:rsidRDefault="00AD2F4C" w:rsidP="00AD2F4C">
            <w:pPr>
              <w:pStyle w:val="acctfourfigures"/>
              <w:tabs>
                <w:tab w:val="clear" w:pos="765"/>
              </w:tabs>
              <w:spacing w:line="240" w:lineRule="exact"/>
              <w:ind w:left="-108" w:right="-73"/>
              <w:jc w:val="center"/>
              <w:rPr>
                <w:szCs w:val="22"/>
                <w:lang w:bidi="th-TH"/>
              </w:rPr>
            </w:pPr>
            <w:r w:rsidRPr="0057632B">
              <w:rPr>
                <w:szCs w:val="22"/>
                <w:lang w:bidi="th-TH"/>
              </w:rPr>
              <w:t>or loss</w:t>
            </w:r>
          </w:p>
        </w:tc>
        <w:tc>
          <w:tcPr>
            <w:tcW w:w="270" w:type="dxa"/>
          </w:tcPr>
          <w:p w14:paraId="0E6E99BA" w14:textId="77777777" w:rsidR="00AD2F4C" w:rsidRPr="0057632B" w:rsidRDefault="00AD2F4C" w:rsidP="00AD2F4C">
            <w:pPr>
              <w:pStyle w:val="acctfourfigures"/>
              <w:tabs>
                <w:tab w:val="clear" w:pos="765"/>
              </w:tabs>
              <w:spacing w:line="240" w:lineRule="exact"/>
              <w:ind w:left="-108" w:right="-73"/>
              <w:jc w:val="center"/>
              <w:rPr>
                <w:szCs w:val="22"/>
                <w:lang w:bidi="th-TH"/>
              </w:rPr>
            </w:pPr>
          </w:p>
        </w:tc>
        <w:tc>
          <w:tcPr>
            <w:tcW w:w="1440" w:type="dxa"/>
          </w:tcPr>
          <w:p w14:paraId="440C1F5B" w14:textId="0D400788" w:rsidR="00AD2F4C" w:rsidRPr="0057632B" w:rsidRDefault="002528B8" w:rsidP="00AD2F4C">
            <w:pPr>
              <w:pStyle w:val="acctfourfigures"/>
              <w:tabs>
                <w:tab w:val="clear" w:pos="765"/>
              </w:tabs>
              <w:spacing w:line="240" w:lineRule="exact"/>
              <w:ind w:left="-108" w:right="-73"/>
              <w:jc w:val="center"/>
              <w:rPr>
                <w:szCs w:val="22"/>
                <w:lang w:bidi="th-TH"/>
              </w:rPr>
            </w:pPr>
            <w:r w:rsidRPr="0057632B">
              <w:rPr>
                <w:szCs w:val="22"/>
                <w:lang w:bidi="th-TH"/>
              </w:rPr>
              <w:t>income</w:t>
            </w:r>
          </w:p>
        </w:tc>
        <w:tc>
          <w:tcPr>
            <w:tcW w:w="270" w:type="dxa"/>
          </w:tcPr>
          <w:p w14:paraId="201BB509" w14:textId="77777777" w:rsidR="00AD2F4C" w:rsidRPr="0057632B" w:rsidRDefault="00AD2F4C" w:rsidP="00AD2F4C">
            <w:pPr>
              <w:pStyle w:val="acctfourfigures"/>
              <w:tabs>
                <w:tab w:val="clear" w:pos="765"/>
              </w:tabs>
              <w:spacing w:line="240" w:lineRule="exact"/>
              <w:ind w:left="-108" w:right="-73"/>
              <w:jc w:val="center"/>
              <w:rPr>
                <w:szCs w:val="22"/>
                <w:lang w:bidi="th-TH"/>
              </w:rPr>
            </w:pPr>
          </w:p>
        </w:tc>
        <w:tc>
          <w:tcPr>
            <w:tcW w:w="1260" w:type="dxa"/>
          </w:tcPr>
          <w:p w14:paraId="61FCDEFA" w14:textId="58896EC9" w:rsidR="00AD2F4C" w:rsidRPr="0057632B" w:rsidRDefault="00AD2F4C" w:rsidP="00AD2F4C">
            <w:pPr>
              <w:pStyle w:val="acctfourfigures"/>
              <w:tabs>
                <w:tab w:val="clear" w:pos="765"/>
              </w:tabs>
              <w:spacing w:line="240" w:lineRule="exact"/>
              <w:ind w:left="-108" w:right="-73"/>
              <w:jc w:val="center"/>
              <w:rPr>
                <w:b/>
                <w:bCs/>
                <w:szCs w:val="22"/>
                <w:lang w:bidi="th-TH"/>
              </w:rPr>
            </w:pPr>
            <w:r w:rsidRPr="0057632B">
              <w:rPr>
                <w:b/>
                <w:bCs/>
                <w:szCs w:val="22"/>
                <w:lang w:bidi="th-TH"/>
              </w:rPr>
              <w:t>201</w:t>
            </w:r>
            <w:r w:rsidR="00B126CA" w:rsidRPr="0057632B">
              <w:rPr>
                <w:b/>
                <w:bCs/>
                <w:szCs w:val="22"/>
                <w:lang w:bidi="th-TH"/>
              </w:rPr>
              <w:t>9</w:t>
            </w:r>
          </w:p>
        </w:tc>
      </w:tr>
      <w:tr w:rsidR="004A7DF4" w:rsidRPr="0057632B" w14:paraId="4A619F80" w14:textId="77777777" w:rsidTr="00247060">
        <w:trPr>
          <w:tblHeader/>
        </w:trPr>
        <w:tc>
          <w:tcPr>
            <w:tcW w:w="3240" w:type="dxa"/>
          </w:tcPr>
          <w:p w14:paraId="38FC3DB1" w14:textId="77777777" w:rsidR="004A7DF4" w:rsidRPr="0057632B" w:rsidRDefault="004A7DF4" w:rsidP="002A513E">
            <w:pPr>
              <w:spacing w:line="240" w:lineRule="exact"/>
              <w:ind w:right="-79"/>
              <w:rPr>
                <w:rFonts w:cs="Times New Roman"/>
                <w:b/>
                <w:bCs/>
                <w:i/>
                <w:iCs/>
                <w:sz w:val="22"/>
                <w:szCs w:val="22"/>
              </w:rPr>
            </w:pPr>
          </w:p>
        </w:tc>
        <w:tc>
          <w:tcPr>
            <w:tcW w:w="6210" w:type="dxa"/>
            <w:gridSpan w:val="7"/>
          </w:tcPr>
          <w:p w14:paraId="3FD786F8" w14:textId="77777777" w:rsidR="004A7DF4" w:rsidRPr="0057632B" w:rsidRDefault="004A7DF4" w:rsidP="002A513E">
            <w:pPr>
              <w:pStyle w:val="acctfourfigures"/>
              <w:tabs>
                <w:tab w:val="clear" w:pos="765"/>
                <w:tab w:val="decimal" w:pos="823"/>
              </w:tabs>
              <w:spacing w:line="240" w:lineRule="exact"/>
              <w:ind w:left="-137" w:right="-210"/>
              <w:jc w:val="center"/>
              <w:rPr>
                <w:szCs w:val="22"/>
                <w:lang w:bidi="th-TH"/>
              </w:rPr>
            </w:pPr>
            <w:r w:rsidRPr="0057632B">
              <w:rPr>
                <w:i/>
                <w:iCs/>
                <w:szCs w:val="22"/>
                <w:lang w:bidi="th-TH"/>
              </w:rPr>
              <w:t>(in thousand Baht)</w:t>
            </w:r>
          </w:p>
        </w:tc>
      </w:tr>
      <w:tr w:rsidR="004A7DF4" w:rsidRPr="0057632B" w14:paraId="5BCC612A" w14:textId="77777777" w:rsidTr="00247060">
        <w:trPr>
          <w:tblHeader/>
        </w:trPr>
        <w:tc>
          <w:tcPr>
            <w:tcW w:w="3240" w:type="dxa"/>
          </w:tcPr>
          <w:p w14:paraId="1E30CF50" w14:textId="77777777" w:rsidR="004A7DF4" w:rsidRPr="0057632B" w:rsidRDefault="004A7DF4" w:rsidP="002A513E">
            <w:pPr>
              <w:spacing w:line="240" w:lineRule="exact"/>
              <w:ind w:right="-79"/>
              <w:rPr>
                <w:rFonts w:cs="Times New Roman"/>
                <w:b/>
                <w:bCs/>
                <w:sz w:val="22"/>
                <w:szCs w:val="22"/>
              </w:rPr>
            </w:pPr>
            <w:r w:rsidRPr="0057632B">
              <w:rPr>
                <w:rFonts w:cs="Times New Roman"/>
                <w:b/>
                <w:bCs/>
                <w:i/>
                <w:iCs/>
                <w:sz w:val="22"/>
                <w:szCs w:val="22"/>
              </w:rPr>
              <w:t>Deferred tax assets</w:t>
            </w:r>
          </w:p>
        </w:tc>
        <w:tc>
          <w:tcPr>
            <w:tcW w:w="1350" w:type="dxa"/>
          </w:tcPr>
          <w:p w14:paraId="518DF36C" w14:textId="77777777" w:rsidR="004A7DF4" w:rsidRPr="0057632B" w:rsidRDefault="004A7DF4" w:rsidP="002A513E">
            <w:pPr>
              <w:pStyle w:val="acctfourfigures"/>
              <w:tabs>
                <w:tab w:val="clear" w:pos="765"/>
                <w:tab w:val="decimal" w:pos="747"/>
              </w:tabs>
              <w:spacing w:line="240" w:lineRule="exact"/>
              <w:ind w:left="-108" w:right="-73"/>
              <w:rPr>
                <w:szCs w:val="22"/>
                <w:lang w:val="en-US" w:bidi="th-TH"/>
              </w:rPr>
            </w:pPr>
          </w:p>
        </w:tc>
        <w:tc>
          <w:tcPr>
            <w:tcW w:w="270" w:type="dxa"/>
          </w:tcPr>
          <w:p w14:paraId="4DC05B63" w14:textId="77777777" w:rsidR="004A7DF4" w:rsidRPr="0057632B" w:rsidRDefault="004A7DF4" w:rsidP="002A513E">
            <w:pPr>
              <w:pStyle w:val="acctfourfigures"/>
              <w:tabs>
                <w:tab w:val="clear" w:pos="765"/>
                <w:tab w:val="decimal" w:pos="951"/>
              </w:tabs>
              <w:spacing w:line="240" w:lineRule="exact"/>
              <w:ind w:right="-96"/>
              <w:rPr>
                <w:szCs w:val="22"/>
                <w:lang w:bidi="th-TH"/>
              </w:rPr>
            </w:pPr>
          </w:p>
        </w:tc>
        <w:tc>
          <w:tcPr>
            <w:tcW w:w="1350" w:type="dxa"/>
          </w:tcPr>
          <w:p w14:paraId="677EC70B" w14:textId="77777777" w:rsidR="004A7DF4" w:rsidRPr="0057632B" w:rsidRDefault="004A7DF4" w:rsidP="002A513E">
            <w:pPr>
              <w:pStyle w:val="acctfourfigures"/>
              <w:tabs>
                <w:tab w:val="clear" w:pos="765"/>
                <w:tab w:val="decimal" w:pos="162"/>
              </w:tabs>
              <w:spacing w:line="240" w:lineRule="exact"/>
              <w:ind w:right="-96"/>
              <w:jc w:val="right"/>
              <w:rPr>
                <w:szCs w:val="22"/>
                <w:lang w:bidi="th-TH"/>
              </w:rPr>
            </w:pPr>
          </w:p>
        </w:tc>
        <w:tc>
          <w:tcPr>
            <w:tcW w:w="270" w:type="dxa"/>
          </w:tcPr>
          <w:p w14:paraId="05A6E849" w14:textId="77777777" w:rsidR="004A7DF4" w:rsidRPr="0057632B" w:rsidRDefault="004A7DF4" w:rsidP="002A513E">
            <w:pPr>
              <w:pStyle w:val="acctfourfigures"/>
              <w:tabs>
                <w:tab w:val="clear" w:pos="765"/>
                <w:tab w:val="decimal" w:pos="951"/>
              </w:tabs>
              <w:spacing w:line="240" w:lineRule="exact"/>
              <w:ind w:right="-96"/>
              <w:rPr>
                <w:szCs w:val="22"/>
                <w:lang w:bidi="th-TH"/>
              </w:rPr>
            </w:pPr>
          </w:p>
        </w:tc>
        <w:tc>
          <w:tcPr>
            <w:tcW w:w="1440" w:type="dxa"/>
          </w:tcPr>
          <w:p w14:paraId="6F29F296" w14:textId="77777777" w:rsidR="004A7DF4" w:rsidRPr="0057632B" w:rsidRDefault="004A7DF4" w:rsidP="002A513E">
            <w:pPr>
              <w:pStyle w:val="acctfourfigures"/>
              <w:tabs>
                <w:tab w:val="clear" w:pos="765"/>
                <w:tab w:val="decimal" w:pos="1005"/>
              </w:tabs>
              <w:spacing w:line="240" w:lineRule="exact"/>
              <w:ind w:right="-72"/>
              <w:rPr>
                <w:szCs w:val="22"/>
                <w:lang w:bidi="th-TH"/>
              </w:rPr>
            </w:pPr>
          </w:p>
        </w:tc>
        <w:tc>
          <w:tcPr>
            <w:tcW w:w="270" w:type="dxa"/>
          </w:tcPr>
          <w:p w14:paraId="374C5BEE" w14:textId="77777777" w:rsidR="004A7DF4" w:rsidRPr="0057632B" w:rsidRDefault="004A7DF4" w:rsidP="002A513E">
            <w:pPr>
              <w:pStyle w:val="acctfourfigures"/>
              <w:tabs>
                <w:tab w:val="clear" w:pos="765"/>
                <w:tab w:val="decimal" w:pos="561"/>
              </w:tabs>
              <w:spacing w:line="240" w:lineRule="exact"/>
              <w:ind w:right="-96"/>
              <w:rPr>
                <w:szCs w:val="22"/>
                <w:lang w:bidi="th-TH"/>
              </w:rPr>
            </w:pPr>
          </w:p>
        </w:tc>
        <w:tc>
          <w:tcPr>
            <w:tcW w:w="1260" w:type="dxa"/>
          </w:tcPr>
          <w:p w14:paraId="076F819F" w14:textId="77777777" w:rsidR="004A7DF4" w:rsidRPr="0057632B" w:rsidRDefault="004A7DF4" w:rsidP="002A513E">
            <w:pPr>
              <w:pStyle w:val="acctfourfigures"/>
              <w:tabs>
                <w:tab w:val="clear" w:pos="765"/>
                <w:tab w:val="decimal" w:pos="823"/>
              </w:tabs>
              <w:spacing w:line="240" w:lineRule="exact"/>
              <w:ind w:left="-137" w:right="-210"/>
              <w:rPr>
                <w:szCs w:val="22"/>
                <w:lang w:bidi="th-TH"/>
              </w:rPr>
            </w:pPr>
          </w:p>
        </w:tc>
      </w:tr>
      <w:tr w:rsidR="00B126CA" w:rsidRPr="0057632B" w14:paraId="67E5CF68" w14:textId="77777777" w:rsidTr="00247060">
        <w:trPr>
          <w:tblHeader/>
        </w:trPr>
        <w:tc>
          <w:tcPr>
            <w:tcW w:w="3240" w:type="dxa"/>
          </w:tcPr>
          <w:p w14:paraId="4AB86F22" w14:textId="77777777" w:rsidR="00B126CA" w:rsidRPr="0057632B" w:rsidRDefault="00B126CA" w:rsidP="00B126CA">
            <w:pPr>
              <w:spacing w:line="240" w:lineRule="exact"/>
              <w:ind w:left="162" w:right="-79" w:hanging="180"/>
              <w:rPr>
                <w:rFonts w:cs="Times New Roman"/>
                <w:sz w:val="22"/>
                <w:szCs w:val="22"/>
              </w:rPr>
            </w:pPr>
            <w:r w:rsidRPr="0057632B">
              <w:rPr>
                <w:rFonts w:cs="Times New Roman"/>
                <w:sz w:val="22"/>
                <w:szCs w:val="22"/>
              </w:rPr>
              <w:t xml:space="preserve">Trade accounts receivable </w:t>
            </w:r>
            <w:r w:rsidRPr="0057632B">
              <w:rPr>
                <w:rFonts w:cs="Times New Roman"/>
                <w:i/>
                <w:iCs/>
                <w:sz w:val="22"/>
                <w:szCs w:val="22"/>
              </w:rPr>
              <w:t>(doubtful accounts)</w:t>
            </w:r>
          </w:p>
        </w:tc>
        <w:tc>
          <w:tcPr>
            <w:tcW w:w="1350" w:type="dxa"/>
          </w:tcPr>
          <w:p w14:paraId="208C5441" w14:textId="77777777" w:rsidR="00B126CA" w:rsidRPr="0057632B" w:rsidRDefault="00B126CA" w:rsidP="00B126CA">
            <w:pPr>
              <w:pStyle w:val="acctfourfigures"/>
              <w:tabs>
                <w:tab w:val="clear" w:pos="765"/>
                <w:tab w:val="decimal" w:pos="972"/>
              </w:tabs>
              <w:spacing w:line="240" w:lineRule="exact"/>
              <w:ind w:left="-137" w:right="-210"/>
              <w:rPr>
                <w:szCs w:val="22"/>
                <w:lang w:bidi="th-TH"/>
              </w:rPr>
            </w:pPr>
          </w:p>
          <w:p w14:paraId="4289007A" w14:textId="05B2C864" w:rsidR="00B126CA" w:rsidRPr="0057632B" w:rsidRDefault="00B126CA" w:rsidP="00C17EE0">
            <w:pPr>
              <w:pStyle w:val="acctfourfigures"/>
              <w:tabs>
                <w:tab w:val="clear" w:pos="765"/>
                <w:tab w:val="decimal" w:pos="972"/>
              </w:tabs>
              <w:spacing w:line="240" w:lineRule="exact"/>
              <w:ind w:left="-137" w:right="-210"/>
              <w:rPr>
                <w:szCs w:val="22"/>
              </w:rPr>
            </w:pPr>
            <w:r w:rsidRPr="0057632B">
              <w:rPr>
                <w:szCs w:val="22"/>
                <w:lang w:bidi="th-TH"/>
              </w:rPr>
              <w:t>26,706</w:t>
            </w:r>
          </w:p>
        </w:tc>
        <w:tc>
          <w:tcPr>
            <w:tcW w:w="270" w:type="dxa"/>
          </w:tcPr>
          <w:p w14:paraId="1CE4315F" w14:textId="77777777" w:rsidR="00B126CA" w:rsidRPr="0057632B" w:rsidRDefault="00B126CA" w:rsidP="00B126CA">
            <w:pPr>
              <w:pStyle w:val="acctfourfigures"/>
              <w:tabs>
                <w:tab w:val="clear" w:pos="765"/>
                <w:tab w:val="decimal" w:pos="951"/>
              </w:tabs>
              <w:spacing w:line="240" w:lineRule="exact"/>
              <w:ind w:right="-96"/>
              <w:jc w:val="center"/>
              <w:rPr>
                <w:szCs w:val="22"/>
                <w:lang w:bidi="th-TH"/>
              </w:rPr>
            </w:pPr>
          </w:p>
        </w:tc>
        <w:tc>
          <w:tcPr>
            <w:tcW w:w="1350" w:type="dxa"/>
            <w:vAlign w:val="bottom"/>
          </w:tcPr>
          <w:p w14:paraId="2D989BDF" w14:textId="7B84F7BB" w:rsidR="00B126CA" w:rsidRPr="0057632B" w:rsidRDefault="00B126CA" w:rsidP="00B126CA">
            <w:pPr>
              <w:pStyle w:val="acctfourfigures"/>
              <w:tabs>
                <w:tab w:val="clear" w:pos="765"/>
                <w:tab w:val="decimal" w:pos="972"/>
              </w:tabs>
              <w:spacing w:line="240" w:lineRule="exact"/>
              <w:ind w:left="-137" w:right="-210"/>
              <w:rPr>
                <w:szCs w:val="22"/>
                <w:lang w:bidi="th-TH"/>
              </w:rPr>
            </w:pPr>
            <w:r w:rsidRPr="0057632B">
              <w:rPr>
                <w:szCs w:val="22"/>
                <w:lang w:bidi="th-TH"/>
              </w:rPr>
              <w:t>-</w:t>
            </w:r>
          </w:p>
        </w:tc>
        <w:tc>
          <w:tcPr>
            <w:tcW w:w="270" w:type="dxa"/>
          </w:tcPr>
          <w:p w14:paraId="52A08790" w14:textId="77777777" w:rsidR="00B126CA" w:rsidRPr="0057632B" w:rsidRDefault="00B126CA" w:rsidP="00B126CA">
            <w:pPr>
              <w:pStyle w:val="acctfourfigures"/>
              <w:tabs>
                <w:tab w:val="clear" w:pos="765"/>
                <w:tab w:val="decimal" w:pos="951"/>
              </w:tabs>
              <w:spacing w:line="240" w:lineRule="exact"/>
              <w:ind w:right="-96"/>
              <w:jc w:val="center"/>
              <w:rPr>
                <w:szCs w:val="22"/>
                <w:lang w:bidi="th-TH"/>
              </w:rPr>
            </w:pPr>
          </w:p>
        </w:tc>
        <w:tc>
          <w:tcPr>
            <w:tcW w:w="1440" w:type="dxa"/>
            <w:vAlign w:val="bottom"/>
          </w:tcPr>
          <w:p w14:paraId="2F9ABEF8" w14:textId="5525D249" w:rsidR="00B126CA" w:rsidRPr="0057632B" w:rsidRDefault="00B126CA" w:rsidP="00B126CA">
            <w:pPr>
              <w:pStyle w:val="acctfourfigures"/>
              <w:tabs>
                <w:tab w:val="clear" w:pos="765"/>
                <w:tab w:val="decimal" w:pos="1152"/>
              </w:tabs>
              <w:spacing w:line="240" w:lineRule="exact"/>
              <w:ind w:right="-72"/>
              <w:rPr>
                <w:szCs w:val="22"/>
                <w:lang w:bidi="th-TH"/>
              </w:rPr>
            </w:pPr>
            <w:r w:rsidRPr="0057632B">
              <w:rPr>
                <w:szCs w:val="22"/>
                <w:lang w:bidi="th-TH"/>
              </w:rPr>
              <w:t>-</w:t>
            </w:r>
          </w:p>
        </w:tc>
        <w:tc>
          <w:tcPr>
            <w:tcW w:w="270" w:type="dxa"/>
          </w:tcPr>
          <w:p w14:paraId="5E9D0DAD" w14:textId="77777777" w:rsidR="00B126CA" w:rsidRPr="0057632B" w:rsidRDefault="00B126CA" w:rsidP="00B126CA">
            <w:pPr>
              <w:pStyle w:val="acctfourfigures"/>
              <w:tabs>
                <w:tab w:val="clear" w:pos="765"/>
                <w:tab w:val="decimal" w:pos="561"/>
              </w:tabs>
              <w:spacing w:line="240" w:lineRule="exact"/>
              <w:ind w:right="-96"/>
              <w:jc w:val="center"/>
              <w:rPr>
                <w:szCs w:val="22"/>
                <w:lang w:bidi="th-TH"/>
              </w:rPr>
            </w:pPr>
          </w:p>
        </w:tc>
        <w:tc>
          <w:tcPr>
            <w:tcW w:w="1260" w:type="dxa"/>
            <w:vAlign w:val="bottom"/>
          </w:tcPr>
          <w:p w14:paraId="2D887B10" w14:textId="07CBB151" w:rsidR="00B126CA" w:rsidRPr="0057632B" w:rsidRDefault="00B126CA" w:rsidP="00C17EE0">
            <w:pPr>
              <w:pStyle w:val="acctfourfigures"/>
              <w:tabs>
                <w:tab w:val="clear" w:pos="765"/>
                <w:tab w:val="decimal" w:pos="970"/>
              </w:tabs>
              <w:spacing w:line="240" w:lineRule="exact"/>
              <w:ind w:left="-137" w:right="-210"/>
              <w:rPr>
                <w:szCs w:val="22"/>
                <w:lang w:bidi="th-TH"/>
              </w:rPr>
            </w:pPr>
            <w:r w:rsidRPr="0057632B">
              <w:rPr>
                <w:szCs w:val="22"/>
                <w:lang w:bidi="th-TH"/>
              </w:rPr>
              <w:t>26,706</w:t>
            </w:r>
          </w:p>
        </w:tc>
      </w:tr>
      <w:tr w:rsidR="00B126CA" w:rsidRPr="0057632B" w14:paraId="2B11440E" w14:textId="77777777" w:rsidTr="00247060">
        <w:trPr>
          <w:tblHeader/>
        </w:trPr>
        <w:tc>
          <w:tcPr>
            <w:tcW w:w="3240" w:type="dxa"/>
          </w:tcPr>
          <w:p w14:paraId="7652A444" w14:textId="77777777" w:rsidR="00B126CA" w:rsidRPr="0057632B" w:rsidRDefault="00B126CA" w:rsidP="00B126CA">
            <w:pPr>
              <w:spacing w:line="240" w:lineRule="exact"/>
              <w:ind w:left="162" w:right="-79" w:hanging="180"/>
              <w:rPr>
                <w:rFonts w:cs="Times New Roman"/>
                <w:sz w:val="22"/>
                <w:szCs w:val="22"/>
              </w:rPr>
            </w:pPr>
            <w:r w:rsidRPr="0057632B">
              <w:rPr>
                <w:rFonts w:cs="Times New Roman"/>
                <w:sz w:val="22"/>
                <w:szCs w:val="22"/>
              </w:rPr>
              <w:t>Property, plant and equipment</w:t>
            </w:r>
          </w:p>
          <w:p w14:paraId="5B74BC96" w14:textId="77777777" w:rsidR="00B126CA" w:rsidRPr="0057632B" w:rsidRDefault="00B126CA" w:rsidP="00B126CA">
            <w:pPr>
              <w:spacing w:line="240" w:lineRule="exact"/>
              <w:ind w:left="162" w:right="-79" w:hanging="162"/>
              <w:rPr>
                <w:rFonts w:cs="Times New Roman"/>
                <w:sz w:val="22"/>
                <w:szCs w:val="22"/>
              </w:rPr>
            </w:pPr>
            <w:r w:rsidRPr="0057632B">
              <w:rPr>
                <w:rFonts w:cs="Times New Roman"/>
                <w:i/>
                <w:iCs/>
                <w:sz w:val="22"/>
                <w:szCs w:val="22"/>
              </w:rPr>
              <w:t xml:space="preserve">   (sales and leaseback)</w:t>
            </w:r>
          </w:p>
        </w:tc>
        <w:tc>
          <w:tcPr>
            <w:tcW w:w="1350" w:type="dxa"/>
          </w:tcPr>
          <w:p w14:paraId="2873B84F" w14:textId="77777777" w:rsidR="00B126CA" w:rsidRPr="0057632B" w:rsidRDefault="00B126CA" w:rsidP="00B126CA">
            <w:pPr>
              <w:pStyle w:val="acctfourfigures"/>
              <w:tabs>
                <w:tab w:val="clear" w:pos="765"/>
                <w:tab w:val="decimal" w:pos="972"/>
              </w:tabs>
              <w:spacing w:line="240" w:lineRule="exact"/>
              <w:ind w:left="-137" w:right="-210"/>
              <w:rPr>
                <w:szCs w:val="22"/>
                <w:lang w:bidi="th-TH"/>
              </w:rPr>
            </w:pPr>
          </w:p>
          <w:p w14:paraId="7A72852A" w14:textId="056DD824" w:rsidR="00B126CA" w:rsidRPr="0057632B" w:rsidRDefault="00B126CA" w:rsidP="00B126CA">
            <w:pPr>
              <w:pStyle w:val="acctfourfigures"/>
              <w:tabs>
                <w:tab w:val="clear" w:pos="765"/>
                <w:tab w:val="decimal" w:pos="972"/>
              </w:tabs>
              <w:spacing w:line="240" w:lineRule="exact"/>
              <w:ind w:left="-137" w:right="-210"/>
              <w:rPr>
                <w:szCs w:val="22"/>
              </w:rPr>
            </w:pPr>
            <w:r w:rsidRPr="0057632B">
              <w:rPr>
                <w:szCs w:val="22"/>
                <w:lang w:bidi="th-TH"/>
              </w:rPr>
              <w:t>20,455</w:t>
            </w:r>
          </w:p>
        </w:tc>
        <w:tc>
          <w:tcPr>
            <w:tcW w:w="270" w:type="dxa"/>
          </w:tcPr>
          <w:p w14:paraId="166B8DA1" w14:textId="77777777" w:rsidR="00B126CA" w:rsidRPr="0057632B" w:rsidRDefault="00B126CA" w:rsidP="00B126CA">
            <w:pPr>
              <w:pStyle w:val="acctfourfigures"/>
              <w:tabs>
                <w:tab w:val="clear" w:pos="765"/>
                <w:tab w:val="decimal" w:pos="951"/>
              </w:tabs>
              <w:spacing w:line="240" w:lineRule="exact"/>
              <w:ind w:right="-96"/>
              <w:jc w:val="center"/>
              <w:rPr>
                <w:szCs w:val="22"/>
                <w:lang w:bidi="th-TH"/>
              </w:rPr>
            </w:pPr>
          </w:p>
        </w:tc>
        <w:tc>
          <w:tcPr>
            <w:tcW w:w="1350" w:type="dxa"/>
            <w:vAlign w:val="bottom"/>
          </w:tcPr>
          <w:p w14:paraId="226C7D0B" w14:textId="7CBB432F" w:rsidR="00B126CA" w:rsidRPr="0057632B" w:rsidRDefault="00B126CA" w:rsidP="00B126CA">
            <w:pPr>
              <w:pStyle w:val="acctfourfigures"/>
              <w:tabs>
                <w:tab w:val="clear" w:pos="765"/>
                <w:tab w:val="decimal" w:pos="972"/>
              </w:tabs>
              <w:spacing w:line="240" w:lineRule="exact"/>
              <w:ind w:left="-137" w:right="-210"/>
              <w:rPr>
                <w:szCs w:val="22"/>
                <w:lang w:bidi="th-TH"/>
              </w:rPr>
            </w:pPr>
            <w:r w:rsidRPr="0057632B">
              <w:rPr>
                <w:szCs w:val="22"/>
                <w:lang w:bidi="th-TH"/>
              </w:rPr>
              <w:t>(7,864)</w:t>
            </w:r>
          </w:p>
        </w:tc>
        <w:tc>
          <w:tcPr>
            <w:tcW w:w="270" w:type="dxa"/>
          </w:tcPr>
          <w:p w14:paraId="3705DBA6" w14:textId="77777777" w:rsidR="00B126CA" w:rsidRPr="0057632B" w:rsidRDefault="00B126CA" w:rsidP="00B126CA">
            <w:pPr>
              <w:pStyle w:val="acctfourfigures"/>
              <w:tabs>
                <w:tab w:val="clear" w:pos="765"/>
                <w:tab w:val="decimal" w:pos="951"/>
              </w:tabs>
              <w:spacing w:line="240" w:lineRule="exact"/>
              <w:ind w:right="-96"/>
              <w:jc w:val="center"/>
              <w:rPr>
                <w:szCs w:val="22"/>
                <w:lang w:bidi="th-TH"/>
              </w:rPr>
            </w:pPr>
          </w:p>
        </w:tc>
        <w:tc>
          <w:tcPr>
            <w:tcW w:w="1440" w:type="dxa"/>
            <w:vAlign w:val="bottom"/>
          </w:tcPr>
          <w:p w14:paraId="7B9F8E23" w14:textId="737ED0AA" w:rsidR="00B126CA" w:rsidRPr="0057632B" w:rsidRDefault="00B126CA" w:rsidP="00B126CA">
            <w:pPr>
              <w:pStyle w:val="acctfourfigures"/>
              <w:tabs>
                <w:tab w:val="clear" w:pos="765"/>
                <w:tab w:val="decimal" w:pos="1152"/>
              </w:tabs>
              <w:spacing w:line="240" w:lineRule="exact"/>
              <w:ind w:right="-72"/>
              <w:rPr>
                <w:szCs w:val="22"/>
                <w:lang w:bidi="th-TH"/>
              </w:rPr>
            </w:pPr>
            <w:r w:rsidRPr="0057632B">
              <w:rPr>
                <w:szCs w:val="22"/>
                <w:lang w:bidi="th-TH"/>
              </w:rPr>
              <w:t>-</w:t>
            </w:r>
          </w:p>
        </w:tc>
        <w:tc>
          <w:tcPr>
            <w:tcW w:w="270" w:type="dxa"/>
          </w:tcPr>
          <w:p w14:paraId="331CD42B" w14:textId="77777777" w:rsidR="00B126CA" w:rsidRPr="0057632B" w:rsidRDefault="00B126CA" w:rsidP="00B126CA">
            <w:pPr>
              <w:pStyle w:val="acctfourfigures"/>
              <w:tabs>
                <w:tab w:val="clear" w:pos="765"/>
                <w:tab w:val="decimal" w:pos="561"/>
              </w:tabs>
              <w:spacing w:line="240" w:lineRule="exact"/>
              <w:ind w:right="-96"/>
              <w:jc w:val="center"/>
              <w:rPr>
                <w:szCs w:val="22"/>
                <w:lang w:bidi="th-TH"/>
              </w:rPr>
            </w:pPr>
          </w:p>
        </w:tc>
        <w:tc>
          <w:tcPr>
            <w:tcW w:w="1260" w:type="dxa"/>
            <w:vAlign w:val="bottom"/>
          </w:tcPr>
          <w:p w14:paraId="6440F559" w14:textId="30AB7C94" w:rsidR="00B126CA" w:rsidRPr="0057632B" w:rsidRDefault="00B126CA" w:rsidP="007842D5">
            <w:pPr>
              <w:pStyle w:val="acctfourfigures"/>
              <w:tabs>
                <w:tab w:val="clear" w:pos="765"/>
                <w:tab w:val="decimal" w:pos="970"/>
              </w:tabs>
              <w:spacing w:line="240" w:lineRule="exact"/>
              <w:ind w:left="-137" w:right="-210"/>
              <w:rPr>
                <w:szCs w:val="22"/>
                <w:lang w:bidi="th-TH"/>
              </w:rPr>
            </w:pPr>
            <w:r w:rsidRPr="0057632B">
              <w:rPr>
                <w:szCs w:val="22"/>
                <w:lang w:bidi="th-TH"/>
              </w:rPr>
              <w:t>12,591</w:t>
            </w:r>
          </w:p>
        </w:tc>
      </w:tr>
      <w:tr w:rsidR="00B126CA" w:rsidRPr="0057632B" w14:paraId="07979656" w14:textId="77777777" w:rsidTr="00247060">
        <w:trPr>
          <w:tblHeader/>
        </w:trPr>
        <w:tc>
          <w:tcPr>
            <w:tcW w:w="3240" w:type="dxa"/>
          </w:tcPr>
          <w:p w14:paraId="506C9611" w14:textId="77777777" w:rsidR="00B126CA" w:rsidRPr="0057632B" w:rsidRDefault="00B126CA" w:rsidP="00B126CA">
            <w:pPr>
              <w:spacing w:line="240" w:lineRule="exact"/>
              <w:ind w:right="-79"/>
              <w:rPr>
                <w:rFonts w:cs="Times New Roman"/>
                <w:sz w:val="22"/>
                <w:szCs w:val="22"/>
              </w:rPr>
            </w:pPr>
            <w:r w:rsidRPr="0057632B">
              <w:rPr>
                <w:rFonts w:cs="Times New Roman"/>
                <w:sz w:val="22"/>
                <w:szCs w:val="22"/>
              </w:rPr>
              <w:t>Employee benefit obligations</w:t>
            </w:r>
          </w:p>
        </w:tc>
        <w:tc>
          <w:tcPr>
            <w:tcW w:w="1350" w:type="dxa"/>
          </w:tcPr>
          <w:p w14:paraId="70C5E0DD" w14:textId="0868D27F" w:rsidR="00B126CA" w:rsidRPr="0057632B" w:rsidRDefault="00B126CA" w:rsidP="00B126CA">
            <w:pPr>
              <w:pStyle w:val="acctfourfigures"/>
              <w:tabs>
                <w:tab w:val="clear" w:pos="765"/>
                <w:tab w:val="decimal" w:pos="972"/>
              </w:tabs>
              <w:spacing w:line="240" w:lineRule="exact"/>
              <w:ind w:left="-137" w:right="-210"/>
              <w:rPr>
                <w:szCs w:val="22"/>
              </w:rPr>
            </w:pPr>
            <w:r w:rsidRPr="0057632B">
              <w:rPr>
                <w:szCs w:val="22"/>
                <w:lang w:bidi="th-TH"/>
              </w:rPr>
              <w:t>11,074</w:t>
            </w:r>
          </w:p>
        </w:tc>
        <w:tc>
          <w:tcPr>
            <w:tcW w:w="270" w:type="dxa"/>
          </w:tcPr>
          <w:p w14:paraId="7250848E" w14:textId="77777777" w:rsidR="00B126CA" w:rsidRPr="0057632B" w:rsidRDefault="00B126CA" w:rsidP="00B126CA">
            <w:pPr>
              <w:pStyle w:val="acctfourfigures"/>
              <w:tabs>
                <w:tab w:val="clear" w:pos="765"/>
                <w:tab w:val="decimal" w:pos="951"/>
              </w:tabs>
              <w:spacing w:line="240" w:lineRule="exact"/>
              <w:ind w:right="-96"/>
              <w:rPr>
                <w:szCs w:val="22"/>
              </w:rPr>
            </w:pPr>
          </w:p>
        </w:tc>
        <w:tc>
          <w:tcPr>
            <w:tcW w:w="1350" w:type="dxa"/>
          </w:tcPr>
          <w:p w14:paraId="15FA289C" w14:textId="5573D8D6" w:rsidR="00B126CA" w:rsidRPr="0057632B" w:rsidRDefault="00B126CA" w:rsidP="00B126CA">
            <w:pPr>
              <w:pStyle w:val="acctfourfigures"/>
              <w:tabs>
                <w:tab w:val="clear" w:pos="765"/>
                <w:tab w:val="decimal" w:pos="972"/>
              </w:tabs>
              <w:spacing w:line="240" w:lineRule="exact"/>
              <w:ind w:left="-137" w:right="-210"/>
              <w:rPr>
                <w:szCs w:val="22"/>
                <w:lang w:bidi="th-TH"/>
              </w:rPr>
            </w:pPr>
            <w:r w:rsidRPr="0057632B">
              <w:rPr>
                <w:szCs w:val="22"/>
                <w:lang w:bidi="th-TH"/>
              </w:rPr>
              <w:t>5,213</w:t>
            </w:r>
          </w:p>
        </w:tc>
        <w:tc>
          <w:tcPr>
            <w:tcW w:w="270" w:type="dxa"/>
          </w:tcPr>
          <w:p w14:paraId="38F4A73D" w14:textId="77777777" w:rsidR="00B126CA" w:rsidRPr="0057632B" w:rsidRDefault="00B126CA" w:rsidP="00B126CA">
            <w:pPr>
              <w:pStyle w:val="acctfourfigures"/>
              <w:tabs>
                <w:tab w:val="clear" w:pos="765"/>
                <w:tab w:val="decimal" w:pos="951"/>
              </w:tabs>
              <w:spacing w:line="240" w:lineRule="exact"/>
              <w:ind w:right="-96"/>
              <w:rPr>
                <w:szCs w:val="22"/>
              </w:rPr>
            </w:pPr>
          </w:p>
        </w:tc>
        <w:tc>
          <w:tcPr>
            <w:tcW w:w="1440" w:type="dxa"/>
          </w:tcPr>
          <w:p w14:paraId="1CC09C57" w14:textId="6EF657F1" w:rsidR="00B126CA" w:rsidRPr="0057632B" w:rsidRDefault="00B126CA" w:rsidP="00C17EE0">
            <w:pPr>
              <w:pStyle w:val="acctfourfigures"/>
              <w:tabs>
                <w:tab w:val="clear" w:pos="765"/>
                <w:tab w:val="decimal" w:pos="1152"/>
              </w:tabs>
              <w:spacing w:line="240" w:lineRule="exact"/>
              <w:ind w:right="-72"/>
              <w:rPr>
                <w:szCs w:val="22"/>
                <w:lang w:bidi="th-TH"/>
              </w:rPr>
            </w:pPr>
            <w:r w:rsidRPr="0057632B">
              <w:rPr>
                <w:szCs w:val="22"/>
              </w:rPr>
              <w:t>2,825</w:t>
            </w:r>
          </w:p>
        </w:tc>
        <w:tc>
          <w:tcPr>
            <w:tcW w:w="270" w:type="dxa"/>
          </w:tcPr>
          <w:p w14:paraId="243A6C88" w14:textId="77777777" w:rsidR="00B126CA" w:rsidRPr="0057632B" w:rsidRDefault="00B126CA" w:rsidP="00B126CA">
            <w:pPr>
              <w:pStyle w:val="acctfourfigures"/>
              <w:tabs>
                <w:tab w:val="clear" w:pos="765"/>
                <w:tab w:val="decimal" w:pos="633"/>
              </w:tabs>
              <w:spacing w:line="240" w:lineRule="exact"/>
              <w:ind w:right="-96"/>
              <w:rPr>
                <w:szCs w:val="22"/>
              </w:rPr>
            </w:pPr>
          </w:p>
        </w:tc>
        <w:tc>
          <w:tcPr>
            <w:tcW w:w="1260" w:type="dxa"/>
          </w:tcPr>
          <w:p w14:paraId="70625659" w14:textId="2959DF73" w:rsidR="00B126CA" w:rsidRPr="0057632B" w:rsidRDefault="00B126CA" w:rsidP="007842D5">
            <w:pPr>
              <w:pStyle w:val="acctfourfigures"/>
              <w:tabs>
                <w:tab w:val="clear" w:pos="765"/>
                <w:tab w:val="decimal" w:pos="970"/>
              </w:tabs>
              <w:spacing w:line="240" w:lineRule="exact"/>
              <w:ind w:left="-137" w:right="-210"/>
              <w:rPr>
                <w:szCs w:val="22"/>
                <w:lang w:bidi="th-TH"/>
              </w:rPr>
            </w:pPr>
            <w:r w:rsidRPr="0057632B">
              <w:rPr>
                <w:szCs w:val="22"/>
                <w:lang w:bidi="th-TH"/>
              </w:rPr>
              <w:t>19,112</w:t>
            </w:r>
          </w:p>
        </w:tc>
      </w:tr>
      <w:tr w:rsidR="005F69E7" w:rsidRPr="0057632B" w14:paraId="1ADAA990" w14:textId="77777777" w:rsidTr="00247060">
        <w:trPr>
          <w:tblHeader/>
        </w:trPr>
        <w:tc>
          <w:tcPr>
            <w:tcW w:w="3240" w:type="dxa"/>
          </w:tcPr>
          <w:p w14:paraId="0104D99B" w14:textId="77777777" w:rsidR="005F69E7" w:rsidRPr="0057632B" w:rsidRDefault="005F69E7" w:rsidP="005F69E7">
            <w:pPr>
              <w:spacing w:line="240" w:lineRule="exact"/>
              <w:ind w:left="162" w:right="-79" w:hanging="162"/>
              <w:rPr>
                <w:rFonts w:cs="Times New Roman"/>
                <w:sz w:val="22"/>
                <w:szCs w:val="22"/>
              </w:rPr>
            </w:pPr>
            <w:r w:rsidRPr="0057632B">
              <w:rPr>
                <w:rFonts w:cs="Times New Roman"/>
                <w:sz w:val="22"/>
                <w:szCs w:val="22"/>
              </w:rPr>
              <w:t>Other long-term investments</w:t>
            </w:r>
          </w:p>
          <w:p w14:paraId="0A551EB1" w14:textId="61F79D53" w:rsidR="005F69E7" w:rsidRPr="0057632B" w:rsidRDefault="005F69E7" w:rsidP="005F69E7">
            <w:pPr>
              <w:spacing w:line="240" w:lineRule="exact"/>
              <w:ind w:left="162" w:right="-79" w:hanging="162"/>
              <w:rPr>
                <w:rFonts w:cs="Times New Roman"/>
                <w:sz w:val="22"/>
                <w:szCs w:val="22"/>
              </w:rPr>
            </w:pPr>
            <w:r w:rsidRPr="0057632B">
              <w:rPr>
                <w:rFonts w:cs="Times New Roman"/>
                <w:i/>
                <w:iCs/>
                <w:sz w:val="22"/>
                <w:szCs w:val="22"/>
              </w:rPr>
              <w:t xml:space="preserve">   (allowance for impairment loss)</w:t>
            </w:r>
          </w:p>
        </w:tc>
        <w:tc>
          <w:tcPr>
            <w:tcW w:w="1350" w:type="dxa"/>
          </w:tcPr>
          <w:p w14:paraId="3C6F310D" w14:textId="77777777" w:rsidR="005F69E7" w:rsidRPr="0057632B" w:rsidRDefault="005F69E7" w:rsidP="005F69E7">
            <w:pPr>
              <w:pStyle w:val="acctfourfigures"/>
              <w:tabs>
                <w:tab w:val="clear" w:pos="765"/>
                <w:tab w:val="decimal" w:pos="972"/>
              </w:tabs>
              <w:spacing w:line="240" w:lineRule="exact"/>
              <w:ind w:right="-210"/>
              <w:rPr>
                <w:szCs w:val="22"/>
                <w:lang w:val="en-US" w:bidi="th-TH"/>
              </w:rPr>
            </w:pPr>
          </w:p>
          <w:p w14:paraId="1FD8329B" w14:textId="5579CB0A" w:rsidR="005F69E7" w:rsidRPr="0057632B" w:rsidRDefault="005F69E7" w:rsidP="005F69E7">
            <w:pPr>
              <w:pStyle w:val="acctfourfigures"/>
              <w:tabs>
                <w:tab w:val="clear" w:pos="765"/>
                <w:tab w:val="decimal" w:pos="972"/>
              </w:tabs>
              <w:spacing w:line="240" w:lineRule="exact"/>
              <w:ind w:right="-210"/>
              <w:rPr>
                <w:szCs w:val="22"/>
              </w:rPr>
            </w:pPr>
            <w:r w:rsidRPr="0057632B">
              <w:rPr>
                <w:szCs w:val="22"/>
                <w:lang w:val="en-US" w:bidi="th-TH"/>
              </w:rPr>
              <w:t>3,760</w:t>
            </w:r>
          </w:p>
        </w:tc>
        <w:tc>
          <w:tcPr>
            <w:tcW w:w="270" w:type="dxa"/>
          </w:tcPr>
          <w:p w14:paraId="441A30F6" w14:textId="77777777" w:rsidR="005F69E7" w:rsidRPr="0057632B" w:rsidRDefault="005F69E7" w:rsidP="005F69E7">
            <w:pPr>
              <w:pStyle w:val="acctfourfigures"/>
              <w:tabs>
                <w:tab w:val="clear" w:pos="765"/>
                <w:tab w:val="decimal" w:pos="951"/>
              </w:tabs>
              <w:spacing w:line="240" w:lineRule="exact"/>
              <w:ind w:right="-96"/>
              <w:rPr>
                <w:szCs w:val="22"/>
                <w:lang w:bidi="th-TH"/>
              </w:rPr>
            </w:pPr>
          </w:p>
        </w:tc>
        <w:tc>
          <w:tcPr>
            <w:tcW w:w="1350" w:type="dxa"/>
          </w:tcPr>
          <w:p w14:paraId="379EC504" w14:textId="77777777" w:rsidR="005F69E7" w:rsidRPr="0057632B" w:rsidRDefault="005F69E7" w:rsidP="005F69E7">
            <w:pPr>
              <w:pStyle w:val="acctfourfigures"/>
              <w:tabs>
                <w:tab w:val="clear" w:pos="765"/>
                <w:tab w:val="decimal" w:pos="972"/>
              </w:tabs>
              <w:spacing w:line="240" w:lineRule="exact"/>
              <w:ind w:left="-137" w:right="-210"/>
              <w:rPr>
                <w:szCs w:val="22"/>
                <w:lang w:bidi="th-TH"/>
              </w:rPr>
            </w:pPr>
          </w:p>
          <w:p w14:paraId="7A4299F3" w14:textId="10B98137" w:rsidR="005F69E7" w:rsidRPr="0057632B" w:rsidRDefault="005F69E7" w:rsidP="005F69E7">
            <w:pPr>
              <w:pStyle w:val="acctfourfigures"/>
              <w:tabs>
                <w:tab w:val="clear" w:pos="765"/>
                <w:tab w:val="decimal" w:pos="972"/>
              </w:tabs>
              <w:spacing w:line="240" w:lineRule="exact"/>
              <w:ind w:left="-137" w:right="-210"/>
              <w:rPr>
                <w:szCs w:val="22"/>
                <w:lang w:bidi="th-TH"/>
              </w:rPr>
            </w:pPr>
            <w:r w:rsidRPr="0057632B">
              <w:rPr>
                <w:szCs w:val="22"/>
                <w:lang w:bidi="th-TH"/>
              </w:rPr>
              <w:t>-</w:t>
            </w:r>
          </w:p>
        </w:tc>
        <w:tc>
          <w:tcPr>
            <w:tcW w:w="270" w:type="dxa"/>
          </w:tcPr>
          <w:p w14:paraId="6818FEA7" w14:textId="77777777" w:rsidR="005F69E7" w:rsidRPr="0057632B" w:rsidRDefault="005F69E7" w:rsidP="005F69E7">
            <w:pPr>
              <w:pStyle w:val="acctfourfigures"/>
              <w:tabs>
                <w:tab w:val="clear" w:pos="765"/>
                <w:tab w:val="decimal" w:pos="951"/>
              </w:tabs>
              <w:spacing w:line="240" w:lineRule="exact"/>
              <w:ind w:right="-96"/>
              <w:rPr>
                <w:szCs w:val="22"/>
                <w:lang w:bidi="th-TH"/>
              </w:rPr>
            </w:pPr>
          </w:p>
        </w:tc>
        <w:tc>
          <w:tcPr>
            <w:tcW w:w="1440" w:type="dxa"/>
          </w:tcPr>
          <w:p w14:paraId="4A6CED2D" w14:textId="77777777" w:rsidR="005F69E7" w:rsidRPr="0057632B" w:rsidRDefault="005F69E7" w:rsidP="005F69E7">
            <w:pPr>
              <w:pStyle w:val="acctfourfigures"/>
              <w:tabs>
                <w:tab w:val="clear" w:pos="765"/>
                <w:tab w:val="decimal" w:pos="1152"/>
              </w:tabs>
              <w:spacing w:line="240" w:lineRule="exact"/>
              <w:ind w:right="-72"/>
              <w:rPr>
                <w:szCs w:val="22"/>
              </w:rPr>
            </w:pPr>
          </w:p>
          <w:p w14:paraId="4CD166A6" w14:textId="57F418EC" w:rsidR="005F69E7" w:rsidRPr="0057632B" w:rsidRDefault="005F69E7" w:rsidP="005F69E7">
            <w:pPr>
              <w:pStyle w:val="acctfourfigures"/>
              <w:tabs>
                <w:tab w:val="clear" w:pos="765"/>
                <w:tab w:val="decimal" w:pos="1152"/>
              </w:tabs>
              <w:spacing w:line="240" w:lineRule="exact"/>
              <w:ind w:right="-72"/>
              <w:rPr>
                <w:szCs w:val="22"/>
                <w:lang w:bidi="th-TH"/>
              </w:rPr>
            </w:pPr>
            <w:r w:rsidRPr="0057632B">
              <w:rPr>
                <w:szCs w:val="22"/>
              </w:rPr>
              <w:t>-</w:t>
            </w:r>
          </w:p>
        </w:tc>
        <w:tc>
          <w:tcPr>
            <w:tcW w:w="270" w:type="dxa"/>
          </w:tcPr>
          <w:p w14:paraId="185BDEC6" w14:textId="77777777" w:rsidR="005F69E7" w:rsidRPr="0057632B" w:rsidRDefault="005F69E7" w:rsidP="005F69E7">
            <w:pPr>
              <w:pStyle w:val="acctfourfigures"/>
              <w:tabs>
                <w:tab w:val="clear" w:pos="765"/>
                <w:tab w:val="decimal" w:pos="561"/>
              </w:tabs>
              <w:spacing w:line="240" w:lineRule="exact"/>
              <w:ind w:right="-96"/>
              <w:rPr>
                <w:szCs w:val="22"/>
                <w:lang w:bidi="th-TH"/>
              </w:rPr>
            </w:pPr>
          </w:p>
        </w:tc>
        <w:tc>
          <w:tcPr>
            <w:tcW w:w="1260" w:type="dxa"/>
          </w:tcPr>
          <w:p w14:paraId="3ED6F7FA" w14:textId="77777777" w:rsidR="005F69E7" w:rsidRPr="0057632B" w:rsidRDefault="005F69E7" w:rsidP="007842D5">
            <w:pPr>
              <w:pStyle w:val="acctfourfigures"/>
              <w:tabs>
                <w:tab w:val="clear" w:pos="765"/>
                <w:tab w:val="decimal" w:pos="970"/>
              </w:tabs>
              <w:spacing w:line="240" w:lineRule="exact"/>
              <w:ind w:left="-137" w:right="-210"/>
              <w:rPr>
                <w:szCs w:val="22"/>
                <w:lang w:bidi="th-TH"/>
              </w:rPr>
            </w:pPr>
          </w:p>
          <w:p w14:paraId="5C53EDE7" w14:textId="5B11397B" w:rsidR="005F69E7" w:rsidRPr="0057632B" w:rsidRDefault="005F69E7" w:rsidP="007842D5">
            <w:pPr>
              <w:pStyle w:val="acctfourfigures"/>
              <w:tabs>
                <w:tab w:val="clear" w:pos="765"/>
                <w:tab w:val="decimal" w:pos="970"/>
              </w:tabs>
              <w:spacing w:line="240" w:lineRule="exact"/>
              <w:ind w:left="-137" w:right="-210"/>
              <w:rPr>
                <w:szCs w:val="22"/>
                <w:lang w:bidi="th-TH"/>
              </w:rPr>
            </w:pPr>
            <w:r w:rsidRPr="0057632B">
              <w:rPr>
                <w:szCs w:val="22"/>
                <w:lang w:bidi="th-TH"/>
              </w:rPr>
              <w:t>3,760</w:t>
            </w:r>
          </w:p>
        </w:tc>
      </w:tr>
      <w:tr w:rsidR="005F69E7" w:rsidRPr="0057632B" w14:paraId="69D194C3" w14:textId="77777777" w:rsidTr="00247060">
        <w:trPr>
          <w:tblHeader/>
        </w:trPr>
        <w:tc>
          <w:tcPr>
            <w:tcW w:w="3240" w:type="dxa"/>
          </w:tcPr>
          <w:p w14:paraId="51A7A957" w14:textId="77777777" w:rsidR="005F69E7" w:rsidRPr="0057632B" w:rsidRDefault="005F69E7" w:rsidP="005F69E7">
            <w:pPr>
              <w:spacing w:line="240" w:lineRule="exact"/>
              <w:ind w:left="162" w:right="-79" w:hanging="162"/>
              <w:rPr>
                <w:rFonts w:cs="Times New Roman"/>
                <w:sz w:val="22"/>
                <w:szCs w:val="22"/>
              </w:rPr>
            </w:pPr>
            <w:r w:rsidRPr="0057632B">
              <w:rPr>
                <w:rFonts w:cs="Times New Roman"/>
                <w:sz w:val="22"/>
                <w:szCs w:val="22"/>
              </w:rPr>
              <w:t>Others</w:t>
            </w:r>
          </w:p>
        </w:tc>
        <w:tc>
          <w:tcPr>
            <w:tcW w:w="1350" w:type="dxa"/>
          </w:tcPr>
          <w:p w14:paraId="28185901" w14:textId="7F3B9EEA" w:rsidR="005F69E7" w:rsidRPr="0057632B" w:rsidRDefault="005F69E7" w:rsidP="005F69E7">
            <w:pPr>
              <w:pStyle w:val="acctfourfigures"/>
              <w:tabs>
                <w:tab w:val="clear" w:pos="765"/>
                <w:tab w:val="decimal" w:pos="972"/>
              </w:tabs>
              <w:spacing w:line="240" w:lineRule="exact"/>
              <w:ind w:left="-137" w:right="-210"/>
              <w:rPr>
                <w:szCs w:val="22"/>
              </w:rPr>
            </w:pPr>
            <w:r w:rsidRPr="0057632B">
              <w:rPr>
                <w:szCs w:val="22"/>
                <w:lang w:bidi="th-TH"/>
              </w:rPr>
              <w:t>3,082</w:t>
            </w:r>
          </w:p>
        </w:tc>
        <w:tc>
          <w:tcPr>
            <w:tcW w:w="270" w:type="dxa"/>
          </w:tcPr>
          <w:p w14:paraId="491B5281" w14:textId="77777777" w:rsidR="005F69E7" w:rsidRPr="0057632B" w:rsidRDefault="005F69E7" w:rsidP="005F69E7">
            <w:pPr>
              <w:pStyle w:val="acctfourfigures"/>
              <w:tabs>
                <w:tab w:val="clear" w:pos="765"/>
                <w:tab w:val="decimal" w:pos="951"/>
              </w:tabs>
              <w:spacing w:line="240" w:lineRule="exact"/>
              <w:ind w:right="-96"/>
              <w:rPr>
                <w:szCs w:val="22"/>
                <w:lang w:bidi="th-TH"/>
              </w:rPr>
            </w:pPr>
          </w:p>
        </w:tc>
        <w:tc>
          <w:tcPr>
            <w:tcW w:w="1350" w:type="dxa"/>
          </w:tcPr>
          <w:p w14:paraId="38390238" w14:textId="6AA5976E" w:rsidR="005F69E7" w:rsidRPr="0057632B" w:rsidRDefault="005F69E7" w:rsidP="005F69E7">
            <w:pPr>
              <w:pStyle w:val="acctfourfigures"/>
              <w:tabs>
                <w:tab w:val="clear" w:pos="765"/>
                <w:tab w:val="decimal" w:pos="972"/>
              </w:tabs>
              <w:spacing w:line="240" w:lineRule="exact"/>
              <w:ind w:left="-137" w:right="-210"/>
              <w:rPr>
                <w:szCs w:val="22"/>
                <w:lang w:bidi="th-TH"/>
              </w:rPr>
            </w:pPr>
            <w:r w:rsidRPr="0057632B">
              <w:rPr>
                <w:szCs w:val="22"/>
                <w:lang w:bidi="th-TH"/>
              </w:rPr>
              <w:t>(864)</w:t>
            </w:r>
          </w:p>
        </w:tc>
        <w:tc>
          <w:tcPr>
            <w:tcW w:w="270" w:type="dxa"/>
          </w:tcPr>
          <w:p w14:paraId="7E16F2A2" w14:textId="77777777" w:rsidR="005F69E7" w:rsidRPr="0057632B" w:rsidRDefault="005F69E7" w:rsidP="005F69E7">
            <w:pPr>
              <w:pStyle w:val="acctfourfigures"/>
              <w:tabs>
                <w:tab w:val="clear" w:pos="765"/>
                <w:tab w:val="decimal" w:pos="951"/>
              </w:tabs>
              <w:spacing w:line="240" w:lineRule="exact"/>
              <w:ind w:right="-96"/>
              <w:rPr>
                <w:szCs w:val="22"/>
                <w:lang w:bidi="th-TH"/>
              </w:rPr>
            </w:pPr>
          </w:p>
        </w:tc>
        <w:tc>
          <w:tcPr>
            <w:tcW w:w="1440" w:type="dxa"/>
          </w:tcPr>
          <w:p w14:paraId="51673E51" w14:textId="77657DD2" w:rsidR="005F69E7" w:rsidRPr="0057632B" w:rsidRDefault="005F69E7" w:rsidP="005F69E7">
            <w:pPr>
              <w:pStyle w:val="acctfourfigures"/>
              <w:tabs>
                <w:tab w:val="clear" w:pos="765"/>
                <w:tab w:val="decimal" w:pos="1152"/>
              </w:tabs>
              <w:spacing w:line="240" w:lineRule="exact"/>
              <w:ind w:right="-72"/>
              <w:rPr>
                <w:szCs w:val="22"/>
                <w:lang w:bidi="th-TH"/>
              </w:rPr>
            </w:pPr>
            <w:r w:rsidRPr="0057632B">
              <w:rPr>
                <w:szCs w:val="22"/>
                <w:lang w:bidi="th-TH"/>
              </w:rPr>
              <w:t>-</w:t>
            </w:r>
          </w:p>
        </w:tc>
        <w:tc>
          <w:tcPr>
            <w:tcW w:w="270" w:type="dxa"/>
          </w:tcPr>
          <w:p w14:paraId="00CE80DF" w14:textId="77777777" w:rsidR="005F69E7" w:rsidRPr="0057632B" w:rsidRDefault="005F69E7" w:rsidP="005F69E7">
            <w:pPr>
              <w:pStyle w:val="acctfourfigures"/>
              <w:tabs>
                <w:tab w:val="clear" w:pos="765"/>
                <w:tab w:val="decimal" w:pos="561"/>
              </w:tabs>
              <w:spacing w:line="240" w:lineRule="exact"/>
              <w:ind w:right="-96"/>
              <w:rPr>
                <w:szCs w:val="22"/>
                <w:lang w:bidi="th-TH"/>
              </w:rPr>
            </w:pPr>
          </w:p>
        </w:tc>
        <w:tc>
          <w:tcPr>
            <w:tcW w:w="1260" w:type="dxa"/>
          </w:tcPr>
          <w:p w14:paraId="0D329D84" w14:textId="7FFBD3F4" w:rsidR="005F69E7" w:rsidRPr="0057632B" w:rsidRDefault="005F69E7" w:rsidP="007842D5">
            <w:pPr>
              <w:pStyle w:val="acctfourfigures"/>
              <w:tabs>
                <w:tab w:val="clear" w:pos="765"/>
                <w:tab w:val="decimal" w:pos="970"/>
              </w:tabs>
              <w:spacing w:line="240" w:lineRule="exact"/>
              <w:ind w:left="-137" w:right="-210"/>
              <w:rPr>
                <w:szCs w:val="22"/>
                <w:lang w:bidi="th-TH"/>
              </w:rPr>
            </w:pPr>
            <w:r w:rsidRPr="0057632B">
              <w:rPr>
                <w:szCs w:val="22"/>
                <w:lang w:bidi="th-TH"/>
              </w:rPr>
              <w:t>2,218</w:t>
            </w:r>
          </w:p>
        </w:tc>
      </w:tr>
      <w:tr w:rsidR="005F69E7" w:rsidRPr="0057632B" w14:paraId="4ABD70A7" w14:textId="77777777" w:rsidTr="00247060">
        <w:trPr>
          <w:tblHeader/>
        </w:trPr>
        <w:tc>
          <w:tcPr>
            <w:tcW w:w="3240" w:type="dxa"/>
          </w:tcPr>
          <w:p w14:paraId="2844F0F1" w14:textId="77777777" w:rsidR="005F69E7" w:rsidRPr="0057632B" w:rsidRDefault="005F69E7" w:rsidP="005F69E7">
            <w:pPr>
              <w:spacing w:line="240" w:lineRule="exact"/>
              <w:ind w:left="162" w:right="-79" w:hanging="162"/>
              <w:rPr>
                <w:rFonts w:cs="Times New Roman"/>
                <w:sz w:val="22"/>
                <w:szCs w:val="22"/>
              </w:rPr>
            </w:pPr>
            <w:r w:rsidRPr="0057632B">
              <w:rPr>
                <w:rFonts w:cs="Times New Roman"/>
                <w:sz w:val="22"/>
                <w:szCs w:val="22"/>
              </w:rPr>
              <w:t>Loss carry forward</w:t>
            </w:r>
          </w:p>
        </w:tc>
        <w:tc>
          <w:tcPr>
            <w:tcW w:w="1350" w:type="dxa"/>
            <w:tcBorders>
              <w:bottom w:val="single" w:sz="4" w:space="0" w:color="auto"/>
            </w:tcBorders>
          </w:tcPr>
          <w:p w14:paraId="77DC2583" w14:textId="29C6A565" w:rsidR="005F69E7" w:rsidRPr="0057632B" w:rsidRDefault="005F69E7" w:rsidP="005F69E7">
            <w:pPr>
              <w:pStyle w:val="acctfourfigures"/>
              <w:tabs>
                <w:tab w:val="clear" w:pos="765"/>
                <w:tab w:val="decimal" w:pos="972"/>
              </w:tabs>
              <w:spacing w:line="240" w:lineRule="exact"/>
              <w:ind w:left="-137" w:right="-210"/>
              <w:rPr>
                <w:szCs w:val="22"/>
              </w:rPr>
            </w:pPr>
            <w:r w:rsidRPr="0057632B">
              <w:rPr>
                <w:szCs w:val="22"/>
                <w:lang w:bidi="th-TH"/>
              </w:rPr>
              <w:t>69,426</w:t>
            </w:r>
          </w:p>
        </w:tc>
        <w:tc>
          <w:tcPr>
            <w:tcW w:w="270" w:type="dxa"/>
          </w:tcPr>
          <w:p w14:paraId="53981C3B" w14:textId="77777777" w:rsidR="005F69E7" w:rsidRPr="0057632B" w:rsidRDefault="005F69E7" w:rsidP="005F69E7">
            <w:pPr>
              <w:pStyle w:val="acctfourfigures"/>
              <w:tabs>
                <w:tab w:val="clear" w:pos="765"/>
                <w:tab w:val="decimal" w:pos="951"/>
              </w:tabs>
              <w:spacing w:line="240" w:lineRule="exact"/>
              <w:ind w:right="-96"/>
              <w:rPr>
                <w:szCs w:val="22"/>
              </w:rPr>
            </w:pPr>
          </w:p>
        </w:tc>
        <w:tc>
          <w:tcPr>
            <w:tcW w:w="1350" w:type="dxa"/>
            <w:tcBorders>
              <w:bottom w:val="single" w:sz="4" w:space="0" w:color="auto"/>
            </w:tcBorders>
          </w:tcPr>
          <w:p w14:paraId="0D7FF734" w14:textId="2A515988" w:rsidR="005F69E7" w:rsidRPr="0057632B" w:rsidRDefault="005F69E7" w:rsidP="005F69E7">
            <w:pPr>
              <w:pStyle w:val="acctfourfigures"/>
              <w:tabs>
                <w:tab w:val="clear" w:pos="765"/>
                <w:tab w:val="decimal" w:pos="972"/>
              </w:tabs>
              <w:spacing w:line="240" w:lineRule="exact"/>
              <w:ind w:left="-137" w:right="-210"/>
              <w:rPr>
                <w:szCs w:val="22"/>
                <w:lang w:bidi="th-TH"/>
              </w:rPr>
            </w:pPr>
            <w:r w:rsidRPr="0057632B">
              <w:rPr>
                <w:szCs w:val="22"/>
                <w:lang w:bidi="th-TH"/>
              </w:rPr>
              <w:t>(34,858)</w:t>
            </w:r>
          </w:p>
        </w:tc>
        <w:tc>
          <w:tcPr>
            <w:tcW w:w="270" w:type="dxa"/>
          </w:tcPr>
          <w:p w14:paraId="013B2B5C" w14:textId="77777777" w:rsidR="005F69E7" w:rsidRPr="0057632B" w:rsidRDefault="005F69E7" w:rsidP="005F69E7">
            <w:pPr>
              <w:pStyle w:val="acctfourfigures"/>
              <w:tabs>
                <w:tab w:val="clear" w:pos="765"/>
                <w:tab w:val="decimal" w:pos="951"/>
              </w:tabs>
              <w:spacing w:line="240" w:lineRule="exact"/>
              <w:ind w:right="-96"/>
              <w:rPr>
                <w:szCs w:val="22"/>
              </w:rPr>
            </w:pPr>
          </w:p>
        </w:tc>
        <w:tc>
          <w:tcPr>
            <w:tcW w:w="1440" w:type="dxa"/>
            <w:tcBorders>
              <w:bottom w:val="single" w:sz="4" w:space="0" w:color="auto"/>
            </w:tcBorders>
          </w:tcPr>
          <w:p w14:paraId="55FB1501" w14:textId="0FAA8A2C" w:rsidR="005F69E7" w:rsidRPr="0057632B" w:rsidRDefault="005F69E7" w:rsidP="005F69E7">
            <w:pPr>
              <w:pStyle w:val="acctfourfigures"/>
              <w:tabs>
                <w:tab w:val="clear" w:pos="765"/>
                <w:tab w:val="decimal" w:pos="1152"/>
              </w:tabs>
              <w:spacing w:line="240" w:lineRule="exact"/>
              <w:ind w:right="-72"/>
              <w:rPr>
                <w:szCs w:val="22"/>
                <w:lang w:bidi="th-TH"/>
              </w:rPr>
            </w:pPr>
            <w:r w:rsidRPr="0057632B">
              <w:rPr>
                <w:szCs w:val="22"/>
              </w:rPr>
              <w:t>-</w:t>
            </w:r>
          </w:p>
        </w:tc>
        <w:tc>
          <w:tcPr>
            <w:tcW w:w="270" w:type="dxa"/>
          </w:tcPr>
          <w:p w14:paraId="1C61A421" w14:textId="77777777" w:rsidR="005F69E7" w:rsidRPr="0057632B" w:rsidRDefault="005F69E7" w:rsidP="005F69E7">
            <w:pPr>
              <w:pStyle w:val="acctfourfigures"/>
              <w:tabs>
                <w:tab w:val="clear" w:pos="765"/>
                <w:tab w:val="decimal" w:pos="633"/>
              </w:tabs>
              <w:spacing w:line="240" w:lineRule="exact"/>
              <w:ind w:right="-96"/>
              <w:rPr>
                <w:szCs w:val="22"/>
              </w:rPr>
            </w:pPr>
          </w:p>
        </w:tc>
        <w:tc>
          <w:tcPr>
            <w:tcW w:w="1260" w:type="dxa"/>
            <w:tcBorders>
              <w:bottom w:val="single" w:sz="4" w:space="0" w:color="auto"/>
            </w:tcBorders>
          </w:tcPr>
          <w:p w14:paraId="68E23FFB" w14:textId="7A138DA3" w:rsidR="005F69E7" w:rsidRPr="0057632B" w:rsidRDefault="005F69E7" w:rsidP="007842D5">
            <w:pPr>
              <w:pStyle w:val="acctfourfigures"/>
              <w:tabs>
                <w:tab w:val="clear" w:pos="765"/>
                <w:tab w:val="decimal" w:pos="970"/>
              </w:tabs>
              <w:spacing w:line="240" w:lineRule="exact"/>
              <w:ind w:left="-137" w:right="-210"/>
              <w:rPr>
                <w:szCs w:val="22"/>
                <w:lang w:bidi="th-TH"/>
              </w:rPr>
            </w:pPr>
            <w:r w:rsidRPr="0057632B">
              <w:rPr>
                <w:szCs w:val="22"/>
                <w:lang w:bidi="th-TH"/>
              </w:rPr>
              <w:t>34,568</w:t>
            </w:r>
          </w:p>
        </w:tc>
      </w:tr>
      <w:tr w:rsidR="005F69E7" w:rsidRPr="0057632B" w14:paraId="20141142" w14:textId="77777777" w:rsidTr="00247060">
        <w:trPr>
          <w:tblHeader/>
        </w:trPr>
        <w:tc>
          <w:tcPr>
            <w:tcW w:w="3240" w:type="dxa"/>
          </w:tcPr>
          <w:p w14:paraId="609782CB" w14:textId="77777777" w:rsidR="005F69E7" w:rsidRPr="0057632B" w:rsidRDefault="005F69E7" w:rsidP="005F69E7">
            <w:pPr>
              <w:spacing w:line="240" w:lineRule="exact"/>
              <w:ind w:left="162" w:right="-79" w:hanging="162"/>
              <w:rPr>
                <w:rFonts w:cs="Times New Roman"/>
                <w:sz w:val="22"/>
                <w:szCs w:val="22"/>
              </w:rPr>
            </w:pPr>
            <w:r w:rsidRPr="0057632B">
              <w:rPr>
                <w:rFonts w:cs="Times New Roman"/>
                <w:b/>
                <w:bCs/>
                <w:sz w:val="22"/>
                <w:szCs w:val="22"/>
              </w:rPr>
              <w:t>Total</w:t>
            </w:r>
          </w:p>
        </w:tc>
        <w:tc>
          <w:tcPr>
            <w:tcW w:w="1350" w:type="dxa"/>
            <w:tcBorders>
              <w:top w:val="single" w:sz="4" w:space="0" w:color="auto"/>
              <w:bottom w:val="double" w:sz="4" w:space="0" w:color="auto"/>
            </w:tcBorders>
          </w:tcPr>
          <w:p w14:paraId="2F819491" w14:textId="20522F93" w:rsidR="005F69E7" w:rsidRPr="0057632B" w:rsidRDefault="005F69E7" w:rsidP="005F69E7">
            <w:pPr>
              <w:pStyle w:val="acctfourfigures"/>
              <w:tabs>
                <w:tab w:val="clear" w:pos="765"/>
                <w:tab w:val="decimal" w:pos="972"/>
              </w:tabs>
              <w:spacing w:line="240" w:lineRule="exact"/>
              <w:ind w:left="-137" w:right="-210"/>
              <w:rPr>
                <w:b/>
                <w:bCs/>
                <w:szCs w:val="22"/>
              </w:rPr>
            </w:pPr>
            <w:r w:rsidRPr="0057632B">
              <w:rPr>
                <w:b/>
                <w:bCs/>
                <w:szCs w:val="22"/>
                <w:lang w:bidi="th-TH"/>
              </w:rPr>
              <w:t>134,503</w:t>
            </w:r>
          </w:p>
        </w:tc>
        <w:tc>
          <w:tcPr>
            <w:tcW w:w="270" w:type="dxa"/>
          </w:tcPr>
          <w:p w14:paraId="192D4AF5" w14:textId="77777777" w:rsidR="005F69E7" w:rsidRPr="0057632B" w:rsidRDefault="005F69E7" w:rsidP="005F69E7">
            <w:pPr>
              <w:pStyle w:val="acctfourfigures"/>
              <w:tabs>
                <w:tab w:val="clear" w:pos="765"/>
                <w:tab w:val="decimal" w:pos="951"/>
              </w:tabs>
              <w:spacing w:line="240" w:lineRule="exact"/>
              <w:ind w:right="-96"/>
              <w:rPr>
                <w:b/>
                <w:bCs/>
                <w:szCs w:val="22"/>
              </w:rPr>
            </w:pPr>
          </w:p>
        </w:tc>
        <w:tc>
          <w:tcPr>
            <w:tcW w:w="1350" w:type="dxa"/>
            <w:tcBorders>
              <w:top w:val="single" w:sz="4" w:space="0" w:color="auto"/>
              <w:bottom w:val="double" w:sz="4" w:space="0" w:color="auto"/>
            </w:tcBorders>
          </w:tcPr>
          <w:p w14:paraId="79A14908" w14:textId="40A9F3FB" w:rsidR="005F69E7" w:rsidRPr="0057632B" w:rsidRDefault="005F69E7" w:rsidP="005F69E7">
            <w:pPr>
              <w:pStyle w:val="acctfourfigures"/>
              <w:tabs>
                <w:tab w:val="clear" w:pos="765"/>
                <w:tab w:val="decimal" w:pos="972"/>
              </w:tabs>
              <w:spacing w:line="240" w:lineRule="exact"/>
              <w:ind w:left="-137" w:right="-210"/>
              <w:rPr>
                <w:b/>
                <w:bCs/>
                <w:szCs w:val="22"/>
                <w:lang w:bidi="th-TH"/>
              </w:rPr>
            </w:pPr>
            <w:r w:rsidRPr="0057632B">
              <w:rPr>
                <w:b/>
                <w:bCs/>
                <w:szCs w:val="22"/>
                <w:lang w:bidi="th-TH"/>
              </w:rPr>
              <w:t>(38,373)</w:t>
            </w:r>
          </w:p>
        </w:tc>
        <w:tc>
          <w:tcPr>
            <w:tcW w:w="270" w:type="dxa"/>
          </w:tcPr>
          <w:p w14:paraId="3B7BA24E" w14:textId="77777777" w:rsidR="005F69E7" w:rsidRPr="0057632B" w:rsidRDefault="005F69E7" w:rsidP="005F69E7">
            <w:pPr>
              <w:pStyle w:val="acctfourfigures"/>
              <w:tabs>
                <w:tab w:val="clear" w:pos="765"/>
                <w:tab w:val="decimal" w:pos="951"/>
              </w:tabs>
              <w:spacing w:line="240" w:lineRule="exact"/>
              <w:ind w:right="-96"/>
              <w:rPr>
                <w:b/>
                <w:bCs/>
                <w:szCs w:val="22"/>
              </w:rPr>
            </w:pPr>
          </w:p>
        </w:tc>
        <w:tc>
          <w:tcPr>
            <w:tcW w:w="1440" w:type="dxa"/>
            <w:tcBorders>
              <w:top w:val="single" w:sz="4" w:space="0" w:color="auto"/>
              <w:bottom w:val="double" w:sz="4" w:space="0" w:color="auto"/>
            </w:tcBorders>
          </w:tcPr>
          <w:p w14:paraId="110E617B" w14:textId="075381CB" w:rsidR="005F69E7" w:rsidRPr="0057632B" w:rsidRDefault="005F69E7" w:rsidP="005F69E7">
            <w:pPr>
              <w:pStyle w:val="acctfourfigures"/>
              <w:tabs>
                <w:tab w:val="clear" w:pos="765"/>
                <w:tab w:val="decimal" w:pos="1152"/>
              </w:tabs>
              <w:spacing w:line="240" w:lineRule="exact"/>
              <w:ind w:right="-72"/>
              <w:rPr>
                <w:b/>
                <w:bCs/>
                <w:szCs w:val="22"/>
                <w:lang w:bidi="th-TH"/>
              </w:rPr>
            </w:pPr>
            <w:r w:rsidRPr="0057632B">
              <w:rPr>
                <w:b/>
                <w:bCs/>
                <w:szCs w:val="22"/>
              </w:rPr>
              <w:t>2,825</w:t>
            </w:r>
          </w:p>
        </w:tc>
        <w:tc>
          <w:tcPr>
            <w:tcW w:w="270" w:type="dxa"/>
          </w:tcPr>
          <w:p w14:paraId="6FBE68AC" w14:textId="77777777" w:rsidR="005F69E7" w:rsidRPr="0057632B" w:rsidRDefault="005F69E7" w:rsidP="005F69E7">
            <w:pPr>
              <w:pStyle w:val="acctfourfigures"/>
              <w:tabs>
                <w:tab w:val="clear" w:pos="765"/>
                <w:tab w:val="decimal" w:pos="633"/>
              </w:tabs>
              <w:spacing w:line="240" w:lineRule="exact"/>
              <w:ind w:right="-96"/>
              <w:rPr>
                <w:b/>
                <w:bCs/>
                <w:szCs w:val="22"/>
              </w:rPr>
            </w:pPr>
          </w:p>
        </w:tc>
        <w:tc>
          <w:tcPr>
            <w:tcW w:w="1260" w:type="dxa"/>
            <w:tcBorders>
              <w:top w:val="single" w:sz="4" w:space="0" w:color="auto"/>
              <w:bottom w:val="double" w:sz="4" w:space="0" w:color="auto"/>
            </w:tcBorders>
          </w:tcPr>
          <w:p w14:paraId="76C28924" w14:textId="044C9DB9" w:rsidR="005F69E7" w:rsidRPr="0057632B" w:rsidRDefault="005F69E7" w:rsidP="007842D5">
            <w:pPr>
              <w:pStyle w:val="acctfourfigures"/>
              <w:tabs>
                <w:tab w:val="clear" w:pos="765"/>
                <w:tab w:val="decimal" w:pos="970"/>
              </w:tabs>
              <w:spacing w:line="240" w:lineRule="exact"/>
              <w:ind w:left="-137" w:right="-210"/>
              <w:rPr>
                <w:b/>
                <w:bCs/>
                <w:szCs w:val="22"/>
                <w:lang w:bidi="th-TH"/>
              </w:rPr>
            </w:pPr>
            <w:r w:rsidRPr="0057632B">
              <w:rPr>
                <w:b/>
                <w:bCs/>
                <w:szCs w:val="22"/>
                <w:lang w:bidi="th-TH"/>
              </w:rPr>
              <w:t>98,955</w:t>
            </w:r>
          </w:p>
        </w:tc>
      </w:tr>
      <w:tr w:rsidR="002528B8" w:rsidRPr="0057632B" w14:paraId="469F69C6" w14:textId="77777777" w:rsidTr="00C33CED">
        <w:trPr>
          <w:tblHeader/>
        </w:trPr>
        <w:tc>
          <w:tcPr>
            <w:tcW w:w="3240" w:type="dxa"/>
          </w:tcPr>
          <w:p w14:paraId="2554B73C" w14:textId="77777777" w:rsidR="002528B8" w:rsidRPr="0057632B" w:rsidRDefault="002528B8" w:rsidP="002528B8">
            <w:pPr>
              <w:spacing w:line="240" w:lineRule="exact"/>
              <w:ind w:left="162" w:right="-79" w:hanging="162"/>
              <w:rPr>
                <w:rFonts w:cs="Times New Roman"/>
                <w:b/>
                <w:bCs/>
                <w:sz w:val="22"/>
                <w:szCs w:val="22"/>
              </w:rPr>
            </w:pPr>
          </w:p>
        </w:tc>
        <w:tc>
          <w:tcPr>
            <w:tcW w:w="1350" w:type="dxa"/>
          </w:tcPr>
          <w:p w14:paraId="3E064EE4" w14:textId="5D84CB1B" w:rsidR="002528B8" w:rsidRPr="0057632B" w:rsidRDefault="002528B8" w:rsidP="002528B8">
            <w:pPr>
              <w:pStyle w:val="acctfourfigures"/>
              <w:tabs>
                <w:tab w:val="clear" w:pos="765"/>
              </w:tabs>
              <w:spacing w:line="240" w:lineRule="exact"/>
              <w:ind w:left="-108" w:right="-73"/>
              <w:jc w:val="center"/>
              <w:rPr>
                <w:b/>
                <w:bCs/>
                <w:szCs w:val="22"/>
                <w:lang w:val="en-US" w:bidi="th-TH"/>
              </w:rPr>
            </w:pPr>
          </w:p>
        </w:tc>
        <w:tc>
          <w:tcPr>
            <w:tcW w:w="270" w:type="dxa"/>
          </w:tcPr>
          <w:p w14:paraId="130D4F5B"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350" w:type="dxa"/>
          </w:tcPr>
          <w:p w14:paraId="00AA1753" w14:textId="40782DE0" w:rsidR="002528B8" w:rsidRPr="0057632B" w:rsidRDefault="002528B8" w:rsidP="002528B8">
            <w:pPr>
              <w:pStyle w:val="acctfourfigures"/>
              <w:tabs>
                <w:tab w:val="clear" w:pos="765"/>
              </w:tabs>
              <w:spacing w:line="240" w:lineRule="exact"/>
              <w:ind w:left="-108" w:right="-73"/>
              <w:jc w:val="center"/>
              <w:rPr>
                <w:szCs w:val="22"/>
                <w:lang w:bidi="th-TH"/>
              </w:rPr>
            </w:pPr>
          </w:p>
        </w:tc>
        <w:tc>
          <w:tcPr>
            <w:tcW w:w="270" w:type="dxa"/>
          </w:tcPr>
          <w:p w14:paraId="184D86A6"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440" w:type="dxa"/>
          </w:tcPr>
          <w:p w14:paraId="71334A52" w14:textId="5A1A5D3F" w:rsidR="002528B8" w:rsidRPr="0057632B" w:rsidRDefault="002528B8" w:rsidP="002528B8">
            <w:pPr>
              <w:pStyle w:val="acctfourfigures"/>
              <w:tabs>
                <w:tab w:val="clear" w:pos="765"/>
              </w:tabs>
              <w:spacing w:line="240" w:lineRule="exact"/>
              <w:ind w:left="-108" w:right="-73"/>
              <w:jc w:val="center"/>
              <w:rPr>
                <w:szCs w:val="22"/>
                <w:lang w:bidi="th-TH"/>
              </w:rPr>
            </w:pPr>
          </w:p>
        </w:tc>
        <w:tc>
          <w:tcPr>
            <w:tcW w:w="270" w:type="dxa"/>
          </w:tcPr>
          <w:p w14:paraId="57B72416"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60" w:type="dxa"/>
          </w:tcPr>
          <w:p w14:paraId="27F03EA1" w14:textId="21D09615" w:rsidR="002528B8" w:rsidRPr="0057632B" w:rsidRDefault="002528B8" w:rsidP="002528B8">
            <w:pPr>
              <w:pStyle w:val="acctfourfigures"/>
              <w:tabs>
                <w:tab w:val="clear" w:pos="765"/>
              </w:tabs>
              <w:spacing w:line="240" w:lineRule="exact"/>
              <w:ind w:left="-108" w:right="-73"/>
              <w:jc w:val="center"/>
              <w:rPr>
                <w:b/>
                <w:bCs/>
                <w:szCs w:val="22"/>
                <w:lang w:bidi="th-TH"/>
              </w:rPr>
            </w:pPr>
          </w:p>
        </w:tc>
      </w:tr>
      <w:tr w:rsidR="009C205E" w:rsidRPr="0057632B" w14:paraId="779F55AF" w14:textId="77777777" w:rsidTr="00C33CED">
        <w:trPr>
          <w:tblHeader/>
        </w:trPr>
        <w:tc>
          <w:tcPr>
            <w:tcW w:w="3240" w:type="dxa"/>
          </w:tcPr>
          <w:p w14:paraId="486E42C0" w14:textId="77777777" w:rsidR="009C205E" w:rsidRPr="0057632B" w:rsidRDefault="009C205E" w:rsidP="002528B8">
            <w:pPr>
              <w:spacing w:line="240" w:lineRule="exact"/>
              <w:ind w:left="162" w:right="-79" w:hanging="162"/>
              <w:rPr>
                <w:rFonts w:cs="Times New Roman"/>
                <w:b/>
                <w:bCs/>
                <w:sz w:val="22"/>
                <w:szCs w:val="22"/>
              </w:rPr>
            </w:pPr>
          </w:p>
        </w:tc>
        <w:tc>
          <w:tcPr>
            <w:tcW w:w="1350" w:type="dxa"/>
          </w:tcPr>
          <w:p w14:paraId="49039B63" w14:textId="77777777" w:rsidR="009C205E" w:rsidRPr="0057632B" w:rsidRDefault="009C205E" w:rsidP="002528B8">
            <w:pPr>
              <w:pStyle w:val="acctfourfigures"/>
              <w:tabs>
                <w:tab w:val="clear" w:pos="765"/>
              </w:tabs>
              <w:spacing w:line="240" w:lineRule="exact"/>
              <w:ind w:left="-108" w:right="-73"/>
              <w:jc w:val="center"/>
              <w:rPr>
                <w:b/>
                <w:bCs/>
                <w:szCs w:val="22"/>
                <w:lang w:val="en-US" w:bidi="th-TH"/>
              </w:rPr>
            </w:pPr>
          </w:p>
        </w:tc>
        <w:tc>
          <w:tcPr>
            <w:tcW w:w="270" w:type="dxa"/>
          </w:tcPr>
          <w:p w14:paraId="2A6D046D" w14:textId="77777777" w:rsidR="009C205E" w:rsidRPr="0057632B" w:rsidRDefault="009C205E" w:rsidP="002528B8">
            <w:pPr>
              <w:pStyle w:val="acctfourfigures"/>
              <w:tabs>
                <w:tab w:val="clear" w:pos="765"/>
              </w:tabs>
              <w:spacing w:line="240" w:lineRule="exact"/>
              <w:ind w:left="-108" w:right="-73"/>
              <w:jc w:val="center"/>
              <w:rPr>
                <w:szCs w:val="22"/>
                <w:lang w:bidi="th-TH"/>
              </w:rPr>
            </w:pPr>
          </w:p>
        </w:tc>
        <w:tc>
          <w:tcPr>
            <w:tcW w:w="1350" w:type="dxa"/>
          </w:tcPr>
          <w:p w14:paraId="334F8CCF" w14:textId="77777777" w:rsidR="009C205E" w:rsidRPr="0057632B" w:rsidRDefault="009C205E" w:rsidP="002528B8">
            <w:pPr>
              <w:pStyle w:val="acctfourfigures"/>
              <w:tabs>
                <w:tab w:val="clear" w:pos="765"/>
              </w:tabs>
              <w:spacing w:line="240" w:lineRule="exact"/>
              <w:ind w:left="-108" w:right="-73"/>
              <w:jc w:val="center"/>
              <w:rPr>
                <w:szCs w:val="22"/>
                <w:lang w:bidi="th-TH"/>
              </w:rPr>
            </w:pPr>
          </w:p>
        </w:tc>
        <w:tc>
          <w:tcPr>
            <w:tcW w:w="270" w:type="dxa"/>
          </w:tcPr>
          <w:p w14:paraId="0DD9B86B" w14:textId="77777777" w:rsidR="009C205E" w:rsidRPr="0057632B" w:rsidRDefault="009C205E" w:rsidP="002528B8">
            <w:pPr>
              <w:pStyle w:val="acctfourfigures"/>
              <w:tabs>
                <w:tab w:val="clear" w:pos="765"/>
              </w:tabs>
              <w:spacing w:line="240" w:lineRule="exact"/>
              <w:ind w:left="-108" w:right="-73"/>
              <w:jc w:val="center"/>
              <w:rPr>
                <w:szCs w:val="22"/>
                <w:lang w:bidi="th-TH"/>
              </w:rPr>
            </w:pPr>
          </w:p>
        </w:tc>
        <w:tc>
          <w:tcPr>
            <w:tcW w:w="1440" w:type="dxa"/>
          </w:tcPr>
          <w:p w14:paraId="7484A4D4" w14:textId="77777777" w:rsidR="009C205E" w:rsidRPr="0057632B" w:rsidRDefault="009C205E" w:rsidP="002528B8">
            <w:pPr>
              <w:pStyle w:val="acctfourfigures"/>
              <w:tabs>
                <w:tab w:val="clear" w:pos="765"/>
              </w:tabs>
              <w:spacing w:line="240" w:lineRule="exact"/>
              <w:ind w:left="-108" w:right="-73"/>
              <w:jc w:val="center"/>
              <w:rPr>
                <w:szCs w:val="22"/>
                <w:lang w:bidi="th-TH"/>
              </w:rPr>
            </w:pPr>
          </w:p>
        </w:tc>
        <w:tc>
          <w:tcPr>
            <w:tcW w:w="270" w:type="dxa"/>
          </w:tcPr>
          <w:p w14:paraId="1FB44F8E" w14:textId="77777777" w:rsidR="009C205E" w:rsidRPr="0057632B" w:rsidRDefault="009C205E" w:rsidP="002528B8">
            <w:pPr>
              <w:pStyle w:val="acctfourfigures"/>
              <w:tabs>
                <w:tab w:val="clear" w:pos="765"/>
              </w:tabs>
              <w:spacing w:line="240" w:lineRule="exact"/>
              <w:ind w:left="-108" w:right="-73"/>
              <w:jc w:val="center"/>
              <w:rPr>
                <w:szCs w:val="22"/>
                <w:lang w:bidi="th-TH"/>
              </w:rPr>
            </w:pPr>
          </w:p>
        </w:tc>
        <w:tc>
          <w:tcPr>
            <w:tcW w:w="1260" w:type="dxa"/>
          </w:tcPr>
          <w:p w14:paraId="635CBBD9" w14:textId="77777777" w:rsidR="009C205E" w:rsidRPr="0057632B" w:rsidRDefault="009C205E" w:rsidP="002528B8">
            <w:pPr>
              <w:pStyle w:val="acctfourfigures"/>
              <w:tabs>
                <w:tab w:val="clear" w:pos="765"/>
              </w:tabs>
              <w:spacing w:line="240" w:lineRule="exact"/>
              <w:ind w:left="-108" w:right="-73"/>
              <w:jc w:val="center"/>
              <w:rPr>
                <w:b/>
                <w:bCs/>
                <w:szCs w:val="22"/>
                <w:lang w:bidi="th-TH"/>
              </w:rPr>
            </w:pPr>
          </w:p>
        </w:tc>
      </w:tr>
      <w:tr w:rsidR="002528B8" w:rsidRPr="0057632B" w14:paraId="762DBD39" w14:textId="77777777" w:rsidTr="009D6B3D">
        <w:trPr>
          <w:tblHeader/>
        </w:trPr>
        <w:tc>
          <w:tcPr>
            <w:tcW w:w="3240" w:type="dxa"/>
          </w:tcPr>
          <w:p w14:paraId="3E90A535" w14:textId="77777777" w:rsidR="002528B8" w:rsidRPr="0057632B" w:rsidRDefault="002528B8" w:rsidP="002528B8">
            <w:pPr>
              <w:spacing w:line="240" w:lineRule="exact"/>
              <w:ind w:right="-79"/>
              <w:rPr>
                <w:rFonts w:cs="Times New Roman"/>
                <w:b/>
                <w:bCs/>
                <w:i/>
                <w:iCs/>
                <w:sz w:val="22"/>
                <w:szCs w:val="22"/>
              </w:rPr>
            </w:pPr>
            <w:r w:rsidRPr="0057632B">
              <w:rPr>
                <w:rFonts w:cs="Times New Roman"/>
                <w:b/>
                <w:bCs/>
                <w:i/>
                <w:iCs/>
                <w:sz w:val="22"/>
                <w:szCs w:val="22"/>
              </w:rPr>
              <w:t>Deferred tax liabilities</w:t>
            </w:r>
          </w:p>
        </w:tc>
        <w:tc>
          <w:tcPr>
            <w:tcW w:w="1350" w:type="dxa"/>
          </w:tcPr>
          <w:p w14:paraId="4E1EC7EE" w14:textId="77777777" w:rsidR="002528B8" w:rsidRPr="0057632B" w:rsidRDefault="002528B8" w:rsidP="002528B8">
            <w:pPr>
              <w:pStyle w:val="acctfourfigures"/>
              <w:tabs>
                <w:tab w:val="clear" w:pos="765"/>
                <w:tab w:val="decimal" w:pos="972"/>
              </w:tabs>
              <w:spacing w:line="240" w:lineRule="exact"/>
              <w:ind w:left="-137" w:right="-210"/>
              <w:rPr>
                <w:szCs w:val="22"/>
              </w:rPr>
            </w:pPr>
          </w:p>
        </w:tc>
        <w:tc>
          <w:tcPr>
            <w:tcW w:w="270" w:type="dxa"/>
          </w:tcPr>
          <w:p w14:paraId="0DE8E1F6" w14:textId="77777777" w:rsidR="002528B8" w:rsidRPr="0057632B" w:rsidRDefault="002528B8" w:rsidP="002528B8">
            <w:pPr>
              <w:pStyle w:val="acctfourfigures"/>
              <w:tabs>
                <w:tab w:val="clear" w:pos="765"/>
                <w:tab w:val="decimal" w:pos="951"/>
              </w:tabs>
              <w:spacing w:line="240" w:lineRule="exact"/>
              <w:ind w:right="-96"/>
              <w:rPr>
                <w:szCs w:val="22"/>
                <w:lang w:bidi="th-TH"/>
              </w:rPr>
            </w:pPr>
          </w:p>
        </w:tc>
        <w:tc>
          <w:tcPr>
            <w:tcW w:w="1350" w:type="dxa"/>
          </w:tcPr>
          <w:p w14:paraId="3A314E71" w14:textId="77777777" w:rsidR="002528B8" w:rsidRPr="0057632B" w:rsidRDefault="002528B8" w:rsidP="002528B8">
            <w:pPr>
              <w:pStyle w:val="acctfourfigures"/>
              <w:tabs>
                <w:tab w:val="clear" w:pos="765"/>
                <w:tab w:val="decimal" w:pos="972"/>
              </w:tabs>
              <w:spacing w:line="240" w:lineRule="exact"/>
              <w:ind w:left="-137" w:right="-210"/>
              <w:rPr>
                <w:szCs w:val="22"/>
                <w:lang w:bidi="th-TH"/>
              </w:rPr>
            </w:pPr>
          </w:p>
        </w:tc>
        <w:tc>
          <w:tcPr>
            <w:tcW w:w="270" w:type="dxa"/>
          </w:tcPr>
          <w:p w14:paraId="109B281C" w14:textId="77777777" w:rsidR="002528B8" w:rsidRPr="0057632B" w:rsidRDefault="002528B8" w:rsidP="002528B8">
            <w:pPr>
              <w:pStyle w:val="acctfourfigures"/>
              <w:tabs>
                <w:tab w:val="clear" w:pos="765"/>
                <w:tab w:val="decimal" w:pos="951"/>
              </w:tabs>
              <w:spacing w:line="240" w:lineRule="exact"/>
              <w:ind w:right="-96"/>
              <w:rPr>
                <w:szCs w:val="22"/>
                <w:lang w:bidi="th-TH"/>
              </w:rPr>
            </w:pPr>
          </w:p>
        </w:tc>
        <w:tc>
          <w:tcPr>
            <w:tcW w:w="1440" w:type="dxa"/>
          </w:tcPr>
          <w:p w14:paraId="2B5E7298" w14:textId="77777777" w:rsidR="002528B8" w:rsidRPr="0057632B" w:rsidRDefault="002528B8" w:rsidP="002528B8">
            <w:pPr>
              <w:pStyle w:val="acctfourfigures"/>
              <w:tabs>
                <w:tab w:val="clear" w:pos="765"/>
                <w:tab w:val="decimal" w:pos="1152"/>
              </w:tabs>
              <w:spacing w:line="240" w:lineRule="exact"/>
              <w:ind w:right="-72"/>
              <w:rPr>
                <w:szCs w:val="22"/>
                <w:lang w:bidi="th-TH"/>
              </w:rPr>
            </w:pPr>
          </w:p>
        </w:tc>
        <w:tc>
          <w:tcPr>
            <w:tcW w:w="270" w:type="dxa"/>
          </w:tcPr>
          <w:p w14:paraId="615F0270" w14:textId="77777777" w:rsidR="002528B8" w:rsidRPr="0057632B" w:rsidRDefault="002528B8" w:rsidP="002528B8">
            <w:pPr>
              <w:pStyle w:val="acctfourfigures"/>
              <w:tabs>
                <w:tab w:val="clear" w:pos="765"/>
                <w:tab w:val="decimal" w:pos="561"/>
              </w:tabs>
              <w:spacing w:line="240" w:lineRule="exact"/>
              <w:ind w:right="-96"/>
              <w:rPr>
                <w:szCs w:val="22"/>
                <w:lang w:bidi="th-TH"/>
              </w:rPr>
            </w:pPr>
          </w:p>
        </w:tc>
        <w:tc>
          <w:tcPr>
            <w:tcW w:w="1260" w:type="dxa"/>
          </w:tcPr>
          <w:p w14:paraId="14ED7EFF" w14:textId="77777777" w:rsidR="002528B8" w:rsidRPr="0057632B" w:rsidRDefault="002528B8" w:rsidP="002528B8">
            <w:pPr>
              <w:pStyle w:val="acctfourfigures"/>
              <w:tabs>
                <w:tab w:val="clear" w:pos="765"/>
                <w:tab w:val="decimal" w:pos="934"/>
              </w:tabs>
              <w:spacing w:line="240" w:lineRule="exact"/>
              <w:ind w:left="-137" w:right="-210"/>
              <w:rPr>
                <w:szCs w:val="22"/>
                <w:lang w:bidi="th-TH"/>
              </w:rPr>
            </w:pPr>
          </w:p>
        </w:tc>
      </w:tr>
      <w:tr w:rsidR="00B126CA" w:rsidRPr="0057632B" w14:paraId="148F4F02" w14:textId="77777777" w:rsidTr="009D6B3D">
        <w:trPr>
          <w:tblHeader/>
        </w:trPr>
        <w:tc>
          <w:tcPr>
            <w:tcW w:w="3240" w:type="dxa"/>
          </w:tcPr>
          <w:p w14:paraId="53C12393" w14:textId="77777777" w:rsidR="00B126CA" w:rsidRPr="0057632B" w:rsidRDefault="00B126CA" w:rsidP="00B126CA">
            <w:pPr>
              <w:spacing w:line="240" w:lineRule="exact"/>
              <w:ind w:left="162" w:right="-79" w:hanging="180"/>
              <w:rPr>
                <w:rFonts w:cs="Times New Roman"/>
                <w:sz w:val="22"/>
                <w:szCs w:val="22"/>
              </w:rPr>
            </w:pPr>
            <w:r w:rsidRPr="0057632B">
              <w:rPr>
                <w:rFonts w:cs="Times New Roman"/>
                <w:sz w:val="22"/>
                <w:szCs w:val="22"/>
              </w:rPr>
              <w:t>Property, plant and equipment</w:t>
            </w:r>
          </w:p>
          <w:p w14:paraId="337E9F96" w14:textId="77777777" w:rsidR="00B126CA" w:rsidRPr="0057632B" w:rsidRDefault="00B126CA" w:rsidP="00B126CA">
            <w:pPr>
              <w:spacing w:line="240" w:lineRule="exact"/>
              <w:ind w:left="162" w:right="-79" w:hanging="180"/>
              <w:rPr>
                <w:rFonts w:cs="Times New Roman"/>
                <w:sz w:val="22"/>
                <w:szCs w:val="22"/>
              </w:rPr>
            </w:pPr>
            <w:r w:rsidRPr="0057632B">
              <w:rPr>
                <w:rFonts w:cs="Times New Roman"/>
                <w:sz w:val="22"/>
                <w:szCs w:val="22"/>
              </w:rPr>
              <w:t xml:space="preserve">   </w:t>
            </w:r>
            <w:r w:rsidRPr="0057632B">
              <w:rPr>
                <w:rFonts w:cs="Times New Roman"/>
                <w:i/>
                <w:iCs/>
                <w:sz w:val="22"/>
                <w:szCs w:val="22"/>
              </w:rPr>
              <w:t>(revaluation)</w:t>
            </w:r>
          </w:p>
        </w:tc>
        <w:tc>
          <w:tcPr>
            <w:tcW w:w="1350" w:type="dxa"/>
          </w:tcPr>
          <w:p w14:paraId="1F2A6C49" w14:textId="77777777" w:rsidR="00B126CA" w:rsidRPr="0057632B" w:rsidRDefault="00B126CA" w:rsidP="00B126CA">
            <w:pPr>
              <w:pStyle w:val="acctfourfigures"/>
              <w:tabs>
                <w:tab w:val="clear" w:pos="765"/>
                <w:tab w:val="decimal" w:pos="972"/>
              </w:tabs>
              <w:spacing w:line="240" w:lineRule="exact"/>
              <w:ind w:left="-137" w:right="-210"/>
              <w:rPr>
                <w:szCs w:val="22"/>
                <w:lang w:bidi="th-TH"/>
              </w:rPr>
            </w:pPr>
          </w:p>
          <w:p w14:paraId="3DD664D7" w14:textId="2C539FE9" w:rsidR="00B126CA" w:rsidRPr="0057632B" w:rsidRDefault="00B126CA" w:rsidP="00B126CA">
            <w:pPr>
              <w:pStyle w:val="acctfourfigures"/>
              <w:tabs>
                <w:tab w:val="clear" w:pos="765"/>
                <w:tab w:val="decimal" w:pos="972"/>
              </w:tabs>
              <w:spacing w:line="240" w:lineRule="exact"/>
              <w:ind w:left="-137" w:right="-210"/>
              <w:rPr>
                <w:szCs w:val="22"/>
              </w:rPr>
            </w:pPr>
            <w:r w:rsidRPr="0057632B">
              <w:rPr>
                <w:szCs w:val="22"/>
                <w:lang w:bidi="th-TH"/>
              </w:rPr>
              <w:t>(294,166)</w:t>
            </w:r>
          </w:p>
        </w:tc>
        <w:tc>
          <w:tcPr>
            <w:tcW w:w="270" w:type="dxa"/>
          </w:tcPr>
          <w:p w14:paraId="64E758AE" w14:textId="77777777" w:rsidR="00B126CA" w:rsidRPr="0057632B" w:rsidRDefault="00B126CA" w:rsidP="00B126CA">
            <w:pPr>
              <w:pStyle w:val="acctfourfigures"/>
              <w:tabs>
                <w:tab w:val="clear" w:pos="765"/>
                <w:tab w:val="decimal" w:pos="951"/>
              </w:tabs>
              <w:spacing w:line="240" w:lineRule="exact"/>
              <w:ind w:right="-96"/>
              <w:jc w:val="center"/>
              <w:rPr>
                <w:szCs w:val="22"/>
                <w:lang w:bidi="th-TH"/>
              </w:rPr>
            </w:pPr>
          </w:p>
        </w:tc>
        <w:tc>
          <w:tcPr>
            <w:tcW w:w="1350" w:type="dxa"/>
          </w:tcPr>
          <w:p w14:paraId="57EB52EC" w14:textId="77777777" w:rsidR="00B126CA" w:rsidRPr="0057632B" w:rsidRDefault="00B126CA" w:rsidP="00C17EE0">
            <w:pPr>
              <w:pStyle w:val="acctfourfigures"/>
              <w:tabs>
                <w:tab w:val="clear" w:pos="765"/>
                <w:tab w:val="decimal" w:pos="612"/>
              </w:tabs>
              <w:spacing w:line="240" w:lineRule="exact"/>
              <w:ind w:left="-137" w:right="-283"/>
              <w:jc w:val="center"/>
              <w:rPr>
                <w:szCs w:val="22"/>
                <w:lang w:val="en-US" w:bidi="th-TH"/>
              </w:rPr>
            </w:pPr>
          </w:p>
          <w:p w14:paraId="70A60B3B" w14:textId="398900AA" w:rsidR="00B126CA" w:rsidRPr="0057632B" w:rsidRDefault="00B126CA" w:rsidP="00C17EE0">
            <w:pPr>
              <w:pStyle w:val="acctfourfigures"/>
              <w:tabs>
                <w:tab w:val="clear" w:pos="765"/>
                <w:tab w:val="decimal" w:pos="612"/>
                <w:tab w:val="left" w:pos="939"/>
                <w:tab w:val="left" w:pos="1057"/>
              </w:tabs>
              <w:spacing w:line="240" w:lineRule="exact"/>
              <w:ind w:left="-137" w:right="-373"/>
              <w:jc w:val="center"/>
              <w:rPr>
                <w:szCs w:val="22"/>
                <w:lang w:bidi="th-TH"/>
              </w:rPr>
            </w:pPr>
            <w:r w:rsidRPr="0057632B">
              <w:rPr>
                <w:szCs w:val="22"/>
                <w:lang w:val="en-US" w:bidi="th-TH"/>
              </w:rPr>
              <w:t>13,102</w:t>
            </w:r>
          </w:p>
        </w:tc>
        <w:tc>
          <w:tcPr>
            <w:tcW w:w="270" w:type="dxa"/>
          </w:tcPr>
          <w:p w14:paraId="2D09D570" w14:textId="77777777" w:rsidR="00B126CA" w:rsidRPr="0057632B" w:rsidRDefault="00B126CA" w:rsidP="00B126CA">
            <w:pPr>
              <w:pStyle w:val="acctfourfigures"/>
              <w:tabs>
                <w:tab w:val="clear" w:pos="765"/>
                <w:tab w:val="decimal" w:pos="951"/>
              </w:tabs>
              <w:spacing w:line="240" w:lineRule="exact"/>
              <w:ind w:right="-96"/>
              <w:jc w:val="center"/>
              <w:rPr>
                <w:szCs w:val="22"/>
                <w:lang w:bidi="th-TH"/>
              </w:rPr>
            </w:pPr>
          </w:p>
        </w:tc>
        <w:tc>
          <w:tcPr>
            <w:tcW w:w="1440" w:type="dxa"/>
          </w:tcPr>
          <w:p w14:paraId="15FE6BFD" w14:textId="77777777" w:rsidR="00B126CA" w:rsidRPr="0057632B" w:rsidRDefault="00B126CA" w:rsidP="00B126CA">
            <w:pPr>
              <w:pStyle w:val="acctfourfigures"/>
              <w:tabs>
                <w:tab w:val="clear" w:pos="765"/>
                <w:tab w:val="decimal" w:pos="1152"/>
              </w:tabs>
              <w:spacing w:line="240" w:lineRule="exact"/>
              <w:ind w:right="-72"/>
              <w:rPr>
                <w:szCs w:val="22"/>
                <w:lang w:val="en-US" w:bidi="th-TH"/>
              </w:rPr>
            </w:pPr>
          </w:p>
          <w:p w14:paraId="643DAB79" w14:textId="79D9076A" w:rsidR="00B126CA" w:rsidRPr="0057632B" w:rsidRDefault="00B126CA" w:rsidP="00B126CA">
            <w:pPr>
              <w:pStyle w:val="acctfourfigures"/>
              <w:tabs>
                <w:tab w:val="clear" w:pos="765"/>
                <w:tab w:val="decimal" w:pos="1152"/>
              </w:tabs>
              <w:spacing w:line="240" w:lineRule="exact"/>
              <w:ind w:right="-72"/>
              <w:rPr>
                <w:szCs w:val="22"/>
                <w:lang w:bidi="th-TH"/>
              </w:rPr>
            </w:pPr>
            <w:r w:rsidRPr="0057632B">
              <w:rPr>
                <w:szCs w:val="22"/>
                <w:lang w:val="en-US" w:bidi="th-TH"/>
              </w:rPr>
              <w:t>(11,470)</w:t>
            </w:r>
          </w:p>
        </w:tc>
        <w:tc>
          <w:tcPr>
            <w:tcW w:w="270" w:type="dxa"/>
          </w:tcPr>
          <w:p w14:paraId="720E8B49" w14:textId="77777777" w:rsidR="00B126CA" w:rsidRPr="0057632B" w:rsidRDefault="00B126CA" w:rsidP="00B126CA">
            <w:pPr>
              <w:pStyle w:val="acctfourfigures"/>
              <w:tabs>
                <w:tab w:val="clear" w:pos="765"/>
                <w:tab w:val="decimal" w:pos="561"/>
              </w:tabs>
              <w:spacing w:line="240" w:lineRule="exact"/>
              <w:ind w:right="-96"/>
              <w:jc w:val="center"/>
              <w:rPr>
                <w:szCs w:val="22"/>
                <w:lang w:bidi="th-TH"/>
              </w:rPr>
            </w:pPr>
          </w:p>
          <w:p w14:paraId="2CE82B95" w14:textId="5C8193C3" w:rsidR="00B126CA" w:rsidRPr="0057632B" w:rsidRDefault="00B126CA" w:rsidP="00B126CA">
            <w:pPr>
              <w:pStyle w:val="acctfourfigures"/>
              <w:tabs>
                <w:tab w:val="clear" w:pos="765"/>
                <w:tab w:val="decimal" w:pos="561"/>
              </w:tabs>
              <w:spacing w:line="240" w:lineRule="exact"/>
              <w:ind w:right="-96"/>
              <w:jc w:val="center"/>
              <w:rPr>
                <w:szCs w:val="22"/>
                <w:lang w:bidi="th-TH"/>
              </w:rPr>
            </w:pPr>
          </w:p>
        </w:tc>
        <w:tc>
          <w:tcPr>
            <w:tcW w:w="1260" w:type="dxa"/>
          </w:tcPr>
          <w:p w14:paraId="7C7CC0DE" w14:textId="77777777" w:rsidR="00B126CA" w:rsidRPr="0057632B" w:rsidRDefault="00B126CA" w:rsidP="00C17EE0">
            <w:pPr>
              <w:pStyle w:val="acctfourfigures"/>
              <w:tabs>
                <w:tab w:val="clear" w:pos="765"/>
                <w:tab w:val="decimal" w:pos="968"/>
              </w:tabs>
              <w:spacing w:line="240" w:lineRule="exact"/>
              <w:ind w:left="-137" w:right="-210"/>
              <w:rPr>
                <w:szCs w:val="22"/>
                <w:lang w:bidi="th-TH"/>
              </w:rPr>
            </w:pPr>
          </w:p>
          <w:p w14:paraId="6BAADA8D" w14:textId="33025B7E" w:rsidR="00B126CA" w:rsidRPr="0057632B" w:rsidRDefault="00B126CA" w:rsidP="00C17EE0">
            <w:pPr>
              <w:pStyle w:val="acctfourfigures"/>
              <w:tabs>
                <w:tab w:val="clear" w:pos="765"/>
                <w:tab w:val="decimal" w:pos="968"/>
              </w:tabs>
              <w:spacing w:line="240" w:lineRule="exact"/>
              <w:ind w:left="-137" w:right="-210"/>
              <w:rPr>
                <w:szCs w:val="22"/>
                <w:lang w:bidi="th-TH"/>
              </w:rPr>
            </w:pPr>
            <w:r w:rsidRPr="0057632B">
              <w:rPr>
                <w:szCs w:val="22"/>
                <w:lang w:bidi="th-TH"/>
              </w:rPr>
              <w:t>(292,534)</w:t>
            </w:r>
          </w:p>
        </w:tc>
      </w:tr>
      <w:tr w:rsidR="00B126CA" w:rsidRPr="0057632B" w14:paraId="3C0623BB" w14:textId="77777777" w:rsidTr="009D6B3D">
        <w:trPr>
          <w:tblHeader/>
        </w:trPr>
        <w:tc>
          <w:tcPr>
            <w:tcW w:w="3240" w:type="dxa"/>
          </w:tcPr>
          <w:p w14:paraId="58D6B5E6" w14:textId="77777777" w:rsidR="00B126CA" w:rsidRPr="0057632B" w:rsidRDefault="00B126CA" w:rsidP="00B126CA">
            <w:pPr>
              <w:spacing w:line="240" w:lineRule="exact"/>
              <w:ind w:left="162" w:right="-79" w:hanging="180"/>
              <w:rPr>
                <w:rFonts w:cs="Times New Roman"/>
                <w:sz w:val="22"/>
                <w:szCs w:val="22"/>
              </w:rPr>
            </w:pPr>
            <w:r w:rsidRPr="0057632B">
              <w:rPr>
                <w:rFonts w:cs="Times New Roman"/>
                <w:sz w:val="22"/>
                <w:szCs w:val="22"/>
              </w:rPr>
              <w:t xml:space="preserve">Investment properties </w:t>
            </w:r>
            <w:r w:rsidRPr="0057632B">
              <w:rPr>
                <w:rFonts w:cs="Times New Roman"/>
                <w:sz w:val="22"/>
                <w:szCs w:val="22"/>
              </w:rPr>
              <w:br/>
            </w:r>
            <w:r w:rsidRPr="0057632B">
              <w:rPr>
                <w:rFonts w:cs="Times New Roman"/>
                <w:i/>
                <w:iCs/>
                <w:sz w:val="22"/>
                <w:szCs w:val="22"/>
              </w:rPr>
              <w:t>(revaluation)</w:t>
            </w:r>
          </w:p>
        </w:tc>
        <w:tc>
          <w:tcPr>
            <w:tcW w:w="1350" w:type="dxa"/>
          </w:tcPr>
          <w:p w14:paraId="5500FCD2" w14:textId="77777777" w:rsidR="00B126CA" w:rsidRPr="0057632B" w:rsidRDefault="00B126CA" w:rsidP="00B126CA">
            <w:pPr>
              <w:pStyle w:val="acctfourfigures"/>
              <w:tabs>
                <w:tab w:val="clear" w:pos="765"/>
                <w:tab w:val="decimal" w:pos="972"/>
              </w:tabs>
              <w:spacing w:line="240" w:lineRule="exact"/>
              <w:ind w:left="-137" w:right="-210"/>
              <w:rPr>
                <w:szCs w:val="22"/>
                <w:lang w:bidi="th-TH"/>
              </w:rPr>
            </w:pPr>
          </w:p>
          <w:p w14:paraId="526788C4" w14:textId="6A9E466F" w:rsidR="00B126CA" w:rsidRPr="0057632B" w:rsidRDefault="00B126CA" w:rsidP="00B126CA">
            <w:pPr>
              <w:pStyle w:val="acctfourfigures"/>
              <w:tabs>
                <w:tab w:val="clear" w:pos="765"/>
                <w:tab w:val="decimal" w:pos="972"/>
              </w:tabs>
              <w:spacing w:line="240" w:lineRule="exact"/>
              <w:ind w:left="-137" w:right="-210"/>
              <w:rPr>
                <w:szCs w:val="22"/>
              </w:rPr>
            </w:pPr>
            <w:r w:rsidRPr="0057632B">
              <w:rPr>
                <w:szCs w:val="22"/>
                <w:lang w:bidi="th-TH"/>
              </w:rPr>
              <w:t>(64,551)</w:t>
            </w:r>
          </w:p>
        </w:tc>
        <w:tc>
          <w:tcPr>
            <w:tcW w:w="270" w:type="dxa"/>
          </w:tcPr>
          <w:p w14:paraId="68F6A2EA" w14:textId="77777777" w:rsidR="00B126CA" w:rsidRPr="0057632B" w:rsidRDefault="00B126CA" w:rsidP="00B126CA">
            <w:pPr>
              <w:pStyle w:val="acctfourfigures"/>
              <w:tabs>
                <w:tab w:val="clear" w:pos="765"/>
                <w:tab w:val="decimal" w:pos="951"/>
              </w:tabs>
              <w:spacing w:line="240" w:lineRule="exact"/>
              <w:ind w:right="-96"/>
              <w:jc w:val="center"/>
              <w:rPr>
                <w:szCs w:val="22"/>
                <w:lang w:bidi="th-TH"/>
              </w:rPr>
            </w:pPr>
          </w:p>
        </w:tc>
        <w:tc>
          <w:tcPr>
            <w:tcW w:w="1350" w:type="dxa"/>
          </w:tcPr>
          <w:p w14:paraId="0A4068A1" w14:textId="77777777" w:rsidR="00B126CA" w:rsidRPr="0057632B" w:rsidRDefault="00B126CA" w:rsidP="00C17EE0">
            <w:pPr>
              <w:pStyle w:val="acctfourfigures"/>
              <w:tabs>
                <w:tab w:val="clear" w:pos="765"/>
                <w:tab w:val="decimal" w:pos="972"/>
              </w:tabs>
              <w:spacing w:line="240" w:lineRule="exact"/>
              <w:ind w:left="-137" w:right="-283"/>
              <w:rPr>
                <w:szCs w:val="22"/>
                <w:lang w:bidi="th-TH"/>
              </w:rPr>
            </w:pPr>
          </w:p>
          <w:p w14:paraId="777374C6" w14:textId="21EFDEBB" w:rsidR="00B126CA" w:rsidRPr="0057632B" w:rsidRDefault="00B126CA" w:rsidP="00C17EE0">
            <w:pPr>
              <w:pStyle w:val="acctfourfigures"/>
              <w:tabs>
                <w:tab w:val="clear" w:pos="765"/>
                <w:tab w:val="decimal" w:pos="972"/>
              </w:tabs>
              <w:spacing w:line="240" w:lineRule="exact"/>
              <w:ind w:left="-137" w:right="-283"/>
              <w:rPr>
                <w:szCs w:val="22"/>
                <w:lang w:bidi="th-TH"/>
              </w:rPr>
            </w:pPr>
            <w:r w:rsidRPr="0057632B">
              <w:rPr>
                <w:szCs w:val="22"/>
                <w:lang w:bidi="th-TH"/>
              </w:rPr>
              <w:t>1,291</w:t>
            </w:r>
          </w:p>
        </w:tc>
        <w:tc>
          <w:tcPr>
            <w:tcW w:w="270" w:type="dxa"/>
          </w:tcPr>
          <w:p w14:paraId="2353CDE3" w14:textId="77777777" w:rsidR="00B126CA" w:rsidRPr="0057632B" w:rsidRDefault="00B126CA" w:rsidP="00B126CA">
            <w:pPr>
              <w:pStyle w:val="acctfourfigures"/>
              <w:tabs>
                <w:tab w:val="clear" w:pos="765"/>
                <w:tab w:val="decimal" w:pos="951"/>
              </w:tabs>
              <w:spacing w:line="240" w:lineRule="exact"/>
              <w:ind w:right="-96"/>
              <w:jc w:val="center"/>
              <w:rPr>
                <w:szCs w:val="22"/>
                <w:lang w:bidi="th-TH"/>
              </w:rPr>
            </w:pPr>
          </w:p>
        </w:tc>
        <w:tc>
          <w:tcPr>
            <w:tcW w:w="1440" w:type="dxa"/>
          </w:tcPr>
          <w:p w14:paraId="20FBDBDE" w14:textId="77777777" w:rsidR="00B126CA" w:rsidRPr="0057632B" w:rsidRDefault="00B126CA" w:rsidP="00B126CA">
            <w:pPr>
              <w:pStyle w:val="acctfourfigures"/>
              <w:tabs>
                <w:tab w:val="clear" w:pos="765"/>
                <w:tab w:val="decimal" w:pos="1152"/>
              </w:tabs>
              <w:spacing w:line="240" w:lineRule="exact"/>
              <w:ind w:right="-72"/>
              <w:rPr>
                <w:szCs w:val="22"/>
                <w:lang w:bidi="th-TH"/>
              </w:rPr>
            </w:pPr>
          </w:p>
          <w:p w14:paraId="7A6C88B7" w14:textId="63FAA0E8" w:rsidR="00B126CA" w:rsidRPr="0057632B" w:rsidRDefault="00B126CA" w:rsidP="00B126CA">
            <w:pPr>
              <w:pStyle w:val="acctfourfigures"/>
              <w:tabs>
                <w:tab w:val="clear" w:pos="765"/>
                <w:tab w:val="decimal" w:pos="1152"/>
              </w:tabs>
              <w:spacing w:line="240" w:lineRule="exact"/>
              <w:ind w:right="-72"/>
              <w:rPr>
                <w:szCs w:val="22"/>
                <w:lang w:bidi="th-TH"/>
              </w:rPr>
            </w:pPr>
            <w:r w:rsidRPr="0057632B">
              <w:rPr>
                <w:szCs w:val="22"/>
                <w:lang w:bidi="th-TH"/>
              </w:rPr>
              <w:t>-</w:t>
            </w:r>
          </w:p>
        </w:tc>
        <w:tc>
          <w:tcPr>
            <w:tcW w:w="270" w:type="dxa"/>
          </w:tcPr>
          <w:p w14:paraId="30C5E013" w14:textId="77777777" w:rsidR="00B126CA" w:rsidRPr="0057632B" w:rsidRDefault="00B126CA" w:rsidP="00B126CA">
            <w:pPr>
              <w:pStyle w:val="acctfourfigures"/>
              <w:tabs>
                <w:tab w:val="clear" w:pos="765"/>
                <w:tab w:val="decimal" w:pos="561"/>
              </w:tabs>
              <w:spacing w:line="240" w:lineRule="exact"/>
              <w:ind w:right="-96"/>
              <w:jc w:val="center"/>
              <w:rPr>
                <w:szCs w:val="22"/>
                <w:lang w:bidi="th-TH"/>
              </w:rPr>
            </w:pPr>
          </w:p>
        </w:tc>
        <w:tc>
          <w:tcPr>
            <w:tcW w:w="1260" w:type="dxa"/>
          </w:tcPr>
          <w:p w14:paraId="0E2CECCF" w14:textId="77777777" w:rsidR="00B126CA" w:rsidRPr="0057632B" w:rsidRDefault="00B126CA" w:rsidP="00C17EE0">
            <w:pPr>
              <w:pStyle w:val="acctfourfigures"/>
              <w:tabs>
                <w:tab w:val="clear" w:pos="765"/>
                <w:tab w:val="decimal" w:pos="968"/>
              </w:tabs>
              <w:spacing w:line="240" w:lineRule="exact"/>
              <w:ind w:left="-137" w:right="-210"/>
              <w:rPr>
                <w:szCs w:val="22"/>
                <w:lang w:bidi="th-TH"/>
              </w:rPr>
            </w:pPr>
          </w:p>
          <w:p w14:paraId="42907C87" w14:textId="792EA997" w:rsidR="00B126CA" w:rsidRPr="0057632B" w:rsidRDefault="00B126CA" w:rsidP="00C17EE0">
            <w:pPr>
              <w:pStyle w:val="acctfourfigures"/>
              <w:tabs>
                <w:tab w:val="clear" w:pos="765"/>
                <w:tab w:val="decimal" w:pos="968"/>
              </w:tabs>
              <w:spacing w:line="240" w:lineRule="exact"/>
              <w:ind w:left="-137" w:right="-210"/>
              <w:rPr>
                <w:szCs w:val="22"/>
                <w:lang w:bidi="th-TH"/>
              </w:rPr>
            </w:pPr>
            <w:r w:rsidRPr="0057632B">
              <w:rPr>
                <w:szCs w:val="22"/>
                <w:lang w:bidi="th-TH"/>
              </w:rPr>
              <w:t>(63,260)</w:t>
            </w:r>
          </w:p>
        </w:tc>
      </w:tr>
      <w:tr w:rsidR="00B126CA" w:rsidRPr="0057632B" w14:paraId="5F1CA455" w14:textId="77777777" w:rsidTr="00694933">
        <w:trPr>
          <w:tblHeader/>
        </w:trPr>
        <w:tc>
          <w:tcPr>
            <w:tcW w:w="3240" w:type="dxa"/>
          </w:tcPr>
          <w:p w14:paraId="52958ADC" w14:textId="77777777" w:rsidR="00B126CA" w:rsidRPr="0057632B" w:rsidRDefault="00B126CA" w:rsidP="00B126CA">
            <w:pPr>
              <w:spacing w:line="240" w:lineRule="exact"/>
              <w:ind w:left="-18" w:right="-79"/>
              <w:rPr>
                <w:rFonts w:cs="Times New Roman"/>
                <w:sz w:val="22"/>
                <w:szCs w:val="22"/>
              </w:rPr>
            </w:pPr>
            <w:r w:rsidRPr="0057632B">
              <w:rPr>
                <w:rFonts w:cs="Times New Roman"/>
                <w:sz w:val="22"/>
                <w:szCs w:val="22"/>
              </w:rPr>
              <w:t>Others</w:t>
            </w:r>
          </w:p>
        </w:tc>
        <w:tc>
          <w:tcPr>
            <w:tcW w:w="1350" w:type="dxa"/>
            <w:tcBorders>
              <w:bottom w:val="single" w:sz="4" w:space="0" w:color="auto"/>
            </w:tcBorders>
          </w:tcPr>
          <w:p w14:paraId="4DFCF02A" w14:textId="65EB8CD9" w:rsidR="00B126CA" w:rsidRPr="0057632B" w:rsidRDefault="00B126CA" w:rsidP="00B126CA">
            <w:pPr>
              <w:pStyle w:val="acctfourfigures"/>
              <w:tabs>
                <w:tab w:val="clear" w:pos="765"/>
                <w:tab w:val="decimal" w:pos="972"/>
              </w:tabs>
              <w:spacing w:line="240" w:lineRule="exact"/>
              <w:ind w:left="-137" w:right="-210"/>
              <w:rPr>
                <w:szCs w:val="22"/>
              </w:rPr>
            </w:pPr>
            <w:r w:rsidRPr="0057632B">
              <w:rPr>
                <w:szCs w:val="22"/>
                <w:lang w:bidi="th-TH"/>
              </w:rPr>
              <w:t>(7,634)</w:t>
            </w:r>
          </w:p>
        </w:tc>
        <w:tc>
          <w:tcPr>
            <w:tcW w:w="270" w:type="dxa"/>
          </w:tcPr>
          <w:p w14:paraId="7B9657B7" w14:textId="77777777" w:rsidR="00B126CA" w:rsidRPr="0057632B" w:rsidRDefault="00B126CA" w:rsidP="00B126CA">
            <w:pPr>
              <w:spacing w:line="240" w:lineRule="exact"/>
              <w:ind w:left="-18" w:right="-79"/>
              <w:jc w:val="right"/>
              <w:rPr>
                <w:rFonts w:cs="Times New Roman"/>
                <w:sz w:val="22"/>
                <w:szCs w:val="22"/>
              </w:rPr>
            </w:pPr>
          </w:p>
        </w:tc>
        <w:tc>
          <w:tcPr>
            <w:tcW w:w="1350" w:type="dxa"/>
            <w:tcBorders>
              <w:bottom w:val="single" w:sz="4" w:space="0" w:color="auto"/>
            </w:tcBorders>
          </w:tcPr>
          <w:p w14:paraId="51B00D3A" w14:textId="17A6215D" w:rsidR="00B126CA" w:rsidRPr="0057632B" w:rsidRDefault="00B126CA" w:rsidP="00B126CA">
            <w:pPr>
              <w:pStyle w:val="acctfourfigures"/>
              <w:tabs>
                <w:tab w:val="clear" w:pos="765"/>
                <w:tab w:val="decimal" w:pos="972"/>
              </w:tabs>
              <w:spacing w:line="240" w:lineRule="exact"/>
              <w:ind w:left="-137" w:right="-210"/>
              <w:rPr>
                <w:szCs w:val="22"/>
                <w:lang w:bidi="th-TH"/>
              </w:rPr>
            </w:pPr>
            <w:r w:rsidRPr="0057632B">
              <w:rPr>
                <w:szCs w:val="22"/>
                <w:lang w:val="en-US" w:bidi="th-TH"/>
              </w:rPr>
              <w:t>(6,157)</w:t>
            </w:r>
          </w:p>
        </w:tc>
        <w:tc>
          <w:tcPr>
            <w:tcW w:w="270" w:type="dxa"/>
          </w:tcPr>
          <w:p w14:paraId="69F84CC0" w14:textId="77777777" w:rsidR="00B126CA" w:rsidRPr="0057632B" w:rsidRDefault="00B126CA" w:rsidP="00B126CA">
            <w:pPr>
              <w:spacing w:line="240" w:lineRule="exact"/>
              <w:ind w:left="-18" w:right="-79"/>
              <w:rPr>
                <w:rFonts w:cs="Times New Roman"/>
                <w:sz w:val="22"/>
                <w:szCs w:val="22"/>
              </w:rPr>
            </w:pPr>
          </w:p>
        </w:tc>
        <w:tc>
          <w:tcPr>
            <w:tcW w:w="1440" w:type="dxa"/>
            <w:tcBorders>
              <w:bottom w:val="single" w:sz="4" w:space="0" w:color="auto"/>
            </w:tcBorders>
          </w:tcPr>
          <w:p w14:paraId="75A5440E" w14:textId="42B10EBF" w:rsidR="00B126CA" w:rsidRPr="0057632B" w:rsidRDefault="00B126CA" w:rsidP="00B126CA">
            <w:pPr>
              <w:pStyle w:val="acctfourfigures"/>
              <w:tabs>
                <w:tab w:val="clear" w:pos="765"/>
                <w:tab w:val="decimal" w:pos="1152"/>
              </w:tabs>
              <w:spacing w:line="240" w:lineRule="exact"/>
              <w:ind w:right="-72"/>
              <w:rPr>
                <w:szCs w:val="22"/>
                <w:lang w:bidi="th-TH"/>
              </w:rPr>
            </w:pPr>
            <w:r w:rsidRPr="0057632B">
              <w:rPr>
                <w:szCs w:val="22"/>
              </w:rPr>
              <w:t>-</w:t>
            </w:r>
          </w:p>
        </w:tc>
        <w:tc>
          <w:tcPr>
            <w:tcW w:w="270" w:type="dxa"/>
          </w:tcPr>
          <w:p w14:paraId="6030B2E9" w14:textId="77777777" w:rsidR="00B126CA" w:rsidRPr="0057632B" w:rsidRDefault="00B126CA" w:rsidP="00B126CA">
            <w:pPr>
              <w:pStyle w:val="acctfourfigures"/>
              <w:tabs>
                <w:tab w:val="clear" w:pos="765"/>
                <w:tab w:val="decimal" w:pos="561"/>
              </w:tabs>
              <w:spacing w:line="240" w:lineRule="exact"/>
              <w:ind w:right="-96"/>
              <w:rPr>
                <w:szCs w:val="22"/>
                <w:lang w:bidi="th-TH"/>
              </w:rPr>
            </w:pPr>
          </w:p>
        </w:tc>
        <w:tc>
          <w:tcPr>
            <w:tcW w:w="1260" w:type="dxa"/>
            <w:tcBorders>
              <w:bottom w:val="single" w:sz="4" w:space="0" w:color="auto"/>
            </w:tcBorders>
          </w:tcPr>
          <w:p w14:paraId="474C8F27" w14:textId="29B55BE1" w:rsidR="00B126CA" w:rsidRPr="0057632B" w:rsidRDefault="00B126CA" w:rsidP="00C17EE0">
            <w:pPr>
              <w:pStyle w:val="acctfourfigures"/>
              <w:tabs>
                <w:tab w:val="clear" w:pos="765"/>
                <w:tab w:val="decimal" w:pos="968"/>
              </w:tabs>
              <w:spacing w:line="240" w:lineRule="exact"/>
              <w:ind w:left="-137" w:right="-210"/>
              <w:rPr>
                <w:szCs w:val="22"/>
                <w:lang w:bidi="th-TH"/>
              </w:rPr>
            </w:pPr>
            <w:r w:rsidRPr="0057632B">
              <w:rPr>
                <w:szCs w:val="22"/>
                <w:lang w:bidi="th-TH"/>
              </w:rPr>
              <w:t>(13,791)</w:t>
            </w:r>
          </w:p>
        </w:tc>
      </w:tr>
      <w:tr w:rsidR="00B126CA" w:rsidRPr="0057632B" w14:paraId="71562947" w14:textId="77777777" w:rsidTr="00694933">
        <w:trPr>
          <w:tblHeader/>
        </w:trPr>
        <w:tc>
          <w:tcPr>
            <w:tcW w:w="3240" w:type="dxa"/>
          </w:tcPr>
          <w:p w14:paraId="68D9308F" w14:textId="77777777" w:rsidR="00B126CA" w:rsidRPr="0057632B" w:rsidRDefault="00B126CA" w:rsidP="00B126CA">
            <w:pPr>
              <w:spacing w:line="240" w:lineRule="exact"/>
              <w:ind w:left="162" w:right="-79" w:hanging="162"/>
              <w:rPr>
                <w:rFonts w:cs="Times New Roman"/>
                <w:sz w:val="22"/>
                <w:szCs w:val="22"/>
              </w:rPr>
            </w:pPr>
            <w:r w:rsidRPr="0057632B">
              <w:rPr>
                <w:rFonts w:cs="Times New Roman"/>
                <w:b/>
                <w:bCs/>
                <w:sz w:val="22"/>
                <w:szCs w:val="22"/>
              </w:rPr>
              <w:t>Total</w:t>
            </w:r>
          </w:p>
        </w:tc>
        <w:tc>
          <w:tcPr>
            <w:tcW w:w="1350" w:type="dxa"/>
            <w:tcBorders>
              <w:top w:val="single" w:sz="4" w:space="0" w:color="auto"/>
              <w:bottom w:val="double" w:sz="4" w:space="0" w:color="auto"/>
            </w:tcBorders>
          </w:tcPr>
          <w:p w14:paraId="6F28DC6D" w14:textId="1A20CDD8" w:rsidR="00B126CA" w:rsidRPr="0057632B" w:rsidRDefault="00B126CA" w:rsidP="00B126CA">
            <w:pPr>
              <w:pStyle w:val="acctfourfigures"/>
              <w:tabs>
                <w:tab w:val="clear" w:pos="765"/>
                <w:tab w:val="decimal" w:pos="972"/>
              </w:tabs>
              <w:spacing w:line="240" w:lineRule="exact"/>
              <w:ind w:left="-137" w:right="-210"/>
              <w:rPr>
                <w:b/>
                <w:bCs/>
                <w:szCs w:val="22"/>
              </w:rPr>
            </w:pPr>
            <w:r w:rsidRPr="0057632B">
              <w:rPr>
                <w:b/>
                <w:bCs/>
                <w:szCs w:val="22"/>
              </w:rPr>
              <w:t>(366,351)</w:t>
            </w:r>
          </w:p>
        </w:tc>
        <w:tc>
          <w:tcPr>
            <w:tcW w:w="270" w:type="dxa"/>
          </w:tcPr>
          <w:p w14:paraId="0D9D32D1" w14:textId="77777777" w:rsidR="00B126CA" w:rsidRPr="0057632B" w:rsidRDefault="00B126CA" w:rsidP="00B126CA">
            <w:pPr>
              <w:pStyle w:val="acctfourfigures"/>
              <w:tabs>
                <w:tab w:val="clear" w:pos="765"/>
                <w:tab w:val="decimal" w:pos="951"/>
              </w:tabs>
              <w:spacing w:line="240" w:lineRule="exact"/>
              <w:ind w:right="-96"/>
              <w:jc w:val="right"/>
              <w:rPr>
                <w:b/>
                <w:bCs/>
                <w:szCs w:val="22"/>
              </w:rPr>
            </w:pPr>
          </w:p>
        </w:tc>
        <w:tc>
          <w:tcPr>
            <w:tcW w:w="1350" w:type="dxa"/>
            <w:tcBorders>
              <w:top w:val="single" w:sz="4" w:space="0" w:color="auto"/>
              <w:bottom w:val="double" w:sz="4" w:space="0" w:color="auto"/>
            </w:tcBorders>
          </w:tcPr>
          <w:p w14:paraId="62B34115" w14:textId="5DD0824D" w:rsidR="00B126CA" w:rsidRPr="0057632B" w:rsidRDefault="00B126CA" w:rsidP="00B126CA">
            <w:pPr>
              <w:pStyle w:val="acctfourfigures"/>
              <w:tabs>
                <w:tab w:val="clear" w:pos="765"/>
                <w:tab w:val="decimal" w:pos="972"/>
              </w:tabs>
              <w:spacing w:line="240" w:lineRule="exact"/>
              <w:ind w:left="-137" w:right="-210"/>
              <w:rPr>
                <w:b/>
                <w:bCs/>
                <w:szCs w:val="22"/>
                <w:lang w:bidi="th-TH"/>
              </w:rPr>
            </w:pPr>
            <w:r w:rsidRPr="0057632B">
              <w:rPr>
                <w:b/>
                <w:bCs/>
                <w:szCs w:val="22"/>
                <w:lang w:bidi="th-TH"/>
              </w:rPr>
              <w:t>8,236</w:t>
            </w:r>
          </w:p>
        </w:tc>
        <w:tc>
          <w:tcPr>
            <w:tcW w:w="270" w:type="dxa"/>
          </w:tcPr>
          <w:p w14:paraId="11D4B592" w14:textId="77777777" w:rsidR="00B126CA" w:rsidRPr="0057632B" w:rsidRDefault="00B126CA" w:rsidP="00B126CA">
            <w:pPr>
              <w:pStyle w:val="acctfourfigures"/>
              <w:tabs>
                <w:tab w:val="clear" w:pos="765"/>
                <w:tab w:val="decimal" w:pos="951"/>
              </w:tabs>
              <w:spacing w:line="240" w:lineRule="exact"/>
              <w:ind w:right="-96"/>
              <w:rPr>
                <w:b/>
                <w:bCs/>
                <w:szCs w:val="22"/>
              </w:rPr>
            </w:pPr>
          </w:p>
        </w:tc>
        <w:tc>
          <w:tcPr>
            <w:tcW w:w="1440" w:type="dxa"/>
            <w:tcBorders>
              <w:top w:val="single" w:sz="4" w:space="0" w:color="auto"/>
              <w:bottom w:val="double" w:sz="4" w:space="0" w:color="auto"/>
            </w:tcBorders>
          </w:tcPr>
          <w:p w14:paraId="28466DF1" w14:textId="2CA2D59C" w:rsidR="00B126CA" w:rsidRPr="0057632B" w:rsidRDefault="00B126CA" w:rsidP="00B126CA">
            <w:pPr>
              <w:pStyle w:val="acctfourfigures"/>
              <w:tabs>
                <w:tab w:val="clear" w:pos="765"/>
                <w:tab w:val="decimal" w:pos="1152"/>
              </w:tabs>
              <w:spacing w:line="240" w:lineRule="exact"/>
              <w:ind w:right="-72"/>
              <w:rPr>
                <w:b/>
                <w:bCs/>
                <w:szCs w:val="22"/>
                <w:lang w:bidi="th-TH"/>
              </w:rPr>
            </w:pPr>
            <w:r w:rsidRPr="0057632B">
              <w:rPr>
                <w:b/>
                <w:bCs/>
                <w:szCs w:val="22"/>
              </w:rPr>
              <w:t>(11,470)</w:t>
            </w:r>
          </w:p>
        </w:tc>
        <w:tc>
          <w:tcPr>
            <w:tcW w:w="270" w:type="dxa"/>
          </w:tcPr>
          <w:p w14:paraId="30F49077" w14:textId="77777777" w:rsidR="00B126CA" w:rsidRPr="0057632B" w:rsidRDefault="00B126CA" w:rsidP="00B126CA">
            <w:pPr>
              <w:pStyle w:val="acctfourfigures"/>
              <w:tabs>
                <w:tab w:val="clear" w:pos="765"/>
                <w:tab w:val="decimal" w:pos="633"/>
              </w:tabs>
              <w:spacing w:line="240" w:lineRule="exact"/>
              <w:ind w:right="-96"/>
              <w:rPr>
                <w:b/>
                <w:bCs/>
                <w:szCs w:val="22"/>
              </w:rPr>
            </w:pPr>
          </w:p>
        </w:tc>
        <w:tc>
          <w:tcPr>
            <w:tcW w:w="1260" w:type="dxa"/>
            <w:tcBorders>
              <w:top w:val="single" w:sz="4" w:space="0" w:color="auto"/>
              <w:bottom w:val="double" w:sz="4" w:space="0" w:color="auto"/>
            </w:tcBorders>
          </w:tcPr>
          <w:p w14:paraId="3156FDDF" w14:textId="03AF9CE8" w:rsidR="00B126CA" w:rsidRPr="0057632B" w:rsidRDefault="00B126CA" w:rsidP="00C17EE0">
            <w:pPr>
              <w:pStyle w:val="acctfourfigures"/>
              <w:tabs>
                <w:tab w:val="clear" w:pos="765"/>
                <w:tab w:val="decimal" w:pos="968"/>
              </w:tabs>
              <w:spacing w:line="240" w:lineRule="exact"/>
              <w:ind w:left="-137" w:right="-210"/>
              <w:rPr>
                <w:b/>
                <w:bCs/>
                <w:szCs w:val="22"/>
                <w:lang w:bidi="th-TH"/>
              </w:rPr>
            </w:pPr>
            <w:r w:rsidRPr="0057632B">
              <w:rPr>
                <w:b/>
                <w:bCs/>
                <w:szCs w:val="22"/>
              </w:rPr>
              <w:t>(369,585)</w:t>
            </w:r>
          </w:p>
        </w:tc>
      </w:tr>
      <w:tr w:rsidR="005F69E7" w:rsidRPr="0057632B" w14:paraId="4E36742E" w14:textId="77777777" w:rsidTr="005F69E7">
        <w:trPr>
          <w:tblHeader/>
        </w:trPr>
        <w:tc>
          <w:tcPr>
            <w:tcW w:w="3240" w:type="dxa"/>
          </w:tcPr>
          <w:p w14:paraId="6CA6083D" w14:textId="77777777" w:rsidR="005F69E7" w:rsidRPr="0057632B" w:rsidRDefault="005F69E7" w:rsidP="00B126CA">
            <w:pPr>
              <w:spacing w:line="240" w:lineRule="exact"/>
              <w:ind w:left="162" w:right="-79" w:hanging="162"/>
              <w:rPr>
                <w:rFonts w:cs="Times New Roman"/>
                <w:b/>
                <w:bCs/>
                <w:sz w:val="22"/>
                <w:szCs w:val="22"/>
              </w:rPr>
            </w:pPr>
          </w:p>
        </w:tc>
        <w:tc>
          <w:tcPr>
            <w:tcW w:w="1350" w:type="dxa"/>
            <w:tcBorders>
              <w:top w:val="single" w:sz="4" w:space="0" w:color="auto"/>
            </w:tcBorders>
          </w:tcPr>
          <w:p w14:paraId="3896F6EF" w14:textId="77777777" w:rsidR="005F69E7" w:rsidRPr="0057632B" w:rsidRDefault="005F69E7" w:rsidP="00B126CA">
            <w:pPr>
              <w:pStyle w:val="acctfourfigures"/>
              <w:tabs>
                <w:tab w:val="clear" w:pos="765"/>
                <w:tab w:val="decimal" w:pos="972"/>
              </w:tabs>
              <w:spacing w:line="240" w:lineRule="exact"/>
              <w:ind w:left="-137" w:right="-210"/>
              <w:rPr>
                <w:szCs w:val="22"/>
              </w:rPr>
            </w:pPr>
          </w:p>
        </w:tc>
        <w:tc>
          <w:tcPr>
            <w:tcW w:w="270" w:type="dxa"/>
          </w:tcPr>
          <w:p w14:paraId="128C0286" w14:textId="77777777" w:rsidR="005F69E7" w:rsidRPr="0057632B" w:rsidRDefault="005F69E7" w:rsidP="00B126CA">
            <w:pPr>
              <w:pStyle w:val="acctfourfigures"/>
              <w:tabs>
                <w:tab w:val="clear" w:pos="765"/>
                <w:tab w:val="decimal" w:pos="951"/>
              </w:tabs>
              <w:spacing w:line="240" w:lineRule="exact"/>
              <w:ind w:right="-96"/>
              <w:jc w:val="right"/>
              <w:rPr>
                <w:b/>
                <w:bCs/>
                <w:szCs w:val="22"/>
              </w:rPr>
            </w:pPr>
          </w:p>
        </w:tc>
        <w:tc>
          <w:tcPr>
            <w:tcW w:w="1350" w:type="dxa"/>
            <w:tcBorders>
              <w:top w:val="single" w:sz="4" w:space="0" w:color="auto"/>
            </w:tcBorders>
          </w:tcPr>
          <w:p w14:paraId="20497E09" w14:textId="77777777" w:rsidR="005F69E7" w:rsidRPr="0057632B" w:rsidRDefault="005F69E7" w:rsidP="00B126CA">
            <w:pPr>
              <w:pStyle w:val="acctfourfigures"/>
              <w:tabs>
                <w:tab w:val="clear" w:pos="765"/>
                <w:tab w:val="decimal" w:pos="972"/>
              </w:tabs>
              <w:spacing w:line="240" w:lineRule="exact"/>
              <w:ind w:left="-137" w:right="-210"/>
              <w:rPr>
                <w:b/>
                <w:bCs/>
                <w:szCs w:val="22"/>
                <w:lang w:bidi="th-TH"/>
              </w:rPr>
            </w:pPr>
          </w:p>
        </w:tc>
        <w:tc>
          <w:tcPr>
            <w:tcW w:w="270" w:type="dxa"/>
          </w:tcPr>
          <w:p w14:paraId="3E74F151" w14:textId="77777777" w:rsidR="005F69E7" w:rsidRPr="0057632B" w:rsidRDefault="005F69E7" w:rsidP="00B126CA">
            <w:pPr>
              <w:pStyle w:val="acctfourfigures"/>
              <w:tabs>
                <w:tab w:val="clear" w:pos="765"/>
                <w:tab w:val="decimal" w:pos="951"/>
              </w:tabs>
              <w:spacing w:line="240" w:lineRule="exact"/>
              <w:ind w:right="-96"/>
              <w:rPr>
                <w:b/>
                <w:bCs/>
                <w:szCs w:val="22"/>
              </w:rPr>
            </w:pPr>
          </w:p>
        </w:tc>
        <w:tc>
          <w:tcPr>
            <w:tcW w:w="1440" w:type="dxa"/>
            <w:tcBorders>
              <w:top w:val="single" w:sz="4" w:space="0" w:color="auto"/>
            </w:tcBorders>
          </w:tcPr>
          <w:p w14:paraId="275A864C" w14:textId="77777777" w:rsidR="005F69E7" w:rsidRPr="0057632B" w:rsidRDefault="005F69E7" w:rsidP="00B126CA">
            <w:pPr>
              <w:pStyle w:val="acctfourfigures"/>
              <w:tabs>
                <w:tab w:val="clear" w:pos="765"/>
                <w:tab w:val="decimal" w:pos="1152"/>
              </w:tabs>
              <w:spacing w:line="240" w:lineRule="exact"/>
              <w:ind w:right="-72"/>
              <w:rPr>
                <w:b/>
                <w:bCs/>
                <w:szCs w:val="22"/>
              </w:rPr>
            </w:pPr>
          </w:p>
        </w:tc>
        <w:tc>
          <w:tcPr>
            <w:tcW w:w="270" w:type="dxa"/>
          </w:tcPr>
          <w:p w14:paraId="56DECB3A" w14:textId="77777777" w:rsidR="005F69E7" w:rsidRPr="0057632B" w:rsidRDefault="005F69E7" w:rsidP="00B126CA">
            <w:pPr>
              <w:pStyle w:val="acctfourfigures"/>
              <w:tabs>
                <w:tab w:val="clear" w:pos="765"/>
                <w:tab w:val="decimal" w:pos="633"/>
              </w:tabs>
              <w:spacing w:line="240" w:lineRule="exact"/>
              <w:ind w:right="-96"/>
              <w:rPr>
                <w:b/>
                <w:bCs/>
                <w:szCs w:val="22"/>
              </w:rPr>
            </w:pPr>
          </w:p>
        </w:tc>
        <w:tc>
          <w:tcPr>
            <w:tcW w:w="1260" w:type="dxa"/>
            <w:tcBorders>
              <w:top w:val="single" w:sz="4" w:space="0" w:color="auto"/>
            </w:tcBorders>
          </w:tcPr>
          <w:p w14:paraId="3C27640F" w14:textId="77777777" w:rsidR="005F69E7" w:rsidRPr="0057632B" w:rsidRDefault="005F69E7" w:rsidP="00C17EE0">
            <w:pPr>
              <w:pStyle w:val="acctfourfigures"/>
              <w:tabs>
                <w:tab w:val="clear" w:pos="765"/>
                <w:tab w:val="decimal" w:pos="968"/>
              </w:tabs>
              <w:spacing w:line="240" w:lineRule="exact"/>
              <w:ind w:left="-137" w:right="-210"/>
              <w:rPr>
                <w:b/>
                <w:bCs/>
                <w:szCs w:val="22"/>
              </w:rPr>
            </w:pPr>
          </w:p>
        </w:tc>
      </w:tr>
      <w:tr w:rsidR="00B126CA" w:rsidRPr="0057632B" w14:paraId="55FA1C1E" w14:textId="77777777" w:rsidTr="005F69E7">
        <w:trPr>
          <w:tblHeader/>
        </w:trPr>
        <w:tc>
          <w:tcPr>
            <w:tcW w:w="3240" w:type="dxa"/>
          </w:tcPr>
          <w:p w14:paraId="117A7DC2" w14:textId="77777777" w:rsidR="00B126CA" w:rsidRPr="0057632B" w:rsidRDefault="00B126CA" w:rsidP="00B126CA">
            <w:pPr>
              <w:spacing w:line="240" w:lineRule="exact"/>
              <w:ind w:left="162" w:right="-79" w:hanging="180"/>
              <w:rPr>
                <w:rFonts w:cs="Times New Roman"/>
                <w:sz w:val="22"/>
                <w:szCs w:val="22"/>
              </w:rPr>
            </w:pPr>
            <w:r w:rsidRPr="0057632B">
              <w:rPr>
                <w:rFonts w:cs="Times New Roman"/>
                <w:b/>
                <w:bCs/>
                <w:sz w:val="22"/>
                <w:szCs w:val="22"/>
              </w:rPr>
              <w:t>Net</w:t>
            </w:r>
          </w:p>
        </w:tc>
        <w:tc>
          <w:tcPr>
            <w:tcW w:w="1350" w:type="dxa"/>
            <w:tcBorders>
              <w:bottom w:val="double" w:sz="4" w:space="0" w:color="auto"/>
            </w:tcBorders>
          </w:tcPr>
          <w:p w14:paraId="233743C9" w14:textId="76CC1363" w:rsidR="00B126CA" w:rsidRPr="0057632B" w:rsidRDefault="00B126CA" w:rsidP="00B126CA">
            <w:pPr>
              <w:pStyle w:val="acctfourfigures"/>
              <w:tabs>
                <w:tab w:val="clear" w:pos="765"/>
                <w:tab w:val="decimal" w:pos="792"/>
              </w:tabs>
              <w:spacing w:line="240" w:lineRule="exact"/>
              <w:ind w:left="-108" w:right="-73"/>
              <w:jc w:val="center"/>
              <w:rPr>
                <w:b/>
                <w:bCs/>
                <w:szCs w:val="22"/>
                <w:lang w:val="en-US" w:bidi="th-TH"/>
              </w:rPr>
            </w:pPr>
            <w:r w:rsidRPr="0057632B">
              <w:rPr>
                <w:b/>
                <w:bCs/>
                <w:szCs w:val="22"/>
              </w:rPr>
              <w:t>(231,848)</w:t>
            </w:r>
          </w:p>
        </w:tc>
        <w:tc>
          <w:tcPr>
            <w:tcW w:w="270" w:type="dxa"/>
          </w:tcPr>
          <w:p w14:paraId="1A30345D" w14:textId="77777777" w:rsidR="00B126CA" w:rsidRPr="0057632B" w:rsidRDefault="00B126CA" w:rsidP="00B126CA">
            <w:pPr>
              <w:pStyle w:val="acctfourfigures"/>
              <w:tabs>
                <w:tab w:val="clear" w:pos="765"/>
              </w:tabs>
              <w:spacing w:line="240" w:lineRule="exact"/>
              <w:ind w:left="-108" w:right="-73"/>
              <w:jc w:val="center"/>
              <w:rPr>
                <w:szCs w:val="22"/>
                <w:lang w:bidi="th-TH"/>
              </w:rPr>
            </w:pPr>
          </w:p>
        </w:tc>
        <w:tc>
          <w:tcPr>
            <w:tcW w:w="1350" w:type="dxa"/>
            <w:tcBorders>
              <w:bottom w:val="double" w:sz="4" w:space="0" w:color="auto"/>
            </w:tcBorders>
          </w:tcPr>
          <w:p w14:paraId="46558C0E" w14:textId="3095618F" w:rsidR="00B126CA" w:rsidRPr="0057632B" w:rsidRDefault="00B126CA" w:rsidP="00B126CA">
            <w:pPr>
              <w:pStyle w:val="acctfourfigures"/>
              <w:tabs>
                <w:tab w:val="clear" w:pos="765"/>
                <w:tab w:val="decimal" w:pos="972"/>
              </w:tabs>
              <w:spacing w:line="240" w:lineRule="exact"/>
              <w:ind w:left="-137" w:right="-210"/>
              <w:rPr>
                <w:b/>
                <w:bCs/>
                <w:szCs w:val="22"/>
                <w:lang w:bidi="th-TH"/>
              </w:rPr>
            </w:pPr>
            <w:r w:rsidRPr="0057632B">
              <w:rPr>
                <w:b/>
                <w:bCs/>
                <w:szCs w:val="22"/>
              </w:rPr>
              <w:t>(30,137)</w:t>
            </w:r>
          </w:p>
        </w:tc>
        <w:tc>
          <w:tcPr>
            <w:tcW w:w="270" w:type="dxa"/>
          </w:tcPr>
          <w:p w14:paraId="5AEADEBC" w14:textId="77777777" w:rsidR="00B126CA" w:rsidRPr="0057632B" w:rsidRDefault="00B126CA" w:rsidP="00B126CA">
            <w:pPr>
              <w:pStyle w:val="acctfourfigures"/>
              <w:tabs>
                <w:tab w:val="clear" w:pos="765"/>
              </w:tabs>
              <w:spacing w:line="240" w:lineRule="exact"/>
              <w:ind w:left="-108" w:right="-73"/>
              <w:jc w:val="center"/>
              <w:rPr>
                <w:szCs w:val="22"/>
                <w:lang w:bidi="th-TH"/>
              </w:rPr>
            </w:pPr>
          </w:p>
        </w:tc>
        <w:tc>
          <w:tcPr>
            <w:tcW w:w="1440" w:type="dxa"/>
            <w:tcBorders>
              <w:bottom w:val="double" w:sz="4" w:space="0" w:color="auto"/>
            </w:tcBorders>
          </w:tcPr>
          <w:p w14:paraId="7F6FB07A" w14:textId="596B326D" w:rsidR="00B126CA" w:rsidRPr="0057632B" w:rsidRDefault="00B126CA" w:rsidP="00B126CA">
            <w:pPr>
              <w:pStyle w:val="acctfourfigures"/>
              <w:tabs>
                <w:tab w:val="clear" w:pos="765"/>
                <w:tab w:val="decimal" w:pos="1152"/>
              </w:tabs>
              <w:spacing w:line="240" w:lineRule="exact"/>
              <w:ind w:right="-72"/>
              <w:rPr>
                <w:b/>
                <w:bCs/>
                <w:szCs w:val="22"/>
                <w:lang w:bidi="th-TH"/>
              </w:rPr>
            </w:pPr>
            <w:r w:rsidRPr="0057632B">
              <w:rPr>
                <w:b/>
                <w:bCs/>
                <w:szCs w:val="22"/>
              </w:rPr>
              <w:t>(8,645)</w:t>
            </w:r>
          </w:p>
        </w:tc>
        <w:tc>
          <w:tcPr>
            <w:tcW w:w="270" w:type="dxa"/>
          </w:tcPr>
          <w:p w14:paraId="7AD244E2" w14:textId="77777777" w:rsidR="00B126CA" w:rsidRPr="0057632B" w:rsidRDefault="00B126CA" w:rsidP="00B126CA">
            <w:pPr>
              <w:pStyle w:val="acctfourfigures"/>
              <w:tabs>
                <w:tab w:val="clear" w:pos="765"/>
              </w:tabs>
              <w:spacing w:line="240" w:lineRule="exact"/>
              <w:ind w:left="-108" w:right="-73"/>
              <w:jc w:val="center"/>
              <w:rPr>
                <w:szCs w:val="22"/>
                <w:lang w:bidi="th-TH"/>
              </w:rPr>
            </w:pPr>
          </w:p>
        </w:tc>
        <w:tc>
          <w:tcPr>
            <w:tcW w:w="1260" w:type="dxa"/>
            <w:tcBorders>
              <w:bottom w:val="double" w:sz="4" w:space="0" w:color="auto"/>
            </w:tcBorders>
          </w:tcPr>
          <w:p w14:paraId="6FA98903" w14:textId="716CA7DB" w:rsidR="00B126CA" w:rsidRPr="0057632B" w:rsidRDefault="00B126CA" w:rsidP="00C17EE0">
            <w:pPr>
              <w:pStyle w:val="acctfourfigures"/>
              <w:tabs>
                <w:tab w:val="clear" w:pos="765"/>
                <w:tab w:val="decimal" w:pos="968"/>
              </w:tabs>
              <w:spacing w:line="240" w:lineRule="exact"/>
              <w:ind w:left="-137" w:right="-210"/>
              <w:rPr>
                <w:b/>
                <w:bCs/>
                <w:szCs w:val="22"/>
                <w:lang w:bidi="th-TH"/>
              </w:rPr>
            </w:pPr>
            <w:r w:rsidRPr="0057632B">
              <w:rPr>
                <w:b/>
                <w:bCs/>
                <w:szCs w:val="22"/>
                <w:lang w:bidi="th-TH"/>
              </w:rPr>
              <w:t>(270,630)</w:t>
            </w:r>
          </w:p>
        </w:tc>
      </w:tr>
    </w:tbl>
    <w:p w14:paraId="7715979E" w14:textId="3A5A4AB1" w:rsidR="004A7DF4" w:rsidRPr="0057632B" w:rsidRDefault="004A7DF4" w:rsidP="000E672B">
      <w:pPr>
        <w:spacing w:line="240" w:lineRule="atLeast"/>
        <w:ind w:left="540"/>
        <w:jc w:val="both"/>
        <w:rPr>
          <w:rFonts w:cs="Times New Roman"/>
          <w:sz w:val="22"/>
          <w:szCs w:val="22"/>
        </w:rPr>
      </w:pPr>
    </w:p>
    <w:tbl>
      <w:tblPr>
        <w:tblW w:w="9450" w:type="dxa"/>
        <w:tblInd w:w="450" w:type="dxa"/>
        <w:tblLayout w:type="fixed"/>
        <w:tblLook w:val="0000" w:firstRow="0" w:lastRow="0" w:firstColumn="0" w:lastColumn="0" w:noHBand="0" w:noVBand="0"/>
      </w:tblPr>
      <w:tblGrid>
        <w:gridCol w:w="3235"/>
        <w:gridCol w:w="1348"/>
        <w:gridCol w:w="360"/>
        <w:gridCol w:w="1257"/>
        <w:gridCol w:w="274"/>
        <w:gridCol w:w="1448"/>
        <w:gridCol w:w="270"/>
        <w:gridCol w:w="1258"/>
      </w:tblGrid>
      <w:tr w:rsidR="00712613" w:rsidRPr="0057632B" w14:paraId="7C382E20" w14:textId="77777777" w:rsidTr="000D3CCF">
        <w:trPr>
          <w:tblHeader/>
        </w:trPr>
        <w:tc>
          <w:tcPr>
            <w:tcW w:w="3235" w:type="dxa"/>
          </w:tcPr>
          <w:p w14:paraId="126677BF" w14:textId="77777777" w:rsidR="00712613" w:rsidRPr="0057632B" w:rsidRDefault="00712613" w:rsidP="00BD55AB">
            <w:pPr>
              <w:spacing w:line="240" w:lineRule="exact"/>
              <w:ind w:left="162" w:right="-79" w:hanging="180"/>
              <w:rPr>
                <w:rFonts w:cs="Times New Roman"/>
                <w:sz w:val="22"/>
                <w:szCs w:val="22"/>
              </w:rPr>
            </w:pPr>
          </w:p>
        </w:tc>
        <w:tc>
          <w:tcPr>
            <w:tcW w:w="6215" w:type="dxa"/>
            <w:gridSpan w:val="7"/>
          </w:tcPr>
          <w:p w14:paraId="000C8ADF" w14:textId="0612FDD3" w:rsidR="00712613" w:rsidRPr="0057632B" w:rsidRDefault="00712613" w:rsidP="00BD55AB">
            <w:pPr>
              <w:pStyle w:val="acctfourfigures"/>
              <w:tabs>
                <w:tab w:val="clear" w:pos="765"/>
              </w:tabs>
              <w:spacing w:line="240" w:lineRule="exact"/>
              <w:ind w:left="-108" w:right="-73"/>
              <w:jc w:val="center"/>
              <w:rPr>
                <w:b/>
                <w:bCs/>
                <w:szCs w:val="22"/>
                <w:lang w:bidi="th-TH"/>
              </w:rPr>
            </w:pPr>
            <w:r w:rsidRPr="0057632B">
              <w:rPr>
                <w:b/>
                <w:bCs/>
                <w:szCs w:val="22"/>
              </w:rPr>
              <w:t>Separate financial statements</w:t>
            </w:r>
          </w:p>
        </w:tc>
      </w:tr>
      <w:tr w:rsidR="00712613" w:rsidRPr="0057632B" w14:paraId="150D6062" w14:textId="77777777" w:rsidTr="000D3CCF">
        <w:trPr>
          <w:tblHeader/>
        </w:trPr>
        <w:tc>
          <w:tcPr>
            <w:tcW w:w="3235" w:type="dxa"/>
          </w:tcPr>
          <w:p w14:paraId="124E8CC5" w14:textId="77777777" w:rsidR="00712613" w:rsidRPr="0057632B" w:rsidRDefault="00712613" w:rsidP="00BD55AB">
            <w:pPr>
              <w:spacing w:line="240" w:lineRule="exact"/>
              <w:ind w:left="162" w:right="-79" w:hanging="180"/>
              <w:rPr>
                <w:rFonts w:cs="Times New Roman"/>
                <w:sz w:val="22"/>
                <w:szCs w:val="22"/>
              </w:rPr>
            </w:pPr>
          </w:p>
        </w:tc>
        <w:tc>
          <w:tcPr>
            <w:tcW w:w="1348" w:type="dxa"/>
          </w:tcPr>
          <w:p w14:paraId="6A7B2E84" w14:textId="77777777" w:rsidR="00712613" w:rsidRPr="0057632B" w:rsidRDefault="00712613" w:rsidP="00BD55AB">
            <w:pPr>
              <w:pStyle w:val="acctfourfigures"/>
              <w:tabs>
                <w:tab w:val="clear" w:pos="765"/>
              </w:tabs>
              <w:spacing w:line="240" w:lineRule="exact"/>
              <w:ind w:left="-108" w:right="-73"/>
              <w:jc w:val="center"/>
              <w:rPr>
                <w:b/>
                <w:bCs/>
                <w:szCs w:val="22"/>
                <w:lang w:val="en-US" w:bidi="th-TH"/>
              </w:rPr>
            </w:pPr>
          </w:p>
        </w:tc>
        <w:tc>
          <w:tcPr>
            <w:tcW w:w="360" w:type="dxa"/>
          </w:tcPr>
          <w:p w14:paraId="12B46CB3" w14:textId="77777777" w:rsidR="00712613" w:rsidRPr="0057632B" w:rsidRDefault="00712613" w:rsidP="00BD55AB">
            <w:pPr>
              <w:pStyle w:val="acctfourfigures"/>
              <w:tabs>
                <w:tab w:val="clear" w:pos="765"/>
              </w:tabs>
              <w:spacing w:line="240" w:lineRule="exact"/>
              <w:ind w:left="-108" w:right="-73"/>
              <w:jc w:val="center"/>
              <w:rPr>
                <w:szCs w:val="22"/>
                <w:lang w:bidi="th-TH"/>
              </w:rPr>
            </w:pPr>
          </w:p>
        </w:tc>
        <w:tc>
          <w:tcPr>
            <w:tcW w:w="2979" w:type="dxa"/>
            <w:gridSpan w:val="3"/>
            <w:tcBorders>
              <w:bottom w:val="single" w:sz="4" w:space="0" w:color="auto"/>
            </w:tcBorders>
          </w:tcPr>
          <w:p w14:paraId="2EBAD456" w14:textId="1FC9F0D0" w:rsidR="00712613" w:rsidRPr="0057632B" w:rsidRDefault="00712613" w:rsidP="00BD55AB">
            <w:pPr>
              <w:pStyle w:val="acctfourfigures"/>
              <w:tabs>
                <w:tab w:val="clear" w:pos="765"/>
              </w:tabs>
              <w:spacing w:line="240" w:lineRule="exact"/>
              <w:ind w:left="-108" w:right="-73"/>
              <w:jc w:val="center"/>
              <w:rPr>
                <w:b/>
                <w:bCs/>
                <w:szCs w:val="22"/>
                <w:lang w:bidi="th-TH"/>
              </w:rPr>
            </w:pPr>
            <w:r w:rsidRPr="0057632B">
              <w:rPr>
                <w:szCs w:val="22"/>
              </w:rPr>
              <w:t>(Charged) / Credited to:</w:t>
            </w:r>
          </w:p>
        </w:tc>
        <w:tc>
          <w:tcPr>
            <w:tcW w:w="270" w:type="dxa"/>
            <w:tcBorders>
              <w:left w:val="nil"/>
            </w:tcBorders>
          </w:tcPr>
          <w:p w14:paraId="5070C1C1" w14:textId="77777777" w:rsidR="00712613" w:rsidRPr="0057632B" w:rsidRDefault="00712613" w:rsidP="00BD55AB">
            <w:pPr>
              <w:pStyle w:val="acctfourfigures"/>
              <w:tabs>
                <w:tab w:val="clear" w:pos="765"/>
              </w:tabs>
              <w:spacing w:line="240" w:lineRule="exact"/>
              <w:ind w:left="-108" w:right="-73"/>
              <w:jc w:val="center"/>
              <w:rPr>
                <w:b/>
                <w:bCs/>
                <w:szCs w:val="22"/>
                <w:lang w:bidi="th-TH"/>
              </w:rPr>
            </w:pPr>
          </w:p>
        </w:tc>
        <w:tc>
          <w:tcPr>
            <w:tcW w:w="1258" w:type="dxa"/>
          </w:tcPr>
          <w:p w14:paraId="10C5F324" w14:textId="77777777" w:rsidR="00712613" w:rsidRPr="0057632B" w:rsidRDefault="00712613" w:rsidP="00BD55AB">
            <w:pPr>
              <w:pStyle w:val="acctfourfigures"/>
              <w:tabs>
                <w:tab w:val="clear" w:pos="765"/>
              </w:tabs>
              <w:spacing w:line="240" w:lineRule="exact"/>
              <w:ind w:left="-108" w:right="-73"/>
              <w:jc w:val="center"/>
              <w:rPr>
                <w:b/>
                <w:bCs/>
                <w:szCs w:val="22"/>
                <w:lang w:bidi="th-TH"/>
              </w:rPr>
            </w:pPr>
          </w:p>
        </w:tc>
      </w:tr>
      <w:tr w:rsidR="002528B8" w:rsidRPr="0057632B" w14:paraId="11565F26" w14:textId="77777777" w:rsidTr="000D3CCF">
        <w:trPr>
          <w:tblHeader/>
        </w:trPr>
        <w:tc>
          <w:tcPr>
            <w:tcW w:w="3235" w:type="dxa"/>
          </w:tcPr>
          <w:p w14:paraId="3D373AD6" w14:textId="77777777" w:rsidR="002528B8" w:rsidRPr="0057632B" w:rsidRDefault="002528B8" w:rsidP="002528B8">
            <w:pPr>
              <w:spacing w:line="240" w:lineRule="exact"/>
              <w:ind w:left="162" w:right="-79" w:hanging="180"/>
              <w:rPr>
                <w:rFonts w:cs="Times New Roman"/>
                <w:sz w:val="22"/>
                <w:szCs w:val="22"/>
              </w:rPr>
            </w:pPr>
          </w:p>
        </w:tc>
        <w:tc>
          <w:tcPr>
            <w:tcW w:w="1348" w:type="dxa"/>
          </w:tcPr>
          <w:p w14:paraId="0AD8F62B" w14:textId="77777777" w:rsidR="002528B8" w:rsidRPr="0057632B" w:rsidRDefault="002528B8" w:rsidP="002528B8">
            <w:pPr>
              <w:pStyle w:val="acctfourfigures"/>
              <w:tabs>
                <w:tab w:val="clear" w:pos="765"/>
              </w:tabs>
              <w:spacing w:line="240" w:lineRule="exact"/>
              <w:ind w:left="-108" w:right="-73"/>
              <w:jc w:val="center"/>
              <w:rPr>
                <w:b/>
                <w:bCs/>
                <w:szCs w:val="22"/>
                <w:lang w:val="en-US" w:bidi="th-TH"/>
              </w:rPr>
            </w:pPr>
            <w:r w:rsidRPr="0057632B">
              <w:rPr>
                <w:b/>
                <w:bCs/>
                <w:szCs w:val="22"/>
                <w:lang w:val="en-US" w:bidi="th-TH"/>
              </w:rPr>
              <w:t>At 1</w:t>
            </w:r>
          </w:p>
        </w:tc>
        <w:tc>
          <w:tcPr>
            <w:tcW w:w="360" w:type="dxa"/>
          </w:tcPr>
          <w:p w14:paraId="40687B9B"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7" w:type="dxa"/>
            <w:tcBorders>
              <w:top w:val="single" w:sz="4" w:space="0" w:color="auto"/>
            </w:tcBorders>
          </w:tcPr>
          <w:p w14:paraId="035AB4B1"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274" w:type="dxa"/>
            <w:tcBorders>
              <w:top w:val="single" w:sz="4" w:space="0" w:color="auto"/>
            </w:tcBorders>
          </w:tcPr>
          <w:p w14:paraId="49D29370"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448" w:type="dxa"/>
            <w:tcBorders>
              <w:top w:val="single" w:sz="4" w:space="0" w:color="auto"/>
            </w:tcBorders>
          </w:tcPr>
          <w:p w14:paraId="6A6F8C81" w14:textId="55E5B3FC" w:rsidR="002528B8" w:rsidRPr="0057632B" w:rsidRDefault="002528B8" w:rsidP="002528B8">
            <w:pPr>
              <w:pStyle w:val="acctfourfigures"/>
              <w:tabs>
                <w:tab w:val="clear" w:pos="765"/>
              </w:tabs>
              <w:spacing w:line="240" w:lineRule="exact"/>
              <w:ind w:left="-108" w:right="-73"/>
              <w:jc w:val="center"/>
              <w:rPr>
                <w:szCs w:val="22"/>
                <w:lang w:bidi="th-TH"/>
              </w:rPr>
            </w:pPr>
            <w:r w:rsidRPr="0057632B">
              <w:rPr>
                <w:szCs w:val="22"/>
                <w:lang w:bidi="th-TH"/>
              </w:rPr>
              <w:t>Other</w:t>
            </w:r>
          </w:p>
        </w:tc>
        <w:tc>
          <w:tcPr>
            <w:tcW w:w="270" w:type="dxa"/>
          </w:tcPr>
          <w:p w14:paraId="546E1664"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8" w:type="dxa"/>
          </w:tcPr>
          <w:p w14:paraId="1E5DD8E4" w14:textId="77777777" w:rsidR="002528B8" w:rsidRPr="0057632B" w:rsidRDefault="002528B8" w:rsidP="002528B8">
            <w:pPr>
              <w:pStyle w:val="acctfourfigures"/>
              <w:tabs>
                <w:tab w:val="clear" w:pos="765"/>
              </w:tabs>
              <w:spacing w:line="240" w:lineRule="exact"/>
              <w:ind w:left="-108" w:right="-73"/>
              <w:jc w:val="center"/>
              <w:rPr>
                <w:b/>
                <w:bCs/>
                <w:szCs w:val="22"/>
                <w:lang w:bidi="th-TH"/>
              </w:rPr>
            </w:pPr>
            <w:r w:rsidRPr="0057632B">
              <w:rPr>
                <w:b/>
                <w:bCs/>
                <w:szCs w:val="22"/>
                <w:lang w:bidi="th-TH"/>
              </w:rPr>
              <w:t>At 31</w:t>
            </w:r>
          </w:p>
        </w:tc>
      </w:tr>
      <w:tr w:rsidR="002528B8" w:rsidRPr="0057632B" w14:paraId="798C2BEE" w14:textId="77777777" w:rsidTr="000D3CCF">
        <w:trPr>
          <w:tblHeader/>
        </w:trPr>
        <w:tc>
          <w:tcPr>
            <w:tcW w:w="3235" w:type="dxa"/>
          </w:tcPr>
          <w:p w14:paraId="398CF0BF" w14:textId="77777777" w:rsidR="002528B8" w:rsidRPr="0057632B" w:rsidRDefault="002528B8" w:rsidP="002528B8">
            <w:pPr>
              <w:spacing w:line="240" w:lineRule="exact"/>
              <w:ind w:left="162" w:right="-79" w:hanging="180"/>
              <w:rPr>
                <w:rFonts w:cs="Times New Roman"/>
                <w:sz w:val="22"/>
                <w:szCs w:val="22"/>
              </w:rPr>
            </w:pPr>
          </w:p>
        </w:tc>
        <w:tc>
          <w:tcPr>
            <w:tcW w:w="1348" w:type="dxa"/>
          </w:tcPr>
          <w:p w14:paraId="6EFCB536" w14:textId="77777777" w:rsidR="002528B8" w:rsidRPr="0057632B" w:rsidRDefault="002528B8" w:rsidP="002528B8">
            <w:pPr>
              <w:pStyle w:val="acctfourfigures"/>
              <w:tabs>
                <w:tab w:val="clear" w:pos="765"/>
              </w:tabs>
              <w:spacing w:line="240" w:lineRule="exact"/>
              <w:ind w:left="-108" w:right="-73"/>
              <w:jc w:val="center"/>
              <w:rPr>
                <w:b/>
                <w:bCs/>
                <w:szCs w:val="22"/>
                <w:lang w:val="en-US" w:bidi="th-TH"/>
              </w:rPr>
            </w:pPr>
            <w:r w:rsidRPr="0057632B">
              <w:rPr>
                <w:b/>
                <w:bCs/>
                <w:szCs w:val="22"/>
                <w:lang w:val="en-US" w:bidi="th-TH"/>
              </w:rPr>
              <w:t>January</w:t>
            </w:r>
          </w:p>
        </w:tc>
        <w:tc>
          <w:tcPr>
            <w:tcW w:w="360" w:type="dxa"/>
          </w:tcPr>
          <w:p w14:paraId="6FC0D30C"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7" w:type="dxa"/>
          </w:tcPr>
          <w:p w14:paraId="536D6C11" w14:textId="77777777" w:rsidR="002528B8" w:rsidRPr="0057632B" w:rsidRDefault="002528B8" w:rsidP="002528B8">
            <w:pPr>
              <w:pStyle w:val="acctfourfigures"/>
              <w:tabs>
                <w:tab w:val="clear" w:pos="765"/>
              </w:tabs>
              <w:spacing w:line="240" w:lineRule="exact"/>
              <w:ind w:left="-108" w:right="-73"/>
              <w:jc w:val="center"/>
              <w:rPr>
                <w:szCs w:val="22"/>
                <w:lang w:bidi="th-TH"/>
              </w:rPr>
            </w:pPr>
            <w:r w:rsidRPr="0057632B">
              <w:rPr>
                <w:szCs w:val="22"/>
                <w:lang w:bidi="th-TH"/>
              </w:rPr>
              <w:t>Profit</w:t>
            </w:r>
          </w:p>
        </w:tc>
        <w:tc>
          <w:tcPr>
            <w:tcW w:w="274" w:type="dxa"/>
          </w:tcPr>
          <w:p w14:paraId="27D7B9FE"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448" w:type="dxa"/>
          </w:tcPr>
          <w:p w14:paraId="6CA6C690" w14:textId="1F654FAF" w:rsidR="002528B8" w:rsidRPr="0057632B" w:rsidRDefault="009A259F" w:rsidP="002528B8">
            <w:pPr>
              <w:pStyle w:val="acctfourfigures"/>
              <w:tabs>
                <w:tab w:val="clear" w:pos="765"/>
              </w:tabs>
              <w:spacing w:line="240" w:lineRule="exact"/>
              <w:ind w:left="-108" w:right="-73"/>
              <w:jc w:val="center"/>
              <w:rPr>
                <w:szCs w:val="22"/>
                <w:lang w:bidi="th-TH"/>
              </w:rPr>
            </w:pPr>
            <w:r>
              <w:rPr>
                <w:szCs w:val="22"/>
                <w:lang w:bidi="th-TH"/>
              </w:rPr>
              <w:t>c</w:t>
            </w:r>
            <w:r w:rsidR="002528B8" w:rsidRPr="0057632B">
              <w:rPr>
                <w:szCs w:val="22"/>
                <w:lang w:bidi="th-TH"/>
              </w:rPr>
              <w:t>omprehensive</w:t>
            </w:r>
          </w:p>
        </w:tc>
        <w:tc>
          <w:tcPr>
            <w:tcW w:w="270" w:type="dxa"/>
          </w:tcPr>
          <w:p w14:paraId="551C660B"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8" w:type="dxa"/>
          </w:tcPr>
          <w:p w14:paraId="3D8384D8" w14:textId="77777777" w:rsidR="002528B8" w:rsidRPr="0057632B" w:rsidRDefault="002528B8" w:rsidP="002528B8">
            <w:pPr>
              <w:pStyle w:val="acctfourfigures"/>
              <w:tabs>
                <w:tab w:val="clear" w:pos="765"/>
              </w:tabs>
              <w:spacing w:line="240" w:lineRule="exact"/>
              <w:ind w:left="-108" w:right="-73"/>
              <w:jc w:val="center"/>
              <w:rPr>
                <w:b/>
                <w:bCs/>
                <w:szCs w:val="22"/>
                <w:lang w:bidi="th-TH"/>
              </w:rPr>
            </w:pPr>
            <w:r w:rsidRPr="0057632B">
              <w:rPr>
                <w:b/>
                <w:bCs/>
                <w:szCs w:val="22"/>
                <w:lang w:bidi="th-TH"/>
              </w:rPr>
              <w:t>December</w:t>
            </w:r>
          </w:p>
        </w:tc>
      </w:tr>
      <w:tr w:rsidR="002528B8" w:rsidRPr="0057632B" w14:paraId="51B81DA8" w14:textId="77777777" w:rsidTr="000D3CCF">
        <w:trPr>
          <w:tblHeader/>
        </w:trPr>
        <w:tc>
          <w:tcPr>
            <w:tcW w:w="3235" w:type="dxa"/>
          </w:tcPr>
          <w:p w14:paraId="117E4505" w14:textId="77777777" w:rsidR="002528B8" w:rsidRPr="0057632B" w:rsidRDefault="002528B8" w:rsidP="002528B8">
            <w:pPr>
              <w:spacing w:line="240" w:lineRule="exact"/>
              <w:ind w:left="162" w:right="-79" w:hanging="180"/>
              <w:rPr>
                <w:rFonts w:cs="Times New Roman"/>
              </w:rPr>
            </w:pPr>
          </w:p>
        </w:tc>
        <w:tc>
          <w:tcPr>
            <w:tcW w:w="1348" w:type="dxa"/>
          </w:tcPr>
          <w:p w14:paraId="342A9886" w14:textId="5F920D47" w:rsidR="002528B8" w:rsidRPr="0057632B" w:rsidRDefault="002528B8" w:rsidP="002528B8">
            <w:pPr>
              <w:pStyle w:val="acctfourfigures"/>
              <w:tabs>
                <w:tab w:val="clear" w:pos="765"/>
              </w:tabs>
              <w:spacing w:line="240" w:lineRule="exact"/>
              <w:ind w:left="-108" w:right="-73"/>
              <w:jc w:val="center"/>
              <w:rPr>
                <w:b/>
                <w:bCs/>
                <w:szCs w:val="22"/>
                <w:lang w:val="en-US" w:bidi="th-TH"/>
              </w:rPr>
            </w:pPr>
            <w:r w:rsidRPr="0057632B">
              <w:rPr>
                <w:b/>
                <w:bCs/>
                <w:szCs w:val="22"/>
                <w:lang w:val="en-US" w:bidi="th-TH"/>
              </w:rPr>
              <w:t>20</w:t>
            </w:r>
            <w:r w:rsidR="00B97AC1" w:rsidRPr="0057632B">
              <w:rPr>
                <w:b/>
                <w:bCs/>
                <w:szCs w:val="22"/>
                <w:lang w:val="en-US" w:bidi="th-TH"/>
              </w:rPr>
              <w:t>20</w:t>
            </w:r>
          </w:p>
        </w:tc>
        <w:tc>
          <w:tcPr>
            <w:tcW w:w="360" w:type="dxa"/>
          </w:tcPr>
          <w:p w14:paraId="612A2000"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7" w:type="dxa"/>
          </w:tcPr>
          <w:p w14:paraId="281A793E" w14:textId="77777777" w:rsidR="002528B8" w:rsidRPr="0057632B" w:rsidRDefault="002528B8" w:rsidP="002528B8">
            <w:pPr>
              <w:pStyle w:val="acctfourfigures"/>
              <w:tabs>
                <w:tab w:val="clear" w:pos="765"/>
              </w:tabs>
              <w:spacing w:line="240" w:lineRule="exact"/>
              <w:ind w:left="-108" w:right="-73"/>
              <w:jc w:val="center"/>
              <w:rPr>
                <w:szCs w:val="22"/>
                <w:lang w:bidi="th-TH"/>
              </w:rPr>
            </w:pPr>
            <w:r w:rsidRPr="0057632B">
              <w:rPr>
                <w:szCs w:val="22"/>
                <w:lang w:bidi="th-TH"/>
              </w:rPr>
              <w:t>or loss</w:t>
            </w:r>
          </w:p>
        </w:tc>
        <w:tc>
          <w:tcPr>
            <w:tcW w:w="274" w:type="dxa"/>
          </w:tcPr>
          <w:p w14:paraId="1AA9FFD1"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448" w:type="dxa"/>
          </w:tcPr>
          <w:p w14:paraId="1E508D47" w14:textId="4957CE8C" w:rsidR="002528B8" w:rsidRPr="0057632B" w:rsidRDefault="002528B8" w:rsidP="002528B8">
            <w:pPr>
              <w:pStyle w:val="acctfourfigures"/>
              <w:tabs>
                <w:tab w:val="clear" w:pos="765"/>
              </w:tabs>
              <w:spacing w:line="240" w:lineRule="exact"/>
              <w:ind w:left="-108" w:right="-73"/>
              <w:jc w:val="center"/>
              <w:rPr>
                <w:szCs w:val="22"/>
                <w:lang w:bidi="th-TH"/>
              </w:rPr>
            </w:pPr>
            <w:r w:rsidRPr="0057632B">
              <w:rPr>
                <w:szCs w:val="22"/>
                <w:lang w:bidi="th-TH"/>
              </w:rPr>
              <w:t>income</w:t>
            </w:r>
          </w:p>
        </w:tc>
        <w:tc>
          <w:tcPr>
            <w:tcW w:w="270" w:type="dxa"/>
          </w:tcPr>
          <w:p w14:paraId="13488DCD"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8" w:type="dxa"/>
          </w:tcPr>
          <w:p w14:paraId="61749D01" w14:textId="79204306" w:rsidR="002528B8" w:rsidRPr="0057632B" w:rsidRDefault="002528B8" w:rsidP="002528B8">
            <w:pPr>
              <w:pStyle w:val="acctfourfigures"/>
              <w:tabs>
                <w:tab w:val="clear" w:pos="765"/>
              </w:tabs>
              <w:spacing w:line="240" w:lineRule="exact"/>
              <w:ind w:left="-108" w:right="-73"/>
              <w:jc w:val="center"/>
              <w:rPr>
                <w:b/>
                <w:bCs/>
                <w:szCs w:val="22"/>
                <w:lang w:bidi="th-TH"/>
              </w:rPr>
            </w:pPr>
            <w:r w:rsidRPr="0057632B">
              <w:rPr>
                <w:b/>
                <w:bCs/>
                <w:szCs w:val="22"/>
                <w:lang w:bidi="th-TH"/>
              </w:rPr>
              <w:t>20</w:t>
            </w:r>
            <w:r w:rsidR="00B97AC1" w:rsidRPr="0057632B">
              <w:rPr>
                <w:b/>
                <w:bCs/>
                <w:szCs w:val="22"/>
                <w:lang w:bidi="th-TH"/>
              </w:rPr>
              <w:t>20</w:t>
            </w:r>
          </w:p>
        </w:tc>
      </w:tr>
      <w:tr w:rsidR="002E319E" w:rsidRPr="0057632B" w14:paraId="403390F9" w14:textId="77777777" w:rsidTr="000D3CCF">
        <w:trPr>
          <w:tblHeader/>
        </w:trPr>
        <w:tc>
          <w:tcPr>
            <w:tcW w:w="3235" w:type="dxa"/>
          </w:tcPr>
          <w:p w14:paraId="1F569E42" w14:textId="77777777" w:rsidR="002E319E" w:rsidRPr="0057632B" w:rsidRDefault="002E319E" w:rsidP="002528B8">
            <w:pPr>
              <w:spacing w:line="240" w:lineRule="exact"/>
              <w:ind w:right="-79"/>
              <w:rPr>
                <w:rFonts w:cs="Times New Roman"/>
                <w:b/>
                <w:bCs/>
                <w:i/>
                <w:iCs/>
                <w:sz w:val="22"/>
                <w:szCs w:val="22"/>
              </w:rPr>
            </w:pPr>
          </w:p>
        </w:tc>
        <w:tc>
          <w:tcPr>
            <w:tcW w:w="6215" w:type="dxa"/>
            <w:gridSpan w:val="7"/>
          </w:tcPr>
          <w:p w14:paraId="590216DA" w14:textId="3BCBDBF9" w:rsidR="002E319E" w:rsidRPr="0057632B" w:rsidRDefault="002E319E" w:rsidP="002528B8">
            <w:pPr>
              <w:pStyle w:val="acctfourfigures"/>
              <w:tabs>
                <w:tab w:val="clear" w:pos="765"/>
                <w:tab w:val="decimal" w:pos="823"/>
              </w:tabs>
              <w:spacing w:line="240" w:lineRule="exact"/>
              <w:ind w:left="-137" w:right="-210"/>
              <w:jc w:val="center"/>
              <w:rPr>
                <w:szCs w:val="22"/>
                <w:lang w:bidi="th-TH"/>
              </w:rPr>
            </w:pPr>
            <w:r w:rsidRPr="0057632B">
              <w:rPr>
                <w:i/>
                <w:iCs/>
                <w:szCs w:val="22"/>
                <w:lang w:bidi="th-TH"/>
              </w:rPr>
              <w:t>(in thousand Baht)</w:t>
            </w:r>
          </w:p>
        </w:tc>
      </w:tr>
      <w:tr w:rsidR="002528B8" w:rsidRPr="0057632B" w14:paraId="16BE8C5E" w14:textId="77777777" w:rsidTr="000D3CCF">
        <w:tc>
          <w:tcPr>
            <w:tcW w:w="3235" w:type="dxa"/>
          </w:tcPr>
          <w:p w14:paraId="154D69E4" w14:textId="77777777" w:rsidR="002528B8" w:rsidRPr="0057632B" w:rsidRDefault="002528B8" w:rsidP="002528B8">
            <w:pPr>
              <w:spacing w:line="240" w:lineRule="exact"/>
              <w:ind w:right="-79"/>
              <w:rPr>
                <w:rFonts w:cs="Times New Roman"/>
                <w:b/>
                <w:bCs/>
                <w:sz w:val="22"/>
                <w:szCs w:val="22"/>
              </w:rPr>
            </w:pPr>
            <w:r w:rsidRPr="0057632B">
              <w:rPr>
                <w:rFonts w:cs="Times New Roman"/>
                <w:b/>
                <w:bCs/>
                <w:i/>
                <w:iCs/>
                <w:sz w:val="22"/>
                <w:szCs w:val="22"/>
              </w:rPr>
              <w:t>Deferred tax assets</w:t>
            </w:r>
          </w:p>
        </w:tc>
        <w:tc>
          <w:tcPr>
            <w:tcW w:w="1348" w:type="dxa"/>
          </w:tcPr>
          <w:p w14:paraId="55E4039A" w14:textId="77777777" w:rsidR="002528B8" w:rsidRPr="0057632B" w:rsidRDefault="002528B8" w:rsidP="002528B8">
            <w:pPr>
              <w:pStyle w:val="acctfourfigures"/>
              <w:tabs>
                <w:tab w:val="clear" w:pos="765"/>
                <w:tab w:val="decimal" w:pos="747"/>
              </w:tabs>
              <w:spacing w:line="240" w:lineRule="exact"/>
              <w:ind w:left="-108" w:right="-73"/>
              <w:rPr>
                <w:szCs w:val="22"/>
                <w:lang w:val="en-US" w:bidi="th-TH"/>
              </w:rPr>
            </w:pPr>
          </w:p>
        </w:tc>
        <w:tc>
          <w:tcPr>
            <w:tcW w:w="360" w:type="dxa"/>
          </w:tcPr>
          <w:p w14:paraId="276B187E" w14:textId="77777777" w:rsidR="002528B8" w:rsidRPr="0057632B" w:rsidRDefault="002528B8" w:rsidP="002528B8">
            <w:pPr>
              <w:pStyle w:val="acctfourfigures"/>
              <w:tabs>
                <w:tab w:val="clear" w:pos="765"/>
                <w:tab w:val="decimal" w:pos="951"/>
              </w:tabs>
              <w:spacing w:line="240" w:lineRule="exact"/>
              <w:ind w:right="-96"/>
              <w:rPr>
                <w:szCs w:val="22"/>
                <w:lang w:bidi="th-TH"/>
              </w:rPr>
            </w:pPr>
          </w:p>
        </w:tc>
        <w:tc>
          <w:tcPr>
            <w:tcW w:w="1257" w:type="dxa"/>
          </w:tcPr>
          <w:p w14:paraId="529762AE" w14:textId="77777777" w:rsidR="002528B8" w:rsidRPr="0057632B" w:rsidRDefault="002528B8" w:rsidP="002528B8">
            <w:pPr>
              <w:pStyle w:val="acctfourfigures"/>
              <w:tabs>
                <w:tab w:val="clear" w:pos="765"/>
                <w:tab w:val="decimal" w:pos="162"/>
              </w:tabs>
              <w:spacing w:line="240" w:lineRule="exact"/>
              <w:ind w:right="-96"/>
              <w:jc w:val="right"/>
              <w:rPr>
                <w:szCs w:val="22"/>
                <w:lang w:bidi="th-TH"/>
              </w:rPr>
            </w:pPr>
          </w:p>
        </w:tc>
        <w:tc>
          <w:tcPr>
            <w:tcW w:w="274" w:type="dxa"/>
          </w:tcPr>
          <w:p w14:paraId="14B17CF0" w14:textId="77777777" w:rsidR="002528B8" w:rsidRPr="0057632B" w:rsidRDefault="002528B8" w:rsidP="002528B8">
            <w:pPr>
              <w:pStyle w:val="acctfourfigures"/>
              <w:tabs>
                <w:tab w:val="clear" w:pos="765"/>
                <w:tab w:val="decimal" w:pos="951"/>
              </w:tabs>
              <w:spacing w:line="240" w:lineRule="exact"/>
              <w:ind w:right="-96"/>
              <w:rPr>
                <w:szCs w:val="22"/>
                <w:lang w:bidi="th-TH"/>
              </w:rPr>
            </w:pPr>
          </w:p>
        </w:tc>
        <w:tc>
          <w:tcPr>
            <w:tcW w:w="1448" w:type="dxa"/>
          </w:tcPr>
          <w:p w14:paraId="1D9FBBA2" w14:textId="77777777" w:rsidR="002528B8" w:rsidRPr="0057632B" w:rsidRDefault="002528B8" w:rsidP="002528B8">
            <w:pPr>
              <w:pStyle w:val="acctfourfigures"/>
              <w:tabs>
                <w:tab w:val="clear" w:pos="765"/>
                <w:tab w:val="decimal" w:pos="561"/>
              </w:tabs>
              <w:spacing w:line="240" w:lineRule="exact"/>
              <w:ind w:right="-96"/>
              <w:rPr>
                <w:szCs w:val="22"/>
                <w:lang w:bidi="th-TH"/>
              </w:rPr>
            </w:pPr>
          </w:p>
        </w:tc>
        <w:tc>
          <w:tcPr>
            <w:tcW w:w="270" w:type="dxa"/>
          </w:tcPr>
          <w:p w14:paraId="13EDF83E" w14:textId="77777777" w:rsidR="002528B8" w:rsidRPr="0057632B" w:rsidRDefault="002528B8" w:rsidP="002528B8">
            <w:pPr>
              <w:pStyle w:val="acctfourfigures"/>
              <w:tabs>
                <w:tab w:val="clear" w:pos="765"/>
                <w:tab w:val="decimal" w:pos="561"/>
              </w:tabs>
              <w:spacing w:line="240" w:lineRule="exact"/>
              <w:ind w:right="-96"/>
              <w:rPr>
                <w:szCs w:val="22"/>
                <w:lang w:bidi="th-TH"/>
              </w:rPr>
            </w:pPr>
          </w:p>
        </w:tc>
        <w:tc>
          <w:tcPr>
            <w:tcW w:w="1258" w:type="dxa"/>
          </w:tcPr>
          <w:p w14:paraId="2B592A75" w14:textId="77777777" w:rsidR="002528B8" w:rsidRPr="0057632B" w:rsidRDefault="002528B8" w:rsidP="002528B8">
            <w:pPr>
              <w:pStyle w:val="acctfourfigures"/>
              <w:tabs>
                <w:tab w:val="clear" w:pos="765"/>
                <w:tab w:val="decimal" w:pos="823"/>
              </w:tabs>
              <w:spacing w:line="240" w:lineRule="exact"/>
              <w:ind w:left="-137" w:right="-210"/>
              <w:rPr>
                <w:szCs w:val="22"/>
                <w:lang w:bidi="th-TH"/>
              </w:rPr>
            </w:pPr>
          </w:p>
        </w:tc>
      </w:tr>
      <w:tr w:rsidR="0040224B" w:rsidRPr="0057632B" w14:paraId="25B06F5C" w14:textId="77777777" w:rsidTr="000D3CCF">
        <w:tc>
          <w:tcPr>
            <w:tcW w:w="3235" w:type="dxa"/>
          </w:tcPr>
          <w:p w14:paraId="271BBF07" w14:textId="77777777" w:rsidR="0040224B" w:rsidRPr="0057632B" w:rsidRDefault="0040224B" w:rsidP="0040224B">
            <w:pPr>
              <w:spacing w:line="240" w:lineRule="exact"/>
              <w:ind w:left="162" w:right="-79" w:hanging="180"/>
              <w:rPr>
                <w:rFonts w:cs="Times New Roman"/>
                <w:sz w:val="22"/>
                <w:szCs w:val="22"/>
              </w:rPr>
            </w:pPr>
            <w:r w:rsidRPr="0057632B">
              <w:rPr>
                <w:rFonts w:cs="Times New Roman"/>
                <w:sz w:val="22"/>
                <w:szCs w:val="22"/>
              </w:rPr>
              <w:t xml:space="preserve">Trade accounts receivable </w:t>
            </w:r>
            <w:r w:rsidRPr="0057632B">
              <w:rPr>
                <w:rFonts w:cs="Times New Roman"/>
                <w:i/>
                <w:iCs/>
                <w:sz w:val="22"/>
                <w:szCs w:val="22"/>
              </w:rPr>
              <w:t>(doubtful accounts)</w:t>
            </w:r>
          </w:p>
        </w:tc>
        <w:tc>
          <w:tcPr>
            <w:tcW w:w="1348" w:type="dxa"/>
          </w:tcPr>
          <w:p w14:paraId="5A2BC03B" w14:textId="77777777" w:rsidR="00D15687" w:rsidRDefault="00D15687" w:rsidP="0040224B">
            <w:pPr>
              <w:pStyle w:val="acctfourfigures"/>
              <w:tabs>
                <w:tab w:val="clear" w:pos="765"/>
                <w:tab w:val="decimal" w:pos="972"/>
              </w:tabs>
              <w:spacing w:line="240" w:lineRule="exact"/>
              <w:ind w:left="-137" w:right="-210"/>
            </w:pPr>
          </w:p>
          <w:p w14:paraId="2D6EF06F" w14:textId="19EDFDBB" w:rsidR="0040224B" w:rsidRPr="0057632B" w:rsidRDefault="0040224B" w:rsidP="0040224B">
            <w:pPr>
              <w:pStyle w:val="acctfourfigures"/>
              <w:tabs>
                <w:tab w:val="clear" w:pos="765"/>
                <w:tab w:val="decimal" w:pos="972"/>
              </w:tabs>
              <w:spacing w:line="240" w:lineRule="exact"/>
              <w:ind w:left="-137" w:right="-210"/>
              <w:rPr>
                <w:szCs w:val="22"/>
                <w:lang w:bidi="th-TH"/>
              </w:rPr>
            </w:pPr>
            <w:r w:rsidRPr="0025712C">
              <w:t>26,706</w:t>
            </w:r>
          </w:p>
        </w:tc>
        <w:tc>
          <w:tcPr>
            <w:tcW w:w="360" w:type="dxa"/>
          </w:tcPr>
          <w:p w14:paraId="140AAC77" w14:textId="77777777" w:rsidR="0040224B" w:rsidRPr="0057632B" w:rsidRDefault="0040224B" w:rsidP="0040224B">
            <w:pPr>
              <w:pStyle w:val="acctfourfigures"/>
              <w:tabs>
                <w:tab w:val="clear" w:pos="765"/>
                <w:tab w:val="decimal" w:pos="951"/>
              </w:tabs>
              <w:spacing w:line="240" w:lineRule="exact"/>
              <w:ind w:right="-96"/>
              <w:jc w:val="center"/>
              <w:rPr>
                <w:szCs w:val="22"/>
                <w:lang w:bidi="th-TH"/>
              </w:rPr>
            </w:pPr>
          </w:p>
        </w:tc>
        <w:tc>
          <w:tcPr>
            <w:tcW w:w="1257" w:type="dxa"/>
          </w:tcPr>
          <w:p w14:paraId="03CE36CE" w14:textId="77777777" w:rsidR="00D15687" w:rsidRDefault="00D15687" w:rsidP="0040224B">
            <w:pPr>
              <w:pStyle w:val="acctfourfigures"/>
              <w:tabs>
                <w:tab w:val="clear" w:pos="765"/>
                <w:tab w:val="decimal" w:pos="891"/>
              </w:tabs>
              <w:spacing w:line="240" w:lineRule="exact"/>
              <w:ind w:left="-137" w:right="-387"/>
            </w:pPr>
          </w:p>
          <w:p w14:paraId="71C06369" w14:textId="5B7A7458" w:rsidR="0040224B" w:rsidRPr="0057632B" w:rsidRDefault="0040224B" w:rsidP="0040224B">
            <w:pPr>
              <w:pStyle w:val="acctfourfigures"/>
              <w:tabs>
                <w:tab w:val="clear" w:pos="765"/>
                <w:tab w:val="decimal" w:pos="891"/>
              </w:tabs>
              <w:spacing w:line="240" w:lineRule="exact"/>
              <w:ind w:left="-137" w:right="-387"/>
              <w:rPr>
                <w:szCs w:val="22"/>
                <w:lang w:bidi="th-TH"/>
              </w:rPr>
            </w:pPr>
            <w:r w:rsidRPr="00616B0E">
              <w:t>14</w:t>
            </w:r>
            <w:r w:rsidR="00957266">
              <w:t>3</w:t>
            </w:r>
          </w:p>
        </w:tc>
        <w:tc>
          <w:tcPr>
            <w:tcW w:w="274" w:type="dxa"/>
          </w:tcPr>
          <w:p w14:paraId="7CB2A94E" w14:textId="77777777" w:rsidR="0040224B" w:rsidRPr="0057632B" w:rsidRDefault="0040224B" w:rsidP="0040224B">
            <w:pPr>
              <w:pStyle w:val="acctfourfigures"/>
              <w:tabs>
                <w:tab w:val="clear" w:pos="765"/>
                <w:tab w:val="decimal" w:pos="951"/>
              </w:tabs>
              <w:spacing w:line="240" w:lineRule="exact"/>
              <w:ind w:right="-96"/>
              <w:jc w:val="center"/>
              <w:rPr>
                <w:szCs w:val="22"/>
                <w:lang w:bidi="th-TH"/>
              </w:rPr>
            </w:pPr>
          </w:p>
        </w:tc>
        <w:tc>
          <w:tcPr>
            <w:tcW w:w="1448" w:type="dxa"/>
          </w:tcPr>
          <w:p w14:paraId="73FAFA47" w14:textId="77777777" w:rsidR="00D15687" w:rsidRDefault="00D15687" w:rsidP="0040224B">
            <w:pPr>
              <w:pStyle w:val="acctfourfigures"/>
              <w:tabs>
                <w:tab w:val="clear" w:pos="765"/>
                <w:tab w:val="decimal" w:pos="1152"/>
              </w:tabs>
              <w:spacing w:line="240" w:lineRule="exact"/>
              <w:ind w:right="-72"/>
            </w:pPr>
          </w:p>
          <w:p w14:paraId="1CABF4C5" w14:textId="1919205B" w:rsidR="0040224B" w:rsidRPr="0057632B" w:rsidRDefault="0040224B" w:rsidP="0040224B">
            <w:pPr>
              <w:pStyle w:val="acctfourfigures"/>
              <w:tabs>
                <w:tab w:val="clear" w:pos="765"/>
                <w:tab w:val="decimal" w:pos="1152"/>
              </w:tabs>
              <w:spacing w:line="240" w:lineRule="exact"/>
              <w:ind w:right="-72"/>
              <w:rPr>
                <w:szCs w:val="22"/>
                <w:lang w:val="en-US" w:bidi="th-TH"/>
              </w:rPr>
            </w:pPr>
            <w:r w:rsidRPr="00616B0E">
              <w:t>-</w:t>
            </w:r>
          </w:p>
        </w:tc>
        <w:tc>
          <w:tcPr>
            <w:tcW w:w="270" w:type="dxa"/>
          </w:tcPr>
          <w:p w14:paraId="0BD9E0F1" w14:textId="77777777" w:rsidR="0040224B" w:rsidRPr="0057632B" w:rsidRDefault="0040224B" w:rsidP="0040224B">
            <w:pPr>
              <w:pStyle w:val="acctfourfigures"/>
              <w:tabs>
                <w:tab w:val="clear" w:pos="765"/>
                <w:tab w:val="decimal" w:pos="561"/>
              </w:tabs>
              <w:spacing w:line="240" w:lineRule="exact"/>
              <w:ind w:right="-96"/>
              <w:jc w:val="center"/>
              <w:rPr>
                <w:szCs w:val="22"/>
                <w:lang w:bidi="th-TH"/>
              </w:rPr>
            </w:pPr>
          </w:p>
        </w:tc>
        <w:tc>
          <w:tcPr>
            <w:tcW w:w="1258" w:type="dxa"/>
          </w:tcPr>
          <w:p w14:paraId="54DAF1F9" w14:textId="77777777" w:rsidR="00D15687" w:rsidRPr="0031190E" w:rsidRDefault="00D15687" w:rsidP="0040224B">
            <w:pPr>
              <w:pStyle w:val="acctfourfigures"/>
              <w:tabs>
                <w:tab w:val="clear" w:pos="765"/>
                <w:tab w:val="decimal" w:pos="792"/>
              </w:tabs>
              <w:spacing w:line="240" w:lineRule="exact"/>
              <w:ind w:left="-137" w:right="-210"/>
            </w:pPr>
          </w:p>
          <w:p w14:paraId="0496BBD4" w14:textId="7E6070F9" w:rsidR="0040224B" w:rsidRPr="0031190E" w:rsidRDefault="0040224B" w:rsidP="0040224B">
            <w:pPr>
              <w:pStyle w:val="acctfourfigures"/>
              <w:tabs>
                <w:tab w:val="clear" w:pos="765"/>
                <w:tab w:val="decimal" w:pos="792"/>
              </w:tabs>
              <w:spacing w:line="240" w:lineRule="exact"/>
              <w:ind w:left="-137" w:right="-210"/>
              <w:rPr>
                <w:szCs w:val="22"/>
                <w:lang w:bidi="th-TH"/>
              </w:rPr>
            </w:pPr>
            <w:r w:rsidRPr="0031190E">
              <w:t>26,84</w:t>
            </w:r>
            <w:r w:rsidR="00957266" w:rsidRPr="0031190E">
              <w:t>9</w:t>
            </w:r>
          </w:p>
        </w:tc>
      </w:tr>
      <w:tr w:rsidR="0040224B" w:rsidRPr="0057632B" w14:paraId="20D0A34B" w14:textId="77777777" w:rsidTr="000D3CCF">
        <w:tc>
          <w:tcPr>
            <w:tcW w:w="3235" w:type="dxa"/>
          </w:tcPr>
          <w:p w14:paraId="7CACF0DD" w14:textId="77777777" w:rsidR="0040224B" w:rsidRPr="0057632B" w:rsidRDefault="0040224B" w:rsidP="0040224B">
            <w:pPr>
              <w:spacing w:line="240" w:lineRule="exact"/>
              <w:ind w:left="162" w:right="-79" w:hanging="180"/>
              <w:rPr>
                <w:rFonts w:cs="Times New Roman"/>
                <w:sz w:val="22"/>
                <w:szCs w:val="22"/>
              </w:rPr>
            </w:pPr>
            <w:r w:rsidRPr="0057632B">
              <w:rPr>
                <w:rFonts w:cs="Times New Roman"/>
                <w:sz w:val="22"/>
                <w:szCs w:val="22"/>
              </w:rPr>
              <w:t>Property, plant and equipment</w:t>
            </w:r>
          </w:p>
          <w:p w14:paraId="11A14354" w14:textId="77777777" w:rsidR="0040224B" w:rsidRPr="0057632B" w:rsidRDefault="0040224B" w:rsidP="0040224B">
            <w:pPr>
              <w:spacing w:line="240" w:lineRule="exact"/>
              <w:ind w:left="162" w:right="-79" w:hanging="162"/>
              <w:rPr>
                <w:rFonts w:cs="Times New Roman"/>
                <w:sz w:val="22"/>
                <w:szCs w:val="22"/>
              </w:rPr>
            </w:pPr>
            <w:r w:rsidRPr="0057632B">
              <w:rPr>
                <w:rFonts w:cs="Times New Roman"/>
                <w:i/>
                <w:iCs/>
                <w:sz w:val="22"/>
                <w:szCs w:val="22"/>
              </w:rPr>
              <w:t xml:space="preserve">   (sales and leaseback)</w:t>
            </w:r>
          </w:p>
        </w:tc>
        <w:tc>
          <w:tcPr>
            <w:tcW w:w="1348" w:type="dxa"/>
          </w:tcPr>
          <w:p w14:paraId="633339DE" w14:textId="77777777" w:rsidR="00D15687" w:rsidRDefault="00D15687" w:rsidP="0040224B">
            <w:pPr>
              <w:pStyle w:val="acctfourfigures"/>
              <w:tabs>
                <w:tab w:val="clear" w:pos="765"/>
                <w:tab w:val="decimal" w:pos="972"/>
              </w:tabs>
              <w:spacing w:line="240" w:lineRule="exact"/>
              <w:ind w:left="-137" w:right="-210"/>
            </w:pPr>
          </w:p>
          <w:p w14:paraId="15BA940E" w14:textId="1105788A" w:rsidR="0040224B" w:rsidRPr="0057632B" w:rsidRDefault="00D15687" w:rsidP="00D15687">
            <w:pPr>
              <w:pStyle w:val="acctfourfigures"/>
              <w:tabs>
                <w:tab w:val="clear" w:pos="765"/>
                <w:tab w:val="decimal" w:pos="972"/>
              </w:tabs>
              <w:spacing w:line="240" w:lineRule="exact"/>
              <w:ind w:right="-210"/>
              <w:rPr>
                <w:szCs w:val="22"/>
                <w:cs/>
                <w:lang w:bidi="th-TH"/>
              </w:rPr>
            </w:pPr>
            <w:r>
              <w:t>1</w:t>
            </w:r>
            <w:r w:rsidR="0040224B" w:rsidRPr="0025712C">
              <w:t>2,591</w:t>
            </w:r>
          </w:p>
        </w:tc>
        <w:tc>
          <w:tcPr>
            <w:tcW w:w="360" w:type="dxa"/>
          </w:tcPr>
          <w:p w14:paraId="31CE91C3" w14:textId="77777777" w:rsidR="0040224B" w:rsidRPr="0057632B" w:rsidRDefault="0040224B" w:rsidP="0040224B">
            <w:pPr>
              <w:pStyle w:val="acctfourfigures"/>
              <w:tabs>
                <w:tab w:val="clear" w:pos="765"/>
                <w:tab w:val="decimal" w:pos="951"/>
              </w:tabs>
              <w:spacing w:line="240" w:lineRule="exact"/>
              <w:ind w:right="-96"/>
              <w:jc w:val="center"/>
              <w:rPr>
                <w:szCs w:val="22"/>
                <w:lang w:bidi="th-TH"/>
              </w:rPr>
            </w:pPr>
          </w:p>
        </w:tc>
        <w:tc>
          <w:tcPr>
            <w:tcW w:w="1257" w:type="dxa"/>
          </w:tcPr>
          <w:p w14:paraId="715E3257" w14:textId="77777777" w:rsidR="00D15687" w:rsidRDefault="00D15687" w:rsidP="0040224B">
            <w:pPr>
              <w:pStyle w:val="acctfourfigures"/>
              <w:tabs>
                <w:tab w:val="clear" w:pos="765"/>
                <w:tab w:val="decimal" w:pos="891"/>
              </w:tabs>
              <w:spacing w:line="240" w:lineRule="exact"/>
              <w:ind w:left="-137" w:right="-210"/>
            </w:pPr>
          </w:p>
          <w:p w14:paraId="0194FC31" w14:textId="17DF6CD0" w:rsidR="0040224B" w:rsidRPr="0057632B" w:rsidRDefault="0040224B" w:rsidP="0040224B">
            <w:pPr>
              <w:pStyle w:val="acctfourfigures"/>
              <w:tabs>
                <w:tab w:val="clear" w:pos="765"/>
                <w:tab w:val="decimal" w:pos="891"/>
              </w:tabs>
              <w:spacing w:line="240" w:lineRule="exact"/>
              <w:ind w:left="-137" w:right="-210"/>
              <w:rPr>
                <w:szCs w:val="22"/>
                <w:lang w:bidi="th-TH"/>
              </w:rPr>
            </w:pPr>
            <w:r w:rsidRPr="00616B0E">
              <w:t>(7,933)</w:t>
            </w:r>
          </w:p>
        </w:tc>
        <w:tc>
          <w:tcPr>
            <w:tcW w:w="274" w:type="dxa"/>
          </w:tcPr>
          <w:p w14:paraId="4B9B91A8" w14:textId="77777777" w:rsidR="0040224B" w:rsidRPr="0057632B" w:rsidRDefault="0040224B" w:rsidP="0040224B">
            <w:pPr>
              <w:pStyle w:val="acctfourfigures"/>
              <w:tabs>
                <w:tab w:val="clear" w:pos="765"/>
                <w:tab w:val="decimal" w:pos="951"/>
              </w:tabs>
              <w:spacing w:line="240" w:lineRule="exact"/>
              <w:ind w:right="-96"/>
              <w:jc w:val="center"/>
              <w:rPr>
                <w:szCs w:val="22"/>
                <w:lang w:bidi="th-TH"/>
              </w:rPr>
            </w:pPr>
          </w:p>
        </w:tc>
        <w:tc>
          <w:tcPr>
            <w:tcW w:w="1448" w:type="dxa"/>
          </w:tcPr>
          <w:p w14:paraId="032E076C" w14:textId="77777777" w:rsidR="00D15687" w:rsidRDefault="00D15687" w:rsidP="0040224B">
            <w:pPr>
              <w:pStyle w:val="acctfourfigures"/>
              <w:tabs>
                <w:tab w:val="clear" w:pos="765"/>
                <w:tab w:val="decimal" w:pos="1152"/>
              </w:tabs>
              <w:spacing w:line="240" w:lineRule="exact"/>
              <w:ind w:right="-72"/>
            </w:pPr>
          </w:p>
          <w:p w14:paraId="3B677ADA" w14:textId="2A11AD31" w:rsidR="0040224B" w:rsidRPr="0057632B" w:rsidRDefault="0040224B" w:rsidP="0040224B">
            <w:pPr>
              <w:pStyle w:val="acctfourfigures"/>
              <w:tabs>
                <w:tab w:val="clear" w:pos="765"/>
                <w:tab w:val="decimal" w:pos="1152"/>
              </w:tabs>
              <w:spacing w:line="240" w:lineRule="exact"/>
              <w:ind w:right="-72"/>
              <w:rPr>
                <w:szCs w:val="22"/>
                <w:lang w:val="en-US" w:bidi="th-TH"/>
              </w:rPr>
            </w:pPr>
            <w:r w:rsidRPr="00616B0E">
              <w:t>-</w:t>
            </w:r>
          </w:p>
        </w:tc>
        <w:tc>
          <w:tcPr>
            <w:tcW w:w="270" w:type="dxa"/>
          </w:tcPr>
          <w:p w14:paraId="0BE0C9ED" w14:textId="77777777" w:rsidR="0040224B" w:rsidRPr="0057632B" w:rsidRDefault="0040224B" w:rsidP="0040224B">
            <w:pPr>
              <w:pStyle w:val="acctfourfigures"/>
              <w:tabs>
                <w:tab w:val="clear" w:pos="765"/>
                <w:tab w:val="decimal" w:pos="561"/>
              </w:tabs>
              <w:spacing w:line="240" w:lineRule="exact"/>
              <w:ind w:right="-96"/>
              <w:jc w:val="center"/>
              <w:rPr>
                <w:szCs w:val="22"/>
                <w:lang w:bidi="th-TH"/>
              </w:rPr>
            </w:pPr>
          </w:p>
        </w:tc>
        <w:tc>
          <w:tcPr>
            <w:tcW w:w="1258" w:type="dxa"/>
          </w:tcPr>
          <w:p w14:paraId="0AFD14BF" w14:textId="77777777" w:rsidR="00D15687" w:rsidRPr="0031190E" w:rsidRDefault="00D15687" w:rsidP="0040224B">
            <w:pPr>
              <w:pStyle w:val="acctfourfigures"/>
              <w:tabs>
                <w:tab w:val="clear" w:pos="765"/>
                <w:tab w:val="decimal" w:pos="792"/>
              </w:tabs>
              <w:spacing w:line="240" w:lineRule="exact"/>
              <w:ind w:left="-137" w:right="-210"/>
            </w:pPr>
          </w:p>
          <w:p w14:paraId="62B3A513" w14:textId="1576D604" w:rsidR="0040224B" w:rsidRPr="0031190E" w:rsidRDefault="0040224B" w:rsidP="0040224B">
            <w:pPr>
              <w:pStyle w:val="acctfourfigures"/>
              <w:tabs>
                <w:tab w:val="clear" w:pos="765"/>
                <w:tab w:val="decimal" w:pos="792"/>
              </w:tabs>
              <w:spacing w:line="240" w:lineRule="exact"/>
              <w:ind w:left="-137" w:right="-210"/>
              <w:rPr>
                <w:szCs w:val="22"/>
                <w:lang w:bidi="th-TH"/>
              </w:rPr>
            </w:pPr>
            <w:r w:rsidRPr="0031190E">
              <w:t>4,658</w:t>
            </w:r>
          </w:p>
        </w:tc>
      </w:tr>
      <w:tr w:rsidR="0040224B" w:rsidRPr="0057632B" w14:paraId="77575AEC" w14:textId="77777777" w:rsidTr="000D3CCF">
        <w:tc>
          <w:tcPr>
            <w:tcW w:w="3235" w:type="dxa"/>
          </w:tcPr>
          <w:p w14:paraId="7F154278" w14:textId="77777777" w:rsidR="0040224B" w:rsidRPr="0040224B" w:rsidRDefault="0040224B" w:rsidP="0040224B">
            <w:pPr>
              <w:spacing w:line="240" w:lineRule="exact"/>
              <w:ind w:right="-79"/>
              <w:rPr>
                <w:rFonts w:cs="Times New Roman"/>
                <w:sz w:val="22"/>
                <w:szCs w:val="22"/>
              </w:rPr>
            </w:pPr>
            <w:r w:rsidRPr="0040224B">
              <w:rPr>
                <w:rFonts w:cs="Times New Roman"/>
                <w:sz w:val="22"/>
                <w:szCs w:val="22"/>
              </w:rPr>
              <w:t>Employee benefit obligations</w:t>
            </w:r>
          </w:p>
        </w:tc>
        <w:tc>
          <w:tcPr>
            <w:tcW w:w="1348" w:type="dxa"/>
          </w:tcPr>
          <w:p w14:paraId="6DA3E7B5" w14:textId="0DC6DAC4" w:rsidR="0040224B" w:rsidRPr="0057632B" w:rsidRDefault="0040224B" w:rsidP="0040224B">
            <w:pPr>
              <w:pStyle w:val="acctfourfigures"/>
              <w:tabs>
                <w:tab w:val="clear" w:pos="765"/>
                <w:tab w:val="decimal" w:pos="972"/>
              </w:tabs>
              <w:spacing w:line="240" w:lineRule="exact"/>
              <w:ind w:left="-137" w:right="-210"/>
              <w:rPr>
                <w:szCs w:val="22"/>
                <w:lang w:bidi="th-TH"/>
              </w:rPr>
            </w:pPr>
            <w:r w:rsidRPr="0025712C">
              <w:t>14,374</w:t>
            </w:r>
          </w:p>
        </w:tc>
        <w:tc>
          <w:tcPr>
            <w:tcW w:w="360" w:type="dxa"/>
          </w:tcPr>
          <w:p w14:paraId="43FCFD2B" w14:textId="77777777" w:rsidR="0040224B" w:rsidRPr="0057632B" w:rsidRDefault="0040224B" w:rsidP="0040224B">
            <w:pPr>
              <w:pStyle w:val="acctfourfigures"/>
              <w:tabs>
                <w:tab w:val="clear" w:pos="765"/>
                <w:tab w:val="decimal" w:pos="951"/>
              </w:tabs>
              <w:spacing w:line="240" w:lineRule="exact"/>
              <w:ind w:right="-96"/>
              <w:rPr>
                <w:szCs w:val="22"/>
              </w:rPr>
            </w:pPr>
          </w:p>
        </w:tc>
        <w:tc>
          <w:tcPr>
            <w:tcW w:w="1257" w:type="dxa"/>
          </w:tcPr>
          <w:p w14:paraId="5B89428C" w14:textId="4AF98B39" w:rsidR="0040224B" w:rsidRPr="0057632B" w:rsidRDefault="0040224B" w:rsidP="0040224B">
            <w:pPr>
              <w:pStyle w:val="acctfourfigures"/>
              <w:tabs>
                <w:tab w:val="clear" w:pos="765"/>
                <w:tab w:val="decimal" w:pos="891"/>
              </w:tabs>
              <w:spacing w:line="240" w:lineRule="exact"/>
              <w:ind w:left="-137" w:right="-387"/>
              <w:rPr>
                <w:szCs w:val="22"/>
                <w:lang w:bidi="th-TH"/>
              </w:rPr>
            </w:pPr>
            <w:r w:rsidRPr="00616B0E">
              <w:t>(2,63</w:t>
            </w:r>
            <w:r w:rsidR="00957266">
              <w:t>4</w:t>
            </w:r>
            <w:r w:rsidRPr="00616B0E">
              <w:t>)</w:t>
            </w:r>
          </w:p>
        </w:tc>
        <w:tc>
          <w:tcPr>
            <w:tcW w:w="274" w:type="dxa"/>
          </w:tcPr>
          <w:p w14:paraId="3BCACC3A" w14:textId="77777777" w:rsidR="0040224B" w:rsidRPr="0057632B" w:rsidRDefault="0040224B" w:rsidP="0040224B">
            <w:pPr>
              <w:pStyle w:val="acctfourfigures"/>
              <w:tabs>
                <w:tab w:val="clear" w:pos="765"/>
                <w:tab w:val="decimal" w:pos="951"/>
              </w:tabs>
              <w:spacing w:line="240" w:lineRule="exact"/>
              <w:ind w:right="-96"/>
              <w:rPr>
                <w:szCs w:val="22"/>
              </w:rPr>
            </w:pPr>
          </w:p>
        </w:tc>
        <w:tc>
          <w:tcPr>
            <w:tcW w:w="1448" w:type="dxa"/>
          </w:tcPr>
          <w:p w14:paraId="4751C668" w14:textId="19D93CF7" w:rsidR="0040224B" w:rsidRPr="0057632B" w:rsidRDefault="0040224B" w:rsidP="0040224B">
            <w:pPr>
              <w:pStyle w:val="acctfourfigures"/>
              <w:tabs>
                <w:tab w:val="clear" w:pos="765"/>
                <w:tab w:val="decimal" w:pos="1152"/>
              </w:tabs>
              <w:spacing w:line="240" w:lineRule="exact"/>
              <w:ind w:right="-72"/>
              <w:rPr>
                <w:szCs w:val="22"/>
                <w:lang w:val="en-US" w:bidi="th-TH"/>
              </w:rPr>
            </w:pPr>
            <w:r w:rsidRPr="00616B0E">
              <w:t>1,790</w:t>
            </w:r>
          </w:p>
        </w:tc>
        <w:tc>
          <w:tcPr>
            <w:tcW w:w="270" w:type="dxa"/>
          </w:tcPr>
          <w:p w14:paraId="273550A9" w14:textId="77777777" w:rsidR="0040224B" w:rsidRPr="0057632B" w:rsidRDefault="0040224B" w:rsidP="0040224B">
            <w:pPr>
              <w:pStyle w:val="acctfourfigures"/>
              <w:tabs>
                <w:tab w:val="clear" w:pos="765"/>
                <w:tab w:val="decimal" w:pos="633"/>
              </w:tabs>
              <w:spacing w:line="240" w:lineRule="exact"/>
              <w:ind w:right="-96"/>
              <w:rPr>
                <w:szCs w:val="22"/>
              </w:rPr>
            </w:pPr>
          </w:p>
        </w:tc>
        <w:tc>
          <w:tcPr>
            <w:tcW w:w="1258" w:type="dxa"/>
          </w:tcPr>
          <w:p w14:paraId="43643BCF" w14:textId="24787F91" w:rsidR="0040224B" w:rsidRPr="0031190E" w:rsidRDefault="0040224B" w:rsidP="0040224B">
            <w:pPr>
              <w:pStyle w:val="acctfourfigures"/>
              <w:tabs>
                <w:tab w:val="clear" w:pos="765"/>
                <w:tab w:val="decimal" w:pos="792"/>
              </w:tabs>
              <w:spacing w:line="240" w:lineRule="exact"/>
              <w:ind w:left="-137" w:right="-210"/>
              <w:rPr>
                <w:szCs w:val="22"/>
                <w:lang w:bidi="th-TH"/>
              </w:rPr>
            </w:pPr>
            <w:r w:rsidRPr="0031190E">
              <w:t>13,53</w:t>
            </w:r>
            <w:r w:rsidR="00957266" w:rsidRPr="0031190E">
              <w:t>0</w:t>
            </w:r>
          </w:p>
        </w:tc>
      </w:tr>
      <w:tr w:rsidR="0040224B" w:rsidRPr="0057632B" w14:paraId="08C70038" w14:textId="77777777" w:rsidTr="000D3CCF">
        <w:tc>
          <w:tcPr>
            <w:tcW w:w="3235" w:type="dxa"/>
          </w:tcPr>
          <w:p w14:paraId="3565CD8F" w14:textId="77777777" w:rsidR="00DE5E8F" w:rsidRDefault="0040224B" w:rsidP="00DE5E8F">
            <w:pPr>
              <w:spacing w:line="240" w:lineRule="exact"/>
              <w:ind w:left="162" w:right="-79" w:hanging="162"/>
              <w:rPr>
                <w:rFonts w:cs="Times New Roman"/>
                <w:sz w:val="22"/>
                <w:szCs w:val="22"/>
              </w:rPr>
            </w:pPr>
            <w:r w:rsidRPr="0040224B">
              <w:rPr>
                <w:rFonts w:cs="Times New Roman"/>
                <w:sz w:val="22"/>
                <w:szCs w:val="22"/>
              </w:rPr>
              <w:t>Financial assets measured at</w:t>
            </w:r>
            <w:r w:rsidR="00DE5E8F">
              <w:rPr>
                <w:rFonts w:cs="Times New Roman"/>
                <w:sz w:val="22"/>
                <w:szCs w:val="22"/>
              </w:rPr>
              <w:t xml:space="preserve"> </w:t>
            </w:r>
          </w:p>
          <w:p w14:paraId="17E23521" w14:textId="51D74F00" w:rsidR="0040224B" w:rsidRPr="0040224B" w:rsidRDefault="00DE5E8F" w:rsidP="009A259F">
            <w:pPr>
              <w:spacing w:line="240" w:lineRule="exact"/>
              <w:ind w:left="162" w:right="-79" w:hanging="162"/>
              <w:rPr>
                <w:rFonts w:cs="Times New Roman"/>
                <w:sz w:val="22"/>
                <w:szCs w:val="22"/>
              </w:rPr>
            </w:pPr>
            <w:r>
              <w:rPr>
                <w:rFonts w:cs="Times New Roman"/>
                <w:sz w:val="22"/>
                <w:szCs w:val="22"/>
              </w:rPr>
              <w:t xml:space="preserve">    FVTPL</w:t>
            </w:r>
          </w:p>
        </w:tc>
        <w:tc>
          <w:tcPr>
            <w:tcW w:w="1348" w:type="dxa"/>
          </w:tcPr>
          <w:p w14:paraId="51CB3E4D" w14:textId="77777777" w:rsidR="00D15687" w:rsidRDefault="00D15687" w:rsidP="0040224B">
            <w:pPr>
              <w:pStyle w:val="acctfourfigures"/>
              <w:tabs>
                <w:tab w:val="clear" w:pos="765"/>
                <w:tab w:val="decimal" w:pos="972"/>
              </w:tabs>
              <w:spacing w:line="240" w:lineRule="exact"/>
              <w:ind w:left="-137" w:right="-210"/>
            </w:pPr>
          </w:p>
          <w:p w14:paraId="5C1CDFCB" w14:textId="0B1F7B56" w:rsidR="0040224B" w:rsidRPr="0057632B" w:rsidRDefault="0040224B" w:rsidP="0040224B">
            <w:pPr>
              <w:pStyle w:val="acctfourfigures"/>
              <w:tabs>
                <w:tab w:val="clear" w:pos="765"/>
                <w:tab w:val="decimal" w:pos="972"/>
              </w:tabs>
              <w:spacing w:line="240" w:lineRule="exact"/>
              <w:ind w:left="-137" w:right="-210"/>
              <w:rPr>
                <w:szCs w:val="22"/>
                <w:lang w:bidi="th-TH"/>
              </w:rPr>
            </w:pPr>
            <w:r w:rsidRPr="00D672FA">
              <w:t>11,596</w:t>
            </w:r>
          </w:p>
        </w:tc>
        <w:tc>
          <w:tcPr>
            <w:tcW w:w="360" w:type="dxa"/>
          </w:tcPr>
          <w:p w14:paraId="5AC26069" w14:textId="77777777" w:rsidR="0040224B" w:rsidRPr="0057632B" w:rsidRDefault="0040224B" w:rsidP="0040224B">
            <w:pPr>
              <w:pStyle w:val="acctfourfigures"/>
              <w:tabs>
                <w:tab w:val="clear" w:pos="765"/>
                <w:tab w:val="decimal" w:pos="951"/>
              </w:tabs>
              <w:spacing w:line="240" w:lineRule="exact"/>
              <w:ind w:right="-96"/>
              <w:rPr>
                <w:szCs w:val="22"/>
                <w:lang w:bidi="th-TH"/>
              </w:rPr>
            </w:pPr>
          </w:p>
        </w:tc>
        <w:tc>
          <w:tcPr>
            <w:tcW w:w="1257" w:type="dxa"/>
          </w:tcPr>
          <w:p w14:paraId="19AD6B5B" w14:textId="77777777" w:rsidR="00D15687" w:rsidRDefault="00D15687" w:rsidP="0040224B">
            <w:pPr>
              <w:pStyle w:val="acctfourfigures"/>
              <w:tabs>
                <w:tab w:val="clear" w:pos="765"/>
                <w:tab w:val="decimal" w:pos="891"/>
              </w:tabs>
              <w:spacing w:line="240" w:lineRule="exact"/>
              <w:ind w:left="-137" w:right="-387"/>
            </w:pPr>
          </w:p>
          <w:p w14:paraId="6DF98B09" w14:textId="2073D9A3" w:rsidR="0040224B" w:rsidRPr="0057632B" w:rsidRDefault="00EF09CA" w:rsidP="0040224B">
            <w:pPr>
              <w:pStyle w:val="acctfourfigures"/>
              <w:tabs>
                <w:tab w:val="clear" w:pos="765"/>
                <w:tab w:val="decimal" w:pos="891"/>
              </w:tabs>
              <w:spacing w:line="240" w:lineRule="exact"/>
              <w:ind w:left="-137" w:right="-387"/>
              <w:rPr>
                <w:szCs w:val="22"/>
                <w:lang w:bidi="th-TH"/>
              </w:rPr>
            </w:pPr>
            <w:r>
              <w:t>12,4</w:t>
            </w:r>
            <w:r w:rsidR="0040224B" w:rsidRPr="00D672FA">
              <w:t>20</w:t>
            </w:r>
          </w:p>
        </w:tc>
        <w:tc>
          <w:tcPr>
            <w:tcW w:w="274" w:type="dxa"/>
          </w:tcPr>
          <w:p w14:paraId="1957D1E1" w14:textId="77777777" w:rsidR="0040224B" w:rsidRPr="0057632B" w:rsidRDefault="0040224B" w:rsidP="0040224B">
            <w:pPr>
              <w:pStyle w:val="acctfourfigures"/>
              <w:tabs>
                <w:tab w:val="clear" w:pos="765"/>
                <w:tab w:val="decimal" w:pos="951"/>
              </w:tabs>
              <w:spacing w:line="240" w:lineRule="exact"/>
              <w:ind w:right="-96"/>
              <w:rPr>
                <w:szCs w:val="22"/>
                <w:lang w:bidi="th-TH"/>
              </w:rPr>
            </w:pPr>
          </w:p>
        </w:tc>
        <w:tc>
          <w:tcPr>
            <w:tcW w:w="1448" w:type="dxa"/>
          </w:tcPr>
          <w:p w14:paraId="648D0432" w14:textId="77777777" w:rsidR="00D15687" w:rsidRDefault="00D15687" w:rsidP="0040224B">
            <w:pPr>
              <w:pStyle w:val="acctfourfigures"/>
              <w:tabs>
                <w:tab w:val="clear" w:pos="765"/>
                <w:tab w:val="decimal" w:pos="1152"/>
              </w:tabs>
              <w:spacing w:line="240" w:lineRule="exact"/>
              <w:ind w:right="-72"/>
            </w:pPr>
          </w:p>
          <w:p w14:paraId="591B7715" w14:textId="2CFC426C" w:rsidR="0040224B" w:rsidRPr="0057632B" w:rsidRDefault="0040224B" w:rsidP="0040224B">
            <w:pPr>
              <w:pStyle w:val="acctfourfigures"/>
              <w:tabs>
                <w:tab w:val="clear" w:pos="765"/>
                <w:tab w:val="decimal" w:pos="1152"/>
              </w:tabs>
              <w:spacing w:line="240" w:lineRule="exact"/>
              <w:ind w:right="-72"/>
              <w:rPr>
                <w:szCs w:val="22"/>
                <w:lang w:val="en-US" w:bidi="th-TH"/>
              </w:rPr>
            </w:pPr>
            <w:r w:rsidRPr="00D672FA">
              <w:t>-</w:t>
            </w:r>
          </w:p>
        </w:tc>
        <w:tc>
          <w:tcPr>
            <w:tcW w:w="270" w:type="dxa"/>
          </w:tcPr>
          <w:p w14:paraId="0DB45260" w14:textId="77777777" w:rsidR="0040224B" w:rsidRPr="0057632B" w:rsidRDefault="0040224B" w:rsidP="0040224B">
            <w:pPr>
              <w:pStyle w:val="acctfourfigures"/>
              <w:tabs>
                <w:tab w:val="clear" w:pos="765"/>
                <w:tab w:val="decimal" w:pos="561"/>
              </w:tabs>
              <w:spacing w:line="240" w:lineRule="exact"/>
              <w:ind w:right="-96"/>
              <w:rPr>
                <w:szCs w:val="22"/>
                <w:lang w:bidi="th-TH"/>
              </w:rPr>
            </w:pPr>
          </w:p>
        </w:tc>
        <w:tc>
          <w:tcPr>
            <w:tcW w:w="1258" w:type="dxa"/>
          </w:tcPr>
          <w:p w14:paraId="041E3228" w14:textId="77777777" w:rsidR="00D15687" w:rsidRPr="0031190E" w:rsidRDefault="00D15687" w:rsidP="0040224B">
            <w:pPr>
              <w:pStyle w:val="acctfourfigures"/>
              <w:tabs>
                <w:tab w:val="clear" w:pos="765"/>
                <w:tab w:val="decimal" w:pos="792"/>
              </w:tabs>
              <w:spacing w:line="240" w:lineRule="exact"/>
              <w:ind w:left="-137" w:right="-210"/>
            </w:pPr>
          </w:p>
          <w:p w14:paraId="59C8D602" w14:textId="2B6A1A8D" w:rsidR="0040224B" w:rsidRPr="0031190E" w:rsidRDefault="00EF09CA" w:rsidP="0040224B">
            <w:pPr>
              <w:pStyle w:val="acctfourfigures"/>
              <w:tabs>
                <w:tab w:val="clear" w:pos="765"/>
                <w:tab w:val="decimal" w:pos="792"/>
              </w:tabs>
              <w:spacing w:line="240" w:lineRule="exact"/>
              <w:ind w:left="-137" w:right="-210"/>
              <w:rPr>
                <w:szCs w:val="22"/>
                <w:lang w:bidi="th-TH"/>
              </w:rPr>
            </w:pPr>
            <w:r>
              <w:t>24,016</w:t>
            </w:r>
          </w:p>
        </w:tc>
      </w:tr>
      <w:tr w:rsidR="0040224B" w:rsidRPr="0057632B" w14:paraId="29A50F12" w14:textId="77777777" w:rsidTr="000D3CCF">
        <w:tc>
          <w:tcPr>
            <w:tcW w:w="3235" w:type="dxa"/>
          </w:tcPr>
          <w:p w14:paraId="1905F0C2" w14:textId="77777777" w:rsidR="0040224B" w:rsidRPr="0040224B" w:rsidRDefault="0040224B" w:rsidP="0040224B">
            <w:pPr>
              <w:spacing w:line="240" w:lineRule="exact"/>
              <w:ind w:left="162" w:right="-79" w:hanging="162"/>
              <w:rPr>
                <w:rFonts w:cs="Times New Roman"/>
                <w:sz w:val="22"/>
                <w:szCs w:val="22"/>
              </w:rPr>
            </w:pPr>
            <w:r w:rsidRPr="0040224B">
              <w:rPr>
                <w:rFonts w:cs="Times New Roman"/>
                <w:sz w:val="22"/>
                <w:szCs w:val="22"/>
              </w:rPr>
              <w:t>Others</w:t>
            </w:r>
          </w:p>
        </w:tc>
        <w:tc>
          <w:tcPr>
            <w:tcW w:w="1348" w:type="dxa"/>
          </w:tcPr>
          <w:p w14:paraId="13F1FD99" w14:textId="5B8EA59B" w:rsidR="0040224B" w:rsidRPr="0057632B" w:rsidRDefault="0040224B" w:rsidP="0040224B">
            <w:pPr>
              <w:pStyle w:val="acctfourfigures"/>
              <w:tabs>
                <w:tab w:val="clear" w:pos="765"/>
                <w:tab w:val="decimal" w:pos="972"/>
              </w:tabs>
              <w:spacing w:line="240" w:lineRule="exact"/>
              <w:ind w:left="-137" w:right="-210"/>
              <w:rPr>
                <w:szCs w:val="22"/>
                <w:lang w:bidi="th-TH"/>
              </w:rPr>
            </w:pPr>
            <w:r w:rsidRPr="00D672FA">
              <w:t>1,404</w:t>
            </w:r>
          </w:p>
        </w:tc>
        <w:tc>
          <w:tcPr>
            <w:tcW w:w="360" w:type="dxa"/>
          </w:tcPr>
          <w:p w14:paraId="459A961F" w14:textId="77777777" w:rsidR="0040224B" w:rsidRPr="0057632B" w:rsidRDefault="0040224B" w:rsidP="0040224B">
            <w:pPr>
              <w:pStyle w:val="acctfourfigures"/>
              <w:tabs>
                <w:tab w:val="clear" w:pos="765"/>
                <w:tab w:val="decimal" w:pos="951"/>
              </w:tabs>
              <w:spacing w:line="240" w:lineRule="exact"/>
              <w:ind w:right="-96"/>
              <w:rPr>
                <w:szCs w:val="22"/>
                <w:lang w:bidi="th-TH"/>
              </w:rPr>
            </w:pPr>
          </w:p>
        </w:tc>
        <w:tc>
          <w:tcPr>
            <w:tcW w:w="1257" w:type="dxa"/>
          </w:tcPr>
          <w:p w14:paraId="567DFE4C" w14:textId="0A74182F" w:rsidR="0040224B" w:rsidRPr="0057632B" w:rsidRDefault="0040224B" w:rsidP="0040224B">
            <w:pPr>
              <w:pStyle w:val="acctfourfigures"/>
              <w:tabs>
                <w:tab w:val="clear" w:pos="765"/>
                <w:tab w:val="decimal" w:pos="891"/>
              </w:tabs>
              <w:spacing w:line="240" w:lineRule="exact"/>
              <w:ind w:left="-137" w:right="-387"/>
              <w:rPr>
                <w:szCs w:val="22"/>
                <w:lang w:bidi="th-TH"/>
              </w:rPr>
            </w:pPr>
            <w:r w:rsidRPr="00D672FA">
              <w:t>53</w:t>
            </w:r>
          </w:p>
        </w:tc>
        <w:tc>
          <w:tcPr>
            <w:tcW w:w="274" w:type="dxa"/>
          </w:tcPr>
          <w:p w14:paraId="3A919E0C" w14:textId="77777777" w:rsidR="0040224B" w:rsidRPr="0057632B" w:rsidRDefault="0040224B" w:rsidP="0040224B">
            <w:pPr>
              <w:pStyle w:val="acctfourfigures"/>
              <w:tabs>
                <w:tab w:val="clear" w:pos="765"/>
                <w:tab w:val="decimal" w:pos="951"/>
              </w:tabs>
              <w:spacing w:line="240" w:lineRule="exact"/>
              <w:ind w:right="-96"/>
              <w:rPr>
                <w:szCs w:val="22"/>
                <w:lang w:bidi="th-TH"/>
              </w:rPr>
            </w:pPr>
          </w:p>
        </w:tc>
        <w:tc>
          <w:tcPr>
            <w:tcW w:w="1448" w:type="dxa"/>
          </w:tcPr>
          <w:p w14:paraId="7852DCD3" w14:textId="22D073A1" w:rsidR="0040224B" w:rsidRPr="0057632B" w:rsidRDefault="0040224B" w:rsidP="0040224B">
            <w:pPr>
              <w:pStyle w:val="acctfourfigures"/>
              <w:tabs>
                <w:tab w:val="clear" w:pos="765"/>
                <w:tab w:val="decimal" w:pos="1152"/>
              </w:tabs>
              <w:spacing w:line="240" w:lineRule="exact"/>
              <w:ind w:right="-72"/>
              <w:rPr>
                <w:szCs w:val="22"/>
                <w:lang w:val="en-US" w:bidi="th-TH"/>
              </w:rPr>
            </w:pPr>
            <w:r w:rsidRPr="00D672FA">
              <w:t>-</w:t>
            </w:r>
          </w:p>
        </w:tc>
        <w:tc>
          <w:tcPr>
            <w:tcW w:w="270" w:type="dxa"/>
          </w:tcPr>
          <w:p w14:paraId="1DEE8CA8" w14:textId="77777777" w:rsidR="0040224B" w:rsidRPr="0057632B" w:rsidRDefault="0040224B" w:rsidP="0040224B">
            <w:pPr>
              <w:pStyle w:val="acctfourfigures"/>
              <w:tabs>
                <w:tab w:val="clear" w:pos="765"/>
                <w:tab w:val="decimal" w:pos="561"/>
              </w:tabs>
              <w:spacing w:line="240" w:lineRule="exact"/>
              <w:ind w:right="-96"/>
              <w:rPr>
                <w:szCs w:val="22"/>
                <w:lang w:bidi="th-TH"/>
              </w:rPr>
            </w:pPr>
          </w:p>
        </w:tc>
        <w:tc>
          <w:tcPr>
            <w:tcW w:w="1258" w:type="dxa"/>
          </w:tcPr>
          <w:p w14:paraId="6396C233" w14:textId="31F0B5F0" w:rsidR="0040224B" w:rsidRPr="0031190E" w:rsidRDefault="0040224B" w:rsidP="0040224B">
            <w:pPr>
              <w:pStyle w:val="acctfourfigures"/>
              <w:tabs>
                <w:tab w:val="clear" w:pos="765"/>
                <w:tab w:val="decimal" w:pos="792"/>
              </w:tabs>
              <w:spacing w:line="240" w:lineRule="exact"/>
              <w:ind w:left="-137" w:right="-210"/>
              <w:rPr>
                <w:szCs w:val="22"/>
                <w:lang w:bidi="th-TH"/>
              </w:rPr>
            </w:pPr>
            <w:r w:rsidRPr="0031190E">
              <w:t>1,457</w:t>
            </w:r>
          </w:p>
        </w:tc>
      </w:tr>
      <w:tr w:rsidR="0040224B" w:rsidRPr="0057632B" w14:paraId="54875683" w14:textId="77777777" w:rsidTr="000D3CCF">
        <w:tc>
          <w:tcPr>
            <w:tcW w:w="3235" w:type="dxa"/>
          </w:tcPr>
          <w:p w14:paraId="3C3FF8A3" w14:textId="77777777" w:rsidR="0040224B" w:rsidRPr="0057632B" w:rsidRDefault="0040224B" w:rsidP="0040224B">
            <w:pPr>
              <w:spacing w:line="240" w:lineRule="exact"/>
              <w:ind w:left="162" w:right="-79" w:hanging="162"/>
              <w:rPr>
                <w:rFonts w:cs="Times New Roman"/>
                <w:sz w:val="22"/>
                <w:szCs w:val="22"/>
              </w:rPr>
            </w:pPr>
            <w:r w:rsidRPr="0057632B">
              <w:rPr>
                <w:rFonts w:cs="Times New Roman"/>
                <w:sz w:val="22"/>
                <w:szCs w:val="22"/>
              </w:rPr>
              <w:t>Loss carry forward</w:t>
            </w:r>
          </w:p>
        </w:tc>
        <w:tc>
          <w:tcPr>
            <w:tcW w:w="1348" w:type="dxa"/>
            <w:tcBorders>
              <w:bottom w:val="single" w:sz="4" w:space="0" w:color="auto"/>
            </w:tcBorders>
          </w:tcPr>
          <w:p w14:paraId="7D32498C" w14:textId="7A8098D7" w:rsidR="0040224B" w:rsidRPr="0057632B" w:rsidRDefault="0040224B" w:rsidP="0040224B">
            <w:pPr>
              <w:pStyle w:val="acctfourfigures"/>
              <w:tabs>
                <w:tab w:val="clear" w:pos="765"/>
                <w:tab w:val="decimal" w:pos="972"/>
              </w:tabs>
              <w:spacing w:line="240" w:lineRule="exact"/>
              <w:ind w:left="-137" w:right="-210"/>
              <w:rPr>
                <w:szCs w:val="22"/>
                <w:lang w:bidi="th-TH"/>
              </w:rPr>
            </w:pPr>
            <w:r w:rsidRPr="00D672FA">
              <w:t>15,172</w:t>
            </w:r>
          </w:p>
        </w:tc>
        <w:tc>
          <w:tcPr>
            <w:tcW w:w="360" w:type="dxa"/>
          </w:tcPr>
          <w:p w14:paraId="0D3C72E1" w14:textId="77777777" w:rsidR="0040224B" w:rsidRPr="0057632B" w:rsidRDefault="0040224B" w:rsidP="0040224B">
            <w:pPr>
              <w:pStyle w:val="acctfourfigures"/>
              <w:tabs>
                <w:tab w:val="clear" w:pos="765"/>
                <w:tab w:val="decimal" w:pos="951"/>
              </w:tabs>
              <w:spacing w:line="240" w:lineRule="exact"/>
              <w:ind w:right="-96"/>
              <w:rPr>
                <w:szCs w:val="22"/>
              </w:rPr>
            </w:pPr>
          </w:p>
        </w:tc>
        <w:tc>
          <w:tcPr>
            <w:tcW w:w="1257" w:type="dxa"/>
            <w:tcBorders>
              <w:bottom w:val="single" w:sz="4" w:space="0" w:color="auto"/>
            </w:tcBorders>
          </w:tcPr>
          <w:p w14:paraId="630FCE52" w14:textId="32747C73" w:rsidR="0040224B" w:rsidRPr="0057632B" w:rsidRDefault="0040224B" w:rsidP="0040224B">
            <w:pPr>
              <w:pStyle w:val="acctfourfigures"/>
              <w:tabs>
                <w:tab w:val="clear" w:pos="765"/>
                <w:tab w:val="decimal" w:pos="891"/>
              </w:tabs>
              <w:spacing w:line="240" w:lineRule="exact"/>
              <w:ind w:left="-137" w:right="-387"/>
              <w:rPr>
                <w:szCs w:val="22"/>
                <w:lang w:bidi="th-TH"/>
              </w:rPr>
            </w:pPr>
            <w:r w:rsidRPr="00D672FA">
              <w:t>(2,568)</w:t>
            </w:r>
          </w:p>
        </w:tc>
        <w:tc>
          <w:tcPr>
            <w:tcW w:w="274" w:type="dxa"/>
          </w:tcPr>
          <w:p w14:paraId="706AFC8C" w14:textId="77777777" w:rsidR="0040224B" w:rsidRPr="0057632B" w:rsidRDefault="0040224B" w:rsidP="0040224B">
            <w:pPr>
              <w:pStyle w:val="acctfourfigures"/>
              <w:tabs>
                <w:tab w:val="clear" w:pos="765"/>
                <w:tab w:val="decimal" w:pos="951"/>
              </w:tabs>
              <w:spacing w:line="240" w:lineRule="exact"/>
              <w:ind w:right="-96"/>
              <w:rPr>
                <w:szCs w:val="22"/>
              </w:rPr>
            </w:pPr>
          </w:p>
        </w:tc>
        <w:tc>
          <w:tcPr>
            <w:tcW w:w="1448" w:type="dxa"/>
            <w:tcBorders>
              <w:bottom w:val="single" w:sz="4" w:space="0" w:color="auto"/>
            </w:tcBorders>
          </w:tcPr>
          <w:p w14:paraId="679FFB85" w14:textId="39D7037F" w:rsidR="0040224B" w:rsidRPr="0057632B" w:rsidRDefault="0040224B" w:rsidP="0040224B">
            <w:pPr>
              <w:pStyle w:val="acctfourfigures"/>
              <w:tabs>
                <w:tab w:val="clear" w:pos="765"/>
                <w:tab w:val="decimal" w:pos="1152"/>
              </w:tabs>
              <w:spacing w:line="240" w:lineRule="exact"/>
              <w:ind w:right="-72"/>
              <w:rPr>
                <w:szCs w:val="22"/>
                <w:lang w:val="en-US" w:bidi="th-TH"/>
              </w:rPr>
            </w:pPr>
            <w:r w:rsidRPr="00D672FA">
              <w:t>-</w:t>
            </w:r>
          </w:p>
        </w:tc>
        <w:tc>
          <w:tcPr>
            <w:tcW w:w="270" w:type="dxa"/>
          </w:tcPr>
          <w:p w14:paraId="7F811B6B" w14:textId="77777777" w:rsidR="0040224B" w:rsidRPr="0057632B" w:rsidRDefault="0040224B" w:rsidP="0040224B">
            <w:pPr>
              <w:pStyle w:val="acctfourfigures"/>
              <w:tabs>
                <w:tab w:val="clear" w:pos="765"/>
                <w:tab w:val="decimal" w:pos="633"/>
              </w:tabs>
              <w:spacing w:line="240" w:lineRule="exact"/>
              <w:ind w:right="-96"/>
              <w:rPr>
                <w:szCs w:val="22"/>
              </w:rPr>
            </w:pPr>
          </w:p>
        </w:tc>
        <w:tc>
          <w:tcPr>
            <w:tcW w:w="1258" w:type="dxa"/>
            <w:tcBorders>
              <w:bottom w:val="single" w:sz="4" w:space="0" w:color="auto"/>
            </w:tcBorders>
          </w:tcPr>
          <w:p w14:paraId="1705CC9D" w14:textId="41862670" w:rsidR="0040224B" w:rsidRPr="0031190E" w:rsidRDefault="0040224B" w:rsidP="0040224B">
            <w:pPr>
              <w:pStyle w:val="acctfourfigures"/>
              <w:tabs>
                <w:tab w:val="clear" w:pos="765"/>
                <w:tab w:val="decimal" w:pos="792"/>
              </w:tabs>
              <w:spacing w:line="240" w:lineRule="exact"/>
              <w:ind w:left="-137" w:right="-210"/>
              <w:rPr>
                <w:szCs w:val="22"/>
                <w:lang w:bidi="th-TH"/>
              </w:rPr>
            </w:pPr>
            <w:r w:rsidRPr="0031190E">
              <w:t>12,60</w:t>
            </w:r>
            <w:r w:rsidR="0031190E" w:rsidRPr="0031190E">
              <w:t>4</w:t>
            </w:r>
          </w:p>
        </w:tc>
      </w:tr>
      <w:tr w:rsidR="0040224B" w:rsidRPr="0057632B" w14:paraId="36F06319" w14:textId="77777777" w:rsidTr="000D3CCF">
        <w:tc>
          <w:tcPr>
            <w:tcW w:w="3235" w:type="dxa"/>
          </w:tcPr>
          <w:p w14:paraId="670EB142" w14:textId="77777777" w:rsidR="0040224B" w:rsidRPr="0057632B" w:rsidRDefault="0040224B" w:rsidP="0040224B">
            <w:pPr>
              <w:spacing w:line="240" w:lineRule="exact"/>
              <w:ind w:left="162" w:right="-79" w:hanging="162"/>
              <w:rPr>
                <w:rFonts w:cs="Times New Roman"/>
                <w:sz w:val="22"/>
                <w:szCs w:val="22"/>
              </w:rPr>
            </w:pPr>
            <w:r w:rsidRPr="0057632B">
              <w:rPr>
                <w:rFonts w:cs="Times New Roman"/>
                <w:b/>
                <w:bCs/>
                <w:sz w:val="22"/>
                <w:szCs w:val="22"/>
              </w:rPr>
              <w:t>Total</w:t>
            </w:r>
          </w:p>
        </w:tc>
        <w:tc>
          <w:tcPr>
            <w:tcW w:w="1348" w:type="dxa"/>
            <w:tcBorders>
              <w:top w:val="single" w:sz="4" w:space="0" w:color="auto"/>
              <w:bottom w:val="double" w:sz="4" w:space="0" w:color="auto"/>
            </w:tcBorders>
          </w:tcPr>
          <w:p w14:paraId="39B330BB" w14:textId="13DF4FE3" w:rsidR="0040224B" w:rsidRPr="0040224B" w:rsidRDefault="0040224B" w:rsidP="0040224B">
            <w:pPr>
              <w:pStyle w:val="acctfourfigures"/>
              <w:tabs>
                <w:tab w:val="clear" w:pos="765"/>
                <w:tab w:val="decimal" w:pos="972"/>
              </w:tabs>
              <w:spacing w:line="240" w:lineRule="exact"/>
              <w:ind w:left="-137" w:right="-210"/>
              <w:rPr>
                <w:b/>
                <w:bCs/>
                <w:szCs w:val="22"/>
                <w:lang w:bidi="th-TH"/>
              </w:rPr>
            </w:pPr>
            <w:r w:rsidRPr="0040224B">
              <w:rPr>
                <w:b/>
                <w:bCs/>
              </w:rPr>
              <w:t>81,843</w:t>
            </w:r>
          </w:p>
        </w:tc>
        <w:tc>
          <w:tcPr>
            <w:tcW w:w="360" w:type="dxa"/>
          </w:tcPr>
          <w:p w14:paraId="2A614429" w14:textId="77777777" w:rsidR="0040224B" w:rsidRPr="0040224B" w:rsidRDefault="0040224B" w:rsidP="0040224B">
            <w:pPr>
              <w:pStyle w:val="acctfourfigures"/>
              <w:tabs>
                <w:tab w:val="clear" w:pos="765"/>
                <w:tab w:val="decimal" w:pos="951"/>
              </w:tabs>
              <w:spacing w:line="240" w:lineRule="exact"/>
              <w:ind w:right="-96"/>
              <w:rPr>
                <w:b/>
                <w:bCs/>
                <w:szCs w:val="22"/>
              </w:rPr>
            </w:pPr>
          </w:p>
        </w:tc>
        <w:tc>
          <w:tcPr>
            <w:tcW w:w="1257" w:type="dxa"/>
            <w:tcBorders>
              <w:top w:val="single" w:sz="4" w:space="0" w:color="auto"/>
              <w:bottom w:val="double" w:sz="4" w:space="0" w:color="auto"/>
            </w:tcBorders>
          </w:tcPr>
          <w:p w14:paraId="7080A4A5" w14:textId="35A54CE3" w:rsidR="0040224B" w:rsidRPr="0040224B" w:rsidRDefault="0040224B" w:rsidP="0040224B">
            <w:pPr>
              <w:pStyle w:val="acctfourfigures"/>
              <w:tabs>
                <w:tab w:val="clear" w:pos="765"/>
                <w:tab w:val="decimal" w:pos="891"/>
              </w:tabs>
              <w:spacing w:line="240" w:lineRule="exact"/>
              <w:ind w:left="-137" w:right="-387"/>
              <w:rPr>
                <w:b/>
                <w:bCs/>
                <w:szCs w:val="22"/>
                <w:lang w:bidi="th-TH"/>
              </w:rPr>
            </w:pPr>
            <w:r w:rsidRPr="0040224B">
              <w:rPr>
                <w:b/>
                <w:bCs/>
              </w:rPr>
              <w:t>(</w:t>
            </w:r>
            <w:r w:rsidR="00EF09CA">
              <w:rPr>
                <w:b/>
                <w:bCs/>
              </w:rPr>
              <w:t>519</w:t>
            </w:r>
            <w:r w:rsidRPr="0040224B">
              <w:rPr>
                <w:b/>
                <w:bCs/>
              </w:rPr>
              <w:t>)</w:t>
            </w:r>
          </w:p>
        </w:tc>
        <w:tc>
          <w:tcPr>
            <w:tcW w:w="274" w:type="dxa"/>
          </w:tcPr>
          <w:p w14:paraId="12394049" w14:textId="77777777" w:rsidR="0040224B" w:rsidRPr="0040224B" w:rsidRDefault="0040224B" w:rsidP="0040224B">
            <w:pPr>
              <w:pStyle w:val="acctfourfigures"/>
              <w:tabs>
                <w:tab w:val="clear" w:pos="765"/>
                <w:tab w:val="decimal" w:pos="951"/>
              </w:tabs>
              <w:spacing w:line="240" w:lineRule="exact"/>
              <w:ind w:right="-96"/>
              <w:rPr>
                <w:b/>
                <w:bCs/>
                <w:szCs w:val="22"/>
              </w:rPr>
            </w:pPr>
          </w:p>
        </w:tc>
        <w:tc>
          <w:tcPr>
            <w:tcW w:w="1448" w:type="dxa"/>
            <w:tcBorders>
              <w:top w:val="single" w:sz="4" w:space="0" w:color="auto"/>
              <w:bottom w:val="double" w:sz="4" w:space="0" w:color="auto"/>
            </w:tcBorders>
          </w:tcPr>
          <w:p w14:paraId="153E8898" w14:textId="51AB205A" w:rsidR="0040224B" w:rsidRPr="0040224B" w:rsidRDefault="0040224B" w:rsidP="0040224B">
            <w:pPr>
              <w:pStyle w:val="acctfourfigures"/>
              <w:tabs>
                <w:tab w:val="clear" w:pos="765"/>
                <w:tab w:val="decimal" w:pos="1152"/>
              </w:tabs>
              <w:spacing w:line="240" w:lineRule="exact"/>
              <w:ind w:right="-72"/>
              <w:rPr>
                <w:b/>
                <w:bCs/>
                <w:szCs w:val="22"/>
                <w:lang w:val="en-US" w:bidi="th-TH"/>
              </w:rPr>
            </w:pPr>
            <w:r w:rsidRPr="0040224B">
              <w:rPr>
                <w:b/>
                <w:bCs/>
              </w:rPr>
              <w:t>1,790</w:t>
            </w:r>
          </w:p>
        </w:tc>
        <w:tc>
          <w:tcPr>
            <w:tcW w:w="270" w:type="dxa"/>
          </w:tcPr>
          <w:p w14:paraId="1B0AFB0C" w14:textId="77777777" w:rsidR="0040224B" w:rsidRPr="0040224B" w:rsidRDefault="0040224B" w:rsidP="0040224B">
            <w:pPr>
              <w:pStyle w:val="acctfourfigures"/>
              <w:tabs>
                <w:tab w:val="clear" w:pos="765"/>
                <w:tab w:val="decimal" w:pos="633"/>
              </w:tabs>
              <w:spacing w:line="240" w:lineRule="exact"/>
              <w:ind w:right="-96"/>
              <w:rPr>
                <w:b/>
                <w:bCs/>
                <w:szCs w:val="22"/>
              </w:rPr>
            </w:pPr>
          </w:p>
        </w:tc>
        <w:tc>
          <w:tcPr>
            <w:tcW w:w="1258" w:type="dxa"/>
            <w:tcBorders>
              <w:top w:val="single" w:sz="4" w:space="0" w:color="auto"/>
              <w:bottom w:val="double" w:sz="4" w:space="0" w:color="auto"/>
            </w:tcBorders>
          </w:tcPr>
          <w:p w14:paraId="0F4DCE4F" w14:textId="42196FCA" w:rsidR="0040224B" w:rsidRPr="00540458" w:rsidRDefault="00EF09CA" w:rsidP="0040224B">
            <w:pPr>
              <w:pStyle w:val="acctfourfigures"/>
              <w:tabs>
                <w:tab w:val="clear" w:pos="765"/>
                <w:tab w:val="decimal" w:pos="792"/>
              </w:tabs>
              <w:spacing w:line="240" w:lineRule="exact"/>
              <w:ind w:left="-137" w:right="-210"/>
              <w:rPr>
                <w:b/>
                <w:bCs/>
                <w:szCs w:val="22"/>
                <w:lang w:val="en-US" w:bidi="th-TH"/>
              </w:rPr>
            </w:pPr>
            <w:r>
              <w:rPr>
                <w:b/>
                <w:bCs/>
              </w:rPr>
              <w:t>83,114</w:t>
            </w:r>
          </w:p>
        </w:tc>
      </w:tr>
      <w:tr w:rsidR="009C205E" w:rsidRPr="0057632B" w14:paraId="4A3CC861" w14:textId="77777777" w:rsidTr="000D3CCF">
        <w:tc>
          <w:tcPr>
            <w:tcW w:w="3235" w:type="dxa"/>
          </w:tcPr>
          <w:p w14:paraId="6036CF2F" w14:textId="77777777" w:rsidR="009C205E" w:rsidRPr="0057632B" w:rsidRDefault="009C205E" w:rsidP="0040224B">
            <w:pPr>
              <w:spacing w:line="240" w:lineRule="exact"/>
              <w:ind w:left="162" w:right="-79" w:hanging="162"/>
              <w:rPr>
                <w:rFonts w:cs="Times New Roman"/>
                <w:b/>
                <w:bCs/>
                <w:sz w:val="22"/>
                <w:szCs w:val="22"/>
              </w:rPr>
            </w:pPr>
          </w:p>
        </w:tc>
        <w:tc>
          <w:tcPr>
            <w:tcW w:w="1348" w:type="dxa"/>
          </w:tcPr>
          <w:p w14:paraId="31B72C98" w14:textId="77777777" w:rsidR="009C205E" w:rsidRPr="0040224B" w:rsidRDefault="009C205E" w:rsidP="0040224B">
            <w:pPr>
              <w:pStyle w:val="acctfourfigures"/>
              <w:tabs>
                <w:tab w:val="clear" w:pos="765"/>
                <w:tab w:val="decimal" w:pos="972"/>
              </w:tabs>
              <w:spacing w:line="240" w:lineRule="exact"/>
              <w:ind w:left="-137" w:right="-210"/>
              <w:rPr>
                <w:b/>
                <w:bCs/>
              </w:rPr>
            </w:pPr>
          </w:p>
        </w:tc>
        <w:tc>
          <w:tcPr>
            <w:tcW w:w="360" w:type="dxa"/>
          </w:tcPr>
          <w:p w14:paraId="5B3699FC" w14:textId="77777777" w:rsidR="009C205E" w:rsidRPr="0040224B" w:rsidRDefault="009C205E" w:rsidP="0040224B">
            <w:pPr>
              <w:pStyle w:val="acctfourfigures"/>
              <w:tabs>
                <w:tab w:val="clear" w:pos="765"/>
                <w:tab w:val="decimal" w:pos="951"/>
              </w:tabs>
              <w:spacing w:line="240" w:lineRule="exact"/>
              <w:ind w:right="-96"/>
              <w:rPr>
                <w:b/>
                <w:bCs/>
                <w:szCs w:val="22"/>
              </w:rPr>
            </w:pPr>
          </w:p>
        </w:tc>
        <w:tc>
          <w:tcPr>
            <w:tcW w:w="1257" w:type="dxa"/>
          </w:tcPr>
          <w:p w14:paraId="58BE3F6C" w14:textId="77777777" w:rsidR="009C205E" w:rsidRPr="0040224B" w:rsidRDefault="009C205E" w:rsidP="0040224B">
            <w:pPr>
              <w:pStyle w:val="acctfourfigures"/>
              <w:tabs>
                <w:tab w:val="clear" w:pos="765"/>
                <w:tab w:val="decimal" w:pos="891"/>
              </w:tabs>
              <w:spacing w:line="240" w:lineRule="exact"/>
              <w:ind w:left="-137" w:right="-387"/>
              <w:rPr>
                <w:b/>
                <w:bCs/>
              </w:rPr>
            </w:pPr>
          </w:p>
        </w:tc>
        <w:tc>
          <w:tcPr>
            <w:tcW w:w="274" w:type="dxa"/>
          </w:tcPr>
          <w:p w14:paraId="1593FB23" w14:textId="77777777" w:rsidR="009C205E" w:rsidRPr="0040224B" w:rsidRDefault="009C205E" w:rsidP="0040224B">
            <w:pPr>
              <w:pStyle w:val="acctfourfigures"/>
              <w:tabs>
                <w:tab w:val="clear" w:pos="765"/>
                <w:tab w:val="decimal" w:pos="951"/>
              </w:tabs>
              <w:spacing w:line="240" w:lineRule="exact"/>
              <w:ind w:right="-96"/>
              <w:rPr>
                <w:b/>
                <w:bCs/>
                <w:szCs w:val="22"/>
              </w:rPr>
            </w:pPr>
          </w:p>
        </w:tc>
        <w:tc>
          <w:tcPr>
            <w:tcW w:w="1448" w:type="dxa"/>
          </w:tcPr>
          <w:p w14:paraId="69162C94" w14:textId="77777777" w:rsidR="009C205E" w:rsidRPr="0040224B" w:rsidRDefault="009C205E" w:rsidP="0040224B">
            <w:pPr>
              <w:pStyle w:val="acctfourfigures"/>
              <w:tabs>
                <w:tab w:val="clear" w:pos="765"/>
                <w:tab w:val="decimal" w:pos="1152"/>
              </w:tabs>
              <w:spacing w:line="240" w:lineRule="exact"/>
              <w:ind w:right="-72"/>
              <w:rPr>
                <w:b/>
                <w:bCs/>
              </w:rPr>
            </w:pPr>
          </w:p>
        </w:tc>
        <w:tc>
          <w:tcPr>
            <w:tcW w:w="270" w:type="dxa"/>
          </w:tcPr>
          <w:p w14:paraId="12B912D1" w14:textId="77777777" w:rsidR="009C205E" w:rsidRPr="0040224B" w:rsidRDefault="009C205E" w:rsidP="0040224B">
            <w:pPr>
              <w:pStyle w:val="acctfourfigures"/>
              <w:tabs>
                <w:tab w:val="clear" w:pos="765"/>
                <w:tab w:val="decimal" w:pos="633"/>
              </w:tabs>
              <w:spacing w:line="240" w:lineRule="exact"/>
              <w:ind w:right="-96"/>
              <w:rPr>
                <w:b/>
                <w:bCs/>
                <w:szCs w:val="22"/>
              </w:rPr>
            </w:pPr>
          </w:p>
        </w:tc>
        <w:tc>
          <w:tcPr>
            <w:tcW w:w="1258" w:type="dxa"/>
          </w:tcPr>
          <w:p w14:paraId="6113A8BA" w14:textId="77777777" w:rsidR="009C205E" w:rsidRPr="0040224B" w:rsidRDefault="009C205E" w:rsidP="0040224B">
            <w:pPr>
              <w:pStyle w:val="acctfourfigures"/>
              <w:tabs>
                <w:tab w:val="clear" w:pos="765"/>
                <w:tab w:val="decimal" w:pos="792"/>
              </w:tabs>
              <w:spacing w:line="240" w:lineRule="exact"/>
              <w:ind w:left="-137" w:right="-210"/>
              <w:rPr>
                <w:b/>
                <w:bCs/>
              </w:rPr>
            </w:pPr>
          </w:p>
        </w:tc>
      </w:tr>
      <w:tr w:rsidR="009C205E" w:rsidRPr="0057632B" w14:paraId="5B367D4F" w14:textId="77777777" w:rsidTr="000D3CCF">
        <w:tc>
          <w:tcPr>
            <w:tcW w:w="3235" w:type="dxa"/>
          </w:tcPr>
          <w:p w14:paraId="6497D148" w14:textId="77777777" w:rsidR="009C205E" w:rsidRPr="0057632B" w:rsidRDefault="009C205E" w:rsidP="0040224B">
            <w:pPr>
              <w:spacing w:line="240" w:lineRule="exact"/>
              <w:ind w:left="162" w:right="-79" w:hanging="162"/>
              <w:rPr>
                <w:rFonts w:cs="Times New Roman"/>
                <w:b/>
                <w:bCs/>
                <w:sz w:val="22"/>
                <w:szCs w:val="22"/>
              </w:rPr>
            </w:pPr>
          </w:p>
        </w:tc>
        <w:tc>
          <w:tcPr>
            <w:tcW w:w="1348" w:type="dxa"/>
          </w:tcPr>
          <w:p w14:paraId="2F449E2F" w14:textId="77777777" w:rsidR="009C205E" w:rsidRPr="0040224B" w:rsidRDefault="009C205E" w:rsidP="0040224B">
            <w:pPr>
              <w:pStyle w:val="acctfourfigures"/>
              <w:tabs>
                <w:tab w:val="clear" w:pos="765"/>
                <w:tab w:val="decimal" w:pos="972"/>
              </w:tabs>
              <w:spacing w:line="240" w:lineRule="exact"/>
              <w:ind w:left="-137" w:right="-210"/>
              <w:rPr>
                <w:b/>
                <w:bCs/>
              </w:rPr>
            </w:pPr>
          </w:p>
        </w:tc>
        <w:tc>
          <w:tcPr>
            <w:tcW w:w="360" w:type="dxa"/>
          </w:tcPr>
          <w:p w14:paraId="7675418B" w14:textId="77777777" w:rsidR="009C205E" w:rsidRPr="0040224B" w:rsidRDefault="009C205E" w:rsidP="0040224B">
            <w:pPr>
              <w:pStyle w:val="acctfourfigures"/>
              <w:tabs>
                <w:tab w:val="clear" w:pos="765"/>
                <w:tab w:val="decimal" w:pos="951"/>
              </w:tabs>
              <w:spacing w:line="240" w:lineRule="exact"/>
              <w:ind w:right="-96"/>
              <w:rPr>
                <w:b/>
                <w:bCs/>
                <w:szCs w:val="22"/>
              </w:rPr>
            </w:pPr>
          </w:p>
        </w:tc>
        <w:tc>
          <w:tcPr>
            <w:tcW w:w="1257" w:type="dxa"/>
          </w:tcPr>
          <w:p w14:paraId="0B6074D9" w14:textId="77777777" w:rsidR="009C205E" w:rsidRPr="0040224B" w:rsidRDefault="009C205E" w:rsidP="0040224B">
            <w:pPr>
              <w:pStyle w:val="acctfourfigures"/>
              <w:tabs>
                <w:tab w:val="clear" w:pos="765"/>
                <w:tab w:val="decimal" w:pos="891"/>
              </w:tabs>
              <w:spacing w:line="240" w:lineRule="exact"/>
              <w:ind w:left="-137" w:right="-387"/>
              <w:rPr>
                <w:b/>
                <w:bCs/>
              </w:rPr>
            </w:pPr>
          </w:p>
        </w:tc>
        <w:tc>
          <w:tcPr>
            <w:tcW w:w="274" w:type="dxa"/>
          </w:tcPr>
          <w:p w14:paraId="0E6F6C59" w14:textId="77777777" w:rsidR="009C205E" w:rsidRPr="0040224B" w:rsidRDefault="009C205E" w:rsidP="0040224B">
            <w:pPr>
              <w:pStyle w:val="acctfourfigures"/>
              <w:tabs>
                <w:tab w:val="clear" w:pos="765"/>
                <w:tab w:val="decimal" w:pos="951"/>
              </w:tabs>
              <w:spacing w:line="240" w:lineRule="exact"/>
              <w:ind w:right="-96"/>
              <w:rPr>
                <w:b/>
                <w:bCs/>
                <w:szCs w:val="22"/>
              </w:rPr>
            </w:pPr>
          </w:p>
        </w:tc>
        <w:tc>
          <w:tcPr>
            <w:tcW w:w="1448" w:type="dxa"/>
          </w:tcPr>
          <w:p w14:paraId="639C38B2" w14:textId="77777777" w:rsidR="009C205E" w:rsidRPr="0040224B" w:rsidRDefault="009C205E" w:rsidP="0040224B">
            <w:pPr>
              <w:pStyle w:val="acctfourfigures"/>
              <w:tabs>
                <w:tab w:val="clear" w:pos="765"/>
                <w:tab w:val="decimal" w:pos="1152"/>
              </w:tabs>
              <w:spacing w:line="240" w:lineRule="exact"/>
              <w:ind w:right="-72"/>
              <w:rPr>
                <w:b/>
                <w:bCs/>
              </w:rPr>
            </w:pPr>
          </w:p>
        </w:tc>
        <w:tc>
          <w:tcPr>
            <w:tcW w:w="270" w:type="dxa"/>
          </w:tcPr>
          <w:p w14:paraId="7B37DE80" w14:textId="77777777" w:rsidR="009C205E" w:rsidRPr="0040224B" w:rsidRDefault="009C205E" w:rsidP="0040224B">
            <w:pPr>
              <w:pStyle w:val="acctfourfigures"/>
              <w:tabs>
                <w:tab w:val="clear" w:pos="765"/>
                <w:tab w:val="decimal" w:pos="633"/>
              </w:tabs>
              <w:spacing w:line="240" w:lineRule="exact"/>
              <w:ind w:right="-96"/>
              <w:rPr>
                <w:b/>
                <w:bCs/>
                <w:szCs w:val="22"/>
              </w:rPr>
            </w:pPr>
          </w:p>
        </w:tc>
        <w:tc>
          <w:tcPr>
            <w:tcW w:w="1258" w:type="dxa"/>
          </w:tcPr>
          <w:p w14:paraId="295FCC89" w14:textId="77777777" w:rsidR="009C205E" w:rsidRPr="0040224B" w:rsidRDefault="009C205E" w:rsidP="0040224B">
            <w:pPr>
              <w:pStyle w:val="acctfourfigures"/>
              <w:tabs>
                <w:tab w:val="clear" w:pos="765"/>
                <w:tab w:val="decimal" w:pos="792"/>
              </w:tabs>
              <w:spacing w:line="240" w:lineRule="exact"/>
              <w:ind w:left="-137" w:right="-210"/>
              <w:rPr>
                <w:b/>
                <w:bCs/>
              </w:rPr>
            </w:pPr>
          </w:p>
        </w:tc>
      </w:tr>
      <w:tr w:rsidR="00DA02B7" w:rsidRPr="0057632B" w14:paraId="26105039" w14:textId="77777777" w:rsidTr="000D3CCF">
        <w:tc>
          <w:tcPr>
            <w:tcW w:w="3235" w:type="dxa"/>
          </w:tcPr>
          <w:p w14:paraId="072C5DAC" w14:textId="77777777" w:rsidR="00DA02B7" w:rsidRPr="0057632B" w:rsidRDefault="00DA02B7" w:rsidP="0040224B">
            <w:pPr>
              <w:spacing w:line="240" w:lineRule="exact"/>
              <w:ind w:left="162" w:right="-79" w:hanging="162"/>
              <w:rPr>
                <w:rFonts w:cs="Times New Roman"/>
                <w:b/>
                <w:bCs/>
                <w:sz w:val="22"/>
                <w:szCs w:val="22"/>
              </w:rPr>
            </w:pPr>
          </w:p>
        </w:tc>
        <w:tc>
          <w:tcPr>
            <w:tcW w:w="1348" w:type="dxa"/>
          </w:tcPr>
          <w:p w14:paraId="4C124C07" w14:textId="77777777" w:rsidR="00DA02B7" w:rsidRPr="0040224B" w:rsidRDefault="00DA02B7" w:rsidP="0040224B">
            <w:pPr>
              <w:pStyle w:val="acctfourfigures"/>
              <w:tabs>
                <w:tab w:val="clear" w:pos="765"/>
                <w:tab w:val="decimal" w:pos="972"/>
              </w:tabs>
              <w:spacing w:line="240" w:lineRule="exact"/>
              <w:ind w:left="-137" w:right="-210"/>
              <w:rPr>
                <w:b/>
                <w:bCs/>
              </w:rPr>
            </w:pPr>
          </w:p>
        </w:tc>
        <w:tc>
          <w:tcPr>
            <w:tcW w:w="360" w:type="dxa"/>
          </w:tcPr>
          <w:p w14:paraId="74FB7963" w14:textId="77777777" w:rsidR="00DA02B7" w:rsidRPr="0040224B" w:rsidRDefault="00DA02B7" w:rsidP="0040224B">
            <w:pPr>
              <w:pStyle w:val="acctfourfigures"/>
              <w:tabs>
                <w:tab w:val="clear" w:pos="765"/>
                <w:tab w:val="decimal" w:pos="951"/>
              </w:tabs>
              <w:spacing w:line="240" w:lineRule="exact"/>
              <w:ind w:right="-96"/>
              <w:rPr>
                <w:b/>
                <w:bCs/>
                <w:szCs w:val="22"/>
              </w:rPr>
            </w:pPr>
          </w:p>
        </w:tc>
        <w:tc>
          <w:tcPr>
            <w:tcW w:w="1257" w:type="dxa"/>
          </w:tcPr>
          <w:p w14:paraId="6E6CCACA" w14:textId="77777777" w:rsidR="00DA02B7" w:rsidRPr="0040224B" w:rsidRDefault="00DA02B7" w:rsidP="0040224B">
            <w:pPr>
              <w:pStyle w:val="acctfourfigures"/>
              <w:tabs>
                <w:tab w:val="clear" w:pos="765"/>
                <w:tab w:val="decimal" w:pos="891"/>
              </w:tabs>
              <w:spacing w:line="240" w:lineRule="exact"/>
              <w:ind w:left="-137" w:right="-387"/>
              <w:rPr>
                <w:b/>
                <w:bCs/>
              </w:rPr>
            </w:pPr>
          </w:p>
        </w:tc>
        <w:tc>
          <w:tcPr>
            <w:tcW w:w="274" w:type="dxa"/>
          </w:tcPr>
          <w:p w14:paraId="5EACA316" w14:textId="77777777" w:rsidR="00DA02B7" w:rsidRPr="0040224B" w:rsidRDefault="00DA02B7" w:rsidP="0040224B">
            <w:pPr>
              <w:pStyle w:val="acctfourfigures"/>
              <w:tabs>
                <w:tab w:val="clear" w:pos="765"/>
                <w:tab w:val="decimal" w:pos="951"/>
              </w:tabs>
              <w:spacing w:line="240" w:lineRule="exact"/>
              <w:ind w:right="-96"/>
              <w:rPr>
                <w:b/>
                <w:bCs/>
                <w:szCs w:val="22"/>
              </w:rPr>
            </w:pPr>
          </w:p>
        </w:tc>
        <w:tc>
          <w:tcPr>
            <w:tcW w:w="1448" w:type="dxa"/>
          </w:tcPr>
          <w:p w14:paraId="1FF97F00" w14:textId="77777777" w:rsidR="00DA02B7" w:rsidRPr="0040224B" w:rsidRDefault="00DA02B7" w:rsidP="0040224B">
            <w:pPr>
              <w:pStyle w:val="acctfourfigures"/>
              <w:tabs>
                <w:tab w:val="clear" w:pos="765"/>
                <w:tab w:val="decimal" w:pos="1152"/>
              </w:tabs>
              <w:spacing w:line="240" w:lineRule="exact"/>
              <w:ind w:right="-72"/>
              <w:rPr>
                <w:b/>
                <w:bCs/>
              </w:rPr>
            </w:pPr>
          </w:p>
        </w:tc>
        <w:tc>
          <w:tcPr>
            <w:tcW w:w="270" w:type="dxa"/>
          </w:tcPr>
          <w:p w14:paraId="4189EE14" w14:textId="77777777" w:rsidR="00DA02B7" w:rsidRPr="0040224B" w:rsidRDefault="00DA02B7" w:rsidP="0040224B">
            <w:pPr>
              <w:pStyle w:val="acctfourfigures"/>
              <w:tabs>
                <w:tab w:val="clear" w:pos="765"/>
                <w:tab w:val="decimal" w:pos="633"/>
              </w:tabs>
              <w:spacing w:line="240" w:lineRule="exact"/>
              <w:ind w:right="-96"/>
              <w:rPr>
                <w:b/>
                <w:bCs/>
                <w:szCs w:val="22"/>
              </w:rPr>
            </w:pPr>
          </w:p>
        </w:tc>
        <w:tc>
          <w:tcPr>
            <w:tcW w:w="1258" w:type="dxa"/>
          </w:tcPr>
          <w:p w14:paraId="637F4F41" w14:textId="77777777" w:rsidR="00DA02B7" w:rsidRPr="0040224B" w:rsidRDefault="00DA02B7" w:rsidP="0040224B">
            <w:pPr>
              <w:pStyle w:val="acctfourfigures"/>
              <w:tabs>
                <w:tab w:val="clear" w:pos="765"/>
                <w:tab w:val="decimal" w:pos="792"/>
              </w:tabs>
              <w:spacing w:line="240" w:lineRule="exact"/>
              <w:ind w:left="-137" w:right="-210"/>
              <w:rPr>
                <w:b/>
                <w:bCs/>
              </w:rPr>
            </w:pPr>
          </w:p>
        </w:tc>
      </w:tr>
      <w:tr w:rsidR="00DA02B7" w:rsidRPr="0057632B" w14:paraId="0905D2B8" w14:textId="77777777" w:rsidTr="000D3CCF">
        <w:tc>
          <w:tcPr>
            <w:tcW w:w="3235" w:type="dxa"/>
          </w:tcPr>
          <w:p w14:paraId="7BE713C4" w14:textId="77777777" w:rsidR="00DA02B7" w:rsidRPr="0057632B" w:rsidRDefault="00DA02B7" w:rsidP="0040224B">
            <w:pPr>
              <w:spacing w:line="240" w:lineRule="exact"/>
              <w:ind w:left="162" w:right="-79" w:hanging="162"/>
              <w:rPr>
                <w:rFonts w:cs="Times New Roman"/>
                <w:b/>
                <w:bCs/>
                <w:sz w:val="22"/>
                <w:szCs w:val="22"/>
              </w:rPr>
            </w:pPr>
          </w:p>
        </w:tc>
        <w:tc>
          <w:tcPr>
            <w:tcW w:w="1348" w:type="dxa"/>
          </w:tcPr>
          <w:p w14:paraId="6AEE2FB4" w14:textId="77777777" w:rsidR="00DA02B7" w:rsidRPr="0040224B" w:rsidRDefault="00DA02B7" w:rsidP="0040224B">
            <w:pPr>
              <w:pStyle w:val="acctfourfigures"/>
              <w:tabs>
                <w:tab w:val="clear" w:pos="765"/>
                <w:tab w:val="decimal" w:pos="972"/>
              </w:tabs>
              <w:spacing w:line="240" w:lineRule="exact"/>
              <w:ind w:left="-137" w:right="-210"/>
              <w:rPr>
                <w:b/>
                <w:bCs/>
              </w:rPr>
            </w:pPr>
          </w:p>
        </w:tc>
        <w:tc>
          <w:tcPr>
            <w:tcW w:w="360" w:type="dxa"/>
          </w:tcPr>
          <w:p w14:paraId="4EA8F3B7" w14:textId="77777777" w:rsidR="00DA02B7" w:rsidRPr="0040224B" w:rsidRDefault="00DA02B7" w:rsidP="0040224B">
            <w:pPr>
              <w:pStyle w:val="acctfourfigures"/>
              <w:tabs>
                <w:tab w:val="clear" w:pos="765"/>
                <w:tab w:val="decimal" w:pos="951"/>
              </w:tabs>
              <w:spacing w:line="240" w:lineRule="exact"/>
              <w:ind w:right="-96"/>
              <w:rPr>
                <w:b/>
                <w:bCs/>
                <w:szCs w:val="22"/>
              </w:rPr>
            </w:pPr>
          </w:p>
        </w:tc>
        <w:tc>
          <w:tcPr>
            <w:tcW w:w="1257" w:type="dxa"/>
          </w:tcPr>
          <w:p w14:paraId="429A9FE7" w14:textId="77777777" w:rsidR="00DA02B7" w:rsidRPr="0040224B" w:rsidRDefault="00DA02B7" w:rsidP="0040224B">
            <w:pPr>
              <w:pStyle w:val="acctfourfigures"/>
              <w:tabs>
                <w:tab w:val="clear" w:pos="765"/>
                <w:tab w:val="decimal" w:pos="891"/>
              </w:tabs>
              <w:spacing w:line="240" w:lineRule="exact"/>
              <w:ind w:left="-137" w:right="-387"/>
              <w:rPr>
                <w:b/>
                <w:bCs/>
              </w:rPr>
            </w:pPr>
          </w:p>
        </w:tc>
        <w:tc>
          <w:tcPr>
            <w:tcW w:w="274" w:type="dxa"/>
          </w:tcPr>
          <w:p w14:paraId="40F53463" w14:textId="77777777" w:rsidR="00DA02B7" w:rsidRPr="0040224B" w:rsidRDefault="00DA02B7" w:rsidP="0040224B">
            <w:pPr>
              <w:pStyle w:val="acctfourfigures"/>
              <w:tabs>
                <w:tab w:val="clear" w:pos="765"/>
                <w:tab w:val="decimal" w:pos="951"/>
              </w:tabs>
              <w:spacing w:line="240" w:lineRule="exact"/>
              <w:ind w:right="-96"/>
              <w:rPr>
                <w:b/>
                <w:bCs/>
                <w:szCs w:val="22"/>
              </w:rPr>
            </w:pPr>
          </w:p>
        </w:tc>
        <w:tc>
          <w:tcPr>
            <w:tcW w:w="1448" w:type="dxa"/>
          </w:tcPr>
          <w:p w14:paraId="19E7A125" w14:textId="77777777" w:rsidR="00DA02B7" w:rsidRPr="0040224B" w:rsidRDefault="00DA02B7" w:rsidP="0040224B">
            <w:pPr>
              <w:pStyle w:val="acctfourfigures"/>
              <w:tabs>
                <w:tab w:val="clear" w:pos="765"/>
                <w:tab w:val="decimal" w:pos="1152"/>
              </w:tabs>
              <w:spacing w:line="240" w:lineRule="exact"/>
              <w:ind w:right="-72"/>
              <w:rPr>
                <w:b/>
                <w:bCs/>
              </w:rPr>
            </w:pPr>
          </w:p>
        </w:tc>
        <w:tc>
          <w:tcPr>
            <w:tcW w:w="270" w:type="dxa"/>
          </w:tcPr>
          <w:p w14:paraId="661DC07C" w14:textId="77777777" w:rsidR="00DA02B7" w:rsidRPr="0040224B" w:rsidRDefault="00DA02B7" w:rsidP="0040224B">
            <w:pPr>
              <w:pStyle w:val="acctfourfigures"/>
              <w:tabs>
                <w:tab w:val="clear" w:pos="765"/>
                <w:tab w:val="decimal" w:pos="633"/>
              </w:tabs>
              <w:spacing w:line="240" w:lineRule="exact"/>
              <w:ind w:right="-96"/>
              <w:rPr>
                <w:b/>
                <w:bCs/>
                <w:szCs w:val="22"/>
              </w:rPr>
            </w:pPr>
          </w:p>
        </w:tc>
        <w:tc>
          <w:tcPr>
            <w:tcW w:w="1258" w:type="dxa"/>
          </w:tcPr>
          <w:p w14:paraId="1E6E5028" w14:textId="77777777" w:rsidR="00DA02B7" w:rsidRPr="0040224B" w:rsidRDefault="00DA02B7" w:rsidP="0040224B">
            <w:pPr>
              <w:pStyle w:val="acctfourfigures"/>
              <w:tabs>
                <w:tab w:val="clear" w:pos="765"/>
                <w:tab w:val="decimal" w:pos="792"/>
              </w:tabs>
              <w:spacing w:line="240" w:lineRule="exact"/>
              <w:ind w:left="-137" w:right="-210"/>
              <w:rPr>
                <w:b/>
                <w:bCs/>
              </w:rPr>
            </w:pPr>
          </w:p>
        </w:tc>
      </w:tr>
      <w:tr w:rsidR="00DA02B7" w:rsidRPr="0057632B" w14:paraId="026DC456" w14:textId="77777777" w:rsidTr="000D3CCF">
        <w:tc>
          <w:tcPr>
            <w:tcW w:w="3235" w:type="dxa"/>
          </w:tcPr>
          <w:p w14:paraId="12F988B0" w14:textId="77777777" w:rsidR="00DA02B7" w:rsidRPr="0057632B" w:rsidRDefault="00DA02B7" w:rsidP="0040224B">
            <w:pPr>
              <w:spacing w:line="240" w:lineRule="exact"/>
              <w:ind w:left="162" w:right="-79" w:hanging="162"/>
              <w:rPr>
                <w:rFonts w:cs="Times New Roman"/>
                <w:b/>
                <w:bCs/>
                <w:sz w:val="22"/>
                <w:szCs w:val="22"/>
              </w:rPr>
            </w:pPr>
          </w:p>
        </w:tc>
        <w:tc>
          <w:tcPr>
            <w:tcW w:w="1348" w:type="dxa"/>
          </w:tcPr>
          <w:p w14:paraId="09FD7C2B" w14:textId="77777777" w:rsidR="00DA02B7" w:rsidRPr="0040224B" w:rsidRDefault="00DA02B7" w:rsidP="0040224B">
            <w:pPr>
              <w:pStyle w:val="acctfourfigures"/>
              <w:tabs>
                <w:tab w:val="clear" w:pos="765"/>
                <w:tab w:val="decimal" w:pos="972"/>
              </w:tabs>
              <w:spacing w:line="240" w:lineRule="exact"/>
              <w:ind w:left="-137" w:right="-210"/>
              <w:rPr>
                <w:b/>
                <w:bCs/>
              </w:rPr>
            </w:pPr>
          </w:p>
        </w:tc>
        <w:tc>
          <w:tcPr>
            <w:tcW w:w="360" w:type="dxa"/>
          </w:tcPr>
          <w:p w14:paraId="5C9121E3" w14:textId="77777777" w:rsidR="00DA02B7" w:rsidRPr="0040224B" w:rsidRDefault="00DA02B7" w:rsidP="0040224B">
            <w:pPr>
              <w:pStyle w:val="acctfourfigures"/>
              <w:tabs>
                <w:tab w:val="clear" w:pos="765"/>
                <w:tab w:val="decimal" w:pos="951"/>
              </w:tabs>
              <w:spacing w:line="240" w:lineRule="exact"/>
              <w:ind w:right="-96"/>
              <w:rPr>
                <w:b/>
                <w:bCs/>
                <w:szCs w:val="22"/>
              </w:rPr>
            </w:pPr>
          </w:p>
        </w:tc>
        <w:tc>
          <w:tcPr>
            <w:tcW w:w="1257" w:type="dxa"/>
          </w:tcPr>
          <w:p w14:paraId="46CDD802" w14:textId="77777777" w:rsidR="00DA02B7" w:rsidRPr="0040224B" w:rsidRDefault="00DA02B7" w:rsidP="0040224B">
            <w:pPr>
              <w:pStyle w:val="acctfourfigures"/>
              <w:tabs>
                <w:tab w:val="clear" w:pos="765"/>
                <w:tab w:val="decimal" w:pos="891"/>
              </w:tabs>
              <w:spacing w:line="240" w:lineRule="exact"/>
              <w:ind w:left="-137" w:right="-387"/>
              <w:rPr>
                <w:b/>
                <w:bCs/>
              </w:rPr>
            </w:pPr>
          </w:p>
        </w:tc>
        <w:tc>
          <w:tcPr>
            <w:tcW w:w="274" w:type="dxa"/>
          </w:tcPr>
          <w:p w14:paraId="61E496B2" w14:textId="77777777" w:rsidR="00DA02B7" w:rsidRPr="0040224B" w:rsidRDefault="00DA02B7" w:rsidP="0040224B">
            <w:pPr>
              <w:pStyle w:val="acctfourfigures"/>
              <w:tabs>
                <w:tab w:val="clear" w:pos="765"/>
                <w:tab w:val="decimal" w:pos="951"/>
              </w:tabs>
              <w:spacing w:line="240" w:lineRule="exact"/>
              <w:ind w:right="-96"/>
              <w:rPr>
                <w:b/>
                <w:bCs/>
                <w:szCs w:val="22"/>
              </w:rPr>
            </w:pPr>
          </w:p>
        </w:tc>
        <w:tc>
          <w:tcPr>
            <w:tcW w:w="1448" w:type="dxa"/>
          </w:tcPr>
          <w:p w14:paraId="19761FEE" w14:textId="77777777" w:rsidR="00DA02B7" w:rsidRPr="0040224B" w:rsidRDefault="00DA02B7" w:rsidP="0040224B">
            <w:pPr>
              <w:pStyle w:val="acctfourfigures"/>
              <w:tabs>
                <w:tab w:val="clear" w:pos="765"/>
                <w:tab w:val="decimal" w:pos="1152"/>
              </w:tabs>
              <w:spacing w:line="240" w:lineRule="exact"/>
              <w:ind w:right="-72"/>
              <w:rPr>
                <w:b/>
                <w:bCs/>
              </w:rPr>
            </w:pPr>
          </w:p>
        </w:tc>
        <w:tc>
          <w:tcPr>
            <w:tcW w:w="270" w:type="dxa"/>
          </w:tcPr>
          <w:p w14:paraId="63B3AB33" w14:textId="77777777" w:rsidR="00DA02B7" w:rsidRPr="0040224B" w:rsidRDefault="00DA02B7" w:rsidP="0040224B">
            <w:pPr>
              <w:pStyle w:val="acctfourfigures"/>
              <w:tabs>
                <w:tab w:val="clear" w:pos="765"/>
                <w:tab w:val="decimal" w:pos="633"/>
              </w:tabs>
              <w:spacing w:line="240" w:lineRule="exact"/>
              <w:ind w:right="-96"/>
              <w:rPr>
                <w:b/>
                <w:bCs/>
                <w:szCs w:val="22"/>
              </w:rPr>
            </w:pPr>
          </w:p>
        </w:tc>
        <w:tc>
          <w:tcPr>
            <w:tcW w:w="1258" w:type="dxa"/>
          </w:tcPr>
          <w:p w14:paraId="7EBBB723" w14:textId="77777777" w:rsidR="00DA02B7" w:rsidRPr="0040224B" w:rsidRDefault="00DA02B7" w:rsidP="0040224B">
            <w:pPr>
              <w:pStyle w:val="acctfourfigures"/>
              <w:tabs>
                <w:tab w:val="clear" w:pos="765"/>
                <w:tab w:val="decimal" w:pos="792"/>
              </w:tabs>
              <w:spacing w:line="240" w:lineRule="exact"/>
              <w:ind w:left="-137" w:right="-210"/>
              <w:rPr>
                <w:b/>
                <w:bCs/>
              </w:rPr>
            </w:pPr>
          </w:p>
        </w:tc>
      </w:tr>
      <w:tr w:rsidR="00DA02B7" w:rsidRPr="0057632B" w14:paraId="39165541" w14:textId="77777777" w:rsidTr="000D3CCF">
        <w:tc>
          <w:tcPr>
            <w:tcW w:w="3235" w:type="dxa"/>
          </w:tcPr>
          <w:p w14:paraId="73A99EF2" w14:textId="77777777" w:rsidR="00DA02B7" w:rsidRPr="0057632B" w:rsidRDefault="00DA02B7" w:rsidP="0040224B">
            <w:pPr>
              <w:spacing w:line="240" w:lineRule="exact"/>
              <w:ind w:left="162" w:right="-79" w:hanging="162"/>
              <w:rPr>
                <w:rFonts w:cs="Times New Roman"/>
                <w:b/>
                <w:bCs/>
                <w:sz w:val="22"/>
                <w:szCs w:val="22"/>
              </w:rPr>
            </w:pPr>
          </w:p>
        </w:tc>
        <w:tc>
          <w:tcPr>
            <w:tcW w:w="1348" w:type="dxa"/>
          </w:tcPr>
          <w:p w14:paraId="4D43A8EB" w14:textId="77777777" w:rsidR="00DA02B7" w:rsidRPr="0040224B" w:rsidRDefault="00DA02B7" w:rsidP="0040224B">
            <w:pPr>
              <w:pStyle w:val="acctfourfigures"/>
              <w:tabs>
                <w:tab w:val="clear" w:pos="765"/>
                <w:tab w:val="decimal" w:pos="972"/>
              </w:tabs>
              <w:spacing w:line="240" w:lineRule="exact"/>
              <w:ind w:left="-137" w:right="-210"/>
              <w:rPr>
                <w:b/>
                <w:bCs/>
              </w:rPr>
            </w:pPr>
          </w:p>
        </w:tc>
        <w:tc>
          <w:tcPr>
            <w:tcW w:w="360" w:type="dxa"/>
          </w:tcPr>
          <w:p w14:paraId="37B414B7" w14:textId="77777777" w:rsidR="00DA02B7" w:rsidRPr="0040224B" w:rsidRDefault="00DA02B7" w:rsidP="0040224B">
            <w:pPr>
              <w:pStyle w:val="acctfourfigures"/>
              <w:tabs>
                <w:tab w:val="clear" w:pos="765"/>
                <w:tab w:val="decimal" w:pos="951"/>
              </w:tabs>
              <w:spacing w:line="240" w:lineRule="exact"/>
              <w:ind w:right="-96"/>
              <w:rPr>
                <w:b/>
                <w:bCs/>
                <w:szCs w:val="22"/>
              </w:rPr>
            </w:pPr>
          </w:p>
        </w:tc>
        <w:tc>
          <w:tcPr>
            <w:tcW w:w="1257" w:type="dxa"/>
          </w:tcPr>
          <w:p w14:paraId="128B860D" w14:textId="77777777" w:rsidR="00DA02B7" w:rsidRPr="0040224B" w:rsidRDefault="00DA02B7" w:rsidP="0040224B">
            <w:pPr>
              <w:pStyle w:val="acctfourfigures"/>
              <w:tabs>
                <w:tab w:val="clear" w:pos="765"/>
                <w:tab w:val="decimal" w:pos="891"/>
              </w:tabs>
              <w:spacing w:line="240" w:lineRule="exact"/>
              <w:ind w:left="-137" w:right="-387"/>
              <w:rPr>
                <w:b/>
                <w:bCs/>
              </w:rPr>
            </w:pPr>
          </w:p>
        </w:tc>
        <w:tc>
          <w:tcPr>
            <w:tcW w:w="274" w:type="dxa"/>
          </w:tcPr>
          <w:p w14:paraId="0DA264D6" w14:textId="77777777" w:rsidR="00DA02B7" w:rsidRPr="0040224B" w:rsidRDefault="00DA02B7" w:rsidP="0040224B">
            <w:pPr>
              <w:pStyle w:val="acctfourfigures"/>
              <w:tabs>
                <w:tab w:val="clear" w:pos="765"/>
                <w:tab w:val="decimal" w:pos="951"/>
              </w:tabs>
              <w:spacing w:line="240" w:lineRule="exact"/>
              <w:ind w:right="-96"/>
              <w:rPr>
                <w:b/>
                <w:bCs/>
                <w:szCs w:val="22"/>
              </w:rPr>
            </w:pPr>
          </w:p>
        </w:tc>
        <w:tc>
          <w:tcPr>
            <w:tcW w:w="1448" w:type="dxa"/>
          </w:tcPr>
          <w:p w14:paraId="2A031D7E" w14:textId="77777777" w:rsidR="00DA02B7" w:rsidRPr="0040224B" w:rsidRDefault="00DA02B7" w:rsidP="0040224B">
            <w:pPr>
              <w:pStyle w:val="acctfourfigures"/>
              <w:tabs>
                <w:tab w:val="clear" w:pos="765"/>
                <w:tab w:val="decimal" w:pos="1152"/>
              </w:tabs>
              <w:spacing w:line="240" w:lineRule="exact"/>
              <w:ind w:right="-72"/>
              <w:rPr>
                <w:b/>
                <w:bCs/>
              </w:rPr>
            </w:pPr>
          </w:p>
        </w:tc>
        <w:tc>
          <w:tcPr>
            <w:tcW w:w="270" w:type="dxa"/>
          </w:tcPr>
          <w:p w14:paraId="548F23A5" w14:textId="77777777" w:rsidR="00DA02B7" w:rsidRPr="0040224B" w:rsidRDefault="00DA02B7" w:rsidP="0040224B">
            <w:pPr>
              <w:pStyle w:val="acctfourfigures"/>
              <w:tabs>
                <w:tab w:val="clear" w:pos="765"/>
                <w:tab w:val="decimal" w:pos="633"/>
              </w:tabs>
              <w:spacing w:line="240" w:lineRule="exact"/>
              <w:ind w:right="-96"/>
              <w:rPr>
                <w:b/>
                <w:bCs/>
                <w:szCs w:val="22"/>
              </w:rPr>
            </w:pPr>
          </w:p>
        </w:tc>
        <w:tc>
          <w:tcPr>
            <w:tcW w:w="1258" w:type="dxa"/>
          </w:tcPr>
          <w:p w14:paraId="1257459D" w14:textId="77777777" w:rsidR="00DA02B7" w:rsidRPr="0040224B" w:rsidRDefault="00DA02B7" w:rsidP="0040224B">
            <w:pPr>
              <w:pStyle w:val="acctfourfigures"/>
              <w:tabs>
                <w:tab w:val="clear" w:pos="765"/>
                <w:tab w:val="decimal" w:pos="792"/>
              </w:tabs>
              <w:spacing w:line="240" w:lineRule="exact"/>
              <w:ind w:left="-137" w:right="-210"/>
              <w:rPr>
                <w:b/>
                <w:bCs/>
              </w:rPr>
            </w:pPr>
          </w:p>
        </w:tc>
      </w:tr>
      <w:tr w:rsidR="009C205E" w:rsidRPr="0057632B" w14:paraId="34C9A344" w14:textId="77777777" w:rsidTr="000D3CCF">
        <w:tc>
          <w:tcPr>
            <w:tcW w:w="3235" w:type="dxa"/>
          </w:tcPr>
          <w:p w14:paraId="196933DB" w14:textId="77777777" w:rsidR="009C205E" w:rsidRPr="0057632B" w:rsidRDefault="009C205E" w:rsidP="0040224B">
            <w:pPr>
              <w:spacing w:line="240" w:lineRule="exact"/>
              <w:ind w:left="162" w:right="-79" w:hanging="162"/>
              <w:rPr>
                <w:rFonts w:cs="Times New Roman"/>
                <w:b/>
                <w:bCs/>
                <w:sz w:val="22"/>
                <w:szCs w:val="22"/>
              </w:rPr>
            </w:pPr>
          </w:p>
        </w:tc>
        <w:tc>
          <w:tcPr>
            <w:tcW w:w="1348" w:type="dxa"/>
          </w:tcPr>
          <w:p w14:paraId="73F707D6" w14:textId="77777777" w:rsidR="009C205E" w:rsidRPr="0040224B" w:rsidRDefault="009C205E" w:rsidP="0040224B">
            <w:pPr>
              <w:pStyle w:val="acctfourfigures"/>
              <w:tabs>
                <w:tab w:val="clear" w:pos="765"/>
                <w:tab w:val="decimal" w:pos="972"/>
              </w:tabs>
              <w:spacing w:line="240" w:lineRule="exact"/>
              <w:ind w:left="-137" w:right="-210"/>
              <w:rPr>
                <w:b/>
                <w:bCs/>
              </w:rPr>
            </w:pPr>
          </w:p>
        </w:tc>
        <w:tc>
          <w:tcPr>
            <w:tcW w:w="360" w:type="dxa"/>
          </w:tcPr>
          <w:p w14:paraId="66F48E2E" w14:textId="77777777" w:rsidR="009C205E" w:rsidRPr="0040224B" w:rsidRDefault="009C205E" w:rsidP="0040224B">
            <w:pPr>
              <w:pStyle w:val="acctfourfigures"/>
              <w:tabs>
                <w:tab w:val="clear" w:pos="765"/>
                <w:tab w:val="decimal" w:pos="951"/>
              </w:tabs>
              <w:spacing w:line="240" w:lineRule="exact"/>
              <w:ind w:right="-96"/>
              <w:rPr>
                <w:b/>
                <w:bCs/>
                <w:szCs w:val="22"/>
              </w:rPr>
            </w:pPr>
          </w:p>
        </w:tc>
        <w:tc>
          <w:tcPr>
            <w:tcW w:w="1257" w:type="dxa"/>
          </w:tcPr>
          <w:p w14:paraId="4EFF7B36" w14:textId="77777777" w:rsidR="009C205E" w:rsidRPr="0040224B" w:rsidRDefault="009C205E" w:rsidP="0040224B">
            <w:pPr>
              <w:pStyle w:val="acctfourfigures"/>
              <w:tabs>
                <w:tab w:val="clear" w:pos="765"/>
                <w:tab w:val="decimal" w:pos="891"/>
              </w:tabs>
              <w:spacing w:line="240" w:lineRule="exact"/>
              <w:ind w:left="-137" w:right="-387"/>
              <w:rPr>
                <w:b/>
                <w:bCs/>
              </w:rPr>
            </w:pPr>
          </w:p>
        </w:tc>
        <w:tc>
          <w:tcPr>
            <w:tcW w:w="274" w:type="dxa"/>
          </w:tcPr>
          <w:p w14:paraId="3A26B42A" w14:textId="77777777" w:rsidR="009C205E" w:rsidRPr="0040224B" w:rsidRDefault="009C205E" w:rsidP="0040224B">
            <w:pPr>
              <w:pStyle w:val="acctfourfigures"/>
              <w:tabs>
                <w:tab w:val="clear" w:pos="765"/>
                <w:tab w:val="decimal" w:pos="951"/>
              </w:tabs>
              <w:spacing w:line="240" w:lineRule="exact"/>
              <w:ind w:right="-96"/>
              <w:rPr>
                <w:b/>
                <w:bCs/>
                <w:szCs w:val="22"/>
              </w:rPr>
            </w:pPr>
          </w:p>
        </w:tc>
        <w:tc>
          <w:tcPr>
            <w:tcW w:w="1448" w:type="dxa"/>
          </w:tcPr>
          <w:p w14:paraId="79DA7829" w14:textId="77777777" w:rsidR="009C205E" w:rsidRPr="0040224B" w:rsidRDefault="009C205E" w:rsidP="0040224B">
            <w:pPr>
              <w:pStyle w:val="acctfourfigures"/>
              <w:tabs>
                <w:tab w:val="clear" w:pos="765"/>
                <w:tab w:val="decimal" w:pos="1152"/>
              </w:tabs>
              <w:spacing w:line="240" w:lineRule="exact"/>
              <w:ind w:right="-72"/>
              <w:rPr>
                <w:b/>
                <w:bCs/>
              </w:rPr>
            </w:pPr>
          </w:p>
        </w:tc>
        <w:tc>
          <w:tcPr>
            <w:tcW w:w="270" w:type="dxa"/>
          </w:tcPr>
          <w:p w14:paraId="4D40B2FB" w14:textId="77777777" w:rsidR="009C205E" w:rsidRPr="0040224B" w:rsidRDefault="009C205E" w:rsidP="0040224B">
            <w:pPr>
              <w:pStyle w:val="acctfourfigures"/>
              <w:tabs>
                <w:tab w:val="clear" w:pos="765"/>
                <w:tab w:val="decimal" w:pos="633"/>
              </w:tabs>
              <w:spacing w:line="240" w:lineRule="exact"/>
              <w:ind w:right="-96"/>
              <w:rPr>
                <w:b/>
                <w:bCs/>
                <w:szCs w:val="22"/>
              </w:rPr>
            </w:pPr>
          </w:p>
        </w:tc>
        <w:tc>
          <w:tcPr>
            <w:tcW w:w="1258" w:type="dxa"/>
          </w:tcPr>
          <w:p w14:paraId="461F2B36" w14:textId="77777777" w:rsidR="009C205E" w:rsidRPr="0040224B" w:rsidRDefault="009C205E" w:rsidP="0040224B">
            <w:pPr>
              <w:pStyle w:val="acctfourfigures"/>
              <w:tabs>
                <w:tab w:val="clear" w:pos="765"/>
                <w:tab w:val="decimal" w:pos="792"/>
              </w:tabs>
              <w:spacing w:line="240" w:lineRule="exact"/>
              <w:ind w:left="-137" w:right="-210"/>
              <w:rPr>
                <w:b/>
                <w:bCs/>
              </w:rPr>
            </w:pPr>
          </w:p>
        </w:tc>
      </w:tr>
      <w:tr w:rsidR="009C205E" w:rsidRPr="0057632B" w14:paraId="383FF239" w14:textId="77777777" w:rsidTr="000D3CCF">
        <w:tc>
          <w:tcPr>
            <w:tcW w:w="3235" w:type="dxa"/>
          </w:tcPr>
          <w:p w14:paraId="431C5F85" w14:textId="77777777" w:rsidR="009C205E" w:rsidRPr="0057632B" w:rsidRDefault="009C205E" w:rsidP="0040224B">
            <w:pPr>
              <w:spacing w:line="240" w:lineRule="exact"/>
              <w:ind w:left="162" w:right="-79" w:hanging="162"/>
              <w:rPr>
                <w:rFonts w:cs="Times New Roman"/>
                <w:b/>
                <w:bCs/>
                <w:sz w:val="22"/>
                <w:szCs w:val="22"/>
              </w:rPr>
            </w:pPr>
          </w:p>
        </w:tc>
        <w:tc>
          <w:tcPr>
            <w:tcW w:w="1348" w:type="dxa"/>
          </w:tcPr>
          <w:p w14:paraId="328944DD" w14:textId="77777777" w:rsidR="009C205E" w:rsidRPr="0040224B" w:rsidRDefault="009C205E" w:rsidP="0040224B">
            <w:pPr>
              <w:pStyle w:val="acctfourfigures"/>
              <w:tabs>
                <w:tab w:val="clear" w:pos="765"/>
                <w:tab w:val="decimal" w:pos="972"/>
              </w:tabs>
              <w:spacing w:line="240" w:lineRule="exact"/>
              <w:ind w:left="-137" w:right="-210"/>
              <w:rPr>
                <w:b/>
                <w:bCs/>
              </w:rPr>
            </w:pPr>
          </w:p>
        </w:tc>
        <w:tc>
          <w:tcPr>
            <w:tcW w:w="360" w:type="dxa"/>
          </w:tcPr>
          <w:p w14:paraId="57239A11" w14:textId="77777777" w:rsidR="009C205E" w:rsidRPr="0040224B" w:rsidRDefault="009C205E" w:rsidP="0040224B">
            <w:pPr>
              <w:pStyle w:val="acctfourfigures"/>
              <w:tabs>
                <w:tab w:val="clear" w:pos="765"/>
                <w:tab w:val="decimal" w:pos="951"/>
              </w:tabs>
              <w:spacing w:line="240" w:lineRule="exact"/>
              <w:ind w:right="-96"/>
              <w:rPr>
                <w:b/>
                <w:bCs/>
                <w:szCs w:val="22"/>
              </w:rPr>
            </w:pPr>
          </w:p>
        </w:tc>
        <w:tc>
          <w:tcPr>
            <w:tcW w:w="1257" w:type="dxa"/>
          </w:tcPr>
          <w:p w14:paraId="0BDA5878" w14:textId="77777777" w:rsidR="009C205E" w:rsidRPr="0040224B" w:rsidRDefault="009C205E" w:rsidP="0040224B">
            <w:pPr>
              <w:pStyle w:val="acctfourfigures"/>
              <w:tabs>
                <w:tab w:val="clear" w:pos="765"/>
                <w:tab w:val="decimal" w:pos="891"/>
              </w:tabs>
              <w:spacing w:line="240" w:lineRule="exact"/>
              <w:ind w:left="-137" w:right="-387"/>
              <w:rPr>
                <w:b/>
                <w:bCs/>
              </w:rPr>
            </w:pPr>
          </w:p>
        </w:tc>
        <w:tc>
          <w:tcPr>
            <w:tcW w:w="274" w:type="dxa"/>
          </w:tcPr>
          <w:p w14:paraId="5280A259" w14:textId="77777777" w:rsidR="009C205E" w:rsidRPr="0040224B" w:rsidRDefault="009C205E" w:rsidP="0040224B">
            <w:pPr>
              <w:pStyle w:val="acctfourfigures"/>
              <w:tabs>
                <w:tab w:val="clear" w:pos="765"/>
                <w:tab w:val="decimal" w:pos="951"/>
              </w:tabs>
              <w:spacing w:line="240" w:lineRule="exact"/>
              <w:ind w:right="-96"/>
              <w:rPr>
                <w:b/>
                <w:bCs/>
                <w:szCs w:val="22"/>
              </w:rPr>
            </w:pPr>
          </w:p>
        </w:tc>
        <w:tc>
          <w:tcPr>
            <w:tcW w:w="1448" w:type="dxa"/>
          </w:tcPr>
          <w:p w14:paraId="2BE1175C" w14:textId="77777777" w:rsidR="009C205E" w:rsidRPr="0040224B" w:rsidRDefault="009C205E" w:rsidP="0040224B">
            <w:pPr>
              <w:pStyle w:val="acctfourfigures"/>
              <w:tabs>
                <w:tab w:val="clear" w:pos="765"/>
                <w:tab w:val="decimal" w:pos="1152"/>
              </w:tabs>
              <w:spacing w:line="240" w:lineRule="exact"/>
              <w:ind w:right="-72"/>
              <w:rPr>
                <w:b/>
                <w:bCs/>
              </w:rPr>
            </w:pPr>
          </w:p>
        </w:tc>
        <w:tc>
          <w:tcPr>
            <w:tcW w:w="270" w:type="dxa"/>
          </w:tcPr>
          <w:p w14:paraId="7549F4E4" w14:textId="77777777" w:rsidR="009C205E" w:rsidRPr="0040224B" w:rsidRDefault="009C205E" w:rsidP="0040224B">
            <w:pPr>
              <w:pStyle w:val="acctfourfigures"/>
              <w:tabs>
                <w:tab w:val="clear" w:pos="765"/>
                <w:tab w:val="decimal" w:pos="633"/>
              </w:tabs>
              <w:spacing w:line="240" w:lineRule="exact"/>
              <w:ind w:right="-96"/>
              <w:rPr>
                <w:b/>
                <w:bCs/>
                <w:szCs w:val="22"/>
              </w:rPr>
            </w:pPr>
          </w:p>
        </w:tc>
        <w:tc>
          <w:tcPr>
            <w:tcW w:w="1258" w:type="dxa"/>
          </w:tcPr>
          <w:p w14:paraId="3144D22E" w14:textId="77777777" w:rsidR="009C205E" w:rsidRPr="0040224B" w:rsidRDefault="009C205E" w:rsidP="0040224B">
            <w:pPr>
              <w:pStyle w:val="acctfourfigures"/>
              <w:tabs>
                <w:tab w:val="clear" w:pos="765"/>
                <w:tab w:val="decimal" w:pos="792"/>
              </w:tabs>
              <w:spacing w:line="240" w:lineRule="exact"/>
              <w:ind w:left="-137" w:right="-210"/>
              <w:rPr>
                <w:b/>
                <w:bCs/>
              </w:rPr>
            </w:pPr>
          </w:p>
        </w:tc>
      </w:tr>
      <w:tr w:rsidR="0040224B" w:rsidRPr="0057632B" w14:paraId="050D43E9" w14:textId="77777777" w:rsidTr="000D3CCF">
        <w:tc>
          <w:tcPr>
            <w:tcW w:w="3235" w:type="dxa"/>
          </w:tcPr>
          <w:p w14:paraId="5A9EA003" w14:textId="77777777" w:rsidR="0040224B" w:rsidRPr="0057632B" w:rsidRDefault="0040224B" w:rsidP="0040224B">
            <w:pPr>
              <w:spacing w:line="240" w:lineRule="exact"/>
              <w:ind w:left="162" w:right="-79" w:hanging="162"/>
              <w:rPr>
                <w:rFonts w:cs="Times New Roman"/>
                <w:b/>
                <w:bCs/>
                <w:sz w:val="22"/>
                <w:szCs w:val="22"/>
              </w:rPr>
            </w:pPr>
          </w:p>
        </w:tc>
        <w:tc>
          <w:tcPr>
            <w:tcW w:w="1348" w:type="dxa"/>
          </w:tcPr>
          <w:p w14:paraId="126D8343" w14:textId="77777777" w:rsidR="0040224B" w:rsidRPr="0040224B" w:rsidRDefault="0040224B" w:rsidP="0040224B">
            <w:pPr>
              <w:pStyle w:val="acctfourfigures"/>
              <w:tabs>
                <w:tab w:val="clear" w:pos="765"/>
                <w:tab w:val="decimal" w:pos="972"/>
              </w:tabs>
              <w:spacing w:line="240" w:lineRule="exact"/>
              <w:ind w:left="-137" w:right="-210"/>
              <w:rPr>
                <w:b/>
                <w:bCs/>
              </w:rPr>
            </w:pPr>
          </w:p>
        </w:tc>
        <w:tc>
          <w:tcPr>
            <w:tcW w:w="360" w:type="dxa"/>
          </w:tcPr>
          <w:p w14:paraId="0E515199" w14:textId="77777777" w:rsidR="0040224B" w:rsidRPr="0040224B" w:rsidRDefault="0040224B" w:rsidP="0040224B">
            <w:pPr>
              <w:pStyle w:val="acctfourfigures"/>
              <w:tabs>
                <w:tab w:val="clear" w:pos="765"/>
                <w:tab w:val="decimal" w:pos="951"/>
              </w:tabs>
              <w:spacing w:line="240" w:lineRule="exact"/>
              <w:ind w:right="-96"/>
              <w:rPr>
                <w:b/>
                <w:bCs/>
                <w:szCs w:val="22"/>
              </w:rPr>
            </w:pPr>
          </w:p>
        </w:tc>
        <w:tc>
          <w:tcPr>
            <w:tcW w:w="1257" w:type="dxa"/>
          </w:tcPr>
          <w:p w14:paraId="60B40D28" w14:textId="77777777" w:rsidR="0040224B" w:rsidRPr="0040224B" w:rsidRDefault="0040224B" w:rsidP="0040224B">
            <w:pPr>
              <w:pStyle w:val="acctfourfigures"/>
              <w:tabs>
                <w:tab w:val="clear" w:pos="765"/>
                <w:tab w:val="decimal" w:pos="891"/>
              </w:tabs>
              <w:spacing w:line="240" w:lineRule="exact"/>
              <w:ind w:left="-137" w:right="-387"/>
              <w:rPr>
                <w:b/>
                <w:bCs/>
              </w:rPr>
            </w:pPr>
          </w:p>
        </w:tc>
        <w:tc>
          <w:tcPr>
            <w:tcW w:w="274" w:type="dxa"/>
          </w:tcPr>
          <w:p w14:paraId="7669A8AC" w14:textId="77777777" w:rsidR="0040224B" w:rsidRPr="0040224B" w:rsidRDefault="0040224B" w:rsidP="0040224B">
            <w:pPr>
              <w:pStyle w:val="acctfourfigures"/>
              <w:tabs>
                <w:tab w:val="clear" w:pos="765"/>
                <w:tab w:val="decimal" w:pos="951"/>
              </w:tabs>
              <w:spacing w:line="240" w:lineRule="exact"/>
              <w:ind w:right="-96"/>
              <w:rPr>
                <w:b/>
                <w:bCs/>
                <w:szCs w:val="22"/>
              </w:rPr>
            </w:pPr>
          </w:p>
        </w:tc>
        <w:tc>
          <w:tcPr>
            <w:tcW w:w="1448" w:type="dxa"/>
          </w:tcPr>
          <w:p w14:paraId="4E78B2F6" w14:textId="77777777" w:rsidR="0040224B" w:rsidRPr="0040224B" w:rsidRDefault="0040224B" w:rsidP="0040224B">
            <w:pPr>
              <w:pStyle w:val="acctfourfigures"/>
              <w:tabs>
                <w:tab w:val="clear" w:pos="765"/>
                <w:tab w:val="decimal" w:pos="1152"/>
              </w:tabs>
              <w:spacing w:line="240" w:lineRule="exact"/>
              <w:ind w:right="-72"/>
              <w:rPr>
                <w:b/>
                <w:bCs/>
              </w:rPr>
            </w:pPr>
          </w:p>
        </w:tc>
        <w:tc>
          <w:tcPr>
            <w:tcW w:w="270" w:type="dxa"/>
          </w:tcPr>
          <w:p w14:paraId="0776778A" w14:textId="77777777" w:rsidR="0040224B" w:rsidRPr="0040224B" w:rsidRDefault="0040224B" w:rsidP="0040224B">
            <w:pPr>
              <w:pStyle w:val="acctfourfigures"/>
              <w:tabs>
                <w:tab w:val="clear" w:pos="765"/>
                <w:tab w:val="decimal" w:pos="633"/>
              </w:tabs>
              <w:spacing w:line="240" w:lineRule="exact"/>
              <w:ind w:right="-96"/>
              <w:rPr>
                <w:b/>
                <w:bCs/>
                <w:szCs w:val="22"/>
              </w:rPr>
            </w:pPr>
          </w:p>
        </w:tc>
        <w:tc>
          <w:tcPr>
            <w:tcW w:w="1258" w:type="dxa"/>
          </w:tcPr>
          <w:p w14:paraId="66D49962" w14:textId="77777777" w:rsidR="0040224B" w:rsidRPr="0040224B" w:rsidRDefault="0040224B" w:rsidP="0040224B">
            <w:pPr>
              <w:pStyle w:val="acctfourfigures"/>
              <w:tabs>
                <w:tab w:val="clear" w:pos="765"/>
                <w:tab w:val="decimal" w:pos="792"/>
              </w:tabs>
              <w:spacing w:line="240" w:lineRule="exact"/>
              <w:ind w:left="-137" w:right="-210"/>
              <w:rPr>
                <w:b/>
                <w:bCs/>
              </w:rPr>
            </w:pPr>
          </w:p>
        </w:tc>
      </w:tr>
      <w:tr w:rsidR="00B97AC1" w:rsidRPr="0057632B" w14:paraId="1E081D39" w14:textId="77777777" w:rsidTr="000D3CCF">
        <w:tc>
          <w:tcPr>
            <w:tcW w:w="3235" w:type="dxa"/>
          </w:tcPr>
          <w:p w14:paraId="1109A4C3" w14:textId="77777777" w:rsidR="00B97AC1" w:rsidRPr="0057632B" w:rsidRDefault="00B97AC1" w:rsidP="00B97AC1">
            <w:pPr>
              <w:spacing w:line="240" w:lineRule="exact"/>
              <w:ind w:right="-79"/>
              <w:rPr>
                <w:rFonts w:cs="Times New Roman"/>
                <w:b/>
                <w:bCs/>
                <w:i/>
                <w:iCs/>
                <w:sz w:val="22"/>
                <w:szCs w:val="22"/>
              </w:rPr>
            </w:pPr>
            <w:r w:rsidRPr="0057632B">
              <w:rPr>
                <w:rFonts w:cs="Times New Roman"/>
                <w:b/>
                <w:bCs/>
                <w:i/>
                <w:iCs/>
                <w:sz w:val="22"/>
                <w:szCs w:val="22"/>
              </w:rPr>
              <w:lastRenderedPageBreak/>
              <w:t>Deferred tax liabilities</w:t>
            </w:r>
          </w:p>
        </w:tc>
        <w:tc>
          <w:tcPr>
            <w:tcW w:w="1348" w:type="dxa"/>
          </w:tcPr>
          <w:p w14:paraId="3A0295E5" w14:textId="77777777" w:rsidR="00B97AC1" w:rsidRPr="0057632B" w:rsidRDefault="00B97AC1" w:rsidP="00B97AC1">
            <w:pPr>
              <w:pStyle w:val="acctfourfigures"/>
              <w:tabs>
                <w:tab w:val="clear" w:pos="765"/>
                <w:tab w:val="decimal" w:pos="972"/>
              </w:tabs>
              <w:spacing w:line="240" w:lineRule="exact"/>
              <w:ind w:left="-137" w:right="-210"/>
              <w:rPr>
                <w:szCs w:val="22"/>
                <w:lang w:bidi="th-TH"/>
              </w:rPr>
            </w:pPr>
          </w:p>
        </w:tc>
        <w:tc>
          <w:tcPr>
            <w:tcW w:w="360" w:type="dxa"/>
          </w:tcPr>
          <w:p w14:paraId="103D4FDB" w14:textId="77777777" w:rsidR="00B97AC1" w:rsidRPr="0057632B" w:rsidRDefault="00B97AC1" w:rsidP="00B97AC1">
            <w:pPr>
              <w:pStyle w:val="acctfourfigures"/>
              <w:tabs>
                <w:tab w:val="clear" w:pos="765"/>
                <w:tab w:val="decimal" w:pos="951"/>
              </w:tabs>
              <w:spacing w:line="240" w:lineRule="exact"/>
              <w:ind w:right="-96"/>
              <w:rPr>
                <w:szCs w:val="22"/>
                <w:lang w:bidi="th-TH"/>
              </w:rPr>
            </w:pPr>
          </w:p>
        </w:tc>
        <w:tc>
          <w:tcPr>
            <w:tcW w:w="1257" w:type="dxa"/>
          </w:tcPr>
          <w:p w14:paraId="1B2D39FC" w14:textId="77777777" w:rsidR="00B97AC1" w:rsidRPr="0057632B" w:rsidRDefault="00B97AC1" w:rsidP="00B97AC1">
            <w:pPr>
              <w:pStyle w:val="acctfourfigures"/>
              <w:tabs>
                <w:tab w:val="clear" w:pos="765"/>
                <w:tab w:val="decimal" w:pos="891"/>
              </w:tabs>
              <w:spacing w:line="240" w:lineRule="exact"/>
              <w:ind w:left="-137" w:right="-387"/>
              <w:rPr>
                <w:szCs w:val="22"/>
                <w:lang w:bidi="th-TH"/>
              </w:rPr>
            </w:pPr>
          </w:p>
        </w:tc>
        <w:tc>
          <w:tcPr>
            <w:tcW w:w="274" w:type="dxa"/>
          </w:tcPr>
          <w:p w14:paraId="31163F95" w14:textId="77777777" w:rsidR="00B97AC1" w:rsidRPr="0057632B" w:rsidRDefault="00B97AC1" w:rsidP="00B97AC1">
            <w:pPr>
              <w:pStyle w:val="acctfourfigures"/>
              <w:tabs>
                <w:tab w:val="clear" w:pos="765"/>
                <w:tab w:val="decimal" w:pos="951"/>
              </w:tabs>
              <w:spacing w:line="240" w:lineRule="exact"/>
              <w:ind w:right="-96"/>
              <w:rPr>
                <w:szCs w:val="22"/>
                <w:lang w:bidi="th-TH"/>
              </w:rPr>
            </w:pPr>
          </w:p>
        </w:tc>
        <w:tc>
          <w:tcPr>
            <w:tcW w:w="1448" w:type="dxa"/>
          </w:tcPr>
          <w:p w14:paraId="0BC08CA5" w14:textId="77777777" w:rsidR="00B97AC1" w:rsidRPr="0057632B" w:rsidRDefault="00B97AC1" w:rsidP="00B97AC1">
            <w:pPr>
              <w:pStyle w:val="acctfourfigures"/>
              <w:tabs>
                <w:tab w:val="clear" w:pos="765"/>
                <w:tab w:val="decimal" w:pos="1152"/>
              </w:tabs>
              <w:spacing w:line="240" w:lineRule="exact"/>
              <w:ind w:right="-72"/>
              <w:rPr>
                <w:szCs w:val="22"/>
                <w:lang w:val="en-US" w:bidi="th-TH"/>
              </w:rPr>
            </w:pPr>
          </w:p>
        </w:tc>
        <w:tc>
          <w:tcPr>
            <w:tcW w:w="270" w:type="dxa"/>
          </w:tcPr>
          <w:p w14:paraId="74E03CE7" w14:textId="77777777" w:rsidR="00B97AC1" w:rsidRPr="0057632B" w:rsidRDefault="00B97AC1" w:rsidP="00B97AC1">
            <w:pPr>
              <w:pStyle w:val="acctfourfigures"/>
              <w:tabs>
                <w:tab w:val="clear" w:pos="765"/>
                <w:tab w:val="decimal" w:pos="561"/>
              </w:tabs>
              <w:spacing w:line="240" w:lineRule="exact"/>
              <w:ind w:right="-96"/>
              <w:rPr>
                <w:szCs w:val="22"/>
                <w:lang w:bidi="th-TH"/>
              </w:rPr>
            </w:pPr>
          </w:p>
        </w:tc>
        <w:tc>
          <w:tcPr>
            <w:tcW w:w="1258" w:type="dxa"/>
          </w:tcPr>
          <w:p w14:paraId="598D5524" w14:textId="77777777" w:rsidR="00B97AC1" w:rsidRPr="0057632B" w:rsidRDefault="00B97AC1" w:rsidP="00B97AC1">
            <w:pPr>
              <w:pStyle w:val="acctfourfigures"/>
              <w:tabs>
                <w:tab w:val="clear" w:pos="765"/>
                <w:tab w:val="decimal" w:pos="934"/>
              </w:tabs>
              <w:spacing w:line="240" w:lineRule="exact"/>
              <w:ind w:left="-137" w:right="-210"/>
              <w:rPr>
                <w:szCs w:val="22"/>
                <w:lang w:bidi="th-TH"/>
              </w:rPr>
            </w:pPr>
          </w:p>
        </w:tc>
      </w:tr>
      <w:tr w:rsidR="0040224B" w:rsidRPr="0057632B" w14:paraId="6D2BA747" w14:textId="77777777" w:rsidTr="000D3CCF">
        <w:tc>
          <w:tcPr>
            <w:tcW w:w="3235" w:type="dxa"/>
          </w:tcPr>
          <w:p w14:paraId="3855D0B3" w14:textId="77777777" w:rsidR="0040224B" w:rsidRPr="0057632B" w:rsidRDefault="0040224B" w:rsidP="0040224B">
            <w:pPr>
              <w:spacing w:line="240" w:lineRule="exact"/>
              <w:ind w:left="162" w:right="-79" w:hanging="180"/>
              <w:rPr>
                <w:rFonts w:cs="Times New Roman"/>
                <w:sz w:val="22"/>
                <w:szCs w:val="22"/>
              </w:rPr>
            </w:pPr>
            <w:r w:rsidRPr="0057632B">
              <w:rPr>
                <w:rFonts w:cs="Times New Roman"/>
                <w:sz w:val="22"/>
                <w:szCs w:val="22"/>
              </w:rPr>
              <w:t>Property, plant and equipment</w:t>
            </w:r>
          </w:p>
          <w:p w14:paraId="4F343752" w14:textId="77777777" w:rsidR="0040224B" w:rsidRPr="0057632B" w:rsidRDefault="0040224B" w:rsidP="0040224B">
            <w:pPr>
              <w:spacing w:line="240" w:lineRule="exact"/>
              <w:ind w:left="162" w:right="-79" w:hanging="180"/>
              <w:rPr>
                <w:rFonts w:cs="Times New Roman"/>
                <w:sz w:val="22"/>
                <w:szCs w:val="22"/>
              </w:rPr>
            </w:pPr>
            <w:r w:rsidRPr="0057632B">
              <w:rPr>
                <w:rFonts w:cs="Times New Roman"/>
                <w:sz w:val="22"/>
                <w:szCs w:val="22"/>
              </w:rPr>
              <w:t xml:space="preserve">   </w:t>
            </w:r>
            <w:r w:rsidRPr="0057632B">
              <w:rPr>
                <w:rFonts w:cs="Times New Roman"/>
                <w:i/>
                <w:iCs/>
                <w:sz w:val="22"/>
                <w:szCs w:val="22"/>
              </w:rPr>
              <w:t>(revaluation)</w:t>
            </w:r>
          </w:p>
        </w:tc>
        <w:tc>
          <w:tcPr>
            <w:tcW w:w="1348" w:type="dxa"/>
          </w:tcPr>
          <w:p w14:paraId="06BEBE6F" w14:textId="77777777" w:rsidR="00DA02B7" w:rsidRDefault="00DA02B7" w:rsidP="0040224B">
            <w:pPr>
              <w:pStyle w:val="acctfourfigures"/>
              <w:tabs>
                <w:tab w:val="clear" w:pos="765"/>
                <w:tab w:val="decimal" w:pos="972"/>
              </w:tabs>
              <w:spacing w:line="240" w:lineRule="exact"/>
              <w:ind w:left="-137" w:right="-210"/>
            </w:pPr>
          </w:p>
          <w:p w14:paraId="760FA144" w14:textId="492AB717" w:rsidR="0040224B" w:rsidRPr="0057632B" w:rsidRDefault="0040224B" w:rsidP="0040224B">
            <w:pPr>
              <w:pStyle w:val="acctfourfigures"/>
              <w:tabs>
                <w:tab w:val="clear" w:pos="765"/>
                <w:tab w:val="decimal" w:pos="972"/>
              </w:tabs>
              <w:spacing w:line="240" w:lineRule="exact"/>
              <w:ind w:left="-137" w:right="-210"/>
              <w:rPr>
                <w:szCs w:val="22"/>
                <w:lang w:bidi="th-TH"/>
              </w:rPr>
            </w:pPr>
            <w:r w:rsidRPr="008B019B">
              <w:t>(126,211)</w:t>
            </w:r>
          </w:p>
        </w:tc>
        <w:tc>
          <w:tcPr>
            <w:tcW w:w="360" w:type="dxa"/>
          </w:tcPr>
          <w:p w14:paraId="50AAACEE" w14:textId="77777777" w:rsidR="0040224B" w:rsidRPr="0057632B" w:rsidRDefault="0040224B" w:rsidP="0040224B">
            <w:pPr>
              <w:pStyle w:val="acctfourfigures"/>
              <w:tabs>
                <w:tab w:val="clear" w:pos="765"/>
                <w:tab w:val="decimal" w:pos="951"/>
              </w:tabs>
              <w:spacing w:line="240" w:lineRule="exact"/>
              <w:ind w:right="-96"/>
              <w:jc w:val="center"/>
              <w:rPr>
                <w:szCs w:val="22"/>
                <w:lang w:bidi="th-TH"/>
              </w:rPr>
            </w:pPr>
          </w:p>
        </w:tc>
        <w:tc>
          <w:tcPr>
            <w:tcW w:w="1257" w:type="dxa"/>
          </w:tcPr>
          <w:p w14:paraId="2CCE77ED" w14:textId="77777777" w:rsidR="00DA02B7" w:rsidRDefault="00DA02B7" w:rsidP="0040224B">
            <w:pPr>
              <w:pStyle w:val="acctfourfigures"/>
              <w:tabs>
                <w:tab w:val="clear" w:pos="765"/>
                <w:tab w:val="decimal" w:pos="891"/>
              </w:tabs>
              <w:spacing w:line="240" w:lineRule="exact"/>
              <w:ind w:left="-137" w:right="-387"/>
            </w:pPr>
          </w:p>
          <w:p w14:paraId="5CC5BF31" w14:textId="5E9C49F7" w:rsidR="0040224B" w:rsidRPr="0057632B" w:rsidRDefault="00EF09CA" w:rsidP="0040224B">
            <w:pPr>
              <w:pStyle w:val="acctfourfigures"/>
              <w:tabs>
                <w:tab w:val="clear" w:pos="765"/>
                <w:tab w:val="decimal" w:pos="891"/>
              </w:tabs>
              <w:spacing w:line="240" w:lineRule="exact"/>
              <w:ind w:left="-137" w:right="-387"/>
              <w:rPr>
                <w:szCs w:val="22"/>
                <w:lang w:bidi="th-TH"/>
              </w:rPr>
            </w:pPr>
            <w:r>
              <w:t>18,119</w:t>
            </w:r>
          </w:p>
        </w:tc>
        <w:tc>
          <w:tcPr>
            <w:tcW w:w="274" w:type="dxa"/>
          </w:tcPr>
          <w:p w14:paraId="2944A247" w14:textId="77777777" w:rsidR="0040224B" w:rsidRPr="0057632B" w:rsidRDefault="0040224B" w:rsidP="0040224B">
            <w:pPr>
              <w:pStyle w:val="acctfourfigures"/>
              <w:tabs>
                <w:tab w:val="clear" w:pos="765"/>
                <w:tab w:val="decimal" w:pos="951"/>
              </w:tabs>
              <w:spacing w:line="240" w:lineRule="exact"/>
              <w:ind w:right="-96"/>
              <w:jc w:val="center"/>
              <w:rPr>
                <w:szCs w:val="22"/>
                <w:lang w:bidi="th-TH"/>
              </w:rPr>
            </w:pPr>
          </w:p>
        </w:tc>
        <w:tc>
          <w:tcPr>
            <w:tcW w:w="1448" w:type="dxa"/>
          </w:tcPr>
          <w:p w14:paraId="6ACB4A0E" w14:textId="77777777" w:rsidR="00DA02B7" w:rsidRDefault="00DA02B7" w:rsidP="0040224B">
            <w:pPr>
              <w:pStyle w:val="acctfourfigures"/>
              <w:tabs>
                <w:tab w:val="clear" w:pos="765"/>
                <w:tab w:val="decimal" w:pos="1152"/>
              </w:tabs>
              <w:spacing w:line="240" w:lineRule="exact"/>
              <w:ind w:right="-72"/>
            </w:pPr>
          </w:p>
          <w:p w14:paraId="132D91CF" w14:textId="3582823E" w:rsidR="0040224B" w:rsidRPr="0057632B" w:rsidRDefault="0040224B" w:rsidP="0040224B">
            <w:pPr>
              <w:pStyle w:val="acctfourfigures"/>
              <w:tabs>
                <w:tab w:val="clear" w:pos="765"/>
                <w:tab w:val="decimal" w:pos="1152"/>
              </w:tabs>
              <w:spacing w:line="240" w:lineRule="exact"/>
              <w:ind w:right="-72"/>
              <w:rPr>
                <w:szCs w:val="22"/>
                <w:lang w:val="en-US" w:bidi="th-TH"/>
              </w:rPr>
            </w:pPr>
            <w:r w:rsidRPr="008B019B">
              <w:t>(</w:t>
            </w:r>
            <w:r w:rsidR="00EF09CA">
              <w:t>28,625</w:t>
            </w:r>
            <w:r w:rsidRPr="008B019B">
              <w:t>)</w:t>
            </w:r>
          </w:p>
        </w:tc>
        <w:tc>
          <w:tcPr>
            <w:tcW w:w="270" w:type="dxa"/>
          </w:tcPr>
          <w:p w14:paraId="563F685F" w14:textId="77777777" w:rsidR="0040224B" w:rsidRPr="0057632B" w:rsidRDefault="0040224B" w:rsidP="0040224B">
            <w:pPr>
              <w:pStyle w:val="acctfourfigures"/>
              <w:tabs>
                <w:tab w:val="clear" w:pos="765"/>
                <w:tab w:val="decimal" w:pos="561"/>
              </w:tabs>
              <w:spacing w:line="240" w:lineRule="exact"/>
              <w:ind w:right="-96"/>
              <w:jc w:val="center"/>
              <w:rPr>
                <w:szCs w:val="22"/>
                <w:lang w:bidi="th-TH"/>
              </w:rPr>
            </w:pPr>
          </w:p>
        </w:tc>
        <w:tc>
          <w:tcPr>
            <w:tcW w:w="1258" w:type="dxa"/>
          </w:tcPr>
          <w:p w14:paraId="50053499" w14:textId="77777777" w:rsidR="00DA02B7" w:rsidRDefault="00DA02B7" w:rsidP="0040224B">
            <w:pPr>
              <w:pStyle w:val="acctfourfigures"/>
              <w:tabs>
                <w:tab w:val="clear" w:pos="765"/>
                <w:tab w:val="decimal" w:pos="792"/>
              </w:tabs>
              <w:spacing w:line="240" w:lineRule="exact"/>
              <w:ind w:left="-137" w:right="-210"/>
            </w:pPr>
          </w:p>
          <w:p w14:paraId="1AA5FEC6" w14:textId="13E4EA82" w:rsidR="0040224B" w:rsidRPr="0057632B" w:rsidRDefault="0040224B" w:rsidP="0040224B">
            <w:pPr>
              <w:pStyle w:val="acctfourfigures"/>
              <w:tabs>
                <w:tab w:val="clear" w:pos="765"/>
                <w:tab w:val="decimal" w:pos="792"/>
              </w:tabs>
              <w:spacing w:line="240" w:lineRule="exact"/>
              <w:ind w:left="-137" w:right="-210"/>
              <w:rPr>
                <w:szCs w:val="22"/>
                <w:lang w:bidi="th-TH"/>
              </w:rPr>
            </w:pPr>
            <w:r w:rsidRPr="008B019B">
              <w:t>(13</w:t>
            </w:r>
            <w:r w:rsidR="00DA02B7">
              <w:t>6,717</w:t>
            </w:r>
            <w:r w:rsidRPr="008B019B">
              <w:t>)</w:t>
            </w:r>
          </w:p>
        </w:tc>
      </w:tr>
      <w:tr w:rsidR="0040224B" w:rsidRPr="0057632B" w14:paraId="0180EDB4" w14:textId="77777777" w:rsidTr="000D3CCF">
        <w:tc>
          <w:tcPr>
            <w:tcW w:w="3235" w:type="dxa"/>
          </w:tcPr>
          <w:p w14:paraId="3EBD3538" w14:textId="77777777" w:rsidR="0040224B" w:rsidRPr="0057632B" w:rsidRDefault="0040224B" w:rsidP="0040224B">
            <w:pPr>
              <w:spacing w:line="240" w:lineRule="exact"/>
              <w:ind w:left="162" w:right="-79" w:hanging="180"/>
              <w:rPr>
                <w:rFonts w:cs="Times New Roman"/>
                <w:sz w:val="22"/>
                <w:szCs w:val="22"/>
              </w:rPr>
            </w:pPr>
            <w:r w:rsidRPr="0057632B">
              <w:rPr>
                <w:rFonts w:cs="Times New Roman"/>
                <w:sz w:val="22"/>
                <w:szCs w:val="22"/>
              </w:rPr>
              <w:t xml:space="preserve">Investment properties </w:t>
            </w:r>
            <w:r w:rsidRPr="0057632B">
              <w:rPr>
                <w:rFonts w:cs="Times New Roman"/>
                <w:sz w:val="22"/>
                <w:szCs w:val="22"/>
              </w:rPr>
              <w:br/>
            </w:r>
            <w:r w:rsidRPr="0057632B">
              <w:rPr>
                <w:rFonts w:cs="Times New Roman"/>
                <w:i/>
                <w:iCs/>
                <w:sz w:val="22"/>
                <w:szCs w:val="22"/>
              </w:rPr>
              <w:t>(revaluation)</w:t>
            </w:r>
          </w:p>
        </w:tc>
        <w:tc>
          <w:tcPr>
            <w:tcW w:w="1348" w:type="dxa"/>
          </w:tcPr>
          <w:p w14:paraId="068576C9" w14:textId="77777777" w:rsidR="00DA02B7" w:rsidRDefault="00DA02B7" w:rsidP="0040224B">
            <w:pPr>
              <w:pStyle w:val="acctfourfigures"/>
              <w:tabs>
                <w:tab w:val="clear" w:pos="765"/>
                <w:tab w:val="decimal" w:pos="972"/>
              </w:tabs>
              <w:spacing w:line="240" w:lineRule="exact"/>
              <w:ind w:left="-137" w:right="-210"/>
            </w:pPr>
          </w:p>
          <w:p w14:paraId="186F6B93" w14:textId="1C01A78C" w:rsidR="0040224B" w:rsidRPr="0057632B" w:rsidRDefault="0040224B" w:rsidP="0040224B">
            <w:pPr>
              <w:pStyle w:val="acctfourfigures"/>
              <w:tabs>
                <w:tab w:val="clear" w:pos="765"/>
                <w:tab w:val="decimal" w:pos="972"/>
              </w:tabs>
              <w:spacing w:line="240" w:lineRule="exact"/>
              <w:ind w:left="-137" w:right="-210"/>
              <w:rPr>
                <w:szCs w:val="22"/>
                <w:lang w:bidi="th-TH"/>
              </w:rPr>
            </w:pPr>
            <w:r w:rsidRPr="008B019B">
              <w:t>(11,770)</w:t>
            </w:r>
          </w:p>
        </w:tc>
        <w:tc>
          <w:tcPr>
            <w:tcW w:w="360" w:type="dxa"/>
          </w:tcPr>
          <w:p w14:paraId="057EA2E0" w14:textId="77777777" w:rsidR="0040224B" w:rsidRPr="0057632B" w:rsidRDefault="0040224B" w:rsidP="0040224B">
            <w:pPr>
              <w:pStyle w:val="acctfourfigures"/>
              <w:tabs>
                <w:tab w:val="clear" w:pos="765"/>
                <w:tab w:val="decimal" w:pos="951"/>
              </w:tabs>
              <w:spacing w:line="240" w:lineRule="exact"/>
              <w:ind w:right="-96"/>
              <w:jc w:val="center"/>
              <w:rPr>
                <w:szCs w:val="22"/>
                <w:lang w:bidi="th-TH"/>
              </w:rPr>
            </w:pPr>
          </w:p>
        </w:tc>
        <w:tc>
          <w:tcPr>
            <w:tcW w:w="1257" w:type="dxa"/>
          </w:tcPr>
          <w:p w14:paraId="0BF79E59" w14:textId="77777777" w:rsidR="00DA02B7" w:rsidRDefault="00DA02B7" w:rsidP="0040224B">
            <w:pPr>
              <w:pStyle w:val="acctfourfigures"/>
              <w:tabs>
                <w:tab w:val="clear" w:pos="765"/>
                <w:tab w:val="decimal" w:pos="891"/>
              </w:tabs>
              <w:spacing w:line="240" w:lineRule="exact"/>
              <w:ind w:left="-137" w:right="-387"/>
            </w:pPr>
          </w:p>
          <w:p w14:paraId="02B71E6B" w14:textId="07DB87DB" w:rsidR="0040224B" w:rsidRPr="0057632B" w:rsidRDefault="0040224B" w:rsidP="0040224B">
            <w:pPr>
              <w:pStyle w:val="acctfourfigures"/>
              <w:tabs>
                <w:tab w:val="clear" w:pos="765"/>
                <w:tab w:val="decimal" w:pos="891"/>
              </w:tabs>
              <w:spacing w:line="240" w:lineRule="exact"/>
              <w:ind w:left="-137" w:right="-387"/>
              <w:rPr>
                <w:szCs w:val="22"/>
                <w:lang w:bidi="th-TH"/>
              </w:rPr>
            </w:pPr>
            <w:r w:rsidRPr="008B019B">
              <w:t>(</w:t>
            </w:r>
            <w:r w:rsidR="00EF09CA">
              <w:t>757</w:t>
            </w:r>
            <w:r w:rsidRPr="008B019B">
              <w:t>)</w:t>
            </w:r>
          </w:p>
        </w:tc>
        <w:tc>
          <w:tcPr>
            <w:tcW w:w="274" w:type="dxa"/>
          </w:tcPr>
          <w:p w14:paraId="46169D54" w14:textId="77777777" w:rsidR="0040224B" w:rsidRPr="0057632B" w:rsidRDefault="0040224B" w:rsidP="0040224B">
            <w:pPr>
              <w:pStyle w:val="acctfourfigures"/>
              <w:tabs>
                <w:tab w:val="clear" w:pos="765"/>
                <w:tab w:val="decimal" w:pos="951"/>
              </w:tabs>
              <w:spacing w:line="240" w:lineRule="exact"/>
              <w:ind w:right="-96"/>
              <w:jc w:val="center"/>
              <w:rPr>
                <w:szCs w:val="22"/>
                <w:lang w:bidi="th-TH"/>
              </w:rPr>
            </w:pPr>
          </w:p>
        </w:tc>
        <w:tc>
          <w:tcPr>
            <w:tcW w:w="1448" w:type="dxa"/>
          </w:tcPr>
          <w:p w14:paraId="34581CB6" w14:textId="77777777" w:rsidR="00DA02B7" w:rsidRDefault="00DA02B7" w:rsidP="0040224B">
            <w:pPr>
              <w:pStyle w:val="acctfourfigures"/>
              <w:tabs>
                <w:tab w:val="clear" w:pos="765"/>
                <w:tab w:val="decimal" w:pos="1152"/>
              </w:tabs>
              <w:spacing w:line="240" w:lineRule="exact"/>
              <w:ind w:right="-72"/>
            </w:pPr>
          </w:p>
          <w:p w14:paraId="410EB2CF" w14:textId="343019BC" w:rsidR="0040224B" w:rsidRPr="0057632B" w:rsidRDefault="0040224B" w:rsidP="0040224B">
            <w:pPr>
              <w:pStyle w:val="acctfourfigures"/>
              <w:tabs>
                <w:tab w:val="clear" w:pos="765"/>
                <w:tab w:val="decimal" w:pos="1152"/>
              </w:tabs>
              <w:spacing w:line="240" w:lineRule="exact"/>
              <w:ind w:right="-72"/>
              <w:rPr>
                <w:szCs w:val="22"/>
                <w:lang w:val="en-US" w:bidi="th-TH"/>
              </w:rPr>
            </w:pPr>
            <w:r w:rsidRPr="008B019B">
              <w:t>-</w:t>
            </w:r>
          </w:p>
        </w:tc>
        <w:tc>
          <w:tcPr>
            <w:tcW w:w="270" w:type="dxa"/>
          </w:tcPr>
          <w:p w14:paraId="6BEE7F12" w14:textId="77777777" w:rsidR="0040224B" w:rsidRPr="0057632B" w:rsidRDefault="0040224B" w:rsidP="0040224B">
            <w:pPr>
              <w:pStyle w:val="acctfourfigures"/>
              <w:tabs>
                <w:tab w:val="clear" w:pos="765"/>
                <w:tab w:val="decimal" w:pos="561"/>
              </w:tabs>
              <w:spacing w:line="240" w:lineRule="exact"/>
              <w:ind w:right="-96"/>
              <w:jc w:val="center"/>
              <w:rPr>
                <w:szCs w:val="22"/>
                <w:lang w:bidi="th-TH"/>
              </w:rPr>
            </w:pPr>
          </w:p>
        </w:tc>
        <w:tc>
          <w:tcPr>
            <w:tcW w:w="1258" w:type="dxa"/>
          </w:tcPr>
          <w:p w14:paraId="3F763084" w14:textId="77777777" w:rsidR="00DA02B7" w:rsidRDefault="00DA02B7" w:rsidP="0040224B">
            <w:pPr>
              <w:pStyle w:val="acctfourfigures"/>
              <w:tabs>
                <w:tab w:val="clear" w:pos="765"/>
                <w:tab w:val="decimal" w:pos="792"/>
              </w:tabs>
              <w:spacing w:line="240" w:lineRule="exact"/>
              <w:ind w:left="-137" w:right="-210"/>
            </w:pPr>
          </w:p>
          <w:p w14:paraId="552B8457" w14:textId="66105EC3" w:rsidR="0040224B" w:rsidRPr="0057632B" w:rsidRDefault="0040224B" w:rsidP="0040224B">
            <w:pPr>
              <w:pStyle w:val="acctfourfigures"/>
              <w:tabs>
                <w:tab w:val="clear" w:pos="765"/>
                <w:tab w:val="decimal" w:pos="792"/>
              </w:tabs>
              <w:spacing w:line="240" w:lineRule="exact"/>
              <w:ind w:left="-137" w:right="-210"/>
              <w:rPr>
                <w:szCs w:val="22"/>
                <w:lang w:bidi="th-TH"/>
              </w:rPr>
            </w:pPr>
            <w:r w:rsidRPr="008B019B">
              <w:t>(1</w:t>
            </w:r>
            <w:r w:rsidR="00DA02B7">
              <w:t>2</w:t>
            </w:r>
            <w:r w:rsidRPr="008B019B">
              <w:t>,</w:t>
            </w:r>
            <w:r w:rsidR="00DA02B7">
              <w:t>527</w:t>
            </w:r>
            <w:r w:rsidRPr="008B019B">
              <w:t>)</w:t>
            </w:r>
          </w:p>
        </w:tc>
      </w:tr>
      <w:tr w:rsidR="0040224B" w:rsidRPr="0057632B" w14:paraId="40045853" w14:textId="77777777" w:rsidTr="000D3CCF">
        <w:tc>
          <w:tcPr>
            <w:tcW w:w="3235" w:type="dxa"/>
          </w:tcPr>
          <w:p w14:paraId="46BEC2E7" w14:textId="2BA6A66D" w:rsidR="0040224B" w:rsidRPr="0057632B" w:rsidRDefault="0040224B" w:rsidP="0040224B">
            <w:pPr>
              <w:spacing w:line="240" w:lineRule="exact"/>
              <w:ind w:left="162" w:right="-79" w:hanging="180"/>
              <w:rPr>
                <w:rFonts w:cs="Times New Roman"/>
                <w:sz w:val="22"/>
                <w:szCs w:val="22"/>
              </w:rPr>
            </w:pPr>
            <w:r w:rsidRPr="006A7806">
              <w:rPr>
                <w:rFonts w:cs="Times New Roman"/>
                <w:sz w:val="22"/>
                <w:szCs w:val="22"/>
              </w:rPr>
              <w:t>Derivatives</w:t>
            </w:r>
          </w:p>
        </w:tc>
        <w:tc>
          <w:tcPr>
            <w:tcW w:w="1348" w:type="dxa"/>
          </w:tcPr>
          <w:p w14:paraId="1F47F894" w14:textId="5C20CB16" w:rsidR="0040224B" w:rsidRPr="0057632B" w:rsidRDefault="0040224B" w:rsidP="0040224B">
            <w:pPr>
              <w:pStyle w:val="acctfourfigures"/>
              <w:tabs>
                <w:tab w:val="clear" w:pos="765"/>
                <w:tab w:val="decimal" w:pos="972"/>
              </w:tabs>
              <w:spacing w:line="240" w:lineRule="exact"/>
              <w:ind w:left="-137" w:right="-210"/>
              <w:rPr>
                <w:szCs w:val="22"/>
                <w:lang w:bidi="th-TH"/>
              </w:rPr>
            </w:pPr>
            <w:r w:rsidRPr="00D3083C">
              <w:t>-</w:t>
            </w:r>
          </w:p>
        </w:tc>
        <w:tc>
          <w:tcPr>
            <w:tcW w:w="360" w:type="dxa"/>
          </w:tcPr>
          <w:p w14:paraId="27180562" w14:textId="77777777" w:rsidR="0040224B" w:rsidRPr="0057632B" w:rsidRDefault="0040224B" w:rsidP="0040224B">
            <w:pPr>
              <w:pStyle w:val="acctfourfigures"/>
              <w:tabs>
                <w:tab w:val="clear" w:pos="765"/>
                <w:tab w:val="decimal" w:pos="951"/>
              </w:tabs>
              <w:spacing w:line="240" w:lineRule="exact"/>
              <w:ind w:right="-96"/>
              <w:jc w:val="center"/>
              <w:rPr>
                <w:szCs w:val="22"/>
                <w:lang w:bidi="th-TH"/>
              </w:rPr>
            </w:pPr>
          </w:p>
        </w:tc>
        <w:tc>
          <w:tcPr>
            <w:tcW w:w="1257" w:type="dxa"/>
          </w:tcPr>
          <w:p w14:paraId="5F933C3E" w14:textId="32882AF8" w:rsidR="0040224B" w:rsidRPr="0057632B" w:rsidRDefault="0040224B" w:rsidP="0040224B">
            <w:pPr>
              <w:pStyle w:val="acctfourfigures"/>
              <w:tabs>
                <w:tab w:val="clear" w:pos="765"/>
                <w:tab w:val="decimal" w:pos="891"/>
              </w:tabs>
              <w:spacing w:line="240" w:lineRule="exact"/>
              <w:ind w:left="-137" w:right="-387"/>
              <w:rPr>
                <w:szCs w:val="22"/>
                <w:lang w:bidi="th-TH"/>
              </w:rPr>
            </w:pPr>
            <w:r w:rsidRPr="00D3083C">
              <w:t>(2,</w:t>
            </w:r>
            <w:r w:rsidR="00EF09CA">
              <w:t>876</w:t>
            </w:r>
            <w:r w:rsidRPr="00D3083C">
              <w:t>)</w:t>
            </w:r>
          </w:p>
        </w:tc>
        <w:tc>
          <w:tcPr>
            <w:tcW w:w="274" w:type="dxa"/>
          </w:tcPr>
          <w:p w14:paraId="2E7B06D8" w14:textId="77777777" w:rsidR="0040224B" w:rsidRPr="0057632B" w:rsidRDefault="0040224B" w:rsidP="0040224B">
            <w:pPr>
              <w:pStyle w:val="acctfourfigures"/>
              <w:tabs>
                <w:tab w:val="clear" w:pos="765"/>
                <w:tab w:val="decimal" w:pos="951"/>
              </w:tabs>
              <w:spacing w:line="240" w:lineRule="exact"/>
              <w:ind w:right="-96"/>
              <w:jc w:val="center"/>
              <w:rPr>
                <w:szCs w:val="22"/>
                <w:lang w:bidi="th-TH"/>
              </w:rPr>
            </w:pPr>
          </w:p>
        </w:tc>
        <w:tc>
          <w:tcPr>
            <w:tcW w:w="1448" w:type="dxa"/>
          </w:tcPr>
          <w:p w14:paraId="40C24AA9" w14:textId="58E6D15D" w:rsidR="0040224B" w:rsidRPr="0057632B" w:rsidRDefault="0040224B" w:rsidP="0040224B">
            <w:pPr>
              <w:pStyle w:val="acctfourfigures"/>
              <w:tabs>
                <w:tab w:val="clear" w:pos="765"/>
                <w:tab w:val="decimal" w:pos="1152"/>
              </w:tabs>
              <w:spacing w:line="240" w:lineRule="exact"/>
              <w:ind w:right="-72"/>
              <w:rPr>
                <w:szCs w:val="22"/>
                <w:lang w:val="en-US" w:bidi="th-TH"/>
              </w:rPr>
            </w:pPr>
            <w:r w:rsidRPr="00D3083C">
              <w:t>-</w:t>
            </w:r>
          </w:p>
        </w:tc>
        <w:tc>
          <w:tcPr>
            <w:tcW w:w="270" w:type="dxa"/>
          </w:tcPr>
          <w:p w14:paraId="78B70617" w14:textId="77777777" w:rsidR="0040224B" w:rsidRPr="0057632B" w:rsidRDefault="0040224B" w:rsidP="0040224B">
            <w:pPr>
              <w:pStyle w:val="acctfourfigures"/>
              <w:tabs>
                <w:tab w:val="clear" w:pos="765"/>
                <w:tab w:val="decimal" w:pos="561"/>
              </w:tabs>
              <w:spacing w:line="240" w:lineRule="exact"/>
              <w:ind w:right="-96"/>
              <w:jc w:val="center"/>
              <w:rPr>
                <w:szCs w:val="22"/>
                <w:lang w:bidi="th-TH"/>
              </w:rPr>
            </w:pPr>
          </w:p>
        </w:tc>
        <w:tc>
          <w:tcPr>
            <w:tcW w:w="1258" w:type="dxa"/>
          </w:tcPr>
          <w:p w14:paraId="20719240" w14:textId="4A6F5EAA" w:rsidR="0040224B" w:rsidRPr="0057632B" w:rsidRDefault="0040224B" w:rsidP="0040224B">
            <w:pPr>
              <w:pStyle w:val="acctfourfigures"/>
              <w:tabs>
                <w:tab w:val="clear" w:pos="765"/>
                <w:tab w:val="decimal" w:pos="792"/>
              </w:tabs>
              <w:spacing w:line="240" w:lineRule="exact"/>
              <w:ind w:left="-137" w:right="-210"/>
              <w:rPr>
                <w:szCs w:val="22"/>
                <w:lang w:bidi="th-TH"/>
              </w:rPr>
            </w:pPr>
            <w:r w:rsidRPr="00D3083C">
              <w:t>(2,</w:t>
            </w:r>
            <w:r w:rsidR="00DA02B7">
              <w:t>876</w:t>
            </w:r>
            <w:r w:rsidRPr="00D3083C">
              <w:t>)</w:t>
            </w:r>
          </w:p>
        </w:tc>
      </w:tr>
      <w:tr w:rsidR="0040224B" w:rsidRPr="0057632B" w14:paraId="3F773B20" w14:textId="77777777" w:rsidTr="000D3CCF">
        <w:tc>
          <w:tcPr>
            <w:tcW w:w="3235" w:type="dxa"/>
          </w:tcPr>
          <w:p w14:paraId="4A2BBBAD" w14:textId="77777777" w:rsidR="0040224B" w:rsidRPr="0057632B" w:rsidRDefault="0040224B" w:rsidP="0040224B">
            <w:pPr>
              <w:spacing w:line="240" w:lineRule="exact"/>
              <w:ind w:left="-18" w:right="-79"/>
              <w:rPr>
                <w:rFonts w:cs="Times New Roman"/>
                <w:sz w:val="22"/>
                <w:szCs w:val="22"/>
              </w:rPr>
            </w:pPr>
            <w:r w:rsidRPr="0057632B">
              <w:rPr>
                <w:rFonts w:cs="Times New Roman"/>
                <w:sz w:val="22"/>
                <w:szCs w:val="22"/>
              </w:rPr>
              <w:t>Others</w:t>
            </w:r>
          </w:p>
        </w:tc>
        <w:tc>
          <w:tcPr>
            <w:tcW w:w="1348" w:type="dxa"/>
            <w:tcBorders>
              <w:bottom w:val="single" w:sz="4" w:space="0" w:color="auto"/>
            </w:tcBorders>
          </w:tcPr>
          <w:p w14:paraId="0ACBB8EA" w14:textId="1619BD50" w:rsidR="0040224B" w:rsidRPr="0057632B" w:rsidRDefault="0040224B" w:rsidP="0040224B">
            <w:pPr>
              <w:pStyle w:val="acctfourfigures"/>
              <w:tabs>
                <w:tab w:val="clear" w:pos="765"/>
                <w:tab w:val="decimal" w:pos="972"/>
              </w:tabs>
              <w:spacing w:line="240" w:lineRule="exact"/>
              <w:ind w:left="-137" w:right="-210"/>
              <w:rPr>
                <w:szCs w:val="22"/>
                <w:lang w:bidi="th-TH"/>
              </w:rPr>
            </w:pPr>
            <w:r w:rsidRPr="00D3083C">
              <w:t>(1,560)</w:t>
            </w:r>
          </w:p>
        </w:tc>
        <w:tc>
          <w:tcPr>
            <w:tcW w:w="360" w:type="dxa"/>
          </w:tcPr>
          <w:p w14:paraId="44819883" w14:textId="77777777" w:rsidR="0040224B" w:rsidRPr="0057632B" w:rsidRDefault="0040224B" w:rsidP="0040224B">
            <w:pPr>
              <w:spacing w:line="240" w:lineRule="exact"/>
              <w:ind w:left="-18" w:right="-79"/>
              <w:jc w:val="right"/>
              <w:rPr>
                <w:rFonts w:cs="Times New Roman"/>
                <w:sz w:val="22"/>
                <w:szCs w:val="22"/>
              </w:rPr>
            </w:pPr>
          </w:p>
        </w:tc>
        <w:tc>
          <w:tcPr>
            <w:tcW w:w="1257" w:type="dxa"/>
            <w:tcBorders>
              <w:bottom w:val="single" w:sz="4" w:space="0" w:color="auto"/>
            </w:tcBorders>
          </w:tcPr>
          <w:p w14:paraId="3AC4B993" w14:textId="39C126FF" w:rsidR="0040224B" w:rsidRPr="0057632B" w:rsidRDefault="0040224B" w:rsidP="0040224B">
            <w:pPr>
              <w:pStyle w:val="acctfourfigures"/>
              <w:tabs>
                <w:tab w:val="clear" w:pos="765"/>
                <w:tab w:val="decimal" w:pos="891"/>
              </w:tabs>
              <w:spacing w:line="240" w:lineRule="exact"/>
              <w:ind w:left="-137" w:right="-387"/>
              <w:rPr>
                <w:szCs w:val="22"/>
                <w:lang w:bidi="th-TH"/>
              </w:rPr>
            </w:pPr>
            <w:r w:rsidRPr="00D3083C">
              <w:t>(</w:t>
            </w:r>
            <w:r w:rsidR="00957266">
              <w:t>2,789</w:t>
            </w:r>
            <w:r w:rsidRPr="00D3083C">
              <w:t>)</w:t>
            </w:r>
          </w:p>
        </w:tc>
        <w:tc>
          <w:tcPr>
            <w:tcW w:w="274" w:type="dxa"/>
          </w:tcPr>
          <w:p w14:paraId="28100A08" w14:textId="77777777" w:rsidR="0040224B" w:rsidRPr="0057632B" w:rsidRDefault="0040224B" w:rsidP="0040224B">
            <w:pPr>
              <w:spacing w:line="240" w:lineRule="exact"/>
              <w:ind w:left="-18" w:right="-79"/>
              <w:rPr>
                <w:rFonts w:cs="Times New Roman"/>
                <w:sz w:val="22"/>
                <w:szCs w:val="22"/>
              </w:rPr>
            </w:pPr>
          </w:p>
        </w:tc>
        <w:tc>
          <w:tcPr>
            <w:tcW w:w="1448" w:type="dxa"/>
            <w:tcBorders>
              <w:bottom w:val="single" w:sz="4" w:space="0" w:color="auto"/>
            </w:tcBorders>
          </w:tcPr>
          <w:p w14:paraId="536109C2" w14:textId="7B2B9279" w:rsidR="0040224B" w:rsidRPr="0057632B" w:rsidRDefault="0040224B" w:rsidP="0040224B">
            <w:pPr>
              <w:pStyle w:val="acctfourfigures"/>
              <w:tabs>
                <w:tab w:val="clear" w:pos="765"/>
                <w:tab w:val="decimal" w:pos="1152"/>
              </w:tabs>
              <w:spacing w:line="240" w:lineRule="exact"/>
              <w:ind w:right="-72"/>
              <w:rPr>
                <w:szCs w:val="22"/>
                <w:lang w:val="en-US" w:bidi="th-TH"/>
              </w:rPr>
            </w:pPr>
            <w:r w:rsidRPr="00D3083C">
              <w:t>-</w:t>
            </w:r>
          </w:p>
        </w:tc>
        <w:tc>
          <w:tcPr>
            <w:tcW w:w="270" w:type="dxa"/>
          </w:tcPr>
          <w:p w14:paraId="4CC0482B" w14:textId="77777777" w:rsidR="0040224B" w:rsidRPr="0057632B" w:rsidRDefault="0040224B" w:rsidP="0040224B">
            <w:pPr>
              <w:pStyle w:val="acctfourfigures"/>
              <w:tabs>
                <w:tab w:val="clear" w:pos="765"/>
                <w:tab w:val="decimal" w:pos="561"/>
              </w:tabs>
              <w:spacing w:line="240" w:lineRule="exact"/>
              <w:ind w:right="-96"/>
              <w:rPr>
                <w:szCs w:val="22"/>
                <w:lang w:bidi="th-TH"/>
              </w:rPr>
            </w:pPr>
          </w:p>
        </w:tc>
        <w:tc>
          <w:tcPr>
            <w:tcW w:w="1258" w:type="dxa"/>
            <w:tcBorders>
              <w:bottom w:val="single" w:sz="4" w:space="0" w:color="auto"/>
            </w:tcBorders>
          </w:tcPr>
          <w:p w14:paraId="079D7AA8" w14:textId="519F2E42" w:rsidR="0040224B" w:rsidRPr="0057632B" w:rsidRDefault="0040224B" w:rsidP="0040224B">
            <w:pPr>
              <w:pStyle w:val="acctfourfigures"/>
              <w:tabs>
                <w:tab w:val="clear" w:pos="765"/>
                <w:tab w:val="decimal" w:pos="792"/>
              </w:tabs>
              <w:spacing w:line="240" w:lineRule="exact"/>
              <w:ind w:left="-137" w:right="-210"/>
              <w:rPr>
                <w:szCs w:val="22"/>
                <w:lang w:bidi="th-TH"/>
              </w:rPr>
            </w:pPr>
            <w:r w:rsidRPr="00D3083C">
              <w:t>(4,349)</w:t>
            </w:r>
          </w:p>
        </w:tc>
      </w:tr>
      <w:tr w:rsidR="0040224B" w:rsidRPr="0057632B" w14:paraId="7E489A8C" w14:textId="77777777" w:rsidTr="000D3CCF">
        <w:tc>
          <w:tcPr>
            <w:tcW w:w="3235" w:type="dxa"/>
          </w:tcPr>
          <w:p w14:paraId="5C240806" w14:textId="77777777" w:rsidR="0040224B" w:rsidRPr="0057632B" w:rsidRDefault="0040224B" w:rsidP="0040224B">
            <w:pPr>
              <w:spacing w:line="240" w:lineRule="exact"/>
              <w:ind w:left="162" w:right="-79" w:hanging="162"/>
              <w:rPr>
                <w:rFonts w:cs="Times New Roman"/>
                <w:sz w:val="22"/>
                <w:szCs w:val="22"/>
              </w:rPr>
            </w:pPr>
            <w:r w:rsidRPr="0057632B">
              <w:rPr>
                <w:rFonts w:cs="Times New Roman"/>
                <w:b/>
                <w:bCs/>
                <w:sz w:val="22"/>
                <w:szCs w:val="22"/>
              </w:rPr>
              <w:t>Total</w:t>
            </w:r>
          </w:p>
        </w:tc>
        <w:tc>
          <w:tcPr>
            <w:tcW w:w="1348" w:type="dxa"/>
            <w:tcBorders>
              <w:top w:val="single" w:sz="4" w:space="0" w:color="auto"/>
              <w:bottom w:val="double" w:sz="4" w:space="0" w:color="auto"/>
            </w:tcBorders>
          </w:tcPr>
          <w:p w14:paraId="6D54C05E" w14:textId="62BE6F05" w:rsidR="0040224B" w:rsidRPr="0040224B" w:rsidRDefault="0040224B" w:rsidP="0040224B">
            <w:pPr>
              <w:pStyle w:val="acctfourfigures"/>
              <w:tabs>
                <w:tab w:val="clear" w:pos="765"/>
                <w:tab w:val="decimal" w:pos="972"/>
              </w:tabs>
              <w:spacing w:line="240" w:lineRule="exact"/>
              <w:ind w:left="-137" w:right="-210"/>
              <w:rPr>
                <w:b/>
                <w:bCs/>
                <w:szCs w:val="22"/>
                <w:lang w:bidi="th-TH"/>
              </w:rPr>
            </w:pPr>
            <w:r w:rsidRPr="0040224B">
              <w:rPr>
                <w:b/>
                <w:bCs/>
              </w:rPr>
              <w:t>(139,541)</w:t>
            </w:r>
          </w:p>
        </w:tc>
        <w:tc>
          <w:tcPr>
            <w:tcW w:w="360" w:type="dxa"/>
          </w:tcPr>
          <w:p w14:paraId="6764CF75" w14:textId="77777777" w:rsidR="0040224B" w:rsidRPr="0040224B" w:rsidRDefault="0040224B" w:rsidP="0040224B">
            <w:pPr>
              <w:pStyle w:val="acctfourfigures"/>
              <w:tabs>
                <w:tab w:val="clear" w:pos="765"/>
                <w:tab w:val="decimal" w:pos="951"/>
              </w:tabs>
              <w:spacing w:line="240" w:lineRule="exact"/>
              <w:ind w:right="-96"/>
              <w:jc w:val="right"/>
              <w:rPr>
                <w:b/>
                <w:bCs/>
                <w:szCs w:val="22"/>
              </w:rPr>
            </w:pPr>
          </w:p>
        </w:tc>
        <w:tc>
          <w:tcPr>
            <w:tcW w:w="1257" w:type="dxa"/>
            <w:tcBorders>
              <w:top w:val="single" w:sz="4" w:space="0" w:color="auto"/>
              <w:bottom w:val="double" w:sz="4" w:space="0" w:color="auto"/>
            </w:tcBorders>
          </w:tcPr>
          <w:p w14:paraId="21779858" w14:textId="3CD89E21" w:rsidR="0040224B" w:rsidRPr="0040224B" w:rsidRDefault="0040224B" w:rsidP="0040224B">
            <w:pPr>
              <w:pStyle w:val="acctfourfigures"/>
              <w:tabs>
                <w:tab w:val="clear" w:pos="765"/>
                <w:tab w:val="decimal" w:pos="891"/>
              </w:tabs>
              <w:spacing w:line="240" w:lineRule="exact"/>
              <w:ind w:left="-137" w:right="-387"/>
              <w:rPr>
                <w:b/>
                <w:bCs/>
                <w:szCs w:val="22"/>
                <w:lang w:bidi="th-TH"/>
              </w:rPr>
            </w:pPr>
            <w:r w:rsidRPr="0040224B">
              <w:rPr>
                <w:b/>
                <w:bCs/>
              </w:rPr>
              <w:t>1</w:t>
            </w:r>
            <w:r w:rsidR="00EF09CA">
              <w:rPr>
                <w:b/>
                <w:bCs/>
              </w:rPr>
              <w:t>1,697</w:t>
            </w:r>
          </w:p>
        </w:tc>
        <w:tc>
          <w:tcPr>
            <w:tcW w:w="274" w:type="dxa"/>
          </w:tcPr>
          <w:p w14:paraId="041C1D79" w14:textId="77777777" w:rsidR="0040224B" w:rsidRPr="0040224B" w:rsidRDefault="0040224B" w:rsidP="0040224B">
            <w:pPr>
              <w:pStyle w:val="acctfourfigures"/>
              <w:tabs>
                <w:tab w:val="clear" w:pos="765"/>
                <w:tab w:val="decimal" w:pos="951"/>
              </w:tabs>
              <w:spacing w:line="240" w:lineRule="exact"/>
              <w:ind w:right="-96"/>
              <w:rPr>
                <w:b/>
                <w:bCs/>
                <w:szCs w:val="22"/>
              </w:rPr>
            </w:pPr>
          </w:p>
        </w:tc>
        <w:tc>
          <w:tcPr>
            <w:tcW w:w="1448" w:type="dxa"/>
            <w:tcBorders>
              <w:top w:val="single" w:sz="4" w:space="0" w:color="auto"/>
              <w:bottom w:val="double" w:sz="4" w:space="0" w:color="auto"/>
            </w:tcBorders>
          </w:tcPr>
          <w:p w14:paraId="302D4A4D" w14:textId="2B1A263C" w:rsidR="0040224B" w:rsidRPr="0040224B" w:rsidRDefault="0040224B" w:rsidP="0040224B">
            <w:pPr>
              <w:pStyle w:val="acctfourfigures"/>
              <w:tabs>
                <w:tab w:val="clear" w:pos="765"/>
                <w:tab w:val="decimal" w:pos="1152"/>
              </w:tabs>
              <w:spacing w:line="240" w:lineRule="exact"/>
              <w:ind w:right="-72"/>
              <w:rPr>
                <w:b/>
                <w:bCs/>
                <w:szCs w:val="22"/>
                <w:lang w:val="en-US" w:bidi="th-TH"/>
              </w:rPr>
            </w:pPr>
            <w:r w:rsidRPr="0040224B">
              <w:rPr>
                <w:b/>
                <w:bCs/>
              </w:rPr>
              <w:t>(</w:t>
            </w:r>
            <w:r w:rsidR="00EF09CA">
              <w:rPr>
                <w:b/>
                <w:bCs/>
              </w:rPr>
              <w:t>28,625</w:t>
            </w:r>
            <w:r w:rsidRPr="0040224B">
              <w:rPr>
                <w:b/>
                <w:bCs/>
              </w:rPr>
              <w:t>)</w:t>
            </w:r>
          </w:p>
        </w:tc>
        <w:tc>
          <w:tcPr>
            <w:tcW w:w="270" w:type="dxa"/>
          </w:tcPr>
          <w:p w14:paraId="54884BBB" w14:textId="77777777" w:rsidR="0040224B" w:rsidRPr="0040224B" w:rsidRDefault="0040224B" w:rsidP="0040224B">
            <w:pPr>
              <w:pStyle w:val="acctfourfigures"/>
              <w:tabs>
                <w:tab w:val="clear" w:pos="765"/>
                <w:tab w:val="decimal" w:pos="633"/>
              </w:tabs>
              <w:spacing w:line="240" w:lineRule="exact"/>
              <w:ind w:right="-96"/>
              <w:rPr>
                <w:b/>
                <w:bCs/>
                <w:szCs w:val="22"/>
              </w:rPr>
            </w:pPr>
          </w:p>
        </w:tc>
        <w:tc>
          <w:tcPr>
            <w:tcW w:w="1258" w:type="dxa"/>
            <w:tcBorders>
              <w:top w:val="single" w:sz="4" w:space="0" w:color="auto"/>
              <w:bottom w:val="double" w:sz="4" w:space="0" w:color="auto"/>
            </w:tcBorders>
          </w:tcPr>
          <w:p w14:paraId="0BCE2405" w14:textId="18F264CB" w:rsidR="0040224B" w:rsidRPr="0040224B" w:rsidRDefault="0040224B" w:rsidP="0040224B">
            <w:pPr>
              <w:pStyle w:val="acctfourfigures"/>
              <w:tabs>
                <w:tab w:val="clear" w:pos="765"/>
                <w:tab w:val="decimal" w:pos="792"/>
              </w:tabs>
              <w:spacing w:line="240" w:lineRule="exact"/>
              <w:ind w:left="-137" w:right="-210"/>
              <w:rPr>
                <w:b/>
                <w:bCs/>
                <w:szCs w:val="22"/>
                <w:lang w:bidi="th-TH"/>
              </w:rPr>
            </w:pPr>
            <w:r w:rsidRPr="0040224B">
              <w:rPr>
                <w:b/>
                <w:bCs/>
              </w:rPr>
              <w:t>(156,</w:t>
            </w:r>
            <w:r w:rsidR="00DA02B7">
              <w:rPr>
                <w:b/>
                <w:bCs/>
              </w:rPr>
              <w:t>469</w:t>
            </w:r>
            <w:r w:rsidRPr="0040224B">
              <w:rPr>
                <w:b/>
                <w:bCs/>
              </w:rPr>
              <w:t>)</w:t>
            </w:r>
          </w:p>
        </w:tc>
      </w:tr>
      <w:tr w:rsidR="00AC3E9F" w:rsidRPr="0057632B" w14:paraId="0A30078F" w14:textId="77777777" w:rsidTr="000D3CCF">
        <w:tc>
          <w:tcPr>
            <w:tcW w:w="3235" w:type="dxa"/>
          </w:tcPr>
          <w:p w14:paraId="28F6AB3A" w14:textId="77777777" w:rsidR="00AC3E9F" w:rsidRPr="0057632B" w:rsidRDefault="00AC3E9F" w:rsidP="00B97AC1">
            <w:pPr>
              <w:spacing w:line="240" w:lineRule="exact"/>
              <w:ind w:left="162" w:right="-79" w:hanging="162"/>
              <w:rPr>
                <w:rFonts w:cs="Times New Roman"/>
                <w:b/>
                <w:bCs/>
                <w:sz w:val="22"/>
                <w:szCs w:val="22"/>
              </w:rPr>
            </w:pPr>
          </w:p>
        </w:tc>
        <w:tc>
          <w:tcPr>
            <w:tcW w:w="1348" w:type="dxa"/>
            <w:tcBorders>
              <w:top w:val="single" w:sz="4" w:space="0" w:color="auto"/>
            </w:tcBorders>
          </w:tcPr>
          <w:p w14:paraId="1A139335" w14:textId="77777777" w:rsidR="00AC3E9F" w:rsidRPr="0040224B" w:rsidRDefault="00AC3E9F" w:rsidP="00B97AC1">
            <w:pPr>
              <w:pStyle w:val="acctfourfigures"/>
              <w:tabs>
                <w:tab w:val="clear" w:pos="765"/>
                <w:tab w:val="decimal" w:pos="972"/>
              </w:tabs>
              <w:spacing w:line="240" w:lineRule="exact"/>
              <w:ind w:left="-137" w:right="-210"/>
              <w:rPr>
                <w:b/>
                <w:bCs/>
                <w:szCs w:val="22"/>
                <w:lang w:bidi="th-TH"/>
              </w:rPr>
            </w:pPr>
          </w:p>
        </w:tc>
        <w:tc>
          <w:tcPr>
            <w:tcW w:w="360" w:type="dxa"/>
          </w:tcPr>
          <w:p w14:paraId="7C032880" w14:textId="77777777" w:rsidR="00AC3E9F" w:rsidRPr="0040224B" w:rsidRDefault="00AC3E9F" w:rsidP="00B97AC1">
            <w:pPr>
              <w:pStyle w:val="acctfourfigures"/>
              <w:tabs>
                <w:tab w:val="clear" w:pos="765"/>
                <w:tab w:val="decimal" w:pos="951"/>
              </w:tabs>
              <w:spacing w:line="240" w:lineRule="exact"/>
              <w:ind w:right="-96"/>
              <w:jc w:val="right"/>
              <w:rPr>
                <w:b/>
                <w:bCs/>
                <w:szCs w:val="22"/>
              </w:rPr>
            </w:pPr>
          </w:p>
        </w:tc>
        <w:tc>
          <w:tcPr>
            <w:tcW w:w="1257" w:type="dxa"/>
            <w:tcBorders>
              <w:top w:val="single" w:sz="4" w:space="0" w:color="auto"/>
            </w:tcBorders>
          </w:tcPr>
          <w:p w14:paraId="2035A4F2" w14:textId="77777777" w:rsidR="00AC3E9F" w:rsidRPr="0040224B" w:rsidRDefault="00AC3E9F" w:rsidP="00B97AC1">
            <w:pPr>
              <w:pStyle w:val="acctfourfigures"/>
              <w:tabs>
                <w:tab w:val="clear" w:pos="765"/>
                <w:tab w:val="decimal" w:pos="891"/>
              </w:tabs>
              <w:spacing w:line="240" w:lineRule="exact"/>
              <w:ind w:left="-137" w:right="-387"/>
              <w:rPr>
                <w:b/>
                <w:bCs/>
                <w:szCs w:val="22"/>
                <w:lang w:bidi="th-TH"/>
              </w:rPr>
            </w:pPr>
          </w:p>
        </w:tc>
        <w:tc>
          <w:tcPr>
            <w:tcW w:w="274" w:type="dxa"/>
          </w:tcPr>
          <w:p w14:paraId="4505A7DD" w14:textId="77777777" w:rsidR="00AC3E9F" w:rsidRPr="0040224B" w:rsidRDefault="00AC3E9F" w:rsidP="00B97AC1">
            <w:pPr>
              <w:pStyle w:val="acctfourfigures"/>
              <w:tabs>
                <w:tab w:val="clear" w:pos="765"/>
                <w:tab w:val="decimal" w:pos="951"/>
              </w:tabs>
              <w:spacing w:line="240" w:lineRule="exact"/>
              <w:ind w:right="-96"/>
              <w:rPr>
                <w:b/>
                <w:bCs/>
                <w:szCs w:val="22"/>
              </w:rPr>
            </w:pPr>
          </w:p>
        </w:tc>
        <w:tc>
          <w:tcPr>
            <w:tcW w:w="1448" w:type="dxa"/>
            <w:tcBorders>
              <w:top w:val="single" w:sz="4" w:space="0" w:color="auto"/>
            </w:tcBorders>
          </w:tcPr>
          <w:p w14:paraId="05059BDC" w14:textId="77777777" w:rsidR="00AC3E9F" w:rsidRPr="0040224B" w:rsidRDefault="00AC3E9F" w:rsidP="00B97AC1">
            <w:pPr>
              <w:pStyle w:val="acctfourfigures"/>
              <w:tabs>
                <w:tab w:val="clear" w:pos="765"/>
                <w:tab w:val="decimal" w:pos="1152"/>
              </w:tabs>
              <w:spacing w:line="240" w:lineRule="exact"/>
              <w:ind w:right="-72"/>
              <w:rPr>
                <w:b/>
                <w:bCs/>
                <w:szCs w:val="22"/>
                <w:lang w:val="en-US" w:bidi="th-TH"/>
              </w:rPr>
            </w:pPr>
          </w:p>
        </w:tc>
        <w:tc>
          <w:tcPr>
            <w:tcW w:w="270" w:type="dxa"/>
          </w:tcPr>
          <w:p w14:paraId="433900D7" w14:textId="77777777" w:rsidR="00AC3E9F" w:rsidRPr="0040224B" w:rsidRDefault="00AC3E9F" w:rsidP="00B97AC1">
            <w:pPr>
              <w:pStyle w:val="acctfourfigures"/>
              <w:tabs>
                <w:tab w:val="clear" w:pos="765"/>
                <w:tab w:val="decimal" w:pos="633"/>
              </w:tabs>
              <w:spacing w:line="240" w:lineRule="exact"/>
              <w:ind w:right="-96"/>
              <w:rPr>
                <w:b/>
                <w:bCs/>
                <w:szCs w:val="22"/>
              </w:rPr>
            </w:pPr>
          </w:p>
        </w:tc>
        <w:tc>
          <w:tcPr>
            <w:tcW w:w="1258" w:type="dxa"/>
            <w:tcBorders>
              <w:top w:val="single" w:sz="4" w:space="0" w:color="auto"/>
            </w:tcBorders>
          </w:tcPr>
          <w:p w14:paraId="7CE2219A" w14:textId="77777777" w:rsidR="00AC3E9F" w:rsidRPr="0040224B" w:rsidRDefault="00AC3E9F" w:rsidP="00B97AC1">
            <w:pPr>
              <w:pStyle w:val="acctfourfigures"/>
              <w:tabs>
                <w:tab w:val="clear" w:pos="765"/>
                <w:tab w:val="decimal" w:pos="792"/>
              </w:tabs>
              <w:spacing w:line="240" w:lineRule="exact"/>
              <w:ind w:left="-137" w:right="-210"/>
              <w:rPr>
                <w:b/>
                <w:bCs/>
                <w:szCs w:val="22"/>
                <w:lang w:bidi="th-TH"/>
              </w:rPr>
            </w:pPr>
          </w:p>
        </w:tc>
      </w:tr>
      <w:tr w:rsidR="0040224B" w:rsidRPr="0057632B" w14:paraId="6BFCF134" w14:textId="77777777" w:rsidTr="000D3CCF">
        <w:tc>
          <w:tcPr>
            <w:tcW w:w="3235" w:type="dxa"/>
          </w:tcPr>
          <w:p w14:paraId="425DD8AE" w14:textId="77777777" w:rsidR="0040224B" w:rsidRPr="0057632B" w:rsidRDefault="0040224B" w:rsidP="0040224B">
            <w:pPr>
              <w:spacing w:line="240" w:lineRule="exact"/>
              <w:ind w:left="162" w:right="-79" w:hanging="180"/>
              <w:rPr>
                <w:rFonts w:cs="Times New Roman"/>
                <w:sz w:val="22"/>
                <w:szCs w:val="22"/>
              </w:rPr>
            </w:pPr>
            <w:r w:rsidRPr="0057632B">
              <w:rPr>
                <w:rFonts w:cs="Times New Roman"/>
                <w:b/>
                <w:bCs/>
                <w:sz w:val="22"/>
                <w:szCs w:val="22"/>
              </w:rPr>
              <w:t>Net</w:t>
            </w:r>
          </w:p>
        </w:tc>
        <w:tc>
          <w:tcPr>
            <w:tcW w:w="1348" w:type="dxa"/>
            <w:tcBorders>
              <w:bottom w:val="double" w:sz="4" w:space="0" w:color="auto"/>
            </w:tcBorders>
          </w:tcPr>
          <w:p w14:paraId="254E73BD" w14:textId="57E872D8" w:rsidR="0040224B" w:rsidRPr="0040224B" w:rsidRDefault="0040224B" w:rsidP="0040224B">
            <w:pPr>
              <w:pStyle w:val="acctfourfigures"/>
              <w:tabs>
                <w:tab w:val="clear" w:pos="765"/>
                <w:tab w:val="decimal" w:pos="972"/>
              </w:tabs>
              <w:spacing w:line="240" w:lineRule="exact"/>
              <w:ind w:left="-137" w:right="-210"/>
              <w:rPr>
                <w:b/>
                <w:bCs/>
                <w:szCs w:val="22"/>
                <w:lang w:bidi="th-TH"/>
              </w:rPr>
            </w:pPr>
            <w:r w:rsidRPr="0040224B">
              <w:rPr>
                <w:b/>
                <w:bCs/>
              </w:rPr>
              <w:t>(57,698)</w:t>
            </w:r>
          </w:p>
        </w:tc>
        <w:tc>
          <w:tcPr>
            <w:tcW w:w="360" w:type="dxa"/>
          </w:tcPr>
          <w:p w14:paraId="4DBADC0C" w14:textId="77777777" w:rsidR="0040224B" w:rsidRPr="0040224B" w:rsidRDefault="0040224B" w:rsidP="0040224B">
            <w:pPr>
              <w:pStyle w:val="acctfourfigures"/>
              <w:tabs>
                <w:tab w:val="clear" w:pos="765"/>
              </w:tabs>
              <w:spacing w:line="240" w:lineRule="exact"/>
              <w:ind w:left="-108" w:right="-73"/>
              <w:jc w:val="center"/>
              <w:rPr>
                <w:b/>
                <w:bCs/>
                <w:szCs w:val="22"/>
                <w:lang w:bidi="th-TH"/>
              </w:rPr>
            </w:pPr>
          </w:p>
        </w:tc>
        <w:tc>
          <w:tcPr>
            <w:tcW w:w="1257" w:type="dxa"/>
            <w:tcBorders>
              <w:bottom w:val="double" w:sz="4" w:space="0" w:color="auto"/>
            </w:tcBorders>
          </w:tcPr>
          <w:p w14:paraId="14988FA7" w14:textId="6E6D44D5" w:rsidR="0040224B" w:rsidRPr="0040224B" w:rsidRDefault="009A259F" w:rsidP="0040224B">
            <w:pPr>
              <w:pStyle w:val="acctfourfigures"/>
              <w:tabs>
                <w:tab w:val="clear" w:pos="765"/>
                <w:tab w:val="decimal" w:pos="891"/>
              </w:tabs>
              <w:spacing w:line="240" w:lineRule="exact"/>
              <w:ind w:left="-137" w:right="-387"/>
              <w:rPr>
                <w:b/>
                <w:bCs/>
                <w:szCs w:val="22"/>
                <w:lang w:bidi="th-TH"/>
              </w:rPr>
            </w:pPr>
            <w:r>
              <w:rPr>
                <w:b/>
                <w:bCs/>
              </w:rPr>
              <w:t>1</w:t>
            </w:r>
            <w:r w:rsidR="00EF09CA">
              <w:rPr>
                <w:b/>
                <w:bCs/>
              </w:rPr>
              <w:t>1,178</w:t>
            </w:r>
          </w:p>
        </w:tc>
        <w:tc>
          <w:tcPr>
            <w:tcW w:w="274" w:type="dxa"/>
          </w:tcPr>
          <w:p w14:paraId="3BCBC499" w14:textId="77777777" w:rsidR="0040224B" w:rsidRPr="0040224B" w:rsidRDefault="0040224B" w:rsidP="0040224B">
            <w:pPr>
              <w:pStyle w:val="acctfourfigures"/>
              <w:tabs>
                <w:tab w:val="clear" w:pos="765"/>
              </w:tabs>
              <w:spacing w:line="240" w:lineRule="exact"/>
              <w:ind w:left="-108" w:right="-73"/>
              <w:jc w:val="center"/>
              <w:rPr>
                <w:b/>
                <w:bCs/>
                <w:szCs w:val="22"/>
                <w:lang w:bidi="th-TH"/>
              </w:rPr>
            </w:pPr>
          </w:p>
        </w:tc>
        <w:tc>
          <w:tcPr>
            <w:tcW w:w="1448" w:type="dxa"/>
            <w:tcBorders>
              <w:bottom w:val="double" w:sz="4" w:space="0" w:color="auto"/>
            </w:tcBorders>
          </w:tcPr>
          <w:p w14:paraId="1A3994CB" w14:textId="026906A6" w:rsidR="0040224B" w:rsidRPr="0040224B" w:rsidRDefault="0040224B" w:rsidP="0040224B">
            <w:pPr>
              <w:pStyle w:val="acctfourfigures"/>
              <w:tabs>
                <w:tab w:val="clear" w:pos="765"/>
                <w:tab w:val="decimal" w:pos="1152"/>
              </w:tabs>
              <w:spacing w:line="240" w:lineRule="exact"/>
              <w:ind w:right="-72"/>
              <w:rPr>
                <w:b/>
                <w:bCs/>
                <w:szCs w:val="22"/>
                <w:lang w:val="en-US" w:bidi="th-TH"/>
              </w:rPr>
            </w:pPr>
            <w:r w:rsidRPr="0040224B">
              <w:rPr>
                <w:b/>
                <w:bCs/>
              </w:rPr>
              <w:t>(</w:t>
            </w:r>
            <w:r w:rsidR="00EF09CA">
              <w:rPr>
                <w:b/>
                <w:bCs/>
              </w:rPr>
              <w:t>26,835</w:t>
            </w:r>
            <w:r w:rsidRPr="0040224B">
              <w:rPr>
                <w:b/>
                <w:bCs/>
              </w:rPr>
              <w:t>)</w:t>
            </w:r>
          </w:p>
        </w:tc>
        <w:tc>
          <w:tcPr>
            <w:tcW w:w="270" w:type="dxa"/>
          </w:tcPr>
          <w:p w14:paraId="2E0DDF67" w14:textId="77777777" w:rsidR="0040224B" w:rsidRPr="0040224B" w:rsidRDefault="0040224B" w:rsidP="0040224B">
            <w:pPr>
              <w:pStyle w:val="acctfourfigures"/>
              <w:tabs>
                <w:tab w:val="clear" w:pos="765"/>
              </w:tabs>
              <w:spacing w:line="240" w:lineRule="exact"/>
              <w:ind w:left="-108" w:right="-73"/>
              <w:jc w:val="center"/>
              <w:rPr>
                <w:b/>
                <w:bCs/>
                <w:szCs w:val="22"/>
                <w:lang w:bidi="th-TH"/>
              </w:rPr>
            </w:pPr>
          </w:p>
        </w:tc>
        <w:tc>
          <w:tcPr>
            <w:tcW w:w="1258" w:type="dxa"/>
            <w:tcBorders>
              <w:bottom w:val="double" w:sz="4" w:space="0" w:color="auto"/>
            </w:tcBorders>
          </w:tcPr>
          <w:p w14:paraId="654039F9" w14:textId="23BF4F37" w:rsidR="0040224B" w:rsidRPr="0040224B" w:rsidRDefault="0040224B" w:rsidP="0040224B">
            <w:pPr>
              <w:pStyle w:val="acctfourfigures"/>
              <w:tabs>
                <w:tab w:val="clear" w:pos="765"/>
                <w:tab w:val="decimal" w:pos="792"/>
              </w:tabs>
              <w:spacing w:line="240" w:lineRule="exact"/>
              <w:ind w:left="-137" w:right="-210"/>
              <w:rPr>
                <w:b/>
                <w:bCs/>
                <w:szCs w:val="22"/>
                <w:lang w:bidi="th-TH"/>
              </w:rPr>
            </w:pPr>
            <w:r w:rsidRPr="0040224B">
              <w:rPr>
                <w:b/>
                <w:bCs/>
              </w:rPr>
              <w:t>(</w:t>
            </w:r>
            <w:r w:rsidR="00EF09CA">
              <w:rPr>
                <w:b/>
                <w:bCs/>
              </w:rPr>
              <w:t>73</w:t>
            </w:r>
            <w:r w:rsidRPr="0040224B">
              <w:rPr>
                <w:b/>
                <w:bCs/>
              </w:rPr>
              <w:t>,</w:t>
            </w:r>
            <w:r w:rsidR="00EF09CA">
              <w:rPr>
                <w:b/>
                <w:bCs/>
              </w:rPr>
              <w:t>3</w:t>
            </w:r>
            <w:r w:rsidRPr="0040224B">
              <w:rPr>
                <w:b/>
                <w:bCs/>
              </w:rPr>
              <w:t>5</w:t>
            </w:r>
            <w:r w:rsidR="00957266">
              <w:rPr>
                <w:b/>
                <w:bCs/>
              </w:rPr>
              <w:t>5</w:t>
            </w:r>
            <w:r w:rsidRPr="0040224B">
              <w:rPr>
                <w:b/>
                <w:bCs/>
              </w:rPr>
              <w:t>)</w:t>
            </w:r>
          </w:p>
        </w:tc>
      </w:tr>
    </w:tbl>
    <w:p w14:paraId="24846ABB" w14:textId="77777777" w:rsidR="000D3CCF" w:rsidRDefault="000D3CCF"/>
    <w:tbl>
      <w:tblPr>
        <w:tblW w:w="9450" w:type="dxa"/>
        <w:tblInd w:w="450" w:type="dxa"/>
        <w:tblLayout w:type="fixed"/>
        <w:tblLook w:val="0000" w:firstRow="0" w:lastRow="0" w:firstColumn="0" w:lastColumn="0" w:noHBand="0" w:noVBand="0"/>
      </w:tblPr>
      <w:tblGrid>
        <w:gridCol w:w="3235"/>
        <w:gridCol w:w="1348"/>
        <w:gridCol w:w="270"/>
        <w:gridCol w:w="1352"/>
        <w:gridCol w:w="274"/>
        <w:gridCol w:w="1443"/>
        <w:gridCol w:w="270"/>
        <w:gridCol w:w="1258"/>
      </w:tblGrid>
      <w:tr w:rsidR="00AD2F4C" w:rsidRPr="0057632B" w14:paraId="558DAAD3" w14:textId="77777777" w:rsidTr="000D3CCF">
        <w:trPr>
          <w:tblHeader/>
        </w:trPr>
        <w:tc>
          <w:tcPr>
            <w:tcW w:w="3235" w:type="dxa"/>
          </w:tcPr>
          <w:p w14:paraId="59ABD77D" w14:textId="77777777" w:rsidR="00AD2F4C" w:rsidRPr="0057632B" w:rsidRDefault="00AD2F4C" w:rsidP="00BD55AB">
            <w:pPr>
              <w:spacing w:line="240" w:lineRule="exact"/>
              <w:ind w:left="162" w:right="-79" w:hanging="180"/>
              <w:rPr>
                <w:rFonts w:cs="Times New Roman"/>
                <w:sz w:val="22"/>
                <w:szCs w:val="22"/>
              </w:rPr>
            </w:pPr>
          </w:p>
        </w:tc>
        <w:tc>
          <w:tcPr>
            <w:tcW w:w="6215" w:type="dxa"/>
            <w:gridSpan w:val="7"/>
          </w:tcPr>
          <w:p w14:paraId="3076B86B" w14:textId="77777777" w:rsidR="00AD2F4C" w:rsidRPr="0057632B" w:rsidRDefault="00AD2F4C" w:rsidP="00BD55AB">
            <w:pPr>
              <w:pStyle w:val="acctfourfigures"/>
              <w:tabs>
                <w:tab w:val="clear" w:pos="765"/>
              </w:tabs>
              <w:spacing w:line="240" w:lineRule="exact"/>
              <w:ind w:left="-108" w:right="-73"/>
              <w:jc w:val="center"/>
              <w:rPr>
                <w:b/>
                <w:bCs/>
                <w:szCs w:val="22"/>
                <w:lang w:bidi="th-TH"/>
              </w:rPr>
            </w:pPr>
            <w:r w:rsidRPr="0057632B">
              <w:rPr>
                <w:b/>
                <w:bCs/>
                <w:szCs w:val="22"/>
              </w:rPr>
              <w:t>Separate financial statements</w:t>
            </w:r>
          </w:p>
        </w:tc>
      </w:tr>
      <w:tr w:rsidR="00AD2F4C" w:rsidRPr="0057632B" w14:paraId="6179DE87" w14:textId="77777777" w:rsidTr="000D3CCF">
        <w:trPr>
          <w:tblHeader/>
        </w:trPr>
        <w:tc>
          <w:tcPr>
            <w:tcW w:w="3235" w:type="dxa"/>
          </w:tcPr>
          <w:p w14:paraId="36DF4535" w14:textId="77777777" w:rsidR="00AD2F4C" w:rsidRPr="0057632B" w:rsidRDefault="00AD2F4C" w:rsidP="00BD55AB">
            <w:pPr>
              <w:spacing w:line="240" w:lineRule="exact"/>
              <w:ind w:left="162" w:right="-79" w:hanging="180"/>
              <w:rPr>
                <w:rFonts w:cs="Times New Roman"/>
                <w:sz w:val="22"/>
                <w:szCs w:val="22"/>
              </w:rPr>
            </w:pPr>
          </w:p>
        </w:tc>
        <w:tc>
          <w:tcPr>
            <w:tcW w:w="1348" w:type="dxa"/>
          </w:tcPr>
          <w:p w14:paraId="2E6ED2F4" w14:textId="77777777" w:rsidR="00AD2F4C" w:rsidRPr="0057632B" w:rsidRDefault="00AD2F4C" w:rsidP="00BD55AB">
            <w:pPr>
              <w:pStyle w:val="acctfourfigures"/>
              <w:tabs>
                <w:tab w:val="clear" w:pos="765"/>
              </w:tabs>
              <w:spacing w:line="240" w:lineRule="exact"/>
              <w:ind w:left="-108" w:right="-73"/>
              <w:jc w:val="center"/>
              <w:rPr>
                <w:b/>
                <w:bCs/>
                <w:szCs w:val="22"/>
                <w:lang w:val="en-US" w:bidi="th-TH"/>
              </w:rPr>
            </w:pPr>
          </w:p>
        </w:tc>
        <w:tc>
          <w:tcPr>
            <w:tcW w:w="270" w:type="dxa"/>
          </w:tcPr>
          <w:p w14:paraId="6C9FA62A" w14:textId="77777777" w:rsidR="00AD2F4C" w:rsidRPr="0057632B" w:rsidRDefault="00AD2F4C" w:rsidP="00BD55AB">
            <w:pPr>
              <w:pStyle w:val="acctfourfigures"/>
              <w:tabs>
                <w:tab w:val="clear" w:pos="765"/>
              </w:tabs>
              <w:spacing w:line="240" w:lineRule="exact"/>
              <w:ind w:left="-108" w:right="-73"/>
              <w:jc w:val="center"/>
              <w:rPr>
                <w:szCs w:val="22"/>
                <w:lang w:bidi="th-TH"/>
              </w:rPr>
            </w:pPr>
          </w:p>
        </w:tc>
        <w:tc>
          <w:tcPr>
            <w:tcW w:w="3069" w:type="dxa"/>
            <w:gridSpan w:val="3"/>
            <w:tcBorders>
              <w:bottom w:val="single" w:sz="4" w:space="0" w:color="auto"/>
            </w:tcBorders>
          </w:tcPr>
          <w:p w14:paraId="43B69D0F" w14:textId="77777777" w:rsidR="00AD2F4C" w:rsidRPr="0057632B" w:rsidRDefault="00AD2F4C" w:rsidP="00BD55AB">
            <w:pPr>
              <w:pStyle w:val="acctfourfigures"/>
              <w:tabs>
                <w:tab w:val="clear" w:pos="765"/>
              </w:tabs>
              <w:spacing w:line="240" w:lineRule="exact"/>
              <w:ind w:left="-108" w:right="-73"/>
              <w:jc w:val="center"/>
              <w:rPr>
                <w:b/>
                <w:bCs/>
                <w:szCs w:val="22"/>
                <w:lang w:bidi="th-TH"/>
              </w:rPr>
            </w:pPr>
            <w:r w:rsidRPr="0057632B">
              <w:rPr>
                <w:szCs w:val="22"/>
              </w:rPr>
              <w:t>(Charged) / Credited to:</w:t>
            </w:r>
          </w:p>
        </w:tc>
        <w:tc>
          <w:tcPr>
            <w:tcW w:w="270" w:type="dxa"/>
          </w:tcPr>
          <w:p w14:paraId="4FB40F68" w14:textId="77777777" w:rsidR="00AD2F4C" w:rsidRPr="0057632B" w:rsidRDefault="00AD2F4C" w:rsidP="00BD55AB">
            <w:pPr>
              <w:pStyle w:val="acctfourfigures"/>
              <w:tabs>
                <w:tab w:val="clear" w:pos="765"/>
              </w:tabs>
              <w:spacing w:line="240" w:lineRule="exact"/>
              <w:ind w:left="-108" w:right="-73"/>
              <w:jc w:val="center"/>
              <w:rPr>
                <w:b/>
                <w:bCs/>
                <w:szCs w:val="22"/>
                <w:lang w:bidi="th-TH"/>
              </w:rPr>
            </w:pPr>
          </w:p>
        </w:tc>
        <w:tc>
          <w:tcPr>
            <w:tcW w:w="1258" w:type="dxa"/>
          </w:tcPr>
          <w:p w14:paraId="49BFE325" w14:textId="77777777" w:rsidR="00AD2F4C" w:rsidRPr="0057632B" w:rsidRDefault="00AD2F4C" w:rsidP="00BD55AB">
            <w:pPr>
              <w:pStyle w:val="acctfourfigures"/>
              <w:tabs>
                <w:tab w:val="clear" w:pos="765"/>
              </w:tabs>
              <w:spacing w:line="240" w:lineRule="exact"/>
              <w:ind w:left="-108" w:right="-73"/>
              <w:jc w:val="center"/>
              <w:rPr>
                <w:b/>
                <w:bCs/>
                <w:szCs w:val="22"/>
                <w:lang w:bidi="th-TH"/>
              </w:rPr>
            </w:pPr>
          </w:p>
        </w:tc>
      </w:tr>
      <w:tr w:rsidR="002528B8" w:rsidRPr="0057632B" w14:paraId="0A4959EA" w14:textId="77777777" w:rsidTr="000D3CCF">
        <w:trPr>
          <w:tblHeader/>
        </w:trPr>
        <w:tc>
          <w:tcPr>
            <w:tcW w:w="3235" w:type="dxa"/>
          </w:tcPr>
          <w:p w14:paraId="1B5AC3F3" w14:textId="77777777" w:rsidR="002528B8" w:rsidRPr="0057632B" w:rsidRDefault="002528B8" w:rsidP="002528B8">
            <w:pPr>
              <w:spacing w:line="240" w:lineRule="exact"/>
              <w:ind w:left="162" w:right="-79" w:hanging="180"/>
              <w:rPr>
                <w:rFonts w:cs="Times New Roman"/>
                <w:sz w:val="22"/>
                <w:szCs w:val="22"/>
              </w:rPr>
            </w:pPr>
          </w:p>
        </w:tc>
        <w:tc>
          <w:tcPr>
            <w:tcW w:w="1348" w:type="dxa"/>
          </w:tcPr>
          <w:p w14:paraId="041C1221" w14:textId="77777777" w:rsidR="002528B8" w:rsidRPr="0057632B" w:rsidRDefault="002528B8" w:rsidP="002528B8">
            <w:pPr>
              <w:pStyle w:val="acctfourfigures"/>
              <w:tabs>
                <w:tab w:val="clear" w:pos="765"/>
              </w:tabs>
              <w:spacing w:line="240" w:lineRule="exact"/>
              <w:ind w:left="-108" w:right="-73"/>
              <w:jc w:val="center"/>
              <w:rPr>
                <w:b/>
                <w:bCs/>
                <w:szCs w:val="22"/>
                <w:lang w:val="en-US" w:bidi="th-TH"/>
              </w:rPr>
            </w:pPr>
            <w:r w:rsidRPr="0057632B">
              <w:rPr>
                <w:b/>
                <w:bCs/>
                <w:szCs w:val="22"/>
                <w:lang w:val="en-US" w:bidi="th-TH"/>
              </w:rPr>
              <w:t>At 1</w:t>
            </w:r>
          </w:p>
        </w:tc>
        <w:tc>
          <w:tcPr>
            <w:tcW w:w="270" w:type="dxa"/>
          </w:tcPr>
          <w:p w14:paraId="43F02F17"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352" w:type="dxa"/>
            <w:tcBorders>
              <w:top w:val="single" w:sz="4" w:space="0" w:color="auto"/>
            </w:tcBorders>
          </w:tcPr>
          <w:p w14:paraId="704B5A8C"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274" w:type="dxa"/>
            <w:tcBorders>
              <w:top w:val="single" w:sz="4" w:space="0" w:color="auto"/>
            </w:tcBorders>
          </w:tcPr>
          <w:p w14:paraId="15DD9ADB"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443" w:type="dxa"/>
            <w:tcBorders>
              <w:top w:val="single" w:sz="4" w:space="0" w:color="auto"/>
            </w:tcBorders>
          </w:tcPr>
          <w:p w14:paraId="718A8FE8" w14:textId="3A903E2B" w:rsidR="002528B8" w:rsidRPr="0057632B" w:rsidRDefault="002528B8" w:rsidP="002528B8">
            <w:pPr>
              <w:pStyle w:val="acctfourfigures"/>
              <w:tabs>
                <w:tab w:val="clear" w:pos="765"/>
              </w:tabs>
              <w:spacing w:line="240" w:lineRule="exact"/>
              <w:ind w:left="-108" w:right="-73"/>
              <w:jc w:val="center"/>
              <w:rPr>
                <w:szCs w:val="22"/>
                <w:lang w:bidi="th-TH"/>
              </w:rPr>
            </w:pPr>
            <w:r w:rsidRPr="0057632B">
              <w:rPr>
                <w:szCs w:val="22"/>
                <w:lang w:bidi="th-TH"/>
              </w:rPr>
              <w:t>Other</w:t>
            </w:r>
          </w:p>
        </w:tc>
        <w:tc>
          <w:tcPr>
            <w:tcW w:w="270" w:type="dxa"/>
          </w:tcPr>
          <w:p w14:paraId="6BBFBB01"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8" w:type="dxa"/>
          </w:tcPr>
          <w:p w14:paraId="3575FBCB" w14:textId="77777777" w:rsidR="002528B8" w:rsidRPr="0057632B" w:rsidRDefault="002528B8" w:rsidP="002528B8">
            <w:pPr>
              <w:pStyle w:val="acctfourfigures"/>
              <w:tabs>
                <w:tab w:val="clear" w:pos="765"/>
              </w:tabs>
              <w:spacing w:line="240" w:lineRule="exact"/>
              <w:ind w:left="-108" w:right="-73"/>
              <w:jc w:val="center"/>
              <w:rPr>
                <w:b/>
                <w:bCs/>
                <w:szCs w:val="22"/>
                <w:lang w:bidi="th-TH"/>
              </w:rPr>
            </w:pPr>
            <w:r w:rsidRPr="0057632B">
              <w:rPr>
                <w:b/>
                <w:bCs/>
                <w:szCs w:val="22"/>
                <w:lang w:bidi="th-TH"/>
              </w:rPr>
              <w:t>At 31</w:t>
            </w:r>
          </w:p>
        </w:tc>
      </w:tr>
      <w:tr w:rsidR="002528B8" w:rsidRPr="0057632B" w14:paraId="2FACA3D3" w14:textId="77777777" w:rsidTr="000D3CCF">
        <w:trPr>
          <w:tblHeader/>
        </w:trPr>
        <w:tc>
          <w:tcPr>
            <w:tcW w:w="3235" w:type="dxa"/>
          </w:tcPr>
          <w:p w14:paraId="3B0B1E34" w14:textId="77777777" w:rsidR="002528B8" w:rsidRPr="0057632B" w:rsidRDefault="002528B8" w:rsidP="002528B8">
            <w:pPr>
              <w:spacing w:line="240" w:lineRule="exact"/>
              <w:ind w:left="162" w:right="-79" w:hanging="180"/>
              <w:rPr>
                <w:rFonts w:cs="Times New Roman"/>
                <w:sz w:val="22"/>
                <w:szCs w:val="22"/>
              </w:rPr>
            </w:pPr>
          </w:p>
        </w:tc>
        <w:tc>
          <w:tcPr>
            <w:tcW w:w="1348" w:type="dxa"/>
          </w:tcPr>
          <w:p w14:paraId="34929392" w14:textId="77777777" w:rsidR="002528B8" w:rsidRPr="0057632B" w:rsidRDefault="002528B8" w:rsidP="002528B8">
            <w:pPr>
              <w:pStyle w:val="acctfourfigures"/>
              <w:tabs>
                <w:tab w:val="clear" w:pos="765"/>
              </w:tabs>
              <w:spacing w:line="240" w:lineRule="exact"/>
              <w:ind w:left="-108" w:right="-73"/>
              <w:jc w:val="center"/>
              <w:rPr>
                <w:b/>
                <w:bCs/>
                <w:szCs w:val="22"/>
                <w:lang w:val="en-US" w:bidi="th-TH"/>
              </w:rPr>
            </w:pPr>
            <w:r w:rsidRPr="0057632B">
              <w:rPr>
                <w:b/>
                <w:bCs/>
                <w:szCs w:val="22"/>
                <w:lang w:val="en-US" w:bidi="th-TH"/>
              </w:rPr>
              <w:t>January</w:t>
            </w:r>
          </w:p>
        </w:tc>
        <w:tc>
          <w:tcPr>
            <w:tcW w:w="270" w:type="dxa"/>
          </w:tcPr>
          <w:p w14:paraId="76342A58"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352" w:type="dxa"/>
          </w:tcPr>
          <w:p w14:paraId="4A4957CC" w14:textId="77777777" w:rsidR="002528B8" w:rsidRPr="0057632B" w:rsidRDefault="002528B8" w:rsidP="002528B8">
            <w:pPr>
              <w:pStyle w:val="acctfourfigures"/>
              <w:tabs>
                <w:tab w:val="clear" w:pos="765"/>
              </w:tabs>
              <w:spacing w:line="240" w:lineRule="exact"/>
              <w:ind w:left="-108" w:right="-73"/>
              <w:jc w:val="center"/>
              <w:rPr>
                <w:szCs w:val="22"/>
                <w:lang w:bidi="th-TH"/>
              </w:rPr>
            </w:pPr>
            <w:r w:rsidRPr="0057632B">
              <w:rPr>
                <w:szCs w:val="22"/>
                <w:lang w:bidi="th-TH"/>
              </w:rPr>
              <w:t>Profit</w:t>
            </w:r>
          </w:p>
        </w:tc>
        <w:tc>
          <w:tcPr>
            <w:tcW w:w="274" w:type="dxa"/>
          </w:tcPr>
          <w:p w14:paraId="7ABA0140"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443" w:type="dxa"/>
          </w:tcPr>
          <w:p w14:paraId="4CCEF3C7" w14:textId="5140ED03" w:rsidR="002528B8" w:rsidRPr="0057632B" w:rsidRDefault="00BD3203" w:rsidP="002528B8">
            <w:pPr>
              <w:pStyle w:val="acctfourfigures"/>
              <w:tabs>
                <w:tab w:val="clear" w:pos="765"/>
              </w:tabs>
              <w:spacing w:line="240" w:lineRule="exact"/>
              <w:ind w:left="-108" w:right="-73"/>
              <w:jc w:val="center"/>
              <w:rPr>
                <w:szCs w:val="22"/>
                <w:lang w:bidi="th-TH"/>
              </w:rPr>
            </w:pPr>
            <w:r>
              <w:rPr>
                <w:szCs w:val="22"/>
                <w:lang w:bidi="th-TH"/>
              </w:rPr>
              <w:t>c</w:t>
            </w:r>
            <w:r w:rsidR="002528B8" w:rsidRPr="0057632B">
              <w:rPr>
                <w:szCs w:val="22"/>
                <w:lang w:bidi="th-TH"/>
              </w:rPr>
              <w:t>omprehensive</w:t>
            </w:r>
          </w:p>
        </w:tc>
        <w:tc>
          <w:tcPr>
            <w:tcW w:w="270" w:type="dxa"/>
          </w:tcPr>
          <w:p w14:paraId="3A6AF920"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8" w:type="dxa"/>
          </w:tcPr>
          <w:p w14:paraId="34E426AE" w14:textId="77777777" w:rsidR="002528B8" w:rsidRPr="0057632B" w:rsidRDefault="002528B8" w:rsidP="002528B8">
            <w:pPr>
              <w:pStyle w:val="acctfourfigures"/>
              <w:tabs>
                <w:tab w:val="clear" w:pos="765"/>
              </w:tabs>
              <w:spacing w:line="240" w:lineRule="exact"/>
              <w:ind w:left="-108" w:right="-73"/>
              <w:jc w:val="center"/>
              <w:rPr>
                <w:b/>
                <w:bCs/>
                <w:szCs w:val="22"/>
                <w:lang w:bidi="th-TH"/>
              </w:rPr>
            </w:pPr>
            <w:r w:rsidRPr="0057632B">
              <w:rPr>
                <w:b/>
                <w:bCs/>
                <w:szCs w:val="22"/>
                <w:lang w:bidi="th-TH"/>
              </w:rPr>
              <w:t>December</w:t>
            </w:r>
          </w:p>
        </w:tc>
      </w:tr>
      <w:tr w:rsidR="002528B8" w:rsidRPr="0057632B" w14:paraId="574B9E04" w14:textId="77777777" w:rsidTr="000D3CCF">
        <w:trPr>
          <w:tblHeader/>
        </w:trPr>
        <w:tc>
          <w:tcPr>
            <w:tcW w:w="3235" w:type="dxa"/>
          </w:tcPr>
          <w:p w14:paraId="0D159B7D" w14:textId="77777777" w:rsidR="002528B8" w:rsidRPr="0057632B" w:rsidRDefault="002528B8" w:rsidP="002528B8">
            <w:pPr>
              <w:spacing w:line="240" w:lineRule="exact"/>
              <w:ind w:left="162" w:right="-79" w:hanging="180"/>
              <w:rPr>
                <w:rFonts w:cs="Times New Roman"/>
              </w:rPr>
            </w:pPr>
          </w:p>
        </w:tc>
        <w:tc>
          <w:tcPr>
            <w:tcW w:w="1348" w:type="dxa"/>
          </w:tcPr>
          <w:p w14:paraId="10FAC8FA" w14:textId="43FC0F38" w:rsidR="002528B8" w:rsidRPr="0057632B" w:rsidRDefault="002528B8" w:rsidP="002528B8">
            <w:pPr>
              <w:pStyle w:val="acctfourfigures"/>
              <w:tabs>
                <w:tab w:val="clear" w:pos="765"/>
              </w:tabs>
              <w:spacing w:line="240" w:lineRule="exact"/>
              <w:ind w:left="-108" w:right="-73"/>
              <w:jc w:val="center"/>
              <w:rPr>
                <w:b/>
                <w:bCs/>
                <w:szCs w:val="22"/>
                <w:lang w:val="en-US" w:bidi="th-TH"/>
              </w:rPr>
            </w:pPr>
            <w:r w:rsidRPr="0057632B">
              <w:rPr>
                <w:b/>
                <w:bCs/>
                <w:szCs w:val="22"/>
                <w:lang w:val="en-US" w:bidi="th-TH"/>
              </w:rPr>
              <w:t>201</w:t>
            </w:r>
            <w:r w:rsidR="00B97AC1" w:rsidRPr="0057632B">
              <w:rPr>
                <w:b/>
                <w:bCs/>
                <w:szCs w:val="22"/>
                <w:lang w:val="en-US" w:bidi="th-TH"/>
              </w:rPr>
              <w:t>9</w:t>
            </w:r>
          </w:p>
        </w:tc>
        <w:tc>
          <w:tcPr>
            <w:tcW w:w="270" w:type="dxa"/>
          </w:tcPr>
          <w:p w14:paraId="7FFCEBFE"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352" w:type="dxa"/>
          </w:tcPr>
          <w:p w14:paraId="24F672ED" w14:textId="77777777" w:rsidR="002528B8" w:rsidRPr="0057632B" w:rsidRDefault="002528B8" w:rsidP="002528B8">
            <w:pPr>
              <w:pStyle w:val="acctfourfigures"/>
              <w:tabs>
                <w:tab w:val="clear" w:pos="765"/>
              </w:tabs>
              <w:spacing w:line="240" w:lineRule="exact"/>
              <w:ind w:left="-108" w:right="-73"/>
              <w:jc w:val="center"/>
              <w:rPr>
                <w:szCs w:val="22"/>
                <w:lang w:bidi="th-TH"/>
              </w:rPr>
            </w:pPr>
            <w:r w:rsidRPr="0057632B">
              <w:rPr>
                <w:szCs w:val="22"/>
                <w:lang w:bidi="th-TH"/>
              </w:rPr>
              <w:t>or loss</w:t>
            </w:r>
          </w:p>
        </w:tc>
        <w:tc>
          <w:tcPr>
            <w:tcW w:w="274" w:type="dxa"/>
          </w:tcPr>
          <w:p w14:paraId="1DA3A71F"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443" w:type="dxa"/>
          </w:tcPr>
          <w:p w14:paraId="2A4F0C81" w14:textId="129954F0" w:rsidR="002528B8" w:rsidRPr="0057632B" w:rsidRDefault="002528B8" w:rsidP="002528B8">
            <w:pPr>
              <w:pStyle w:val="acctfourfigures"/>
              <w:tabs>
                <w:tab w:val="clear" w:pos="765"/>
              </w:tabs>
              <w:spacing w:line="240" w:lineRule="exact"/>
              <w:ind w:left="-108" w:right="-73"/>
              <w:jc w:val="center"/>
              <w:rPr>
                <w:szCs w:val="22"/>
                <w:lang w:bidi="th-TH"/>
              </w:rPr>
            </w:pPr>
            <w:r w:rsidRPr="0057632B">
              <w:rPr>
                <w:szCs w:val="22"/>
                <w:lang w:bidi="th-TH"/>
              </w:rPr>
              <w:t>income</w:t>
            </w:r>
          </w:p>
        </w:tc>
        <w:tc>
          <w:tcPr>
            <w:tcW w:w="270" w:type="dxa"/>
          </w:tcPr>
          <w:p w14:paraId="359F8C34" w14:textId="77777777" w:rsidR="002528B8" w:rsidRPr="0057632B" w:rsidRDefault="002528B8" w:rsidP="002528B8">
            <w:pPr>
              <w:pStyle w:val="acctfourfigures"/>
              <w:tabs>
                <w:tab w:val="clear" w:pos="765"/>
              </w:tabs>
              <w:spacing w:line="240" w:lineRule="exact"/>
              <w:ind w:left="-108" w:right="-73"/>
              <w:jc w:val="center"/>
              <w:rPr>
                <w:szCs w:val="22"/>
                <w:lang w:bidi="th-TH"/>
              </w:rPr>
            </w:pPr>
          </w:p>
        </w:tc>
        <w:tc>
          <w:tcPr>
            <w:tcW w:w="1258" w:type="dxa"/>
          </w:tcPr>
          <w:p w14:paraId="44D26A7A" w14:textId="4EFADC18" w:rsidR="002528B8" w:rsidRPr="0057632B" w:rsidRDefault="002528B8" w:rsidP="002528B8">
            <w:pPr>
              <w:pStyle w:val="acctfourfigures"/>
              <w:tabs>
                <w:tab w:val="clear" w:pos="765"/>
              </w:tabs>
              <w:spacing w:line="240" w:lineRule="exact"/>
              <w:ind w:left="-108" w:right="-73"/>
              <w:jc w:val="center"/>
              <w:rPr>
                <w:b/>
                <w:bCs/>
                <w:szCs w:val="22"/>
                <w:lang w:bidi="th-TH"/>
              </w:rPr>
            </w:pPr>
            <w:r w:rsidRPr="0057632B">
              <w:rPr>
                <w:b/>
                <w:bCs/>
                <w:szCs w:val="22"/>
                <w:lang w:bidi="th-TH"/>
              </w:rPr>
              <w:t>20</w:t>
            </w:r>
            <w:r w:rsidR="00B97AC1" w:rsidRPr="0057632B">
              <w:rPr>
                <w:b/>
                <w:bCs/>
                <w:szCs w:val="22"/>
                <w:lang w:bidi="th-TH"/>
              </w:rPr>
              <w:t>19</w:t>
            </w:r>
          </w:p>
        </w:tc>
      </w:tr>
      <w:tr w:rsidR="002528B8" w:rsidRPr="0057632B" w14:paraId="4E40C7C6" w14:textId="77777777" w:rsidTr="000D3CCF">
        <w:trPr>
          <w:tblHeader/>
        </w:trPr>
        <w:tc>
          <w:tcPr>
            <w:tcW w:w="3235" w:type="dxa"/>
          </w:tcPr>
          <w:p w14:paraId="0AF9D52D" w14:textId="77777777" w:rsidR="002528B8" w:rsidRPr="0057632B" w:rsidRDefault="002528B8" w:rsidP="002528B8">
            <w:pPr>
              <w:spacing w:line="240" w:lineRule="exact"/>
              <w:ind w:right="-79"/>
              <w:rPr>
                <w:rFonts w:cs="Times New Roman"/>
                <w:b/>
                <w:bCs/>
                <w:i/>
                <w:iCs/>
                <w:sz w:val="22"/>
                <w:szCs w:val="22"/>
              </w:rPr>
            </w:pPr>
          </w:p>
        </w:tc>
        <w:tc>
          <w:tcPr>
            <w:tcW w:w="6215" w:type="dxa"/>
            <w:gridSpan w:val="7"/>
          </w:tcPr>
          <w:p w14:paraId="2D73CB08" w14:textId="77777777" w:rsidR="002528B8" w:rsidRPr="0057632B" w:rsidRDefault="002528B8" w:rsidP="002528B8">
            <w:pPr>
              <w:pStyle w:val="acctfourfigures"/>
              <w:tabs>
                <w:tab w:val="clear" w:pos="765"/>
                <w:tab w:val="decimal" w:pos="823"/>
              </w:tabs>
              <w:spacing w:line="240" w:lineRule="exact"/>
              <w:ind w:left="-137" w:right="-210"/>
              <w:jc w:val="center"/>
              <w:rPr>
                <w:szCs w:val="22"/>
                <w:lang w:bidi="th-TH"/>
              </w:rPr>
            </w:pPr>
            <w:r w:rsidRPr="0057632B">
              <w:rPr>
                <w:i/>
                <w:iCs/>
                <w:szCs w:val="22"/>
                <w:lang w:bidi="th-TH"/>
              </w:rPr>
              <w:t>(in thousand Baht)</w:t>
            </w:r>
          </w:p>
        </w:tc>
      </w:tr>
      <w:tr w:rsidR="002528B8" w:rsidRPr="0057632B" w14:paraId="0AFB33F2" w14:textId="77777777" w:rsidTr="000D3CCF">
        <w:trPr>
          <w:tblHeader/>
        </w:trPr>
        <w:tc>
          <w:tcPr>
            <w:tcW w:w="3235" w:type="dxa"/>
          </w:tcPr>
          <w:p w14:paraId="263CD6EA" w14:textId="77777777" w:rsidR="002528B8" w:rsidRPr="0057632B" w:rsidRDefault="002528B8" w:rsidP="002528B8">
            <w:pPr>
              <w:spacing w:line="240" w:lineRule="exact"/>
              <w:ind w:right="-79"/>
              <w:rPr>
                <w:rFonts w:cs="Times New Roman"/>
                <w:b/>
                <w:bCs/>
                <w:sz w:val="22"/>
                <w:szCs w:val="22"/>
              </w:rPr>
            </w:pPr>
            <w:r w:rsidRPr="0057632B">
              <w:rPr>
                <w:rFonts w:cs="Times New Roman"/>
                <w:b/>
                <w:bCs/>
                <w:i/>
                <w:iCs/>
                <w:sz w:val="22"/>
                <w:szCs w:val="22"/>
              </w:rPr>
              <w:t>Deferred tax assets</w:t>
            </w:r>
          </w:p>
        </w:tc>
        <w:tc>
          <w:tcPr>
            <w:tcW w:w="1348" w:type="dxa"/>
          </w:tcPr>
          <w:p w14:paraId="070D9CA3" w14:textId="77777777" w:rsidR="002528B8" w:rsidRPr="0057632B" w:rsidRDefault="002528B8" w:rsidP="002528B8">
            <w:pPr>
              <w:pStyle w:val="acctfourfigures"/>
              <w:tabs>
                <w:tab w:val="clear" w:pos="765"/>
                <w:tab w:val="decimal" w:pos="747"/>
              </w:tabs>
              <w:spacing w:line="240" w:lineRule="exact"/>
              <w:ind w:left="-108" w:right="-73"/>
              <w:rPr>
                <w:szCs w:val="22"/>
                <w:lang w:val="en-US" w:bidi="th-TH"/>
              </w:rPr>
            </w:pPr>
          </w:p>
        </w:tc>
        <w:tc>
          <w:tcPr>
            <w:tcW w:w="270" w:type="dxa"/>
          </w:tcPr>
          <w:p w14:paraId="303ED396" w14:textId="77777777" w:rsidR="002528B8" w:rsidRPr="0057632B" w:rsidRDefault="002528B8" w:rsidP="002528B8">
            <w:pPr>
              <w:pStyle w:val="acctfourfigures"/>
              <w:tabs>
                <w:tab w:val="clear" w:pos="765"/>
                <w:tab w:val="decimal" w:pos="951"/>
              </w:tabs>
              <w:spacing w:line="240" w:lineRule="exact"/>
              <w:ind w:right="-96"/>
              <w:rPr>
                <w:szCs w:val="22"/>
                <w:lang w:bidi="th-TH"/>
              </w:rPr>
            </w:pPr>
          </w:p>
        </w:tc>
        <w:tc>
          <w:tcPr>
            <w:tcW w:w="1352" w:type="dxa"/>
          </w:tcPr>
          <w:p w14:paraId="7547E812" w14:textId="77777777" w:rsidR="002528B8" w:rsidRPr="0057632B" w:rsidRDefault="002528B8" w:rsidP="002528B8">
            <w:pPr>
              <w:pStyle w:val="acctfourfigures"/>
              <w:tabs>
                <w:tab w:val="clear" w:pos="765"/>
                <w:tab w:val="decimal" w:pos="162"/>
              </w:tabs>
              <w:spacing w:line="240" w:lineRule="exact"/>
              <w:ind w:right="-96"/>
              <w:jc w:val="right"/>
              <w:rPr>
                <w:szCs w:val="22"/>
                <w:lang w:bidi="th-TH"/>
              </w:rPr>
            </w:pPr>
          </w:p>
        </w:tc>
        <w:tc>
          <w:tcPr>
            <w:tcW w:w="274" w:type="dxa"/>
          </w:tcPr>
          <w:p w14:paraId="629EFEC9" w14:textId="77777777" w:rsidR="002528B8" w:rsidRPr="0057632B" w:rsidRDefault="002528B8" w:rsidP="002528B8">
            <w:pPr>
              <w:pStyle w:val="acctfourfigures"/>
              <w:tabs>
                <w:tab w:val="clear" w:pos="765"/>
                <w:tab w:val="decimal" w:pos="951"/>
              </w:tabs>
              <w:spacing w:line="240" w:lineRule="exact"/>
              <w:ind w:right="-96"/>
              <w:rPr>
                <w:szCs w:val="22"/>
                <w:lang w:bidi="th-TH"/>
              </w:rPr>
            </w:pPr>
          </w:p>
        </w:tc>
        <w:tc>
          <w:tcPr>
            <w:tcW w:w="1443" w:type="dxa"/>
          </w:tcPr>
          <w:p w14:paraId="08A155CA" w14:textId="77777777" w:rsidR="002528B8" w:rsidRPr="0057632B" w:rsidRDefault="002528B8" w:rsidP="002528B8">
            <w:pPr>
              <w:pStyle w:val="acctfourfigures"/>
              <w:tabs>
                <w:tab w:val="clear" w:pos="765"/>
                <w:tab w:val="decimal" w:pos="1005"/>
              </w:tabs>
              <w:spacing w:line="240" w:lineRule="exact"/>
              <w:ind w:right="-72"/>
              <w:rPr>
                <w:szCs w:val="22"/>
                <w:lang w:bidi="th-TH"/>
              </w:rPr>
            </w:pPr>
          </w:p>
        </w:tc>
        <w:tc>
          <w:tcPr>
            <w:tcW w:w="270" w:type="dxa"/>
          </w:tcPr>
          <w:p w14:paraId="3064E805" w14:textId="77777777" w:rsidR="002528B8" w:rsidRPr="0057632B" w:rsidRDefault="002528B8" w:rsidP="002528B8">
            <w:pPr>
              <w:pStyle w:val="acctfourfigures"/>
              <w:tabs>
                <w:tab w:val="clear" w:pos="765"/>
                <w:tab w:val="decimal" w:pos="561"/>
              </w:tabs>
              <w:spacing w:line="240" w:lineRule="exact"/>
              <w:ind w:right="-96"/>
              <w:rPr>
                <w:szCs w:val="22"/>
                <w:lang w:bidi="th-TH"/>
              </w:rPr>
            </w:pPr>
          </w:p>
        </w:tc>
        <w:tc>
          <w:tcPr>
            <w:tcW w:w="1258" w:type="dxa"/>
          </w:tcPr>
          <w:p w14:paraId="2A25E627" w14:textId="77777777" w:rsidR="002528B8" w:rsidRPr="0057632B" w:rsidRDefault="002528B8" w:rsidP="002528B8">
            <w:pPr>
              <w:pStyle w:val="acctfourfigures"/>
              <w:tabs>
                <w:tab w:val="clear" w:pos="765"/>
                <w:tab w:val="decimal" w:pos="823"/>
              </w:tabs>
              <w:spacing w:line="240" w:lineRule="exact"/>
              <w:ind w:left="-137" w:right="-210"/>
              <w:rPr>
                <w:szCs w:val="22"/>
                <w:lang w:bidi="th-TH"/>
              </w:rPr>
            </w:pPr>
          </w:p>
        </w:tc>
      </w:tr>
      <w:tr w:rsidR="00B97AC1" w:rsidRPr="0057632B" w14:paraId="1D4EFA4F" w14:textId="77777777" w:rsidTr="000D3CCF">
        <w:trPr>
          <w:tblHeader/>
        </w:trPr>
        <w:tc>
          <w:tcPr>
            <w:tcW w:w="3235" w:type="dxa"/>
          </w:tcPr>
          <w:p w14:paraId="62049338" w14:textId="77777777" w:rsidR="00B97AC1" w:rsidRPr="0057632B" w:rsidRDefault="00B97AC1" w:rsidP="00B97AC1">
            <w:pPr>
              <w:spacing w:line="240" w:lineRule="exact"/>
              <w:ind w:left="162" w:right="-79" w:hanging="180"/>
              <w:rPr>
                <w:rFonts w:cs="Times New Roman"/>
                <w:sz w:val="22"/>
                <w:szCs w:val="22"/>
              </w:rPr>
            </w:pPr>
            <w:r w:rsidRPr="0057632B">
              <w:rPr>
                <w:rFonts w:cs="Times New Roman"/>
                <w:sz w:val="22"/>
                <w:szCs w:val="22"/>
              </w:rPr>
              <w:t xml:space="preserve">Trade accounts receivable </w:t>
            </w:r>
            <w:r w:rsidRPr="0057632B">
              <w:rPr>
                <w:rFonts w:cs="Times New Roman"/>
                <w:i/>
                <w:iCs/>
                <w:sz w:val="22"/>
                <w:szCs w:val="22"/>
              </w:rPr>
              <w:t>(doubtful accounts)</w:t>
            </w:r>
          </w:p>
        </w:tc>
        <w:tc>
          <w:tcPr>
            <w:tcW w:w="1348" w:type="dxa"/>
          </w:tcPr>
          <w:p w14:paraId="27BB445B" w14:textId="77777777" w:rsidR="00B97AC1" w:rsidRPr="0057632B" w:rsidRDefault="00B97AC1" w:rsidP="00B97AC1">
            <w:pPr>
              <w:pStyle w:val="acctfourfigures"/>
              <w:tabs>
                <w:tab w:val="clear" w:pos="765"/>
                <w:tab w:val="decimal" w:pos="972"/>
              </w:tabs>
              <w:spacing w:line="240" w:lineRule="exact"/>
              <w:ind w:left="-137" w:right="-210"/>
              <w:rPr>
                <w:szCs w:val="22"/>
                <w:lang w:bidi="th-TH"/>
              </w:rPr>
            </w:pPr>
          </w:p>
          <w:p w14:paraId="1DBE9AFF" w14:textId="563A2761" w:rsidR="00B97AC1" w:rsidRPr="0057632B" w:rsidRDefault="00B97AC1" w:rsidP="00B97AC1">
            <w:pPr>
              <w:pStyle w:val="acctfourfigures"/>
              <w:tabs>
                <w:tab w:val="clear" w:pos="765"/>
                <w:tab w:val="decimal" w:pos="972"/>
              </w:tabs>
              <w:spacing w:line="240" w:lineRule="exact"/>
              <w:ind w:left="-137" w:right="-210"/>
              <w:rPr>
                <w:szCs w:val="22"/>
              </w:rPr>
            </w:pPr>
            <w:r w:rsidRPr="0057632B">
              <w:rPr>
                <w:szCs w:val="22"/>
                <w:lang w:bidi="th-TH"/>
              </w:rPr>
              <w:t>26,706</w:t>
            </w:r>
          </w:p>
        </w:tc>
        <w:tc>
          <w:tcPr>
            <w:tcW w:w="270" w:type="dxa"/>
          </w:tcPr>
          <w:p w14:paraId="344CEBEC" w14:textId="77777777" w:rsidR="00B97AC1" w:rsidRPr="0057632B" w:rsidRDefault="00B97AC1" w:rsidP="00B97AC1">
            <w:pPr>
              <w:pStyle w:val="acctfourfigures"/>
              <w:tabs>
                <w:tab w:val="clear" w:pos="765"/>
                <w:tab w:val="decimal" w:pos="951"/>
              </w:tabs>
              <w:spacing w:line="240" w:lineRule="exact"/>
              <w:ind w:right="-96"/>
              <w:jc w:val="center"/>
              <w:rPr>
                <w:szCs w:val="22"/>
                <w:lang w:bidi="th-TH"/>
              </w:rPr>
            </w:pPr>
          </w:p>
        </w:tc>
        <w:tc>
          <w:tcPr>
            <w:tcW w:w="1352" w:type="dxa"/>
          </w:tcPr>
          <w:p w14:paraId="444A3758" w14:textId="77777777" w:rsidR="00B97AC1" w:rsidRPr="0057632B" w:rsidRDefault="00B97AC1" w:rsidP="00B97AC1">
            <w:pPr>
              <w:pStyle w:val="acctfourfigures"/>
              <w:tabs>
                <w:tab w:val="clear" w:pos="765"/>
                <w:tab w:val="decimal" w:pos="891"/>
              </w:tabs>
              <w:spacing w:line="240" w:lineRule="exact"/>
              <w:ind w:left="-137" w:right="-387"/>
              <w:rPr>
                <w:szCs w:val="22"/>
                <w:lang w:bidi="th-TH"/>
              </w:rPr>
            </w:pPr>
          </w:p>
          <w:p w14:paraId="535B0F93" w14:textId="6E3A1657" w:rsidR="00B97AC1" w:rsidRPr="0057632B" w:rsidRDefault="00B97AC1" w:rsidP="00B97AC1">
            <w:pPr>
              <w:pStyle w:val="acctfourfigures"/>
              <w:tabs>
                <w:tab w:val="clear" w:pos="765"/>
                <w:tab w:val="decimal" w:pos="972"/>
              </w:tabs>
              <w:spacing w:line="240" w:lineRule="exact"/>
              <w:ind w:left="-137" w:right="-210"/>
              <w:rPr>
                <w:szCs w:val="22"/>
                <w:lang w:bidi="th-TH"/>
              </w:rPr>
            </w:pPr>
            <w:r w:rsidRPr="0057632B">
              <w:rPr>
                <w:szCs w:val="22"/>
                <w:lang w:bidi="th-TH"/>
              </w:rPr>
              <w:t>-</w:t>
            </w:r>
          </w:p>
        </w:tc>
        <w:tc>
          <w:tcPr>
            <w:tcW w:w="274" w:type="dxa"/>
          </w:tcPr>
          <w:p w14:paraId="67714AF3" w14:textId="77777777" w:rsidR="00B97AC1" w:rsidRPr="0057632B" w:rsidRDefault="00B97AC1" w:rsidP="00B97AC1">
            <w:pPr>
              <w:pStyle w:val="acctfourfigures"/>
              <w:tabs>
                <w:tab w:val="clear" w:pos="765"/>
                <w:tab w:val="decimal" w:pos="951"/>
              </w:tabs>
              <w:spacing w:line="240" w:lineRule="exact"/>
              <w:ind w:right="-96"/>
              <w:jc w:val="center"/>
              <w:rPr>
                <w:szCs w:val="22"/>
                <w:lang w:bidi="th-TH"/>
              </w:rPr>
            </w:pPr>
          </w:p>
        </w:tc>
        <w:tc>
          <w:tcPr>
            <w:tcW w:w="1443" w:type="dxa"/>
          </w:tcPr>
          <w:p w14:paraId="24BCF0D1" w14:textId="77777777" w:rsidR="00B97AC1" w:rsidRPr="0057632B" w:rsidRDefault="00B97AC1" w:rsidP="00B97AC1">
            <w:pPr>
              <w:pStyle w:val="acctfourfigures"/>
              <w:tabs>
                <w:tab w:val="clear" w:pos="765"/>
                <w:tab w:val="decimal" w:pos="1152"/>
              </w:tabs>
              <w:spacing w:line="240" w:lineRule="exact"/>
              <w:ind w:right="-72"/>
              <w:rPr>
                <w:szCs w:val="22"/>
                <w:lang w:val="en-US" w:bidi="th-TH"/>
              </w:rPr>
            </w:pPr>
          </w:p>
          <w:p w14:paraId="5F282D1C" w14:textId="7F6F5B16" w:rsidR="00B97AC1" w:rsidRPr="0057632B" w:rsidRDefault="00B97AC1" w:rsidP="00B97AC1">
            <w:pPr>
              <w:pStyle w:val="acctfourfigures"/>
              <w:tabs>
                <w:tab w:val="clear" w:pos="765"/>
                <w:tab w:val="decimal" w:pos="1152"/>
              </w:tabs>
              <w:spacing w:line="240" w:lineRule="exact"/>
              <w:ind w:right="-72"/>
              <w:rPr>
                <w:szCs w:val="22"/>
                <w:lang w:bidi="th-TH"/>
              </w:rPr>
            </w:pPr>
            <w:r w:rsidRPr="0057632B">
              <w:rPr>
                <w:szCs w:val="22"/>
                <w:lang w:val="en-US" w:bidi="th-TH"/>
              </w:rPr>
              <w:t>-</w:t>
            </w:r>
          </w:p>
        </w:tc>
        <w:tc>
          <w:tcPr>
            <w:tcW w:w="270" w:type="dxa"/>
          </w:tcPr>
          <w:p w14:paraId="235777AC" w14:textId="77777777" w:rsidR="00B97AC1" w:rsidRPr="0057632B" w:rsidRDefault="00B97AC1" w:rsidP="00B97AC1">
            <w:pPr>
              <w:pStyle w:val="acctfourfigures"/>
              <w:tabs>
                <w:tab w:val="clear" w:pos="765"/>
                <w:tab w:val="decimal" w:pos="561"/>
              </w:tabs>
              <w:spacing w:line="240" w:lineRule="exact"/>
              <w:ind w:right="-96"/>
              <w:jc w:val="center"/>
              <w:rPr>
                <w:szCs w:val="22"/>
                <w:lang w:bidi="th-TH"/>
              </w:rPr>
            </w:pPr>
          </w:p>
        </w:tc>
        <w:tc>
          <w:tcPr>
            <w:tcW w:w="1258" w:type="dxa"/>
          </w:tcPr>
          <w:p w14:paraId="05C594D4" w14:textId="77777777" w:rsidR="00B97AC1" w:rsidRPr="0057632B" w:rsidRDefault="00B97AC1" w:rsidP="007842D5">
            <w:pPr>
              <w:pStyle w:val="acctfourfigures"/>
              <w:tabs>
                <w:tab w:val="clear" w:pos="765"/>
                <w:tab w:val="decimal" w:pos="970"/>
              </w:tabs>
              <w:spacing w:line="240" w:lineRule="exact"/>
              <w:ind w:left="-137" w:right="-210"/>
              <w:rPr>
                <w:szCs w:val="22"/>
                <w:lang w:bidi="th-TH"/>
              </w:rPr>
            </w:pPr>
          </w:p>
          <w:p w14:paraId="4BE7F92C" w14:textId="07EB348D" w:rsidR="00B97AC1" w:rsidRPr="0057632B" w:rsidRDefault="00B97AC1" w:rsidP="007842D5">
            <w:pPr>
              <w:pStyle w:val="acctfourfigures"/>
              <w:tabs>
                <w:tab w:val="clear" w:pos="765"/>
                <w:tab w:val="decimal" w:pos="970"/>
              </w:tabs>
              <w:spacing w:line="240" w:lineRule="exact"/>
              <w:ind w:left="-137" w:right="-210"/>
              <w:rPr>
                <w:szCs w:val="22"/>
                <w:lang w:bidi="th-TH"/>
              </w:rPr>
            </w:pPr>
            <w:r w:rsidRPr="0057632B">
              <w:rPr>
                <w:szCs w:val="22"/>
                <w:lang w:bidi="th-TH"/>
              </w:rPr>
              <w:t>26,706</w:t>
            </w:r>
          </w:p>
        </w:tc>
      </w:tr>
      <w:tr w:rsidR="00B97AC1" w:rsidRPr="0057632B" w14:paraId="053F9FD0" w14:textId="77777777" w:rsidTr="000D3CCF">
        <w:trPr>
          <w:tblHeader/>
        </w:trPr>
        <w:tc>
          <w:tcPr>
            <w:tcW w:w="3235" w:type="dxa"/>
          </w:tcPr>
          <w:p w14:paraId="79E55CB2" w14:textId="77777777" w:rsidR="00B97AC1" w:rsidRPr="0057632B" w:rsidRDefault="00B97AC1" w:rsidP="00B97AC1">
            <w:pPr>
              <w:spacing w:line="240" w:lineRule="exact"/>
              <w:ind w:left="162" w:right="-79" w:hanging="180"/>
              <w:rPr>
                <w:rFonts w:cs="Times New Roman"/>
                <w:sz w:val="22"/>
                <w:szCs w:val="22"/>
              </w:rPr>
            </w:pPr>
            <w:r w:rsidRPr="0057632B">
              <w:rPr>
                <w:rFonts w:cs="Times New Roman"/>
                <w:sz w:val="22"/>
                <w:szCs w:val="22"/>
              </w:rPr>
              <w:t>Property, plant and equipment</w:t>
            </w:r>
          </w:p>
          <w:p w14:paraId="6F221B1D" w14:textId="77777777" w:rsidR="00B97AC1" w:rsidRPr="0057632B" w:rsidRDefault="00B97AC1" w:rsidP="00B97AC1">
            <w:pPr>
              <w:spacing w:line="240" w:lineRule="exact"/>
              <w:ind w:left="162" w:right="-79" w:hanging="162"/>
              <w:rPr>
                <w:rFonts w:cs="Times New Roman"/>
                <w:sz w:val="22"/>
                <w:szCs w:val="22"/>
              </w:rPr>
            </w:pPr>
            <w:r w:rsidRPr="0057632B">
              <w:rPr>
                <w:rFonts w:cs="Times New Roman"/>
                <w:i/>
                <w:iCs/>
                <w:sz w:val="22"/>
                <w:szCs w:val="22"/>
              </w:rPr>
              <w:t xml:space="preserve">   (sales and leaseback)</w:t>
            </w:r>
          </w:p>
        </w:tc>
        <w:tc>
          <w:tcPr>
            <w:tcW w:w="1348" w:type="dxa"/>
          </w:tcPr>
          <w:p w14:paraId="280A3965" w14:textId="77777777" w:rsidR="00B97AC1" w:rsidRPr="0057632B" w:rsidRDefault="00B97AC1" w:rsidP="00B97AC1">
            <w:pPr>
              <w:pStyle w:val="acctfourfigures"/>
              <w:tabs>
                <w:tab w:val="clear" w:pos="765"/>
                <w:tab w:val="decimal" w:pos="972"/>
              </w:tabs>
              <w:spacing w:line="240" w:lineRule="exact"/>
              <w:ind w:left="-137" w:right="-210"/>
              <w:rPr>
                <w:szCs w:val="22"/>
                <w:lang w:bidi="th-TH"/>
              </w:rPr>
            </w:pPr>
          </w:p>
          <w:p w14:paraId="13DB41D9" w14:textId="2B48A492" w:rsidR="00B97AC1" w:rsidRPr="0057632B" w:rsidRDefault="00B97AC1" w:rsidP="00B97AC1">
            <w:pPr>
              <w:pStyle w:val="acctfourfigures"/>
              <w:tabs>
                <w:tab w:val="clear" w:pos="765"/>
                <w:tab w:val="decimal" w:pos="972"/>
              </w:tabs>
              <w:spacing w:line="240" w:lineRule="exact"/>
              <w:ind w:left="-137" w:right="-210"/>
              <w:rPr>
                <w:szCs w:val="22"/>
              </w:rPr>
            </w:pPr>
            <w:r w:rsidRPr="0057632B">
              <w:rPr>
                <w:szCs w:val="22"/>
                <w:lang w:bidi="th-TH"/>
              </w:rPr>
              <w:t>20,455</w:t>
            </w:r>
          </w:p>
        </w:tc>
        <w:tc>
          <w:tcPr>
            <w:tcW w:w="270" w:type="dxa"/>
          </w:tcPr>
          <w:p w14:paraId="5D79D7C7" w14:textId="77777777" w:rsidR="00B97AC1" w:rsidRPr="0057632B" w:rsidRDefault="00B97AC1" w:rsidP="00B97AC1">
            <w:pPr>
              <w:pStyle w:val="acctfourfigures"/>
              <w:tabs>
                <w:tab w:val="clear" w:pos="765"/>
                <w:tab w:val="decimal" w:pos="951"/>
              </w:tabs>
              <w:spacing w:line="240" w:lineRule="exact"/>
              <w:ind w:right="-96"/>
              <w:jc w:val="center"/>
              <w:rPr>
                <w:szCs w:val="22"/>
                <w:lang w:bidi="th-TH"/>
              </w:rPr>
            </w:pPr>
          </w:p>
        </w:tc>
        <w:tc>
          <w:tcPr>
            <w:tcW w:w="1352" w:type="dxa"/>
          </w:tcPr>
          <w:p w14:paraId="13DBC993" w14:textId="77777777" w:rsidR="00B97AC1" w:rsidRPr="0057632B" w:rsidRDefault="00B97AC1" w:rsidP="00B97AC1">
            <w:pPr>
              <w:pStyle w:val="acctfourfigures"/>
              <w:tabs>
                <w:tab w:val="clear" w:pos="765"/>
                <w:tab w:val="decimal" w:pos="610"/>
              </w:tabs>
              <w:spacing w:line="240" w:lineRule="exact"/>
              <w:ind w:left="-137" w:right="-210"/>
              <w:rPr>
                <w:szCs w:val="22"/>
                <w:lang w:bidi="th-TH"/>
              </w:rPr>
            </w:pPr>
          </w:p>
          <w:p w14:paraId="14FD014C" w14:textId="71D0C02D" w:rsidR="00B97AC1" w:rsidRPr="0057632B" w:rsidRDefault="00B97AC1" w:rsidP="00B97AC1">
            <w:pPr>
              <w:pStyle w:val="acctfourfigures"/>
              <w:tabs>
                <w:tab w:val="clear" w:pos="765"/>
                <w:tab w:val="decimal" w:pos="972"/>
              </w:tabs>
              <w:spacing w:line="240" w:lineRule="exact"/>
              <w:ind w:left="-137" w:right="-210"/>
              <w:rPr>
                <w:szCs w:val="22"/>
                <w:lang w:bidi="th-TH"/>
              </w:rPr>
            </w:pPr>
            <w:r w:rsidRPr="0057632B">
              <w:rPr>
                <w:szCs w:val="22"/>
                <w:lang w:bidi="th-TH"/>
              </w:rPr>
              <w:t>(7,864)</w:t>
            </w:r>
          </w:p>
        </w:tc>
        <w:tc>
          <w:tcPr>
            <w:tcW w:w="274" w:type="dxa"/>
          </w:tcPr>
          <w:p w14:paraId="492774D6" w14:textId="77777777" w:rsidR="00B97AC1" w:rsidRPr="0057632B" w:rsidRDefault="00B97AC1" w:rsidP="00B97AC1">
            <w:pPr>
              <w:pStyle w:val="acctfourfigures"/>
              <w:tabs>
                <w:tab w:val="clear" w:pos="765"/>
                <w:tab w:val="decimal" w:pos="951"/>
              </w:tabs>
              <w:spacing w:line="240" w:lineRule="exact"/>
              <w:ind w:right="-96"/>
              <w:jc w:val="center"/>
              <w:rPr>
                <w:szCs w:val="22"/>
                <w:lang w:bidi="th-TH"/>
              </w:rPr>
            </w:pPr>
          </w:p>
        </w:tc>
        <w:tc>
          <w:tcPr>
            <w:tcW w:w="1443" w:type="dxa"/>
          </w:tcPr>
          <w:p w14:paraId="175CF940" w14:textId="77777777" w:rsidR="00B97AC1" w:rsidRPr="0057632B" w:rsidRDefault="00B97AC1" w:rsidP="00B97AC1">
            <w:pPr>
              <w:pStyle w:val="acctfourfigures"/>
              <w:tabs>
                <w:tab w:val="clear" w:pos="765"/>
                <w:tab w:val="decimal" w:pos="1152"/>
              </w:tabs>
              <w:spacing w:line="240" w:lineRule="exact"/>
              <w:ind w:right="-72"/>
              <w:rPr>
                <w:szCs w:val="22"/>
                <w:lang w:val="en-US" w:bidi="th-TH"/>
              </w:rPr>
            </w:pPr>
          </w:p>
          <w:p w14:paraId="3FAD130E" w14:textId="64D2C39F" w:rsidR="00B97AC1" w:rsidRPr="0057632B" w:rsidRDefault="00B97AC1" w:rsidP="00B97AC1">
            <w:pPr>
              <w:pStyle w:val="acctfourfigures"/>
              <w:tabs>
                <w:tab w:val="clear" w:pos="765"/>
                <w:tab w:val="decimal" w:pos="1152"/>
              </w:tabs>
              <w:spacing w:line="240" w:lineRule="exact"/>
              <w:ind w:right="-72"/>
              <w:rPr>
                <w:szCs w:val="22"/>
                <w:lang w:bidi="th-TH"/>
              </w:rPr>
            </w:pPr>
            <w:r w:rsidRPr="0057632B">
              <w:rPr>
                <w:szCs w:val="22"/>
                <w:lang w:val="en-US" w:bidi="th-TH"/>
              </w:rPr>
              <w:t>-</w:t>
            </w:r>
          </w:p>
        </w:tc>
        <w:tc>
          <w:tcPr>
            <w:tcW w:w="270" w:type="dxa"/>
          </w:tcPr>
          <w:p w14:paraId="6DC0D20E" w14:textId="77777777" w:rsidR="00B97AC1" w:rsidRPr="0057632B" w:rsidRDefault="00B97AC1" w:rsidP="00B97AC1">
            <w:pPr>
              <w:pStyle w:val="acctfourfigures"/>
              <w:tabs>
                <w:tab w:val="clear" w:pos="765"/>
                <w:tab w:val="decimal" w:pos="561"/>
              </w:tabs>
              <w:spacing w:line="240" w:lineRule="exact"/>
              <w:ind w:right="-96"/>
              <w:jc w:val="center"/>
              <w:rPr>
                <w:szCs w:val="22"/>
                <w:lang w:bidi="th-TH"/>
              </w:rPr>
            </w:pPr>
          </w:p>
        </w:tc>
        <w:tc>
          <w:tcPr>
            <w:tcW w:w="1258" w:type="dxa"/>
          </w:tcPr>
          <w:p w14:paraId="2AECEA3B" w14:textId="77777777" w:rsidR="00B97AC1" w:rsidRPr="0057632B" w:rsidRDefault="00B97AC1" w:rsidP="007842D5">
            <w:pPr>
              <w:pStyle w:val="acctfourfigures"/>
              <w:tabs>
                <w:tab w:val="clear" w:pos="765"/>
                <w:tab w:val="decimal" w:pos="970"/>
              </w:tabs>
              <w:spacing w:line="240" w:lineRule="exact"/>
              <w:ind w:left="-137" w:right="-210"/>
              <w:rPr>
                <w:szCs w:val="22"/>
                <w:lang w:bidi="th-TH"/>
              </w:rPr>
            </w:pPr>
          </w:p>
          <w:p w14:paraId="61153282" w14:textId="5DE294C6" w:rsidR="00B97AC1" w:rsidRPr="0057632B" w:rsidRDefault="00B97AC1" w:rsidP="007842D5">
            <w:pPr>
              <w:pStyle w:val="acctfourfigures"/>
              <w:tabs>
                <w:tab w:val="clear" w:pos="765"/>
                <w:tab w:val="decimal" w:pos="970"/>
              </w:tabs>
              <w:spacing w:line="240" w:lineRule="exact"/>
              <w:ind w:left="-137" w:right="-210"/>
              <w:rPr>
                <w:szCs w:val="22"/>
                <w:lang w:bidi="th-TH"/>
              </w:rPr>
            </w:pPr>
            <w:r w:rsidRPr="0057632B">
              <w:rPr>
                <w:szCs w:val="22"/>
                <w:lang w:bidi="th-TH"/>
              </w:rPr>
              <w:t>12,591</w:t>
            </w:r>
          </w:p>
        </w:tc>
      </w:tr>
      <w:tr w:rsidR="00B97AC1" w:rsidRPr="0057632B" w14:paraId="296CE3EA" w14:textId="77777777" w:rsidTr="000D3CCF">
        <w:trPr>
          <w:tblHeader/>
        </w:trPr>
        <w:tc>
          <w:tcPr>
            <w:tcW w:w="3235" w:type="dxa"/>
          </w:tcPr>
          <w:p w14:paraId="74E2A854" w14:textId="77777777" w:rsidR="00B97AC1" w:rsidRPr="0057632B" w:rsidRDefault="00B97AC1" w:rsidP="00B97AC1">
            <w:pPr>
              <w:spacing w:line="240" w:lineRule="exact"/>
              <w:ind w:right="-79"/>
              <w:rPr>
                <w:rFonts w:cs="Times New Roman"/>
                <w:sz w:val="22"/>
                <w:szCs w:val="22"/>
              </w:rPr>
            </w:pPr>
            <w:r w:rsidRPr="0057632B">
              <w:rPr>
                <w:rFonts w:cs="Times New Roman"/>
                <w:sz w:val="22"/>
                <w:szCs w:val="22"/>
              </w:rPr>
              <w:t>Employee benefit obligations</w:t>
            </w:r>
          </w:p>
        </w:tc>
        <w:tc>
          <w:tcPr>
            <w:tcW w:w="1348" w:type="dxa"/>
          </w:tcPr>
          <w:p w14:paraId="3660A071" w14:textId="3875A356" w:rsidR="00B97AC1" w:rsidRPr="0057632B" w:rsidRDefault="00B97AC1" w:rsidP="00B97AC1">
            <w:pPr>
              <w:pStyle w:val="acctfourfigures"/>
              <w:tabs>
                <w:tab w:val="clear" w:pos="765"/>
                <w:tab w:val="decimal" w:pos="972"/>
              </w:tabs>
              <w:spacing w:line="240" w:lineRule="exact"/>
              <w:ind w:left="-137" w:right="-210"/>
              <w:rPr>
                <w:szCs w:val="22"/>
              </w:rPr>
            </w:pPr>
            <w:r w:rsidRPr="0057632B">
              <w:rPr>
                <w:szCs w:val="22"/>
                <w:lang w:bidi="th-TH"/>
              </w:rPr>
              <w:t>7,448</w:t>
            </w:r>
          </w:p>
        </w:tc>
        <w:tc>
          <w:tcPr>
            <w:tcW w:w="270" w:type="dxa"/>
          </w:tcPr>
          <w:p w14:paraId="33F7E7B1" w14:textId="77777777" w:rsidR="00B97AC1" w:rsidRPr="0057632B" w:rsidRDefault="00B97AC1" w:rsidP="00B97AC1">
            <w:pPr>
              <w:pStyle w:val="acctfourfigures"/>
              <w:tabs>
                <w:tab w:val="clear" w:pos="765"/>
                <w:tab w:val="decimal" w:pos="951"/>
              </w:tabs>
              <w:spacing w:line="240" w:lineRule="exact"/>
              <w:ind w:right="-96"/>
              <w:rPr>
                <w:szCs w:val="22"/>
              </w:rPr>
            </w:pPr>
          </w:p>
        </w:tc>
        <w:tc>
          <w:tcPr>
            <w:tcW w:w="1352" w:type="dxa"/>
          </w:tcPr>
          <w:p w14:paraId="48804692" w14:textId="0E936DAB" w:rsidR="00B97AC1" w:rsidRPr="0057632B" w:rsidRDefault="00B97AC1" w:rsidP="00B97AC1">
            <w:pPr>
              <w:pStyle w:val="acctfourfigures"/>
              <w:tabs>
                <w:tab w:val="clear" w:pos="765"/>
                <w:tab w:val="decimal" w:pos="972"/>
              </w:tabs>
              <w:spacing w:line="240" w:lineRule="exact"/>
              <w:ind w:left="-137" w:right="-210"/>
              <w:rPr>
                <w:szCs w:val="22"/>
                <w:lang w:bidi="th-TH"/>
              </w:rPr>
            </w:pPr>
            <w:r w:rsidRPr="0057632B">
              <w:rPr>
                <w:szCs w:val="22"/>
                <w:lang w:bidi="th-TH"/>
              </w:rPr>
              <w:t>4,101</w:t>
            </w:r>
          </w:p>
        </w:tc>
        <w:tc>
          <w:tcPr>
            <w:tcW w:w="274" w:type="dxa"/>
          </w:tcPr>
          <w:p w14:paraId="7C201DA3" w14:textId="77777777" w:rsidR="00B97AC1" w:rsidRPr="0057632B" w:rsidRDefault="00B97AC1" w:rsidP="00B97AC1">
            <w:pPr>
              <w:pStyle w:val="acctfourfigures"/>
              <w:tabs>
                <w:tab w:val="clear" w:pos="765"/>
                <w:tab w:val="decimal" w:pos="951"/>
              </w:tabs>
              <w:spacing w:line="240" w:lineRule="exact"/>
              <w:ind w:right="-96"/>
              <w:rPr>
                <w:szCs w:val="22"/>
              </w:rPr>
            </w:pPr>
          </w:p>
        </w:tc>
        <w:tc>
          <w:tcPr>
            <w:tcW w:w="1443" w:type="dxa"/>
          </w:tcPr>
          <w:p w14:paraId="771DE4CE" w14:textId="45FFEB38" w:rsidR="00B97AC1" w:rsidRPr="0057632B" w:rsidRDefault="00B97AC1" w:rsidP="00B97AC1">
            <w:pPr>
              <w:pStyle w:val="acctfourfigures"/>
              <w:tabs>
                <w:tab w:val="clear" w:pos="765"/>
                <w:tab w:val="decimal" w:pos="1152"/>
              </w:tabs>
              <w:spacing w:line="240" w:lineRule="exact"/>
              <w:ind w:right="-72"/>
              <w:rPr>
                <w:szCs w:val="22"/>
                <w:lang w:bidi="th-TH"/>
              </w:rPr>
            </w:pPr>
            <w:r w:rsidRPr="0057632B">
              <w:rPr>
                <w:szCs w:val="22"/>
                <w:lang w:val="en-US" w:bidi="th-TH"/>
              </w:rPr>
              <w:t>2,825</w:t>
            </w:r>
          </w:p>
        </w:tc>
        <w:tc>
          <w:tcPr>
            <w:tcW w:w="270" w:type="dxa"/>
          </w:tcPr>
          <w:p w14:paraId="50DFB6EF" w14:textId="77777777" w:rsidR="00B97AC1" w:rsidRPr="0057632B" w:rsidRDefault="00B97AC1" w:rsidP="00B97AC1">
            <w:pPr>
              <w:pStyle w:val="acctfourfigures"/>
              <w:tabs>
                <w:tab w:val="clear" w:pos="765"/>
                <w:tab w:val="decimal" w:pos="633"/>
              </w:tabs>
              <w:spacing w:line="240" w:lineRule="exact"/>
              <w:ind w:right="-96"/>
              <w:rPr>
                <w:szCs w:val="22"/>
              </w:rPr>
            </w:pPr>
          </w:p>
        </w:tc>
        <w:tc>
          <w:tcPr>
            <w:tcW w:w="1258" w:type="dxa"/>
          </w:tcPr>
          <w:p w14:paraId="3179D1A8" w14:textId="52853BBB" w:rsidR="00B97AC1" w:rsidRPr="0057632B" w:rsidRDefault="00B97AC1" w:rsidP="007842D5">
            <w:pPr>
              <w:pStyle w:val="acctfourfigures"/>
              <w:tabs>
                <w:tab w:val="clear" w:pos="765"/>
                <w:tab w:val="decimal" w:pos="970"/>
              </w:tabs>
              <w:spacing w:line="240" w:lineRule="exact"/>
              <w:ind w:left="-137" w:right="-210"/>
              <w:rPr>
                <w:szCs w:val="22"/>
                <w:lang w:bidi="th-TH"/>
              </w:rPr>
            </w:pPr>
            <w:r w:rsidRPr="0057632B">
              <w:rPr>
                <w:szCs w:val="22"/>
                <w:lang w:bidi="th-TH"/>
              </w:rPr>
              <w:t>14,374</w:t>
            </w:r>
          </w:p>
        </w:tc>
      </w:tr>
      <w:tr w:rsidR="00B97AC1" w:rsidRPr="0057632B" w14:paraId="1C023409" w14:textId="77777777" w:rsidTr="000D3CCF">
        <w:trPr>
          <w:tblHeader/>
        </w:trPr>
        <w:tc>
          <w:tcPr>
            <w:tcW w:w="3235" w:type="dxa"/>
          </w:tcPr>
          <w:p w14:paraId="51703F3B" w14:textId="77777777" w:rsidR="00B97AC1" w:rsidRPr="0057632B" w:rsidRDefault="00B97AC1" w:rsidP="00B97AC1">
            <w:pPr>
              <w:spacing w:line="240" w:lineRule="exact"/>
              <w:ind w:left="162" w:right="-79" w:hanging="162"/>
              <w:rPr>
                <w:rFonts w:cs="Times New Roman"/>
                <w:sz w:val="22"/>
                <w:szCs w:val="22"/>
              </w:rPr>
            </w:pPr>
            <w:r w:rsidRPr="0057632B">
              <w:rPr>
                <w:rFonts w:cs="Times New Roman"/>
                <w:sz w:val="22"/>
                <w:szCs w:val="22"/>
              </w:rPr>
              <w:t>Other long-term investments</w:t>
            </w:r>
          </w:p>
          <w:p w14:paraId="5A368F40" w14:textId="77777777" w:rsidR="00B97AC1" w:rsidRPr="0057632B" w:rsidRDefault="00B97AC1" w:rsidP="00B97AC1">
            <w:pPr>
              <w:spacing w:line="240" w:lineRule="exact"/>
              <w:ind w:left="252" w:right="-79" w:hanging="90"/>
              <w:rPr>
                <w:rFonts w:cs="Times New Roman"/>
                <w:i/>
                <w:iCs/>
                <w:sz w:val="22"/>
                <w:szCs w:val="22"/>
              </w:rPr>
            </w:pPr>
            <w:r w:rsidRPr="0057632B">
              <w:rPr>
                <w:rFonts w:cs="Times New Roman"/>
                <w:i/>
                <w:iCs/>
                <w:sz w:val="22"/>
                <w:szCs w:val="22"/>
              </w:rPr>
              <w:t>(allowance for impairment loss)</w:t>
            </w:r>
          </w:p>
        </w:tc>
        <w:tc>
          <w:tcPr>
            <w:tcW w:w="1348" w:type="dxa"/>
          </w:tcPr>
          <w:p w14:paraId="37B7C30C" w14:textId="77777777" w:rsidR="00B97AC1" w:rsidRPr="0057632B" w:rsidRDefault="00B97AC1" w:rsidP="00B97AC1">
            <w:pPr>
              <w:pStyle w:val="acctfourfigures"/>
              <w:tabs>
                <w:tab w:val="clear" w:pos="765"/>
                <w:tab w:val="decimal" w:pos="972"/>
              </w:tabs>
              <w:spacing w:line="240" w:lineRule="exact"/>
              <w:ind w:left="-137" w:right="-210"/>
              <w:rPr>
                <w:szCs w:val="22"/>
                <w:lang w:bidi="th-TH"/>
              </w:rPr>
            </w:pPr>
          </w:p>
          <w:p w14:paraId="17F2EF2A" w14:textId="1FC28658" w:rsidR="00B97AC1" w:rsidRPr="0057632B" w:rsidRDefault="00B97AC1" w:rsidP="00B97AC1">
            <w:pPr>
              <w:pStyle w:val="acctfourfigures"/>
              <w:tabs>
                <w:tab w:val="clear" w:pos="765"/>
                <w:tab w:val="decimal" w:pos="972"/>
              </w:tabs>
              <w:spacing w:line="240" w:lineRule="exact"/>
              <w:ind w:left="-137" w:right="-210"/>
              <w:rPr>
                <w:szCs w:val="22"/>
              </w:rPr>
            </w:pPr>
            <w:r w:rsidRPr="0057632B">
              <w:rPr>
                <w:szCs w:val="22"/>
                <w:lang w:bidi="th-TH"/>
              </w:rPr>
              <w:t>11,596</w:t>
            </w:r>
          </w:p>
        </w:tc>
        <w:tc>
          <w:tcPr>
            <w:tcW w:w="270" w:type="dxa"/>
          </w:tcPr>
          <w:p w14:paraId="5DCDD388" w14:textId="77777777" w:rsidR="00B97AC1" w:rsidRPr="0057632B" w:rsidRDefault="00B97AC1" w:rsidP="00B97AC1">
            <w:pPr>
              <w:pStyle w:val="acctfourfigures"/>
              <w:tabs>
                <w:tab w:val="clear" w:pos="765"/>
                <w:tab w:val="decimal" w:pos="951"/>
              </w:tabs>
              <w:spacing w:line="240" w:lineRule="exact"/>
              <w:ind w:right="-96"/>
              <w:rPr>
                <w:szCs w:val="22"/>
                <w:lang w:bidi="th-TH"/>
              </w:rPr>
            </w:pPr>
          </w:p>
        </w:tc>
        <w:tc>
          <w:tcPr>
            <w:tcW w:w="1352" w:type="dxa"/>
          </w:tcPr>
          <w:p w14:paraId="5192F794" w14:textId="77777777" w:rsidR="00B97AC1" w:rsidRPr="0057632B" w:rsidRDefault="00B97AC1" w:rsidP="00B97AC1">
            <w:pPr>
              <w:pStyle w:val="acctfourfigures"/>
              <w:tabs>
                <w:tab w:val="clear" w:pos="765"/>
                <w:tab w:val="decimal" w:pos="891"/>
              </w:tabs>
              <w:spacing w:line="240" w:lineRule="exact"/>
              <w:ind w:left="-137" w:right="-387"/>
              <w:rPr>
                <w:szCs w:val="22"/>
                <w:lang w:bidi="th-TH"/>
              </w:rPr>
            </w:pPr>
          </w:p>
          <w:p w14:paraId="6E23F2DB" w14:textId="0E30BE56" w:rsidR="00B97AC1" w:rsidRPr="0057632B" w:rsidRDefault="00B97AC1" w:rsidP="00B97AC1">
            <w:pPr>
              <w:pStyle w:val="acctfourfigures"/>
              <w:tabs>
                <w:tab w:val="clear" w:pos="765"/>
                <w:tab w:val="decimal" w:pos="972"/>
              </w:tabs>
              <w:spacing w:line="240" w:lineRule="exact"/>
              <w:ind w:left="-137" w:right="-210"/>
              <w:rPr>
                <w:szCs w:val="22"/>
                <w:lang w:bidi="th-TH"/>
              </w:rPr>
            </w:pPr>
            <w:r w:rsidRPr="0057632B">
              <w:rPr>
                <w:szCs w:val="22"/>
                <w:lang w:bidi="th-TH"/>
              </w:rPr>
              <w:t>-</w:t>
            </w:r>
          </w:p>
        </w:tc>
        <w:tc>
          <w:tcPr>
            <w:tcW w:w="274" w:type="dxa"/>
          </w:tcPr>
          <w:p w14:paraId="7428B923" w14:textId="77777777" w:rsidR="00B97AC1" w:rsidRPr="0057632B" w:rsidRDefault="00B97AC1" w:rsidP="00B97AC1">
            <w:pPr>
              <w:pStyle w:val="acctfourfigures"/>
              <w:tabs>
                <w:tab w:val="clear" w:pos="765"/>
                <w:tab w:val="decimal" w:pos="951"/>
              </w:tabs>
              <w:spacing w:line="240" w:lineRule="exact"/>
              <w:ind w:right="-96"/>
              <w:rPr>
                <w:szCs w:val="22"/>
                <w:lang w:bidi="th-TH"/>
              </w:rPr>
            </w:pPr>
          </w:p>
        </w:tc>
        <w:tc>
          <w:tcPr>
            <w:tcW w:w="1443" w:type="dxa"/>
          </w:tcPr>
          <w:p w14:paraId="24C133CF" w14:textId="77777777" w:rsidR="00B97AC1" w:rsidRPr="0057632B" w:rsidRDefault="00B97AC1" w:rsidP="00B97AC1">
            <w:pPr>
              <w:pStyle w:val="acctfourfigures"/>
              <w:tabs>
                <w:tab w:val="clear" w:pos="765"/>
                <w:tab w:val="decimal" w:pos="1152"/>
              </w:tabs>
              <w:spacing w:line="240" w:lineRule="exact"/>
              <w:ind w:right="-72"/>
              <w:rPr>
                <w:szCs w:val="22"/>
                <w:lang w:val="en-US" w:bidi="th-TH"/>
              </w:rPr>
            </w:pPr>
          </w:p>
          <w:p w14:paraId="6E4B75E1" w14:textId="22ED4512" w:rsidR="00B97AC1" w:rsidRPr="0057632B" w:rsidRDefault="00B97AC1" w:rsidP="00B97AC1">
            <w:pPr>
              <w:pStyle w:val="acctfourfigures"/>
              <w:tabs>
                <w:tab w:val="clear" w:pos="765"/>
                <w:tab w:val="decimal" w:pos="1152"/>
              </w:tabs>
              <w:spacing w:line="240" w:lineRule="exact"/>
              <w:ind w:right="-72"/>
              <w:rPr>
                <w:szCs w:val="22"/>
                <w:lang w:bidi="th-TH"/>
              </w:rPr>
            </w:pPr>
            <w:r w:rsidRPr="0057632B">
              <w:rPr>
                <w:szCs w:val="22"/>
                <w:lang w:val="en-US" w:bidi="th-TH"/>
              </w:rPr>
              <w:t>-</w:t>
            </w:r>
          </w:p>
        </w:tc>
        <w:tc>
          <w:tcPr>
            <w:tcW w:w="270" w:type="dxa"/>
          </w:tcPr>
          <w:p w14:paraId="5FF6272E" w14:textId="77777777" w:rsidR="00B97AC1" w:rsidRPr="0057632B" w:rsidRDefault="00B97AC1" w:rsidP="00B97AC1">
            <w:pPr>
              <w:pStyle w:val="acctfourfigures"/>
              <w:tabs>
                <w:tab w:val="clear" w:pos="765"/>
                <w:tab w:val="decimal" w:pos="561"/>
              </w:tabs>
              <w:spacing w:line="240" w:lineRule="exact"/>
              <w:ind w:right="-96"/>
              <w:rPr>
                <w:szCs w:val="22"/>
                <w:lang w:bidi="th-TH"/>
              </w:rPr>
            </w:pPr>
          </w:p>
        </w:tc>
        <w:tc>
          <w:tcPr>
            <w:tcW w:w="1258" w:type="dxa"/>
          </w:tcPr>
          <w:p w14:paraId="50FF0CD5" w14:textId="77777777" w:rsidR="00B97AC1" w:rsidRPr="0057632B" w:rsidRDefault="00B97AC1" w:rsidP="007842D5">
            <w:pPr>
              <w:pStyle w:val="acctfourfigures"/>
              <w:tabs>
                <w:tab w:val="clear" w:pos="765"/>
                <w:tab w:val="decimal" w:pos="970"/>
              </w:tabs>
              <w:spacing w:line="240" w:lineRule="exact"/>
              <w:ind w:left="-137" w:right="-210"/>
              <w:rPr>
                <w:szCs w:val="22"/>
                <w:lang w:bidi="th-TH"/>
              </w:rPr>
            </w:pPr>
          </w:p>
          <w:p w14:paraId="0FD5E6C1" w14:textId="639C3094" w:rsidR="00B97AC1" w:rsidRPr="0057632B" w:rsidRDefault="00B97AC1" w:rsidP="007842D5">
            <w:pPr>
              <w:pStyle w:val="acctfourfigures"/>
              <w:tabs>
                <w:tab w:val="clear" w:pos="765"/>
                <w:tab w:val="decimal" w:pos="970"/>
              </w:tabs>
              <w:spacing w:line="240" w:lineRule="exact"/>
              <w:ind w:left="-137" w:right="-210"/>
              <w:rPr>
                <w:szCs w:val="22"/>
                <w:lang w:bidi="th-TH"/>
              </w:rPr>
            </w:pPr>
            <w:r w:rsidRPr="0057632B">
              <w:rPr>
                <w:szCs w:val="22"/>
                <w:lang w:bidi="th-TH"/>
              </w:rPr>
              <w:t>11,596</w:t>
            </w:r>
          </w:p>
        </w:tc>
      </w:tr>
      <w:tr w:rsidR="00B97AC1" w:rsidRPr="0057632B" w14:paraId="41A80349" w14:textId="77777777" w:rsidTr="000D3CCF">
        <w:trPr>
          <w:tblHeader/>
        </w:trPr>
        <w:tc>
          <w:tcPr>
            <w:tcW w:w="3235" w:type="dxa"/>
          </w:tcPr>
          <w:p w14:paraId="1B930BE9" w14:textId="77777777" w:rsidR="00B97AC1" w:rsidRPr="0057632B" w:rsidRDefault="00B97AC1" w:rsidP="00B97AC1">
            <w:pPr>
              <w:spacing w:line="240" w:lineRule="exact"/>
              <w:ind w:left="162" w:right="-79" w:hanging="162"/>
              <w:rPr>
                <w:rFonts w:cs="Times New Roman"/>
                <w:sz w:val="22"/>
                <w:szCs w:val="22"/>
              </w:rPr>
            </w:pPr>
            <w:r w:rsidRPr="0057632B">
              <w:rPr>
                <w:rFonts w:cs="Times New Roman"/>
                <w:sz w:val="22"/>
                <w:szCs w:val="22"/>
              </w:rPr>
              <w:t>Others</w:t>
            </w:r>
          </w:p>
        </w:tc>
        <w:tc>
          <w:tcPr>
            <w:tcW w:w="1348" w:type="dxa"/>
          </w:tcPr>
          <w:p w14:paraId="733CA22D" w14:textId="7F1BC56D" w:rsidR="00B97AC1" w:rsidRPr="0057632B" w:rsidRDefault="00B97AC1" w:rsidP="00B97AC1">
            <w:pPr>
              <w:pStyle w:val="acctfourfigures"/>
              <w:tabs>
                <w:tab w:val="clear" w:pos="765"/>
                <w:tab w:val="decimal" w:pos="972"/>
              </w:tabs>
              <w:spacing w:line="240" w:lineRule="exact"/>
              <w:ind w:left="-137" w:right="-210"/>
              <w:rPr>
                <w:szCs w:val="22"/>
              </w:rPr>
            </w:pPr>
            <w:r w:rsidRPr="0057632B">
              <w:rPr>
                <w:szCs w:val="22"/>
                <w:lang w:bidi="th-TH"/>
              </w:rPr>
              <w:t>2,267</w:t>
            </w:r>
          </w:p>
        </w:tc>
        <w:tc>
          <w:tcPr>
            <w:tcW w:w="270" w:type="dxa"/>
          </w:tcPr>
          <w:p w14:paraId="78268733" w14:textId="77777777" w:rsidR="00B97AC1" w:rsidRPr="0057632B" w:rsidRDefault="00B97AC1" w:rsidP="00B97AC1">
            <w:pPr>
              <w:pStyle w:val="acctfourfigures"/>
              <w:tabs>
                <w:tab w:val="clear" w:pos="765"/>
                <w:tab w:val="decimal" w:pos="951"/>
              </w:tabs>
              <w:spacing w:line="240" w:lineRule="exact"/>
              <w:ind w:right="-96"/>
              <w:rPr>
                <w:szCs w:val="22"/>
                <w:lang w:bidi="th-TH"/>
              </w:rPr>
            </w:pPr>
          </w:p>
        </w:tc>
        <w:tc>
          <w:tcPr>
            <w:tcW w:w="1352" w:type="dxa"/>
          </w:tcPr>
          <w:p w14:paraId="791DB8DE" w14:textId="15FB2BE1" w:rsidR="00B97AC1" w:rsidRPr="0057632B" w:rsidRDefault="00B97AC1" w:rsidP="00B97AC1">
            <w:pPr>
              <w:pStyle w:val="acctfourfigures"/>
              <w:tabs>
                <w:tab w:val="clear" w:pos="765"/>
                <w:tab w:val="decimal" w:pos="972"/>
              </w:tabs>
              <w:spacing w:line="240" w:lineRule="exact"/>
              <w:ind w:left="-137" w:right="-210"/>
              <w:rPr>
                <w:szCs w:val="22"/>
                <w:lang w:bidi="th-TH"/>
              </w:rPr>
            </w:pPr>
            <w:r w:rsidRPr="0057632B">
              <w:rPr>
                <w:szCs w:val="22"/>
                <w:lang w:bidi="th-TH"/>
              </w:rPr>
              <w:t>(863)</w:t>
            </w:r>
          </w:p>
        </w:tc>
        <w:tc>
          <w:tcPr>
            <w:tcW w:w="274" w:type="dxa"/>
          </w:tcPr>
          <w:p w14:paraId="044A1AE8" w14:textId="77777777" w:rsidR="00B97AC1" w:rsidRPr="0057632B" w:rsidRDefault="00B97AC1" w:rsidP="00B97AC1">
            <w:pPr>
              <w:pStyle w:val="acctfourfigures"/>
              <w:tabs>
                <w:tab w:val="clear" w:pos="765"/>
                <w:tab w:val="decimal" w:pos="951"/>
              </w:tabs>
              <w:spacing w:line="240" w:lineRule="exact"/>
              <w:ind w:right="-96"/>
              <w:rPr>
                <w:szCs w:val="22"/>
                <w:lang w:bidi="th-TH"/>
              </w:rPr>
            </w:pPr>
          </w:p>
        </w:tc>
        <w:tc>
          <w:tcPr>
            <w:tcW w:w="1443" w:type="dxa"/>
          </w:tcPr>
          <w:p w14:paraId="29F6EC4E" w14:textId="27A4B0AD" w:rsidR="00B97AC1" w:rsidRPr="0057632B" w:rsidRDefault="00B97AC1" w:rsidP="00B97AC1">
            <w:pPr>
              <w:pStyle w:val="acctfourfigures"/>
              <w:tabs>
                <w:tab w:val="clear" w:pos="765"/>
                <w:tab w:val="decimal" w:pos="1152"/>
              </w:tabs>
              <w:spacing w:line="240" w:lineRule="exact"/>
              <w:ind w:right="-72"/>
              <w:rPr>
                <w:szCs w:val="22"/>
                <w:lang w:bidi="th-TH"/>
              </w:rPr>
            </w:pPr>
            <w:r w:rsidRPr="0057632B">
              <w:rPr>
                <w:szCs w:val="22"/>
                <w:lang w:val="en-US" w:bidi="th-TH"/>
              </w:rPr>
              <w:t>-</w:t>
            </w:r>
          </w:p>
        </w:tc>
        <w:tc>
          <w:tcPr>
            <w:tcW w:w="270" w:type="dxa"/>
          </w:tcPr>
          <w:p w14:paraId="00D444C1" w14:textId="77777777" w:rsidR="00B97AC1" w:rsidRPr="0057632B" w:rsidRDefault="00B97AC1" w:rsidP="00B97AC1">
            <w:pPr>
              <w:pStyle w:val="acctfourfigures"/>
              <w:tabs>
                <w:tab w:val="clear" w:pos="765"/>
                <w:tab w:val="decimal" w:pos="561"/>
              </w:tabs>
              <w:spacing w:line="240" w:lineRule="exact"/>
              <w:ind w:right="-96"/>
              <w:rPr>
                <w:szCs w:val="22"/>
                <w:lang w:bidi="th-TH"/>
              </w:rPr>
            </w:pPr>
          </w:p>
        </w:tc>
        <w:tc>
          <w:tcPr>
            <w:tcW w:w="1258" w:type="dxa"/>
          </w:tcPr>
          <w:p w14:paraId="6A5E6079" w14:textId="3D8C4A61" w:rsidR="00B97AC1" w:rsidRPr="0057632B" w:rsidRDefault="00B97AC1" w:rsidP="007842D5">
            <w:pPr>
              <w:pStyle w:val="acctfourfigures"/>
              <w:tabs>
                <w:tab w:val="clear" w:pos="765"/>
                <w:tab w:val="decimal" w:pos="970"/>
              </w:tabs>
              <w:spacing w:line="240" w:lineRule="exact"/>
              <w:ind w:left="-137" w:right="-210"/>
              <w:rPr>
                <w:szCs w:val="22"/>
                <w:lang w:bidi="th-TH"/>
              </w:rPr>
            </w:pPr>
            <w:r w:rsidRPr="0057632B">
              <w:rPr>
                <w:szCs w:val="22"/>
                <w:lang w:bidi="th-TH"/>
              </w:rPr>
              <w:t>1,404</w:t>
            </w:r>
          </w:p>
        </w:tc>
      </w:tr>
      <w:tr w:rsidR="00B97AC1" w:rsidRPr="0057632B" w14:paraId="7F590CE4" w14:textId="77777777" w:rsidTr="000D3CCF">
        <w:trPr>
          <w:tblHeader/>
        </w:trPr>
        <w:tc>
          <w:tcPr>
            <w:tcW w:w="3235" w:type="dxa"/>
          </w:tcPr>
          <w:p w14:paraId="6592DA17" w14:textId="77777777" w:rsidR="00B97AC1" w:rsidRPr="0057632B" w:rsidRDefault="00B97AC1" w:rsidP="00B97AC1">
            <w:pPr>
              <w:spacing w:line="240" w:lineRule="exact"/>
              <w:ind w:left="162" w:right="-79" w:hanging="162"/>
              <w:rPr>
                <w:rFonts w:cs="Times New Roman"/>
                <w:sz w:val="22"/>
                <w:szCs w:val="22"/>
              </w:rPr>
            </w:pPr>
            <w:r w:rsidRPr="0057632B">
              <w:rPr>
                <w:rFonts w:cs="Times New Roman"/>
                <w:sz w:val="22"/>
                <w:szCs w:val="22"/>
              </w:rPr>
              <w:t>Loss carry forward</w:t>
            </w:r>
          </w:p>
        </w:tc>
        <w:tc>
          <w:tcPr>
            <w:tcW w:w="1348" w:type="dxa"/>
            <w:tcBorders>
              <w:bottom w:val="single" w:sz="4" w:space="0" w:color="auto"/>
            </w:tcBorders>
          </w:tcPr>
          <w:p w14:paraId="4DC584A3" w14:textId="21CA52F0" w:rsidR="00B97AC1" w:rsidRPr="0057632B" w:rsidRDefault="00B97AC1" w:rsidP="00B97AC1">
            <w:pPr>
              <w:pStyle w:val="acctfourfigures"/>
              <w:tabs>
                <w:tab w:val="clear" w:pos="765"/>
                <w:tab w:val="decimal" w:pos="972"/>
              </w:tabs>
              <w:spacing w:line="240" w:lineRule="exact"/>
              <w:ind w:left="-137" w:right="-210"/>
              <w:rPr>
                <w:szCs w:val="22"/>
              </w:rPr>
            </w:pPr>
            <w:r w:rsidRPr="0057632B">
              <w:rPr>
                <w:szCs w:val="22"/>
                <w:lang w:bidi="th-TH"/>
              </w:rPr>
              <w:t>18,965</w:t>
            </w:r>
          </w:p>
        </w:tc>
        <w:tc>
          <w:tcPr>
            <w:tcW w:w="270" w:type="dxa"/>
          </w:tcPr>
          <w:p w14:paraId="2D7E4AB7" w14:textId="77777777" w:rsidR="00B97AC1" w:rsidRPr="0057632B" w:rsidRDefault="00B97AC1" w:rsidP="00B97AC1">
            <w:pPr>
              <w:pStyle w:val="acctfourfigures"/>
              <w:tabs>
                <w:tab w:val="clear" w:pos="765"/>
                <w:tab w:val="decimal" w:pos="951"/>
              </w:tabs>
              <w:spacing w:line="240" w:lineRule="exact"/>
              <w:ind w:right="-96"/>
              <w:rPr>
                <w:szCs w:val="22"/>
              </w:rPr>
            </w:pPr>
          </w:p>
        </w:tc>
        <w:tc>
          <w:tcPr>
            <w:tcW w:w="1352" w:type="dxa"/>
            <w:tcBorders>
              <w:bottom w:val="single" w:sz="4" w:space="0" w:color="auto"/>
            </w:tcBorders>
          </w:tcPr>
          <w:p w14:paraId="61051EBA" w14:textId="4C7C8C83" w:rsidR="00B97AC1" w:rsidRPr="0057632B" w:rsidRDefault="00B97AC1" w:rsidP="00B97AC1">
            <w:pPr>
              <w:pStyle w:val="acctfourfigures"/>
              <w:tabs>
                <w:tab w:val="clear" w:pos="765"/>
                <w:tab w:val="decimal" w:pos="972"/>
              </w:tabs>
              <w:spacing w:line="240" w:lineRule="exact"/>
              <w:ind w:left="-137" w:right="-210"/>
              <w:rPr>
                <w:szCs w:val="22"/>
                <w:lang w:bidi="th-TH"/>
              </w:rPr>
            </w:pPr>
            <w:r w:rsidRPr="0057632B">
              <w:rPr>
                <w:szCs w:val="22"/>
                <w:lang w:bidi="th-TH"/>
              </w:rPr>
              <w:t>(3,793)</w:t>
            </w:r>
          </w:p>
        </w:tc>
        <w:tc>
          <w:tcPr>
            <w:tcW w:w="274" w:type="dxa"/>
          </w:tcPr>
          <w:p w14:paraId="1C78B404" w14:textId="77777777" w:rsidR="00B97AC1" w:rsidRPr="0057632B" w:rsidRDefault="00B97AC1" w:rsidP="00B97AC1">
            <w:pPr>
              <w:pStyle w:val="acctfourfigures"/>
              <w:tabs>
                <w:tab w:val="clear" w:pos="765"/>
                <w:tab w:val="decimal" w:pos="951"/>
              </w:tabs>
              <w:spacing w:line="240" w:lineRule="exact"/>
              <w:ind w:right="-96"/>
              <w:rPr>
                <w:szCs w:val="22"/>
              </w:rPr>
            </w:pPr>
          </w:p>
        </w:tc>
        <w:tc>
          <w:tcPr>
            <w:tcW w:w="1443" w:type="dxa"/>
            <w:tcBorders>
              <w:bottom w:val="single" w:sz="4" w:space="0" w:color="auto"/>
            </w:tcBorders>
          </w:tcPr>
          <w:p w14:paraId="5D9ECD40" w14:textId="3D3AE9AB" w:rsidR="00B97AC1" w:rsidRPr="0057632B" w:rsidRDefault="00B97AC1" w:rsidP="00B97AC1">
            <w:pPr>
              <w:pStyle w:val="acctfourfigures"/>
              <w:tabs>
                <w:tab w:val="clear" w:pos="765"/>
                <w:tab w:val="decimal" w:pos="1152"/>
              </w:tabs>
              <w:spacing w:line="240" w:lineRule="exact"/>
              <w:ind w:right="-72"/>
              <w:rPr>
                <w:szCs w:val="22"/>
                <w:lang w:bidi="th-TH"/>
              </w:rPr>
            </w:pPr>
            <w:r w:rsidRPr="0057632B">
              <w:rPr>
                <w:szCs w:val="22"/>
                <w:lang w:val="en-US" w:bidi="th-TH"/>
              </w:rPr>
              <w:t>-</w:t>
            </w:r>
          </w:p>
        </w:tc>
        <w:tc>
          <w:tcPr>
            <w:tcW w:w="270" w:type="dxa"/>
          </w:tcPr>
          <w:p w14:paraId="3034FB40" w14:textId="77777777" w:rsidR="00B97AC1" w:rsidRPr="0057632B" w:rsidRDefault="00B97AC1" w:rsidP="00B97AC1">
            <w:pPr>
              <w:pStyle w:val="acctfourfigures"/>
              <w:tabs>
                <w:tab w:val="clear" w:pos="765"/>
                <w:tab w:val="decimal" w:pos="633"/>
              </w:tabs>
              <w:spacing w:line="240" w:lineRule="exact"/>
              <w:ind w:right="-96"/>
              <w:rPr>
                <w:szCs w:val="22"/>
              </w:rPr>
            </w:pPr>
          </w:p>
        </w:tc>
        <w:tc>
          <w:tcPr>
            <w:tcW w:w="1258" w:type="dxa"/>
            <w:tcBorders>
              <w:bottom w:val="single" w:sz="4" w:space="0" w:color="auto"/>
            </w:tcBorders>
          </w:tcPr>
          <w:p w14:paraId="7B978869" w14:textId="15875F21" w:rsidR="00B97AC1" w:rsidRPr="0057632B" w:rsidRDefault="00B97AC1" w:rsidP="007842D5">
            <w:pPr>
              <w:pStyle w:val="acctfourfigures"/>
              <w:tabs>
                <w:tab w:val="clear" w:pos="765"/>
                <w:tab w:val="decimal" w:pos="970"/>
              </w:tabs>
              <w:spacing w:line="240" w:lineRule="exact"/>
              <w:ind w:left="-137" w:right="-210"/>
              <w:rPr>
                <w:szCs w:val="22"/>
                <w:lang w:bidi="th-TH"/>
              </w:rPr>
            </w:pPr>
            <w:r w:rsidRPr="0057632B">
              <w:rPr>
                <w:szCs w:val="22"/>
                <w:lang w:bidi="th-TH"/>
              </w:rPr>
              <w:t>15,172</w:t>
            </w:r>
          </w:p>
        </w:tc>
      </w:tr>
      <w:tr w:rsidR="00B97AC1" w:rsidRPr="0057632B" w14:paraId="187D1B17" w14:textId="77777777" w:rsidTr="000D3CCF">
        <w:trPr>
          <w:tblHeader/>
        </w:trPr>
        <w:tc>
          <w:tcPr>
            <w:tcW w:w="3235" w:type="dxa"/>
          </w:tcPr>
          <w:p w14:paraId="165084A3" w14:textId="77777777" w:rsidR="00B97AC1" w:rsidRPr="0057632B" w:rsidRDefault="00B97AC1" w:rsidP="00B97AC1">
            <w:pPr>
              <w:spacing w:line="240" w:lineRule="exact"/>
              <w:ind w:left="162" w:right="-79" w:hanging="162"/>
              <w:rPr>
                <w:rFonts w:cs="Times New Roman"/>
                <w:sz w:val="22"/>
                <w:szCs w:val="22"/>
              </w:rPr>
            </w:pPr>
            <w:r w:rsidRPr="0057632B">
              <w:rPr>
                <w:rFonts w:cs="Times New Roman"/>
                <w:b/>
                <w:bCs/>
                <w:sz w:val="22"/>
                <w:szCs w:val="22"/>
              </w:rPr>
              <w:t>Total</w:t>
            </w:r>
          </w:p>
        </w:tc>
        <w:tc>
          <w:tcPr>
            <w:tcW w:w="1348" w:type="dxa"/>
            <w:tcBorders>
              <w:top w:val="single" w:sz="4" w:space="0" w:color="auto"/>
              <w:bottom w:val="double" w:sz="4" w:space="0" w:color="auto"/>
            </w:tcBorders>
          </w:tcPr>
          <w:p w14:paraId="29FD13CB" w14:textId="4A8E9697" w:rsidR="00B97AC1" w:rsidRPr="0057632B" w:rsidRDefault="00B97AC1" w:rsidP="00B97AC1">
            <w:pPr>
              <w:pStyle w:val="acctfourfigures"/>
              <w:tabs>
                <w:tab w:val="clear" w:pos="765"/>
                <w:tab w:val="decimal" w:pos="972"/>
              </w:tabs>
              <w:spacing w:line="240" w:lineRule="exact"/>
              <w:ind w:left="-137" w:right="-210"/>
              <w:rPr>
                <w:b/>
                <w:bCs/>
                <w:szCs w:val="22"/>
              </w:rPr>
            </w:pPr>
            <w:r w:rsidRPr="0057632B">
              <w:rPr>
                <w:b/>
                <w:bCs/>
                <w:szCs w:val="22"/>
                <w:lang w:bidi="th-TH"/>
              </w:rPr>
              <w:t>87,437</w:t>
            </w:r>
          </w:p>
        </w:tc>
        <w:tc>
          <w:tcPr>
            <w:tcW w:w="270" w:type="dxa"/>
          </w:tcPr>
          <w:p w14:paraId="6CED1D86" w14:textId="77777777" w:rsidR="00B97AC1" w:rsidRPr="0057632B" w:rsidRDefault="00B97AC1" w:rsidP="00B97AC1">
            <w:pPr>
              <w:pStyle w:val="acctfourfigures"/>
              <w:tabs>
                <w:tab w:val="clear" w:pos="765"/>
                <w:tab w:val="decimal" w:pos="951"/>
              </w:tabs>
              <w:spacing w:line="240" w:lineRule="exact"/>
              <w:ind w:right="-96"/>
              <w:rPr>
                <w:b/>
                <w:bCs/>
                <w:szCs w:val="22"/>
              </w:rPr>
            </w:pPr>
          </w:p>
        </w:tc>
        <w:tc>
          <w:tcPr>
            <w:tcW w:w="1352" w:type="dxa"/>
            <w:tcBorders>
              <w:top w:val="single" w:sz="4" w:space="0" w:color="auto"/>
              <w:bottom w:val="double" w:sz="4" w:space="0" w:color="auto"/>
            </w:tcBorders>
          </w:tcPr>
          <w:p w14:paraId="5F928228" w14:textId="72A7E40B" w:rsidR="00B97AC1" w:rsidRPr="0057632B" w:rsidRDefault="00B97AC1" w:rsidP="00B97AC1">
            <w:pPr>
              <w:pStyle w:val="acctfourfigures"/>
              <w:tabs>
                <w:tab w:val="clear" w:pos="765"/>
                <w:tab w:val="decimal" w:pos="972"/>
              </w:tabs>
              <w:spacing w:line="240" w:lineRule="exact"/>
              <w:ind w:left="-137" w:right="-210"/>
              <w:rPr>
                <w:b/>
                <w:bCs/>
                <w:szCs w:val="22"/>
                <w:lang w:bidi="th-TH"/>
              </w:rPr>
            </w:pPr>
            <w:r w:rsidRPr="0057632B">
              <w:rPr>
                <w:b/>
                <w:bCs/>
                <w:szCs w:val="22"/>
                <w:lang w:bidi="th-TH"/>
              </w:rPr>
              <w:t>(8,419)</w:t>
            </w:r>
          </w:p>
        </w:tc>
        <w:tc>
          <w:tcPr>
            <w:tcW w:w="274" w:type="dxa"/>
          </w:tcPr>
          <w:p w14:paraId="129828B4" w14:textId="77777777" w:rsidR="00B97AC1" w:rsidRPr="0057632B" w:rsidRDefault="00B97AC1" w:rsidP="00B97AC1">
            <w:pPr>
              <w:pStyle w:val="acctfourfigures"/>
              <w:tabs>
                <w:tab w:val="clear" w:pos="765"/>
                <w:tab w:val="decimal" w:pos="951"/>
              </w:tabs>
              <w:spacing w:line="240" w:lineRule="exact"/>
              <w:ind w:right="-96"/>
              <w:rPr>
                <w:b/>
                <w:bCs/>
                <w:szCs w:val="22"/>
              </w:rPr>
            </w:pPr>
          </w:p>
        </w:tc>
        <w:tc>
          <w:tcPr>
            <w:tcW w:w="1443" w:type="dxa"/>
            <w:tcBorders>
              <w:top w:val="single" w:sz="4" w:space="0" w:color="auto"/>
              <w:bottom w:val="double" w:sz="4" w:space="0" w:color="auto"/>
            </w:tcBorders>
          </w:tcPr>
          <w:p w14:paraId="725E31A4" w14:textId="2D98F1A9" w:rsidR="00B97AC1" w:rsidRPr="0057632B" w:rsidRDefault="00B97AC1" w:rsidP="00B97AC1">
            <w:pPr>
              <w:pStyle w:val="acctfourfigures"/>
              <w:tabs>
                <w:tab w:val="clear" w:pos="765"/>
                <w:tab w:val="decimal" w:pos="1152"/>
              </w:tabs>
              <w:spacing w:line="240" w:lineRule="exact"/>
              <w:ind w:right="-72"/>
              <w:rPr>
                <w:b/>
                <w:bCs/>
                <w:szCs w:val="22"/>
                <w:lang w:bidi="th-TH"/>
              </w:rPr>
            </w:pPr>
            <w:r w:rsidRPr="0057632B">
              <w:rPr>
                <w:b/>
                <w:bCs/>
                <w:szCs w:val="22"/>
                <w:lang w:val="en-US" w:bidi="th-TH"/>
              </w:rPr>
              <w:t>2,825</w:t>
            </w:r>
          </w:p>
        </w:tc>
        <w:tc>
          <w:tcPr>
            <w:tcW w:w="270" w:type="dxa"/>
          </w:tcPr>
          <w:p w14:paraId="22A35FE2" w14:textId="77777777" w:rsidR="00B97AC1" w:rsidRPr="0057632B" w:rsidRDefault="00B97AC1" w:rsidP="00B97AC1">
            <w:pPr>
              <w:pStyle w:val="acctfourfigures"/>
              <w:tabs>
                <w:tab w:val="clear" w:pos="765"/>
                <w:tab w:val="decimal" w:pos="633"/>
              </w:tabs>
              <w:spacing w:line="240" w:lineRule="exact"/>
              <w:ind w:right="-96"/>
              <w:rPr>
                <w:b/>
                <w:bCs/>
                <w:szCs w:val="22"/>
              </w:rPr>
            </w:pPr>
          </w:p>
        </w:tc>
        <w:tc>
          <w:tcPr>
            <w:tcW w:w="1258" w:type="dxa"/>
            <w:tcBorders>
              <w:top w:val="single" w:sz="4" w:space="0" w:color="auto"/>
              <w:bottom w:val="double" w:sz="4" w:space="0" w:color="auto"/>
            </w:tcBorders>
          </w:tcPr>
          <w:p w14:paraId="70A22BF4" w14:textId="26069F9B" w:rsidR="00B97AC1" w:rsidRPr="0057632B" w:rsidRDefault="00B97AC1" w:rsidP="007842D5">
            <w:pPr>
              <w:pStyle w:val="acctfourfigures"/>
              <w:tabs>
                <w:tab w:val="clear" w:pos="765"/>
                <w:tab w:val="decimal" w:pos="970"/>
              </w:tabs>
              <w:spacing w:line="240" w:lineRule="exact"/>
              <w:ind w:left="-137" w:right="-210"/>
              <w:rPr>
                <w:b/>
                <w:bCs/>
                <w:szCs w:val="22"/>
                <w:lang w:bidi="th-TH"/>
              </w:rPr>
            </w:pPr>
            <w:r w:rsidRPr="0057632B">
              <w:rPr>
                <w:b/>
                <w:bCs/>
                <w:szCs w:val="22"/>
                <w:lang w:bidi="th-TH"/>
              </w:rPr>
              <w:t>81,843</w:t>
            </w:r>
          </w:p>
        </w:tc>
      </w:tr>
      <w:tr w:rsidR="002528B8" w:rsidRPr="0057632B" w14:paraId="6720CD41" w14:textId="77777777" w:rsidTr="000D3CCF">
        <w:trPr>
          <w:trHeight w:val="105"/>
          <w:tblHeader/>
        </w:trPr>
        <w:tc>
          <w:tcPr>
            <w:tcW w:w="3235" w:type="dxa"/>
          </w:tcPr>
          <w:p w14:paraId="1285071E" w14:textId="77777777" w:rsidR="002528B8" w:rsidRPr="0057632B" w:rsidRDefault="002528B8" w:rsidP="002528B8">
            <w:pPr>
              <w:spacing w:line="240" w:lineRule="exact"/>
              <w:ind w:left="162" w:right="-79" w:hanging="162"/>
              <w:rPr>
                <w:rFonts w:cs="Times New Roman"/>
                <w:b/>
                <w:bCs/>
                <w:sz w:val="4"/>
                <w:szCs w:val="4"/>
              </w:rPr>
            </w:pPr>
          </w:p>
        </w:tc>
        <w:tc>
          <w:tcPr>
            <w:tcW w:w="1348" w:type="dxa"/>
            <w:tcBorders>
              <w:top w:val="double" w:sz="4" w:space="0" w:color="auto"/>
            </w:tcBorders>
          </w:tcPr>
          <w:p w14:paraId="146EC180" w14:textId="77777777" w:rsidR="002528B8" w:rsidRPr="0057632B" w:rsidRDefault="002528B8" w:rsidP="002528B8">
            <w:pPr>
              <w:pStyle w:val="acctfourfigures"/>
              <w:tabs>
                <w:tab w:val="clear" w:pos="765"/>
                <w:tab w:val="decimal" w:pos="972"/>
              </w:tabs>
              <w:spacing w:line="240" w:lineRule="exact"/>
              <w:ind w:left="-137" w:right="-210"/>
              <w:rPr>
                <w:szCs w:val="22"/>
              </w:rPr>
            </w:pPr>
          </w:p>
        </w:tc>
        <w:tc>
          <w:tcPr>
            <w:tcW w:w="270" w:type="dxa"/>
          </w:tcPr>
          <w:p w14:paraId="7801F66E" w14:textId="77777777" w:rsidR="002528B8" w:rsidRPr="0057632B" w:rsidRDefault="002528B8" w:rsidP="002528B8">
            <w:pPr>
              <w:pStyle w:val="acctfourfigures"/>
              <w:tabs>
                <w:tab w:val="clear" w:pos="765"/>
                <w:tab w:val="decimal" w:pos="951"/>
              </w:tabs>
              <w:spacing w:line="240" w:lineRule="exact"/>
              <w:ind w:right="-96"/>
              <w:rPr>
                <w:b/>
                <w:bCs/>
                <w:szCs w:val="22"/>
              </w:rPr>
            </w:pPr>
          </w:p>
        </w:tc>
        <w:tc>
          <w:tcPr>
            <w:tcW w:w="1352" w:type="dxa"/>
            <w:tcBorders>
              <w:top w:val="double" w:sz="4" w:space="0" w:color="auto"/>
            </w:tcBorders>
          </w:tcPr>
          <w:p w14:paraId="7E57DD3B" w14:textId="77777777" w:rsidR="002528B8" w:rsidRPr="0057632B" w:rsidRDefault="002528B8" w:rsidP="002528B8">
            <w:pPr>
              <w:pStyle w:val="acctfourfigures"/>
              <w:tabs>
                <w:tab w:val="clear" w:pos="765"/>
                <w:tab w:val="decimal" w:pos="972"/>
              </w:tabs>
              <w:spacing w:line="240" w:lineRule="exact"/>
              <w:ind w:left="-137" w:right="-210"/>
              <w:rPr>
                <w:szCs w:val="22"/>
                <w:lang w:bidi="th-TH"/>
              </w:rPr>
            </w:pPr>
          </w:p>
        </w:tc>
        <w:tc>
          <w:tcPr>
            <w:tcW w:w="274" w:type="dxa"/>
          </w:tcPr>
          <w:p w14:paraId="0BCF29A1" w14:textId="77777777" w:rsidR="002528B8" w:rsidRPr="0057632B" w:rsidRDefault="002528B8" w:rsidP="002528B8">
            <w:pPr>
              <w:pStyle w:val="acctfourfigures"/>
              <w:tabs>
                <w:tab w:val="clear" w:pos="765"/>
                <w:tab w:val="decimal" w:pos="951"/>
              </w:tabs>
              <w:spacing w:line="240" w:lineRule="exact"/>
              <w:ind w:right="-96"/>
              <w:rPr>
                <w:b/>
                <w:bCs/>
                <w:szCs w:val="22"/>
              </w:rPr>
            </w:pPr>
          </w:p>
        </w:tc>
        <w:tc>
          <w:tcPr>
            <w:tcW w:w="1443" w:type="dxa"/>
            <w:tcBorders>
              <w:top w:val="double" w:sz="4" w:space="0" w:color="auto"/>
            </w:tcBorders>
          </w:tcPr>
          <w:p w14:paraId="257CCF72" w14:textId="77777777" w:rsidR="002528B8" w:rsidRPr="0057632B" w:rsidRDefault="002528B8" w:rsidP="002528B8">
            <w:pPr>
              <w:pStyle w:val="acctfourfigures"/>
              <w:tabs>
                <w:tab w:val="clear" w:pos="765"/>
                <w:tab w:val="decimal" w:pos="1152"/>
              </w:tabs>
              <w:spacing w:line="240" w:lineRule="exact"/>
              <w:ind w:right="-72"/>
              <w:rPr>
                <w:szCs w:val="22"/>
                <w:lang w:bidi="th-TH"/>
              </w:rPr>
            </w:pPr>
          </w:p>
        </w:tc>
        <w:tc>
          <w:tcPr>
            <w:tcW w:w="270" w:type="dxa"/>
          </w:tcPr>
          <w:p w14:paraId="402F069B" w14:textId="77777777" w:rsidR="002528B8" w:rsidRPr="0057632B" w:rsidRDefault="002528B8" w:rsidP="002528B8">
            <w:pPr>
              <w:pStyle w:val="acctfourfigures"/>
              <w:tabs>
                <w:tab w:val="clear" w:pos="765"/>
                <w:tab w:val="decimal" w:pos="633"/>
              </w:tabs>
              <w:spacing w:line="240" w:lineRule="exact"/>
              <w:ind w:right="-96"/>
              <w:rPr>
                <w:b/>
                <w:bCs/>
                <w:szCs w:val="22"/>
              </w:rPr>
            </w:pPr>
          </w:p>
        </w:tc>
        <w:tc>
          <w:tcPr>
            <w:tcW w:w="1258" w:type="dxa"/>
            <w:tcBorders>
              <w:top w:val="double" w:sz="4" w:space="0" w:color="auto"/>
            </w:tcBorders>
          </w:tcPr>
          <w:p w14:paraId="671D3901" w14:textId="77777777" w:rsidR="002528B8" w:rsidRPr="0057632B" w:rsidRDefault="002528B8" w:rsidP="002528B8">
            <w:pPr>
              <w:pStyle w:val="acctfourfigures"/>
              <w:tabs>
                <w:tab w:val="clear" w:pos="765"/>
                <w:tab w:val="decimal" w:pos="792"/>
              </w:tabs>
              <w:spacing w:line="240" w:lineRule="exact"/>
              <w:ind w:left="-137" w:right="-210"/>
              <w:rPr>
                <w:b/>
                <w:bCs/>
                <w:szCs w:val="22"/>
                <w:lang w:bidi="th-TH"/>
              </w:rPr>
            </w:pPr>
          </w:p>
        </w:tc>
      </w:tr>
      <w:tr w:rsidR="00CA36F3" w:rsidRPr="0057632B" w14:paraId="1AAF56CA" w14:textId="77777777" w:rsidTr="000D3CCF">
        <w:trPr>
          <w:tblHeader/>
        </w:trPr>
        <w:tc>
          <w:tcPr>
            <w:tcW w:w="3235" w:type="dxa"/>
          </w:tcPr>
          <w:p w14:paraId="4DDD8E96" w14:textId="4C6F990C" w:rsidR="00CA36F3" w:rsidRPr="0057632B" w:rsidRDefault="00CA36F3" w:rsidP="00CA36F3">
            <w:pPr>
              <w:spacing w:line="240" w:lineRule="exact"/>
              <w:ind w:right="-79"/>
              <w:rPr>
                <w:rFonts w:cs="Times New Roman"/>
                <w:b/>
                <w:bCs/>
                <w:i/>
                <w:iCs/>
                <w:sz w:val="22"/>
                <w:szCs w:val="22"/>
              </w:rPr>
            </w:pPr>
            <w:r w:rsidRPr="0057632B">
              <w:rPr>
                <w:rFonts w:cs="Times New Roman"/>
                <w:b/>
                <w:bCs/>
                <w:i/>
                <w:iCs/>
                <w:sz w:val="22"/>
                <w:szCs w:val="22"/>
              </w:rPr>
              <w:t>Deferred tax liabilities</w:t>
            </w:r>
          </w:p>
        </w:tc>
        <w:tc>
          <w:tcPr>
            <w:tcW w:w="1348" w:type="dxa"/>
          </w:tcPr>
          <w:p w14:paraId="47B3EBC1" w14:textId="77777777" w:rsidR="00CA36F3" w:rsidRPr="0057632B" w:rsidRDefault="00CA36F3" w:rsidP="00CA36F3">
            <w:pPr>
              <w:pStyle w:val="acctfourfigures"/>
              <w:tabs>
                <w:tab w:val="clear" w:pos="765"/>
                <w:tab w:val="decimal" w:pos="972"/>
              </w:tabs>
              <w:spacing w:line="240" w:lineRule="exact"/>
              <w:ind w:left="-137" w:right="-210"/>
              <w:rPr>
                <w:szCs w:val="22"/>
              </w:rPr>
            </w:pPr>
          </w:p>
        </w:tc>
        <w:tc>
          <w:tcPr>
            <w:tcW w:w="270" w:type="dxa"/>
          </w:tcPr>
          <w:p w14:paraId="5C682E18" w14:textId="77777777" w:rsidR="00CA36F3" w:rsidRPr="0057632B" w:rsidRDefault="00CA36F3" w:rsidP="00CA36F3">
            <w:pPr>
              <w:pStyle w:val="acctfourfigures"/>
              <w:tabs>
                <w:tab w:val="clear" w:pos="765"/>
                <w:tab w:val="decimal" w:pos="951"/>
              </w:tabs>
              <w:spacing w:line="240" w:lineRule="exact"/>
              <w:ind w:right="-96"/>
              <w:rPr>
                <w:szCs w:val="22"/>
                <w:lang w:bidi="th-TH"/>
              </w:rPr>
            </w:pPr>
          </w:p>
        </w:tc>
        <w:tc>
          <w:tcPr>
            <w:tcW w:w="1352" w:type="dxa"/>
          </w:tcPr>
          <w:p w14:paraId="23BD2689" w14:textId="77777777" w:rsidR="00CA36F3" w:rsidRPr="0057632B" w:rsidRDefault="00CA36F3" w:rsidP="00CA36F3">
            <w:pPr>
              <w:pStyle w:val="acctfourfigures"/>
              <w:tabs>
                <w:tab w:val="clear" w:pos="765"/>
                <w:tab w:val="decimal" w:pos="972"/>
              </w:tabs>
              <w:spacing w:line="240" w:lineRule="exact"/>
              <w:ind w:left="-137" w:right="-210"/>
              <w:rPr>
                <w:szCs w:val="22"/>
                <w:lang w:bidi="th-TH"/>
              </w:rPr>
            </w:pPr>
          </w:p>
        </w:tc>
        <w:tc>
          <w:tcPr>
            <w:tcW w:w="274" w:type="dxa"/>
          </w:tcPr>
          <w:p w14:paraId="2A7C2B1D" w14:textId="77777777" w:rsidR="00CA36F3" w:rsidRPr="0057632B" w:rsidRDefault="00CA36F3" w:rsidP="00CA36F3">
            <w:pPr>
              <w:pStyle w:val="acctfourfigures"/>
              <w:tabs>
                <w:tab w:val="clear" w:pos="765"/>
                <w:tab w:val="decimal" w:pos="951"/>
              </w:tabs>
              <w:spacing w:line="240" w:lineRule="exact"/>
              <w:ind w:right="-96"/>
              <w:rPr>
                <w:szCs w:val="22"/>
                <w:lang w:bidi="th-TH"/>
              </w:rPr>
            </w:pPr>
          </w:p>
        </w:tc>
        <w:tc>
          <w:tcPr>
            <w:tcW w:w="1443" w:type="dxa"/>
          </w:tcPr>
          <w:p w14:paraId="788ECD1A" w14:textId="77777777" w:rsidR="00CA36F3" w:rsidRPr="0057632B" w:rsidRDefault="00CA36F3" w:rsidP="00CA36F3">
            <w:pPr>
              <w:pStyle w:val="acctfourfigures"/>
              <w:tabs>
                <w:tab w:val="clear" w:pos="765"/>
                <w:tab w:val="decimal" w:pos="1152"/>
              </w:tabs>
              <w:spacing w:line="240" w:lineRule="exact"/>
              <w:ind w:right="-72"/>
              <w:rPr>
                <w:szCs w:val="22"/>
                <w:lang w:bidi="th-TH"/>
              </w:rPr>
            </w:pPr>
          </w:p>
        </w:tc>
        <w:tc>
          <w:tcPr>
            <w:tcW w:w="270" w:type="dxa"/>
          </w:tcPr>
          <w:p w14:paraId="195F48EC" w14:textId="77777777" w:rsidR="00CA36F3" w:rsidRPr="0057632B" w:rsidRDefault="00CA36F3" w:rsidP="00CA36F3">
            <w:pPr>
              <w:pStyle w:val="acctfourfigures"/>
              <w:tabs>
                <w:tab w:val="clear" w:pos="765"/>
                <w:tab w:val="decimal" w:pos="561"/>
              </w:tabs>
              <w:spacing w:line="240" w:lineRule="exact"/>
              <w:ind w:right="-96"/>
              <w:rPr>
                <w:szCs w:val="22"/>
                <w:lang w:bidi="th-TH"/>
              </w:rPr>
            </w:pPr>
          </w:p>
        </w:tc>
        <w:tc>
          <w:tcPr>
            <w:tcW w:w="1258" w:type="dxa"/>
          </w:tcPr>
          <w:p w14:paraId="777D3D8E" w14:textId="77777777" w:rsidR="00CA36F3" w:rsidRPr="0057632B" w:rsidRDefault="00CA36F3" w:rsidP="00CA36F3">
            <w:pPr>
              <w:pStyle w:val="acctfourfigures"/>
              <w:tabs>
                <w:tab w:val="clear" w:pos="765"/>
                <w:tab w:val="decimal" w:pos="934"/>
              </w:tabs>
              <w:spacing w:line="240" w:lineRule="exact"/>
              <w:ind w:left="-137" w:right="-210"/>
              <w:rPr>
                <w:szCs w:val="22"/>
                <w:lang w:bidi="th-TH"/>
              </w:rPr>
            </w:pPr>
          </w:p>
        </w:tc>
      </w:tr>
      <w:tr w:rsidR="00CA36F3" w:rsidRPr="0057632B" w14:paraId="51BDA025" w14:textId="77777777" w:rsidTr="000D3CCF">
        <w:trPr>
          <w:tblHeader/>
        </w:trPr>
        <w:tc>
          <w:tcPr>
            <w:tcW w:w="3235" w:type="dxa"/>
          </w:tcPr>
          <w:p w14:paraId="3DC65CE0" w14:textId="77777777" w:rsidR="00CA36F3" w:rsidRPr="0057632B" w:rsidRDefault="00CA36F3" w:rsidP="00CA36F3">
            <w:pPr>
              <w:spacing w:line="240" w:lineRule="exact"/>
              <w:ind w:left="162" w:right="-79" w:hanging="180"/>
              <w:rPr>
                <w:rFonts w:cs="Times New Roman"/>
                <w:sz w:val="22"/>
                <w:szCs w:val="22"/>
              </w:rPr>
            </w:pPr>
            <w:r w:rsidRPr="0057632B">
              <w:rPr>
                <w:rFonts w:cs="Times New Roman"/>
                <w:sz w:val="22"/>
                <w:szCs w:val="22"/>
              </w:rPr>
              <w:t>Property, plant and equipment</w:t>
            </w:r>
          </w:p>
          <w:p w14:paraId="7DE5D51D" w14:textId="77777777" w:rsidR="00CA36F3" w:rsidRPr="0057632B" w:rsidRDefault="00CA36F3" w:rsidP="00CA36F3">
            <w:pPr>
              <w:spacing w:line="240" w:lineRule="exact"/>
              <w:ind w:left="162" w:right="-79" w:hanging="180"/>
              <w:rPr>
                <w:rFonts w:cs="Times New Roman"/>
                <w:sz w:val="22"/>
                <w:szCs w:val="22"/>
              </w:rPr>
            </w:pPr>
            <w:r w:rsidRPr="0057632B">
              <w:rPr>
                <w:rFonts w:cs="Times New Roman"/>
                <w:sz w:val="22"/>
                <w:szCs w:val="22"/>
              </w:rPr>
              <w:t xml:space="preserve">   </w:t>
            </w:r>
            <w:r w:rsidRPr="0057632B">
              <w:rPr>
                <w:rFonts w:cs="Times New Roman"/>
                <w:i/>
                <w:iCs/>
                <w:sz w:val="22"/>
                <w:szCs w:val="22"/>
              </w:rPr>
              <w:t>(revaluation)</w:t>
            </w:r>
          </w:p>
        </w:tc>
        <w:tc>
          <w:tcPr>
            <w:tcW w:w="1348" w:type="dxa"/>
          </w:tcPr>
          <w:p w14:paraId="44E37B0D" w14:textId="77777777" w:rsidR="00CA36F3" w:rsidRPr="0057632B" w:rsidRDefault="00CA36F3" w:rsidP="00CA36F3">
            <w:pPr>
              <w:pStyle w:val="acctfourfigures"/>
              <w:tabs>
                <w:tab w:val="clear" w:pos="765"/>
                <w:tab w:val="decimal" w:pos="972"/>
              </w:tabs>
              <w:spacing w:line="240" w:lineRule="exact"/>
              <w:ind w:left="-137" w:right="-210"/>
              <w:rPr>
                <w:szCs w:val="22"/>
                <w:lang w:bidi="th-TH"/>
              </w:rPr>
            </w:pPr>
          </w:p>
          <w:p w14:paraId="74838D44" w14:textId="65F47CC2" w:rsidR="00CA36F3" w:rsidRPr="0057632B" w:rsidRDefault="00CA36F3" w:rsidP="00CA36F3">
            <w:pPr>
              <w:pStyle w:val="acctfourfigures"/>
              <w:tabs>
                <w:tab w:val="clear" w:pos="765"/>
                <w:tab w:val="decimal" w:pos="972"/>
              </w:tabs>
              <w:spacing w:line="240" w:lineRule="exact"/>
              <w:ind w:left="-137" w:right="-210"/>
              <w:rPr>
                <w:szCs w:val="22"/>
              </w:rPr>
            </w:pPr>
            <w:r w:rsidRPr="0057632B">
              <w:rPr>
                <w:szCs w:val="22"/>
                <w:lang w:bidi="th-TH"/>
              </w:rPr>
              <w:t>(127,386)</w:t>
            </w:r>
          </w:p>
        </w:tc>
        <w:tc>
          <w:tcPr>
            <w:tcW w:w="270" w:type="dxa"/>
          </w:tcPr>
          <w:p w14:paraId="75CF61CF" w14:textId="77777777" w:rsidR="00CA36F3" w:rsidRPr="0057632B" w:rsidRDefault="00CA36F3" w:rsidP="00CA36F3">
            <w:pPr>
              <w:pStyle w:val="acctfourfigures"/>
              <w:tabs>
                <w:tab w:val="clear" w:pos="765"/>
                <w:tab w:val="decimal" w:pos="951"/>
              </w:tabs>
              <w:spacing w:line="240" w:lineRule="exact"/>
              <w:ind w:right="-96"/>
              <w:jc w:val="center"/>
              <w:rPr>
                <w:szCs w:val="22"/>
                <w:lang w:bidi="th-TH"/>
              </w:rPr>
            </w:pPr>
          </w:p>
        </w:tc>
        <w:tc>
          <w:tcPr>
            <w:tcW w:w="1352" w:type="dxa"/>
          </w:tcPr>
          <w:p w14:paraId="46D97F30" w14:textId="77777777" w:rsidR="00CA36F3" w:rsidRPr="0057632B" w:rsidRDefault="00CA36F3" w:rsidP="00CA36F3">
            <w:pPr>
              <w:pStyle w:val="acctfourfigures"/>
              <w:tabs>
                <w:tab w:val="clear" w:pos="765"/>
                <w:tab w:val="decimal" w:pos="891"/>
              </w:tabs>
              <w:spacing w:line="240" w:lineRule="exact"/>
              <w:ind w:left="-137" w:right="-387"/>
              <w:rPr>
                <w:szCs w:val="22"/>
                <w:lang w:bidi="th-TH"/>
              </w:rPr>
            </w:pPr>
          </w:p>
          <w:p w14:paraId="7D452FC8" w14:textId="20F128BC" w:rsidR="00CA36F3" w:rsidRPr="0057632B" w:rsidRDefault="00CA36F3" w:rsidP="00CA36F3">
            <w:pPr>
              <w:pStyle w:val="acctfourfigures"/>
              <w:tabs>
                <w:tab w:val="clear" w:pos="765"/>
                <w:tab w:val="decimal" w:pos="612"/>
              </w:tabs>
              <w:spacing w:line="240" w:lineRule="exact"/>
              <w:ind w:left="-137" w:right="-210"/>
              <w:jc w:val="center"/>
              <w:rPr>
                <w:szCs w:val="22"/>
                <w:lang w:bidi="th-TH"/>
              </w:rPr>
            </w:pPr>
            <w:r w:rsidRPr="0057632B">
              <w:rPr>
                <w:szCs w:val="22"/>
                <w:lang w:val="en-US" w:bidi="th-TH"/>
              </w:rPr>
              <w:t>12,645</w:t>
            </w:r>
          </w:p>
        </w:tc>
        <w:tc>
          <w:tcPr>
            <w:tcW w:w="274" w:type="dxa"/>
          </w:tcPr>
          <w:p w14:paraId="624700FE" w14:textId="77777777" w:rsidR="00CA36F3" w:rsidRPr="0057632B" w:rsidRDefault="00CA36F3" w:rsidP="00CA36F3">
            <w:pPr>
              <w:pStyle w:val="acctfourfigures"/>
              <w:tabs>
                <w:tab w:val="clear" w:pos="765"/>
                <w:tab w:val="decimal" w:pos="951"/>
              </w:tabs>
              <w:spacing w:line="240" w:lineRule="exact"/>
              <w:ind w:right="-96"/>
              <w:jc w:val="center"/>
              <w:rPr>
                <w:szCs w:val="22"/>
                <w:lang w:bidi="th-TH"/>
              </w:rPr>
            </w:pPr>
          </w:p>
        </w:tc>
        <w:tc>
          <w:tcPr>
            <w:tcW w:w="1443" w:type="dxa"/>
          </w:tcPr>
          <w:p w14:paraId="4BFAB1B6" w14:textId="77777777" w:rsidR="00CA36F3" w:rsidRPr="0057632B" w:rsidRDefault="00CA36F3" w:rsidP="00CA36F3">
            <w:pPr>
              <w:pStyle w:val="acctfourfigures"/>
              <w:tabs>
                <w:tab w:val="clear" w:pos="765"/>
                <w:tab w:val="decimal" w:pos="1152"/>
              </w:tabs>
              <w:spacing w:line="240" w:lineRule="exact"/>
              <w:ind w:right="-72"/>
              <w:rPr>
                <w:szCs w:val="22"/>
                <w:lang w:val="en-US" w:bidi="th-TH"/>
              </w:rPr>
            </w:pPr>
          </w:p>
          <w:p w14:paraId="22A60E35" w14:textId="6B806BFB" w:rsidR="00CA36F3" w:rsidRPr="0057632B" w:rsidRDefault="00CA36F3" w:rsidP="00CA36F3">
            <w:pPr>
              <w:pStyle w:val="acctfourfigures"/>
              <w:tabs>
                <w:tab w:val="clear" w:pos="765"/>
                <w:tab w:val="decimal" w:pos="1152"/>
              </w:tabs>
              <w:spacing w:line="240" w:lineRule="exact"/>
              <w:ind w:right="-72"/>
              <w:rPr>
                <w:szCs w:val="22"/>
                <w:lang w:bidi="th-TH"/>
              </w:rPr>
            </w:pPr>
            <w:r w:rsidRPr="0057632B">
              <w:rPr>
                <w:szCs w:val="22"/>
                <w:lang w:val="en-US" w:bidi="th-TH"/>
              </w:rPr>
              <w:t>(11,470)</w:t>
            </w:r>
          </w:p>
        </w:tc>
        <w:tc>
          <w:tcPr>
            <w:tcW w:w="270" w:type="dxa"/>
          </w:tcPr>
          <w:p w14:paraId="577BBD47" w14:textId="77777777" w:rsidR="00CA36F3" w:rsidRPr="0057632B" w:rsidRDefault="00CA36F3" w:rsidP="00CA36F3">
            <w:pPr>
              <w:pStyle w:val="acctfourfigures"/>
              <w:tabs>
                <w:tab w:val="clear" w:pos="765"/>
                <w:tab w:val="decimal" w:pos="561"/>
              </w:tabs>
              <w:spacing w:line="240" w:lineRule="exact"/>
              <w:ind w:right="-96"/>
              <w:jc w:val="center"/>
              <w:rPr>
                <w:szCs w:val="22"/>
                <w:lang w:bidi="th-TH"/>
              </w:rPr>
            </w:pPr>
          </w:p>
        </w:tc>
        <w:tc>
          <w:tcPr>
            <w:tcW w:w="1258" w:type="dxa"/>
          </w:tcPr>
          <w:p w14:paraId="085299BD" w14:textId="77777777" w:rsidR="00CA36F3" w:rsidRPr="0057632B" w:rsidRDefault="00CA36F3" w:rsidP="00CA36F3">
            <w:pPr>
              <w:pStyle w:val="acctfourfigures"/>
              <w:tabs>
                <w:tab w:val="clear" w:pos="765"/>
                <w:tab w:val="decimal" w:pos="970"/>
              </w:tabs>
              <w:spacing w:line="240" w:lineRule="exact"/>
              <w:ind w:left="-137" w:right="-210"/>
              <w:rPr>
                <w:szCs w:val="22"/>
                <w:lang w:bidi="th-TH"/>
              </w:rPr>
            </w:pPr>
          </w:p>
          <w:p w14:paraId="7CB548FA" w14:textId="63E0919E" w:rsidR="00CA36F3" w:rsidRPr="0057632B" w:rsidRDefault="00CA36F3" w:rsidP="00CA36F3">
            <w:pPr>
              <w:pStyle w:val="acctfourfigures"/>
              <w:tabs>
                <w:tab w:val="clear" w:pos="765"/>
                <w:tab w:val="decimal" w:pos="970"/>
              </w:tabs>
              <w:spacing w:line="240" w:lineRule="exact"/>
              <w:ind w:left="-137" w:right="-210"/>
              <w:rPr>
                <w:szCs w:val="22"/>
                <w:lang w:bidi="th-TH"/>
              </w:rPr>
            </w:pPr>
            <w:r w:rsidRPr="0057632B">
              <w:rPr>
                <w:szCs w:val="22"/>
                <w:lang w:bidi="th-TH"/>
              </w:rPr>
              <w:t>(126,211)</w:t>
            </w:r>
          </w:p>
        </w:tc>
      </w:tr>
      <w:tr w:rsidR="00CA36F3" w:rsidRPr="0057632B" w14:paraId="38372FB2" w14:textId="77777777" w:rsidTr="000D3CCF">
        <w:trPr>
          <w:tblHeader/>
        </w:trPr>
        <w:tc>
          <w:tcPr>
            <w:tcW w:w="3235" w:type="dxa"/>
          </w:tcPr>
          <w:p w14:paraId="72B5990F" w14:textId="77777777" w:rsidR="00CA36F3" w:rsidRPr="0057632B" w:rsidRDefault="00CA36F3" w:rsidP="00CA36F3">
            <w:pPr>
              <w:spacing w:line="240" w:lineRule="exact"/>
              <w:ind w:left="162" w:right="-79" w:hanging="180"/>
              <w:rPr>
                <w:rFonts w:cs="Times New Roman"/>
                <w:sz w:val="22"/>
                <w:szCs w:val="22"/>
              </w:rPr>
            </w:pPr>
            <w:r w:rsidRPr="0057632B">
              <w:rPr>
                <w:rFonts w:cs="Times New Roman"/>
                <w:sz w:val="22"/>
                <w:szCs w:val="22"/>
              </w:rPr>
              <w:t xml:space="preserve">Investment properties </w:t>
            </w:r>
            <w:r w:rsidRPr="0057632B">
              <w:rPr>
                <w:rFonts w:cs="Times New Roman"/>
                <w:sz w:val="22"/>
                <w:szCs w:val="22"/>
              </w:rPr>
              <w:br/>
            </w:r>
            <w:r w:rsidRPr="0057632B">
              <w:rPr>
                <w:rFonts w:cs="Times New Roman"/>
                <w:i/>
                <w:iCs/>
                <w:sz w:val="22"/>
                <w:szCs w:val="22"/>
              </w:rPr>
              <w:t>(revaluation)</w:t>
            </w:r>
          </w:p>
        </w:tc>
        <w:tc>
          <w:tcPr>
            <w:tcW w:w="1348" w:type="dxa"/>
          </w:tcPr>
          <w:p w14:paraId="4CE5AA3D" w14:textId="77777777" w:rsidR="00CA36F3" w:rsidRPr="0057632B" w:rsidRDefault="00CA36F3" w:rsidP="00CA36F3">
            <w:pPr>
              <w:pStyle w:val="acctfourfigures"/>
              <w:tabs>
                <w:tab w:val="clear" w:pos="765"/>
                <w:tab w:val="decimal" w:pos="972"/>
              </w:tabs>
              <w:spacing w:line="240" w:lineRule="exact"/>
              <w:ind w:left="-137" w:right="-210"/>
              <w:rPr>
                <w:szCs w:val="22"/>
                <w:lang w:bidi="th-TH"/>
              </w:rPr>
            </w:pPr>
          </w:p>
          <w:p w14:paraId="7B158DB0" w14:textId="21C0D189" w:rsidR="00CA36F3" w:rsidRPr="0057632B" w:rsidRDefault="00CA36F3" w:rsidP="00CA36F3">
            <w:pPr>
              <w:pStyle w:val="acctfourfigures"/>
              <w:tabs>
                <w:tab w:val="clear" w:pos="765"/>
                <w:tab w:val="decimal" w:pos="972"/>
              </w:tabs>
              <w:spacing w:line="240" w:lineRule="exact"/>
              <w:ind w:left="-137" w:right="-210"/>
              <w:rPr>
                <w:szCs w:val="22"/>
              </w:rPr>
            </w:pPr>
            <w:r w:rsidRPr="0057632B">
              <w:rPr>
                <w:szCs w:val="22"/>
                <w:lang w:bidi="th-TH"/>
              </w:rPr>
              <w:t>(13,596)</w:t>
            </w:r>
          </w:p>
        </w:tc>
        <w:tc>
          <w:tcPr>
            <w:tcW w:w="270" w:type="dxa"/>
          </w:tcPr>
          <w:p w14:paraId="04E98B48" w14:textId="77777777" w:rsidR="00CA36F3" w:rsidRPr="0057632B" w:rsidRDefault="00CA36F3" w:rsidP="00CA36F3">
            <w:pPr>
              <w:pStyle w:val="acctfourfigures"/>
              <w:tabs>
                <w:tab w:val="clear" w:pos="765"/>
                <w:tab w:val="decimal" w:pos="951"/>
              </w:tabs>
              <w:spacing w:line="240" w:lineRule="exact"/>
              <w:ind w:right="-96"/>
              <w:jc w:val="center"/>
              <w:rPr>
                <w:szCs w:val="22"/>
                <w:lang w:bidi="th-TH"/>
              </w:rPr>
            </w:pPr>
          </w:p>
        </w:tc>
        <w:tc>
          <w:tcPr>
            <w:tcW w:w="1352" w:type="dxa"/>
          </w:tcPr>
          <w:p w14:paraId="3048174A" w14:textId="77777777" w:rsidR="00CA36F3" w:rsidRPr="0057632B" w:rsidRDefault="00CA36F3" w:rsidP="00CA36F3">
            <w:pPr>
              <w:pStyle w:val="acctfourfigures"/>
              <w:tabs>
                <w:tab w:val="clear" w:pos="765"/>
                <w:tab w:val="decimal" w:pos="891"/>
              </w:tabs>
              <w:spacing w:line="240" w:lineRule="exact"/>
              <w:ind w:left="-137" w:right="-387"/>
              <w:rPr>
                <w:szCs w:val="22"/>
                <w:lang w:bidi="th-TH"/>
              </w:rPr>
            </w:pPr>
          </w:p>
          <w:p w14:paraId="6C4C981B" w14:textId="58B24B1F" w:rsidR="00CA36F3" w:rsidRPr="0057632B" w:rsidRDefault="00CA36F3" w:rsidP="00CA36F3">
            <w:pPr>
              <w:pStyle w:val="acctfourfigures"/>
              <w:tabs>
                <w:tab w:val="clear" w:pos="765"/>
                <w:tab w:val="decimal" w:pos="972"/>
              </w:tabs>
              <w:spacing w:line="240" w:lineRule="exact"/>
              <w:ind w:left="-137" w:right="-210"/>
              <w:rPr>
                <w:szCs w:val="22"/>
                <w:lang w:bidi="th-TH"/>
              </w:rPr>
            </w:pPr>
            <w:r w:rsidRPr="0057632B">
              <w:rPr>
                <w:szCs w:val="22"/>
                <w:lang w:bidi="th-TH"/>
              </w:rPr>
              <w:t>1,826</w:t>
            </w:r>
          </w:p>
        </w:tc>
        <w:tc>
          <w:tcPr>
            <w:tcW w:w="274" w:type="dxa"/>
          </w:tcPr>
          <w:p w14:paraId="51743792" w14:textId="77777777" w:rsidR="00CA36F3" w:rsidRPr="0057632B" w:rsidRDefault="00CA36F3" w:rsidP="00CA36F3">
            <w:pPr>
              <w:pStyle w:val="acctfourfigures"/>
              <w:tabs>
                <w:tab w:val="clear" w:pos="765"/>
                <w:tab w:val="decimal" w:pos="951"/>
              </w:tabs>
              <w:spacing w:line="240" w:lineRule="exact"/>
              <w:ind w:right="-96"/>
              <w:jc w:val="center"/>
              <w:rPr>
                <w:szCs w:val="22"/>
                <w:lang w:bidi="th-TH"/>
              </w:rPr>
            </w:pPr>
          </w:p>
        </w:tc>
        <w:tc>
          <w:tcPr>
            <w:tcW w:w="1443" w:type="dxa"/>
          </w:tcPr>
          <w:p w14:paraId="458D4701" w14:textId="77777777" w:rsidR="00CA36F3" w:rsidRPr="0057632B" w:rsidRDefault="00CA36F3" w:rsidP="00CA36F3">
            <w:pPr>
              <w:pStyle w:val="acctfourfigures"/>
              <w:tabs>
                <w:tab w:val="clear" w:pos="765"/>
                <w:tab w:val="decimal" w:pos="1152"/>
              </w:tabs>
              <w:spacing w:line="240" w:lineRule="exact"/>
              <w:ind w:right="-72"/>
              <w:rPr>
                <w:szCs w:val="22"/>
                <w:lang w:val="en-US" w:bidi="th-TH"/>
              </w:rPr>
            </w:pPr>
          </w:p>
          <w:p w14:paraId="6BEB603F" w14:textId="57E9BC97" w:rsidR="00CA36F3" w:rsidRPr="0057632B" w:rsidRDefault="00CA36F3" w:rsidP="00CA36F3">
            <w:pPr>
              <w:pStyle w:val="acctfourfigures"/>
              <w:tabs>
                <w:tab w:val="clear" w:pos="765"/>
                <w:tab w:val="decimal" w:pos="1152"/>
              </w:tabs>
              <w:spacing w:line="240" w:lineRule="exact"/>
              <w:ind w:right="-72"/>
              <w:rPr>
                <w:szCs w:val="22"/>
                <w:lang w:bidi="th-TH"/>
              </w:rPr>
            </w:pPr>
            <w:r w:rsidRPr="0057632B">
              <w:rPr>
                <w:szCs w:val="22"/>
                <w:lang w:val="en-US" w:bidi="th-TH"/>
              </w:rPr>
              <w:t>-</w:t>
            </w:r>
          </w:p>
        </w:tc>
        <w:tc>
          <w:tcPr>
            <w:tcW w:w="270" w:type="dxa"/>
          </w:tcPr>
          <w:p w14:paraId="3FD84FE4" w14:textId="77777777" w:rsidR="00CA36F3" w:rsidRPr="0057632B" w:rsidRDefault="00CA36F3" w:rsidP="00CA36F3">
            <w:pPr>
              <w:pStyle w:val="acctfourfigures"/>
              <w:tabs>
                <w:tab w:val="clear" w:pos="765"/>
                <w:tab w:val="decimal" w:pos="561"/>
              </w:tabs>
              <w:spacing w:line="240" w:lineRule="exact"/>
              <w:ind w:right="-96"/>
              <w:jc w:val="center"/>
              <w:rPr>
                <w:szCs w:val="22"/>
                <w:lang w:bidi="th-TH"/>
              </w:rPr>
            </w:pPr>
          </w:p>
        </w:tc>
        <w:tc>
          <w:tcPr>
            <w:tcW w:w="1258" w:type="dxa"/>
          </w:tcPr>
          <w:p w14:paraId="1793D407" w14:textId="77777777" w:rsidR="00CA36F3" w:rsidRPr="0057632B" w:rsidRDefault="00CA36F3" w:rsidP="00CA36F3">
            <w:pPr>
              <w:pStyle w:val="acctfourfigures"/>
              <w:tabs>
                <w:tab w:val="clear" w:pos="765"/>
                <w:tab w:val="decimal" w:pos="970"/>
              </w:tabs>
              <w:spacing w:line="240" w:lineRule="exact"/>
              <w:ind w:left="-137" w:right="-210"/>
              <w:rPr>
                <w:szCs w:val="22"/>
                <w:lang w:bidi="th-TH"/>
              </w:rPr>
            </w:pPr>
          </w:p>
          <w:p w14:paraId="394F748E" w14:textId="1D39BC14" w:rsidR="00CA36F3" w:rsidRPr="0057632B" w:rsidRDefault="00CA36F3" w:rsidP="00CA36F3">
            <w:pPr>
              <w:pStyle w:val="acctfourfigures"/>
              <w:tabs>
                <w:tab w:val="clear" w:pos="765"/>
                <w:tab w:val="decimal" w:pos="970"/>
              </w:tabs>
              <w:spacing w:line="240" w:lineRule="exact"/>
              <w:ind w:left="-137" w:right="-210"/>
              <w:rPr>
                <w:szCs w:val="22"/>
                <w:lang w:bidi="th-TH"/>
              </w:rPr>
            </w:pPr>
            <w:r w:rsidRPr="0057632B">
              <w:rPr>
                <w:szCs w:val="22"/>
                <w:lang w:bidi="th-TH"/>
              </w:rPr>
              <w:t>(11,770)</w:t>
            </w:r>
          </w:p>
        </w:tc>
      </w:tr>
      <w:tr w:rsidR="00CA36F3" w:rsidRPr="0057632B" w14:paraId="25C55108" w14:textId="77777777" w:rsidTr="000D3CCF">
        <w:trPr>
          <w:tblHeader/>
        </w:trPr>
        <w:tc>
          <w:tcPr>
            <w:tcW w:w="3235" w:type="dxa"/>
          </w:tcPr>
          <w:p w14:paraId="382D9DC6" w14:textId="77777777" w:rsidR="00CA36F3" w:rsidRPr="0057632B" w:rsidRDefault="00CA36F3" w:rsidP="00CA36F3">
            <w:pPr>
              <w:spacing w:line="240" w:lineRule="exact"/>
              <w:ind w:left="-18" w:right="-79"/>
              <w:rPr>
                <w:rFonts w:cs="Times New Roman"/>
                <w:sz w:val="22"/>
                <w:szCs w:val="22"/>
              </w:rPr>
            </w:pPr>
            <w:r w:rsidRPr="0057632B">
              <w:rPr>
                <w:rFonts w:cs="Times New Roman"/>
                <w:sz w:val="22"/>
                <w:szCs w:val="22"/>
              </w:rPr>
              <w:t>Others</w:t>
            </w:r>
          </w:p>
        </w:tc>
        <w:tc>
          <w:tcPr>
            <w:tcW w:w="1348" w:type="dxa"/>
            <w:tcBorders>
              <w:bottom w:val="single" w:sz="4" w:space="0" w:color="auto"/>
            </w:tcBorders>
          </w:tcPr>
          <w:p w14:paraId="490A942A" w14:textId="1D7A4D64" w:rsidR="00CA36F3" w:rsidRPr="0057632B" w:rsidRDefault="00CA36F3" w:rsidP="00CA36F3">
            <w:pPr>
              <w:pStyle w:val="acctfourfigures"/>
              <w:tabs>
                <w:tab w:val="clear" w:pos="765"/>
                <w:tab w:val="decimal" w:pos="972"/>
              </w:tabs>
              <w:spacing w:line="240" w:lineRule="exact"/>
              <w:ind w:left="-137" w:right="-210"/>
              <w:rPr>
                <w:szCs w:val="22"/>
              </w:rPr>
            </w:pPr>
            <w:r w:rsidRPr="0057632B">
              <w:rPr>
                <w:szCs w:val="22"/>
                <w:lang w:bidi="th-TH"/>
              </w:rPr>
              <w:t>(56)</w:t>
            </w:r>
          </w:p>
        </w:tc>
        <w:tc>
          <w:tcPr>
            <w:tcW w:w="270" w:type="dxa"/>
          </w:tcPr>
          <w:p w14:paraId="35E2E3ED" w14:textId="77777777" w:rsidR="00CA36F3" w:rsidRPr="0057632B" w:rsidRDefault="00CA36F3" w:rsidP="00CA36F3">
            <w:pPr>
              <w:spacing w:line="240" w:lineRule="exact"/>
              <w:ind w:left="-18" w:right="-79"/>
              <w:jc w:val="right"/>
              <w:rPr>
                <w:rFonts w:cs="Times New Roman"/>
                <w:sz w:val="22"/>
                <w:szCs w:val="22"/>
              </w:rPr>
            </w:pPr>
          </w:p>
        </w:tc>
        <w:tc>
          <w:tcPr>
            <w:tcW w:w="1352" w:type="dxa"/>
            <w:tcBorders>
              <w:bottom w:val="single" w:sz="4" w:space="0" w:color="auto"/>
            </w:tcBorders>
          </w:tcPr>
          <w:p w14:paraId="5C4EDEAD" w14:textId="76E22CAA" w:rsidR="00CA36F3" w:rsidRPr="0057632B" w:rsidRDefault="00CA36F3" w:rsidP="00CA36F3">
            <w:pPr>
              <w:pStyle w:val="acctfourfigures"/>
              <w:tabs>
                <w:tab w:val="clear" w:pos="765"/>
                <w:tab w:val="decimal" w:pos="972"/>
              </w:tabs>
              <w:spacing w:line="240" w:lineRule="exact"/>
              <w:ind w:left="-137" w:right="-210"/>
              <w:rPr>
                <w:szCs w:val="22"/>
                <w:lang w:bidi="th-TH"/>
              </w:rPr>
            </w:pPr>
            <w:r w:rsidRPr="0057632B">
              <w:rPr>
                <w:szCs w:val="22"/>
                <w:lang w:bidi="th-TH"/>
              </w:rPr>
              <w:t>(1,504)</w:t>
            </w:r>
          </w:p>
        </w:tc>
        <w:tc>
          <w:tcPr>
            <w:tcW w:w="274" w:type="dxa"/>
          </w:tcPr>
          <w:p w14:paraId="58C17C0C" w14:textId="77777777" w:rsidR="00CA36F3" w:rsidRPr="0057632B" w:rsidRDefault="00CA36F3" w:rsidP="00CA36F3">
            <w:pPr>
              <w:spacing w:line="240" w:lineRule="exact"/>
              <w:ind w:left="-18" w:right="-79"/>
              <w:rPr>
                <w:rFonts w:cs="Times New Roman"/>
                <w:sz w:val="22"/>
                <w:szCs w:val="22"/>
              </w:rPr>
            </w:pPr>
          </w:p>
        </w:tc>
        <w:tc>
          <w:tcPr>
            <w:tcW w:w="1443" w:type="dxa"/>
            <w:tcBorders>
              <w:bottom w:val="single" w:sz="4" w:space="0" w:color="auto"/>
            </w:tcBorders>
          </w:tcPr>
          <w:p w14:paraId="11C0B31A" w14:textId="51BF8C4E" w:rsidR="00CA36F3" w:rsidRPr="0057632B" w:rsidRDefault="00CA36F3" w:rsidP="00CA36F3">
            <w:pPr>
              <w:pStyle w:val="acctfourfigures"/>
              <w:tabs>
                <w:tab w:val="clear" w:pos="765"/>
                <w:tab w:val="decimal" w:pos="1152"/>
              </w:tabs>
              <w:spacing w:line="240" w:lineRule="exact"/>
              <w:ind w:right="-72"/>
              <w:rPr>
                <w:szCs w:val="22"/>
                <w:lang w:bidi="th-TH"/>
              </w:rPr>
            </w:pPr>
            <w:r w:rsidRPr="0057632B">
              <w:rPr>
                <w:szCs w:val="22"/>
                <w:lang w:val="en-US" w:bidi="th-TH"/>
              </w:rPr>
              <w:t>-</w:t>
            </w:r>
          </w:p>
        </w:tc>
        <w:tc>
          <w:tcPr>
            <w:tcW w:w="270" w:type="dxa"/>
          </w:tcPr>
          <w:p w14:paraId="28A39EA6" w14:textId="77777777" w:rsidR="00CA36F3" w:rsidRPr="0057632B" w:rsidRDefault="00CA36F3" w:rsidP="00CA36F3">
            <w:pPr>
              <w:pStyle w:val="acctfourfigures"/>
              <w:tabs>
                <w:tab w:val="clear" w:pos="765"/>
                <w:tab w:val="decimal" w:pos="561"/>
              </w:tabs>
              <w:spacing w:line="240" w:lineRule="exact"/>
              <w:ind w:right="-96"/>
              <w:rPr>
                <w:szCs w:val="22"/>
                <w:lang w:bidi="th-TH"/>
              </w:rPr>
            </w:pPr>
          </w:p>
        </w:tc>
        <w:tc>
          <w:tcPr>
            <w:tcW w:w="1258" w:type="dxa"/>
            <w:tcBorders>
              <w:bottom w:val="single" w:sz="4" w:space="0" w:color="auto"/>
            </w:tcBorders>
          </w:tcPr>
          <w:p w14:paraId="280A149B" w14:textId="289BD718" w:rsidR="00CA36F3" w:rsidRPr="0057632B" w:rsidRDefault="00CA36F3" w:rsidP="00CA36F3">
            <w:pPr>
              <w:pStyle w:val="acctfourfigures"/>
              <w:tabs>
                <w:tab w:val="clear" w:pos="765"/>
                <w:tab w:val="decimal" w:pos="970"/>
              </w:tabs>
              <w:spacing w:line="240" w:lineRule="exact"/>
              <w:ind w:left="-137" w:right="-210"/>
              <w:rPr>
                <w:szCs w:val="22"/>
                <w:lang w:bidi="th-TH"/>
              </w:rPr>
            </w:pPr>
            <w:r w:rsidRPr="0057632B">
              <w:rPr>
                <w:szCs w:val="22"/>
                <w:lang w:bidi="th-TH"/>
              </w:rPr>
              <w:t>(1,560)</w:t>
            </w:r>
          </w:p>
        </w:tc>
      </w:tr>
      <w:tr w:rsidR="00CA36F3" w:rsidRPr="0057632B" w14:paraId="35EEE1D9" w14:textId="77777777" w:rsidTr="000D3CCF">
        <w:trPr>
          <w:tblHeader/>
        </w:trPr>
        <w:tc>
          <w:tcPr>
            <w:tcW w:w="3235" w:type="dxa"/>
          </w:tcPr>
          <w:p w14:paraId="1DC267C4" w14:textId="77777777" w:rsidR="00CA36F3" w:rsidRPr="0057632B" w:rsidRDefault="00CA36F3" w:rsidP="00CA36F3">
            <w:pPr>
              <w:spacing w:line="240" w:lineRule="exact"/>
              <w:ind w:left="162" w:right="-79" w:hanging="162"/>
              <w:rPr>
                <w:rFonts w:cs="Times New Roman"/>
                <w:sz w:val="22"/>
                <w:szCs w:val="22"/>
              </w:rPr>
            </w:pPr>
            <w:r w:rsidRPr="0057632B">
              <w:rPr>
                <w:rFonts w:cs="Times New Roman"/>
                <w:b/>
                <w:bCs/>
                <w:sz w:val="22"/>
                <w:szCs w:val="22"/>
              </w:rPr>
              <w:t>Total</w:t>
            </w:r>
          </w:p>
        </w:tc>
        <w:tc>
          <w:tcPr>
            <w:tcW w:w="1348" w:type="dxa"/>
            <w:tcBorders>
              <w:top w:val="single" w:sz="4" w:space="0" w:color="auto"/>
              <w:bottom w:val="double" w:sz="4" w:space="0" w:color="auto"/>
            </w:tcBorders>
          </w:tcPr>
          <w:p w14:paraId="46138519" w14:textId="3821AF83" w:rsidR="00CA36F3" w:rsidRPr="0057632B" w:rsidRDefault="00CA36F3" w:rsidP="00CA36F3">
            <w:pPr>
              <w:pStyle w:val="acctfourfigures"/>
              <w:tabs>
                <w:tab w:val="clear" w:pos="765"/>
                <w:tab w:val="decimal" w:pos="972"/>
              </w:tabs>
              <w:spacing w:line="240" w:lineRule="exact"/>
              <w:ind w:left="-137" w:right="-210"/>
              <w:rPr>
                <w:b/>
                <w:bCs/>
                <w:szCs w:val="22"/>
              </w:rPr>
            </w:pPr>
            <w:r w:rsidRPr="0057632B">
              <w:rPr>
                <w:b/>
                <w:bCs/>
                <w:szCs w:val="22"/>
                <w:lang w:bidi="th-TH"/>
              </w:rPr>
              <w:t>(141,038)</w:t>
            </w:r>
          </w:p>
        </w:tc>
        <w:tc>
          <w:tcPr>
            <w:tcW w:w="270" w:type="dxa"/>
          </w:tcPr>
          <w:p w14:paraId="75E5E114" w14:textId="77777777" w:rsidR="00CA36F3" w:rsidRPr="0057632B" w:rsidRDefault="00CA36F3" w:rsidP="00CA36F3">
            <w:pPr>
              <w:pStyle w:val="acctfourfigures"/>
              <w:tabs>
                <w:tab w:val="clear" w:pos="765"/>
                <w:tab w:val="decimal" w:pos="951"/>
              </w:tabs>
              <w:spacing w:line="240" w:lineRule="exact"/>
              <w:ind w:right="-96"/>
              <w:jc w:val="right"/>
              <w:rPr>
                <w:b/>
                <w:bCs/>
                <w:szCs w:val="22"/>
              </w:rPr>
            </w:pPr>
          </w:p>
        </w:tc>
        <w:tc>
          <w:tcPr>
            <w:tcW w:w="1352" w:type="dxa"/>
            <w:tcBorders>
              <w:top w:val="single" w:sz="4" w:space="0" w:color="auto"/>
              <w:bottom w:val="double" w:sz="4" w:space="0" w:color="auto"/>
            </w:tcBorders>
          </w:tcPr>
          <w:p w14:paraId="0EF8A3AC" w14:textId="49D72360" w:rsidR="00CA36F3" w:rsidRPr="0057632B" w:rsidRDefault="00CA36F3" w:rsidP="00CA36F3">
            <w:pPr>
              <w:pStyle w:val="acctfourfigures"/>
              <w:tabs>
                <w:tab w:val="clear" w:pos="765"/>
                <w:tab w:val="decimal" w:pos="972"/>
              </w:tabs>
              <w:spacing w:line="240" w:lineRule="exact"/>
              <w:ind w:left="-137" w:right="-210"/>
              <w:rPr>
                <w:b/>
                <w:bCs/>
                <w:szCs w:val="22"/>
                <w:lang w:bidi="th-TH"/>
              </w:rPr>
            </w:pPr>
            <w:r w:rsidRPr="0057632B">
              <w:rPr>
                <w:b/>
                <w:bCs/>
                <w:szCs w:val="22"/>
                <w:lang w:bidi="th-TH"/>
              </w:rPr>
              <w:t>12,967</w:t>
            </w:r>
          </w:p>
        </w:tc>
        <w:tc>
          <w:tcPr>
            <w:tcW w:w="274" w:type="dxa"/>
          </w:tcPr>
          <w:p w14:paraId="73ABA412" w14:textId="77777777" w:rsidR="00CA36F3" w:rsidRPr="0057632B" w:rsidRDefault="00CA36F3" w:rsidP="00CA36F3">
            <w:pPr>
              <w:pStyle w:val="acctfourfigures"/>
              <w:tabs>
                <w:tab w:val="clear" w:pos="765"/>
                <w:tab w:val="decimal" w:pos="951"/>
              </w:tabs>
              <w:spacing w:line="240" w:lineRule="exact"/>
              <w:ind w:right="-96"/>
              <w:rPr>
                <w:b/>
                <w:bCs/>
                <w:szCs w:val="22"/>
              </w:rPr>
            </w:pPr>
          </w:p>
        </w:tc>
        <w:tc>
          <w:tcPr>
            <w:tcW w:w="1443" w:type="dxa"/>
            <w:tcBorders>
              <w:top w:val="single" w:sz="4" w:space="0" w:color="auto"/>
              <w:bottom w:val="double" w:sz="4" w:space="0" w:color="auto"/>
            </w:tcBorders>
          </w:tcPr>
          <w:p w14:paraId="1AC23549" w14:textId="69691427" w:rsidR="00CA36F3" w:rsidRPr="0057632B" w:rsidRDefault="00CA36F3" w:rsidP="00CA36F3">
            <w:pPr>
              <w:pStyle w:val="acctfourfigures"/>
              <w:tabs>
                <w:tab w:val="clear" w:pos="765"/>
                <w:tab w:val="decimal" w:pos="1152"/>
              </w:tabs>
              <w:spacing w:line="240" w:lineRule="exact"/>
              <w:ind w:right="-72"/>
              <w:rPr>
                <w:b/>
                <w:bCs/>
                <w:szCs w:val="22"/>
                <w:lang w:bidi="th-TH"/>
              </w:rPr>
            </w:pPr>
            <w:r w:rsidRPr="0057632B">
              <w:rPr>
                <w:b/>
                <w:bCs/>
                <w:szCs w:val="22"/>
                <w:lang w:val="en-US" w:bidi="th-TH"/>
              </w:rPr>
              <w:t>(11,470)</w:t>
            </w:r>
          </w:p>
        </w:tc>
        <w:tc>
          <w:tcPr>
            <w:tcW w:w="270" w:type="dxa"/>
          </w:tcPr>
          <w:p w14:paraId="2782F6FB" w14:textId="77777777" w:rsidR="00CA36F3" w:rsidRPr="0057632B" w:rsidRDefault="00CA36F3" w:rsidP="00CA36F3">
            <w:pPr>
              <w:pStyle w:val="acctfourfigures"/>
              <w:tabs>
                <w:tab w:val="clear" w:pos="765"/>
                <w:tab w:val="decimal" w:pos="633"/>
              </w:tabs>
              <w:spacing w:line="240" w:lineRule="exact"/>
              <w:ind w:right="-96"/>
              <w:rPr>
                <w:b/>
                <w:bCs/>
                <w:szCs w:val="22"/>
              </w:rPr>
            </w:pPr>
          </w:p>
        </w:tc>
        <w:tc>
          <w:tcPr>
            <w:tcW w:w="1258" w:type="dxa"/>
            <w:tcBorders>
              <w:top w:val="single" w:sz="4" w:space="0" w:color="auto"/>
              <w:bottom w:val="double" w:sz="4" w:space="0" w:color="auto"/>
            </w:tcBorders>
          </w:tcPr>
          <w:p w14:paraId="6649BD45" w14:textId="7D1D9EA6" w:rsidR="00CA36F3" w:rsidRPr="0057632B" w:rsidRDefault="00CA36F3" w:rsidP="00CA36F3">
            <w:pPr>
              <w:pStyle w:val="acctfourfigures"/>
              <w:tabs>
                <w:tab w:val="clear" w:pos="765"/>
                <w:tab w:val="decimal" w:pos="970"/>
              </w:tabs>
              <w:spacing w:line="240" w:lineRule="exact"/>
              <w:ind w:left="-137" w:right="-210"/>
              <w:rPr>
                <w:b/>
                <w:bCs/>
                <w:szCs w:val="22"/>
                <w:lang w:bidi="th-TH"/>
              </w:rPr>
            </w:pPr>
            <w:r w:rsidRPr="0057632B">
              <w:rPr>
                <w:b/>
                <w:bCs/>
                <w:szCs w:val="22"/>
                <w:lang w:bidi="th-TH"/>
              </w:rPr>
              <w:t>(139,541)</w:t>
            </w:r>
          </w:p>
        </w:tc>
      </w:tr>
      <w:tr w:rsidR="00CA36F3" w:rsidRPr="0057632B" w14:paraId="0C66C020" w14:textId="77777777" w:rsidTr="000D3CCF">
        <w:trPr>
          <w:tblHeader/>
        </w:trPr>
        <w:tc>
          <w:tcPr>
            <w:tcW w:w="3235" w:type="dxa"/>
          </w:tcPr>
          <w:p w14:paraId="61876D7C" w14:textId="77777777" w:rsidR="00CA36F3" w:rsidRPr="0057632B" w:rsidRDefault="00CA36F3" w:rsidP="00CA36F3">
            <w:pPr>
              <w:spacing w:line="240" w:lineRule="exact"/>
              <w:ind w:left="162" w:right="-79" w:hanging="162"/>
              <w:rPr>
                <w:rFonts w:cs="Times New Roman"/>
                <w:b/>
                <w:bCs/>
                <w:sz w:val="22"/>
                <w:szCs w:val="22"/>
              </w:rPr>
            </w:pPr>
          </w:p>
        </w:tc>
        <w:tc>
          <w:tcPr>
            <w:tcW w:w="1348" w:type="dxa"/>
            <w:tcBorders>
              <w:top w:val="single" w:sz="4" w:space="0" w:color="auto"/>
            </w:tcBorders>
          </w:tcPr>
          <w:p w14:paraId="23800AF6" w14:textId="77777777" w:rsidR="00CA36F3" w:rsidRPr="0057632B" w:rsidRDefault="00CA36F3" w:rsidP="00CA36F3">
            <w:pPr>
              <w:pStyle w:val="acctfourfigures"/>
              <w:tabs>
                <w:tab w:val="clear" w:pos="765"/>
                <w:tab w:val="decimal" w:pos="972"/>
              </w:tabs>
              <w:spacing w:line="240" w:lineRule="exact"/>
              <w:ind w:left="-137" w:right="-210"/>
              <w:rPr>
                <w:b/>
                <w:bCs/>
                <w:szCs w:val="22"/>
                <w:lang w:bidi="th-TH"/>
              </w:rPr>
            </w:pPr>
          </w:p>
        </w:tc>
        <w:tc>
          <w:tcPr>
            <w:tcW w:w="270" w:type="dxa"/>
          </w:tcPr>
          <w:p w14:paraId="02313BD7" w14:textId="77777777" w:rsidR="00CA36F3" w:rsidRPr="0057632B" w:rsidRDefault="00CA36F3" w:rsidP="00CA36F3">
            <w:pPr>
              <w:pStyle w:val="acctfourfigures"/>
              <w:tabs>
                <w:tab w:val="clear" w:pos="765"/>
                <w:tab w:val="decimal" w:pos="951"/>
              </w:tabs>
              <w:spacing w:line="240" w:lineRule="exact"/>
              <w:ind w:right="-96"/>
              <w:jc w:val="right"/>
              <w:rPr>
                <w:b/>
                <w:bCs/>
                <w:szCs w:val="22"/>
              </w:rPr>
            </w:pPr>
          </w:p>
        </w:tc>
        <w:tc>
          <w:tcPr>
            <w:tcW w:w="1352" w:type="dxa"/>
            <w:tcBorders>
              <w:top w:val="single" w:sz="4" w:space="0" w:color="auto"/>
            </w:tcBorders>
          </w:tcPr>
          <w:p w14:paraId="35D14A9F" w14:textId="77777777" w:rsidR="00CA36F3" w:rsidRPr="0057632B" w:rsidRDefault="00CA36F3" w:rsidP="00CA36F3">
            <w:pPr>
              <w:pStyle w:val="acctfourfigures"/>
              <w:tabs>
                <w:tab w:val="clear" w:pos="765"/>
                <w:tab w:val="decimal" w:pos="972"/>
              </w:tabs>
              <w:spacing w:line="240" w:lineRule="exact"/>
              <w:ind w:left="-137" w:right="-210"/>
              <w:rPr>
                <w:b/>
                <w:bCs/>
                <w:szCs w:val="22"/>
                <w:lang w:bidi="th-TH"/>
              </w:rPr>
            </w:pPr>
          </w:p>
        </w:tc>
        <w:tc>
          <w:tcPr>
            <w:tcW w:w="274" w:type="dxa"/>
          </w:tcPr>
          <w:p w14:paraId="3928935A" w14:textId="77777777" w:rsidR="00CA36F3" w:rsidRPr="0057632B" w:rsidRDefault="00CA36F3" w:rsidP="00CA36F3">
            <w:pPr>
              <w:pStyle w:val="acctfourfigures"/>
              <w:tabs>
                <w:tab w:val="clear" w:pos="765"/>
                <w:tab w:val="decimal" w:pos="951"/>
              </w:tabs>
              <w:spacing w:line="240" w:lineRule="exact"/>
              <w:ind w:right="-96"/>
              <w:rPr>
                <w:b/>
                <w:bCs/>
                <w:szCs w:val="22"/>
              </w:rPr>
            </w:pPr>
          </w:p>
        </w:tc>
        <w:tc>
          <w:tcPr>
            <w:tcW w:w="1443" w:type="dxa"/>
            <w:tcBorders>
              <w:top w:val="single" w:sz="4" w:space="0" w:color="auto"/>
            </w:tcBorders>
          </w:tcPr>
          <w:p w14:paraId="64A9A927" w14:textId="77777777" w:rsidR="00CA36F3" w:rsidRPr="0057632B" w:rsidRDefault="00CA36F3" w:rsidP="00CA36F3">
            <w:pPr>
              <w:pStyle w:val="acctfourfigures"/>
              <w:tabs>
                <w:tab w:val="clear" w:pos="765"/>
                <w:tab w:val="decimal" w:pos="1152"/>
              </w:tabs>
              <w:spacing w:line="240" w:lineRule="exact"/>
              <w:ind w:right="-72"/>
              <w:rPr>
                <w:b/>
                <w:bCs/>
                <w:szCs w:val="22"/>
                <w:lang w:val="en-US" w:bidi="th-TH"/>
              </w:rPr>
            </w:pPr>
          </w:p>
        </w:tc>
        <w:tc>
          <w:tcPr>
            <w:tcW w:w="270" w:type="dxa"/>
          </w:tcPr>
          <w:p w14:paraId="5BCB259E" w14:textId="77777777" w:rsidR="00CA36F3" w:rsidRPr="0057632B" w:rsidRDefault="00CA36F3" w:rsidP="00CA36F3">
            <w:pPr>
              <w:pStyle w:val="acctfourfigures"/>
              <w:tabs>
                <w:tab w:val="clear" w:pos="765"/>
                <w:tab w:val="decimal" w:pos="633"/>
              </w:tabs>
              <w:spacing w:line="240" w:lineRule="exact"/>
              <w:ind w:right="-96"/>
              <w:rPr>
                <w:b/>
                <w:bCs/>
                <w:szCs w:val="22"/>
              </w:rPr>
            </w:pPr>
          </w:p>
        </w:tc>
        <w:tc>
          <w:tcPr>
            <w:tcW w:w="1258" w:type="dxa"/>
            <w:tcBorders>
              <w:top w:val="single" w:sz="4" w:space="0" w:color="auto"/>
            </w:tcBorders>
          </w:tcPr>
          <w:p w14:paraId="1B6F002F" w14:textId="77777777" w:rsidR="00CA36F3" w:rsidRPr="0057632B" w:rsidRDefault="00CA36F3" w:rsidP="00CA36F3">
            <w:pPr>
              <w:pStyle w:val="acctfourfigures"/>
              <w:tabs>
                <w:tab w:val="clear" w:pos="765"/>
                <w:tab w:val="decimal" w:pos="792"/>
              </w:tabs>
              <w:spacing w:line="240" w:lineRule="exact"/>
              <w:ind w:left="-137" w:right="-210"/>
              <w:rPr>
                <w:b/>
                <w:bCs/>
                <w:szCs w:val="22"/>
                <w:lang w:bidi="th-TH"/>
              </w:rPr>
            </w:pPr>
          </w:p>
        </w:tc>
      </w:tr>
      <w:tr w:rsidR="00CA36F3" w:rsidRPr="0057632B" w14:paraId="211B255A" w14:textId="77777777" w:rsidTr="000D3CCF">
        <w:trPr>
          <w:tblHeader/>
        </w:trPr>
        <w:tc>
          <w:tcPr>
            <w:tcW w:w="3235" w:type="dxa"/>
          </w:tcPr>
          <w:p w14:paraId="285B1D3F" w14:textId="77777777" w:rsidR="00CA36F3" w:rsidRPr="0057632B" w:rsidRDefault="00CA36F3" w:rsidP="00CA36F3">
            <w:pPr>
              <w:spacing w:line="240" w:lineRule="exact"/>
              <w:ind w:left="162" w:right="-79" w:hanging="180"/>
              <w:rPr>
                <w:rFonts w:cs="Times New Roman"/>
                <w:sz w:val="22"/>
                <w:szCs w:val="22"/>
              </w:rPr>
            </w:pPr>
            <w:r w:rsidRPr="0057632B">
              <w:rPr>
                <w:rFonts w:cs="Times New Roman"/>
                <w:b/>
                <w:bCs/>
                <w:sz w:val="22"/>
                <w:szCs w:val="22"/>
              </w:rPr>
              <w:t>Net</w:t>
            </w:r>
          </w:p>
        </w:tc>
        <w:tc>
          <w:tcPr>
            <w:tcW w:w="1348" w:type="dxa"/>
            <w:tcBorders>
              <w:bottom w:val="double" w:sz="4" w:space="0" w:color="auto"/>
            </w:tcBorders>
          </w:tcPr>
          <w:p w14:paraId="4A7DC471" w14:textId="14A7A85A" w:rsidR="00CA36F3" w:rsidRPr="0057632B" w:rsidRDefault="00CA36F3" w:rsidP="00CA36F3">
            <w:pPr>
              <w:pStyle w:val="acctfourfigures"/>
              <w:tabs>
                <w:tab w:val="clear" w:pos="765"/>
                <w:tab w:val="decimal" w:pos="792"/>
              </w:tabs>
              <w:spacing w:line="240" w:lineRule="exact"/>
              <w:ind w:left="-108" w:right="-73"/>
              <w:jc w:val="center"/>
              <w:rPr>
                <w:b/>
                <w:bCs/>
                <w:szCs w:val="22"/>
                <w:lang w:val="en-US" w:bidi="th-TH"/>
              </w:rPr>
            </w:pPr>
            <w:r w:rsidRPr="0057632B">
              <w:rPr>
                <w:b/>
                <w:bCs/>
                <w:szCs w:val="22"/>
                <w:lang w:bidi="th-TH"/>
              </w:rPr>
              <w:t>(53,601)</w:t>
            </w:r>
          </w:p>
        </w:tc>
        <w:tc>
          <w:tcPr>
            <w:tcW w:w="270" w:type="dxa"/>
          </w:tcPr>
          <w:p w14:paraId="55E5F2A0" w14:textId="77777777" w:rsidR="00CA36F3" w:rsidRPr="0057632B" w:rsidRDefault="00CA36F3" w:rsidP="00CA36F3">
            <w:pPr>
              <w:pStyle w:val="acctfourfigures"/>
              <w:tabs>
                <w:tab w:val="clear" w:pos="765"/>
              </w:tabs>
              <w:spacing w:line="240" w:lineRule="exact"/>
              <w:ind w:left="-108" w:right="-73"/>
              <w:jc w:val="center"/>
              <w:rPr>
                <w:szCs w:val="22"/>
                <w:lang w:bidi="th-TH"/>
              </w:rPr>
            </w:pPr>
          </w:p>
        </w:tc>
        <w:tc>
          <w:tcPr>
            <w:tcW w:w="1352" w:type="dxa"/>
            <w:tcBorders>
              <w:bottom w:val="double" w:sz="4" w:space="0" w:color="auto"/>
            </w:tcBorders>
          </w:tcPr>
          <w:p w14:paraId="7199BA37" w14:textId="316C931A" w:rsidR="00CA36F3" w:rsidRPr="0057632B" w:rsidRDefault="00CA36F3" w:rsidP="00CA36F3">
            <w:pPr>
              <w:pStyle w:val="acctfourfigures"/>
              <w:tabs>
                <w:tab w:val="clear" w:pos="765"/>
                <w:tab w:val="decimal" w:pos="972"/>
              </w:tabs>
              <w:spacing w:line="240" w:lineRule="exact"/>
              <w:ind w:left="-137" w:right="-210"/>
              <w:rPr>
                <w:b/>
                <w:bCs/>
                <w:szCs w:val="22"/>
                <w:lang w:bidi="th-TH"/>
              </w:rPr>
            </w:pPr>
            <w:r w:rsidRPr="0057632B">
              <w:rPr>
                <w:b/>
                <w:bCs/>
                <w:szCs w:val="22"/>
                <w:lang w:bidi="th-TH"/>
              </w:rPr>
              <w:t>4,548</w:t>
            </w:r>
          </w:p>
        </w:tc>
        <w:tc>
          <w:tcPr>
            <w:tcW w:w="274" w:type="dxa"/>
          </w:tcPr>
          <w:p w14:paraId="3189C4DF" w14:textId="77777777" w:rsidR="00CA36F3" w:rsidRPr="0057632B" w:rsidRDefault="00CA36F3" w:rsidP="00CA36F3">
            <w:pPr>
              <w:pStyle w:val="acctfourfigures"/>
              <w:tabs>
                <w:tab w:val="clear" w:pos="765"/>
              </w:tabs>
              <w:spacing w:line="240" w:lineRule="exact"/>
              <w:ind w:left="-108" w:right="-73"/>
              <w:jc w:val="center"/>
              <w:rPr>
                <w:szCs w:val="22"/>
                <w:lang w:bidi="th-TH"/>
              </w:rPr>
            </w:pPr>
          </w:p>
        </w:tc>
        <w:tc>
          <w:tcPr>
            <w:tcW w:w="1443" w:type="dxa"/>
            <w:tcBorders>
              <w:bottom w:val="double" w:sz="4" w:space="0" w:color="auto"/>
            </w:tcBorders>
          </w:tcPr>
          <w:p w14:paraId="0D526047" w14:textId="0C653D33" w:rsidR="00CA36F3" w:rsidRPr="0057632B" w:rsidRDefault="00CA36F3" w:rsidP="00CA36F3">
            <w:pPr>
              <w:pStyle w:val="acctfourfigures"/>
              <w:tabs>
                <w:tab w:val="clear" w:pos="765"/>
                <w:tab w:val="decimal" w:pos="1152"/>
              </w:tabs>
              <w:spacing w:line="240" w:lineRule="exact"/>
              <w:ind w:right="-72"/>
              <w:rPr>
                <w:b/>
                <w:bCs/>
                <w:szCs w:val="22"/>
                <w:lang w:bidi="th-TH"/>
              </w:rPr>
            </w:pPr>
            <w:r w:rsidRPr="0057632B">
              <w:rPr>
                <w:b/>
                <w:bCs/>
                <w:szCs w:val="22"/>
                <w:lang w:val="en-US" w:bidi="th-TH"/>
              </w:rPr>
              <w:t>(8,645)</w:t>
            </w:r>
          </w:p>
        </w:tc>
        <w:tc>
          <w:tcPr>
            <w:tcW w:w="270" w:type="dxa"/>
          </w:tcPr>
          <w:p w14:paraId="2C443F4A" w14:textId="77777777" w:rsidR="00CA36F3" w:rsidRPr="0057632B" w:rsidRDefault="00CA36F3" w:rsidP="00CA36F3">
            <w:pPr>
              <w:pStyle w:val="acctfourfigures"/>
              <w:tabs>
                <w:tab w:val="clear" w:pos="765"/>
              </w:tabs>
              <w:spacing w:line="240" w:lineRule="exact"/>
              <w:ind w:left="-108" w:right="-73"/>
              <w:jc w:val="center"/>
              <w:rPr>
                <w:szCs w:val="22"/>
                <w:lang w:bidi="th-TH"/>
              </w:rPr>
            </w:pPr>
          </w:p>
        </w:tc>
        <w:tc>
          <w:tcPr>
            <w:tcW w:w="1258" w:type="dxa"/>
            <w:tcBorders>
              <w:bottom w:val="double" w:sz="4" w:space="0" w:color="auto"/>
            </w:tcBorders>
          </w:tcPr>
          <w:p w14:paraId="513CB5E6" w14:textId="7528FC76" w:rsidR="00CA36F3" w:rsidRPr="0057632B" w:rsidRDefault="00CA36F3" w:rsidP="00391C71">
            <w:pPr>
              <w:pStyle w:val="acctfourfigures"/>
              <w:tabs>
                <w:tab w:val="clear" w:pos="765"/>
                <w:tab w:val="decimal" w:pos="974"/>
              </w:tabs>
              <w:spacing w:line="240" w:lineRule="exact"/>
              <w:ind w:left="-137" w:right="-210"/>
              <w:rPr>
                <w:b/>
                <w:bCs/>
                <w:szCs w:val="22"/>
                <w:lang w:bidi="th-TH"/>
              </w:rPr>
            </w:pPr>
            <w:r w:rsidRPr="0057632B">
              <w:rPr>
                <w:b/>
                <w:bCs/>
                <w:szCs w:val="22"/>
                <w:lang w:bidi="th-TH"/>
              </w:rPr>
              <w:t>(57,698)</w:t>
            </w:r>
          </w:p>
        </w:tc>
      </w:tr>
    </w:tbl>
    <w:p w14:paraId="2974BDA5" w14:textId="44271E73" w:rsidR="009C205E" w:rsidRDefault="009C205E" w:rsidP="00DC5766">
      <w:pPr>
        <w:pStyle w:val="BodyText"/>
        <w:ind w:left="540"/>
        <w:jc w:val="both"/>
        <w:rPr>
          <w:rFonts w:cs="Times New Roman"/>
          <w:sz w:val="22"/>
          <w:szCs w:val="22"/>
        </w:rPr>
      </w:pPr>
      <w:r>
        <w:rPr>
          <w:rFonts w:cs="Times New Roman"/>
          <w:sz w:val="22"/>
          <w:szCs w:val="22"/>
        </w:rPr>
        <w:br w:type="page"/>
      </w:r>
    </w:p>
    <w:p w14:paraId="7E9C3582" w14:textId="77777777" w:rsidR="00DC5766" w:rsidRPr="0057632B" w:rsidRDefault="00DC5766" w:rsidP="00DC5766">
      <w:pPr>
        <w:pStyle w:val="BodyText"/>
        <w:ind w:left="540"/>
        <w:jc w:val="both"/>
        <w:rPr>
          <w:rFonts w:cs="Times New Roman"/>
          <w:sz w:val="30"/>
          <w:szCs w:val="30"/>
        </w:rPr>
      </w:pPr>
      <w:r w:rsidRPr="0057632B">
        <w:rPr>
          <w:rFonts w:cs="Times New Roman"/>
          <w:sz w:val="22"/>
          <w:szCs w:val="22"/>
        </w:rPr>
        <w:lastRenderedPageBreak/>
        <w:t>Deferred tax assets arising from unused tax losses that has not been</w:t>
      </w:r>
      <w:r w:rsidRPr="0057632B">
        <w:rPr>
          <w:rFonts w:cs="Times New Roman"/>
          <w:sz w:val="22"/>
          <w:szCs w:val="22"/>
          <w:lang w:val="en-GB"/>
        </w:rPr>
        <w:t xml:space="preserve"> recognised</w:t>
      </w:r>
      <w:r w:rsidRPr="0057632B">
        <w:rPr>
          <w:rFonts w:cs="Times New Roman"/>
          <w:sz w:val="22"/>
          <w:szCs w:val="22"/>
        </w:rPr>
        <w:t xml:space="preserve"> in the financial statements were as follows:</w:t>
      </w:r>
    </w:p>
    <w:p w14:paraId="49BDC2DF" w14:textId="77777777" w:rsidR="00DC5766" w:rsidRPr="0057632B" w:rsidRDefault="00DC5766" w:rsidP="00DC5766">
      <w:pPr>
        <w:pStyle w:val="BodyText"/>
        <w:rPr>
          <w:rFonts w:cs="Times New Roman"/>
          <w:sz w:val="22"/>
          <w:szCs w:val="22"/>
        </w:rPr>
      </w:pPr>
    </w:p>
    <w:tbl>
      <w:tblPr>
        <w:tblW w:w="9540" w:type="dxa"/>
        <w:tblInd w:w="450" w:type="dxa"/>
        <w:tblLayout w:type="fixed"/>
        <w:tblLook w:val="0000" w:firstRow="0" w:lastRow="0" w:firstColumn="0" w:lastColumn="0" w:noHBand="0" w:noVBand="0"/>
      </w:tblPr>
      <w:tblGrid>
        <w:gridCol w:w="3222"/>
        <w:gridCol w:w="1189"/>
        <w:gridCol w:w="1170"/>
        <w:gridCol w:w="271"/>
        <w:gridCol w:w="1082"/>
        <w:gridCol w:w="271"/>
        <w:gridCol w:w="988"/>
        <w:gridCol w:w="271"/>
        <w:gridCol w:w="1076"/>
      </w:tblGrid>
      <w:tr w:rsidR="00DC5766" w:rsidRPr="0057632B" w14:paraId="724EF192" w14:textId="77777777" w:rsidTr="002A513E">
        <w:tc>
          <w:tcPr>
            <w:tcW w:w="1689" w:type="pct"/>
          </w:tcPr>
          <w:p w14:paraId="0FE9CE97" w14:textId="77777777" w:rsidR="00DC5766" w:rsidRPr="0057632B" w:rsidRDefault="00DC5766" w:rsidP="002A513E">
            <w:pPr>
              <w:pStyle w:val="BodyText"/>
              <w:ind w:right="-138"/>
              <w:jc w:val="both"/>
              <w:rPr>
                <w:rFonts w:cs="Times New Roman"/>
                <w:b/>
                <w:bCs/>
                <w:sz w:val="22"/>
                <w:szCs w:val="22"/>
              </w:rPr>
            </w:pPr>
          </w:p>
        </w:tc>
        <w:tc>
          <w:tcPr>
            <w:tcW w:w="623" w:type="pct"/>
          </w:tcPr>
          <w:p w14:paraId="17A727B6" w14:textId="77777777" w:rsidR="00DC5766" w:rsidRPr="0057632B" w:rsidRDefault="00DC5766" w:rsidP="002A513E">
            <w:pPr>
              <w:pStyle w:val="BodyText"/>
              <w:ind w:right="-131"/>
              <w:jc w:val="center"/>
              <w:rPr>
                <w:rFonts w:cs="Times New Roman"/>
                <w:b/>
                <w:bCs/>
                <w:sz w:val="22"/>
                <w:szCs w:val="22"/>
                <w:cs/>
              </w:rPr>
            </w:pPr>
          </w:p>
        </w:tc>
        <w:tc>
          <w:tcPr>
            <w:tcW w:w="1322" w:type="pct"/>
            <w:gridSpan w:val="3"/>
          </w:tcPr>
          <w:p w14:paraId="02AB3515" w14:textId="77777777" w:rsidR="00DC5766" w:rsidRPr="0057632B" w:rsidRDefault="00DC5766" w:rsidP="002A513E">
            <w:pPr>
              <w:pStyle w:val="acctmergecolhdg"/>
              <w:spacing w:line="240" w:lineRule="atLeast"/>
              <w:rPr>
                <w:szCs w:val="22"/>
              </w:rPr>
            </w:pPr>
            <w:r w:rsidRPr="0057632B">
              <w:rPr>
                <w:szCs w:val="22"/>
              </w:rPr>
              <w:t xml:space="preserve">Consolidated </w:t>
            </w:r>
          </w:p>
          <w:p w14:paraId="7D20106F" w14:textId="77777777" w:rsidR="00DC5766" w:rsidRPr="0057632B" w:rsidRDefault="00DC5766" w:rsidP="002A513E">
            <w:pPr>
              <w:pStyle w:val="acctmergecolhdg"/>
              <w:spacing w:line="240" w:lineRule="atLeast"/>
              <w:rPr>
                <w:szCs w:val="22"/>
              </w:rPr>
            </w:pPr>
            <w:r w:rsidRPr="0057632B">
              <w:rPr>
                <w:szCs w:val="22"/>
              </w:rPr>
              <w:t>financial statements</w:t>
            </w:r>
          </w:p>
        </w:tc>
        <w:tc>
          <w:tcPr>
            <w:tcW w:w="142" w:type="pct"/>
          </w:tcPr>
          <w:p w14:paraId="5223802A" w14:textId="77777777" w:rsidR="00DC5766" w:rsidRPr="0057632B" w:rsidRDefault="00DC5766" w:rsidP="002A513E">
            <w:pPr>
              <w:pStyle w:val="acctmergecolhdg"/>
              <w:spacing w:line="240" w:lineRule="atLeast"/>
              <w:rPr>
                <w:szCs w:val="22"/>
              </w:rPr>
            </w:pPr>
          </w:p>
        </w:tc>
        <w:tc>
          <w:tcPr>
            <w:tcW w:w="1224" w:type="pct"/>
            <w:gridSpan w:val="3"/>
          </w:tcPr>
          <w:p w14:paraId="36F8B62E" w14:textId="77777777" w:rsidR="00DC5766" w:rsidRPr="0057632B" w:rsidRDefault="00DC5766" w:rsidP="002A513E">
            <w:pPr>
              <w:pStyle w:val="acctmergecolhdg"/>
              <w:spacing w:line="240" w:lineRule="atLeast"/>
              <w:rPr>
                <w:szCs w:val="22"/>
              </w:rPr>
            </w:pPr>
            <w:r w:rsidRPr="0057632B">
              <w:rPr>
                <w:szCs w:val="22"/>
              </w:rPr>
              <w:t xml:space="preserve">Separate </w:t>
            </w:r>
          </w:p>
          <w:p w14:paraId="7E71E444" w14:textId="77777777" w:rsidR="00DC5766" w:rsidRPr="0057632B" w:rsidRDefault="00DC5766" w:rsidP="002A513E">
            <w:pPr>
              <w:pStyle w:val="acctmergecolhdg"/>
              <w:spacing w:line="240" w:lineRule="atLeast"/>
              <w:rPr>
                <w:szCs w:val="22"/>
              </w:rPr>
            </w:pPr>
            <w:r w:rsidRPr="0057632B">
              <w:rPr>
                <w:szCs w:val="22"/>
              </w:rPr>
              <w:t>financial statements</w:t>
            </w:r>
          </w:p>
        </w:tc>
      </w:tr>
      <w:tr w:rsidR="00DC5766" w:rsidRPr="0057632B" w14:paraId="3CED84AF" w14:textId="77777777" w:rsidTr="002A513E">
        <w:tc>
          <w:tcPr>
            <w:tcW w:w="1689" w:type="pct"/>
          </w:tcPr>
          <w:p w14:paraId="59966B65" w14:textId="77777777" w:rsidR="00DC5766" w:rsidRPr="0057632B" w:rsidRDefault="00DC5766" w:rsidP="002A513E">
            <w:pPr>
              <w:pStyle w:val="BodyText"/>
              <w:ind w:right="-138"/>
              <w:jc w:val="both"/>
              <w:rPr>
                <w:rFonts w:cs="Times New Roman"/>
                <w:sz w:val="22"/>
                <w:szCs w:val="22"/>
              </w:rPr>
            </w:pPr>
          </w:p>
        </w:tc>
        <w:tc>
          <w:tcPr>
            <w:tcW w:w="623" w:type="pct"/>
          </w:tcPr>
          <w:p w14:paraId="7AA2D72E" w14:textId="77777777" w:rsidR="00DC5766" w:rsidRPr="0057632B" w:rsidRDefault="00DC5766" w:rsidP="002A513E">
            <w:pPr>
              <w:pStyle w:val="BodyText"/>
              <w:ind w:left="-108" w:right="-110"/>
              <w:jc w:val="center"/>
              <w:rPr>
                <w:rFonts w:cs="Times New Roman"/>
                <w:i/>
                <w:iCs/>
                <w:sz w:val="22"/>
                <w:szCs w:val="22"/>
                <w:cs/>
              </w:rPr>
            </w:pPr>
          </w:p>
        </w:tc>
        <w:tc>
          <w:tcPr>
            <w:tcW w:w="613" w:type="pct"/>
          </w:tcPr>
          <w:p w14:paraId="54260994" w14:textId="41FA341A" w:rsidR="00DC5766" w:rsidRPr="0057632B" w:rsidRDefault="00DC5766" w:rsidP="002A513E">
            <w:pPr>
              <w:pStyle w:val="BodyText"/>
              <w:spacing w:line="240" w:lineRule="atLeast"/>
              <w:ind w:left="-109" w:right="-131"/>
              <w:jc w:val="center"/>
              <w:rPr>
                <w:rFonts w:cs="Times New Roman"/>
                <w:sz w:val="22"/>
                <w:szCs w:val="22"/>
              </w:rPr>
            </w:pPr>
            <w:r w:rsidRPr="0057632B">
              <w:rPr>
                <w:rFonts w:cs="Times New Roman"/>
                <w:sz w:val="22"/>
                <w:szCs w:val="22"/>
              </w:rPr>
              <w:t>20</w:t>
            </w:r>
            <w:r w:rsidR="00B97AC1" w:rsidRPr="0057632B">
              <w:rPr>
                <w:rFonts w:cs="Times New Roman"/>
                <w:sz w:val="22"/>
                <w:szCs w:val="22"/>
              </w:rPr>
              <w:t>20</w:t>
            </w:r>
          </w:p>
        </w:tc>
        <w:tc>
          <w:tcPr>
            <w:tcW w:w="142" w:type="pct"/>
          </w:tcPr>
          <w:p w14:paraId="524A54FF" w14:textId="77777777" w:rsidR="00DC5766" w:rsidRPr="0057632B" w:rsidRDefault="00DC5766" w:rsidP="002A513E">
            <w:pPr>
              <w:pStyle w:val="BodyText"/>
              <w:spacing w:line="240" w:lineRule="atLeast"/>
              <w:ind w:left="-109" w:right="-131"/>
              <w:jc w:val="center"/>
              <w:rPr>
                <w:rFonts w:cs="Times New Roman"/>
                <w:sz w:val="22"/>
                <w:szCs w:val="22"/>
              </w:rPr>
            </w:pPr>
          </w:p>
        </w:tc>
        <w:tc>
          <w:tcPr>
            <w:tcW w:w="567" w:type="pct"/>
          </w:tcPr>
          <w:p w14:paraId="08AB9980" w14:textId="3DF67DD9" w:rsidR="00DC5766" w:rsidRPr="0057632B" w:rsidRDefault="00DC5766" w:rsidP="002A513E">
            <w:pPr>
              <w:pStyle w:val="BodyText"/>
              <w:spacing w:line="240" w:lineRule="atLeast"/>
              <w:ind w:left="-109" w:right="-131"/>
              <w:jc w:val="center"/>
              <w:rPr>
                <w:rFonts w:cs="Times New Roman"/>
                <w:sz w:val="22"/>
                <w:szCs w:val="22"/>
              </w:rPr>
            </w:pPr>
            <w:r w:rsidRPr="0057632B">
              <w:rPr>
                <w:rFonts w:cs="Times New Roman"/>
                <w:sz w:val="22"/>
                <w:szCs w:val="22"/>
              </w:rPr>
              <w:t>201</w:t>
            </w:r>
            <w:r w:rsidR="00B97AC1" w:rsidRPr="0057632B">
              <w:rPr>
                <w:rFonts w:cs="Times New Roman"/>
                <w:sz w:val="22"/>
                <w:szCs w:val="22"/>
              </w:rPr>
              <w:t>9</w:t>
            </w:r>
          </w:p>
        </w:tc>
        <w:tc>
          <w:tcPr>
            <w:tcW w:w="142" w:type="pct"/>
          </w:tcPr>
          <w:p w14:paraId="3A2C7554" w14:textId="77777777" w:rsidR="00DC5766" w:rsidRPr="0057632B" w:rsidRDefault="00DC5766" w:rsidP="002A513E">
            <w:pPr>
              <w:pStyle w:val="BodyText"/>
              <w:spacing w:line="240" w:lineRule="atLeast"/>
              <w:ind w:left="-109" w:right="-131"/>
              <w:jc w:val="center"/>
              <w:rPr>
                <w:rFonts w:cs="Times New Roman"/>
                <w:sz w:val="22"/>
                <w:szCs w:val="22"/>
              </w:rPr>
            </w:pPr>
          </w:p>
        </w:tc>
        <w:tc>
          <w:tcPr>
            <w:tcW w:w="518" w:type="pct"/>
          </w:tcPr>
          <w:p w14:paraId="569DE956" w14:textId="564252F4" w:rsidR="00DC5766" w:rsidRPr="0057632B" w:rsidRDefault="00DC5766" w:rsidP="002A513E">
            <w:pPr>
              <w:pStyle w:val="BodyText"/>
              <w:spacing w:line="240" w:lineRule="atLeast"/>
              <w:ind w:left="-109" w:right="-131"/>
              <w:jc w:val="center"/>
              <w:rPr>
                <w:rFonts w:cs="Times New Roman"/>
                <w:sz w:val="22"/>
                <w:szCs w:val="22"/>
              </w:rPr>
            </w:pPr>
            <w:r w:rsidRPr="0057632B">
              <w:rPr>
                <w:rFonts w:cs="Times New Roman"/>
                <w:sz w:val="22"/>
                <w:szCs w:val="22"/>
              </w:rPr>
              <w:t>20</w:t>
            </w:r>
            <w:r w:rsidR="00B97AC1" w:rsidRPr="0057632B">
              <w:rPr>
                <w:rFonts w:cs="Times New Roman"/>
                <w:sz w:val="22"/>
                <w:szCs w:val="22"/>
              </w:rPr>
              <w:t>20</w:t>
            </w:r>
          </w:p>
        </w:tc>
        <w:tc>
          <w:tcPr>
            <w:tcW w:w="142" w:type="pct"/>
          </w:tcPr>
          <w:p w14:paraId="030D6F93" w14:textId="77777777" w:rsidR="00DC5766" w:rsidRPr="0057632B" w:rsidRDefault="00DC5766" w:rsidP="002A513E">
            <w:pPr>
              <w:pStyle w:val="BodyText"/>
              <w:spacing w:line="240" w:lineRule="atLeast"/>
              <w:ind w:left="-109" w:right="-131"/>
              <w:jc w:val="center"/>
              <w:rPr>
                <w:rFonts w:cs="Times New Roman"/>
                <w:sz w:val="22"/>
                <w:szCs w:val="22"/>
              </w:rPr>
            </w:pPr>
          </w:p>
        </w:tc>
        <w:tc>
          <w:tcPr>
            <w:tcW w:w="564" w:type="pct"/>
          </w:tcPr>
          <w:p w14:paraId="357DFA06" w14:textId="32DDC82A" w:rsidR="00DC5766" w:rsidRPr="0057632B" w:rsidRDefault="00DC5766" w:rsidP="002A513E">
            <w:pPr>
              <w:pStyle w:val="BodyText"/>
              <w:spacing w:line="240" w:lineRule="atLeast"/>
              <w:ind w:left="-109" w:right="-131"/>
              <w:jc w:val="center"/>
              <w:rPr>
                <w:rFonts w:cs="Times New Roman"/>
                <w:sz w:val="22"/>
                <w:szCs w:val="22"/>
              </w:rPr>
            </w:pPr>
            <w:r w:rsidRPr="0057632B">
              <w:rPr>
                <w:rFonts w:cs="Times New Roman"/>
                <w:sz w:val="22"/>
                <w:szCs w:val="22"/>
              </w:rPr>
              <w:t>201</w:t>
            </w:r>
            <w:r w:rsidR="00B97AC1" w:rsidRPr="0057632B">
              <w:rPr>
                <w:rFonts w:cs="Times New Roman"/>
                <w:sz w:val="22"/>
                <w:szCs w:val="22"/>
              </w:rPr>
              <w:t>9</w:t>
            </w:r>
          </w:p>
        </w:tc>
      </w:tr>
      <w:tr w:rsidR="00DC5766" w:rsidRPr="0057632B" w14:paraId="07DCB62B" w14:textId="77777777" w:rsidTr="002A513E">
        <w:tc>
          <w:tcPr>
            <w:tcW w:w="1689" w:type="pct"/>
          </w:tcPr>
          <w:p w14:paraId="7F080982" w14:textId="77777777" w:rsidR="00DC5766" w:rsidRPr="0057632B" w:rsidRDefault="00DC5766" w:rsidP="002A513E">
            <w:pPr>
              <w:ind w:left="270" w:right="-108" w:hanging="270"/>
              <w:rPr>
                <w:rFonts w:cs="Times New Roman"/>
                <w:i/>
                <w:iCs/>
                <w:sz w:val="22"/>
                <w:szCs w:val="22"/>
              </w:rPr>
            </w:pPr>
          </w:p>
        </w:tc>
        <w:tc>
          <w:tcPr>
            <w:tcW w:w="623" w:type="pct"/>
          </w:tcPr>
          <w:p w14:paraId="7261BB8E" w14:textId="77777777" w:rsidR="00DC5766" w:rsidRPr="0057632B" w:rsidRDefault="00DC5766" w:rsidP="002A513E">
            <w:pPr>
              <w:pStyle w:val="BodyText"/>
              <w:ind w:left="-108" w:right="-110"/>
              <w:jc w:val="center"/>
              <w:rPr>
                <w:rFonts w:cs="Times New Roman"/>
                <w:i/>
                <w:iCs/>
                <w:sz w:val="22"/>
                <w:szCs w:val="22"/>
              </w:rPr>
            </w:pPr>
          </w:p>
        </w:tc>
        <w:tc>
          <w:tcPr>
            <w:tcW w:w="2688" w:type="pct"/>
            <w:gridSpan w:val="7"/>
          </w:tcPr>
          <w:p w14:paraId="2A653631" w14:textId="77777777" w:rsidR="00DC5766" w:rsidRPr="0057632B" w:rsidRDefault="00DC5766" w:rsidP="002A513E">
            <w:pPr>
              <w:pStyle w:val="BodyText"/>
              <w:ind w:left="-108" w:right="-110"/>
              <w:jc w:val="center"/>
              <w:rPr>
                <w:rFonts w:cs="Times New Roman"/>
                <w:sz w:val="22"/>
                <w:szCs w:val="22"/>
              </w:rPr>
            </w:pPr>
            <w:r w:rsidRPr="0057632B">
              <w:rPr>
                <w:rFonts w:cs="Times New Roman"/>
                <w:i/>
                <w:iCs/>
                <w:sz w:val="22"/>
                <w:szCs w:val="22"/>
              </w:rPr>
              <w:t>(in thousand Baht)</w:t>
            </w:r>
          </w:p>
        </w:tc>
      </w:tr>
      <w:tr w:rsidR="00B97AC1" w:rsidRPr="0057632B" w14:paraId="61C31816" w14:textId="77777777" w:rsidTr="002A513E">
        <w:tc>
          <w:tcPr>
            <w:tcW w:w="1689" w:type="pct"/>
          </w:tcPr>
          <w:p w14:paraId="39454439" w14:textId="77777777" w:rsidR="00B97AC1" w:rsidRPr="0057632B" w:rsidRDefault="00B97AC1" w:rsidP="00B97AC1">
            <w:pPr>
              <w:rPr>
                <w:rFonts w:cs="Times New Roman"/>
                <w:sz w:val="22"/>
                <w:szCs w:val="22"/>
                <w:cs/>
                <w:lang w:eastAsia="th-TH"/>
              </w:rPr>
            </w:pPr>
            <w:r w:rsidRPr="0057632B">
              <w:rPr>
                <w:rFonts w:cs="Times New Roman"/>
                <w:sz w:val="22"/>
                <w:szCs w:val="22"/>
                <w:lang w:val="en-GB" w:eastAsia="th-TH"/>
              </w:rPr>
              <w:t>Loss carry forward</w:t>
            </w:r>
          </w:p>
        </w:tc>
        <w:tc>
          <w:tcPr>
            <w:tcW w:w="623" w:type="pct"/>
          </w:tcPr>
          <w:p w14:paraId="315705D1" w14:textId="77777777" w:rsidR="00B97AC1" w:rsidRPr="0057632B" w:rsidRDefault="00B97AC1" w:rsidP="00B97AC1">
            <w:pPr>
              <w:ind w:left="-102" w:right="-72"/>
              <w:jc w:val="center"/>
              <w:rPr>
                <w:rFonts w:cs="Times New Roman"/>
                <w:i/>
                <w:iCs/>
                <w:sz w:val="22"/>
                <w:szCs w:val="22"/>
              </w:rPr>
            </w:pPr>
          </w:p>
        </w:tc>
        <w:tc>
          <w:tcPr>
            <w:tcW w:w="613" w:type="pct"/>
            <w:tcBorders>
              <w:bottom w:val="single" w:sz="4" w:space="0" w:color="auto"/>
            </w:tcBorders>
            <w:shd w:val="clear" w:color="auto" w:fill="auto"/>
          </w:tcPr>
          <w:p w14:paraId="7286E4DC" w14:textId="3438AF66" w:rsidR="00B97AC1" w:rsidRPr="0057632B" w:rsidRDefault="00562DBE" w:rsidP="00B97AC1">
            <w:pPr>
              <w:tabs>
                <w:tab w:val="decimal" w:pos="881"/>
              </w:tabs>
              <w:ind w:left="-102" w:right="-72"/>
              <w:rPr>
                <w:rFonts w:cs="Times New Roman"/>
                <w:sz w:val="22"/>
                <w:szCs w:val="22"/>
              </w:rPr>
            </w:pPr>
            <w:r>
              <w:rPr>
                <w:rFonts w:cs="Times New Roman"/>
                <w:sz w:val="22"/>
                <w:szCs w:val="22"/>
              </w:rPr>
              <w:t>122,787</w:t>
            </w:r>
          </w:p>
        </w:tc>
        <w:tc>
          <w:tcPr>
            <w:tcW w:w="142" w:type="pct"/>
            <w:shd w:val="clear" w:color="auto" w:fill="auto"/>
          </w:tcPr>
          <w:p w14:paraId="3C06C621" w14:textId="77777777" w:rsidR="00B97AC1" w:rsidRPr="0057632B" w:rsidRDefault="00B97AC1" w:rsidP="00B97AC1">
            <w:pPr>
              <w:tabs>
                <w:tab w:val="decimal" w:pos="738"/>
              </w:tabs>
              <w:ind w:left="-102" w:right="-72"/>
              <w:rPr>
                <w:rFonts w:cs="Times New Roman"/>
                <w:sz w:val="22"/>
                <w:szCs w:val="22"/>
              </w:rPr>
            </w:pPr>
          </w:p>
        </w:tc>
        <w:tc>
          <w:tcPr>
            <w:tcW w:w="567" w:type="pct"/>
            <w:tcBorders>
              <w:bottom w:val="single" w:sz="4" w:space="0" w:color="auto"/>
            </w:tcBorders>
            <w:shd w:val="clear" w:color="auto" w:fill="auto"/>
          </w:tcPr>
          <w:p w14:paraId="6AEBC3B7" w14:textId="21BEA52F" w:rsidR="00B97AC1" w:rsidRPr="0057632B" w:rsidRDefault="00B97AC1" w:rsidP="00B97AC1">
            <w:pPr>
              <w:tabs>
                <w:tab w:val="decimal" w:pos="881"/>
              </w:tabs>
              <w:ind w:left="-102" w:right="-72"/>
              <w:rPr>
                <w:rFonts w:cs="Times New Roman"/>
                <w:sz w:val="22"/>
                <w:szCs w:val="22"/>
              </w:rPr>
            </w:pPr>
            <w:r w:rsidRPr="0057632B">
              <w:rPr>
                <w:rFonts w:cs="Times New Roman"/>
                <w:sz w:val="22"/>
                <w:szCs w:val="22"/>
              </w:rPr>
              <w:t>124,201</w:t>
            </w:r>
          </w:p>
        </w:tc>
        <w:tc>
          <w:tcPr>
            <w:tcW w:w="142" w:type="pct"/>
            <w:shd w:val="clear" w:color="auto" w:fill="auto"/>
          </w:tcPr>
          <w:p w14:paraId="71C03A9D" w14:textId="77777777" w:rsidR="00B97AC1" w:rsidRPr="0057632B" w:rsidRDefault="00B97AC1" w:rsidP="00B97AC1">
            <w:pPr>
              <w:tabs>
                <w:tab w:val="decimal" w:pos="738"/>
              </w:tabs>
              <w:ind w:left="-102" w:right="-72"/>
              <w:rPr>
                <w:rFonts w:cs="Times New Roman"/>
                <w:sz w:val="22"/>
                <w:szCs w:val="22"/>
              </w:rPr>
            </w:pPr>
          </w:p>
        </w:tc>
        <w:tc>
          <w:tcPr>
            <w:tcW w:w="518" w:type="pct"/>
            <w:tcBorders>
              <w:bottom w:val="single" w:sz="4" w:space="0" w:color="auto"/>
            </w:tcBorders>
            <w:shd w:val="clear" w:color="auto" w:fill="auto"/>
          </w:tcPr>
          <w:p w14:paraId="7695920B" w14:textId="1F4FEB06" w:rsidR="00B97AC1" w:rsidRPr="0057632B" w:rsidRDefault="00562DBE" w:rsidP="00B97AC1">
            <w:pPr>
              <w:tabs>
                <w:tab w:val="decimal" w:pos="831"/>
              </w:tabs>
              <w:ind w:left="-102" w:right="-72"/>
              <w:rPr>
                <w:rFonts w:cs="Times New Roman"/>
                <w:sz w:val="22"/>
                <w:szCs w:val="22"/>
              </w:rPr>
            </w:pPr>
            <w:r>
              <w:rPr>
                <w:rFonts w:cs="Times New Roman"/>
                <w:sz w:val="22"/>
                <w:szCs w:val="22"/>
              </w:rPr>
              <w:t>-</w:t>
            </w:r>
          </w:p>
        </w:tc>
        <w:tc>
          <w:tcPr>
            <w:tcW w:w="142" w:type="pct"/>
            <w:shd w:val="clear" w:color="auto" w:fill="auto"/>
          </w:tcPr>
          <w:p w14:paraId="63109752" w14:textId="77777777" w:rsidR="00B97AC1" w:rsidRPr="0057632B" w:rsidRDefault="00B97AC1" w:rsidP="00B97AC1">
            <w:pPr>
              <w:tabs>
                <w:tab w:val="decimal" w:pos="738"/>
              </w:tabs>
              <w:ind w:left="-102" w:right="-72"/>
              <w:rPr>
                <w:rFonts w:cs="Times New Roman"/>
                <w:sz w:val="22"/>
                <w:szCs w:val="22"/>
              </w:rPr>
            </w:pPr>
          </w:p>
        </w:tc>
        <w:tc>
          <w:tcPr>
            <w:tcW w:w="564" w:type="pct"/>
            <w:tcBorders>
              <w:bottom w:val="single" w:sz="4" w:space="0" w:color="auto"/>
            </w:tcBorders>
          </w:tcPr>
          <w:p w14:paraId="0E8A1137" w14:textId="35283E60" w:rsidR="00B97AC1" w:rsidRPr="0057632B" w:rsidRDefault="00BD3203" w:rsidP="00B97AC1">
            <w:pPr>
              <w:tabs>
                <w:tab w:val="decimal" w:pos="831"/>
              </w:tabs>
              <w:ind w:left="-102" w:right="-72"/>
              <w:rPr>
                <w:rFonts w:cs="Times New Roman"/>
                <w:sz w:val="22"/>
                <w:szCs w:val="22"/>
              </w:rPr>
            </w:pPr>
            <w:r>
              <w:rPr>
                <w:rFonts w:cs="Times New Roman"/>
                <w:sz w:val="22"/>
                <w:szCs w:val="22"/>
              </w:rPr>
              <w:t>28,244</w:t>
            </w:r>
          </w:p>
        </w:tc>
      </w:tr>
      <w:tr w:rsidR="00B97AC1" w:rsidRPr="0057632B" w14:paraId="4E45B431" w14:textId="77777777" w:rsidTr="002A513E">
        <w:trPr>
          <w:trHeight w:val="211"/>
        </w:trPr>
        <w:tc>
          <w:tcPr>
            <w:tcW w:w="1689" w:type="pct"/>
          </w:tcPr>
          <w:p w14:paraId="147FEB2C" w14:textId="77777777" w:rsidR="00B97AC1" w:rsidRPr="0057632B" w:rsidRDefault="00B97AC1" w:rsidP="00B97AC1">
            <w:pPr>
              <w:ind w:left="270" w:right="-108" w:hanging="270"/>
              <w:rPr>
                <w:rFonts w:cs="Times New Roman"/>
                <w:b/>
                <w:bCs/>
                <w:sz w:val="22"/>
                <w:szCs w:val="22"/>
              </w:rPr>
            </w:pPr>
            <w:r w:rsidRPr="0057632B">
              <w:rPr>
                <w:rFonts w:cs="Times New Roman"/>
                <w:b/>
                <w:bCs/>
                <w:sz w:val="22"/>
                <w:szCs w:val="22"/>
              </w:rPr>
              <w:t>Total</w:t>
            </w:r>
          </w:p>
        </w:tc>
        <w:tc>
          <w:tcPr>
            <w:tcW w:w="623" w:type="pct"/>
          </w:tcPr>
          <w:p w14:paraId="0A6DAF09" w14:textId="77777777" w:rsidR="00B97AC1" w:rsidRPr="0057632B" w:rsidRDefault="00B97AC1" w:rsidP="00B97AC1">
            <w:pPr>
              <w:tabs>
                <w:tab w:val="decimal" w:pos="738"/>
              </w:tabs>
              <w:ind w:left="-102" w:right="-72"/>
              <w:rPr>
                <w:rFonts w:cs="Times New Roman"/>
                <w:b/>
                <w:bCs/>
                <w:sz w:val="22"/>
                <w:szCs w:val="22"/>
              </w:rPr>
            </w:pPr>
          </w:p>
        </w:tc>
        <w:tc>
          <w:tcPr>
            <w:tcW w:w="613" w:type="pct"/>
            <w:tcBorders>
              <w:top w:val="single" w:sz="4" w:space="0" w:color="auto"/>
              <w:bottom w:val="double" w:sz="4" w:space="0" w:color="auto"/>
            </w:tcBorders>
            <w:shd w:val="clear" w:color="auto" w:fill="auto"/>
          </w:tcPr>
          <w:p w14:paraId="2CE09AA7" w14:textId="0DA2122D" w:rsidR="00B97AC1" w:rsidRPr="0057632B" w:rsidRDefault="00562DBE" w:rsidP="00B97AC1">
            <w:pPr>
              <w:tabs>
                <w:tab w:val="decimal" w:pos="881"/>
              </w:tabs>
              <w:ind w:left="-102" w:right="-72"/>
              <w:rPr>
                <w:rFonts w:cs="Times New Roman"/>
                <w:b/>
                <w:bCs/>
                <w:sz w:val="22"/>
                <w:szCs w:val="22"/>
                <w:cs/>
              </w:rPr>
            </w:pPr>
            <w:r>
              <w:rPr>
                <w:rFonts w:cs="Times New Roman"/>
                <w:b/>
                <w:bCs/>
                <w:sz w:val="22"/>
                <w:szCs w:val="22"/>
              </w:rPr>
              <w:t>122,787</w:t>
            </w:r>
          </w:p>
        </w:tc>
        <w:tc>
          <w:tcPr>
            <w:tcW w:w="142" w:type="pct"/>
            <w:shd w:val="clear" w:color="auto" w:fill="auto"/>
          </w:tcPr>
          <w:p w14:paraId="3F99BCDA" w14:textId="77777777" w:rsidR="00B97AC1" w:rsidRPr="0057632B" w:rsidRDefault="00B97AC1" w:rsidP="00B97AC1">
            <w:pPr>
              <w:tabs>
                <w:tab w:val="decimal" w:pos="738"/>
              </w:tabs>
              <w:ind w:left="-102" w:right="-72"/>
              <w:rPr>
                <w:rFonts w:cs="Times New Roman"/>
                <w:b/>
                <w:bCs/>
                <w:sz w:val="22"/>
                <w:szCs w:val="22"/>
              </w:rPr>
            </w:pPr>
          </w:p>
        </w:tc>
        <w:tc>
          <w:tcPr>
            <w:tcW w:w="567" w:type="pct"/>
            <w:tcBorders>
              <w:top w:val="single" w:sz="4" w:space="0" w:color="auto"/>
              <w:bottom w:val="double" w:sz="4" w:space="0" w:color="auto"/>
            </w:tcBorders>
            <w:shd w:val="clear" w:color="auto" w:fill="auto"/>
          </w:tcPr>
          <w:p w14:paraId="07EEDC47" w14:textId="3C0AA2FA" w:rsidR="00B97AC1" w:rsidRPr="0057632B" w:rsidRDefault="00B97AC1" w:rsidP="00B97AC1">
            <w:pPr>
              <w:tabs>
                <w:tab w:val="decimal" w:pos="881"/>
              </w:tabs>
              <w:ind w:left="-102" w:right="-72"/>
              <w:rPr>
                <w:rFonts w:cs="Times New Roman"/>
                <w:b/>
                <w:bCs/>
                <w:sz w:val="22"/>
                <w:szCs w:val="22"/>
                <w:cs/>
              </w:rPr>
            </w:pPr>
            <w:r w:rsidRPr="0057632B">
              <w:rPr>
                <w:rFonts w:cs="Times New Roman"/>
                <w:b/>
                <w:bCs/>
                <w:sz w:val="22"/>
                <w:szCs w:val="22"/>
              </w:rPr>
              <w:t>124,201</w:t>
            </w:r>
          </w:p>
        </w:tc>
        <w:tc>
          <w:tcPr>
            <w:tcW w:w="142" w:type="pct"/>
            <w:shd w:val="clear" w:color="auto" w:fill="auto"/>
          </w:tcPr>
          <w:p w14:paraId="7185448A" w14:textId="77777777" w:rsidR="00B97AC1" w:rsidRPr="0057632B" w:rsidRDefault="00B97AC1" w:rsidP="00B97AC1">
            <w:pPr>
              <w:tabs>
                <w:tab w:val="decimal" w:pos="738"/>
              </w:tabs>
              <w:ind w:left="-102" w:right="-72"/>
              <w:rPr>
                <w:rFonts w:cs="Times New Roman"/>
                <w:b/>
                <w:bCs/>
                <w:sz w:val="22"/>
                <w:szCs w:val="22"/>
              </w:rPr>
            </w:pPr>
          </w:p>
        </w:tc>
        <w:tc>
          <w:tcPr>
            <w:tcW w:w="518" w:type="pct"/>
            <w:tcBorders>
              <w:top w:val="single" w:sz="4" w:space="0" w:color="auto"/>
              <w:bottom w:val="double" w:sz="4" w:space="0" w:color="auto"/>
            </w:tcBorders>
            <w:shd w:val="clear" w:color="auto" w:fill="auto"/>
          </w:tcPr>
          <w:p w14:paraId="20A35D8B" w14:textId="5FC02E8E" w:rsidR="00B97AC1" w:rsidRPr="0057632B" w:rsidRDefault="00562DBE" w:rsidP="00B97AC1">
            <w:pPr>
              <w:tabs>
                <w:tab w:val="decimal" w:pos="831"/>
              </w:tabs>
              <w:ind w:left="-102" w:right="-72"/>
              <w:rPr>
                <w:rFonts w:cs="Times New Roman"/>
                <w:b/>
                <w:bCs/>
                <w:sz w:val="22"/>
                <w:szCs w:val="22"/>
              </w:rPr>
            </w:pPr>
            <w:r>
              <w:rPr>
                <w:rFonts w:cs="Times New Roman"/>
                <w:b/>
                <w:bCs/>
                <w:sz w:val="22"/>
                <w:szCs w:val="22"/>
              </w:rPr>
              <w:t>-</w:t>
            </w:r>
          </w:p>
        </w:tc>
        <w:tc>
          <w:tcPr>
            <w:tcW w:w="142" w:type="pct"/>
            <w:shd w:val="clear" w:color="auto" w:fill="auto"/>
          </w:tcPr>
          <w:p w14:paraId="36485744" w14:textId="77777777" w:rsidR="00B97AC1" w:rsidRPr="0057632B" w:rsidRDefault="00B97AC1" w:rsidP="00B97AC1">
            <w:pPr>
              <w:tabs>
                <w:tab w:val="decimal" w:pos="738"/>
              </w:tabs>
              <w:ind w:left="-102" w:right="-72"/>
              <w:rPr>
                <w:rFonts w:cs="Times New Roman"/>
                <w:b/>
                <w:bCs/>
                <w:sz w:val="22"/>
                <w:szCs w:val="22"/>
              </w:rPr>
            </w:pPr>
          </w:p>
        </w:tc>
        <w:tc>
          <w:tcPr>
            <w:tcW w:w="564" w:type="pct"/>
            <w:tcBorders>
              <w:top w:val="single" w:sz="4" w:space="0" w:color="auto"/>
              <w:bottom w:val="double" w:sz="4" w:space="0" w:color="auto"/>
            </w:tcBorders>
            <w:shd w:val="clear" w:color="auto" w:fill="auto"/>
          </w:tcPr>
          <w:p w14:paraId="1048A745" w14:textId="09BA9C33" w:rsidR="00B97AC1" w:rsidRPr="0057632B" w:rsidRDefault="00BD3203" w:rsidP="00B97AC1">
            <w:pPr>
              <w:tabs>
                <w:tab w:val="decimal" w:pos="831"/>
              </w:tabs>
              <w:ind w:left="-102" w:right="-72"/>
              <w:rPr>
                <w:rFonts w:cs="Times New Roman"/>
                <w:b/>
                <w:bCs/>
                <w:sz w:val="22"/>
                <w:szCs w:val="22"/>
              </w:rPr>
            </w:pPr>
            <w:r>
              <w:rPr>
                <w:rFonts w:cs="Times New Roman"/>
                <w:b/>
                <w:bCs/>
                <w:sz w:val="22"/>
                <w:szCs w:val="22"/>
              </w:rPr>
              <w:t>28,244</w:t>
            </w:r>
          </w:p>
        </w:tc>
      </w:tr>
    </w:tbl>
    <w:p w14:paraId="631EA97E" w14:textId="77777777" w:rsidR="00DC5766" w:rsidRPr="0057632B" w:rsidRDefault="00DC5766" w:rsidP="00DC5766">
      <w:pPr>
        <w:ind w:left="630"/>
        <w:jc w:val="thaiDistribute"/>
        <w:rPr>
          <w:rFonts w:cs="Times New Roman"/>
          <w:sz w:val="22"/>
          <w:szCs w:val="22"/>
        </w:rPr>
      </w:pPr>
    </w:p>
    <w:p w14:paraId="2A5943FB" w14:textId="7505CEB2" w:rsidR="00DC5766" w:rsidRPr="0057632B" w:rsidRDefault="00DC5766" w:rsidP="00BA07C2">
      <w:pPr>
        <w:ind w:left="540" w:right="-270"/>
        <w:jc w:val="thaiDistribute"/>
        <w:rPr>
          <w:rFonts w:cs="Times New Roman"/>
          <w:sz w:val="22"/>
          <w:szCs w:val="22"/>
        </w:rPr>
      </w:pPr>
      <w:r w:rsidRPr="0057632B">
        <w:rPr>
          <w:rFonts w:cs="Times New Roman"/>
          <w:sz w:val="22"/>
          <w:szCs w:val="22"/>
        </w:rPr>
        <w:t>The tax losses expire in 20</w:t>
      </w:r>
      <w:r w:rsidR="0015769A" w:rsidRPr="0057632B">
        <w:rPr>
          <w:rFonts w:cs="Times New Roman"/>
          <w:sz w:val="22"/>
          <w:szCs w:val="22"/>
        </w:rPr>
        <w:t>2</w:t>
      </w:r>
      <w:r w:rsidR="0059598B">
        <w:rPr>
          <w:rFonts w:cs="Times New Roman"/>
          <w:sz w:val="22"/>
          <w:szCs w:val="22"/>
        </w:rPr>
        <w:t>1</w:t>
      </w:r>
      <w:r w:rsidRPr="0057632B">
        <w:rPr>
          <w:rFonts w:cs="Times New Roman"/>
          <w:sz w:val="22"/>
          <w:szCs w:val="22"/>
        </w:rPr>
        <w:t xml:space="preserve"> - 2024. The deductible temporary differences do not expire under current tax legislation. Deferred tax assets have not been </w:t>
      </w:r>
      <w:proofErr w:type="spellStart"/>
      <w:r w:rsidRPr="0057632B">
        <w:rPr>
          <w:rFonts w:cs="Times New Roman"/>
          <w:sz w:val="22"/>
          <w:szCs w:val="22"/>
        </w:rPr>
        <w:t>recognised</w:t>
      </w:r>
      <w:proofErr w:type="spellEnd"/>
      <w:r w:rsidRPr="0057632B">
        <w:rPr>
          <w:rFonts w:cs="Times New Roman"/>
          <w:sz w:val="22"/>
          <w:szCs w:val="22"/>
        </w:rPr>
        <w:t xml:space="preserve"> in respect of these items because it is not probable that future taxable profit will be available against which the Group and the Company can </w:t>
      </w:r>
      <w:proofErr w:type="spellStart"/>
      <w:r w:rsidRPr="0057632B">
        <w:rPr>
          <w:rFonts w:cs="Times New Roman"/>
          <w:sz w:val="22"/>
          <w:szCs w:val="22"/>
        </w:rPr>
        <w:t>utilise</w:t>
      </w:r>
      <w:proofErr w:type="spellEnd"/>
      <w:r w:rsidRPr="0057632B">
        <w:rPr>
          <w:rFonts w:cs="Times New Roman"/>
          <w:sz w:val="22"/>
          <w:szCs w:val="22"/>
        </w:rPr>
        <w:t xml:space="preserve"> the benefits therefrom. </w:t>
      </w:r>
    </w:p>
    <w:p w14:paraId="3D91BBAA" w14:textId="77777777" w:rsidR="00DC5766" w:rsidRPr="0057632B" w:rsidRDefault="00DC5766" w:rsidP="00DC5766">
      <w:pPr>
        <w:ind w:left="540"/>
        <w:jc w:val="thaiDistribute"/>
        <w:rPr>
          <w:rFonts w:cs="Times New Roman"/>
          <w:sz w:val="22"/>
          <w:szCs w:val="22"/>
        </w:rPr>
      </w:pPr>
    </w:p>
    <w:p w14:paraId="1AD94D8A" w14:textId="448D47F8" w:rsidR="00DC5766" w:rsidRPr="00246CA8" w:rsidRDefault="00DC5766" w:rsidP="00BA07C2">
      <w:pPr>
        <w:ind w:left="540" w:right="-270"/>
        <w:jc w:val="thaiDistribute"/>
        <w:rPr>
          <w:rFonts w:cs="Times New Roman"/>
          <w:sz w:val="22"/>
          <w:szCs w:val="22"/>
        </w:rPr>
      </w:pPr>
      <w:r w:rsidRPr="0057632B">
        <w:rPr>
          <w:rFonts w:cs="Times New Roman"/>
          <w:sz w:val="22"/>
          <w:szCs w:val="22"/>
        </w:rPr>
        <w:t>As of 31 December 20</w:t>
      </w:r>
      <w:r w:rsidR="00B55B7F" w:rsidRPr="0057632B">
        <w:rPr>
          <w:rFonts w:cs="Times New Roman"/>
          <w:sz w:val="22"/>
          <w:szCs w:val="22"/>
        </w:rPr>
        <w:t>20</w:t>
      </w:r>
      <w:r w:rsidRPr="0057632B">
        <w:rPr>
          <w:rFonts w:cs="Times New Roman"/>
          <w:sz w:val="22"/>
          <w:szCs w:val="22"/>
        </w:rPr>
        <w:t xml:space="preserve"> and 201</w:t>
      </w:r>
      <w:r w:rsidR="00B55B7F" w:rsidRPr="0057632B">
        <w:rPr>
          <w:rFonts w:cs="Times New Roman"/>
          <w:sz w:val="22"/>
          <w:szCs w:val="22"/>
        </w:rPr>
        <w:t>9</w:t>
      </w:r>
      <w:r w:rsidRPr="0057632B">
        <w:rPr>
          <w:rFonts w:cs="Times New Roman"/>
          <w:sz w:val="22"/>
          <w:szCs w:val="22"/>
        </w:rPr>
        <w:t xml:space="preserve">, the Group/Company </w:t>
      </w:r>
      <w:proofErr w:type="spellStart"/>
      <w:r w:rsidRPr="0057632B">
        <w:rPr>
          <w:rFonts w:cs="Times New Roman"/>
          <w:sz w:val="22"/>
          <w:szCs w:val="22"/>
        </w:rPr>
        <w:t>recognised</w:t>
      </w:r>
      <w:proofErr w:type="spellEnd"/>
      <w:r w:rsidRPr="0057632B">
        <w:rPr>
          <w:rFonts w:cs="Times New Roman"/>
          <w:sz w:val="22"/>
          <w:szCs w:val="22"/>
        </w:rPr>
        <w:t xml:space="preserve"> deferred tax assets in respect of a portion of unused tax losses because the Group has been granted privileges by the Board of Investment. </w:t>
      </w:r>
      <w:r w:rsidRPr="00246CA8">
        <w:rPr>
          <w:rFonts w:cs="Times New Roman"/>
          <w:sz w:val="22"/>
          <w:szCs w:val="22"/>
        </w:rPr>
        <w:t xml:space="preserve">The management believes that it is probable that future taxable profits arising from increasing production capacity in certain businesses, restructuring of financing plan and business restructuring of the Group/Company will be available against which such losses can be used and, therefore, the related deferred tax assets can be </w:t>
      </w:r>
      <w:proofErr w:type="spellStart"/>
      <w:r w:rsidRPr="00246CA8">
        <w:rPr>
          <w:rFonts w:cs="Times New Roman"/>
          <w:sz w:val="22"/>
          <w:szCs w:val="22"/>
        </w:rPr>
        <w:t>utilised</w:t>
      </w:r>
      <w:proofErr w:type="spellEnd"/>
      <w:r w:rsidRPr="00246CA8">
        <w:rPr>
          <w:rFonts w:cs="Times New Roman"/>
          <w:sz w:val="22"/>
          <w:szCs w:val="22"/>
        </w:rPr>
        <w:t>.</w:t>
      </w:r>
    </w:p>
    <w:p w14:paraId="1D806660" w14:textId="0F9C6FA6" w:rsidR="003D3A50" w:rsidRDefault="003D3A50" w:rsidP="000E672B">
      <w:pPr>
        <w:spacing w:line="240" w:lineRule="atLeast"/>
        <w:ind w:left="540"/>
        <w:jc w:val="both"/>
        <w:rPr>
          <w:rFonts w:cs="Times New Roman"/>
          <w:sz w:val="22"/>
          <w:szCs w:val="22"/>
        </w:rPr>
      </w:pPr>
    </w:p>
    <w:p w14:paraId="06023D19" w14:textId="77777777" w:rsidR="00035657" w:rsidRPr="00246CA8" w:rsidRDefault="00874786" w:rsidP="00200AF7">
      <w:pPr>
        <w:numPr>
          <w:ilvl w:val="0"/>
          <w:numId w:val="9"/>
        </w:numPr>
        <w:tabs>
          <w:tab w:val="clear" w:pos="340"/>
          <w:tab w:val="num" w:pos="540"/>
        </w:tabs>
        <w:spacing w:line="240" w:lineRule="exact"/>
        <w:ind w:left="540" w:hanging="540"/>
        <w:jc w:val="both"/>
        <w:outlineLvl w:val="0"/>
        <w:rPr>
          <w:rFonts w:cs="Times New Roman"/>
          <w:b/>
          <w:bCs/>
          <w:sz w:val="22"/>
          <w:szCs w:val="22"/>
        </w:rPr>
      </w:pPr>
      <w:r w:rsidRPr="00246CA8">
        <w:rPr>
          <w:rFonts w:cs="Times New Roman"/>
          <w:b/>
          <w:bCs/>
          <w:sz w:val="22"/>
          <w:szCs w:val="22"/>
        </w:rPr>
        <w:t xml:space="preserve">Earnings </w:t>
      </w:r>
      <w:r w:rsidR="00E04F9B" w:rsidRPr="00246CA8">
        <w:rPr>
          <w:rFonts w:cs="Times New Roman"/>
          <w:b/>
          <w:bCs/>
          <w:sz w:val="22"/>
          <w:szCs w:val="22"/>
        </w:rPr>
        <w:t>(loss</w:t>
      </w:r>
      <w:r w:rsidR="006D57E7" w:rsidRPr="00246CA8">
        <w:rPr>
          <w:rFonts w:cs="Times New Roman"/>
          <w:b/>
          <w:bCs/>
          <w:sz w:val="22"/>
          <w:szCs w:val="22"/>
        </w:rPr>
        <w:t>es</w:t>
      </w:r>
      <w:r w:rsidR="00E04F9B" w:rsidRPr="00246CA8">
        <w:rPr>
          <w:rFonts w:cs="Times New Roman"/>
          <w:b/>
          <w:bCs/>
          <w:sz w:val="22"/>
          <w:szCs w:val="22"/>
        </w:rPr>
        <w:t xml:space="preserve">) </w:t>
      </w:r>
      <w:r w:rsidR="00035657" w:rsidRPr="00246CA8">
        <w:rPr>
          <w:rFonts w:cs="Times New Roman"/>
          <w:b/>
          <w:bCs/>
          <w:sz w:val="22"/>
          <w:szCs w:val="22"/>
        </w:rPr>
        <w:t>per share</w:t>
      </w:r>
    </w:p>
    <w:p w14:paraId="1EEE99FD" w14:textId="77777777" w:rsidR="00035657" w:rsidRPr="00246CA8" w:rsidRDefault="00035657" w:rsidP="00035657">
      <w:pPr>
        <w:spacing w:line="240" w:lineRule="atLeast"/>
        <w:ind w:left="540"/>
        <w:rPr>
          <w:rFonts w:cs="Times New Roman"/>
          <w:sz w:val="22"/>
          <w:szCs w:val="22"/>
          <w:lang w:val="en-GB"/>
        </w:rPr>
      </w:pPr>
    </w:p>
    <w:tbl>
      <w:tblPr>
        <w:tblW w:w="9360" w:type="dxa"/>
        <w:tblInd w:w="450" w:type="dxa"/>
        <w:tblLayout w:type="fixed"/>
        <w:tblLook w:val="0000" w:firstRow="0" w:lastRow="0" w:firstColumn="0" w:lastColumn="0" w:noHBand="0" w:noVBand="0"/>
      </w:tblPr>
      <w:tblGrid>
        <w:gridCol w:w="3955"/>
        <w:gridCol w:w="1074"/>
        <w:gridCol w:w="269"/>
        <w:gridCol w:w="1176"/>
        <w:gridCol w:w="270"/>
        <w:gridCol w:w="1170"/>
        <w:gridCol w:w="270"/>
        <w:gridCol w:w="1176"/>
      </w:tblGrid>
      <w:tr w:rsidR="005051FD" w:rsidRPr="0057632B" w14:paraId="684A9567" w14:textId="77777777" w:rsidTr="00E770A9">
        <w:tc>
          <w:tcPr>
            <w:tcW w:w="2113" w:type="pct"/>
            <w:shd w:val="clear" w:color="auto" w:fill="auto"/>
          </w:tcPr>
          <w:p w14:paraId="7FF86922" w14:textId="77777777" w:rsidR="00035657" w:rsidRPr="0057632B" w:rsidRDefault="00035657" w:rsidP="00610552">
            <w:pPr>
              <w:pStyle w:val="BodyText"/>
              <w:spacing w:line="240" w:lineRule="atLeast"/>
              <w:ind w:right="-138"/>
              <w:jc w:val="both"/>
              <w:rPr>
                <w:rFonts w:cs="Times New Roman"/>
                <w:b/>
                <w:bCs/>
                <w:sz w:val="22"/>
                <w:szCs w:val="22"/>
              </w:rPr>
            </w:pPr>
            <w:r w:rsidRPr="0057632B">
              <w:rPr>
                <w:rFonts w:cs="Times New Roman"/>
              </w:rPr>
              <w:br w:type="page"/>
            </w:r>
          </w:p>
        </w:tc>
        <w:tc>
          <w:tcPr>
            <w:tcW w:w="1346" w:type="pct"/>
            <w:gridSpan w:val="3"/>
            <w:shd w:val="clear" w:color="auto" w:fill="auto"/>
          </w:tcPr>
          <w:p w14:paraId="77E62CB1" w14:textId="77777777" w:rsidR="00035657" w:rsidRPr="0057632B" w:rsidRDefault="00035657"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Consolidated</w:t>
            </w:r>
          </w:p>
        </w:tc>
        <w:tc>
          <w:tcPr>
            <w:tcW w:w="144" w:type="pct"/>
            <w:shd w:val="clear" w:color="auto" w:fill="auto"/>
          </w:tcPr>
          <w:p w14:paraId="544D7F81" w14:textId="77777777" w:rsidR="00035657" w:rsidRPr="0057632B" w:rsidRDefault="00035657" w:rsidP="00610552">
            <w:pPr>
              <w:pStyle w:val="BodyText"/>
              <w:spacing w:line="240" w:lineRule="atLeast"/>
              <w:ind w:left="-109" w:right="-131"/>
              <w:jc w:val="center"/>
              <w:rPr>
                <w:rFonts w:cs="Times New Roman"/>
                <w:b/>
                <w:bCs/>
                <w:sz w:val="22"/>
                <w:szCs w:val="22"/>
              </w:rPr>
            </w:pPr>
          </w:p>
        </w:tc>
        <w:tc>
          <w:tcPr>
            <w:tcW w:w="1397" w:type="pct"/>
            <w:gridSpan w:val="3"/>
            <w:shd w:val="clear" w:color="auto" w:fill="auto"/>
          </w:tcPr>
          <w:p w14:paraId="3C2165C9" w14:textId="77777777" w:rsidR="00035657" w:rsidRPr="0057632B" w:rsidRDefault="00035657"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Separate</w:t>
            </w:r>
          </w:p>
        </w:tc>
      </w:tr>
      <w:tr w:rsidR="00035657" w:rsidRPr="0057632B" w14:paraId="59B36C38" w14:textId="77777777" w:rsidTr="00E770A9">
        <w:tc>
          <w:tcPr>
            <w:tcW w:w="2113" w:type="pct"/>
            <w:shd w:val="clear" w:color="auto" w:fill="auto"/>
          </w:tcPr>
          <w:p w14:paraId="105271E7" w14:textId="77777777" w:rsidR="00035657" w:rsidRPr="0057632B" w:rsidRDefault="00035657" w:rsidP="00610552">
            <w:pPr>
              <w:pStyle w:val="BodyText"/>
              <w:spacing w:line="240" w:lineRule="atLeast"/>
              <w:ind w:right="-138"/>
              <w:jc w:val="both"/>
              <w:rPr>
                <w:rFonts w:cs="Times New Roman"/>
                <w:b/>
                <w:bCs/>
                <w:sz w:val="22"/>
                <w:szCs w:val="22"/>
              </w:rPr>
            </w:pPr>
          </w:p>
        </w:tc>
        <w:tc>
          <w:tcPr>
            <w:tcW w:w="1346" w:type="pct"/>
            <w:gridSpan w:val="3"/>
            <w:shd w:val="clear" w:color="auto" w:fill="auto"/>
          </w:tcPr>
          <w:p w14:paraId="45E86A75" w14:textId="77777777" w:rsidR="00035657" w:rsidRPr="0057632B" w:rsidRDefault="00035657"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financial statements</w:t>
            </w:r>
          </w:p>
        </w:tc>
        <w:tc>
          <w:tcPr>
            <w:tcW w:w="144" w:type="pct"/>
            <w:shd w:val="clear" w:color="auto" w:fill="auto"/>
          </w:tcPr>
          <w:p w14:paraId="0048E58C" w14:textId="77777777" w:rsidR="00035657" w:rsidRPr="0057632B" w:rsidRDefault="00035657" w:rsidP="00610552">
            <w:pPr>
              <w:pStyle w:val="BodyText"/>
              <w:spacing w:line="240" w:lineRule="atLeast"/>
              <w:ind w:left="-109" w:right="-131"/>
              <w:jc w:val="center"/>
              <w:rPr>
                <w:rFonts w:cs="Times New Roman"/>
                <w:b/>
                <w:bCs/>
                <w:sz w:val="22"/>
                <w:szCs w:val="22"/>
              </w:rPr>
            </w:pPr>
          </w:p>
        </w:tc>
        <w:tc>
          <w:tcPr>
            <w:tcW w:w="1397" w:type="pct"/>
            <w:gridSpan w:val="3"/>
            <w:shd w:val="clear" w:color="auto" w:fill="auto"/>
          </w:tcPr>
          <w:p w14:paraId="079AD393" w14:textId="77777777" w:rsidR="00035657" w:rsidRPr="0057632B" w:rsidRDefault="00035657"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financial statements</w:t>
            </w:r>
          </w:p>
        </w:tc>
      </w:tr>
      <w:tr w:rsidR="00C83AA4" w:rsidRPr="0057632B" w14:paraId="2C7B36A6" w14:textId="77777777" w:rsidTr="00FE04B0">
        <w:tc>
          <w:tcPr>
            <w:tcW w:w="2113" w:type="pct"/>
            <w:shd w:val="clear" w:color="auto" w:fill="auto"/>
          </w:tcPr>
          <w:p w14:paraId="534B82F0" w14:textId="77777777" w:rsidR="00C83AA4" w:rsidRPr="0057632B" w:rsidRDefault="00C83AA4" w:rsidP="00C83AA4">
            <w:pPr>
              <w:pStyle w:val="BodyText"/>
              <w:spacing w:line="240" w:lineRule="atLeast"/>
              <w:ind w:right="-138"/>
              <w:jc w:val="both"/>
              <w:rPr>
                <w:rFonts w:cs="Times New Roman"/>
                <w:b/>
                <w:bCs/>
                <w:i/>
                <w:iCs/>
                <w:sz w:val="22"/>
                <w:szCs w:val="22"/>
              </w:rPr>
            </w:pPr>
          </w:p>
        </w:tc>
        <w:tc>
          <w:tcPr>
            <w:tcW w:w="574" w:type="pct"/>
            <w:shd w:val="clear" w:color="auto" w:fill="auto"/>
          </w:tcPr>
          <w:p w14:paraId="12EB239B" w14:textId="09C112A5" w:rsidR="00C83AA4" w:rsidRPr="0057632B" w:rsidRDefault="00FE04B0" w:rsidP="00C83AA4">
            <w:pPr>
              <w:pStyle w:val="BodyText"/>
              <w:spacing w:line="240" w:lineRule="atLeast"/>
              <w:ind w:left="-135" w:right="-111"/>
              <w:jc w:val="center"/>
              <w:rPr>
                <w:rFonts w:cs="Times New Roman"/>
                <w:sz w:val="22"/>
                <w:szCs w:val="22"/>
                <w:lang w:val="en-GB"/>
              </w:rPr>
            </w:pPr>
            <w:r w:rsidRPr="0057632B">
              <w:rPr>
                <w:rFonts w:cs="Times New Roman"/>
                <w:sz w:val="22"/>
                <w:szCs w:val="22"/>
                <w:lang w:val="en-GB"/>
              </w:rPr>
              <w:t>20</w:t>
            </w:r>
            <w:r w:rsidR="00B97AC1" w:rsidRPr="0057632B">
              <w:rPr>
                <w:rFonts w:cs="Times New Roman"/>
                <w:sz w:val="22"/>
                <w:szCs w:val="22"/>
                <w:lang w:val="en-GB"/>
              </w:rPr>
              <w:t>20</w:t>
            </w:r>
          </w:p>
        </w:tc>
        <w:tc>
          <w:tcPr>
            <w:tcW w:w="144" w:type="pct"/>
            <w:shd w:val="clear" w:color="auto" w:fill="auto"/>
          </w:tcPr>
          <w:p w14:paraId="61C1B2CB" w14:textId="77777777" w:rsidR="00C83AA4" w:rsidRPr="0057632B" w:rsidRDefault="00C83AA4" w:rsidP="00C83AA4">
            <w:pPr>
              <w:pStyle w:val="BodyText"/>
              <w:spacing w:line="240" w:lineRule="atLeast"/>
              <w:ind w:left="-135" w:right="-111"/>
              <w:jc w:val="center"/>
              <w:rPr>
                <w:rFonts w:cs="Times New Roman"/>
                <w:sz w:val="22"/>
                <w:szCs w:val="22"/>
                <w:lang w:val="en-GB"/>
              </w:rPr>
            </w:pPr>
          </w:p>
        </w:tc>
        <w:tc>
          <w:tcPr>
            <w:tcW w:w="628" w:type="pct"/>
            <w:shd w:val="clear" w:color="auto" w:fill="auto"/>
          </w:tcPr>
          <w:p w14:paraId="5EF50C82" w14:textId="24B68D36" w:rsidR="00C83AA4" w:rsidRPr="0057632B" w:rsidRDefault="00FE04B0" w:rsidP="00C83AA4">
            <w:pPr>
              <w:pStyle w:val="BodyText"/>
              <w:spacing w:line="240" w:lineRule="atLeast"/>
              <w:ind w:left="-135" w:right="-111"/>
              <w:jc w:val="center"/>
              <w:rPr>
                <w:rFonts w:cs="Times New Roman"/>
                <w:sz w:val="22"/>
                <w:szCs w:val="22"/>
                <w:lang w:val="en-GB"/>
              </w:rPr>
            </w:pPr>
            <w:r w:rsidRPr="0057632B">
              <w:rPr>
                <w:rFonts w:cs="Times New Roman"/>
                <w:sz w:val="22"/>
                <w:szCs w:val="22"/>
                <w:lang w:val="en-GB"/>
              </w:rPr>
              <w:t>201</w:t>
            </w:r>
            <w:r w:rsidR="00B97AC1" w:rsidRPr="0057632B">
              <w:rPr>
                <w:rFonts w:cs="Times New Roman"/>
                <w:sz w:val="22"/>
                <w:szCs w:val="22"/>
                <w:lang w:val="en-GB"/>
              </w:rPr>
              <w:t>9</w:t>
            </w:r>
          </w:p>
        </w:tc>
        <w:tc>
          <w:tcPr>
            <w:tcW w:w="144" w:type="pct"/>
            <w:shd w:val="clear" w:color="auto" w:fill="auto"/>
          </w:tcPr>
          <w:p w14:paraId="79EDAD3E" w14:textId="77777777" w:rsidR="00C83AA4" w:rsidRPr="0057632B" w:rsidRDefault="00C83AA4" w:rsidP="00C83AA4">
            <w:pPr>
              <w:pStyle w:val="BodyText"/>
              <w:ind w:left="-108" w:right="-110"/>
              <w:jc w:val="center"/>
              <w:rPr>
                <w:rFonts w:cs="Times New Roman"/>
                <w:sz w:val="22"/>
                <w:szCs w:val="22"/>
              </w:rPr>
            </w:pPr>
          </w:p>
        </w:tc>
        <w:tc>
          <w:tcPr>
            <w:tcW w:w="625" w:type="pct"/>
            <w:shd w:val="clear" w:color="auto" w:fill="auto"/>
          </w:tcPr>
          <w:p w14:paraId="2E1C1172" w14:textId="7077C32F" w:rsidR="00C83AA4" w:rsidRPr="0057632B" w:rsidRDefault="00FE04B0" w:rsidP="00C83AA4">
            <w:pPr>
              <w:pStyle w:val="BodyText"/>
              <w:ind w:left="-108" w:right="-110"/>
              <w:jc w:val="center"/>
              <w:rPr>
                <w:rFonts w:cs="Times New Roman"/>
                <w:sz w:val="22"/>
                <w:szCs w:val="22"/>
              </w:rPr>
            </w:pPr>
            <w:r w:rsidRPr="0057632B">
              <w:rPr>
                <w:rFonts w:cs="Times New Roman"/>
                <w:sz w:val="22"/>
                <w:szCs w:val="22"/>
              </w:rPr>
              <w:t>20</w:t>
            </w:r>
            <w:r w:rsidR="00B97AC1" w:rsidRPr="0057632B">
              <w:rPr>
                <w:rFonts w:cs="Times New Roman"/>
                <w:sz w:val="22"/>
                <w:szCs w:val="22"/>
              </w:rPr>
              <w:t>20</w:t>
            </w:r>
          </w:p>
        </w:tc>
        <w:tc>
          <w:tcPr>
            <w:tcW w:w="144" w:type="pct"/>
            <w:shd w:val="clear" w:color="auto" w:fill="auto"/>
          </w:tcPr>
          <w:p w14:paraId="05D607E0" w14:textId="77777777" w:rsidR="00C83AA4" w:rsidRPr="0057632B" w:rsidRDefault="00C83AA4" w:rsidP="00C83AA4">
            <w:pPr>
              <w:pStyle w:val="BodyText"/>
              <w:ind w:left="-108" w:right="-110"/>
              <w:jc w:val="center"/>
              <w:rPr>
                <w:rFonts w:cs="Times New Roman"/>
                <w:sz w:val="22"/>
                <w:szCs w:val="22"/>
              </w:rPr>
            </w:pPr>
          </w:p>
        </w:tc>
        <w:tc>
          <w:tcPr>
            <w:tcW w:w="628" w:type="pct"/>
            <w:shd w:val="clear" w:color="auto" w:fill="auto"/>
          </w:tcPr>
          <w:p w14:paraId="7EF8DE75" w14:textId="1CADE168" w:rsidR="00C83AA4" w:rsidRPr="0057632B" w:rsidRDefault="00FE04B0" w:rsidP="00C83AA4">
            <w:pPr>
              <w:pStyle w:val="BodyText"/>
              <w:ind w:left="-108" w:right="-110"/>
              <w:jc w:val="center"/>
              <w:rPr>
                <w:rFonts w:cs="Times New Roman"/>
                <w:sz w:val="22"/>
                <w:szCs w:val="22"/>
              </w:rPr>
            </w:pPr>
            <w:r w:rsidRPr="0057632B">
              <w:rPr>
                <w:rFonts w:cs="Times New Roman"/>
                <w:sz w:val="22"/>
                <w:szCs w:val="22"/>
              </w:rPr>
              <w:t>201</w:t>
            </w:r>
            <w:r w:rsidR="00B97AC1" w:rsidRPr="0057632B">
              <w:rPr>
                <w:rFonts w:cs="Times New Roman"/>
                <w:sz w:val="22"/>
                <w:szCs w:val="22"/>
              </w:rPr>
              <w:t>9</w:t>
            </w:r>
          </w:p>
        </w:tc>
      </w:tr>
      <w:tr w:rsidR="00C83AA4" w:rsidRPr="0057632B" w14:paraId="38212C85" w14:textId="77777777" w:rsidTr="00E770A9">
        <w:tc>
          <w:tcPr>
            <w:tcW w:w="2113" w:type="pct"/>
            <w:shd w:val="clear" w:color="auto" w:fill="auto"/>
          </w:tcPr>
          <w:p w14:paraId="0DEC59CC" w14:textId="77777777" w:rsidR="00C83AA4" w:rsidRPr="0057632B" w:rsidRDefault="00C83AA4" w:rsidP="00C83AA4">
            <w:pPr>
              <w:pStyle w:val="BodyText"/>
              <w:spacing w:line="240" w:lineRule="atLeast"/>
              <w:ind w:right="-138"/>
              <w:jc w:val="both"/>
              <w:rPr>
                <w:rFonts w:cs="Times New Roman"/>
                <w:b/>
                <w:bCs/>
                <w:sz w:val="22"/>
                <w:szCs w:val="22"/>
              </w:rPr>
            </w:pPr>
          </w:p>
        </w:tc>
        <w:tc>
          <w:tcPr>
            <w:tcW w:w="2887" w:type="pct"/>
            <w:gridSpan w:val="7"/>
            <w:shd w:val="clear" w:color="auto" w:fill="auto"/>
          </w:tcPr>
          <w:p w14:paraId="3F3D9245" w14:textId="77777777" w:rsidR="00C83AA4" w:rsidRPr="0057632B" w:rsidRDefault="00C83AA4" w:rsidP="00C83AA4">
            <w:pPr>
              <w:pStyle w:val="BodyText"/>
              <w:spacing w:line="240" w:lineRule="atLeast"/>
              <w:ind w:left="-109" w:right="-131"/>
              <w:jc w:val="center"/>
              <w:rPr>
                <w:rFonts w:cs="Times New Roman"/>
                <w:sz w:val="22"/>
                <w:szCs w:val="22"/>
              </w:rPr>
            </w:pPr>
            <w:r w:rsidRPr="0057632B">
              <w:rPr>
                <w:rFonts w:cs="Times New Roman"/>
                <w:i/>
                <w:iCs/>
                <w:sz w:val="22"/>
                <w:szCs w:val="22"/>
              </w:rPr>
              <w:t>(in thousand Baht/thousand shares)</w:t>
            </w:r>
          </w:p>
        </w:tc>
      </w:tr>
      <w:tr w:rsidR="00AC3E9F" w:rsidRPr="0057632B" w14:paraId="237B97BD" w14:textId="77777777" w:rsidTr="00AC3E9F">
        <w:trPr>
          <w:trHeight w:val="497"/>
        </w:trPr>
        <w:tc>
          <w:tcPr>
            <w:tcW w:w="2113" w:type="pct"/>
            <w:shd w:val="clear" w:color="auto" w:fill="auto"/>
          </w:tcPr>
          <w:p w14:paraId="6BB5C0C8" w14:textId="44DC3F02" w:rsidR="00AC3E9F" w:rsidRPr="0057632B" w:rsidRDefault="00AC3E9F" w:rsidP="00AC3E9F">
            <w:pPr>
              <w:spacing w:line="240" w:lineRule="atLeast"/>
              <w:rPr>
                <w:rFonts w:cs="Times New Roman"/>
                <w:b/>
                <w:bCs/>
                <w:sz w:val="22"/>
                <w:szCs w:val="22"/>
              </w:rPr>
            </w:pPr>
            <w:r w:rsidRPr="0057632B">
              <w:rPr>
                <w:rFonts w:cs="Times New Roman"/>
                <w:b/>
                <w:bCs/>
                <w:sz w:val="22"/>
                <w:szCs w:val="22"/>
              </w:rPr>
              <w:t>Profit (losses) attributable to ordinary</w:t>
            </w:r>
          </w:p>
          <w:p w14:paraId="36B1AA06" w14:textId="77777777" w:rsidR="00AC3E9F" w:rsidRPr="0057632B" w:rsidRDefault="00AC3E9F" w:rsidP="00AC3E9F">
            <w:pPr>
              <w:spacing w:line="240" w:lineRule="atLeast"/>
              <w:rPr>
                <w:rFonts w:cs="Times New Roman"/>
                <w:b/>
                <w:bCs/>
                <w:sz w:val="22"/>
                <w:szCs w:val="22"/>
              </w:rPr>
            </w:pPr>
            <w:r w:rsidRPr="0057632B">
              <w:rPr>
                <w:rFonts w:cs="Times New Roman"/>
                <w:b/>
                <w:bCs/>
                <w:sz w:val="22"/>
                <w:szCs w:val="22"/>
              </w:rPr>
              <w:t xml:space="preserve">   shareholders of the Company  </w:t>
            </w:r>
          </w:p>
        </w:tc>
        <w:tc>
          <w:tcPr>
            <w:tcW w:w="574" w:type="pct"/>
            <w:tcBorders>
              <w:bottom w:val="double" w:sz="4" w:space="0" w:color="auto"/>
            </w:tcBorders>
            <w:shd w:val="clear" w:color="auto" w:fill="auto"/>
            <w:vAlign w:val="bottom"/>
          </w:tcPr>
          <w:p w14:paraId="58D47B46" w14:textId="5C9D92FA" w:rsidR="00AC3E9F" w:rsidRPr="0057632B" w:rsidRDefault="00CB422D" w:rsidP="00AC3E9F">
            <w:pPr>
              <w:pStyle w:val="BodyText"/>
              <w:tabs>
                <w:tab w:val="decimal" w:pos="856"/>
              </w:tabs>
              <w:spacing w:line="240" w:lineRule="atLeast"/>
              <w:ind w:left="-108" w:right="-131"/>
              <w:jc w:val="center"/>
              <w:rPr>
                <w:rFonts w:cs="Times New Roman"/>
                <w:b/>
                <w:bCs/>
                <w:sz w:val="22"/>
                <w:szCs w:val="22"/>
              </w:rPr>
            </w:pPr>
            <w:r>
              <w:rPr>
                <w:rFonts w:cs="Times New Roman"/>
                <w:b/>
                <w:bCs/>
                <w:sz w:val="22"/>
                <w:szCs w:val="22"/>
              </w:rPr>
              <w:t>2</w:t>
            </w:r>
            <w:r w:rsidR="00285E50">
              <w:rPr>
                <w:rFonts w:cs="Times New Roman"/>
                <w:b/>
                <w:bCs/>
                <w:sz w:val="22"/>
                <w:szCs w:val="22"/>
              </w:rPr>
              <w:t>4</w:t>
            </w:r>
            <w:r w:rsidR="004B2A92">
              <w:rPr>
                <w:rFonts w:cs="Times New Roman"/>
                <w:b/>
                <w:bCs/>
                <w:sz w:val="22"/>
                <w:szCs w:val="22"/>
              </w:rPr>
              <w:t>,</w:t>
            </w:r>
            <w:r w:rsidR="00285E50">
              <w:rPr>
                <w:rFonts w:cs="Times New Roman"/>
                <w:b/>
                <w:bCs/>
                <w:sz w:val="22"/>
                <w:szCs w:val="22"/>
              </w:rPr>
              <w:t>162</w:t>
            </w:r>
          </w:p>
        </w:tc>
        <w:tc>
          <w:tcPr>
            <w:tcW w:w="144" w:type="pct"/>
            <w:shd w:val="clear" w:color="auto" w:fill="auto"/>
            <w:vAlign w:val="bottom"/>
          </w:tcPr>
          <w:p w14:paraId="6A8A1720" w14:textId="77777777" w:rsidR="00AC3E9F" w:rsidRPr="0057632B" w:rsidRDefault="00AC3E9F" w:rsidP="00AC3E9F">
            <w:pPr>
              <w:pStyle w:val="BodyText"/>
              <w:tabs>
                <w:tab w:val="decimal" w:pos="856"/>
              </w:tabs>
              <w:spacing w:line="240" w:lineRule="atLeast"/>
              <w:ind w:left="-108" w:right="-131"/>
              <w:jc w:val="center"/>
              <w:rPr>
                <w:rFonts w:cs="Times New Roman"/>
                <w:b/>
                <w:bCs/>
                <w:sz w:val="22"/>
                <w:szCs w:val="22"/>
              </w:rPr>
            </w:pPr>
          </w:p>
        </w:tc>
        <w:tc>
          <w:tcPr>
            <w:tcW w:w="628" w:type="pct"/>
            <w:tcBorders>
              <w:bottom w:val="double" w:sz="4" w:space="0" w:color="auto"/>
            </w:tcBorders>
            <w:shd w:val="clear" w:color="auto" w:fill="auto"/>
            <w:vAlign w:val="bottom"/>
          </w:tcPr>
          <w:p w14:paraId="4EA619A4" w14:textId="31C7F478" w:rsidR="00AC3E9F" w:rsidRPr="0057632B" w:rsidRDefault="00AC3E9F" w:rsidP="00AC3E9F">
            <w:pPr>
              <w:pStyle w:val="BodyText"/>
              <w:tabs>
                <w:tab w:val="decimal" w:pos="856"/>
              </w:tabs>
              <w:spacing w:line="240" w:lineRule="atLeast"/>
              <w:ind w:left="-108" w:right="-131"/>
              <w:jc w:val="center"/>
              <w:rPr>
                <w:rFonts w:cs="Times New Roman"/>
                <w:b/>
                <w:bCs/>
                <w:sz w:val="22"/>
                <w:szCs w:val="22"/>
              </w:rPr>
            </w:pPr>
            <w:r w:rsidRPr="0057632B">
              <w:rPr>
                <w:rFonts w:cs="Times New Roman"/>
                <w:b/>
                <w:bCs/>
                <w:sz w:val="22"/>
                <w:szCs w:val="22"/>
              </w:rPr>
              <w:t>(351,723)</w:t>
            </w:r>
          </w:p>
        </w:tc>
        <w:tc>
          <w:tcPr>
            <w:tcW w:w="144" w:type="pct"/>
            <w:shd w:val="clear" w:color="auto" w:fill="auto"/>
            <w:vAlign w:val="bottom"/>
          </w:tcPr>
          <w:p w14:paraId="55327B73" w14:textId="77777777" w:rsidR="00AC3E9F" w:rsidRPr="0057632B" w:rsidRDefault="00AC3E9F" w:rsidP="00AC3E9F">
            <w:pPr>
              <w:pStyle w:val="BodyText"/>
              <w:tabs>
                <w:tab w:val="decimal" w:pos="856"/>
              </w:tabs>
              <w:spacing w:line="240" w:lineRule="atLeast"/>
              <w:ind w:left="-108" w:right="-131"/>
              <w:jc w:val="center"/>
              <w:rPr>
                <w:rFonts w:cs="Times New Roman"/>
                <w:b/>
                <w:bCs/>
                <w:sz w:val="22"/>
                <w:szCs w:val="22"/>
              </w:rPr>
            </w:pPr>
          </w:p>
        </w:tc>
        <w:tc>
          <w:tcPr>
            <w:tcW w:w="625" w:type="pct"/>
            <w:tcBorders>
              <w:bottom w:val="double" w:sz="4" w:space="0" w:color="auto"/>
            </w:tcBorders>
            <w:shd w:val="clear" w:color="auto" w:fill="auto"/>
            <w:vAlign w:val="bottom"/>
          </w:tcPr>
          <w:p w14:paraId="0CB6C093" w14:textId="3E685D42" w:rsidR="00AC3E9F" w:rsidRPr="0057632B" w:rsidRDefault="00CB422D" w:rsidP="00AC3E9F">
            <w:pPr>
              <w:pStyle w:val="BodyText"/>
              <w:tabs>
                <w:tab w:val="decimal" w:pos="856"/>
              </w:tabs>
              <w:spacing w:line="240" w:lineRule="atLeast"/>
              <w:ind w:left="-108" w:right="-131"/>
              <w:rPr>
                <w:rFonts w:cs="Times New Roman"/>
                <w:b/>
                <w:bCs/>
                <w:sz w:val="22"/>
                <w:szCs w:val="22"/>
              </w:rPr>
            </w:pPr>
            <w:r>
              <w:rPr>
                <w:rFonts w:cs="Times New Roman"/>
                <w:b/>
                <w:bCs/>
                <w:sz w:val="22"/>
                <w:szCs w:val="22"/>
              </w:rPr>
              <w:t>108,908</w:t>
            </w:r>
          </w:p>
        </w:tc>
        <w:tc>
          <w:tcPr>
            <w:tcW w:w="144" w:type="pct"/>
            <w:shd w:val="clear" w:color="auto" w:fill="auto"/>
            <w:vAlign w:val="bottom"/>
          </w:tcPr>
          <w:p w14:paraId="5A067A0D" w14:textId="77777777" w:rsidR="00AC3E9F" w:rsidRPr="0057632B" w:rsidRDefault="00AC3E9F" w:rsidP="00AC3E9F">
            <w:pPr>
              <w:pStyle w:val="BodyText"/>
              <w:tabs>
                <w:tab w:val="decimal" w:pos="856"/>
              </w:tabs>
              <w:spacing w:line="240" w:lineRule="atLeast"/>
              <w:ind w:left="-108" w:right="-131"/>
              <w:jc w:val="center"/>
              <w:rPr>
                <w:rFonts w:cs="Times New Roman"/>
                <w:b/>
                <w:bCs/>
                <w:sz w:val="22"/>
                <w:szCs w:val="22"/>
              </w:rPr>
            </w:pPr>
          </w:p>
        </w:tc>
        <w:tc>
          <w:tcPr>
            <w:tcW w:w="628" w:type="pct"/>
            <w:tcBorders>
              <w:bottom w:val="double" w:sz="4" w:space="0" w:color="auto"/>
            </w:tcBorders>
            <w:shd w:val="clear" w:color="auto" w:fill="auto"/>
            <w:vAlign w:val="bottom"/>
          </w:tcPr>
          <w:p w14:paraId="45853CD5" w14:textId="32EE7A09" w:rsidR="00AC3E9F" w:rsidRPr="0057632B" w:rsidRDefault="00AC3E9F" w:rsidP="00AC3E9F">
            <w:pPr>
              <w:pStyle w:val="BodyText"/>
              <w:tabs>
                <w:tab w:val="decimal" w:pos="856"/>
              </w:tabs>
              <w:spacing w:line="240" w:lineRule="atLeast"/>
              <w:ind w:left="-108" w:right="-131"/>
              <w:jc w:val="center"/>
              <w:rPr>
                <w:rFonts w:cs="Times New Roman"/>
                <w:b/>
                <w:bCs/>
                <w:sz w:val="22"/>
                <w:szCs w:val="22"/>
              </w:rPr>
            </w:pPr>
            <w:r w:rsidRPr="0057632B">
              <w:rPr>
                <w:rFonts w:cs="Times New Roman"/>
                <w:b/>
                <w:bCs/>
                <w:sz w:val="22"/>
                <w:szCs w:val="22"/>
              </w:rPr>
              <w:t>(172,116)</w:t>
            </w:r>
          </w:p>
        </w:tc>
      </w:tr>
      <w:tr w:rsidR="00AC3E9F" w:rsidRPr="0057632B" w14:paraId="723DD757" w14:textId="77777777" w:rsidTr="00AC3E9F">
        <w:trPr>
          <w:trHeight w:val="240"/>
        </w:trPr>
        <w:tc>
          <w:tcPr>
            <w:tcW w:w="2113" w:type="pct"/>
            <w:shd w:val="clear" w:color="auto" w:fill="auto"/>
          </w:tcPr>
          <w:p w14:paraId="56C5E654" w14:textId="49067FAA" w:rsidR="00AC3E9F" w:rsidRPr="0057632B" w:rsidRDefault="00AC3E9F" w:rsidP="005B091C">
            <w:pPr>
              <w:spacing w:line="240" w:lineRule="atLeast"/>
              <w:rPr>
                <w:rFonts w:cs="Times New Roman"/>
                <w:sz w:val="22"/>
                <w:szCs w:val="22"/>
              </w:rPr>
            </w:pPr>
            <w:r w:rsidRPr="0057632B">
              <w:rPr>
                <w:rFonts w:cs="Times New Roman"/>
                <w:sz w:val="22"/>
                <w:szCs w:val="22"/>
              </w:rPr>
              <w:t>Number of issued shares at 31 December</w:t>
            </w:r>
          </w:p>
        </w:tc>
        <w:tc>
          <w:tcPr>
            <w:tcW w:w="574" w:type="pct"/>
            <w:shd w:val="clear" w:color="auto" w:fill="auto"/>
            <w:vAlign w:val="bottom"/>
          </w:tcPr>
          <w:p w14:paraId="01221357" w14:textId="1268F3A6" w:rsidR="00AC3E9F" w:rsidRPr="0057632B" w:rsidRDefault="00CB422D" w:rsidP="00AC3E9F">
            <w:pPr>
              <w:pStyle w:val="BodyText"/>
              <w:tabs>
                <w:tab w:val="decimal" w:pos="856"/>
              </w:tabs>
              <w:spacing w:line="240" w:lineRule="atLeast"/>
              <w:ind w:left="-108" w:right="-131"/>
              <w:jc w:val="center"/>
              <w:rPr>
                <w:rFonts w:cs="Times New Roman"/>
                <w:sz w:val="22"/>
                <w:szCs w:val="22"/>
              </w:rPr>
            </w:pPr>
            <w:r>
              <w:rPr>
                <w:rFonts w:cs="Times New Roman"/>
                <w:sz w:val="22"/>
                <w:szCs w:val="22"/>
              </w:rPr>
              <w:t>681,480</w:t>
            </w:r>
          </w:p>
        </w:tc>
        <w:tc>
          <w:tcPr>
            <w:tcW w:w="144" w:type="pct"/>
            <w:shd w:val="clear" w:color="auto" w:fill="auto"/>
            <w:vAlign w:val="bottom"/>
          </w:tcPr>
          <w:p w14:paraId="134C9686" w14:textId="77777777" w:rsidR="00AC3E9F" w:rsidRPr="0057632B" w:rsidRDefault="00AC3E9F" w:rsidP="00AC3E9F">
            <w:pPr>
              <w:pStyle w:val="BodyText"/>
              <w:tabs>
                <w:tab w:val="decimal" w:pos="856"/>
              </w:tabs>
              <w:spacing w:line="240" w:lineRule="atLeast"/>
              <w:ind w:left="-108" w:right="-131"/>
              <w:jc w:val="center"/>
              <w:rPr>
                <w:rFonts w:cs="Times New Roman"/>
                <w:sz w:val="22"/>
                <w:szCs w:val="22"/>
              </w:rPr>
            </w:pPr>
          </w:p>
        </w:tc>
        <w:tc>
          <w:tcPr>
            <w:tcW w:w="628" w:type="pct"/>
            <w:shd w:val="clear" w:color="auto" w:fill="auto"/>
            <w:vAlign w:val="bottom"/>
          </w:tcPr>
          <w:p w14:paraId="7C3742B5" w14:textId="4A1A089C" w:rsidR="00AC3E9F" w:rsidRPr="0057632B" w:rsidRDefault="00AC3E9F" w:rsidP="007842D5">
            <w:pPr>
              <w:pStyle w:val="BodyText"/>
              <w:tabs>
                <w:tab w:val="decimal" w:pos="800"/>
              </w:tabs>
              <w:spacing w:line="240" w:lineRule="atLeast"/>
              <w:ind w:left="-108" w:right="-131"/>
              <w:jc w:val="center"/>
              <w:rPr>
                <w:rFonts w:cs="Times New Roman"/>
                <w:sz w:val="22"/>
                <w:szCs w:val="22"/>
              </w:rPr>
            </w:pPr>
            <w:r w:rsidRPr="0057632B">
              <w:rPr>
                <w:rFonts w:cs="Times New Roman"/>
                <w:sz w:val="22"/>
                <w:szCs w:val="22"/>
              </w:rPr>
              <w:t>681,480</w:t>
            </w:r>
          </w:p>
        </w:tc>
        <w:tc>
          <w:tcPr>
            <w:tcW w:w="144" w:type="pct"/>
            <w:shd w:val="clear" w:color="auto" w:fill="auto"/>
            <w:vAlign w:val="bottom"/>
          </w:tcPr>
          <w:p w14:paraId="6F070FA7" w14:textId="77777777" w:rsidR="00AC3E9F" w:rsidRPr="0057632B" w:rsidRDefault="00AC3E9F" w:rsidP="00AC3E9F">
            <w:pPr>
              <w:pStyle w:val="BodyText"/>
              <w:tabs>
                <w:tab w:val="decimal" w:pos="856"/>
              </w:tabs>
              <w:spacing w:line="240" w:lineRule="atLeast"/>
              <w:ind w:left="-108" w:right="-131"/>
              <w:jc w:val="center"/>
              <w:rPr>
                <w:rFonts w:cs="Times New Roman"/>
                <w:sz w:val="22"/>
                <w:szCs w:val="22"/>
              </w:rPr>
            </w:pPr>
          </w:p>
        </w:tc>
        <w:tc>
          <w:tcPr>
            <w:tcW w:w="625" w:type="pct"/>
            <w:shd w:val="clear" w:color="auto" w:fill="auto"/>
            <w:vAlign w:val="bottom"/>
          </w:tcPr>
          <w:p w14:paraId="7CF05F7E" w14:textId="4665D6D3" w:rsidR="00AC3E9F" w:rsidRPr="0057632B" w:rsidRDefault="00AC3E9F" w:rsidP="00AC3E9F">
            <w:pPr>
              <w:pStyle w:val="BodyText"/>
              <w:tabs>
                <w:tab w:val="decimal" w:pos="856"/>
              </w:tabs>
              <w:spacing w:line="240" w:lineRule="atLeast"/>
              <w:ind w:left="-108" w:right="-131"/>
              <w:rPr>
                <w:rFonts w:cs="Times New Roman"/>
                <w:sz w:val="22"/>
                <w:szCs w:val="22"/>
              </w:rPr>
            </w:pPr>
            <w:r w:rsidRPr="0057632B">
              <w:rPr>
                <w:rFonts w:cs="Times New Roman"/>
                <w:sz w:val="22"/>
                <w:szCs w:val="22"/>
              </w:rPr>
              <w:t>6</w:t>
            </w:r>
            <w:r w:rsidR="00981F47">
              <w:rPr>
                <w:rFonts w:cs="Times New Roman"/>
                <w:sz w:val="22"/>
                <w:szCs w:val="22"/>
              </w:rPr>
              <w:t>81</w:t>
            </w:r>
            <w:r w:rsidRPr="0057632B">
              <w:rPr>
                <w:rFonts w:cs="Times New Roman"/>
                <w:sz w:val="22"/>
                <w:szCs w:val="22"/>
              </w:rPr>
              <w:t>,480</w:t>
            </w:r>
          </w:p>
        </w:tc>
        <w:tc>
          <w:tcPr>
            <w:tcW w:w="144" w:type="pct"/>
            <w:shd w:val="clear" w:color="auto" w:fill="auto"/>
            <w:vAlign w:val="bottom"/>
          </w:tcPr>
          <w:p w14:paraId="2C8C5F48" w14:textId="77777777" w:rsidR="00AC3E9F" w:rsidRPr="0057632B" w:rsidRDefault="00AC3E9F" w:rsidP="00AC3E9F">
            <w:pPr>
              <w:pStyle w:val="BodyText"/>
              <w:tabs>
                <w:tab w:val="decimal" w:pos="856"/>
              </w:tabs>
              <w:spacing w:line="240" w:lineRule="atLeast"/>
              <w:ind w:left="-108" w:right="-131"/>
              <w:jc w:val="center"/>
              <w:rPr>
                <w:rFonts w:cs="Times New Roman"/>
                <w:sz w:val="22"/>
                <w:szCs w:val="22"/>
              </w:rPr>
            </w:pPr>
          </w:p>
        </w:tc>
        <w:tc>
          <w:tcPr>
            <w:tcW w:w="628" w:type="pct"/>
            <w:shd w:val="clear" w:color="auto" w:fill="auto"/>
            <w:vAlign w:val="bottom"/>
          </w:tcPr>
          <w:p w14:paraId="20302666" w14:textId="1D9CDA89" w:rsidR="00AC3E9F" w:rsidRPr="0057632B" w:rsidRDefault="00AC3E9F" w:rsidP="007842D5">
            <w:pPr>
              <w:pStyle w:val="BodyText"/>
              <w:tabs>
                <w:tab w:val="decimal" w:pos="800"/>
              </w:tabs>
              <w:spacing w:line="240" w:lineRule="atLeast"/>
              <w:ind w:left="-108" w:right="-131"/>
              <w:jc w:val="center"/>
              <w:rPr>
                <w:rFonts w:cs="Times New Roman"/>
                <w:sz w:val="22"/>
                <w:szCs w:val="22"/>
              </w:rPr>
            </w:pPr>
            <w:r w:rsidRPr="0057632B">
              <w:rPr>
                <w:rFonts w:cs="Times New Roman"/>
                <w:sz w:val="22"/>
                <w:szCs w:val="22"/>
              </w:rPr>
              <w:t>681,480</w:t>
            </w:r>
          </w:p>
        </w:tc>
      </w:tr>
      <w:tr w:rsidR="00AC3E9F" w:rsidRPr="0057632B" w14:paraId="4DDCDBB5" w14:textId="77777777" w:rsidTr="00AC3E9F">
        <w:trPr>
          <w:trHeight w:val="240"/>
        </w:trPr>
        <w:tc>
          <w:tcPr>
            <w:tcW w:w="2113" w:type="pct"/>
            <w:shd w:val="clear" w:color="auto" w:fill="auto"/>
          </w:tcPr>
          <w:p w14:paraId="03808146" w14:textId="4507569A" w:rsidR="00A12B9F" w:rsidRDefault="00AC3E9F" w:rsidP="00AC3E9F">
            <w:pPr>
              <w:spacing w:line="240" w:lineRule="atLeast"/>
              <w:rPr>
                <w:rFonts w:cs="Times New Roman"/>
                <w:b/>
                <w:bCs/>
                <w:sz w:val="22"/>
                <w:szCs w:val="22"/>
              </w:rPr>
            </w:pPr>
            <w:r w:rsidRPr="0057632B">
              <w:rPr>
                <w:rFonts w:cs="Times New Roman"/>
                <w:b/>
                <w:bCs/>
                <w:sz w:val="22"/>
                <w:szCs w:val="22"/>
              </w:rPr>
              <w:t>Weighted average numbe</w:t>
            </w:r>
            <w:r w:rsidR="00A12B9F">
              <w:rPr>
                <w:rFonts w:cs="Times New Roman"/>
                <w:b/>
                <w:bCs/>
                <w:sz w:val="22"/>
                <w:szCs w:val="22"/>
              </w:rPr>
              <w:t>r</w:t>
            </w:r>
            <w:r w:rsidRPr="0057632B">
              <w:rPr>
                <w:rFonts w:cs="Times New Roman"/>
                <w:b/>
                <w:bCs/>
                <w:sz w:val="22"/>
                <w:szCs w:val="22"/>
              </w:rPr>
              <w:t xml:space="preserve"> of ordinary </w:t>
            </w:r>
          </w:p>
          <w:p w14:paraId="497B1EF7" w14:textId="20151F71" w:rsidR="00AC3E9F" w:rsidRPr="0057632B" w:rsidRDefault="00A12B9F" w:rsidP="00AC3E9F">
            <w:pPr>
              <w:spacing w:line="240" w:lineRule="atLeast"/>
              <w:rPr>
                <w:rFonts w:cs="Times New Roman"/>
                <w:sz w:val="22"/>
                <w:szCs w:val="22"/>
              </w:rPr>
            </w:pPr>
            <w:r>
              <w:rPr>
                <w:rFonts w:cs="Times New Roman"/>
                <w:b/>
                <w:bCs/>
                <w:sz w:val="22"/>
                <w:szCs w:val="22"/>
              </w:rPr>
              <w:t xml:space="preserve">   </w:t>
            </w:r>
            <w:r w:rsidR="00AC3E9F" w:rsidRPr="0057632B">
              <w:rPr>
                <w:rFonts w:cs="Times New Roman"/>
                <w:b/>
                <w:bCs/>
                <w:sz w:val="22"/>
                <w:szCs w:val="22"/>
              </w:rPr>
              <w:t xml:space="preserve">shares outstanding  </w:t>
            </w:r>
          </w:p>
        </w:tc>
        <w:tc>
          <w:tcPr>
            <w:tcW w:w="574" w:type="pct"/>
            <w:tcBorders>
              <w:top w:val="single" w:sz="4" w:space="0" w:color="auto"/>
              <w:bottom w:val="double" w:sz="4" w:space="0" w:color="auto"/>
            </w:tcBorders>
            <w:shd w:val="clear" w:color="auto" w:fill="auto"/>
            <w:vAlign w:val="bottom"/>
          </w:tcPr>
          <w:p w14:paraId="135FB509" w14:textId="29D68D0B" w:rsidR="00AC3E9F" w:rsidRPr="00A12B9F" w:rsidRDefault="00CB422D" w:rsidP="00AC3E9F">
            <w:pPr>
              <w:pStyle w:val="BodyText"/>
              <w:tabs>
                <w:tab w:val="decimal" w:pos="856"/>
              </w:tabs>
              <w:spacing w:line="240" w:lineRule="atLeast"/>
              <w:ind w:left="-108" w:right="-131"/>
              <w:jc w:val="center"/>
              <w:rPr>
                <w:rFonts w:cs="Times New Roman"/>
                <w:b/>
                <w:bCs/>
                <w:sz w:val="22"/>
                <w:szCs w:val="22"/>
              </w:rPr>
            </w:pPr>
            <w:r w:rsidRPr="00A12B9F">
              <w:rPr>
                <w:rFonts w:cs="Times New Roman"/>
                <w:b/>
                <w:bCs/>
                <w:sz w:val="22"/>
                <w:szCs w:val="22"/>
              </w:rPr>
              <w:t>681,480</w:t>
            </w:r>
          </w:p>
        </w:tc>
        <w:tc>
          <w:tcPr>
            <w:tcW w:w="144" w:type="pct"/>
            <w:shd w:val="clear" w:color="auto" w:fill="auto"/>
            <w:vAlign w:val="bottom"/>
          </w:tcPr>
          <w:p w14:paraId="59B0E2CD" w14:textId="77777777" w:rsidR="00AC3E9F" w:rsidRPr="00A12B9F" w:rsidRDefault="00AC3E9F" w:rsidP="00AC3E9F">
            <w:pPr>
              <w:pStyle w:val="BodyText"/>
              <w:tabs>
                <w:tab w:val="decimal" w:pos="856"/>
              </w:tabs>
              <w:spacing w:line="240" w:lineRule="atLeast"/>
              <w:ind w:left="-108" w:right="-131"/>
              <w:jc w:val="center"/>
              <w:rPr>
                <w:rFonts w:cs="Times New Roman"/>
                <w:b/>
                <w:bCs/>
                <w:sz w:val="22"/>
                <w:szCs w:val="22"/>
              </w:rPr>
            </w:pPr>
          </w:p>
        </w:tc>
        <w:tc>
          <w:tcPr>
            <w:tcW w:w="628" w:type="pct"/>
            <w:tcBorders>
              <w:top w:val="single" w:sz="4" w:space="0" w:color="auto"/>
              <w:bottom w:val="double" w:sz="4" w:space="0" w:color="auto"/>
            </w:tcBorders>
            <w:shd w:val="clear" w:color="auto" w:fill="auto"/>
            <w:vAlign w:val="bottom"/>
          </w:tcPr>
          <w:p w14:paraId="71F9A5B7" w14:textId="34524361" w:rsidR="00AC3E9F" w:rsidRPr="0057632B" w:rsidRDefault="00AC3E9F" w:rsidP="007842D5">
            <w:pPr>
              <w:pStyle w:val="BodyText"/>
              <w:tabs>
                <w:tab w:val="decimal" w:pos="800"/>
              </w:tabs>
              <w:spacing w:line="240" w:lineRule="atLeast"/>
              <w:ind w:left="-108" w:right="-131"/>
              <w:jc w:val="center"/>
              <w:rPr>
                <w:rFonts w:cs="Times New Roman"/>
                <w:sz w:val="22"/>
                <w:szCs w:val="22"/>
              </w:rPr>
            </w:pPr>
            <w:r w:rsidRPr="0057632B">
              <w:rPr>
                <w:rFonts w:cs="Times New Roman"/>
                <w:b/>
                <w:bCs/>
                <w:sz w:val="22"/>
                <w:szCs w:val="22"/>
              </w:rPr>
              <w:t>681,480</w:t>
            </w:r>
          </w:p>
        </w:tc>
        <w:tc>
          <w:tcPr>
            <w:tcW w:w="144" w:type="pct"/>
            <w:shd w:val="clear" w:color="auto" w:fill="auto"/>
            <w:vAlign w:val="bottom"/>
          </w:tcPr>
          <w:p w14:paraId="1157561E" w14:textId="77777777" w:rsidR="00AC3E9F" w:rsidRPr="0057632B" w:rsidRDefault="00AC3E9F" w:rsidP="00AC3E9F">
            <w:pPr>
              <w:pStyle w:val="BodyText"/>
              <w:tabs>
                <w:tab w:val="decimal" w:pos="856"/>
              </w:tabs>
              <w:spacing w:line="240" w:lineRule="atLeast"/>
              <w:ind w:left="-108" w:right="-131"/>
              <w:jc w:val="center"/>
              <w:rPr>
                <w:rFonts w:cs="Times New Roman"/>
                <w:sz w:val="22"/>
                <w:szCs w:val="22"/>
              </w:rPr>
            </w:pPr>
          </w:p>
        </w:tc>
        <w:tc>
          <w:tcPr>
            <w:tcW w:w="625" w:type="pct"/>
            <w:tcBorders>
              <w:top w:val="single" w:sz="4" w:space="0" w:color="auto"/>
              <w:bottom w:val="double" w:sz="4" w:space="0" w:color="auto"/>
            </w:tcBorders>
            <w:shd w:val="clear" w:color="auto" w:fill="auto"/>
            <w:vAlign w:val="bottom"/>
          </w:tcPr>
          <w:p w14:paraId="5E8F8175" w14:textId="4A3216AF" w:rsidR="00AC3E9F" w:rsidRPr="0057632B" w:rsidRDefault="00AC3E9F" w:rsidP="00AC3E9F">
            <w:pPr>
              <w:pStyle w:val="BodyText"/>
              <w:tabs>
                <w:tab w:val="decimal" w:pos="856"/>
              </w:tabs>
              <w:spacing w:line="240" w:lineRule="atLeast"/>
              <w:ind w:left="-108" w:right="-131"/>
              <w:rPr>
                <w:rFonts w:cs="Times New Roman"/>
                <w:b/>
                <w:bCs/>
                <w:sz w:val="22"/>
                <w:szCs w:val="22"/>
              </w:rPr>
            </w:pPr>
            <w:r w:rsidRPr="0057632B">
              <w:rPr>
                <w:rFonts w:cs="Times New Roman"/>
                <w:b/>
                <w:bCs/>
                <w:sz w:val="22"/>
                <w:szCs w:val="22"/>
              </w:rPr>
              <w:t>681,480</w:t>
            </w:r>
          </w:p>
        </w:tc>
        <w:tc>
          <w:tcPr>
            <w:tcW w:w="144" w:type="pct"/>
            <w:shd w:val="clear" w:color="auto" w:fill="auto"/>
            <w:vAlign w:val="bottom"/>
          </w:tcPr>
          <w:p w14:paraId="42664710" w14:textId="77777777" w:rsidR="00AC3E9F" w:rsidRPr="0057632B" w:rsidRDefault="00AC3E9F" w:rsidP="00AC3E9F">
            <w:pPr>
              <w:pStyle w:val="BodyText"/>
              <w:tabs>
                <w:tab w:val="decimal" w:pos="856"/>
              </w:tabs>
              <w:spacing w:line="240" w:lineRule="atLeast"/>
              <w:ind w:left="-108" w:right="-131"/>
              <w:jc w:val="center"/>
              <w:rPr>
                <w:rFonts w:cs="Times New Roman"/>
                <w:sz w:val="22"/>
                <w:szCs w:val="22"/>
              </w:rPr>
            </w:pPr>
          </w:p>
        </w:tc>
        <w:tc>
          <w:tcPr>
            <w:tcW w:w="628" w:type="pct"/>
            <w:tcBorders>
              <w:top w:val="single" w:sz="4" w:space="0" w:color="auto"/>
              <w:bottom w:val="double" w:sz="4" w:space="0" w:color="auto"/>
            </w:tcBorders>
            <w:shd w:val="clear" w:color="auto" w:fill="auto"/>
            <w:vAlign w:val="bottom"/>
          </w:tcPr>
          <w:p w14:paraId="68C0F751" w14:textId="1C20033B" w:rsidR="00AC3E9F" w:rsidRPr="0057632B" w:rsidRDefault="00AC3E9F" w:rsidP="007842D5">
            <w:pPr>
              <w:pStyle w:val="BodyText"/>
              <w:tabs>
                <w:tab w:val="decimal" w:pos="800"/>
              </w:tabs>
              <w:spacing w:line="240" w:lineRule="atLeast"/>
              <w:ind w:left="-108" w:right="-131"/>
              <w:jc w:val="center"/>
              <w:rPr>
                <w:rFonts w:cs="Times New Roman"/>
                <w:sz w:val="22"/>
                <w:szCs w:val="22"/>
              </w:rPr>
            </w:pPr>
            <w:r w:rsidRPr="0057632B">
              <w:rPr>
                <w:rFonts w:cs="Times New Roman"/>
                <w:b/>
                <w:bCs/>
                <w:sz w:val="22"/>
                <w:szCs w:val="22"/>
              </w:rPr>
              <w:t>681,480</w:t>
            </w:r>
          </w:p>
        </w:tc>
      </w:tr>
      <w:tr w:rsidR="00AC3E9F" w:rsidRPr="0057632B" w14:paraId="125C9507" w14:textId="77777777" w:rsidTr="00AC3E9F">
        <w:tc>
          <w:tcPr>
            <w:tcW w:w="2113" w:type="pct"/>
            <w:shd w:val="clear" w:color="auto" w:fill="auto"/>
          </w:tcPr>
          <w:p w14:paraId="61743827" w14:textId="77777777" w:rsidR="00A12B9F" w:rsidRDefault="00AC3E9F" w:rsidP="00AC3E9F">
            <w:pPr>
              <w:spacing w:line="240" w:lineRule="atLeast"/>
              <w:rPr>
                <w:rFonts w:cs="Times New Roman"/>
                <w:b/>
                <w:bCs/>
                <w:sz w:val="22"/>
                <w:szCs w:val="22"/>
              </w:rPr>
            </w:pPr>
            <w:r w:rsidRPr="0057632B">
              <w:rPr>
                <w:rFonts w:cs="Times New Roman"/>
                <w:b/>
                <w:bCs/>
                <w:sz w:val="22"/>
                <w:szCs w:val="22"/>
              </w:rPr>
              <w:t xml:space="preserve">Basic earnings (losses) per share </w:t>
            </w:r>
          </w:p>
          <w:p w14:paraId="2CE57D35" w14:textId="0534D6BE" w:rsidR="00AC3E9F" w:rsidRPr="0057632B" w:rsidRDefault="00A12B9F" w:rsidP="00AC3E9F">
            <w:pPr>
              <w:spacing w:line="240" w:lineRule="atLeast"/>
              <w:rPr>
                <w:rFonts w:cs="Times New Roman"/>
                <w:sz w:val="22"/>
                <w:szCs w:val="22"/>
              </w:rPr>
            </w:pPr>
            <w:r>
              <w:rPr>
                <w:rFonts w:cs="Times New Roman"/>
                <w:b/>
                <w:bCs/>
                <w:i/>
                <w:iCs/>
                <w:sz w:val="22"/>
                <w:szCs w:val="22"/>
              </w:rPr>
              <w:t xml:space="preserve">   </w:t>
            </w:r>
            <w:r w:rsidR="00AC3E9F" w:rsidRPr="0057632B">
              <w:rPr>
                <w:rFonts w:cs="Times New Roman"/>
                <w:b/>
                <w:bCs/>
                <w:i/>
                <w:iCs/>
                <w:sz w:val="22"/>
                <w:szCs w:val="22"/>
              </w:rPr>
              <w:t>(in Baht)</w:t>
            </w:r>
          </w:p>
        </w:tc>
        <w:tc>
          <w:tcPr>
            <w:tcW w:w="574" w:type="pct"/>
            <w:tcBorders>
              <w:bottom w:val="double" w:sz="4" w:space="0" w:color="auto"/>
            </w:tcBorders>
            <w:shd w:val="clear" w:color="auto" w:fill="auto"/>
            <w:vAlign w:val="bottom"/>
          </w:tcPr>
          <w:p w14:paraId="7B01148B" w14:textId="3DE24A1A" w:rsidR="00AC3E9F" w:rsidRPr="0057632B" w:rsidRDefault="00CB422D" w:rsidP="00AC3E9F">
            <w:pPr>
              <w:pStyle w:val="BodyText"/>
              <w:tabs>
                <w:tab w:val="decimal" w:pos="549"/>
              </w:tabs>
              <w:spacing w:line="240" w:lineRule="atLeast"/>
              <w:ind w:left="-108" w:right="-131"/>
              <w:jc w:val="center"/>
              <w:rPr>
                <w:rFonts w:cs="Times New Roman"/>
                <w:b/>
                <w:bCs/>
                <w:sz w:val="22"/>
                <w:szCs w:val="22"/>
              </w:rPr>
            </w:pPr>
            <w:r>
              <w:rPr>
                <w:rFonts w:cs="Times New Roman"/>
                <w:b/>
                <w:bCs/>
                <w:sz w:val="22"/>
                <w:szCs w:val="22"/>
              </w:rPr>
              <w:t>0.04</w:t>
            </w:r>
          </w:p>
        </w:tc>
        <w:tc>
          <w:tcPr>
            <w:tcW w:w="144" w:type="pct"/>
            <w:shd w:val="clear" w:color="auto" w:fill="auto"/>
            <w:vAlign w:val="bottom"/>
          </w:tcPr>
          <w:p w14:paraId="737E24D5" w14:textId="77777777" w:rsidR="00AC3E9F" w:rsidRPr="0057632B" w:rsidRDefault="00AC3E9F" w:rsidP="00AC3E9F">
            <w:pPr>
              <w:pStyle w:val="BodyText"/>
              <w:tabs>
                <w:tab w:val="decimal" w:pos="856"/>
              </w:tabs>
              <w:spacing w:line="240" w:lineRule="atLeast"/>
              <w:ind w:left="-108" w:right="-131"/>
              <w:jc w:val="center"/>
              <w:rPr>
                <w:rFonts w:cs="Times New Roman"/>
                <w:b/>
                <w:bCs/>
                <w:sz w:val="22"/>
                <w:szCs w:val="22"/>
              </w:rPr>
            </w:pPr>
          </w:p>
        </w:tc>
        <w:tc>
          <w:tcPr>
            <w:tcW w:w="628" w:type="pct"/>
            <w:tcBorders>
              <w:bottom w:val="double" w:sz="4" w:space="0" w:color="auto"/>
            </w:tcBorders>
            <w:shd w:val="clear" w:color="auto" w:fill="auto"/>
            <w:vAlign w:val="bottom"/>
          </w:tcPr>
          <w:p w14:paraId="495807D3" w14:textId="4E10AD7C" w:rsidR="00AC3E9F" w:rsidRPr="0057632B" w:rsidRDefault="00AC3E9F" w:rsidP="00AC3E9F">
            <w:pPr>
              <w:pStyle w:val="BodyText"/>
              <w:tabs>
                <w:tab w:val="decimal" w:pos="549"/>
              </w:tabs>
              <w:spacing w:line="240" w:lineRule="atLeast"/>
              <w:ind w:left="-108" w:right="-131"/>
              <w:jc w:val="center"/>
              <w:rPr>
                <w:rFonts w:cs="Times New Roman"/>
                <w:b/>
                <w:bCs/>
                <w:sz w:val="22"/>
                <w:szCs w:val="22"/>
              </w:rPr>
            </w:pPr>
            <w:r w:rsidRPr="0057632B">
              <w:rPr>
                <w:rFonts w:cs="Times New Roman"/>
                <w:b/>
                <w:bCs/>
                <w:sz w:val="22"/>
                <w:szCs w:val="22"/>
              </w:rPr>
              <w:t>(0.52)</w:t>
            </w:r>
          </w:p>
        </w:tc>
        <w:tc>
          <w:tcPr>
            <w:tcW w:w="144" w:type="pct"/>
            <w:shd w:val="clear" w:color="auto" w:fill="auto"/>
            <w:vAlign w:val="bottom"/>
          </w:tcPr>
          <w:p w14:paraId="5130FAA6" w14:textId="77777777" w:rsidR="00AC3E9F" w:rsidRPr="0057632B" w:rsidRDefault="00AC3E9F" w:rsidP="00AC3E9F">
            <w:pPr>
              <w:pStyle w:val="BodyText"/>
              <w:tabs>
                <w:tab w:val="decimal" w:pos="549"/>
              </w:tabs>
              <w:spacing w:line="240" w:lineRule="atLeast"/>
              <w:ind w:left="-108" w:right="-131"/>
              <w:jc w:val="center"/>
              <w:rPr>
                <w:rFonts w:cs="Times New Roman"/>
                <w:b/>
                <w:bCs/>
                <w:sz w:val="22"/>
                <w:szCs w:val="22"/>
              </w:rPr>
            </w:pPr>
          </w:p>
        </w:tc>
        <w:tc>
          <w:tcPr>
            <w:tcW w:w="625" w:type="pct"/>
            <w:tcBorders>
              <w:bottom w:val="double" w:sz="4" w:space="0" w:color="auto"/>
            </w:tcBorders>
            <w:shd w:val="clear" w:color="auto" w:fill="auto"/>
            <w:vAlign w:val="bottom"/>
          </w:tcPr>
          <w:p w14:paraId="5F0C99B4" w14:textId="28C8EEE5" w:rsidR="00AC3E9F" w:rsidRPr="0057632B" w:rsidRDefault="00AC3E9F" w:rsidP="00AC3E9F">
            <w:pPr>
              <w:pStyle w:val="BodyText"/>
              <w:tabs>
                <w:tab w:val="decimal" w:pos="549"/>
              </w:tabs>
              <w:spacing w:line="240" w:lineRule="atLeast"/>
              <w:ind w:left="-108" w:right="-131"/>
              <w:rPr>
                <w:rFonts w:cs="Times New Roman"/>
                <w:b/>
                <w:bCs/>
                <w:sz w:val="22"/>
                <w:szCs w:val="22"/>
              </w:rPr>
            </w:pPr>
            <w:r w:rsidRPr="0057632B">
              <w:rPr>
                <w:rFonts w:cs="Times New Roman"/>
                <w:b/>
                <w:bCs/>
                <w:sz w:val="22"/>
                <w:szCs w:val="22"/>
              </w:rPr>
              <w:t>0.</w:t>
            </w:r>
            <w:r w:rsidR="00CB422D">
              <w:rPr>
                <w:rFonts w:cs="Times New Roman"/>
                <w:b/>
                <w:bCs/>
                <w:sz w:val="22"/>
                <w:szCs w:val="22"/>
              </w:rPr>
              <w:t>16</w:t>
            </w:r>
          </w:p>
        </w:tc>
        <w:tc>
          <w:tcPr>
            <w:tcW w:w="144" w:type="pct"/>
            <w:shd w:val="clear" w:color="auto" w:fill="auto"/>
            <w:vAlign w:val="bottom"/>
          </w:tcPr>
          <w:p w14:paraId="017181B6" w14:textId="77777777" w:rsidR="00AC3E9F" w:rsidRPr="0057632B" w:rsidRDefault="00AC3E9F" w:rsidP="00AC3E9F">
            <w:pPr>
              <w:tabs>
                <w:tab w:val="decimal" w:pos="549"/>
                <w:tab w:val="decimal" w:pos="883"/>
              </w:tabs>
              <w:spacing w:line="240" w:lineRule="atLeast"/>
              <w:ind w:left="-109" w:right="-78"/>
              <w:jc w:val="center"/>
              <w:rPr>
                <w:rFonts w:cs="Times New Roman"/>
                <w:b/>
                <w:bCs/>
                <w:sz w:val="22"/>
                <w:szCs w:val="22"/>
              </w:rPr>
            </w:pPr>
          </w:p>
        </w:tc>
        <w:tc>
          <w:tcPr>
            <w:tcW w:w="628" w:type="pct"/>
            <w:tcBorders>
              <w:bottom w:val="double" w:sz="4" w:space="0" w:color="auto"/>
            </w:tcBorders>
            <w:shd w:val="clear" w:color="auto" w:fill="auto"/>
            <w:vAlign w:val="bottom"/>
          </w:tcPr>
          <w:p w14:paraId="7A89C522" w14:textId="1B593C7B" w:rsidR="00AC3E9F" w:rsidRPr="0057632B" w:rsidRDefault="00AC3E9F" w:rsidP="00AC3E9F">
            <w:pPr>
              <w:pStyle w:val="BodyText"/>
              <w:tabs>
                <w:tab w:val="decimal" w:pos="549"/>
              </w:tabs>
              <w:spacing w:line="240" w:lineRule="atLeast"/>
              <w:ind w:left="-108" w:right="-131"/>
              <w:jc w:val="center"/>
              <w:rPr>
                <w:rFonts w:cs="Times New Roman"/>
                <w:b/>
                <w:bCs/>
                <w:sz w:val="22"/>
                <w:szCs w:val="22"/>
              </w:rPr>
            </w:pPr>
            <w:r w:rsidRPr="0057632B">
              <w:rPr>
                <w:rFonts w:cs="Times New Roman"/>
                <w:b/>
                <w:bCs/>
                <w:sz w:val="22"/>
                <w:szCs w:val="22"/>
              </w:rPr>
              <w:t>(0.25)</w:t>
            </w:r>
          </w:p>
        </w:tc>
      </w:tr>
    </w:tbl>
    <w:p w14:paraId="04CDED50" w14:textId="319CAA1E" w:rsidR="00C22C92" w:rsidRDefault="00C22C92" w:rsidP="00035657">
      <w:pPr>
        <w:spacing w:line="240" w:lineRule="atLeast"/>
        <w:jc w:val="thaiDistribute"/>
        <w:rPr>
          <w:rFonts w:cs="Times New Roman"/>
          <w:sz w:val="22"/>
          <w:szCs w:val="22"/>
        </w:rPr>
      </w:pPr>
    </w:p>
    <w:p w14:paraId="6B15B947" w14:textId="77777777" w:rsidR="004F3481" w:rsidRPr="00246CA8" w:rsidRDefault="004F3481" w:rsidP="00200AF7">
      <w:pPr>
        <w:numPr>
          <w:ilvl w:val="0"/>
          <w:numId w:val="9"/>
        </w:numPr>
        <w:tabs>
          <w:tab w:val="clear" w:pos="340"/>
          <w:tab w:val="num" w:pos="540"/>
        </w:tabs>
        <w:spacing w:line="240" w:lineRule="exact"/>
        <w:ind w:left="540" w:hanging="540"/>
        <w:jc w:val="both"/>
        <w:outlineLvl w:val="0"/>
        <w:rPr>
          <w:rFonts w:cs="Times New Roman"/>
          <w:b/>
          <w:bCs/>
          <w:sz w:val="22"/>
          <w:szCs w:val="22"/>
        </w:rPr>
      </w:pPr>
      <w:r w:rsidRPr="00246CA8">
        <w:rPr>
          <w:rFonts w:cs="Times New Roman"/>
          <w:b/>
          <w:bCs/>
          <w:sz w:val="22"/>
          <w:szCs w:val="22"/>
        </w:rPr>
        <w:t>Dividend</w:t>
      </w:r>
      <w:r w:rsidR="000457C9" w:rsidRPr="00246CA8">
        <w:rPr>
          <w:rFonts w:cs="Times New Roman"/>
          <w:b/>
          <w:bCs/>
          <w:sz w:val="22"/>
          <w:szCs w:val="22"/>
        </w:rPr>
        <w:t>s</w:t>
      </w:r>
    </w:p>
    <w:p w14:paraId="3B71C0DE" w14:textId="77777777" w:rsidR="004F3481" w:rsidRPr="000E62FA" w:rsidRDefault="004F3481" w:rsidP="004F3481">
      <w:pPr>
        <w:spacing w:line="240" w:lineRule="exact"/>
        <w:jc w:val="both"/>
        <w:outlineLvl w:val="0"/>
        <w:rPr>
          <w:rFonts w:cs="Times New Roman"/>
          <w:sz w:val="22"/>
          <w:szCs w:val="22"/>
        </w:rPr>
      </w:pPr>
    </w:p>
    <w:p w14:paraId="1600EA08" w14:textId="77777777" w:rsidR="003E5901" w:rsidRPr="00246CA8" w:rsidRDefault="003E5901" w:rsidP="006F5846">
      <w:pPr>
        <w:pStyle w:val="BodySingle"/>
        <w:spacing w:line="240" w:lineRule="atLeast"/>
        <w:ind w:left="562"/>
        <w:jc w:val="thaiDistribute"/>
        <w:rPr>
          <w:sz w:val="22"/>
          <w:szCs w:val="22"/>
        </w:rPr>
      </w:pPr>
      <w:r w:rsidRPr="00246CA8">
        <w:rPr>
          <w:sz w:val="22"/>
          <w:szCs w:val="22"/>
          <w:lang w:val="en-US"/>
        </w:rPr>
        <w:t>The shareholders of the Company have approved dividends as follows:</w:t>
      </w:r>
    </w:p>
    <w:p w14:paraId="3C1EDF2B" w14:textId="77777777" w:rsidR="003E5901" w:rsidRPr="00246CA8" w:rsidRDefault="003E5901" w:rsidP="006F5846">
      <w:pPr>
        <w:pStyle w:val="BodySingle"/>
        <w:spacing w:line="240" w:lineRule="atLeast"/>
        <w:ind w:left="562"/>
        <w:jc w:val="thaiDistribute"/>
        <w:rPr>
          <w:sz w:val="22"/>
          <w:szCs w:val="22"/>
        </w:rPr>
      </w:pPr>
    </w:p>
    <w:tbl>
      <w:tblPr>
        <w:tblStyle w:val="TableGrid3"/>
        <w:tblW w:w="9270" w:type="dxa"/>
        <w:tblInd w:w="5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6"/>
        <w:gridCol w:w="2026"/>
        <w:gridCol w:w="2013"/>
        <w:gridCol w:w="1515"/>
        <w:gridCol w:w="270"/>
        <w:gridCol w:w="1530"/>
      </w:tblGrid>
      <w:tr w:rsidR="003E5901" w:rsidRPr="0057632B" w14:paraId="24A765E8" w14:textId="77777777" w:rsidTr="00EF11D6">
        <w:tc>
          <w:tcPr>
            <w:tcW w:w="1916" w:type="dxa"/>
          </w:tcPr>
          <w:p w14:paraId="0764392F" w14:textId="77777777" w:rsidR="003E5901" w:rsidRPr="0057632B" w:rsidRDefault="003E5901" w:rsidP="003E5901">
            <w:pPr>
              <w:autoSpaceDE/>
              <w:autoSpaceDN/>
              <w:spacing w:line="240" w:lineRule="auto"/>
              <w:rPr>
                <w:snapToGrid/>
                <w:sz w:val="22"/>
                <w:szCs w:val="22"/>
              </w:rPr>
            </w:pPr>
          </w:p>
        </w:tc>
        <w:tc>
          <w:tcPr>
            <w:tcW w:w="2026" w:type="dxa"/>
            <w:vAlign w:val="bottom"/>
          </w:tcPr>
          <w:p w14:paraId="2AF27B45" w14:textId="77777777" w:rsidR="003E5901" w:rsidRPr="0057632B" w:rsidRDefault="003E5901" w:rsidP="00DA77EE">
            <w:pPr>
              <w:autoSpaceDE/>
              <w:autoSpaceDN/>
              <w:spacing w:line="240" w:lineRule="auto"/>
              <w:jc w:val="center"/>
              <w:rPr>
                <w:snapToGrid/>
                <w:sz w:val="22"/>
                <w:szCs w:val="22"/>
              </w:rPr>
            </w:pPr>
            <w:r w:rsidRPr="0057632B">
              <w:rPr>
                <w:snapToGrid/>
                <w:sz w:val="22"/>
                <w:szCs w:val="22"/>
              </w:rPr>
              <w:t>Approval date</w:t>
            </w:r>
          </w:p>
        </w:tc>
        <w:tc>
          <w:tcPr>
            <w:tcW w:w="2013" w:type="dxa"/>
            <w:vAlign w:val="bottom"/>
          </w:tcPr>
          <w:p w14:paraId="336FCC93" w14:textId="77777777" w:rsidR="003E5901" w:rsidRPr="0057632B" w:rsidRDefault="003E5901" w:rsidP="00DA77EE">
            <w:pPr>
              <w:autoSpaceDE/>
              <w:autoSpaceDN/>
              <w:spacing w:line="240" w:lineRule="auto"/>
              <w:jc w:val="center"/>
              <w:rPr>
                <w:snapToGrid/>
                <w:sz w:val="22"/>
                <w:szCs w:val="22"/>
              </w:rPr>
            </w:pPr>
            <w:r w:rsidRPr="0057632B">
              <w:rPr>
                <w:snapToGrid/>
                <w:sz w:val="22"/>
                <w:szCs w:val="22"/>
              </w:rPr>
              <w:t>Payment schedule</w:t>
            </w:r>
          </w:p>
        </w:tc>
        <w:tc>
          <w:tcPr>
            <w:tcW w:w="1515" w:type="dxa"/>
            <w:vAlign w:val="bottom"/>
          </w:tcPr>
          <w:p w14:paraId="6307FA51" w14:textId="77777777" w:rsidR="003E5901" w:rsidRPr="0057632B" w:rsidRDefault="003E5901" w:rsidP="00DA77EE">
            <w:pPr>
              <w:autoSpaceDE/>
              <w:autoSpaceDN/>
              <w:spacing w:line="240" w:lineRule="auto"/>
              <w:ind w:left="-83" w:right="-108"/>
              <w:jc w:val="center"/>
              <w:rPr>
                <w:snapToGrid/>
                <w:sz w:val="22"/>
                <w:szCs w:val="22"/>
              </w:rPr>
            </w:pPr>
            <w:r w:rsidRPr="0057632B">
              <w:rPr>
                <w:snapToGrid/>
                <w:sz w:val="22"/>
                <w:szCs w:val="22"/>
              </w:rPr>
              <w:t>Dividend rate per share</w:t>
            </w:r>
          </w:p>
        </w:tc>
        <w:tc>
          <w:tcPr>
            <w:tcW w:w="270" w:type="dxa"/>
            <w:vAlign w:val="bottom"/>
          </w:tcPr>
          <w:p w14:paraId="441AEA3D" w14:textId="77777777" w:rsidR="003E5901" w:rsidRPr="0057632B" w:rsidRDefault="003E5901" w:rsidP="003E5901">
            <w:pPr>
              <w:autoSpaceDE/>
              <w:autoSpaceDN/>
              <w:spacing w:line="240" w:lineRule="auto"/>
              <w:rPr>
                <w:snapToGrid/>
                <w:sz w:val="22"/>
                <w:szCs w:val="22"/>
              </w:rPr>
            </w:pPr>
          </w:p>
        </w:tc>
        <w:tc>
          <w:tcPr>
            <w:tcW w:w="1530" w:type="dxa"/>
            <w:vAlign w:val="bottom"/>
          </w:tcPr>
          <w:p w14:paraId="579906D1" w14:textId="77777777" w:rsidR="003E5901" w:rsidRPr="0057632B" w:rsidRDefault="003E5901" w:rsidP="00E04F9B">
            <w:pPr>
              <w:autoSpaceDE/>
              <w:autoSpaceDN/>
              <w:spacing w:line="240" w:lineRule="auto"/>
              <w:ind w:left="-96" w:right="-83"/>
              <w:jc w:val="center"/>
              <w:rPr>
                <w:snapToGrid/>
                <w:sz w:val="22"/>
                <w:szCs w:val="22"/>
              </w:rPr>
            </w:pPr>
            <w:r w:rsidRPr="0057632B">
              <w:rPr>
                <w:snapToGrid/>
                <w:sz w:val="22"/>
                <w:szCs w:val="22"/>
              </w:rPr>
              <w:t>Amount</w:t>
            </w:r>
          </w:p>
        </w:tc>
      </w:tr>
      <w:tr w:rsidR="003E5901" w:rsidRPr="0057632B" w14:paraId="46497407" w14:textId="77777777" w:rsidTr="00EF11D6">
        <w:tc>
          <w:tcPr>
            <w:tcW w:w="1916" w:type="dxa"/>
          </w:tcPr>
          <w:p w14:paraId="44FD30ED" w14:textId="77777777" w:rsidR="003E5901" w:rsidRPr="0057632B" w:rsidRDefault="003E5901" w:rsidP="003E5901">
            <w:pPr>
              <w:autoSpaceDE/>
              <w:autoSpaceDN/>
              <w:spacing w:line="240" w:lineRule="auto"/>
              <w:ind w:left="-135" w:right="-146"/>
              <w:rPr>
                <w:snapToGrid/>
                <w:sz w:val="22"/>
                <w:szCs w:val="22"/>
              </w:rPr>
            </w:pPr>
          </w:p>
        </w:tc>
        <w:tc>
          <w:tcPr>
            <w:tcW w:w="2026" w:type="dxa"/>
            <w:vAlign w:val="bottom"/>
          </w:tcPr>
          <w:p w14:paraId="404ABE0D" w14:textId="77777777" w:rsidR="003E5901" w:rsidRPr="0057632B" w:rsidRDefault="003E5901" w:rsidP="003E5901">
            <w:pPr>
              <w:autoSpaceDE/>
              <w:autoSpaceDN/>
              <w:spacing w:line="240" w:lineRule="auto"/>
              <w:ind w:left="-135" w:right="-146"/>
              <w:rPr>
                <w:snapToGrid/>
                <w:sz w:val="22"/>
                <w:szCs w:val="22"/>
              </w:rPr>
            </w:pPr>
          </w:p>
        </w:tc>
        <w:tc>
          <w:tcPr>
            <w:tcW w:w="2013" w:type="dxa"/>
            <w:vAlign w:val="bottom"/>
          </w:tcPr>
          <w:p w14:paraId="0E69DD48" w14:textId="77777777" w:rsidR="003E5901" w:rsidRPr="0057632B" w:rsidRDefault="003E5901" w:rsidP="003E5901">
            <w:pPr>
              <w:autoSpaceDE/>
              <w:autoSpaceDN/>
              <w:spacing w:line="240" w:lineRule="auto"/>
              <w:ind w:left="-70" w:right="-146"/>
              <w:rPr>
                <w:snapToGrid/>
                <w:sz w:val="22"/>
                <w:szCs w:val="22"/>
              </w:rPr>
            </w:pPr>
          </w:p>
        </w:tc>
        <w:tc>
          <w:tcPr>
            <w:tcW w:w="1515" w:type="dxa"/>
            <w:vAlign w:val="bottom"/>
          </w:tcPr>
          <w:p w14:paraId="0E5ABD7E" w14:textId="77777777" w:rsidR="003E5901" w:rsidRPr="0057632B" w:rsidRDefault="003E5901" w:rsidP="00DA77EE">
            <w:pPr>
              <w:autoSpaceDE/>
              <w:autoSpaceDN/>
              <w:spacing w:line="240" w:lineRule="auto"/>
              <w:jc w:val="center"/>
              <w:rPr>
                <w:i/>
                <w:iCs/>
                <w:snapToGrid/>
                <w:sz w:val="22"/>
                <w:szCs w:val="22"/>
              </w:rPr>
            </w:pPr>
            <w:r w:rsidRPr="0057632B">
              <w:rPr>
                <w:i/>
                <w:iCs/>
                <w:snapToGrid/>
                <w:sz w:val="22"/>
                <w:szCs w:val="22"/>
              </w:rPr>
              <w:t>(Baht)</w:t>
            </w:r>
          </w:p>
        </w:tc>
        <w:tc>
          <w:tcPr>
            <w:tcW w:w="270" w:type="dxa"/>
            <w:vAlign w:val="bottom"/>
          </w:tcPr>
          <w:p w14:paraId="4A24564D" w14:textId="77777777" w:rsidR="003E5901" w:rsidRPr="0057632B" w:rsidRDefault="003E5901" w:rsidP="003E5901">
            <w:pPr>
              <w:autoSpaceDE/>
              <w:autoSpaceDN/>
              <w:spacing w:line="240" w:lineRule="auto"/>
              <w:rPr>
                <w:i/>
                <w:iCs/>
                <w:snapToGrid/>
                <w:sz w:val="22"/>
                <w:szCs w:val="22"/>
              </w:rPr>
            </w:pPr>
          </w:p>
        </w:tc>
        <w:tc>
          <w:tcPr>
            <w:tcW w:w="1530" w:type="dxa"/>
            <w:vAlign w:val="bottom"/>
          </w:tcPr>
          <w:p w14:paraId="6F0FA568" w14:textId="77777777" w:rsidR="003E5901" w:rsidRPr="0057632B" w:rsidRDefault="003E5901" w:rsidP="003E5901">
            <w:pPr>
              <w:autoSpaceDE/>
              <w:autoSpaceDN/>
              <w:spacing w:line="240" w:lineRule="auto"/>
              <w:ind w:left="-96" w:right="-83"/>
              <w:rPr>
                <w:i/>
                <w:iCs/>
                <w:snapToGrid/>
                <w:sz w:val="22"/>
                <w:szCs w:val="22"/>
              </w:rPr>
            </w:pPr>
            <w:r w:rsidRPr="0057632B">
              <w:rPr>
                <w:i/>
                <w:iCs/>
                <w:snapToGrid/>
                <w:sz w:val="22"/>
                <w:szCs w:val="22"/>
              </w:rPr>
              <w:t>(in million Baht)</w:t>
            </w:r>
          </w:p>
        </w:tc>
      </w:tr>
      <w:tr w:rsidR="003E5901" w:rsidRPr="0057632B" w14:paraId="7454C7F7" w14:textId="77777777" w:rsidTr="00EF11D6">
        <w:tc>
          <w:tcPr>
            <w:tcW w:w="1916" w:type="dxa"/>
          </w:tcPr>
          <w:p w14:paraId="0243D079" w14:textId="1157938B" w:rsidR="003E5901" w:rsidRPr="00D77FC9" w:rsidRDefault="003E5901" w:rsidP="003E5901">
            <w:pPr>
              <w:autoSpaceDE/>
              <w:autoSpaceDN/>
              <w:spacing w:line="240" w:lineRule="auto"/>
              <w:ind w:left="-18" w:right="-146"/>
              <w:rPr>
                <w:i/>
                <w:iCs/>
                <w:snapToGrid/>
                <w:sz w:val="22"/>
                <w:szCs w:val="22"/>
              </w:rPr>
            </w:pPr>
            <w:r w:rsidRPr="00D77FC9">
              <w:rPr>
                <w:i/>
                <w:iCs/>
                <w:snapToGrid/>
                <w:sz w:val="22"/>
                <w:szCs w:val="22"/>
              </w:rPr>
              <w:t>201</w:t>
            </w:r>
            <w:r w:rsidR="00B97AC1" w:rsidRPr="00D77FC9">
              <w:rPr>
                <w:i/>
                <w:iCs/>
                <w:snapToGrid/>
                <w:sz w:val="22"/>
                <w:szCs w:val="22"/>
              </w:rPr>
              <w:t>9</w:t>
            </w:r>
          </w:p>
        </w:tc>
        <w:tc>
          <w:tcPr>
            <w:tcW w:w="2026" w:type="dxa"/>
            <w:vAlign w:val="bottom"/>
          </w:tcPr>
          <w:p w14:paraId="7EA164D4" w14:textId="77777777" w:rsidR="003E5901" w:rsidRPr="0057632B" w:rsidRDefault="003E5901" w:rsidP="00DA77EE">
            <w:pPr>
              <w:autoSpaceDE/>
              <w:autoSpaceDN/>
              <w:spacing w:line="240" w:lineRule="auto"/>
              <w:ind w:left="-135" w:right="-146"/>
              <w:jc w:val="center"/>
              <w:rPr>
                <w:snapToGrid/>
                <w:sz w:val="22"/>
                <w:szCs w:val="22"/>
              </w:rPr>
            </w:pPr>
          </w:p>
        </w:tc>
        <w:tc>
          <w:tcPr>
            <w:tcW w:w="2013" w:type="dxa"/>
            <w:vAlign w:val="bottom"/>
          </w:tcPr>
          <w:p w14:paraId="10A62609" w14:textId="77777777" w:rsidR="003E5901" w:rsidRPr="0057632B" w:rsidRDefault="003E5901" w:rsidP="00DA77EE">
            <w:pPr>
              <w:autoSpaceDE/>
              <w:autoSpaceDN/>
              <w:spacing w:line="240" w:lineRule="auto"/>
              <w:ind w:left="-70" w:right="-146"/>
              <w:jc w:val="center"/>
              <w:rPr>
                <w:snapToGrid/>
                <w:sz w:val="22"/>
                <w:szCs w:val="22"/>
              </w:rPr>
            </w:pPr>
          </w:p>
        </w:tc>
        <w:tc>
          <w:tcPr>
            <w:tcW w:w="1515" w:type="dxa"/>
            <w:vAlign w:val="bottom"/>
          </w:tcPr>
          <w:p w14:paraId="510DEBFA" w14:textId="77777777" w:rsidR="003E5901" w:rsidRPr="0057632B" w:rsidRDefault="003E5901" w:rsidP="00DA77EE">
            <w:pPr>
              <w:autoSpaceDE/>
              <w:autoSpaceDN/>
              <w:spacing w:line="240" w:lineRule="auto"/>
              <w:jc w:val="center"/>
              <w:rPr>
                <w:snapToGrid/>
                <w:sz w:val="22"/>
                <w:szCs w:val="22"/>
              </w:rPr>
            </w:pPr>
          </w:p>
        </w:tc>
        <w:tc>
          <w:tcPr>
            <w:tcW w:w="270" w:type="dxa"/>
            <w:vAlign w:val="bottom"/>
          </w:tcPr>
          <w:p w14:paraId="1E22C551" w14:textId="77777777" w:rsidR="003E5901" w:rsidRPr="0057632B" w:rsidRDefault="003E5901" w:rsidP="003E5901">
            <w:pPr>
              <w:autoSpaceDE/>
              <w:autoSpaceDN/>
              <w:spacing w:line="240" w:lineRule="auto"/>
              <w:rPr>
                <w:snapToGrid/>
                <w:sz w:val="22"/>
                <w:szCs w:val="22"/>
              </w:rPr>
            </w:pPr>
          </w:p>
        </w:tc>
        <w:tc>
          <w:tcPr>
            <w:tcW w:w="1530" w:type="dxa"/>
            <w:vAlign w:val="bottom"/>
          </w:tcPr>
          <w:p w14:paraId="36F872B1" w14:textId="77777777" w:rsidR="003E5901" w:rsidRPr="0057632B" w:rsidRDefault="003E5901" w:rsidP="003E5901">
            <w:pPr>
              <w:autoSpaceDE/>
              <w:autoSpaceDN/>
              <w:spacing w:line="240" w:lineRule="auto"/>
              <w:ind w:left="-96" w:right="-83"/>
              <w:rPr>
                <w:snapToGrid/>
                <w:sz w:val="22"/>
                <w:szCs w:val="22"/>
              </w:rPr>
            </w:pPr>
          </w:p>
        </w:tc>
      </w:tr>
      <w:tr w:rsidR="00B97AC1" w:rsidRPr="0057632B" w14:paraId="338661DE" w14:textId="77777777" w:rsidTr="00EF11D6">
        <w:tc>
          <w:tcPr>
            <w:tcW w:w="1916" w:type="dxa"/>
          </w:tcPr>
          <w:p w14:paraId="73883C7F" w14:textId="77777777" w:rsidR="00B97AC1" w:rsidRPr="0057632B" w:rsidRDefault="00B97AC1" w:rsidP="00B97AC1">
            <w:pPr>
              <w:autoSpaceDE/>
              <w:autoSpaceDN/>
              <w:spacing w:line="240" w:lineRule="auto"/>
              <w:ind w:left="-18" w:right="-146"/>
              <w:rPr>
                <w:snapToGrid/>
                <w:sz w:val="22"/>
                <w:szCs w:val="22"/>
              </w:rPr>
            </w:pPr>
            <w:r w:rsidRPr="0057632B">
              <w:rPr>
                <w:snapToGrid/>
                <w:sz w:val="22"/>
                <w:szCs w:val="22"/>
              </w:rPr>
              <w:t>Annual dividend</w:t>
            </w:r>
          </w:p>
        </w:tc>
        <w:tc>
          <w:tcPr>
            <w:tcW w:w="2026" w:type="dxa"/>
            <w:vAlign w:val="bottom"/>
          </w:tcPr>
          <w:p w14:paraId="4C85D862" w14:textId="4D7B428C" w:rsidR="00B97AC1" w:rsidRPr="0057632B" w:rsidRDefault="00B97AC1" w:rsidP="00B97AC1">
            <w:pPr>
              <w:autoSpaceDE/>
              <w:autoSpaceDN/>
              <w:spacing w:line="240" w:lineRule="auto"/>
              <w:ind w:right="-146"/>
              <w:jc w:val="center"/>
              <w:rPr>
                <w:snapToGrid/>
                <w:sz w:val="22"/>
                <w:szCs w:val="22"/>
              </w:rPr>
            </w:pPr>
            <w:r w:rsidRPr="0057632B">
              <w:rPr>
                <w:snapToGrid/>
                <w:sz w:val="22"/>
                <w:szCs w:val="22"/>
              </w:rPr>
              <w:t>26 April 2019</w:t>
            </w:r>
          </w:p>
        </w:tc>
        <w:tc>
          <w:tcPr>
            <w:tcW w:w="2013" w:type="dxa"/>
            <w:vAlign w:val="bottom"/>
          </w:tcPr>
          <w:p w14:paraId="45CB185E" w14:textId="116743D0" w:rsidR="00B97AC1" w:rsidRPr="0057632B" w:rsidRDefault="00B97AC1" w:rsidP="00B97AC1">
            <w:pPr>
              <w:autoSpaceDE/>
              <w:autoSpaceDN/>
              <w:spacing w:line="240" w:lineRule="auto"/>
              <w:ind w:right="-146"/>
              <w:jc w:val="center"/>
              <w:rPr>
                <w:snapToGrid/>
                <w:sz w:val="22"/>
                <w:szCs w:val="22"/>
              </w:rPr>
            </w:pPr>
            <w:r w:rsidRPr="0057632B">
              <w:rPr>
                <w:snapToGrid/>
                <w:sz w:val="22"/>
                <w:szCs w:val="22"/>
              </w:rPr>
              <w:t>May 2019</w:t>
            </w:r>
          </w:p>
        </w:tc>
        <w:tc>
          <w:tcPr>
            <w:tcW w:w="1515" w:type="dxa"/>
            <w:tcBorders>
              <w:bottom w:val="double" w:sz="4" w:space="0" w:color="auto"/>
            </w:tcBorders>
            <w:vAlign w:val="bottom"/>
          </w:tcPr>
          <w:p w14:paraId="1B72B627" w14:textId="607D90FC" w:rsidR="00B97AC1" w:rsidRPr="0057632B" w:rsidRDefault="00B97AC1" w:rsidP="00B97AC1">
            <w:pPr>
              <w:autoSpaceDE/>
              <w:autoSpaceDN/>
              <w:spacing w:line="240" w:lineRule="auto"/>
              <w:jc w:val="center"/>
              <w:rPr>
                <w:snapToGrid/>
                <w:sz w:val="22"/>
                <w:szCs w:val="22"/>
              </w:rPr>
            </w:pPr>
            <w:r w:rsidRPr="0057632B">
              <w:rPr>
                <w:snapToGrid/>
                <w:sz w:val="22"/>
                <w:szCs w:val="22"/>
              </w:rPr>
              <w:t>0.01</w:t>
            </w:r>
          </w:p>
        </w:tc>
        <w:tc>
          <w:tcPr>
            <w:tcW w:w="270" w:type="dxa"/>
            <w:vAlign w:val="bottom"/>
          </w:tcPr>
          <w:p w14:paraId="1AC2AE24" w14:textId="77777777" w:rsidR="00B97AC1" w:rsidRPr="0057632B" w:rsidRDefault="00B97AC1" w:rsidP="00B97AC1">
            <w:pPr>
              <w:autoSpaceDE/>
              <w:autoSpaceDN/>
              <w:spacing w:line="240" w:lineRule="auto"/>
              <w:rPr>
                <w:snapToGrid/>
                <w:sz w:val="22"/>
                <w:szCs w:val="22"/>
              </w:rPr>
            </w:pPr>
          </w:p>
        </w:tc>
        <w:tc>
          <w:tcPr>
            <w:tcW w:w="1530" w:type="dxa"/>
            <w:tcBorders>
              <w:bottom w:val="double" w:sz="4" w:space="0" w:color="auto"/>
            </w:tcBorders>
            <w:vAlign w:val="bottom"/>
          </w:tcPr>
          <w:p w14:paraId="399F68DB" w14:textId="67E90728" w:rsidR="00B97AC1" w:rsidRPr="0057632B" w:rsidRDefault="00B97AC1" w:rsidP="00B97AC1">
            <w:pPr>
              <w:tabs>
                <w:tab w:val="decimal" w:pos="780"/>
              </w:tabs>
              <w:autoSpaceDE/>
              <w:autoSpaceDN/>
              <w:spacing w:line="240" w:lineRule="auto"/>
              <w:ind w:left="-96" w:right="-83"/>
              <w:rPr>
                <w:snapToGrid/>
                <w:sz w:val="22"/>
                <w:szCs w:val="22"/>
              </w:rPr>
            </w:pPr>
            <w:r w:rsidRPr="0057632B">
              <w:rPr>
                <w:snapToGrid/>
                <w:sz w:val="22"/>
                <w:szCs w:val="22"/>
              </w:rPr>
              <w:t>7</w:t>
            </w:r>
          </w:p>
        </w:tc>
      </w:tr>
      <w:tr w:rsidR="00AC3E9F" w:rsidRPr="0057632B" w14:paraId="28F66B42" w14:textId="77777777" w:rsidTr="00EF11D6">
        <w:tc>
          <w:tcPr>
            <w:tcW w:w="1916" w:type="dxa"/>
          </w:tcPr>
          <w:p w14:paraId="0CBDBF60" w14:textId="77777777" w:rsidR="00AC3E9F" w:rsidRPr="0057632B" w:rsidRDefault="00AC3E9F" w:rsidP="00B97AC1">
            <w:pPr>
              <w:autoSpaceDE/>
              <w:autoSpaceDN/>
              <w:ind w:left="-18" w:right="-146"/>
              <w:rPr>
                <w:snapToGrid/>
                <w:sz w:val="22"/>
                <w:szCs w:val="22"/>
              </w:rPr>
            </w:pPr>
          </w:p>
        </w:tc>
        <w:tc>
          <w:tcPr>
            <w:tcW w:w="2026" w:type="dxa"/>
            <w:vAlign w:val="bottom"/>
          </w:tcPr>
          <w:p w14:paraId="66637634" w14:textId="77777777" w:rsidR="00AC3E9F" w:rsidRPr="0057632B" w:rsidRDefault="00AC3E9F" w:rsidP="00B97AC1">
            <w:pPr>
              <w:autoSpaceDE/>
              <w:autoSpaceDN/>
              <w:ind w:right="-146"/>
              <w:jc w:val="center"/>
              <w:rPr>
                <w:snapToGrid/>
                <w:sz w:val="22"/>
                <w:szCs w:val="22"/>
              </w:rPr>
            </w:pPr>
          </w:p>
        </w:tc>
        <w:tc>
          <w:tcPr>
            <w:tcW w:w="2013" w:type="dxa"/>
            <w:vAlign w:val="bottom"/>
          </w:tcPr>
          <w:p w14:paraId="10BA88CD" w14:textId="77777777" w:rsidR="00AC3E9F" w:rsidRPr="0057632B" w:rsidRDefault="00AC3E9F" w:rsidP="00B97AC1">
            <w:pPr>
              <w:autoSpaceDE/>
              <w:autoSpaceDN/>
              <w:ind w:right="-146"/>
              <w:jc w:val="center"/>
              <w:rPr>
                <w:snapToGrid/>
                <w:sz w:val="22"/>
                <w:szCs w:val="22"/>
              </w:rPr>
            </w:pPr>
          </w:p>
        </w:tc>
        <w:tc>
          <w:tcPr>
            <w:tcW w:w="1515" w:type="dxa"/>
            <w:tcBorders>
              <w:top w:val="double" w:sz="4" w:space="0" w:color="auto"/>
              <w:bottom w:val="nil"/>
            </w:tcBorders>
            <w:vAlign w:val="bottom"/>
          </w:tcPr>
          <w:p w14:paraId="5F1EE721" w14:textId="77777777" w:rsidR="00AC3E9F" w:rsidRPr="0057632B" w:rsidRDefault="00AC3E9F" w:rsidP="00B97AC1">
            <w:pPr>
              <w:autoSpaceDE/>
              <w:autoSpaceDN/>
              <w:jc w:val="center"/>
              <w:rPr>
                <w:snapToGrid/>
                <w:sz w:val="22"/>
                <w:szCs w:val="22"/>
              </w:rPr>
            </w:pPr>
          </w:p>
        </w:tc>
        <w:tc>
          <w:tcPr>
            <w:tcW w:w="270" w:type="dxa"/>
            <w:vAlign w:val="bottom"/>
          </w:tcPr>
          <w:p w14:paraId="3F95C1D8" w14:textId="77777777" w:rsidR="00AC3E9F" w:rsidRPr="0057632B" w:rsidRDefault="00AC3E9F" w:rsidP="00B97AC1">
            <w:pPr>
              <w:autoSpaceDE/>
              <w:autoSpaceDN/>
              <w:rPr>
                <w:snapToGrid/>
                <w:sz w:val="22"/>
                <w:szCs w:val="22"/>
              </w:rPr>
            </w:pPr>
          </w:p>
        </w:tc>
        <w:tc>
          <w:tcPr>
            <w:tcW w:w="1530" w:type="dxa"/>
            <w:tcBorders>
              <w:top w:val="double" w:sz="4" w:space="0" w:color="auto"/>
              <w:bottom w:val="nil"/>
            </w:tcBorders>
            <w:vAlign w:val="bottom"/>
          </w:tcPr>
          <w:p w14:paraId="6F3A41AD" w14:textId="77777777" w:rsidR="00AC3E9F" w:rsidRPr="0057632B" w:rsidRDefault="00AC3E9F" w:rsidP="00B97AC1">
            <w:pPr>
              <w:tabs>
                <w:tab w:val="decimal" w:pos="780"/>
              </w:tabs>
              <w:autoSpaceDE/>
              <w:autoSpaceDN/>
              <w:ind w:left="-96" w:right="-83"/>
              <w:rPr>
                <w:snapToGrid/>
                <w:sz w:val="22"/>
                <w:szCs w:val="22"/>
              </w:rPr>
            </w:pPr>
          </w:p>
        </w:tc>
      </w:tr>
    </w:tbl>
    <w:p w14:paraId="45653FFD" w14:textId="76B35A35" w:rsidR="009C205E" w:rsidRDefault="009C205E" w:rsidP="006F5846">
      <w:pPr>
        <w:spacing w:line="240" w:lineRule="exact"/>
        <w:jc w:val="both"/>
        <w:outlineLvl w:val="0"/>
        <w:rPr>
          <w:rFonts w:cs="Times New Roman"/>
          <w:b/>
          <w:bCs/>
          <w:sz w:val="22"/>
          <w:szCs w:val="22"/>
        </w:rPr>
      </w:pPr>
      <w:r>
        <w:rPr>
          <w:rFonts w:cs="Times New Roman"/>
          <w:b/>
          <w:bCs/>
          <w:sz w:val="22"/>
          <w:szCs w:val="22"/>
        </w:rPr>
        <w:br w:type="page"/>
      </w:r>
    </w:p>
    <w:p w14:paraId="5854AB8B" w14:textId="77777777" w:rsidR="00035657" w:rsidRPr="00246CA8" w:rsidRDefault="00035657" w:rsidP="00200AF7">
      <w:pPr>
        <w:numPr>
          <w:ilvl w:val="0"/>
          <w:numId w:val="9"/>
        </w:numPr>
        <w:tabs>
          <w:tab w:val="clear" w:pos="340"/>
          <w:tab w:val="num" w:pos="540"/>
        </w:tabs>
        <w:spacing w:line="240" w:lineRule="exact"/>
        <w:ind w:left="540" w:hanging="540"/>
        <w:jc w:val="both"/>
        <w:outlineLvl w:val="0"/>
        <w:rPr>
          <w:rFonts w:cs="Times New Roman"/>
          <w:b/>
          <w:bCs/>
          <w:sz w:val="22"/>
          <w:szCs w:val="22"/>
        </w:rPr>
      </w:pPr>
      <w:r w:rsidRPr="00246CA8">
        <w:rPr>
          <w:rFonts w:cs="Times New Roman"/>
          <w:b/>
          <w:bCs/>
          <w:sz w:val="22"/>
          <w:szCs w:val="22"/>
        </w:rPr>
        <w:lastRenderedPageBreak/>
        <w:t>Financial instruments</w:t>
      </w:r>
    </w:p>
    <w:p w14:paraId="4345DD25" w14:textId="77777777" w:rsidR="00035657" w:rsidRPr="00D77FC9" w:rsidRDefault="00035657" w:rsidP="00035657">
      <w:pPr>
        <w:spacing w:line="240" w:lineRule="atLeast"/>
        <w:ind w:left="1080" w:hanging="540"/>
        <w:jc w:val="both"/>
        <w:outlineLvl w:val="0"/>
        <w:rPr>
          <w:rFonts w:cs="Times New Roman"/>
          <w:sz w:val="22"/>
          <w:szCs w:val="22"/>
        </w:rPr>
      </w:pPr>
    </w:p>
    <w:p w14:paraId="756E8A53" w14:textId="107D7B8D" w:rsidR="00035657" w:rsidRPr="00D77FC9" w:rsidRDefault="00B97AC1" w:rsidP="002477F4">
      <w:pPr>
        <w:pStyle w:val="ListParagraph"/>
        <w:numPr>
          <w:ilvl w:val="0"/>
          <w:numId w:val="33"/>
        </w:numPr>
        <w:spacing w:line="240" w:lineRule="atLeast"/>
        <w:ind w:left="540" w:hanging="540"/>
        <w:jc w:val="both"/>
        <w:outlineLvl w:val="0"/>
        <w:rPr>
          <w:rFonts w:cs="Times New Roman"/>
          <w:b/>
          <w:bCs/>
          <w:i/>
          <w:iCs/>
          <w:sz w:val="22"/>
        </w:rPr>
      </w:pPr>
      <w:r w:rsidRPr="00D77FC9">
        <w:rPr>
          <w:rFonts w:cs="Times New Roman"/>
          <w:b/>
          <w:bCs/>
          <w:i/>
          <w:iCs/>
          <w:sz w:val="22"/>
        </w:rPr>
        <w:t>Carrying amounts and fair values</w:t>
      </w:r>
    </w:p>
    <w:p w14:paraId="0E9F417B" w14:textId="77777777" w:rsidR="00B97AC1" w:rsidRPr="00246CA8" w:rsidRDefault="00B97AC1" w:rsidP="00B97AC1">
      <w:pPr>
        <w:spacing w:line="240" w:lineRule="atLeast"/>
        <w:jc w:val="both"/>
        <w:outlineLvl w:val="0"/>
        <w:rPr>
          <w:rFonts w:cs="Times New Roman"/>
          <w:b/>
          <w:bCs/>
          <w:sz w:val="22"/>
          <w:szCs w:val="22"/>
        </w:rPr>
      </w:pPr>
    </w:p>
    <w:p w14:paraId="7E400ED7" w14:textId="4CF3CF79" w:rsidR="00035657" w:rsidRPr="00246CA8" w:rsidRDefault="00B97AC1" w:rsidP="00035657">
      <w:pPr>
        <w:spacing w:line="240" w:lineRule="atLeast"/>
        <w:ind w:left="540"/>
        <w:jc w:val="both"/>
        <w:outlineLvl w:val="0"/>
        <w:rPr>
          <w:rFonts w:cs="Times New Roman"/>
          <w:snapToGrid/>
          <w:sz w:val="22"/>
          <w:szCs w:val="22"/>
          <w:lang w:val="en-GB" w:bidi="ar-SA"/>
        </w:rPr>
      </w:pPr>
      <w:r w:rsidRPr="00246CA8">
        <w:rPr>
          <w:rFonts w:cs="Times New Roman"/>
          <w:snapToGrid/>
          <w:sz w:val="22"/>
          <w:szCs w:val="22"/>
          <w:lang w:val="en-GB" w:bidi="ar-SA"/>
        </w:rPr>
        <w:t>The following table shows the carrying amounts and fair values of financial assets and financial liabilities, including their levels in the fair value hierarchy. It does not include fair value information for financial assets and financial liabilities measured at amortised cost if the carrying amount is a reasonable approximation of fair value.</w:t>
      </w:r>
    </w:p>
    <w:p w14:paraId="406B3D7B" w14:textId="7BFAE433" w:rsidR="002D0D6E" w:rsidRPr="00246CA8" w:rsidRDefault="002D0D6E" w:rsidP="00035657">
      <w:pPr>
        <w:spacing w:line="240" w:lineRule="atLeast"/>
        <w:ind w:left="540"/>
        <w:jc w:val="both"/>
        <w:outlineLvl w:val="0"/>
        <w:rPr>
          <w:rFonts w:cs="Times New Roman"/>
          <w:snapToGrid/>
          <w:sz w:val="22"/>
          <w:szCs w:val="22"/>
          <w:lang w:val="en-GB" w:bidi="ar-SA"/>
        </w:rPr>
      </w:pPr>
    </w:p>
    <w:tbl>
      <w:tblPr>
        <w:tblW w:w="9270" w:type="dxa"/>
        <w:tblInd w:w="540" w:type="dxa"/>
        <w:tblLayout w:type="fixed"/>
        <w:tblLook w:val="04A0" w:firstRow="1" w:lastRow="0" w:firstColumn="1" w:lastColumn="0" w:noHBand="0" w:noVBand="1"/>
      </w:tblPr>
      <w:tblGrid>
        <w:gridCol w:w="2727"/>
        <w:gridCol w:w="1946"/>
        <w:gridCol w:w="6"/>
        <w:gridCol w:w="236"/>
        <w:gridCol w:w="1318"/>
        <w:gridCol w:w="302"/>
        <w:gridCol w:w="1270"/>
        <w:gridCol w:w="295"/>
        <w:gridCol w:w="1170"/>
      </w:tblGrid>
      <w:tr w:rsidR="00C54018" w:rsidRPr="0057632B" w14:paraId="4D8B9C3E" w14:textId="5A748C94" w:rsidTr="00EF11D6">
        <w:trPr>
          <w:trHeight w:val="286"/>
          <w:tblHeader/>
        </w:trPr>
        <w:tc>
          <w:tcPr>
            <w:tcW w:w="2727" w:type="dxa"/>
            <w:vAlign w:val="bottom"/>
          </w:tcPr>
          <w:p w14:paraId="2ECFF7F4" w14:textId="77777777" w:rsidR="00C54018" w:rsidRPr="0057632B" w:rsidRDefault="00C54018" w:rsidP="00F11BDF">
            <w:pPr>
              <w:ind w:left="-19" w:right="-90"/>
              <w:rPr>
                <w:rFonts w:cs="Times New Roman"/>
                <w:i/>
                <w:iCs/>
                <w:sz w:val="22"/>
                <w:szCs w:val="22"/>
                <w:cs/>
              </w:rPr>
            </w:pPr>
          </w:p>
        </w:tc>
        <w:tc>
          <w:tcPr>
            <w:tcW w:w="6543" w:type="dxa"/>
            <w:gridSpan w:val="8"/>
          </w:tcPr>
          <w:p w14:paraId="4441E6AD" w14:textId="36C2464B" w:rsidR="00C54018" w:rsidRPr="0057632B" w:rsidRDefault="00C54018" w:rsidP="00F11BDF">
            <w:pPr>
              <w:pStyle w:val="acctfourfigures"/>
              <w:tabs>
                <w:tab w:val="left" w:pos="720"/>
              </w:tabs>
              <w:spacing w:line="240" w:lineRule="atLeast"/>
              <w:ind w:left="-105" w:right="-86"/>
              <w:jc w:val="center"/>
              <w:rPr>
                <w:i/>
                <w:iCs/>
                <w:szCs w:val="22"/>
                <w:cs/>
                <w:lang w:val="en-US" w:bidi="th-TH"/>
              </w:rPr>
            </w:pPr>
            <w:r w:rsidRPr="0057632B">
              <w:rPr>
                <w:b/>
                <w:bCs/>
                <w:szCs w:val="22"/>
              </w:rPr>
              <w:t>Consolidated financial statements</w:t>
            </w:r>
          </w:p>
        </w:tc>
      </w:tr>
      <w:tr w:rsidR="009E6E3F" w:rsidRPr="0057632B" w14:paraId="582D9CBE" w14:textId="77777777" w:rsidTr="00EF11D6">
        <w:trPr>
          <w:trHeight w:val="286"/>
          <w:tblHeader/>
        </w:trPr>
        <w:tc>
          <w:tcPr>
            <w:tcW w:w="2727" w:type="dxa"/>
            <w:vAlign w:val="bottom"/>
          </w:tcPr>
          <w:p w14:paraId="7FF5CBF0" w14:textId="7FB2EC88" w:rsidR="009E6E3F" w:rsidRPr="0057632B" w:rsidRDefault="009E6E3F" w:rsidP="00F11BDF">
            <w:pPr>
              <w:ind w:left="-19" w:right="-90"/>
              <w:rPr>
                <w:rFonts w:cs="Times New Roman"/>
                <w:b/>
                <w:bCs/>
                <w:i/>
                <w:iCs/>
                <w:sz w:val="22"/>
                <w:szCs w:val="22"/>
                <w:cs/>
              </w:rPr>
            </w:pPr>
            <w:r w:rsidRPr="0057632B">
              <w:rPr>
                <w:rFonts w:cs="Times New Roman"/>
                <w:b/>
                <w:bCs/>
                <w:i/>
                <w:iCs/>
                <w:sz w:val="22"/>
                <w:szCs w:val="22"/>
              </w:rPr>
              <w:t xml:space="preserve"> </w:t>
            </w:r>
          </w:p>
        </w:tc>
        <w:tc>
          <w:tcPr>
            <w:tcW w:w="1952" w:type="dxa"/>
            <w:gridSpan w:val="2"/>
            <w:vAlign w:val="center"/>
          </w:tcPr>
          <w:p w14:paraId="4DA9C195" w14:textId="77777777" w:rsidR="009E6E3F" w:rsidRPr="00BD3203" w:rsidRDefault="009E6E3F" w:rsidP="009E6E3F">
            <w:pPr>
              <w:pStyle w:val="acctfourfigures"/>
              <w:tabs>
                <w:tab w:val="left" w:pos="220"/>
              </w:tabs>
              <w:spacing w:line="240" w:lineRule="atLeast"/>
              <w:ind w:left="-105" w:right="-86"/>
              <w:jc w:val="center"/>
              <w:rPr>
                <w:i/>
                <w:iCs/>
                <w:szCs w:val="22"/>
                <w:cs/>
                <w:lang w:val="en-US" w:bidi="th-TH"/>
              </w:rPr>
            </w:pPr>
            <w:r w:rsidRPr="00BD3203">
              <w:rPr>
                <w:szCs w:val="22"/>
                <w:lang w:bidi="th-TH"/>
              </w:rPr>
              <w:t>Carrying amount</w:t>
            </w:r>
          </w:p>
        </w:tc>
        <w:tc>
          <w:tcPr>
            <w:tcW w:w="236" w:type="dxa"/>
            <w:vAlign w:val="center"/>
          </w:tcPr>
          <w:p w14:paraId="5909F8B7" w14:textId="670F367A" w:rsidR="009E6E3F" w:rsidRPr="00BD3203" w:rsidRDefault="009E6E3F" w:rsidP="009E6E3F">
            <w:pPr>
              <w:pStyle w:val="acctfourfigures"/>
              <w:tabs>
                <w:tab w:val="left" w:pos="220"/>
              </w:tabs>
              <w:spacing w:line="240" w:lineRule="atLeast"/>
              <w:ind w:left="-105" w:right="-86"/>
              <w:jc w:val="center"/>
              <w:rPr>
                <w:i/>
                <w:iCs/>
                <w:szCs w:val="22"/>
                <w:cs/>
                <w:lang w:val="en-US" w:bidi="th-TH"/>
              </w:rPr>
            </w:pPr>
          </w:p>
        </w:tc>
        <w:tc>
          <w:tcPr>
            <w:tcW w:w="4355" w:type="dxa"/>
            <w:gridSpan w:val="5"/>
            <w:tcBorders>
              <w:bottom w:val="single" w:sz="4" w:space="0" w:color="auto"/>
            </w:tcBorders>
            <w:vAlign w:val="center"/>
          </w:tcPr>
          <w:p w14:paraId="139DB917" w14:textId="41A0926E" w:rsidR="009E6E3F" w:rsidRPr="00BD3203" w:rsidRDefault="009E6E3F" w:rsidP="00C54018">
            <w:pPr>
              <w:pStyle w:val="acctfourfigures"/>
              <w:tabs>
                <w:tab w:val="left" w:pos="720"/>
              </w:tabs>
              <w:spacing w:line="240" w:lineRule="atLeast"/>
              <w:ind w:left="-105" w:right="-86"/>
              <w:jc w:val="center"/>
              <w:rPr>
                <w:i/>
                <w:iCs/>
                <w:szCs w:val="22"/>
                <w:cs/>
                <w:lang w:val="en-US" w:bidi="th-TH"/>
              </w:rPr>
            </w:pPr>
            <w:r w:rsidRPr="00BD3203">
              <w:rPr>
                <w:szCs w:val="22"/>
                <w:lang w:bidi="th-TH"/>
              </w:rPr>
              <w:t>Fair value</w:t>
            </w:r>
          </w:p>
        </w:tc>
      </w:tr>
      <w:tr w:rsidR="00C54018" w:rsidRPr="00EF18CF" w14:paraId="02AB702F" w14:textId="77777777" w:rsidTr="00EF11D6">
        <w:trPr>
          <w:trHeight w:val="286"/>
          <w:tblHeader/>
        </w:trPr>
        <w:tc>
          <w:tcPr>
            <w:tcW w:w="2727" w:type="dxa"/>
            <w:vAlign w:val="bottom"/>
            <w:hideMark/>
          </w:tcPr>
          <w:p w14:paraId="68E30BD3" w14:textId="40181F5B" w:rsidR="00C54018" w:rsidRPr="00EF18CF" w:rsidRDefault="00C54018" w:rsidP="00AC3E9F">
            <w:pPr>
              <w:ind w:left="-19" w:right="-90"/>
              <w:rPr>
                <w:rFonts w:cs="Times New Roman"/>
                <w:b/>
                <w:bCs/>
                <w:i/>
                <w:iCs/>
                <w:sz w:val="22"/>
                <w:szCs w:val="22"/>
                <w:cs/>
              </w:rPr>
            </w:pPr>
            <w:r w:rsidRPr="00EF18CF">
              <w:rPr>
                <w:rFonts w:cs="Times New Roman"/>
                <w:b/>
                <w:bCs/>
                <w:i/>
                <w:iCs/>
                <w:sz w:val="22"/>
                <w:szCs w:val="22"/>
              </w:rPr>
              <w:t xml:space="preserve">At </w:t>
            </w:r>
            <w:r w:rsidRPr="00EF18CF">
              <w:rPr>
                <w:rFonts w:cs="Times New Roman"/>
                <w:b/>
                <w:bCs/>
                <w:i/>
                <w:iCs/>
                <w:sz w:val="22"/>
                <w:szCs w:val="22"/>
                <w:cs/>
              </w:rPr>
              <w:t xml:space="preserve">31 </w:t>
            </w:r>
            <w:r w:rsidRPr="00EF18CF">
              <w:rPr>
                <w:rFonts w:cs="Times New Roman"/>
                <w:b/>
                <w:bCs/>
                <w:i/>
                <w:iCs/>
                <w:sz w:val="22"/>
                <w:szCs w:val="22"/>
              </w:rPr>
              <w:t xml:space="preserve">December </w:t>
            </w:r>
            <w:r w:rsidRPr="00EF18CF">
              <w:rPr>
                <w:rFonts w:cs="Times New Roman"/>
                <w:b/>
                <w:bCs/>
                <w:i/>
                <w:iCs/>
                <w:sz w:val="22"/>
                <w:szCs w:val="22"/>
                <w:cs/>
              </w:rPr>
              <w:t>2020</w:t>
            </w:r>
          </w:p>
        </w:tc>
        <w:tc>
          <w:tcPr>
            <w:tcW w:w="1946" w:type="dxa"/>
            <w:tcBorders>
              <w:top w:val="single" w:sz="4" w:space="0" w:color="auto"/>
            </w:tcBorders>
            <w:vAlign w:val="center"/>
          </w:tcPr>
          <w:p w14:paraId="43B0607A" w14:textId="68292BAD" w:rsidR="00C54018" w:rsidRPr="00EF18CF" w:rsidRDefault="00C54018" w:rsidP="009E6E3F">
            <w:pPr>
              <w:pStyle w:val="acctfourfigures"/>
              <w:tabs>
                <w:tab w:val="left" w:pos="-109"/>
              </w:tabs>
              <w:spacing w:line="240" w:lineRule="atLeast"/>
              <w:ind w:left="-109" w:right="-86"/>
              <w:jc w:val="center"/>
              <w:rPr>
                <w:szCs w:val="22"/>
                <w:cs/>
                <w:lang w:bidi="th-TH"/>
              </w:rPr>
            </w:pPr>
            <w:r w:rsidRPr="00EF18CF">
              <w:rPr>
                <w:szCs w:val="22"/>
                <w:lang w:bidi="th-TH"/>
              </w:rPr>
              <w:t>Financial instruments measured at FVTPL</w:t>
            </w:r>
          </w:p>
        </w:tc>
        <w:tc>
          <w:tcPr>
            <w:tcW w:w="242" w:type="dxa"/>
            <w:gridSpan w:val="2"/>
          </w:tcPr>
          <w:p w14:paraId="607210FE" w14:textId="77777777" w:rsidR="00C54018" w:rsidRPr="00EF18CF" w:rsidRDefault="00C54018" w:rsidP="00AC3E9F">
            <w:pPr>
              <w:pStyle w:val="NoSpacing"/>
              <w:rPr>
                <w:rFonts w:ascii="Times New Roman" w:hAnsi="Times New Roman" w:cs="Times New Roman"/>
                <w:sz w:val="22"/>
                <w:cs/>
              </w:rPr>
            </w:pPr>
          </w:p>
        </w:tc>
        <w:tc>
          <w:tcPr>
            <w:tcW w:w="1318" w:type="dxa"/>
            <w:tcBorders>
              <w:top w:val="single" w:sz="4" w:space="0" w:color="auto"/>
            </w:tcBorders>
            <w:vAlign w:val="bottom"/>
            <w:hideMark/>
          </w:tcPr>
          <w:p w14:paraId="4079902E" w14:textId="31A187A8" w:rsidR="00C54018" w:rsidRPr="00EF18CF" w:rsidRDefault="00C54018" w:rsidP="00AC3E9F">
            <w:pPr>
              <w:pStyle w:val="acctfourfigures"/>
              <w:tabs>
                <w:tab w:val="left" w:pos="720"/>
              </w:tabs>
              <w:spacing w:line="240" w:lineRule="atLeast"/>
              <w:ind w:left="-43" w:right="-86"/>
              <w:jc w:val="center"/>
              <w:rPr>
                <w:szCs w:val="22"/>
                <w:rtl/>
                <w:cs/>
              </w:rPr>
            </w:pPr>
            <w:r w:rsidRPr="00EF18CF">
              <w:rPr>
                <w:szCs w:val="22"/>
              </w:rPr>
              <w:t>Level 2</w:t>
            </w:r>
          </w:p>
        </w:tc>
        <w:tc>
          <w:tcPr>
            <w:tcW w:w="302" w:type="dxa"/>
            <w:tcBorders>
              <w:top w:val="single" w:sz="4" w:space="0" w:color="auto"/>
            </w:tcBorders>
            <w:vAlign w:val="bottom"/>
          </w:tcPr>
          <w:p w14:paraId="129D009E" w14:textId="77777777" w:rsidR="00C54018" w:rsidRPr="00EF18CF" w:rsidRDefault="00C54018" w:rsidP="00AC3E9F">
            <w:pPr>
              <w:ind w:left="-43" w:right="-86"/>
              <w:jc w:val="center"/>
              <w:rPr>
                <w:rFonts w:cs="Times New Roman"/>
                <w:sz w:val="22"/>
                <w:szCs w:val="22"/>
              </w:rPr>
            </w:pPr>
          </w:p>
        </w:tc>
        <w:tc>
          <w:tcPr>
            <w:tcW w:w="1270" w:type="dxa"/>
            <w:tcBorders>
              <w:top w:val="single" w:sz="4" w:space="0" w:color="auto"/>
            </w:tcBorders>
            <w:vAlign w:val="bottom"/>
            <w:hideMark/>
          </w:tcPr>
          <w:p w14:paraId="2C2D60F3" w14:textId="0D40F69F" w:rsidR="00C54018" w:rsidRPr="00EF18CF" w:rsidRDefault="00C54018" w:rsidP="00AC3E9F">
            <w:pPr>
              <w:ind w:left="-43" w:right="-86"/>
              <w:jc w:val="center"/>
              <w:rPr>
                <w:rFonts w:cs="Times New Roman"/>
                <w:sz w:val="22"/>
                <w:szCs w:val="22"/>
                <w:cs/>
              </w:rPr>
            </w:pPr>
            <w:r w:rsidRPr="00EF18CF">
              <w:rPr>
                <w:rFonts w:cs="Times New Roman"/>
                <w:sz w:val="22"/>
                <w:szCs w:val="22"/>
              </w:rPr>
              <w:t>Level 3</w:t>
            </w:r>
          </w:p>
        </w:tc>
        <w:tc>
          <w:tcPr>
            <w:tcW w:w="295" w:type="dxa"/>
            <w:tcBorders>
              <w:top w:val="single" w:sz="4" w:space="0" w:color="auto"/>
            </w:tcBorders>
            <w:vAlign w:val="bottom"/>
          </w:tcPr>
          <w:p w14:paraId="63ED22EA" w14:textId="77777777" w:rsidR="00C54018" w:rsidRPr="00EF18CF" w:rsidRDefault="00C54018" w:rsidP="00AC3E9F">
            <w:pPr>
              <w:pStyle w:val="acctfourfigures"/>
              <w:tabs>
                <w:tab w:val="left" w:pos="720"/>
              </w:tabs>
              <w:spacing w:line="240" w:lineRule="atLeast"/>
              <w:ind w:left="-43" w:right="-86"/>
              <w:jc w:val="center"/>
              <w:rPr>
                <w:szCs w:val="22"/>
                <w:lang w:bidi="th-TH"/>
              </w:rPr>
            </w:pPr>
          </w:p>
        </w:tc>
        <w:tc>
          <w:tcPr>
            <w:tcW w:w="1170" w:type="dxa"/>
            <w:vAlign w:val="bottom"/>
            <w:hideMark/>
          </w:tcPr>
          <w:p w14:paraId="1B6166A4" w14:textId="497778AE" w:rsidR="00C54018" w:rsidRPr="00EF18CF" w:rsidRDefault="00C54018" w:rsidP="00AC3E9F">
            <w:pPr>
              <w:pStyle w:val="acctfourfigures"/>
              <w:tabs>
                <w:tab w:val="left" w:pos="720"/>
              </w:tabs>
              <w:spacing w:line="240" w:lineRule="atLeast"/>
              <w:ind w:left="-43" w:right="-86"/>
              <w:jc w:val="center"/>
              <w:rPr>
                <w:szCs w:val="22"/>
                <w:cs/>
                <w:lang w:bidi="th-TH"/>
              </w:rPr>
            </w:pPr>
            <w:r w:rsidRPr="00EF18CF">
              <w:rPr>
                <w:szCs w:val="22"/>
              </w:rPr>
              <w:t>Total</w:t>
            </w:r>
          </w:p>
        </w:tc>
      </w:tr>
      <w:tr w:rsidR="00453343" w:rsidRPr="00EF18CF" w14:paraId="0617EF43" w14:textId="77777777" w:rsidTr="00453343">
        <w:trPr>
          <w:trHeight w:val="209"/>
        </w:trPr>
        <w:tc>
          <w:tcPr>
            <w:tcW w:w="2727" w:type="dxa"/>
          </w:tcPr>
          <w:p w14:paraId="05FB5CF2" w14:textId="77777777" w:rsidR="00453343" w:rsidRPr="00EF18CF" w:rsidRDefault="00453343" w:rsidP="00F11BDF">
            <w:pPr>
              <w:ind w:left="-14" w:right="-90"/>
              <w:rPr>
                <w:rFonts w:cs="Times New Roman"/>
                <w:b/>
                <w:bCs/>
                <w:i/>
                <w:iCs/>
                <w:sz w:val="22"/>
                <w:szCs w:val="22"/>
                <w:cs/>
                <w:lang w:val="en-GB"/>
              </w:rPr>
            </w:pPr>
          </w:p>
        </w:tc>
        <w:tc>
          <w:tcPr>
            <w:tcW w:w="6543" w:type="dxa"/>
            <w:gridSpan w:val="8"/>
            <w:vAlign w:val="center"/>
          </w:tcPr>
          <w:p w14:paraId="44B24543" w14:textId="1BC1CC4D" w:rsidR="00453343" w:rsidRPr="00EF18CF" w:rsidRDefault="00453343" w:rsidP="00453343">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C54018" w:rsidRPr="00EF18CF" w14:paraId="01156BBC" w14:textId="77777777" w:rsidTr="00EF11D6">
        <w:trPr>
          <w:trHeight w:val="286"/>
        </w:trPr>
        <w:tc>
          <w:tcPr>
            <w:tcW w:w="2727" w:type="dxa"/>
            <w:hideMark/>
          </w:tcPr>
          <w:p w14:paraId="5F42A199" w14:textId="58707101" w:rsidR="00C54018" w:rsidRPr="00EF18CF" w:rsidRDefault="00C54018" w:rsidP="00F11BDF">
            <w:pPr>
              <w:ind w:left="-14" w:right="-90"/>
              <w:rPr>
                <w:rFonts w:cs="Times New Roman"/>
                <w:b/>
                <w:bCs/>
                <w:i/>
                <w:iCs/>
                <w:sz w:val="22"/>
                <w:szCs w:val="22"/>
                <w:cs/>
                <w:lang w:val="en-GB"/>
              </w:rPr>
            </w:pPr>
            <w:r w:rsidRPr="00EF18CF">
              <w:rPr>
                <w:rFonts w:cs="Times New Roman"/>
                <w:b/>
                <w:bCs/>
                <w:i/>
                <w:iCs/>
                <w:sz w:val="22"/>
                <w:szCs w:val="22"/>
                <w:lang w:val="en-GB"/>
              </w:rPr>
              <w:t>Financial assets</w:t>
            </w:r>
          </w:p>
        </w:tc>
        <w:tc>
          <w:tcPr>
            <w:tcW w:w="1946" w:type="dxa"/>
            <w:vAlign w:val="center"/>
          </w:tcPr>
          <w:p w14:paraId="648E357A" w14:textId="77777777" w:rsidR="00C54018" w:rsidRPr="00EF18CF" w:rsidRDefault="00C54018" w:rsidP="00C54018">
            <w:pPr>
              <w:pStyle w:val="acctfourfigures"/>
              <w:spacing w:line="240" w:lineRule="atLeast"/>
              <w:ind w:left="-43" w:right="-86"/>
              <w:jc w:val="right"/>
              <w:rPr>
                <w:szCs w:val="22"/>
              </w:rPr>
            </w:pPr>
          </w:p>
        </w:tc>
        <w:tc>
          <w:tcPr>
            <w:tcW w:w="242" w:type="dxa"/>
            <w:gridSpan w:val="2"/>
          </w:tcPr>
          <w:p w14:paraId="3EA6851A" w14:textId="77777777" w:rsidR="00C54018" w:rsidRPr="00EF18CF" w:rsidRDefault="00C54018" w:rsidP="00F11BDF">
            <w:pPr>
              <w:pStyle w:val="acctfourfigures"/>
              <w:spacing w:line="240" w:lineRule="atLeast"/>
              <w:ind w:left="-43" w:right="-86"/>
              <w:rPr>
                <w:szCs w:val="22"/>
              </w:rPr>
            </w:pPr>
          </w:p>
        </w:tc>
        <w:tc>
          <w:tcPr>
            <w:tcW w:w="1318" w:type="dxa"/>
          </w:tcPr>
          <w:p w14:paraId="7A0A4293" w14:textId="77777777" w:rsidR="00C54018" w:rsidRPr="00EF18CF" w:rsidRDefault="00C54018" w:rsidP="00F11BDF">
            <w:pPr>
              <w:pStyle w:val="acctfourfigures"/>
              <w:tabs>
                <w:tab w:val="decimal" w:pos="595"/>
              </w:tabs>
              <w:spacing w:line="240" w:lineRule="atLeast"/>
              <w:ind w:left="-43" w:right="-86"/>
              <w:rPr>
                <w:szCs w:val="22"/>
              </w:rPr>
            </w:pPr>
          </w:p>
        </w:tc>
        <w:tc>
          <w:tcPr>
            <w:tcW w:w="302" w:type="dxa"/>
          </w:tcPr>
          <w:p w14:paraId="76A90D37" w14:textId="77777777" w:rsidR="00C54018" w:rsidRPr="00EF18CF" w:rsidRDefault="00C54018" w:rsidP="00F11BDF">
            <w:pPr>
              <w:pStyle w:val="acctfourfigures"/>
              <w:tabs>
                <w:tab w:val="decimal" w:pos="595"/>
              </w:tabs>
              <w:spacing w:line="240" w:lineRule="atLeast"/>
              <w:ind w:left="-43" w:right="-86"/>
              <w:rPr>
                <w:szCs w:val="22"/>
              </w:rPr>
            </w:pPr>
          </w:p>
        </w:tc>
        <w:tc>
          <w:tcPr>
            <w:tcW w:w="1270" w:type="dxa"/>
          </w:tcPr>
          <w:p w14:paraId="4E6CF516" w14:textId="77777777" w:rsidR="00C54018" w:rsidRPr="00EF18CF" w:rsidRDefault="00C54018" w:rsidP="00F11BDF">
            <w:pPr>
              <w:pStyle w:val="acctfourfigures"/>
              <w:tabs>
                <w:tab w:val="decimal" w:pos="595"/>
              </w:tabs>
              <w:spacing w:line="240" w:lineRule="atLeast"/>
              <w:ind w:left="-43" w:right="-86"/>
              <w:rPr>
                <w:szCs w:val="22"/>
              </w:rPr>
            </w:pPr>
          </w:p>
        </w:tc>
        <w:tc>
          <w:tcPr>
            <w:tcW w:w="295" w:type="dxa"/>
          </w:tcPr>
          <w:p w14:paraId="45031B71" w14:textId="77777777" w:rsidR="00C54018" w:rsidRPr="00EF18CF" w:rsidRDefault="00C54018" w:rsidP="00F11BDF">
            <w:pPr>
              <w:pStyle w:val="acctfourfigures"/>
              <w:tabs>
                <w:tab w:val="decimal" w:pos="595"/>
              </w:tabs>
              <w:spacing w:line="240" w:lineRule="atLeast"/>
              <w:ind w:left="-43" w:right="-86"/>
              <w:rPr>
                <w:szCs w:val="22"/>
              </w:rPr>
            </w:pPr>
          </w:p>
        </w:tc>
        <w:tc>
          <w:tcPr>
            <w:tcW w:w="1170" w:type="dxa"/>
          </w:tcPr>
          <w:p w14:paraId="23409EB6" w14:textId="77777777" w:rsidR="00C54018" w:rsidRPr="00EF18CF" w:rsidRDefault="00C54018" w:rsidP="00F11BDF">
            <w:pPr>
              <w:pStyle w:val="acctfourfigures"/>
              <w:tabs>
                <w:tab w:val="decimal" w:pos="595"/>
              </w:tabs>
              <w:spacing w:line="240" w:lineRule="atLeast"/>
              <w:ind w:left="-43" w:right="-86"/>
              <w:rPr>
                <w:szCs w:val="22"/>
              </w:rPr>
            </w:pPr>
          </w:p>
        </w:tc>
      </w:tr>
      <w:tr w:rsidR="00C54018" w:rsidRPr="00EF18CF" w14:paraId="1826592E" w14:textId="77777777" w:rsidTr="00EF11D6">
        <w:trPr>
          <w:trHeight w:val="286"/>
        </w:trPr>
        <w:tc>
          <w:tcPr>
            <w:tcW w:w="2727" w:type="dxa"/>
            <w:hideMark/>
          </w:tcPr>
          <w:p w14:paraId="435819E3" w14:textId="1DFD6ACD" w:rsidR="00C54018" w:rsidRPr="00EF18CF" w:rsidRDefault="00C54018" w:rsidP="00F11BDF">
            <w:pPr>
              <w:ind w:left="160" w:right="-90" w:hanging="180"/>
              <w:rPr>
                <w:rFonts w:cs="Times New Roman"/>
                <w:sz w:val="22"/>
                <w:szCs w:val="22"/>
              </w:rPr>
            </w:pPr>
            <w:r w:rsidRPr="00EF18CF">
              <w:rPr>
                <w:rFonts w:cs="Times New Roman"/>
                <w:sz w:val="22"/>
                <w:szCs w:val="22"/>
              </w:rPr>
              <w:t>Other financial assets</w:t>
            </w:r>
            <w:r w:rsidR="003476F6">
              <w:rPr>
                <w:rFonts w:cs="Times New Roman"/>
                <w:sz w:val="22"/>
                <w:szCs w:val="22"/>
              </w:rPr>
              <w:t>:</w:t>
            </w:r>
          </w:p>
        </w:tc>
        <w:tc>
          <w:tcPr>
            <w:tcW w:w="1946" w:type="dxa"/>
            <w:vAlign w:val="center"/>
          </w:tcPr>
          <w:p w14:paraId="01BC68A0" w14:textId="77777777" w:rsidR="00C54018" w:rsidRPr="00EF18CF" w:rsidRDefault="00C54018" w:rsidP="00C54018">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340668CA" w14:textId="77777777" w:rsidR="00C54018" w:rsidRPr="00EF18CF" w:rsidRDefault="00C54018" w:rsidP="00F11BDF">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54DBD3B6" w14:textId="77777777" w:rsidR="00C54018" w:rsidRPr="00EF18CF" w:rsidRDefault="00C54018" w:rsidP="00C54018">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1055E06F" w14:textId="77777777" w:rsidR="00C54018" w:rsidRPr="00EF18CF" w:rsidRDefault="00C54018" w:rsidP="00F11BDF">
            <w:pPr>
              <w:tabs>
                <w:tab w:val="decimal" w:pos="595"/>
                <w:tab w:val="decimal" w:pos="701"/>
              </w:tabs>
              <w:ind w:left="-43" w:right="-86"/>
              <w:jc w:val="right"/>
              <w:rPr>
                <w:rFonts w:cs="Times New Roman"/>
                <w:sz w:val="22"/>
                <w:szCs w:val="22"/>
              </w:rPr>
            </w:pPr>
          </w:p>
        </w:tc>
        <w:tc>
          <w:tcPr>
            <w:tcW w:w="1270" w:type="dxa"/>
            <w:vAlign w:val="bottom"/>
          </w:tcPr>
          <w:p w14:paraId="498FCAB4" w14:textId="77777777" w:rsidR="00C54018" w:rsidRPr="00EF18CF" w:rsidRDefault="00C54018" w:rsidP="00C54018">
            <w:pPr>
              <w:tabs>
                <w:tab w:val="decimal" w:pos="595"/>
                <w:tab w:val="decimal" w:pos="701"/>
              </w:tabs>
              <w:ind w:left="-43" w:right="50"/>
              <w:jc w:val="right"/>
              <w:rPr>
                <w:rFonts w:cs="Times New Roman"/>
                <w:sz w:val="22"/>
                <w:szCs w:val="22"/>
              </w:rPr>
            </w:pPr>
          </w:p>
        </w:tc>
        <w:tc>
          <w:tcPr>
            <w:tcW w:w="295" w:type="dxa"/>
          </w:tcPr>
          <w:p w14:paraId="2C604710" w14:textId="77777777" w:rsidR="00C54018" w:rsidRPr="00EF18CF" w:rsidRDefault="00C54018" w:rsidP="00F11BDF">
            <w:pPr>
              <w:pStyle w:val="acctfourfigures"/>
              <w:tabs>
                <w:tab w:val="clear" w:pos="765"/>
                <w:tab w:val="decimal" w:pos="595"/>
                <w:tab w:val="decimal" w:pos="701"/>
              </w:tabs>
              <w:spacing w:line="240" w:lineRule="atLeast"/>
              <w:ind w:left="-43" w:right="-86"/>
              <w:jc w:val="right"/>
              <w:rPr>
                <w:szCs w:val="22"/>
              </w:rPr>
            </w:pPr>
          </w:p>
        </w:tc>
        <w:tc>
          <w:tcPr>
            <w:tcW w:w="1170" w:type="dxa"/>
          </w:tcPr>
          <w:p w14:paraId="04930B54" w14:textId="77777777" w:rsidR="00C54018" w:rsidRPr="00EF18CF" w:rsidRDefault="00C54018" w:rsidP="00C54018">
            <w:pPr>
              <w:pStyle w:val="acctfourfigures"/>
              <w:tabs>
                <w:tab w:val="clear" w:pos="765"/>
                <w:tab w:val="decimal" w:pos="595"/>
                <w:tab w:val="decimal" w:pos="701"/>
              </w:tabs>
              <w:spacing w:line="240" w:lineRule="atLeast"/>
              <w:ind w:left="-43" w:right="60"/>
              <w:jc w:val="right"/>
              <w:rPr>
                <w:szCs w:val="22"/>
              </w:rPr>
            </w:pPr>
          </w:p>
        </w:tc>
      </w:tr>
      <w:tr w:rsidR="00C54018" w:rsidRPr="00EF18CF" w14:paraId="311A69B4" w14:textId="77777777" w:rsidTr="00EF11D6">
        <w:trPr>
          <w:trHeight w:val="286"/>
        </w:trPr>
        <w:tc>
          <w:tcPr>
            <w:tcW w:w="2727" w:type="dxa"/>
          </w:tcPr>
          <w:p w14:paraId="1237EE04" w14:textId="719CEF87" w:rsidR="00C54018" w:rsidRPr="00EF18CF" w:rsidRDefault="00C51FB7" w:rsidP="00F11BDF">
            <w:pPr>
              <w:ind w:left="341" w:right="-90" w:hanging="180"/>
              <w:rPr>
                <w:rFonts w:cs="Times New Roman"/>
                <w:sz w:val="22"/>
                <w:szCs w:val="22"/>
                <w:cs/>
                <w:lang w:val="en-GB"/>
              </w:rPr>
            </w:pPr>
            <w:r w:rsidRPr="00EF18CF">
              <w:rPr>
                <w:rFonts w:cs="Times New Roman"/>
                <w:sz w:val="22"/>
                <w:szCs w:val="22"/>
              </w:rPr>
              <w:t>Other derivatives assets</w:t>
            </w:r>
          </w:p>
        </w:tc>
        <w:tc>
          <w:tcPr>
            <w:tcW w:w="1946" w:type="dxa"/>
            <w:vAlign w:val="center"/>
          </w:tcPr>
          <w:p w14:paraId="11B0C45D" w14:textId="2E1287AA" w:rsidR="00C54018" w:rsidRPr="00EF18CF" w:rsidRDefault="00C54018" w:rsidP="00C54018">
            <w:pPr>
              <w:pStyle w:val="acctfourfigures"/>
              <w:tabs>
                <w:tab w:val="clear" w:pos="765"/>
                <w:tab w:val="decimal" w:pos="702"/>
              </w:tabs>
              <w:spacing w:line="240" w:lineRule="atLeast"/>
              <w:ind w:left="-43" w:right="130"/>
              <w:jc w:val="right"/>
              <w:rPr>
                <w:szCs w:val="22"/>
              </w:rPr>
            </w:pPr>
            <w:r w:rsidRPr="00EF18CF">
              <w:rPr>
                <w:szCs w:val="22"/>
              </w:rPr>
              <w:t>21,542</w:t>
            </w:r>
          </w:p>
        </w:tc>
        <w:tc>
          <w:tcPr>
            <w:tcW w:w="242" w:type="dxa"/>
            <w:gridSpan w:val="2"/>
          </w:tcPr>
          <w:p w14:paraId="4569CFC5" w14:textId="77777777" w:rsidR="00C54018" w:rsidRPr="00EF18CF" w:rsidRDefault="00C54018" w:rsidP="00F11BDF">
            <w:pPr>
              <w:pStyle w:val="acctfourfigures"/>
              <w:spacing w:line="240" w:lineRule="atLeast"/>
              <w:ind w:left="-43" w:right="-86"/>
              <w:rPr>
                <w:szCs w:val="22"/>
              </w:rPr>
            </w:pPr>
          </w:p>
        </w:tc>
        <w:tc>
          <w:tcPr>
            <w:tcW w:w="1318" w:type="dxa"/>
          </w:tcPr>
          <w:p w14:paraId="65054F63" w14:textId="22C810BD" w:rsidR="00C54018" w:rsidRPr="00EF18CF" w:rsidRDefault="00C54018" w:rsidP="00C54018">
            <w:pPr>
              <w:pStyle w:val="acctfourfigures"/>
              <w:tabs>
                <w:tab w:val="decimal" w:pos="595"/>
              </w:tabs>
              <w:spacing w:line="240" w:lineRule="atLeast"/>
              <w:ind w:left="-43" w:right="80"/>
              <w:jc w:val="right"/>
              <w:rPr>
                <w:szCs w:val="22"/>
              </w:rPr>
            </w:pPr>
            <w:r w:rsidRPr="00EF18CF">
              <w:rPr>
                <w:szCs w:val="22"/>
              </w:rPr>
              <w:t>21,542</w:t>
            </w:r>
          </w:p>
        </w:tc>
        <w:tc>
          <w:tcPr>
            <w:tcW w:w="302" w:type="dxa"/>
          </w:tcPr>
          <w:p w14:paraId="17C36E58" w14:textId="77777777" w:rsidR="00C54018" w:rsidRPr="00EF18CF" w:rsidRDefault="00C54018" w:rsidP="00F11BDF">
            <w:pPr>
              <w:pStyle w:val="acctfourfigures"/>
              <w:tabs>
                <w:tab w:val="decimal" w:pos="595"/>
              </w:tabs>
              <w:spacing w:line="240" w:lineRule="atLeast"/>
              <w:ind w:left="-43" w:right="-86"/>
              <w:rPr>
                <w:szCs w:val="22"/>
              </w:rPr>
            </w:pPr>
          </w:p>
        </w:tc>
        <w:tc>
          <w:tcPr>
            <w:tcW w:w="1270" w:type="dxa"/>
          </w:tcPr>
          <w:p w14:paraId="3F6CF698" w14:textId="212FC0BF" w:rsidR="00C54018" w:rsidRPr="00EF18CF" w:rsidRDefault="00C54018" w:rsidP="00C54018">
            <w:pPr>
              <w:pStyle w:val="acctfourfigures"/>
              <w:tabs>
                <w:tab w:val="decimal" w:pos="595"/>
              </w:tabs>
              <w:spacing w:line="240" w:lineRule="atLeast"/>
              <w:ind w:left="-43" w:right="50"/>
              <w:jc w:val="right"/>
              <w:rPr>
                <w:szCs w:val="22"/>
              </w:rPr>
            </w:pPr>
            <w:r w:rsidRPr="00EF18CF">
              <w:rPr>
                <w:szCs w:val="22"/>
              </w:rPr>
              <w:t>-</w:t>
            </w:r>
          </w:p>
        </w:tc>
        <w:tc>
          <w:tcPr>
            <w:tcW w:w="295" w:type="dxa"/>
          </w:tcPr>
          <w:p w14:paraId="523CE9C7" w14:textId="77777777" w:rsidR="00C54018" w:rsidRPr="00EF18CF" w:rsidRDefault="00C54018" w:rsidP="00F11BDF">
            <w:pPr>
              <w:pStyle w:val="acctfourfigures"/>
              <w:tabs>
                <w:tab w:val="decimal" w:pos="595"/>
              </w:tabs>
              <w:spacing w:line="240" w:lineRule="atLeast"/>
              <w:ind w:left="-43" w:right="-86"/>
              <w:rPr>
                <w:szCs w:val="22"/>
              </w:rPr>
            </w:pPr>
          </w:p>
        </w:tc>
        <w:tc>
          <w:tcPr>
            <w:tcW w:w="1170" w:type="dxa"/>
          </w:tcPr>
          <w:p w14:paraId="05E158DA" w14:textId="74F272A1" w:rsidR="00C54018" w:rsidRPr="007D3E95" w:rsidRDefault="007D3E95" w:rsidP="00C54018">
            <w:pPr>
              <w:pStyle w:val="acctfourfigures"/>
              <w:tabs>
                <w:tab w:val="decimal" w:pos="595"/>
              </w:tabs>
              <w:spacing w:line="240" w:lineRule="atLeast"/>
              <w:ind w:left="-43" w:right="60"/>
              <w:jc w:val="right"/>
              <w:rPr>
                <w:rFonts w:cs="Angsana New"/>
                <w:szCs w:val="28"/>
                <w:cs/>
                <w:lang w:val="en-US" w:bidi="th-TH"/>
              </w:rPr>
            </w:pPr>
            <w:r>
              <w:rPr>
                <w:rFonts w:cs="Angsana New"/>
                <w:szCs w:val="28"/>
                <w:lang w:val="en-US" w:bidi="th-TH"/>
              </w:rPr>
              <w:t>21,542</w:t>
            </w:r>
          </w:p>
        </w:tc>
      </w:tr>
      <w:tr w:rsidR="00C54018" w:rsidRPr="00EF18CF" w14:paraId="124DDF13" w14:textId="77777777" w:rsidTr="00EF11D6">
        <w:trPr>
          <w:trHeight w:val="286"/>
        </w:trPr>
        <w:tc>
          <w:tcPr>
            <w:tcW w:w="2727" w:type="dxa"/>
            <w:hideMark/>
          </w:tcPr>
          <w:p w14:paraId="104E9267" w14:textId="77777777" w:rsidR="00DE5E8F" w:rsidRDefault="00DE5E8F" w:rsidP="00DE5E8F">
            <w:pPr>
              <w:ind w:left="166" w:right="-90"/>
              <w:rPr>
                <w:rFonts w:cs="Times New Roman"/>
                <w:sz w:val="22"/>
                <w:szCs w:val="22"/>
              </w:rPr>
            </w:pPr>
            <w:r>
              <w:rPr>
                <w:rFonts w:cs="Times New Roman"/>
                <w:sz w:val="22"/>
                <w:szCs w:val="22"/>
              </w:rPr>
              <w:t xml:space="preserve">Non-current investments </w:t>
            </w:r>
          </w:p>
          <w:p w14:paraId="5D55F54E" w14:textId="3D3A56BB" w:rsidR="00C54018" w:rsidRPr="00EF18CF" w:rsidRDefault="00DE5E8F" w:rsidP="00DE5E8F">
            <w:pPr>
              <w:ind w:left="166" w:right="-90"/>
              <w:rPr>
                <w:rFonts w:cs="Times New Roman"/>
                <w:sz w:val="22"/>
                <w:szCs w:val="22"/>
              </w:rPr>
            </w:pPr>
            <w:r>
              <w:rPr>
                <w:rFonts w:cs="Times New Roman"/>
                <w:sz w:val="22"/>
                <w:szCs w:val="22"/>
              </w:rPr>
              <w:t xml:space="preserve">   in financial assets</w:t>
            </w:r>
          </w:p>
        </w:tc>
        <w:tc>
          <w:tcPr>
            <w:tcW w:w="1946" w:type="dxa"/>
            <w:tcBorders>
              <w:bottom w:val="single" w:sz="4" w:space="0" w:color="auto"/>
            </w:tcBorders>
            <w:vAlign w:val="bottom"/>
          </w:tcPr>
          <w:p w14:paraId="24E2E077" w14:textId="61F30230" w:rsidR="00C54018" w:rsidRPr="00EF18CF" w:rsidRDefault="00C54018" w:rsidP="00C54018">
            <w:pPr>
              <w:pStyle w:val="acctfourfigures"/>
              <w:tabs>
                <w:tab w:val="clear" w:pos="765"/>
                <w:tab w:val="decimal" w:pos="521"/>
                <w:tab w:val="decimal" w:pos="611"/>
              </w:tabs>
              <w:spacing w:line="240" w:lineRule="atLeast"/>
              <w:ind w:left="-43" w:right="130"/>
              <w:jc w:val="right"/>
              <w:rPr>
                <w:szCs w:val="22"/>
              </w:rPr>
            </w:pPr>
            <w:r w:rsidRPr="00EF18CF">
              <w:rPr>
                <w:szCs w:val="22"/>
              </w:rPr>
              <w:t>70,000</w:t>
            </w:r>
          </w:p>
        </w:tc>
        <w:tc>
          <w:tcPr>
            <w:tcW w:w="242" w:type="dxa"/>
            <w:gridSpan w:val="2"/>
          </w:tcPr>
          <w:p w14:paraId="2EC9F4D9" w14:textId="77777777" w:rsidR="00C54018" w:rsidRPr="00EF18CF" w:rsidRDefault="00C54018" w:rsidP="00F11BDF">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65E9A76A" w14:textId="550AFA43" w:rsidR="00C54018" w:rsidRPr="00EF18CF" w:rsidRDefault="00C54018" w:rsidP="00C54018">
            <w:pPr>
              <w:pStyle w:val="acctfourfigures"/>
              <w:tabs>
                <w:tab w:val="clear" w:pos="765"/>
                <w:tab w:val="decimal" w:pos="595"/>
                <w:tab w:val="decimal" w:pos="701"/>
              </w:tabs>
              <w:spacing w:line="240" w:lineRule="atLeast"/>
              <w:ind w:left="-43" w:right="80"/>
              <w:jc w:val="right"/>
              <w:rPr>
                <w:szCs w:val="22"/>
                <w:lang w:val="en-US" w:bidi="th-TH"/>
              </w:rPr>
            </w:pPr>
            <w:r w:rsidRPr="00EF18CF">
              <w:rPr>
                <w:szCs w:val="22"/>
                <w:lang w:val="en-US" w:bidi="th-TH"/>
              </w:rPr>
              <w:t>-</w:t>
            </w:r>
          </w:p>
        </w:tc>
        <w:tc>
          <w:tcPr>
            <w:tcW w:w="302" w:type="dxa"/>
            <w:vAlign w:val="bottom"/>
          </w:tcPr>
          <w:p w14:paraId="4FC86AF1" w14:textId="77777777" w:rsidR="00C54018" w:rsidRPr="00EF18CF" w:rsidRDefault="00C54018" w:rsidP="00F11BDF">
            <w:pPr>
              <w:tabs>
                <w:tab w:val="decimal" w:pos="595"/>
                <w:tab w:val="decimal" w:pos="701"/>
              </w:tabs>
              <w:ind w:left="-43" w:right="-86"/>
              <w:jc w:val="right"/>
              <w:rPr>
                <w:rFonts w:cs="Times New Roman"/>
                <w:sz w:val="22"/>
                <w:szCs w:val="22"/>
              </w:rPr>
            </w:pPr>
          </w:p>
        </w:tc>
        <w:tc>
          <w:tcPr>
            <w:tcW w:w="1270" w:type="dxa"/>
            <w:vAlign w:val="bottom"/>
          </w:tcPr>
          <w:p w14:paraId="56BB8CCC" w14:textId="728FD842" w:rsidR="00C54018" w:rsidRPr="00EF18CF" w:rsidRDefault="00C54018" w:rsidP="00C54018">
            <w:pPr>
              <w:tabs>
                <w:tab w:val="decimal" w:pos="595"/>
                <w:tab w:val="decimal" w:pos="701"/>
              </w:tabs>
              <w:ind w:left="-43" w:right="50"/>
              <w:jc w:val="right"/>
              <w:rPr>
                <w:rFonts w:cs="Times New Roman"/>
                <w:sz w:val="22"/>
                <w:szCs w:val="22"/>
              </w:rPr>
            </w:pPr>
            <w:r w:rsidRPr="00EF18CF">
              <w:rPr>
                <w:rFonts w:cs="Times New Roman"/>
                <w:sz w:val="22"/>
                <w:szCs w:val="22"/>
              </w:rPr>
              <w:t>70,000</w:t>
            </w:r>
          </w:p>
        </w:tc>
        <w:tc>
          <w:tcPr>
            <w:tcW w:w="295" w:type="dxa"/>
            <w:vAlign w:val="bottom"/>
          </w:tcPr>
          <w:p w14:paraId="74154180" w14:textId="77777777" w:rsidR="00C54018" w:rsidRPr="00EF18CF" w:rsidRDefault="00C54018" w:rsidP="00F11BDF">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6E7ED212" w14:textId="3C138CBD" w:rsidR="00C54018" w:rsidRPr="00EF18CF" w:rsidRDefault="00C54018" w:rsidP="00C54018">
            <w:pPr>
              <w:pStyle w:val="acctfourfigures"/>
              <w:tabs>
                <w:tab w:val="clear" w:pos="765"/>
                <w:tab w:val="decimal" w:pos="595"/>
                <w:tab w:val="decimal" w:pos="701"/>
              </w:tabs>
              <w:spacing w:line="240" w:lineRule="atLeast"/>
              <w:ind w:left="-43" w:right="60"/>
              <w:jc w:val="right"/>
              <w:rPr>
                <w:szCs w:val="22"/>
              </w:rPr>
            </w:pPr>
            <w:r w:rsidRPr="00EF18CF">
              <w:rPr>
                <w:szCs w:val="22"/>
              </w:rPr>
              <w:t>70,000</w:t>
            </w:r>
          </w:p>
        </w:tc>
      </w:tr>
      <w:tr w:rsidR="00C54018" w:rsidRPr="00EF18CF" w14:paraId="6A8A2489" w14:textId="77777777" w:rsidTr="00EF11D6">
        <w:trPr>
          <w:trHeight w:val="286"/>
        </w:trPr>
        <w:tc>
          <w:tcPr>
            <w:tcW w:w="2727" w:type="dxa"/>
            <w:hideMark/>
          </w:tcPr>
          <w:p w14:paraId="507389FC" w14:textId="4FD52E18" w:rsidR="00C54018" w:rsidRPr="00EF18CF" w:rsidRDefault="00C54018" w:rsidP="00C54018">
            <w:pPr>
              <w:ind w:left="341" w:right="-90" w:hanging="180"/>
              <w:rPr>
                <w:rFonts w:cs="Times New Roman"/>
                <w:b/>
                <w:bCs/>
                <w:sz w:val="22"/>
                <w:szCs w:val="22"/>
                <w:lang w:val="en-GB"/>
              </w:rPr>
            </w:pPr>
            <w:r w:rsidRPr="00EF18CF">
              <w:rPr>
                <w:rFonts w:cs="Times New Roman"/>
                <w:b/>
                <w:bCs/>
                <w:sz w:val="22"/>
                <w:szCs w:val="22"/>
                <w:lang w:val="en-GB"/>
              </w:rPr>
              <w:t>Total other financial liabilities</w:t>
            </w:r>
          </w:p>
        </w:tc>
        <w:tc>
          <w:tcPr>
            <w:tcW w:w="1946" w:type="dxa"/>
            <w:tcBorders>
              <w:top w:val="single" w:sz="4" w:space="0" w:color="auto"/>
              <w:bottom w:val="double" w:sz="4" w:space="0" w:color="auto"/>
            </w:tcBorders>
            <w:vAlign w:val="bottom"/>
          </w:tcPr>
          <w:p w14:paraId="2BFBF4E8" w14:textId="5AFDC97B" w:rsidR="00C54018" w:rsidRPr="00EF18CF" w:rsidRDefault="00C54018" w:rsidP="00D77FC9">
            <w:pPr>
              <w:pStyle w:val="acctfourfigures"/>
              <w:tabs>
                <w:tab w:val="clear" w:pos="765"/>
                <w:tab w:val="decimal" w:pos="521"/>
                <w:tab w:val="decimal" w:pos="611"/>
              </w:tabs>
              <w:spacing w:line="240" w:lineRule="atLeast"/>
              <w:ind w:left="-43" w:right="130"/>
              <w:jc w:val="right"/>
              <w:rPr>
                <w:b/>
                <w:bCs/>
                <w:szCs w:val="22"/>
                <w:lang w:bidi="th-TH"/>
              </w:rPr>
            </w:pPr>
            <w:r w:rsidRPr="00EF18CF">
              <w:rPr>
                <w:b/>
                <w:bCs/>
                <w:szCs w:val="22"/>
                <w:lang w:bidi="th-TH"/>
              </w:rPr>
              <w:t>91,542</w:t>
            </w:r>
          </w:p>
        </w:tc>
        <w:tc>
          <w:tcPr>
            <w:tcW w:w="242" w:type="dxa"/>
            <w:gridSpan w:val="2"/>
          </w:tcPr>
          <w:p w14:paraId="7BEF41F8" w14:textId="77777777" w:rsidR="00C54018" w:rsidRPr="00EF18CF" w:rsidRDefault="00C54018" w:rsidP="00F11BDF">
            <w:pPr>
              <w:pStyle w:val="acctfourfigures"/>
              <w:tabs>
                <w:tab w:val="clear" w:pos="765"/>
                <w:tab w:val="decimal" w:pos="521"/>
                <w:tab w:val="decimal" w:pos="611"/>
              </w:tabs>
              <w:spacing w:line="240" w:lineRule="atLeast"/>
              <w:ind w:left="-43" w:right="-14"/>
              <w:jc w:val="right"/>
              <w:rPr>
                <w:b/>
                <w:bCs/>
                <w:szCs w:val="22"/>
              </w:rPr>
            </w:pPr>
          </w:p>
        </w:tc>
        <w:tc>
          <w:tcPr>
            <w:tcW w:w="1318" w:type="dxa"/>
            <w:vAlign w:val="bottom"/>
          </w:tcPr>
          <w:p w14:paraId="0DB069E5" w14:textId="77777777" w:rsidR="00C54018" w:rsidRPr="00EF18CF" w:rsidRDefault="00C54018" w:rsidP="00C54018">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43DB2CF7" w14:textId="77777777" w:rsidR="00C54018" w:rsidRPr="00EF18CF" w:rsidRDefault="00C54018" w:rsidP="00F11BDF">
            <w:pPr>
              <w:tabs>
                <w:tab w:val="decimal" w:pos="595"/>
                <w:tab w:val="decimal" w:pos="701"/>
              </w:tabs>
              <w:ind w:left="-43" w:right="-86"/>
              <w:jc w:val="right"/>
              <w:rPr>
                <w:rFonts w:cs="Times New Roman"/>
                <w:sz w:val="22"/>
                <w:szCs w:val="22"/>
              </w:rPr>
            </w:pPr>
          </w:p>
        </w:tc>
        <w:tc>
          <w:tcPr>
            <w:tcW w:w="1270" w:type="dxa"/>
            <w:vAlign w:val="bottom"/>
          </w:tcPr>
          <w:p w14:paraId="4A58D11A" w14:textId="77777777" w:rsidR="00C54018" w:rsidRPr="00EF18CF" w:rsidRDefault="00C54018" w:rsidP="00C54018">
            <w:pPr>
              <w:tabs>
                <w:tab w:val="decimal" w:pos="595"/>
                <w:tab w:val="decimal" w:pos="701"/>
              </w:tabs>
              <w:ind w:left="-43" w:right="50"/>
              <w:jc w:val="right"/>
              <w:rPr>
                <w:rFonts w:cs="Times New Roman"/>
                <w:sz w:val="22"/>
                <w:szCs w:val="22"/>
              </w:rPr>
            </w:pPr>
          </w:p>
        </w:tc>
        <w:tc>
          <w:tcPr>
            <w:tcW w:w="295" w:type="dxa"/>
            <w:vAlign w:val="bottom"/>
          </w:tcPr>
          <w:p w14:paraId="4C5AB653" w14:textId="77777777" w:rsidR="00C54018" w:rsidRPr="00EF18CF" w:rsidRDefault="00C54018" w:rsidP="00F11BDF">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4F116CDC" w14:textId="77777777" w:rsidR="00C54018" w:rsidRPr="00EF18CF" w:rsidRDefault="00C54018" w:rsidP="00C54018">
            <w:pPr>
              <w:pStyle w:val="acctfourfigures"/>
              <w:tabs>
                <w:tab w:val="clear" w:pos="765"/>
                <w:tab w:val="decimal" w:pos="595"/>
                <w:tab w:val="decimal" w:pos="701"/>
              </w:tabs>
              <w:spacing w:line="240" w:lineRule="atLeast"/>
              <w:ind w:left="-43" w:right="60"/>
              <w:jc w:val="right"/>
              <w:rPr>
                <w:szCs w:val="22"/>
              </w:rPr>
            </w:pPr>
          </w:p>
        </w:tc>
      </w:tr>
      <w:tr w:rsidR="00C54018" w:rsidRPr="00EF18CF" w14:paraId="4ED0A5F2" w14:textId="77777777" w:rsidTr="00EF11D6">
        <w:trPr>
          <w:trHeight w:val="286"/>
        </w:trPr>
        <w:tc>
          <w:tcPr>
            <w:tcW w:w="2727" w:type="dxa"/>
          </w:tcPr>
          <w:p w14:paraId="50A89C32" w14:textId="77777777" w:rsidR="00C54018" w:rsidRPr="00EF18CF" w:rsidRDefault="00C54018" w:rsidP="00F11BDF">
            <w:pPr>
              <w:ind w:left="-14" w:right="-90"/>
              <w:rPr>
                <w:rFonts w:cs="Times New Roman"/>
                <w:b/>
                <w:bCs/>
                <w:i/>
                <w:iCs/>
                <w:sz w:val="22"/>
                <w:szCs w:val="22"/>
                <w:lang w:val="en-GB"/>
              </w:rPr>
            </w:pPr>
          </w:p>
        </w:tc>
        <w:tc>
          <w:tcPr>
            <w:tcW w:w="1946" w:type="dxa"/>
            <w:tcBorders>
              <w:top w:val="double" w:sz="4" w:space="0" w:color="auto"/>
            </w:tcBorders>
            <w:vAlign w:val="center"/>
          </w:tcPr>
          <w:p w14:paraId="2BF8160D" w14:textId="77777777" w:rsidR="00C54018" w:rsidRPr="00EF18CF" w:rsidRDefault="00C54018" w:rsidP="00C54018">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6772C012" w14:textId="77777777" w:rsidR="00C54018" w:rsidRPr="00EF18CF" w:rsidRDefault="00C54018" w:rsidP="00F11BDF">
            <w:pPr>
              <w:pStyle w:val="acctfourfigures"/>
              <w:tabs>
                <w:tab w:val="clear" w:pos="765"/>
                <w:tab w:val="decimal" w:pos="521"/>
                <w:tab w:val="decimal" w:pos="611"/>
              </w:tabs>
              <w:spacing w:line="240" w:lineRule="atLeast"/>
              <w:ind w:left="-43" w:right="-14"/>
              <w:rPr>
                <w:szCs w:val="22"/>
              </w:rPr>
            </w:pPr>
          </w:p>
        </w:tc>
        <w:tc>
          <w:tcPr>
            <w:tcW w:w="1318" w:type="dxa"/>
            <w:vAlign w:val="bottom"/>
          </w:tcPr>
          <w:p w14:paraId="1556A57E" w14:textId="77777777" w:rsidR="00C54018" w:rsidRPr="00EF18CF" w:rsidRDefault="00C54018" w:rsidP="00C54018">
            <w:pPr>
              <w:pStyle w:val="acctfourfigures"/>
              <w:tabs>
                <w:tab w:val="clear" w:pos="765"/>
                <w:tab w:val="decimal" w:pos="595"/>
                <w:tab w:val="decimal" w:pos="701"/>
              </w:tabs>
              <w:spacing w:line="240" w:lineRule="atLeast"/>
              <w:ind w:left="-43" w:right="80"/>
              <w:rPr>
                <w:szCs w:val="22"/>
              </w:rPr>
            </w:pPr>
          </w:p>
        </w:tc>
        <w:tc>
          <w:tcPr>
            <w:tcW w:w="302" w:type="dxa"/>
            <w:vAlign w:val="bottom"/>
          </w:tcPr>
          <w:p w14:paraId="38179A8E" w14:textId="77777777" w:rsidR="00C54018" w:rsidRPr="00EF18CF" w:rsidRDefault="00C54018" w:rsidP="00F11BDF">
            <w:pPr>
              <w:tabs>
                <w:tab w:val="decimal" w:pos="595"/>
                <w:tab w:val="decimal" w:pos="701"/>
              </w:tabs>
              <w:ind w:left="-43" w:right="-86"/>
              <w:rPr>
                <w:rFonts w:cs="Times New Roman"/>
                <w:sz w:val="22"/>
                <w:szCs w:val="22"/>
              </w:rPr>
            </w:pPr>
          </w:p>
        </w:tc>
        <w:tc>
          <w:tcPr>
            <w:tcW w:w="1270" w:type="dxa"/>
            <w:vAlign w:val="bottom"/>
          </w:tcPr>
          <w:p w14:paraId="7C9113DF" w14:textId="77777777" w:rsidR="00C54018" w:rsidRPr="00EF18CF" w:rsidRDefault="00C54018" w:rsidP="00C54018">
            <w:pPr>
              <w:tabs>
                <w:tab w:val="decimal" w:pos="595"/>
                <w:tab w:val="decimal" w:pos="701"/>
              </w:tabs>
              <w:ind w:left="-43" w:right="50"/>
              <w:rPr>
                <w:rFonts w:cs="Times New Roman"/>
                <w:sz w:val="22"/>
                <w:szCs w:val="22"/>
              </w:rPr>
            </w:pPr>
          </w:p>
        </w:tc>
        <w:tc>
          <w:tcPr>
            <w:tcW w:w="295" w:type="dxa"/>
            <w:vAlign w:val="bottom"/>
          </w:tcPr>
          <w:p w14:paraId="64B44D7E" w14:textId="77777777" w:rsidR="00C54018" w:rsidRPr="00EF18CF" w:rsidRDefault="00C54018" w:rsidP="00F11BDF">
            <w:pPr>
              <w:pStyle w:val="acctfourfigures"/>
              <w:tabs>
                <w:tab w:val="clear" w:pos="765"/>
                <w:tab w:val="decimal" w:pos="595"/>
                <w:tab w:val="decimal" w:pos="701"/>
              </w:tabs>
              <w:spacing w:line="240" w:lineRule="atLeast"/>
              <w:ind w:left="-43" w:right="-86"/>
              <w:rPr>
                <w:szCs w:val="22"/>
              </w:rPr>
            </w:pPr>
          </w:p>
        </w:tc>
        <w:tc>
          <w:tcPr>
            <w:tcW w:w="1170" w:type="dxa"/>
            <w:vAlign w:val="bottom"/>
          </w:tcPr>
          <w:p w14:paraId="740DC1CC" w14:textId="77777777" w:rsidR="00C54018" w:rsidRPr="00EF18CF" w:rsidRDefault="00C54018" w:rsidP="00C54018">
            <w:pPr>
              <w:pStyle w:val="acctfourfigures"/>
              <w:tabs>
                <w:tab w:val="clear" w:pos="765"/>
                <w:tab w:val="decimal" w:pos="595"/>
                <w:tab w:val="decimal" w:pos="701"/>
              </w:tabs>
              <w:spacing w:line="240" w:lineRule="atLeast"/>
              <w:ind w:left="-43" w:right="60"/>
              <w:rPr>
                <w:szCs w:val="22"/>
              </w:rPr>
            </w:pPr>
          </w:p>
        </w:tc>
      </w:tr>
      <w:tr w:rsidR="00C54018" w:rsidRPr="00EF18CF" w14:paraId="43ADEA9F" w14:textId="77777777" w:rsidTr="00EF11D6">
        <w:trPr>
          <w:trHeight w:val="286"/>
        </w:trPr>
        <w:tc>
          <w:tcPr>
            <w:tcW w:w="2727" w:type="dxa"/>
          </w:tcPr>
          <w:p w14:paraId="226C0D86" w14:textId="789D8B9A" w:rsidR="00C54018" w:rsidRPr="00EF18CF" w:rsidRDefault="00C54018" w:rsidP="00F11BDF">
            <w:pPr>
              <w:ind w:left="-14" w:right="-90"/>
              <w:rPr>
                <w:rFonts w:cs="Times New Roman"/>
                <w:b/>
                <w:bCs/>
                <w:i/>
                <w:iCs/>
                <w:sz w:val="22"/>
                <w:szCs w:val="22"/>
                <w:cs/>
                <w:lang w:val="en-GB"/>
              </w:rPr>
            </w:pPr>
            <w:r w:rsidRPr="00EF18CF">
              <w:rPr>
                <w:rFonts w:cs="Times New Roman"/>
                <w:b/>
                <w:bCs/>
                <w:i/>
                <w:iCs/>
                <w:sz w:val="22"/>
                <w:szCs w:val="22"/>
                <w:lang w:val="en-GB"/>
              </w:rPr>
              <w:t>Financial liabilities</w:t>
            </w:r>
          </w:p>
        </w:tc>
        <w:tc>
          <w:tcPr>
            <w:tcW w:w="1946" w:type="dxa"/>
            <w:vAlign w:val="center"/>
          </w:tcPr>
          <w:p w14:paraId="581413E9" w14:textId="77777777" w:rsidR="00C54018" w:rsidRPr="00EF18CF" w:rsidRDefault="00C54018" w:rsidP="00C54018">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154CBAD9" w14:textId="77777777" w:rsidR="00C54018" w:rsidRPr="00EF18CF" w:rsidRDefault="00C54018" w:rsidP="00F11BDF">
            <w:pPr>
              <w:pStyle w:val="acctfourfigures"/>
              <w:tabs>
                <w:tab w:val="clear" w:pos="765"/>
                <w:tab w:val="decimal" w:pos="521"/>
                <w:tab w:val="decimal" w:pos="611"/>
              </w:tabs>
              <w:spacing w:line="240" w:lineRule="atLeast"/>
              <w:ind w:left="-43" w:right="-14"/>
              <w:rPr>
                <w:szCs w:val="22"/>
              </w:rPr>
            </w:pPr>
          </w:p>
        </w:tc>
        <w:tc>
          <w:tcPr>
            <w:tcW w:w="1318" w:type="dxa"/>
            <w:vAlign w:val="bottom"/>
          </w:tcPr>
          <w:p w14:paraId="67715A9F" w14:textId="77777777" w:rsidR="00C54018" w:rsidRPr="00EF18CF" w:rsidRDefault="00C54018" w:rsidP="00C54018">
            <w:pPr>
              <w:pStyle w:val="acctfourfigures"/>
              <w:tabs>
                <w:tab w:val="clear" w:pos="765"/>
                <w:tab w:val="decimal" w:pos="595"/>
                <w:tab w:val="decimal" w:pos="701"/>
              </w:tabs>
              <w:spacing w:line="240" w:lineRule="atLeast"/>
              <w:ind w:left="-43" w:right="80"/>
              <w:rPr>
                <w:szCs w:val="22"/>
              </w:rPr>
            </w:pPr>
          </w:p>
        </w:tc>
        <w:tc>
          <w:tcPr>
            <w:tcW w:w="302" w:type="dxa"/>
            <w:vAlign w:val="bottom"/>
          </w:tcPr>
          <w:p w14:paraId="02AE6719" w14:textId="77777777" w:rsidR="00C54018" w:rsidRPr="00EF18CF" w:rsidRDefault="00C54018" w:rsidP="00F11BDF">
            <w:pPr>
              <w:tabs>
                <w:tab w:val="decimal" w:pos="595"/>
                <w:tab w:val="decimal" w:pos="701"/>
              </w:tabs>
              <w:ind w:left="-43" w:right="-86"/>
              <w:rPr>
                <w:rFonts w:cs="Times New Roman"/>
                <w:sz w:val="22"/>
                <w:szCs w:val="22"/>
              </w:rPr>
            </w:pPr>
          </w:p>
        </w:tc>
        <w:tc>
          <w:tcPr>
            <w:tcW w:w="1270" w:type="dxa"/>
            <w:vAlign w:val="bottom"/>
          </w:tcPr>
          <w:p w14:paraId="77B5DBAE" w14:textId="77777777" w:rsidR="00C54018" w:rsidRPr="00EF18CF" w:rsidRDefault="00C54018" w:rsidP="00C54018">
            <w:pPr>
              <w:tabs>
                <w:tab w:val="decimal" w:pos="595"/>
                <w:tab w:val="decimal" w:pos="701"/>
              </w:tabs>
              <w:ind w:left="-43" w:right="50"/>
              <w:rPr>
                <w:rFonts w:cs="Times New Roman"/>
                <w:sz w:val="22"/>
                <w:szCs w:val="22"/>
              </w:rPr>
            </w:pPr>
          </w:p>
        </w:tc>
        <w:tc>
          <w:tcPr>
            <w:tcW w:w="295" w:type="dxa"/>
            <w:vAlign w:val="bottom"/>
          </w:tcPr>
          <w:p w14:paraId="16B9ABDC" w14:textId="77777777" w:rsidR="00C54018" w:rsidRPr="00EF18CF" w:rsidRDefault="00C54018" w:rsidP="00F11BDF">
            <w:pPr>
              <w:pStyle w:val="acctfourfigures"/>
              <w:tabs>
                <w:tab w:val="clear" w:pos="765"/>
                <w:tab w:val="decimal" w:pos="595"/>
                <w:tab w:val="decimal" w:pos="701"/>
              </w:tabs>
              <w:spacing w:line="240" w:lineRule="atLeast"/>
              <w:ind w:left="-43" w:right="-86"/>
              <w:rPr>
                <w:szCs w:val="22"/>
              </w:rPr>
            </w:pPr>
          </w:p>
        </w:tc>
        <w:tc>
          <w:tcPr>
            <w:tcW w:w="1170" w:type="dxa"/>
            <w:vAlign w:val="bottom"/>
          </w:tcPr>
          <w:p w14:paraId="6C02D4E3" w14:textId="77777777" w:rsidR="00C54018" w:rsidRPr="00EF18CF" w:rsidRDefault="00C54018" w:rsidP="00C54018">
            <w:pPr>
              <w:pStyle w:val="acctfourfigures"/>
              <w:tabs>
                <w:tab w:val="clear" w:pos="765"/>
                <w:tab w:val="decimal" w:pos="595"/>
                <w:tab w:val="decimal" w:pos="701"/>
              </w:tabs>
              <w:spacing w:line="240" w:lineRule="atLeast"/>
              <w:ind w:left="-43" w:right="60"/>
              <w:rPr>
                <w:szCs w:val="22"/>
              </w:rPr>
            </w:pPr>
          </w:p>
        </w:tc>
      </w:tr>
      <w:tr w:rsidR="00C54018" w:rsidRPr="00EF18CF" w14:paraId="734B293A" w14:textId="77777777" w:rsidTr="00EF11D6">
        <w:trPr>
          <w:trHeight w:val="286"/>
        </w:trPr>
        <w:tc>
          <w:tcPr>
            <w:tcW w:w="2727" w:type="dxa"/>
            <w:hideMark/>
          </w:tcPr>
          <w:p w14:paraId="1BD10CA1" w14:textId="6BC6405D" w:rsidR="00C54018" w:rsidRPr="00EF18CF" w:rsidRDefault="00C54018" w:rsidP="00F11BDF">
            <w:pPr>
              <w:ind w:left="-14" w:right="-90"/>
              <w:rPr>
                <w:rFonts w:cs="Times New Roman"/>
                <w:sz w:val="22"/>
                <w:szCs w:val="22"/>
                <w:lang w:val="en-GB"/>
              </w:rPr>
            </w:pPr>
            <w:r w:rsidRPr="00EF18CF">
              <w:rPr>
                <w:rFonts w:cs="Times New Roman"/>
                <w:sz w:val="22"/>
                <w:szCs w:val="22"/>
              </w:rPr>
              <w:t>Other financial liabilities:</w:t>
            </w:r>
          </w:p>
        </w:tc>
        <w:tc>
          <w:tcPr>
            <w:tcW w:w="1946" w:type="dxa"/>
            <w:vAlign w:val="center"/>
          </w:tcPr>
          <w:p w14:paraId="143E363A" w14:textId="77777777" w:rsidR="00C54018" w:rsidRPr="00EF18CF" w:rsidRDefault="00C54018" w:rsidP="00C54018">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31B30E63" w14:textId="77777777" w:rsidR="00C54018" w:rsidRPr="00EF18CF" w:rsidRDefault="00C54018" w:rsidP="00F11BDF">
            <w:pPr>
              <w:pStyle w:val="acctfourfigures"/>
              <w:tabs>
                <w:tab w:val="clear" w:pos="765"/>
                <w:tab w:val="decimal" w:pos="521"/>
                <w:tab w:val="decimal" w:pos="611"/>
              </w:tabs>
              <w:spacing w:line="240" w:lineRule="atLeast"/>
              <w:ind w:left="-43" w:right="-14"/>
              <w:jc w:val="right"/>
              <w:rPr>
                <w:szCs w:val="22"/>
              </w:rPr>
            </w:pPr>
          </w:p>
        </w:tc>
        <w:tc>
          <w:tcPr>
            <w:tcW w:w="1318" w:type="dxa"/>
            <w:vAlign w:val="bottom"/>
          </w:tcPr>
          <w:p w14:paraId="4C396BD5" w14:textId="77777777" w:rsidR="00C54018" w:rsidRPr="00EF18CF" w:rsidRDefault="00C54018" w:rsidP="00C54018">
            <w:pPr>
              <w:pStyle w:val="acctfourfigures"/>
              <w:tabs>
                <w:tab w:val="clear" w:pos="765"/>
                <w:tab w:val="decimal" w:pos="595"/>
                <w:tab w:val="decimal" w:pos="701"/>
              </w:tabs>
              <w:spacing w:line="240" w:lineRule="atLeast"/>
              <w:ind w:left="-43" w:right="80"/>
              <w:jc w:val="right"/>
              <w:rPr>
                <w:szCs w:val="22"/>
              </w:rPr>
            </w:pPr>
          </w:p>
        </w:tc>
        <w:tc>
          <w:tcPr>
            <w:tcW w:w="302" w:type="dxa"/>
            <w:vAlign w:val="bottom"/>
          </w:tcPr>
          <w:p w14:paraId="51EAA052" w14:textId="77777777" w:rsidR="00C54018" w:rsidRPr="00EF18CF" w:rsidRDefault="00C54018" w:rsidP="00F11BDF">
            <w:pPr>
              <w:tabs>
                <w:tab w:val="decimal" w:pos="595"/>
                <w:tab w:val="decimal" w:pos="701"/>
              </w:tabs>
              <w:ind w:left="-43" w:right="-86"/>
              <w:jc w:val="right"/>
              <w:rPr>
                <w:rFonts w:cs="Times New Roman"/>
                <w:sz w:val="22"/>
                <w:szCs w:val="22"/>
              </w:rPr>
            </w:pPr>
          </w:p>
        </w:tc>
        <w:tc>
          <w:tcPr>
            <w:tcW w:w="1270" w:type="dxa"/>
            <w:vAlign w:val="bottom"/>
          </w:tcPr>
          <w:p w14:paraId="311550BE" w14:textId="77777777" w:rsidR="00C54018" w:rsidRPr="00EF18CF" w:rsidRDefault="00C54018" w:rsidP="00C54018">
            <w:pPr>
              <w:tabs>
                <w:tab w:val="decimal" w:pos="595"/>
                <w:tab w:val="decimal" w:pos="701"/>
              </w:tabs>
              <w:ind w:left="-43" w:right="50"/>
              <w:jc w:val="right"/>
              <w:rPr>
                <w:rFonts w:cs="Times New Roman"/>
                <w:sz w:val="22"/>
                <w:szCs w:val="22"/>
              </w:rPr>
            </w:pPr>
          </w:p>
        </w:tc>
        <w:tc>
          <w:tcPr>
            <w:tcW w:w="295" w:type="dxa"/>
            <w:vAlign w:val="bottom"/>
          </w:tcPr>
          <w:p w14:paraId="19C75288" w14:textId="77777777" w:rsidR="00C54018" w:rsidRPr="00EF18CF" w:rsidRDefault="00C54018" w:rsidP="00F11BDF">
            <w:pPr>
              <w:pStyle w:val="acctfourfigures"/>
              <w:tabs>
                <w:tab w:val="clear" w:pos="765"/>
                <w:tab w:val="decimal" w:pos="595"/>
                <w:tab w:val="decimal" w:pos="701"/>
              </w:tabs>
              <w:spacing w:line="240" w:lineRule="atLeast"/>
              <w:ind w:left="-43" w:right="-86"/>
              <w:jc w:val="right"/>
              <w:rPr>
                <w:szCs w:val="22"/>
              </w:rPr>
            </w:pPr>
          </w:p>
        </w:tc>
        <w:tc>
          <w:tcPr>
            <w:tcW w:w="1170" w:type="dxa"/>
            <w:vAlign w:val="bottom"/>
          </w:tcPr>
          <w:p w14:paraId="0EB5E627" w14:textId="77777777" w:rsidR="00C54018" w:rsidRPr="00EF18CF" w:rsidRDefault="00C54018" w:rsidP="00C54018">
            <w:pPr>
              <w:pStyle w:val="acctfourfigures"/>
              <w:tabs>
                <w:tab w:val="clear" w:pos="765"/>
                <w:tab w:val="decimal" w:pos="595"/>
                <w:tab w:val="decimal" w:pos="701"/>
              </w:tabs>
              <w:spacing w:line="240" w:lineRule="atLeast"/>
              <w:ind w:left="-43" w:right="60"/>
              <w:jc w:val="right"/>
              <w:rPr>
                <w:szCs w:val="22"/>
              </w:rPr>
            </w:pPr>
          </w:p>
        </w:tc>
      </w:tr>
      <w:tr w:rsidR="00C54018" w:rsidRPr="00EF18CF" w14:paraId="685AA7A5" w14:textId="77777777" w:rsidTr="00EF11D6">
        <w:trPr>
          <w:trHeight w:val="286"/>
        </w:trPr>
        <w:tc>
          <w:tcPr>
            <w:tcW w:w="2727" w:type="dxa"/>
          </w:tcPr>
          <w:p w14:paraId="257985B7" w14:textId="53901EAD" w:rsidR="00C54018" w:rsidRPr="00EF18CF" w:rsidRDefault="00C54018" w:rsidP="00C54018">
            <w:pPr>
              <w:ind w:left="341" w:right="-90" w:hanging="180"/>
              <w:rPr>
                <w:rFonts w:cs="Times New Roman"/>
                <w:sz w:val="22"/>
                <w:szCs w:val="22"/>
                <w:cs/>
              </w:rPr>
            </w:pPr>
            <w:r w:rsidRPr="00EF18CF">
              <w:rPr>
                <w:rFonts w:cs="Times New Roman"/>
                <w:sz w:val="22"/>
                <w:szCs w:val="22"/>
              </w:rPr>
              <w:t>Other derivatives liabilities</w:t>
            </w:r>
          </w:p>
        </w:tc>
        <w:tc>
          <w:tcPr>
            <w:tcW w:w="1946" w:type="dxa"/>
            <w:tcBorders>
              <w:bottom w:val="single" w:sz="4" w:space="0" w:color="auto"/>
            </w:tcBorders>
            <w:vAlign w:val="center"/>
          </w:tcPr>
          <w:p w14:paraId="4FB38DBD" w14:textId="7F4C241C" w:rsidR="00C54018" w:rsidRPr="00EF18CF" w:rsidRDefault="00C54018" w:rsidP="00BA69DF">
            <w:pPr>
              <w:pStyle w:val="acctfourfigures"/>
              <w:tabs>
                <w:tab w:val="clear" w:pos="765"/>
                <w:tab w:val="decimal" w:pos="702"/>
              </w:tabs>
              <w:spacing w:line="240" w:lineRule="atLeast"/>
              <w:ind w:left="-43" w:right="64"/>
              <w:jc w:val="right"/>
              <w:rPr>
                <w:szCs w:val="22"/>
                <w:lang w:bidi="th-TH"/>
              </w:rPr>
            </w:pPr>
            <w:r w:rsidRPr="00EF18CF">
              <w:rPr>
                <w:szCs w:val="22"/>
                <w:lang w:bidi="th-TH"/>
              </w:rPr>
              <w:t>(1,882)</w:t>
            </w:r>
          </w:p>
        </w:tc>
        <w:tc>
          <w:tcPr>
            <w:tcW w:w="242" w:type="dxa"/>
            <w:gridSpan w:val="2"/>
          </w:tcPr>
          <w:p w14:paraId="365171F0" w14:textId="77777777" w:rsidR="00C54018" w:rsidRPr="00EF18CF" w:rsidRDefault="00C54018" w:rsidP="00F11BDF">
            <w:pPr>
              <w:pStyle w:val="acctfourfigures"/>
              <w:spacing w:line="240" w:lineRule="atLeast"/>
              <w:ind w:left="-43" w:right="-86"/>
              <w:rPr>
                <w:szCs w:val="22"/>
              </w:rPr>
            </w:pPr>
          </w:p>
        </w:tc>
        <w:tc>
          <w:tcPr>
            <w:tcW w:w="1318" w:type="dxa"/>
          </w:tcPr>
          <w:p w14:paraId="4AD6B8DD" w14:textId="4DD65CD6" w:rsidR="00C54018" w:rsidRPr="00EF18CF" w:rsidRDefault="00C54018" w:rsidP="00BA69DF">
            <w:pPr>
              <w:pStyle w:val="acctfourfigures"/>
              <w:tabs>
                <w:tab w:val="decimal" w:pos="595"/>
              </w:tabs>
              <w:spacing w:line="240" w:lineRule="atLeast"/>
              <w:ind w:left="-43" w:right="4"/>
              <w:jc w:val="right"/>
              <w:rPr>
                <w:szCs w:val="22"/>
              </w:rPr>
            </w:pPr>
            <w:r w:rsidRPr="00EF18CF">
              <w:rPr>
                <w:szCs w:val="22"/>
              </w:rPr>
              <w:t>(1,882)</w:t>
            </w:r>
          </w:p>
        </w:tc>
        <w:tc>
          <w:tcPr>
            <w:tcW w:w="302" w:type="dxa"/>
          </w:tcPr>
          <w:p w14:paraId="2A7EDBAA" w14:textId="77777777" w:rsidR="00C54018" w:rsidRPr="00EF18CF" w:rsidRDefault="00C54018" w:rsidP="00F11BDF">
            <w:pPr>
              <w:pStyle w:val="acctfourfigures"/>
              <w:tabs>
                <w:tab w:val="decimal" w:pos="595"/>
              </w:tabs>
              <w:spacing w:line="240" w:lineRule="atLeast"/>
              <w:ind w:left="-43" w:right="-86"/>
              <w:rPr>
                <w:szCs w:val="22"/>
              </w:rPr>
            </w:pPr>
          </w:p>
        </w:tc>
        <w:tc>
          <w:tcPr>
            <w:tcW w:w="1270" w:type="dxa"/>
          </w:tcPr>
          <w:p w14:paraId="5FBDD961" w14:textId="3A1720E1" w:rsidR="00C54018" w:rsidRPr="00EF18CF" w:rsidRDefault="00C54018" w:rsidP="00C54018">
            <w:pPr>
              <w:pStyle w:val="acctfourfigures"/>
              <w:tabs>
                <w:tab w:val="decimal" w:pos="595"/>
              </w:tabs>
              <w:spacing w:line="240" w:lineRule="atLeast"/>
              <w:ind w:left="-43" w:right="50"/>
              <w:jc w:val="right"/>
              <w:rPr>
                <w:szCs w:val="22"/>
              </w:rPr>
            </w:pPr>
            <w:r w:rsidRPr="00EF18CF">
              <w:rPr>
                <w:szCs w:val="22"/>
              </w:rPr>
              <w:t>-</w:t>
            </w:r>
          </w:p>
        </w:tc>
        <w:tc>
          <w:tcPr>
            <w:tcW w:w="295" w:type="dxa"/>
          </w:tcPr>
          <w:p w14:paraId="1149492A" w14:textId="77777777" w:rsidR="00C54018" w:rsidRPr="00EF18CF" w:rsidRDefault="00C54018" w:rsidP="00F11BDF">
            <w:pPr>
              <w:pStyle w:val="acctfourfigures"/>
              <w:tabs>
                <w:tab w:val="decimal" w:pos="595"/>
              </w:tabs>
              <w:spacing w:line="240" w:lineRule="atLeast"/>
              <w:ind w:left="-43" w:right="-86"/>
              <w:rPr>
                <w:szCs w:val="22"/>
              </w:rPr>
            </w:pPr>
          </w:p>
        </w:tc>
        <w:tc>
          <w:tcPr>
            <w:tcW w:w="1170" w:type="dxa"/>
          </w:tcPr>
          <w:p w14:paraId="43888B74" w14:textId="3706678C" w:rsidR="00C54018" w:rsidRPr="00EF18CF" w:rsidRDefault="00C54018" w:rsidP="00BA69DF">
            <w:pPr>
              <w:pStyle w:val="acctfourfigures"/>
              <w:tabs>
                <w:tab w:val="clear" w:pos="765"/>
                <w:tab w:val="decimal" w:pos="595"/>
                <w:tab w:val="decimal" w:pos="699"/>
              </w:tabs>
              <w:spacing w:line="240" w:lineRule="atLeast"/>
              <w:ind w:left="-43" w:right="-19"/>
              <w:jc w:val="right"/>
              <w:rPr>
                <w:szCs w:val="22"/>
              </w:rPr>
            </w:pPr>
            <w:r w:rsidRPr="00EF18CF">
              <w:rPr>
                <w:szCs w:val="22"/>
              </w:rPr>
              <w:t>(1,882)</w:t>
            </w:r>
          </w:p>
        </w:tc>
      </w:tr>
      <w:tr w:rsidR="00C54018" w:rsidRPr="00EF18CF" w14:paraId="3F877DB1" w14:textId="77777777" w:rsidTr="00EF11D6">
        <w:trPr>
          <w:trHeight w:val="286"/>
        </w:trPr>
        <w:tc>
          <w:tcPr>
            <w:tcW w:w="2727" w:type="dxa"/>
            <w:hideMark/>
          </w:tcPr>
          <w:p w14:paraId="212F0150" w14:textId="77777777" w:rsidR="00BD3203" w:rsidRDefault="00C54018" w:rsidP="00C54018">
            <w:pPr>
              <w:ind w:left="161" w:right="-90"/>
              <w:rPr>
                <w:rFonts w:cs="Times New Roman"/>
                <w:b/>
                <w:bCs/>
                <w:sz w:val="22"/>
                <w:szCs w:val="22"/>
              </w:rPr>
            </w:pPr>
            <w:r w:rsidRPr="00EF18CF">
              <w:rPr>
                <w:rFonts w:cs="Times New Roman"/>
                <w:b/>
                <w:bCs/>
                <w:sz w:val="22"/>
                <w:szCs w:val="22"/>
              </w:rPr>
              <w:t xml:space="preserve">Total other financial </w:t>
            </w:r>
          </w:p>
          <w:p w14:paraId="78DE6238" w14:textId="29F26078" w:rsidR="00C54018" w:rsidRPr="00EF18CF" w:rsidRDefault="00BD3203" w:rsidP="00C54018">
            <w:pPr>
              <w:ind w:left="161" w:right="-90"/>
              <w:rPr>
                <w:rFonts w:cs="Times New Roman"/>
                <w:b/>
                <w:bCs/>
                <w:sz w:val="22"/>
                <w:szCs w:val="22"/>
              </w:rPr>
            </w:pPr>
            <w:r>
              <w:rPr>
                <w:rFonts w:cs="Times New Roman"/>
                <w:b/>
                <w:bCs/>
                <w:sz w:val="22"/>
                <w:szCs w:val="22"/>
              </w:rPr>
              <w:t xml:space="preserve">   </w:t>
            </w:r>
            <w:r w:rsidR="00C54018" w:rsidRPr="00EF18CF">
              <w:rPr>
                <w:rFonts w:cs="Times New Roman"/>
                <w:b/>
                <w:bCs/>
                <w:sz w:val="22"/>
                <w:szCs w:val="22"/>
              </w:rPr>
              <w:t>liabilities</w:t>
            </w:r>
          </w:p>
        </w:tc>
        <w:tc>
          <w:tcPr>
            <w:tcW w:w="1946" w:type="dxa"/>
            <w:tcBorders>
              <w:top w:val="single" w:sz="4" w:space="0" w:color="auto"/>
              <w:bottom w:val="double" w:sz="4" w:space="0" w:color="auto"/>
            </w:tcBorders>
            <w:vAlign w:val="bottom"/>
          </w:tcPr>
          <w:p w14:paraId="4FFF2643" w14:textId="52FC958A" w:rsidR="00C54018" w:rsidRPr="00EF18CF" w:rsidRDefault="00C54018" w:rsidP="00BA69DF">
            <w:pPr>
              <w:pStyle w:val="acctfourfigures"/>
              <w:tabs>
                <w:tab w:val="clear" w:pos="765"/>
                <w:tab w:val="decimal" w:pos="521"/>
                <w:tab w:val="decimal" w:pos="611"/>
              </w:tabs>
              <w:spacing w:line="240" w:lineRule="atLeast"/>
              <w:ind w:left="-43" w:right="64"/>
              <w:jc w:val="right"/>
              <w:rPr>
                <w:b/>
                <w:bCs/>
                <w:szCs w:val="22"/>
              </w:rPr>
            </w:pPr>
            <w:r w:rsidRPr="00EF18CF">
              <w:rPr>
                <w:b/>
                <w:bCs/>
                <w:szCs w:val="22"/>
              </w:rPr>
              <w:t>(1,882)</w:t>
            </w:r>
          </w:p>
        </w:tc>
        <w:tc>
          <w:tcPr>
            <w:tcW w:w="242" w:type="dxa"/>
            <w:gridSpan w:val="2"/>
          </w:tcPr>
          <w:p w14:paraId="0A6BC54A" w14:textId="77777777" w:rsidR="00C54018" w:rsidRPr="00EF18CF" w:rsidRDefault="00C54018" w:rsidP="00F11BDF">
            <w:pPr>
              <w:pStyle w:val="acctfourfigures"/>
              <w:tabs>
                <w:tab w:val="clear" w:pos="765"/>
                <w:tab w:val="decimal" w:pos="521"/>
                <w:tab w:val="decimal" w:pos="611"/>
              </w:tabs>
              <w:spacing w:line="240" w:lineRule="atLeast"/>
              <w:ind w:left="-43" w:right="-14"/>
              <w:jc w:val="right"/>
              <w:rPr>
                <w:b/>
                <w:bCs/>
                <w:szCs w:val="22"/>
              </w:rPr>
            </w:pPr>
          </w:p>
        </w:tc>
        <w:tc>
          <w:tcPr>
            <w:tcW w:w="1318" w:type="dxa"/>
            <w:vAlign w:val="bottom"/>
          </w:tcPr>
          <w:p w14:paraId="010A56E3" w14:textId="77777777" w:rsidR="00C54018" w:rsidRPr="00EF18CF" w:rsidRDefault="00C54018" w:rsidP="00C54018">
            <w:pPr>
              <w:pStyle w:val="acctfourfigures"/>
              <w:tabs>
                <w:tab w:val="clear" w:pos="765"/>
                <w:tab w:val="decimal" w:pos="595"/>
                <w:tab w:val="decimal" w:pos="701"/>
              </w:tabs>
              <w:spacing w:line="240" w:lineRule="atLeast"/>
              <w:ind w:left="-43" w:right="80"/>
              <w:jc w:val="right"/>
              <w:rPr>
                <w:b/>
                <w:bCs/>
                <w:szCs w:val="22"/>
              </w:rPr>
            </w:pPr>
          </w:p>
        </w:tc>
        <w:tc>
          <w:tcPr>
            <w:tcW w:w="302" w:type="dxa"/>
            <w:vAlign w:val="bottom"/>
          </w:tcPr>
          <w:p w14:paraId="04B3F5DF" w14:textId="77777777" w:rsidR="00C54018" w:rsidRPr="00EF18CF" w:rsidRDefault="00C54018" w:rsidP="00F11BDF">
            <w:pPr>
              <w:tabs>
                <w:tab w:val="decimal" w:pos="595"/>
                <w:tab w:val="decimal" w:pos="701"/>
              </w:tabs>
              <w:ind w:left="-43" w:right="-86"/>
              <w:jc w:val="right"/>
              <w:rPr>
                <w:rFonts w:cs="Times New Roman"/>
                <w:b/>
                <w:bCs/>
                <w:sz w:val="22"/>
                <w:szCs w:val="22"/>
              </w:rPr>
            </w:pPr>
          </w:p>
        </w:tc>
        <w:tc>
          <w:tcPr>
            <w:tcW w:w="1270" w:type="dxa"/>
            <w:vAlign w:val="bottom"/>
          </w:tcPr>
          <w:p w14:paraId="06EC105B" w14:textId="77777777" w:rsidR="00C54018" w:rsidRPr="00EF18CF" w:rsidRDefault="00C54018" w:rsidP="00C54018">
            <w:pPr>
              <w:tabs>
                <w:tab w:val="decimal" w:pos="595"/>
                <w:tab w:val="decimal" w:pos="701"/>
              </w:tabs>
              <w:ind w:left="-43" w:right="50"/>
              <w:jc w:val="right"/>
              <w:rPr>
                <w:rFonts w:cs="Times New Roman"/>
                <w:b/>
                <w:bCs/>
                <w:sz w:val="22"/>
                <w:szCs w:val="22"/>
              </w:rPr>
            </w:pPr>
          </w:p>
        </w:tc>
        <w:tc>
          <w:tcPr>
            <w:tcW w:w="295" w:type="dxa"/>
            <w:vAlign w:val="bottom"/>
          </w:tcPr>
          <w:p w14:paraId="293C35B4" w14:textId="77777777" w:rsidR="00C54018" w:rsidRPr="00EF18CF" w:rsidRDefault="00C54018" w:rsidP="00F11BDF">
            <w:pPr>
              <w:pStyle w:val="acctfourfigures"/>
              <w:tabs>
                <w:tab w:val="clear" w:pos="765"/>
                <w:tab w:val="decimal" w:pos="595"/>
                <w:tab w:val="decimal" w:pos="701"/>
              </w:tabs>
              <w:spacing w:line="240" w:lineRule="atLeast"/>
              <w:ind w:left="-43" w:right="-86"/>
              <w:jc w:val="right"/>
              <w:rPr>
                <w:b/>
                <w:bCs/>
                <w:szCs w:val="22"/>
              </w:rPr>
            </w:pPr>
          </w:p>
        </w:tc>
        <w:tc>
          <w:tcPr>
            <w:tcW w:w="1170" w:type="dxa"/>
            <w:vAlign w:val="bottom"/>
          </w:tcPr>
          <w:p w14:paraId="05E50F45" w14:textId="77777777" w:rsidR="00C54018" w:rsidRPr="00EF18CF" w:rsidRDefault="00C54018" w:rsidP="00C54018">
            <w:pPr>
              <w:pStyle w:val="acctfourfigures"/>
              <w:tabs>
                <w:tab w:val="clear" w:pos="765"/>
                <w:tab w:val="decimal" w:pos="595"/>
                <w:tab w:val="decimal" w:pos="701"/>
              </w:tabs>
              <w:spacing w:line="240" w:lineRule="atLeast"/>
              <w:ind w:left="-43" w:right="60"/>
              <w:jc w:val="right"/>
              <w:rPr>
                <w:b/>
                <w:bCs/>
                <w:szCs w:val="22"/>
                <w:lang w:val="en-US"/>
              </w:rPr>
            </w:pPr>
          </w:p>
        </w:tc>
      </w:tr>
    </w:tbl>
    <w:p w14:paraId="041182B4" w14:textId="50FA0348" w:rsidR="00C22C92" w:rsidRDefault="00C22C92" w:rsidP="00035657">
      <w:pPr>
        <w:spacing w:line="240" w:lineRule="atLeast"/>
        <w:ind w:left="540"/>
        <w:jc w:val="both"/>
        <w:outlineLvl w:val="0"/>
        <w:rPr>
          <w:rFonts w:cs="Times New Roman"/>
          <w:snapToGrid/>
          <w:sz w:val="22"/>
          <w:szCs w:val="20"/>
          <w:lang w:bidi="ar-SA"/>
        </w:rPr>
      </w:pPr>
    </w:p>
    <w:tbl>
      <w:tblPr>
        <w:tblW w:w="9270" w:type="dxa"/>
        <w:tblInd w:w="540" w:type="dxa"/>
        <w:tblLayout w:type="fixed"/>
        <w:tblLook w:val="04A0" w:firstRow="1" w:lastRow="0" w:firstColumn="1" w:lastColumn="0" w:noHBand="0" w:noVBand="1"/>
      </w:tblPr>
      <w:tblGrid>
        <w:gridCol w:w="2800"/>
        <w:gridCol w:w="1925"/>
        <w:gridCol w:w="6"/>
        <w:gridCol w:w="236"/>
        <w:gridCol w:w="1304"/>
        <w:gridCol w:w="299"/>
        <w:gridCol w:w="1257"/>
        <w:gridCol w:w="292"/>
        <w:gridCol w:w="1151"/>
      </w:tblGrid>
      <w:tr w:rsidR="00435DBD" w:rsidRPr="0057632B" w14:paraId="1327D628" w14:textId="77777777" w:rsidTr="00EF11D6">
        <w:trPr>
          <w:trHeight w:val="259"/>
          <w:tblHeader/>
        </w:trPr>
        <w:tc>
          <w:tcPr>
            <w:tcW w:w="2800" w:type="dxa"/>
            <w:vAlign w:val="bottom"/>
          </w:tcPr>
          <w:p w14:paraId="17929C48" w14:textId="77777777" w:rsidR="00C51FB7" w:rsidRPr="0057632B" w:rsidRDefault="00C51FB7" w:rsidP="004B1960">
            <w:pPr>
              <w:ind w:left="-19" w:right="-90"/>
              <w:rPr>
                <w:rFonts w:cs="Times New Roman"/>
                <w:i/>
                <w:iCs/>
                <w:sz w:val="22"/>
                <w:szCs w:val="22"/>
                <w:cs/>
              </w:rPr>
            </w:pPr>
          </w:p>
        </w:tc>
        <w:tc>
          <w:tcPr>
            <w:tcW w:w="6470" w:type="dxa"/>
            <w:gridSpan w:val="8"/>
          </w:tcPr>
          <w:p w14:paraId="6E822DE6" w14:textId="2ACD3E83" w:rsidR="00C51FB7" w:rsidRPr="0057632B" w:rsidRDefault="00C51FB7" w:rsidP="004B1960">
            <w:pPr>
              <w:pStyle w:val="acctfourfigures"/>
              <w:tabs>
                <w:tab w:val="left" w:pos="720"/>
              </w:tabs>
              <w:spacing w:line="240" w:lineRule="atLeast"/>
              <w:ind w:left="-105" w:right="-86"/>
              <w:jc w:val="center"/>
              <w:rPr>
                <w:i/>
                <w:iCs/>
                <w:szCs w:val="22"/>
                <w:cs/>
                <w:lang w:val="en-US" w:bidi="th-TH"/>
              </w:rPr>
            </w:pPr>
            <w:r w:rsidRPr="0057632B">
              <w:rPr>
                <w:b/>
                <w:bCs/>
                <w:szCs w:val="22"/>
              </w:rPr>
              <w:t>Separated financial statements</w:t>
            </w:r>
          </w:p>
        </w:tc>
      </w:tr>
      <w:tr w:rsidR="009E6E3F" w:rsidRPr="0057632B" w14:paraId="52A26D97" w14:textId="77777777" w:rsidTr="00EF11D6">
        <w:trPr>
          <w:trHeight w:val="259"/>
          <w:tblHeader/>
        </w:trPr>
        <w:tc>
          <w:tcPr>
            <w:tcW w:w="2800" w:type="dxa"/>
            <w:vAlign w:val="bottom"/>
          </w:tcPr>
          <w:p w14:paraId="7A4F6AE9" w14:textId="77777777" w:rsidR="009E6E3F" w:rsidRPr="00BD3203" w:rsidRDefault="009E6E3F" w:rsidP="004B1960">
            <w:pPr>
              <w:ind w:left="-19" w:right="-90"/>
              <w:rPr>
                <w:rFonts w:cs="Times New Roman"/>
                <w:i/>
                <w:iCs/>
                <w:sz w:val="22"/>
                <w:szCs w:val="22"/>
                <w:cs/>
              </w:rPr>
            </w:pPr>
            <w:r w:rsidRPr="00BD3203">
              <w:rPr>
                <w:rFonts w:cs="Times New Roman"/>
                <w:i/>
                <w:iCs/>
                <w:sz w:val="22"/>
                <w:szCs w:val="22"/>
              </w:rPr>
              <w:t xml:space="preserve"> </w:t>
            </w:r>
          </w:p>
        </w:tc>
        <w:tc>
          <w:tcPr>
            <w:tcW w:w="1931" w:type="dxa"/>
            <w:gridSpan w:val="2"/>
            <w:vAlign w:val="center"/>
          </w:tcPr>
          <w:p w14:paraId="4B8EB7B3" w14:textId="77777777" w:rsidR="009E6E3F" w:rsidRPr="00BD3203" w:rsidRDefault="009E6E3F" w:rsidP="004B1960">
            <w:pPr>
              <w:pStyle w:val="acctfourfigures"/>
              <w:tabs>
                <w:tab w:val="left" w:pos="720"/>
              </w:tabs>
              <w:spacing w:line="240" w:lineRule="atLeast"/>
              <w:ind w:left="-105" w:right="-86"/>
              <w:jc w:val="center"/>
              <w:rPr>
                <w:i/>
                <w:iCs/>
                <w:szCs w:val="22"/>
                <w:cs/>
                <w:lang w:val="en-US" w:bidi="th-TH"/>
              </w:rPr>
            </w:pPr>
            <w:r w:rsidRPr="00BD3203">
              <w:rPr>
                <w:szCs w:val="22"/>
                <w:lang w:bidi="th-TH"/>
              </w:rPr>
              <w:t>Carrying amount</w:t>
            </w:r>
          </w:p>
        </w:tc>
        <w:tc>
          <w:tcPr>
            <w:tcW w:w="236" w:type="dxa"/>
            <w:vAlign w:val="center"/>
          </w:tcPr>
          <w:p w14:paraId="53C55731" w14:textId="58478A3A" w:rsidR="009E6E3F" w:rsidRPr="00BD3203" w:rsidRDefault="009E6E3F" w:rsidP="004B1960">
            <w:pPr>
              <w:pStyle w:val="acctfourfigures"/>
              <w:tabs>
                <w:tab w:val="left" w:pos="720"/>
              </w:tabs>
              <w:spacing w:line="240" w:lineRule="atLeast"/>
              <w:ind w:left="-105" w:right="-86"/>
              <w:jc w:val="center"/>
              <w:rPr>
                <w:i/>
                <w:iCs/>
                <w:szCs w:val="22"/>
                <w:cs/>
                <w:lang w:val="en-US" w:bidi="th-TH"/>
              </w:rPr>
            </w:pPr>
          </w:p>
        </w:tc>
        <w:tc>
          <w:tcPr>
            <w:tcW w:w="4303" w:type="dxa"/>
            <w:gridSpan w:val="5"/>
            <w:vAlign w:val="center"/>
          </w:tcPr>
          <w:p w14:paraId="54AED807" w14:textId="77777777" w:rsidR="009E6E3F" w:rsidRPr="00BD3203" w:rsidRDefault="009E6E3F" w:rsidP="004B1960">
            <w:pPr>
              <w:pStyle w:val="acctfourfigures"/>
              <w:tabs>
                <w:tab w:val="left" w:pos="720"/>
              </w:tabs>
              <w:spacing w:line="240" w:lineRule="atLeast"/>
              <w:ind w:left="-105" w:right="-86"/>
              <w:jc w:val="center"/>
              <w:rPr>
                <w:i/>
                <w:iCs/>
                <w:szCs w:val="22"/>
                <w:cs/>
                <w:lang w:val="en-US" w:bidi="th-TH"/>
              </w:rPr>
            </w:pPr>
            <w:r w:rsidRPr="00BD3203">
              <w:rPr>
                <w:szCs w:val="22"/>
                <w:lang w:bidi="th-TH"/>
              </w:rPr>
              <w:t>Fair value</w:t>
            </w:r>
          </w:p>
        </w:tc>
      </w:tr>
      <w:tr w:rsidR="00435DBD" w:rsidRPr="00EE0C9E" w14:paraId="0871BF0A" w14:textId="77777777" w:rsidTr="00EF11D6">
        <w:trPr>
          <w:trHeight w:val="259"/>
          <w:tblHeader/>
        </w:trPr>
        <w:tc>
          <w:tcPr>
            <w:tcW w:w="2800" w:type="dxa"/>
            <w:vAlign w:val="bottom"/>
            <w:hideMark/>
          </w:tcPr>
          <w:p w14:paraId="3C532D05" w14:textId="77777777" w:rsidR="00C51FB7" w:rsidRPr="00EE0C9E" w:rsidRDefault="00C51FB7" w:rsidP="00EE0C9E">
            <w:pPr>
              <w:ind w:left="-19" w:right="-90"/>
              <w:rPr>
                <w:rFonts w:cs="Times New Roman"/>
                <w:b/>
                <w:bCs/>
                <w:i/>
                <w:iCs/>
                <w:sz w:val="22"/>
                <w:szCs w:val="22"/>
                <w:cs/>
              </w:rPr>
            </w:pPr>
            <w:r w:rsidRPr="00EE0C9E">
              <w:rPr>
                <w:rFonts w:cs="Times New Roman"/>
                <w:b/>
                <w:bCs/>
                <w:i/>
                <w:iCs/>
                <w:sz w:val="22"/>
                <w:szCs w:val="22"/>
              </w:rPr>
              <w:t xml:space="preserve">At </w:t>
            </w:r>
            <w:r w:rsidRPr="00EE0C9E">
              <w:rPr>
                <w:rFonts w:cs="Times New Roman"/>
                <w:b/>
                <w:bCs/>
                <w:i/>
                <w:iCs/>
                <w:sz w:val="22"/>
                <w:szCs w:val="22"/>
                <w:cs/>
              </w:rPr>
              <w:t xml:space="preserve">31 </w:t>
            </w:r>
            <w:r w:rsidRPr="00EE0C9E">
              <w:rPr>
                <w:rFonts w:cs="Times New Roman"/>
                <w:b/>
                <w:bCs/>
                <w:i/>
                <w:iCs/>
                <w:sz w:val="22"/>
                <w:szCs w:val="22"/>
              </w:rPr>
              <w:t xml:space="preserve">December </w:t>
            </w:r>
            <w:r w:rsidRPr="00EE0C9E">
              <w:rPr>
                <w:rFonts w:cs="Times New Roman"/>
                <w:b/>
                <w:bCs/>
                <w:i/>
                <w:iCs/>
                <w:sz w:val="22"/>
                <w:szCs w:val="22"/>
                <w:cs/>
              </w:rPr>
              <w:t>2020</w:t>
            </w:r>
          </w:p>
        </w:tc>
        <w:tc>
          <w:tcPr>
            <w:tcW w:w="1925" w:type="dxa"/>
            <w:tcBorders>
              <w:top w:val="single" w:sz="4" w:space="0" w:color="auto"/>
            </w:tcBorders>
          </w:tcPr>
          <w:p w14:paraId="5DF2F99F" w14:textId="77777777" w:rsidR="00C51FB7" w:rsidRPr="00EE0C9E" w:rsidRDefault="00C51FB7" w:rsidP="00EE0C9E">
            <w:pPr>
              <w:pStyle w:val="acctfourfigures"/>
              <w:tabs>
                <w:tab w:val="left" w:pos="720"/>
              </w:tabs>
              <w:spacing w:line="240" w:lineRule="atLeast"/>
              <w:ind w:left="-109" w:right="-86"/>
              <w:jc w:val="center"/>
              <w:rPr>
                <w:szCs w:val="22"/>
                <w:cs/>
                <w:lang w:bidi="th-TH"/>
              </w:rPr>
            </w:pPr>
            <w:r w:rsidRPr="00EE0C9E">
              <w:rPr>
                <w:szCs w:val="22"/>
                <w:lang w:bidi="th-TH"/>
              </w:rPr>
              <w:t>Financial instruments measured at FVTPL</w:t>
            </w:r>
          </w:p>
        </w:tc>
        <w:tc>
          <w:tcPr>
            <w:tcW w:w="242" w:type="dxa"/>
            <w:gridSpan w:val="2"/>
          </w:tcPr>
          <w:p w14:paraId="4D5F3CAD" w14:textId="77777777" w:rsidR="00C51FB7" w:rsidRPr="00EE0C9E" w:rsidRDefault="00C51FB7" w:rsidP="00EE0C9E">
            <w:pPr>
              <w:pStyle w:val="NoSpacing"/>
              <w:rPr>
                <w:rFonts w:ascii="Times New Roman" w:hAnsi="Times New Roman" w:cs="Times New Roman"/>
                <w:sz w:val="22"/>
                <w:cs/>
              </w:rPr>
            </w:pPr>
          </w:p>
        </w:tc>
        <w:tc>
          <w:tcPr>
            <w:tcW w:w="1304" w:type="dxa"/>
            <w:tcBorders>
              <w:top w:val="single" w:sz="4" w:space="0" w:color="auto"/>
            </w:tcBorders>
            <w:vAlign w:val="bottom"/>
            <w:hideMark/>
          </w:tcPr>
          <w:p w14:paraId="59A7929C" w14:textId="77777777" w:rsidR="00C51FB7" w:rsidRPr="00EE0C9E" w:rsidRDefault="00C51FB7" w:rsidP="00EE0C9E">
            <w:pPr>
              <w:pStyle w:val="acctfourfigures"/>
              <w:tabs>
                <w:tab w:val="left" w:pos="720"/>
              </w:tabs>
              <w:spacing w:line="240" w:lineRule="atLeast"/>
              <w:ind w:left="-43" w:right="-86"/>
              <w:jc w:val="center"/>
              <w:rPr>
                <w:szCs w:val="22"/>
                <w:rtl/>
                <w:cs/>
              </w:rPr>
            </w:pPr>
            <w:r w:rsidRPr="00EE0C9E">
              <w:rPr>
                <w:szCs w:val="22"/>
              </w:rPr>
              <w:t>Level 2</w:t>
            </w:r>
          </w:p>
        </w:tc>
        <w:tc>
          <w:tcPr>
            <w:tcW w:w="299" w:type="dxa"/>
            <w:tcBorders>
              <w:top w:val="single" w:sz="4" w:space="0" w:color="auto"/>
            </w:tcBorders>
            <w:vAlign w:val="bottom"/>
          </w:tcPr>
          <w:p w14:paraId="0CB05BBE" w14:textId="77777777" w:rsidR="00C51FB7" w:rsidRPr="00EE0C9E" w:rsidRDefault="00C51FB7" w:rsidP="00EE0C9E">
            <w:pPr>
              <w:ind w:left="-43" w:right="-86"/>
              <w:jc w:val="center"/>
              <w:rPr>
                <w:rFonts w:cs="Times New Roman"/>
                <w:sz w:val="22"/>
                <w:szCs w:val="22"/>
              </w:rPr>
            </w:pPr>
          </w:p>
        </w:tc>
        <w:tc>
          <w:tcPr>
            <w:tcW w:w="1257" w:type="dxa"/>
            <w:tcBorders>
              <w:top w:val="single" w:sz="4" w:space="0" w:color="auto"/>
            </w:tcBorders>
            <w:vAlign w:val="bottom"/>
            <w:hideMark/>
          </w:tcPr>
          <w:p w14:paraId="64BC3F2B" w14:textId="77777777" w:rsidR="00C51FB7" w:rsidRPr="00EE0C9E" w:rsidRDefault="00C51FB7" w:rsidP="00EE0C9E">
            <w:pPr>
              <w:ind w:left="-43" w:right="-86"/>
              <w:jc w:val="center"/>
              <w:rPr>
                <w:rFonts w:cs="Times New Roman"/>
                <w:sz w:val="22"/>
                <w:szCs w:val="22"/>
                <w:cs/>
              </w:rPr>
            </w:pPr>
            <w:r w:rsidRPr="00EE0C9E">
              <w:rPr>
                <w:rFonts w:cs="Times New Roman"/>
                <w:sz w:val="22"/>
                <w:szCs w:val="22"/>
              </w:rPr>
              <w:t>Level 3</w:t>
            </w:r>
          </w:p>
        </w:tc>
        <w:tc>
          <w:tcPr>
            <w:tcW w:w="292" w:type="dxa"/>
            <w:tcBorders>
              <w:top w:val="single" w:sz="4" w:space="0" w:color="auto"/>
            </w:tcBorders>
            <w:vAlign w:val="bottom"/>
          </w:tcPr>
          <w:p w14:paraId="24D048D6" w14:textId="77777777" w:rsidR="00C51FB7" w:rsidRPr="00EE0C9E" w:rsidRDefault="00C51FB7" w:rsidP="00EE0C9E">
            <w:pPr>
              <w:pStyle w:val="acctfourfigures"/>
              <w:tabs>
                <w:tab w:val="left" w:pos="720"/>
              </w:tabs>
              <w:spacing w:line="240" w:lineRule="atLeast"/>
              <w:ind w:left="-43" w:right="-86"/>
              <w:jc w:val="center"/>
              <w:rPr>
                <w:szCs w:val="22"/>
                <w:lang w:bidi="th-TH"/>
              </w:rPr>
            </w:pPr>
          </w:p>
        </w:tc>
        <w:tc>
          <w:tcPr>
            <w:tcW w:w="1151" w:type="dxa"/>
            <w:tcBorders>
              <w:top w:val="single" w:sz="4" w:space="0" w:color="auto"/>
            </w:tcBorders>
            <w:vAlign w:val="bottom"/>
            <w:hideMark/>
          </w:tcPr>
          <w:p w14:paraId="65870904" w14:textId="77777777" w:rsidR="00C51FB7" w:rsidRPr="00EE0C9E" w:rsidRDefault="00C51FB7" w:rsidP="00EE0C9E">
            <w:pPr>
              <w:pStyle w:val="acctfourfigures"/>
              <w:tabs>
                <w:tab w:val="left" w:pos="720"/>
              </w:tabs>
              <w:spacing w:line="240" w:lineRule="atLeast"/>
              <w:ind w:left="-43" w:right="-86"/>
              <w:jc w:val="center"/>
              <w:rPr>
                <w:szCs w:val="22"/>
                <w:cs/>
                <w:lang w:bidi="th-TH"/>
              </w:rPr>
            </w:pPr>
            <w:r w:rsidRPr="00EE0C9E">
              <w:rPr>
                <w:szCs w:val="22"/>
              </w:rPr>
              <w:t>Total</w:t>
            </w:r>
          </w:p>
        </w:tc>
      </w:tr>
      <w:tr w:rsidR="00453343" w:rsidRPr="00EE0C9E" w14:paraId="4B719374" w14:textId="77777777" w:rsidTr="00453343">
        <w:trPr>
          <w:trHeight w:val="188"/>
        </w:trPr>
        <w:tc>
          <w:tcPr>
            <w:tcW w:w="2800" w:type="dxa"/>
          </w:tcPr>
          <w:p w14:paraId="0EBA9B48" w14:textId="77777777" w:rsidR="00453343" w:rsidRPr="00EE0C9E" w:rsidRDefault="00453343" w:rsidP="00EE0C9E">
            <w:pPr>
              <w:ind w:left="-14" w:right="-90"/>
              <w:rPr>
                <w:rFonts w:cs="Times New Roman"/>
                <w:b/>
                <w:bCs/>
                <w:i/>
                <w:iCs/>
                <w:sz w:val="22"/>
                <w:szCs w:val="22"/>
                <w:cs/>
                <w:lang w:val="en-GB"/>
              </w:rPr>
            </w:pPr>
          </w:p>
        </w:tc>
        <w:tc>
          <w:tcPr>
            <w:tcW w:w="6470" w:type="dxa"/>
            <w:gridSpan w:val="8"/>
            <w:vAlign w:val="center"/>
          </w:tcPr>
          <w:p w14:paraId="6C170D99" w14:textId="321F776B" w:rsidR="00453343" w:rsidRPr="00EE0C9E" w:rsidRDefault="00453343" w:rsidP="00453343">
            <w:pPr>
              <w:pStyle w:val="acctfourfigures"/>
              <w:tabs>
                <w:tab w:val="decimal" w:pos="595"/>
              </w:tabs>
              <w:spacing w:line="240" w:lineRule="atLeast"/>
              <w:ind w:left="-43" w:right="-86"/>
              <w:jc w:val="center"/>
              <w:rPr>
                <w:szCs w:val="22"/>
              </w:rPr>
            </w:pPr>
            <w:r w:rsidRPr="0057632B">
              <w:rPr>
                <w:i/>
                <w:iCs/>
                <w:szCs w:val="22"/>
              </w:rPr>
              <w:t>(in thousand Ba</w:t>
            </w:r>
            <w:r>
              <w:rPr>
                <w:i/>
                <w:iCs/>
                <w:szCs w:val="22"/>
              </w:rPr>
              <w:t>ht)</w:t>
            </w:r>
          </w:p>
        </w:tc>
      </w:tr>
      <w:tr w:rsidR="00435DBD" w:rsidRPr="00EE0C9E" w14:paraId="76E2CFD4" w14:textId="77777777" w:rsidTr="00EF11D6">
        <w:trPr>
          <w:trHeight w:val="259"/>
        </w:trPr>
        <w:tc>
          <w:tcPr>
            <w:tcW w:w="2800" w:type="dxa"/>
            <w:hideMark/>
          </w:tcPr>
          <w:p w14:paraId="5F32A021" w14:textId="77777777" w:rsidR="00C51FB7" w:rsidRPr="00EE0C9E" w:rsidRDefault="00C51FB7" w:rsidP="00EE0C9E">
            <w:pPr>
              <w:ind w:left="-14" w:right="-90"/>
              <w:rPr>
                <w:rFonts w:cs="Times New Roman"/>
                <w:b/>
                <w:bCs/>
                <w:i/>
                <w:iCs/>
                <w:sz w:val="22"/>
                <w:szCs w:val="22"/>
                <w:cs/>
                <w:lang w:val="en-GB"/>
              </w:rPr>
            </w:pPr>
            <w:r w:rsidRPr="00EE0C9E">
              <w:rPr>
                <w:rFonts w:cs="Times New Roman"/>
                <w:b/>
                <w:bCs/>
                <w:i/>
                <w:iCs/>
                <w:sz w:val="22"/>
                <w:szCs w:val="22"/>
                <w:lang w:val="en-GB"/>
              </w:rPr>
              <w:t>Financial assets</w:t>
            </w:r>
          </w:p>
        </w:tc>
        <w:tc>
          <w:tcPr>
            <w:tcW w:w="1925" w:type="dxa"/>
            <w:vAlign w:val="center"/>
          </w:tcPr>
          <w:p w14:paraId="34360DC5" w14:textId="77777777" w:rsidR="00C51FB7" w:rsidRPr="00EE0C9E" w:rsidRDefault="00C51FB7" w:rsidP="00EE0C9E">
            <w:pPr>
              <w:pStyle w:val="acctfourfigures"/>
              <w:spacing w:line="240" w:lineRule="atLeast"/>
              <w:ind w:left="-43" w:right="-86"/>
              <w:jc w:val="right"/>
              <w:rPr>
                <w:szCs w:val="22"/>
              </w:rPr>
            </w:pPr>
          </w:p>
        </w:tc>
        <w:tc>
          <w:tcPr>
            <w:tcW w:w="242" w:type="dxa"/>
            <w:gridSpan w:val="2"/>
          </w:tcPr>
          <w:p w14:paraId="18BB1B1B" w14:textId="77777777" w:rsidR="00C51FB7" w:rsidRPr="00EE0C9E" w:rsidRDefault="00C51FB7" w:rsidP="00EE0C9E">
            <w:pPr>
              <w:pStyle w:val="acctfourfigures"/>
              <w:spacing w:line="240" w:lineRule="atLeast"/>
              <w:ind w:left="-43" w:right="-86"/>
              <w:rPr>
                <w:szCs w:val="22"/>
              </w:rPr>
            </w:pPr>
          </w:p>
        </w:tc>
        <w:tc>
          <w:tcPr>
            <w:tcW w:w="1304" w:type="dxa"/>
          </w:tcPr>
          <w:p w14:paraId="5D0B9ACC" w14:textId="77777777" w:rsidR="00C51FB7" w:rsidRPr="00EE0C9E" w:rsidRDefault="00C51FB7" w:rsidP="00EE0C9E">
            <w:pPr>
              <w:pStyle w:val="acctfourfigures"/>
              <w:tabs>
                <w:tab w:val="decimal" w:pos="595"/>
              </w:tabs>
              <w:spacing w:line="240" w:lineRule="atLeast"/>
              <w:ind w:left="-43" w:right="-86"/>
              <w:rPr>
                <w:szCs w:val="22"/>
              </w:rPr>
            </w:pPr>
          </w:p>
        </w:tc>
        <w:tc>
          <w:tcPr>
            <w:tcW w:w="299" w:type="dxa"/>
          </w:tcPr>
          <w:p w14:paraId="213E6299" w14:textId="77777777" w:rsidR="00C51FB7" w:rsidRPr="00EE0C9E" w:rsidRDefault="00C51FB7" w:rsidP="00EE0C9E">
            <w:pPr>
              <w:pStyle w:val="acctfourfigures"/>
              <w:tabs>
                <w:tab w:val="decimal" w:pos="595"/>
              </w:tabs>
              <w:spacing w:line="240" w:lineRule="atLeast"/>
              <w:ind w:left="-43" w:right="-86"/>
              <w:rPr>
                <w:szCs w:val="22"/>
              </w:rPr>
            </w:pPr>
          </w:p>
        </w:tc>
        <w:tc>
          <w:tcPr>
            <w:tcW w:w="1257" w:type="dxa"/>
          </w:tcPr>
          <w:p w14:paraId="71593CEE" w14:textId="77777777" w:rsidR="00C51FB7" w:rsidRPr="00EE0C9E" w:rsidRDefault="00C51FB7" w:rsidP="00EE0C9E">
            <w:pPr>
              <w:pStyle w:val="acctfourfigures"/>
              <w:tabs>
                <w:tab w:val="decimal" w:pos="595"/>
              </w:tabs>
              <w:spacing w:line="240" w:lineRule="atLeast"/>
              <w:ind w:left="-43" w:right="-86"/>
              <w:rPr>
                <w:szCs w:val="22"/>
              </w:rPr>
            </w:pPr>
          </w:p>
        </w:tc>
        <w:tc>
          <w:tcPr>
            <w:tcW w:w="292" w:type="dxa"/>
          </w:tcPr>
          <w:p w14:paraId="07835CE4" w14:textId="77777777" w:rsidR="00C51FB7" w:rsidRPr="00EE0C9E" w:rsidRDefault="00C51FB7" w:rsidP="00EE0C9E">
            <w:pPr>
              <w:pStyle w:val="acctfourfigures"/>
              <w:tabs>
                <w:tab w:val="decimal" w:pos="595"/>
              </w:tabs>
              <w:spacing w:line="240" w:lineRule="atLeast"/>
              <w:ind w:left="-43" w:right="-86"/>
              <w:rPr>
                <w:szCs w:val="22"/>
              </w:rPr>
            </w:pPr>
          </w:p>
        </w:tc>
        <w:tc>
          <w:tcPr>
            <w:tcW w:w="1151" w:type="dxa"/>
          </w:tcPr>
          <w:p w14:paraId="558F55FE" w14:textId="77777777" w:rsidR="00C51FB7" w:rsidRPr="00EE0C9E" w:rsidRDefault="00C51FB7" w:rsidP="00EE0C9E">
            <w:pPr>
              <w:pStyle w:val="acctfourfigures"/>
              <w:tabs>
                <w:tab w:val="decimal" w:pos="595"/>
              </w:tabs>
              <w:spacing w:line="240" w:lineRule="atLeast"/>
              <w:ind w:left="-43" w:right="-86"/>
              <w:rPr>
                <w:szCs w:val="22"/>
              </w:rPr>
            </w:pPr>
          </w:p>
        </w:tc>
      </w:tr>
      <w:tr w:rsidR="00435DBD" w:rsidRPr="00EE0C9E" w14:paraId="01AF8FDF" w14:textId="77777777" w:rsidTr="00EF11D6">
        <w:trPr>
          <w:trHeight w:val="259"/>
        </w:trPr>
        <w:tc>
          <w:tcPr>
            <w:tcW w:w="2800" w:type="dxa"/>
            <w:hideMark/>
          </w:tcPr>
          <w:p w14:paraId="764C010E" w14:textId="1DF6F4B2" w:rsidR="00C51FB7" w:rsidRPr="00EE0C9E" w:rsidRDefault="00C51FB7" w:rsidP="00EE0C9E">
            <w:pPr>
              <w:ind w:left="160" w:right="-90" w:hanging="180"/>
              <w:rPr>
                <w:rFonts w:cs="Times New Roman"/>
                <w:sz w:val="22"/>
                <w:szCs w:val="22"/>
              </w:rPr>
            </w:pPr>
            <w:r w:rsidRPr="00EE0C9E">
              <w:rPr>
                <w:rFonts w:cs="Times New Roman"/>
                <w:sz w:val="22"/>
                <w:szCs w:val="22"/>
              </w:rPr>
              <w:t>Other financial assets</w:t>
            </w:r>
            <w:r w:rsidR="003476F6">
              <w:rPr>
                <w:rFonts w:cs="Times New Roman"/>
                <w:sz w:val="22"/>
                <w:szCs w:val="22"/>
              </w:rPr>
              <w:t>:</w:t>
            </w:r>
          </w:p>
        </w:tc>
        <w:tc>
          <w:tcPr>
            <w:tcW w:w="1925" w:type="dxa"/>
            <w:vAlign w:val="center"/>
          </w:tcPr>
          <w:p w14:paraId="5CD17ED4" w14:textId="77777777" w:rsidR="00C51FB7" w:rsidRPr="00EE0C9E" w:rsidRDefault="00C51FB7" w:rsidP="00EE0C9E">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6BFB77E2" w14:textId="77777777" w:rsidR="00C51FB7" w:rsidRPr="00EE0C9E" w:rsidRDefault="00C51FB7" w:rsidP="00EE0C9E">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29331662" w14:textId="77777777" w:rsidR="00C51FB7" w:rsidRPr="00EE0C9E" w:rsidRDefault="00C51FB7" w:rsidP="00EE0C9E">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27EE7C0E" w14:textId="77777777" w:rsidR="00C51FB7" w:rsidRPr="00EE0C9E" w:rsidRDefault="00C51FB7" w:rsidP="00EE0C9E">
            <w:pPr>
              <w:tabs>
                <w:tab w:val="decimal" w:pos="595"/>
                <w:tab w:val="decimal" w:pos="701"/>
              </w:tabs>
              <w:ind w:left="-43" w:right="-86"/>
              <w:jc w:val="right"/>
              <w:rPr>
                <w:rFonts w:cs="Times New Roman"/>
                <w:sz w:val="22"/>
                <w:szCs w:val="22"/>
              </w:rPr>
            </w:pPr>
          </w:p>
        </w:tc>
        <w:tc>
          <w:tcPr>
            <w:tcW w:w="1257" w:type="dxa"/>
            <w:vAlign w:val="bottom"/>
          </w:tcPr>
          <w:p w14:paraId="0319DF62" w14:textId="77777777" w:rsidR="00C51FB7" w:rsidRPr="00EE0C9E" w:rsidRDefault="00C51FB7" w:rsidP="00EE0C9E">
            <w:pPr>
              <w:tabs>
                <w:tab w:val="decimal" w:pos="595"/>
                <w:tab w:val="decimal" w:pos="701"/>
              </w:tabs>
              <w:ind w:left="-43" w:right="50"/>
              <w:jc w:val="right"/>
              <w:rPr>
                <w:rFonts w:cs="Times New Roman"/>
                <w:sz w:val="22"/>
                <w:szCs w:val="22"/>
              </w:rPr>
            </w:pPr>
          </w:p>
        </w:tc>
        <w:tc>
          <w:tcPr>
            <w:tcW w:w="292" w:type="dxa"/>
          </w:tcPr>
          <w:p w14:paraId="129B7238" w14:textId="77777777" w:rsidR="00C51FB7" w:rsidRPr="00EE0C9E" w:rsidRDefault="00C51FB7" w:rsidP="00EE0C9E">
            <w:pPr>
              <w:pStyle w:val="acctfourfigures"/>
              <w:tabs>
                <w:tab w:val="clear" w:pos="765"/>
                <w:tab w:val="decimal" w:pos="595"/>
                <w:tab w:val="decimal" w:pos="701"/>
              </w:tabs>
              <w:spacing w:line="240" w:lineRule="atLeast"/>
              <w:ind w:left="-43" w:right="-86"/>
              <w:jc w:val="right"/>
              <w:rPr>
                <w:szCs w:val="22"/>
              </w:rPr>
            </w:pPr>
          </w:p>
        </w:tc>
        <w:tc>
          <w:tcPr>
            <w:tcW w:w="1151" w:type="dxa"/>
          </w:tcPr>
          <w:p w14:paraId="707989FD" w14:textId="77777777" w:rsidR="00C51FB7" w:rsidRPr="00EE0C9E" w:rsidRDefault="00C51FB7" w:rsidP="00EE0C9E">
            <w:pPr>
              <w:pStyle w:val="acctfourfigures"/>
              <w:tabs>
                <w:tab w:val="clear" w:pos="765"/>
                <w:tab w:val="decimal" w:pos="595"/>
                <w:tab w:val="decimal" w:pos="701"/>
              </w:tabs>
              <w:spacing w:line="240" w:lineRule="atLeast"/>
              <w:ind w:left="-43" w:right="60"/>
              <w:jc w:val="right"/>
              <w:rPr>
                <w:szCs w:val="22"/>
              </w:rPr>
            </w:pPr>
          </w:p>
        </w:tc>
      </w:tr>
      <w:tr w:rsidR="00435DBD" w:rsidRPr="00EE0C9E" w14:paraId="0373369C" w14:textId="77777777" w:rsidTr="00EF11D6">
        <w:trPr>
          <w:trHeight w:val="259"/>
        </w:trPr>
        <w:tc>
          <w:tcPr>
            <w:tcW w:w="2800" w:type="dxa"/>
          </w:tcPr>
          <w:p w14:paraId="472F1349" w14:textId="3B513C01" w:rsidR="00C51FB7" w:rsidRPr="00EE0C9E" w:rsidRDefault="00C51FB7" w:rsidP="00EE0C9E">
            <w:pPr>
              <w:ind w:left="341" w:right="-90" w:hanging="180"/>
              <w:rPr>
                <w:rFonts w:cs="Times New Roman"/>
                <w:sz w:val="22"/>
                <w:szCs w:val="22"/>
                <w:cs/>
                <w:lang w:val="en-GB"/>
              </w:rPr>
            </w:pPr>
            <w:r w:rsidRPr="00EE0C9E">
              <w:rPr>
                <w:rFonts w:cs="Times New Roman"/>
                <w:sz w:val="22"/>
                <w:szCs w:val="22"/>
              </w:rPr>
              <w:t>Other derivatives assets</w:t>
            </w:r>
          </w:p>
        </w:tc>
        <w:tc>
          <w:tcPr>
            <w:tcW w:w="1925" w:type="dxa"/>
            <w:vAlign w:val="center"/>
          </w:tcPr>
          <w:p w14:paraId="7403B6FA" w14:textId="09F3BDC5" w:rsidR="00C51FB7" w:rsidRPr="00EE0C9E" w:rsidRDefault="00C51FB7" w:rsidP="00EE0C9E">
            <w:pPr>
              <w:pStyle w:val="acctfourfigures"/>
              <w:tabs>
                <w:tab w:val="clear" w:pos="765"/>
                <w:tab w:val="decimal" w:pos="702"/>
              </w:tabs>
              <w:spacing w:line="240" w:lineRule="atLeast"/>
              <w:ind w:left="-43" w:right="130"/>
              <w:jc w:val="right"/>
              <w:rPr>
                <w:szCs w:val="22"/>
              </w:rPr>
            </w:pPr>
            <w:r w:rsidRPr="00EE0C9E">
              <w:rPr>
                <w:szCs w:val="22"/>
              </w:rPr>
              <w:t>14,818</w:t>
            </w:r>
          </w:p>
        </w:tc>
        <w:tc>
          <w:tcPr>
            <w:tcW w:w="242" w:type="dxa"/>
            <w:gridSpan w:val="2"/>
          </w:tcPr>
          <w:p w14:paraId="4D8F9566" w14:textId="77777777" w:rsidR="00C51FB7" w:rsidRPr="00EE0C9E" w:rsidRDefault="00C51FB7" w:rsidP="00EE0C9E">
            <w:pPr>
              <w:pStyle w:val="acctfourfigures"/>
              <w:spacing w:line="240" w:lineRule="atLeast"/>
              <w:ind w:left="-43" w:right="-86"/>
              <w:rPr>
                <w:szCs w:val="22"/>
              </w:rPr>
            </w:pPr>
          </w:p>
        </w:tc>
        <w:tc>
          <w:tcPr>
            <w:tcW w:w="1304" w:type="dxa"/>
          </w:tcPr>
          <w:p w14:paraId="18633835" w14:textId="5326B385" w:rsidR="00C51FB7" w:rsidRPr="00EE0C9E" w:rsidRDefault="00C51FB7" w:rsidP="00EE0C9E">
            <w:pPr>
              <w:pStyle w:val="acctfourfigures"/>
              <w:tabs>
                <w:tab w:val="decimal" w:pos="595"/>
              </w:tabs>
              <w:spacing w:line="240" w:lineRule="atLeast"/>
              <w:ind w:left="-43" w:right="80"/>
              <w:jc w:val="right"/>
              <w:rPr>
                <w:szCs w:val="22"/>
              </w:rPr>
            </w:pPr>
            <w:r w:rsidRPr="00EE0C9E">
              <w:rPr>
                <w:szCs w:val="22"/>
              </w:rPr>
              <w:t>14,818</w:t>
            </w:r>
          </w:p>
        </w:tc>
        <w:tc>
          <w:tcPr>
            <w:tcW w:w="299" w:type="dxa"/>
          </w:tcPr>
          <w:p w14:paraId="31700E0A" w14:textId="77777777" w:rsidR="00C51FB7" w:rsidRPr="00EE0C9E" w:rsidRDefault="00C51FB7" w:rsidP="00EE0C9E">
            <w:pPr>
              <w:pStyle w:val="acctfourfigures"/>
              <w:tabs>
                <w:tab w:val="decimal" w:pos="595"/>
              </w:tabs>
              <w:spacing w:line="240" w:lineRule="atLeast"/>
              <w:ind w:left="-43" w:right="-86"/>
              <w:rPr>
                <w:szCs w:val="22"/>
              </w:rPr>
            </w:pPr>
          </w:p>
        </w:tc>
        <w:tc>
          <w:tcPr>
            <w:tcW w:w="1257" w:type="dxa"/>
          </w:tcPr>
          <w:p w14:paraId="32D765BB" w14:textId="77777777" w:rsidR="00C51FB7" w:rsidRPr="00EE0C9E" w:rsidRDefault="00C51FB7" w:rsidP="00EE0C9E">
            <w:pPr>
              <w:pStyle w:val="acctfourfigures"/>
              <w:tabs>
                <w:tab w:val="decimal" w:pos="595"/>
              </w:tabs>
              <w:spacing w:line="240" w:lineRule="atLeast"/>
              <w:ind w:left="-43" w:right="50"/>
              <w:jc w:val="right"/>
              <w:rPr>
                <w:szCs w:val="22"/>
              </w:rPr>
            </w:pPr>
            <w:r w:rsidRPr="00EE0C9E">
              <w:rPr>
                <w:szCs w:val="22"/>
              </w:rPr>
              <w:t>-</w:t>
            </w:r>
          </w:p>
        </w:tc>
        <w:tc>
          <w:tcPr>
            <w:tcW w:w="292" w:type="dxa"/>
          </w:tcPr>
          <w:p w14:paraId="0C669772" w14:textId="77777777" w:rsidR="00C51FB7" w:rsidRPr="00EE0C9E" w:rsidRDefault="00C51FB7" w:rsidP="00EE0C9E">
            <w:pPr>
              <w:pStyle w:val="acctfourfigures"/>
              <w:tabs>
                <w:tab w:val="decimal" w:pos="595"/>
              </w:tabs>
              <w:spacing w:line="240" w:lineRule="atLeast"/>
              <w:ind w:left="-43" w:right="-86"/>
              <w:rPr>
                <w:szCs w:val="22"/>
              </w:rPr>
            </w:pPr>
          </w:p>
        </w:tc>
        <w:tc>
          <w:tcPr>
            <w:tcW w:w="1151" w:type="dxa"/>
          </w:tcPr>
          <w:p w14:paraId="56CCA217" w14:textId="37478212" w:rsidR="00C51FB7" w:rsidRPr="00EE0C9E" w:rsidRDefault="00C51FB7" w:rsidP="00EE0C9E">
            <w:pPr>
              <w:pStyle w:val="acctfourfigures"/>
              <w:tabs>
                <w:tab w:val="decimal" w:pos="595"/>
              </w:tabs>
              <w:spacing w:line="240" w:lineRule="atLeast"/>
              <w:ind w:left="-43" w:right="60"/>
              <w:jc w:val="right"/>
              <w:rPr>
                <w:szCs w:val="22"/>
              </w:rPr>
            </w:pPr>
            <w:r w:rsidRPr="00EE0C9E">
              <w:rPr>
                <w:szCs w:val="22"/>
              </w:rPr>
              <w:t>14,818</w:t>
            </w:r>
          </w:p>
        </w:tc>
      </w:tr>
      <w:tr w:rsidR="00435DBD" w:rsidRPr="00EE0C9E" w14:paraId="19FA9817" w14:textId="77777777" w:rsidTr="00EF11D6">
        <w:trPr>
          <w:trHeight w:val="259"/>
        </w:trPr>
        <w:tc>
          <w:tcPr>
            <w:tcW w:w="2800" w:type="dxa"/>
            <w:hideMark/>
          </w:tcPr>
          <w:p w14:paraId="29B56034" w14:textId="77777777" w:rsidR="00C227F6" w:rsidRDefault="00C227F6" w:rsidP="00C227F6">
            <w:pPr>
              <w:ind w:left="166" w:right="-90"/>
              <w:rPr>
                <w:rFonts w:cs="Times New Roman"/>
                <w:sz w:val="22"/>
                <w:szCs w:val="22"/>
              </w:rPr>
            </w:pPr>
            <w:r w:rsidRPr="00C227F6">
              <w:rPr>
                <w:rFonts w:cs="Times New Roman"/>
                <w:sz w:val="22"/>
                <w:szCs w:val="22"/>
              </w:rPr>
              <w:t xml:space="preserve">Non-current investments </w:t>
            </w:r>
          </w:p>
          <w:p w14:paraId="5DFB0A2F" w14:textId="287C53E6" w:rsidR="00C51FB7" w:rsidRPr="00EE0C9E" w:rsidRDefault="00C227F6" w:rsidP="00C227F6">
            <w:pPr>
              <w:ind w:left="166" w:right="-90"/>
              <w:rPr>
                <w:rFonts w:cs="Times New Roman"/>
                <w:sz w:val="22"/>
                <w:szCs w:val="22"/>
              </w:rPr>
            </w:pPr>
            <w:r>
              <w:rPr>
                <w:rFonts w:cs="Times New Roman"/>
                <w:sz w:val="22"/>
                <w:szCs w:val="22"/>
              </w:rPr>
              <w:t xml:space="preserve">   </w:t>
            </w:r>
            <w:r w:rsidRPr="00C227F6">
              <w:rPr>
                <w:rFonts w:cs="Times New Roman"/>
                <w:sz w:val="22"/>
                <w:szCs w:val="22"/>
              </w:rPr>
              <w:t>in financial assets</w:t>
            </w:r>
          </w:p>
        </w:tc>
        <w:tc>
          <w:tcPr>
            <w:tcW w:w="1925" w:type="dxa"/>
            <w:tcBorders>
              <w:bottom w:val="single" w:sz="4" w:space="0" w:color="auto"/>
            </w:tcBorders>
            <w:vAlign w:val="bottom"/>
          </w:tcPr>
          <w:p w14:paraId="02C2A6FD" w14:textId="77777777" w:rsidR="00C51FB7" w:rsidRPr="00EE0C9E" w:rsidRDefault="00C51FB7" w:rsidP="00EE0C9E">
            <w:pPr>
              <w:pStyle w:val="acctfourfigures"/>
              <w:tabs>
                <w:tab w:val="clear" w:pos="765"/>
                <w:tab w:val="decimal" w:pos="521"/>
                <w:tab w:val="decimal" w:pos="611"/>
              </w:tabs>
              <w:spacing w:line="240" w:lineRule="atLeast"/>
              <w:ind w:left="-43" w:right="130"/>
              <w:jc w:val="right"/>
              <w:rPr>
                <w:szCs w:val="22"/>
              </w:rPr>
            </w:pPr>
            <w:r w:rsidRPr="00EE0C9E">
              <w:rPr>
                <w:szCs w:val="22"/>
              </w:rPr>
              <w:t>70,000</w:t>
            </w:r>
          </w:p>
        </w:tc>
        <w:tc>
          <w:tcPr>
            <w:tcW w:w="242" w:type="dxa"/>
            <w:gridSpan w:val="2"/>
          </w:tcPr>
          <w:p w14:paraId="008CD955" w14:textId="77777777" w:rsidR="00C51FB7" w:rsidRPr="00EE0C9E" w:rsidRDefault="00C51FB7" w:rsidP="00EE0C9E">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367A45CF" w14:textId="77777777" w:rsidR="00C51FB7" w:rsidRPr="00EE0C9E" w:rsidRDefault="00C51FB7" w:rsidP="00EE0C9E">
            <w:pPr>
              <w:pStyle w:val="acctfourfigures"/>
              <w:tabs>
                <w:tab w:val="clear" w:pos="765"/>
                <w:tab w:val="decimal" w:pos="595"/>
                <w:tab w:val="decimal" w:pos="701"/>
              </w:tabs>
              <w:spacing w:line="240" w:lineRule="atLeast"/>
              <w:ind w:left="-43" w:right="80"/>
              <w:jc w:val="right"/>
              <w:rPr>
                <w:szCs w:val="22"/>
                <w:lang w:val="en-US" w:bidi="th-TH"/>
              </w:rPr>
            </w:pPr>
            <w:r w:rsidRPr="00EE0C9E">
              <w:rPr>
                <w:szCs w:val="22"/>
                <w:lang w:val="en-US" w:bidi="th-TH"/>
              </w:rPr>
              <w:t>-</w:t>
            </w:r>
          </w:p>
        </w:tc>
        <w:tc>
          <w:tcPr>
            <w:tcW w:w="299" w:type="dxa"/>
            <w:vAlign w:val="bottom"/>
          </w:tcPr>
          <w:p w14:paraId="0BD4DBF5" w14:textId="77777777" w:rsidR="00C51FB7" w:rsidRPr="00EE0C9E" w:rsidRDefault="00C51FB7" w:rsidP="00EE0C9E">
            <w:pPr>
              <w:tabs>
                <w:tab w:val="decimal" w:pos="595"/>
                <w:tab w:val="decimal" w:pos="701"/>
              </w:tabs>
              <w:ind w:left="-43" w:right="-86"/>
              <w:jc w:val="right"/>
              <w:rPr>
                <w:rFonts w:cs="Times New Roman"/>
                <w:sz w:val="22"/>
                <w:szCs w:val="22"/>
              </w:rPr>
            </w:pPr>
          </w:p>
        </w:tc>
        <w:tc>
          <w:tcPr>
            <w:tcW w:w="1257" w:type="dxa"/>
            <w:vAlign w:val="bottom"/>
          </w:tcPr>
          <w:p w14:paraId="0006EA80" w14:textId="77777777" w:rsidR="00C51FB7" w:rsidRPr="00EE0C9E" w:rsidRDefault="00C51FB7" w:rsidP="00EE0C9E">
            <w:pPr>
              <w:tabs>
                <w:tab w:val="decimal" w:pos="595"/>
                <w:tab w:val="decimal" w:pos="701"/>
              </w:tabs>
              <w:ind w:left="-43" w:right="50"/>
              <w:jc w:val="right"/>
              <w:rPr>
                <w:rFonts w:cs="Times New Roman"/>
                <w:sz w:val="22"/>
                <w:szCs w:val="22"/>
              </w:rPr>
            </w:pPr>
            <w:r w:rsidRPr="00EE0C9E">
              <w:rPr>
                <w:rFonts w:cs="Times New Roman"/>
                <w:sz w:val="22"/>
                <w:szCs w:val="22"/>
              </w:rPr>
              <w:t>70,000</w:t>
            </w:r>
          </w:p>
        </w:tc>
        <w:tc>
          <w:tcPr>
            <w:tcW w:w="292" w:type="dxa"/>
            <w:vAlign w:val="bottom"/>
          </w:tcPr>
          <w:p w14:paraId="245ECF39" w14:textId="77777777" w:rsidR="00C51FB7" w:rsidRPr="00EE0C9E" w:rsidRDefault="00C51FB7" w:rsidP="00EE0C9E">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64408351" w14:textId="77777777" w:rsidR="00C51FB7" w:rsidRPr="00EE0C9E" w:rsidRDefault="00C51FB7" w:rsidP="00EE0C9E">
            <w:pPr>
              <w:pStyle w:val="acctfourfigures"/>
              <w:tabs>
                <w:tab w:val="clear" w:pos="765"/>
                <w:tab w:val="decimal" w:pos="595"/>
                <w:tab w:val="decimal" w:pos="701"/>
              </w:tabs>
              <w:spacing w:line="240" w:lineRule="atLeast"/>
              <w:ind w:left="-43" w:right="60"/>
              <w:jc w:val="right"/>
              <w:rPr>
                <w:szCs w:val="22"/>
              </w:rPr>
            </w:pPr>
            <w:r w:rsidRPr="00EE0C9E">
              <w:rPr>
                <w:szCs w:val="22"/>
              </w:rPr>
              <w:t>70,000</w:t>
            </w:r>
          </w:p>
        </w:tc>
      </w:tr>
      <w:tr w:rsidR="00435DBD" w:rsidRPr="00EE0C9E" w14:paraId="0036D621" w14:textId="77777777" w:rsidTr="00BA69DF">
        <w:trPr>
          <w:trHeight w:val="259"/>
        </w:trPr>
        <w:tc>
          <w:tcPr>
            <w:tcW w:w="2800" w:type="dxa"/>
            <w:hideMark/>
          </w:tcPr>
          <w:p w14:paraId="3DA95FC8" w14:textId="77777777" w:rsidR="00C51FB7" w:rsidRPr="00EE0C9E" w:rsidRDefault="00C51FB7" w:rsidP="00EE0C9E">
            <w:pPr>
              <w:ind w:left="341" w:right="-90" w:hanging="180"/>
              <w:rPr>
                <w:rFonts w:cs="Times New Roman"/>
                <w:b/>
                <w:bCs/>
                <w:sz w:val="22"/>
                <w:szCs w:val="22"/>
                <w:lang w:val="en-GB"/>
              </w:rPr>
            </w:pPr>
            <w:r w:rsidRPr="00EE0C9E">
              <w:rPr>
                <w:rFonts w:cs="Times New Roman"/>
                <w:b/>
                <w:bCs/>
                <w:sz w:val="22"/>
                <w:szCs w:val="22"/>
                <w:lang w:val="en-GB"/>
              </w:rPr>
              <w:t>Total other financial liabilities</w:t>
            </w:r>
          </w:p>
        </w:tc>
        <w:tc>
          <w:tcPr>
            <w:tcW w:w="1925" w:type="dxa"/>
            <w:tcBorders>
              <w:top w:val="single" w:sz="4" w:space="0" w:color="auto"/>
              <w:bottom w:val="double" w:sz="4" w:space="0" w:color="auto"/>
            </w:tcBorders>
            <w:vAlign w:val="bottom"/>
          </w:tcPr>
          <w:p w14:paraId="25CC42B1" w14:textId="24E61A3A" w:rsidR="00C51FB7" w:rsidRPr="00EE0C9E" w:rsidRDefault="00C51FB7" w:rsidP="00EE0C9E">
            <w:pPr>
              <w:pStyle w:val="acctfourfigures"/>
              <w:tabs>
                <w:tab w:val="clear" w:pos="765"/>
                <w:tab w:val="decimal" w:pos="521"/>
                <w:tab w:val="decimal" w:pos="611"/>
              </w:tabs>
              <w:spacing w:line="240" w:lineRule="atLeast"/>
              <w:ind w:left="-43" w:right="130"/>
              <w:jc w:val="right"/>
              <w:rPr>
                <w:b/>
                <w:bCs/>
                <w:szCs w:val="22"/>
                <w:lang w:bidi="th-TH"/>
              </w:rPr>
            </w:pPr>
            <w:r w:rsidRPr="00EE0C9E">
              <w:rPr>
                <w:b/>
                <w:bCs/>
                <w:szCs w:val="22"/>
                <w:lang w:bidi="th-TH"/>
              </w:rPr>
              <w:t>84,818</w:t>
            </w:r>
          </w:p>
        </w:tc>
        <w:tc>
          <w:tcPr>
            <w:tcW w:w="242" w:type="dxa"/>
            <w:gridSpan w:val="2"/>
          </w:tcPr>
          <w:p w14:paraId="28273B45" w14:textId="77777777" w:rsidR="00C51FB7" w:rsidRPr="00EE0C9E" w:rsidRDefault="00C51FB7" w:rsidP="00EE0C9E">
            <w:pPr>
              <w:pStyle w:val="acctfourfigures"/>
              <w:tabs>
                <w:tab w:val="clear" w:pos="765"/>
                <w:tab w:val="decimal" w:pos="521"/>
                <w:tab w:val="decimal" w:pos="611"/>
              </w:tabs>
              <w:spacing w:line="240" w:lineRule="atLeast"/>
              <w:ind w:left="-43" w:right="-14"/>
              <w:jc w:val="right"/>
              <w:rPr>
                <w:b/>
                <w:bCs/>
                <w:szCs w:val="22"/>
              </w:rPr>
            </w:pPr>
          </w:p>
        </w:tc>
        <w:tc>
          <w:tcPr>
            <w:tcW w:w="1304" w:type="dxa"/>
            <w:vAlign w:val="bottom"/>
          </w:tcPr>
          <w:p w14:paraId="04199E09" w14:textId="77777777" w:rsidR="00C51FB7" w:rsidRPr="00EE0C9E" w:rsidRDefault="00C51FB7" w:rsidP="00EE0C9E">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65D07C2F" w14:textId="77777777" w:rsidR="00C51FB7" w:rsidRPr="00EE0C9E" w:rsidRDefault="00C51FB7" w:rsidP="00EE0C9E">
            <w:pPr>
              <w:tabs>
                <w:tab w:val="decimal" w:pos="595"/>
                <w:tab w:val="decimal" w:pos="701"/>
              </w:tabs>
              <w:ind w:left="-43" w:right="-86"/>
              <w:jc w:val="right"/>
              <w:rPr>
                <w:rFonts w:cs="Times New Roman"/>
                <w:sz w:val="22"/>
                <w:szCs w:val="22"/>
              </w:rPr>
            </w:pPr>
          </w:p>
        </w:tc>
        <w:tc>
          <w:tcPr>
            <w:tcW w:w="1257" w:type="dxa"/>
            <w:vAlign w:val="bottom"/>
          </w:tcPr>
          <w:p w14:paraId="0A390AC4" w14:textId="77777777" w:rsidR="00C51FB7" w:rsidRPr="00EE0C9E" w:rsidRDefault="00C51FB7" w:rsidP="00EE0C9E">
            <w:pPr>
              <w:tabs>
                <w:tab w:val="decimal" w:pos="595"/>
                <w:tab w:val="decimal" w:pos="701"/>
              </w:tabs>
              <w:ind w:left="-43" w:right="50"/>
              <w:jc w:val="right"/>
              <w:rPr>
                <w:rFonts w:cs="Times New Roman"/>
                <w:sz w:val="22"/>
                <w:szCs w:val="22"/>
              </w:rPr>
            </w:pPr>
          </w:p>
        </w:tc>
        <w:tc>
          <w:tcPr>
            <w:tcW w:w="292" w:type="dxa"/>
            <w:vAlign w:val="bottom"/>
          </w:tcPr>
          <w:p w14:paraId="495EC610" w14:textId="77777777" w:rsidR="00C51FB7" w:rsidRPr="00EE0C9E" w:rsidRDefault="00C51FB7" w:rsidP="00EE0C9E">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53E12AE1" w14:textId="77777777" w:rsidR="00C51FB7" w:rsidRPr="00EE0C9E" w:rsidRDefault="00C51FB7" w:rsidP="00EE0C9E">
            <w:pPr>
              <w:pStyle w:val="acctfourfigures"/>
              <w:tabs>
                <w:tab w:val="clear" w:pos="765"/>
                <w:tab w:val="decimal" w:pos="595"/>
                <w:tab w:val="decimal" w:pos="701"/>
              </w:tabs>
              <w:spacing w:line="240" w:lineRule="atLeast"/>
              <w:ind w:left="-43" w:right="60"/>
              <w:jc w:val="right"/>
              <w:rPr>
                <w:szCs w:val="22"/>
              </w:rPr>
            </w:pPr>
          </w:p>
        </w:tc>
      </w:tr>
      <w:tr w:rsidR="00435DBD" w:rsidRPr="00EE0C9E" w14:paraId="2A448101" w14:textId="77777777" w:rsidTr="00EF11D6">
        <w:trPr>
          <w:trHeight w:val="259"/>
        </w:trPr>
        <w:tc>
          <w:tcPr>
            <w:tcW w:w="2800" w:type="dxa"/>
          </w:tcPr>
          <w:p w14:paraId="52C1620A" w14:textId="77777777" w:rsidR="00C51FB7" w:rsidRPr="00EE0C9E" w:rsidRDefault="00C51FB7" w:rsidP="00EE0C9E">
            <w:pPr>
              <w:ind w:left="-14" w:right="-90"/>
              <w:rPr>
                <w:rFonts w:cs="Times New Roman"/>
                <w:b/>
                <w:bCs/>
                <w:i/>
                <w:iCs/>
                <w:sz w:val="22"/>
                <w:szCs w:val="22"/>
                <w:lang w:val="en-GB"/>
              </w:rPr>
            </w:pPr>
          </w:p>
        </w:tc>
        <w:tc>
          <w:tcPr>
            <w:tcW w:w="1925" w:type="dxa"/>
            <w:tcBorders>
              <w:top w:val="double" w:sz="4" w:space="0" w:color="auto"/>
            </w:tcBorders>
            <w:vAlign w:val="center"/>
          </w:tcPr>
          <w:p w14:paraId="5FDB005C" w14:textId="77777777" w:rsidR="00C51FB7" w:rsidRPr="00EE0C9E" w:rsidRDefault="00C51FB7" w:rsidP="00EE0C9E">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6FA9B2C5" w14:textId="77777777" w:rsidR="00C51FB7" w:rsidRPr="00EE0C9E" w:rsidRDefault="00C51FB7" w:rsidP="00EE0C9E">
            <w:pPr>
              <w:pStyle w:val="acctfourfigures"/>
              <w:tabs>
                <w:tab w:val="clear" w:pos="765"/>
                <w:tab w:val="decimal" w:pos="521"/>
                <w:tab w:val="decimal" w:pos="611"/>
              </w:tabs>
              <w:spacing w:line="240" w:lineRule="atLeast"/>
              <w:ind w:left="-43" w:right="-14"/>
              <w:rPr>
                <w:szCs w:val="22"/>
              </w:rPr>
            </w:pPr>
          </w:p>
        </w:tc>
        <w:tc>
          <w:tcPr>
            <w:tcW w:w="1304" w:type="dxa"/>
            <w:vAlign w:val="bottom"/>
          </w:tcPr>
          <w:p w14:paraId="5C3C183D" w14:textId="77777777" w:rsidR="00C51FB7" w:rsidRPr="00EE0C9E" w:rsidRDefault="00C51FB7" w:rsidP="00EE0C9E">
            <w:pPr>
              <w:pStyle w:val="acctfourfigures"/>
              <w:tabs>
                <w:tab w:val="clear" w:pos="765"/>
                <w:tab w:val="decimal" w:pos="595"/>
                <w:tab w:val="decimal" w:pos="701"/>
              </w:tabs>
              <w:spacing w:line="240" w:lineRule="atLeast"/>
              <w:ind w:left="-43" w:right="80"/>
              <w:rPr>
                <w:szCs w:val="22"/>
              </w:rPr>
            </w:pPr>
          </w:p>
        </w:tc>
        <w:tc>
          <w:tcPr>
            <w:tcW w:w="299" w:type="dxa"/>
            <w:vAlign w:val="bottom"/>
          </w:tcPr>
          <w:p w14:paraId="087AD2ED" w14:textId="77777777" w:rsidR="00C51FB7" w:rsidRPr="00EE0C9E" w:rsidRDefault="00C51FB7" w:rsidP="00EE0C9E">
            <w:pPr>
              <w:tabs>
                <w:tab w:val="decimal" w:pos="595"/>
                <w:tab w:val="decimal" w:pos="701"/>
              </w:tabs>
              <w:ind w:left="-43" w:right="-86"/>
              <w:rPr>
                <w:rFonts w:cs="Times New Roman"/>
                <w:sz w:val="22"/>
                <w:szCs w:val="22"/>
              </w:rPr>
            </w:pPr>
          </w:p>
        </w:tc>
        <w:tc>
          <w:tcPr>
            <w:tcW w:w="1257" w:type="dxa"/>
            <w:vAlign w:val="bottom"/>
          </w:tcPr>
          <w:p w14:paraId="6AFA7DC0" w14:textId="77777777" w:rsidR="00C51FB7" w:rsidRPr="00EE0C9E" w:rsidRDefault="00C51FB7" w:rsidP="00EE0C9E">
            <w:pPr>
              <w:tabs>
                <w:tab w:val="decimal" w:pos="595"/>
                <w:tab w:val="decimal" w:pos="701"/>
              </w:tabs>
              <w:ind w:left="-43" w:right="50"/>
              <w:rPr>
                <w:rFonts w:cs="Times New Roman"/>
                <w:sz w:val="22"/>
                <w:szCs w:val="22"/>
              </w:rPr>
            </w:pPr>
          </w:p>
        </w:tc>
        <w:tc>
          <w:tcPr>
            <w:tcW w:w="292" w:type="dxa"/>
            <w:vAlign w:val="bottom"/>
          </w:tcPr>
          <w:p w14:paraId="26B71CAC" w14:textId="77777777" w:rsidR="00C51FB7" w:rsidRPr="00EE0C9E" w:rsidRDefault="00C51FB7" w:rsidP="00EE0C9E">
            <w:pPr>
              <w:pStyle w:val="acctfourfigures"/>
              <w:tabs>
                <w:tab w:val="clear" w:pos="765"/>
                <w:tab w:val="decimal" w:pos="595"/>
                <w:tab w:val="decimal" w:pos="701"/>
              </w:tabs>
              <w:spacing w:line="240" w:lineRule="atLeast"/>
              <w:ind w:left="-43" w:right="-86"/>
              <w:rPr>
                <w:szCs w:val="22"/>
              </w:rPr>
            </w:pPr>
          </w:p>
        </w:tc>
        <w:tc>
          <w:tcPr>
            <w:tcW w:w="1151" w:type="dxa"/>
            <w:vAlign w:val="bottom"/>
          </w:tcPr>
          <w:p w14:paraId="59D3B7F1" w14:textId="77777777" w:rsidR="00C51FB7" w:rsidRPr="00EE0C9E" w:rsidRDefault="00C51FB7" w:rsidP="00EE0C9E">
            <w:pPr>
              <w:pStyle w:val="acctfourfigures"/>
              <w:tabs>
                <w:tab w:val="clear" w:pos="765"/>
                <w:tab w:val="decimal" w:pos="595"/>
                <w:tab w:val="decimal" w:pos="701"/>
              </w:tabs>
              <w:spacing w:line="240" w:lineRule="atLeast"/>
              <w:ind w:left="-43" w:right="60"/>
              <w:rPr>
                <w:szCs w:val="22"/>
              </w:rPr>
            </w:pPr>
          </w:p>
        </w:tc>
      </w:tr>
      <w:tr w:rsidR="00435DBD" w:rsidRPr="00EE0C9E" w14:paraId="3F2E5036" w14:textId="77777777" w:rsidTr="00EF11D6">
        <w:trPr>
          <w:trHeight w:val="259"/>
        </w:trPr>
        <w:tc>
          <w:tcPr>
            <w:tcW w:w="2800" w:type="dxa"/>
          </w:tcPr>
          <w:p w14:paraId="2115BEC9" w14:textId="77777777" w:rsidR="00C51FB7" w:rsidRPr="00EE0C9E" w:rsidRDefault="00C51FB7" w:rsidP="00EE0C9E">
            <w:pPr>
              <w:ind w:left="-14" w:right="-90"/>
              <w:rPr>
                <w:rFonts w:cs="Times New Roman"/>
                <w:b/>
                <w:bCs/>
                <w:i/>
                <w:iCs/>
                <w:sz w:val="22"/>
                <w:szCs w:val="22"/>
                <w:cs/>
                <w:lang w:val="en-GB"/>
              </w:rPr>
            </w:pPr>
            <w:r w:rsidRPr="00EE0C9E">
              <w:rPr>
                <w:rFonts w:cs="Times New Roman"/>
                <w:b/>
                <w:bCs/>
                <w:i/>
                <w:iCs/>
                <w:sz w:val="22"/>
                <w:szCs w:val="22"/>
                <w:lang w:val="en-GB"/>
              </w:rPr>
              <w:t>Financial liabilities</w:t>
            </w:r>
          </w:p>
        </w:tc>
        <w:tc>
          <w:tcPr>
            <w:tcW w:w="1925" w:type="dxa"/>
            <w:vAlign w:val="center"/>
          </w:tcPr>
          <w:p w14:paraId="5A44DA11" w14:textId="77777777" w:rsidR="00C51FB7" w:rsidRPr="00EE0C9E" w:rsidRDefault="00C51FB7" w:rsidP="00EE0C9E">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1E6EAF18" w14:textId="77777777" w:rsidR="00C51FB7" w:rsidRPr="00EE0C9E" w:rsidRDefault="00C51FB7" w:rsidP="00EE0C9E">
            <w:pPr>
              <w:pStyle w:val="acctfourfigures"/>
              <w:tabs>
                <w:tab w:val="clear" w:pos="765"/>
                <w:tab w:val="decimal" w:pos="521"/>
                <w:tab w:val="decimal" w:pos="611"/>
              </w:tabs>
              <w:spacing w:line="240" w:lineRule="atLeast"/>
              <w:ind w:left="-43" w:right="-14"/>
              <w:rPr>
                <w:szCs w:val="22"/>
              </w:rPr>
            </w:pPr>
          </w:p>
        </w:tc>
        <w:tc>
          <w:tcPr>
            <w:tcW w:w="1304" w:type="dxa"/>
            <w:vAlign w:val="bottom"/>
          </w:tcPr>
          <w:p w14:paraId="173FFB4C" w14:textId="77777777" w:rsidR="00C51FB7" w:rsidRPr="00EE0C9E" w:rsidRDefault="00C51FB7" w:rsidP="00EE0C9E">
            <w:pPr>
              <w:pStyle w:val="acctfourfigures"/>
              <w:tabs>
                <w:tab w:val="clear" w:pos="765"/>
                <w:tab w:val="decimal" w:pos="595"/>
                <w:tab w:val="decimal" w:pos="701"/>
              </w:tabs>
              <w:spacing w:line="240" w:lineRule="atLeast"/>
              <w:ind w:left="-43" w:right="80"/>
              <w:rPr>
                <w:szCs w:val="22"/>
              </w:rPr>
            </w:pPr>
          </w:p>
        </w:tc>
        <w:tc>
          <w:tcPr>
            <w:tcW w:w="299" w:type="dxa"/>
            <w:vAlign w:val="bottom"/>
          </w:tcPr>
          <w:p w14:paraId="0C984258" w14:textId="77777777" w:rsidR="00C51FB7" w:rsidRPr="00EE0C9E" w:rsidRDefault="00C51FB7" w:rsidP="00EE0C9E">
            <w:pPr>
              <w:tabs>
                <w:tab w:val="decimal" w:pos="595"/>
                <w:tab w:val="decimal" w:pos="701"/>
              </w:tabs>
              <w:ind w:left="-43" w:right="-86"/>
              <w:rPr>
                <w:rFonts w:cs="Times New Roman"/>
                <w:sz w:val="22"/>
                <w:szCs w:val="22"/>
              </w:rPr>
            </w:pPr>
          </w:p>
        </w:tc>
        <w:tc>
          <w:tcPr>
            <w:tcW w:w="1257" w:type="dxa"/>
            <w:vAlign w:val="bottom"/>
          </w:tcPr>
          <w:p w14:paraId="4835D221" w14:textId="77777777" w:rsidR="00C51FB7" w:rsidRPr="00EE0C9E" w:rsidRDefault="00C51FB7" w:rsidP="00EE0C9E">
            <w:pPr>
              <w:tabs>
                <w:tab w:val="decimal" w:pos="595"/>
                <w:tab w:val="decimal" w:pos="701"/>
              </w:tabs>
              <w:ind w:left="-43" w:right="50"/>
              <w:rPr>
                <w:rFonts w:cs="Times New Roman"/>
                <w:sz w:val="22"/>
                <w:szCs w:val="22"/>
              </w:rPr>
            </w:pPr>
          </w:p>
        </w:tc>
        <w:tc>
          <w:tcPr>
            <w:tcW w:w="292" w:type="dxa"/>
            <w:vAlign w:val="bottom"/>
          </w:tcPr>
          <w:p w14:paraId="53CB239D" w14:textId="77777777" w:rsidR="00C51FB7" w:rsidRPr="00EE0C9E" w:rsidRDefault="00C51FB7" w:rsidP="00EE0C9E">
            <w:pPr>
              <w:pStyle w:val="acctfourfigures"/>
              <w:tabs>
                <w:tab w:val="clear" w:pos="765"/>
                <w:tab w:val="decimal" w:pos="595"/>
                <w:tab w:val="decimal" w:pos="701"/>
              </w:tabs>
              <w:spacing w:line="240" w:lineRule="atLeast"/>
              <w:ind w:left="-43" w:right="-86"/>
              <w:rPr>
                <w:szCs w:val="22"/>
              </w:rPr>
            </w:pPr>
          </w:p>
        </w:tc>
        <w:tc>
          <w:tcPr>
            <w:tcW w:w="1151" w:type="dxa"/>
            <w:vAlign w:val="bottom"/>
          </w:tcPr>
          <w:p w14:paraId="33221FE5" w14:textId="77777777" w:rsidR="00C51FB7" w:rsidRPr="00EE0C9E" w:rsidRDefault="00C51FB7" w:rsidP="00EE0C9E">
            <w:pPr>
              <w:pStyle w:val="acctfourfigures"/>
              <w:tabs>
                <w:tab w:val="clear" w:pos="765"/>
                <w:tab w:val="decimal" w:pos="595"/>
                <w:tab w:val="decimal" w:pos="701"/>
              </w:tabs>
              <w:spacing w:line="240" w:lineRule="atLeast"/>
              <w:ind w:left="-43" w:right="60"/>
              <w:rPr>
                <w:szCs w:val="22"/>
              </w:rPr>
            </w:pPr>
          </w:p>
        </w:tc>
      </w:tr>
      <w:tr w:rsidR="00435DBD" w:rsidRPr="00EE0C9E" w14:paraId="5CD3A9AC" w14:textId="77777777" w:rsidTr="00EF11D6">
        <w:trPr>
          <w:trHeight w:val="259"/>
        </w:trPr>
        <w:tc>
          <w:tcPr>
            <w:tcW w:w="2800" w:type="dxa"/>
            <w:hideMark/>
          </w:tcPr>
          <w:p w14:paraId="6EC7EE0C" w14:textId="77777777" w:rsidR="00C51FB7" w:rsidRPr="00EE0C9E" w:rsidRDefault="00C51FB7" w:rsidP="00EE0C9E">
            <w:pPr>
              <w:ind w:left="-14" w:right="-90"/>
              <w:rPr>
                <w:rFonts w:cs="Times New Roman"/>
                <w:sz w:val="22"/>
                <w:szCs w:val="22"/>
                <w:lang w:val="en-GB"/>
              </w:rPr>
            </w:pPr>
            <w:r w:rsidRPr="00EE0C9E">
              <w:rPr>
                <w:rFonts w:cs="Times New Roman"/>
                <w:sz w:val="22"/>
                <w:szCs w:val="22"/>
              </w:rPr>
              <w:t>Other financial liabilities:</w:t>
            </w:r>
          </w:p>
        </w:tc>
        <w:tc>
          <w:tcPr>
            <w:tcW w:w="1925" w:type="dxa"/>
            <w:vAlign w:val="center"/>
          </w:tcPr>
          <w:p w14:paraId="070438AD" w14:textId="77777777" w:rsidR="00C51FB7" w:rsidRPr="00EE0C9E" w:rsidRDefault="00C51FB7" w:rsidP="00EE0C9E">
            <w:pPr>
              <w:pStyle w:val="acctfourfigures"/>
              <w:tabs>
                <w:tab w:val="clear" w:pos="765"/>
                <w:tab w:val="decimal" w:pos="521"/>
                <w:tab w:val="decimal" w:pos="611"/>
              </w:tabs>
              <w:spacing w:line="240" w:lineRule="atLeast"/>
              <w:ind w:left="-43" w:right="130"/>
              <w:jc w:val="right"/>
              <w:rPr>
                <w:szCs w:val="22"/>
              </w:rPr>
            </w:pPr>
          </w:p>
        </w:tc>
        <w:tc>
          <w:tcPr>
            <w:tcW w:w="242" w:type="dxa"/>
            <w:gridSpan w:val="2"/>
          </w:tcPr>
          <w:p w14:paraId="47FEF121" w14:textId="77777777" w:rsidR="00C51FB7" w:rsidRPr="00EE0C9E" w:rsidRDefault="00C51FB7" w:rsidP="00EE0C9E">
            <w:pPr>
              <w:pStyle w:val="acctfourfigures"/>
              <w:tabs>
                <w:tab w:val="clear" w:pos="765"/>
                <w:tab w:val="decimal" w:pos="521"/>
                <w:tab w:val="decimal" w:pos="611"/>
              </w:tabs>
              <w:spacing w:line="240" w:lineRule="atLeast"/>
              <w:ind w:left="-43" w:right="-14"/>
              <w:jc w:val="right"/>
              <w:rPr>
                <w:szCs w:val="22"/>
              </w:rPr>
            </w:pPr>
          </w:p>
        </w:tc>
        <w:tc>
          <w:tcPr>
            <w:tcW w:w="1304" w:type="dxa"/>
            <w:vAlign w:val="bottom"/>
          </w:tcPr>
          <w:p w14:paraId="1A75663E" w14:textId="77777777" w:rsidR="00C51FB7" w:rsidRPr="00EE0C9E" w:rsidRDefault="00C51FB7" w:rsidP="00EE0C9E">
            <w:pPr>
              <w:pStyle w:val="acctfourfigures"/>
              <w:tabs>
                <w:tab w:val="clear" w:pos="765"/>
                <w:tab w:val="decimal" w:pos="595"/>
                <w:tab w:val="decimal" w:pos="701"/>
              </w:tabs>
              <w:spacing w:line="240" w:lineRule="atLeast"/>
              <w:ind w:left="-43" w:right="80"/>
              <w:jc w:val="right"/>
              <w:rPr>
                <w:szCs w:val="22"/>
              </w:rPr>
            </w:pPr>
          </w:p>
        </w:tc>
        <w:tc>
          <w:tcPr>
            <w:tcW w:w="299" w:type="dxa"/>
            <w:vAlign w:val="bottom"/>
          </w:tcPr>
          <w:p w14:paraId="24E0178A" w14:textId="77777777" w:rsidR="00C51FB7" w:rsidRPr="00EE0C9E" w:rsidRDefault="00C51FB7" w:rsidP="00EE0C9E">
            <w:pPr>
              <w:tabs>
                <w:tab w:val="decimal" w:pos="595"/>
                <w:tab w:val="decimal" w:pos="701"/>
              </w:tabs>
              <w:ind w:left="-43" w:right="-86"/>
              <w:jc w:val="right"/>
              <w:rPr>
                <w:rFonts w:cs="Times New Roman"/>
                <w:sz w:val="22"/>
                <w:szCs w:val="22"/>
              </w:rPr>
            </w:pPr>
          </w:p>
        </w:tc>
        <w:tc>
          <w:tcPr>
            <w:tcW w:w="1257" w:type="dxa"/>
            <w:vAlign w:val="bottom"/>
          </w:tcPr>
          <w:p w14:paraId="43F3D9C1" w14:textId="77777777" w:rsidR="00C51FB7" w:rsidRPr="00EE0C9E" w:rsidRDefault="00C51FB7" w:rsidP="00EE0C9E">
            <w:pPr>
              <w:tabs>
                <w:tab w:val="decimal" w:pos="595"/>
                <w:tab w:val="decimal" w:pos="701"/>
              </w:tabs>
              <w:ind w:left="-43" w:right="50"/>
              <w:jc w:val="right"/>
              <w:rPr>
                <w:rFonts w:cs="Times New Roman"/>
                <w:sz w:val="22"/>
                <w:szCs w:val="22"/>
              </w:rPr>
            </w:pPr>
          </w:p>
        </w:tc>
        <w:tc>
          <w:tcPr>
            <w:tcW w:w="292" w:type="dxa"/>
            <w:vAlign w:val="bottom"/>
          </w:tcPr>
          <w:p w14:paraId="7CF5AC08" w14:textId="77777777" w:rsidR="00C51FB7" w:rsidRPr="00EE0C9E" w:rsidRDefault="00C51FB7" w:rsidP="00EE0C9E">
            <w:pPr>
              <w:pStyle w:val="acctfourfigures"/>
              <w:tabs>
                <w:tab w:val="clear" w:pos="765"/>
                <w:tab w:val="decimal" w:pos="595"/>
                <w:tab w:val="decimal" w:pos="701"/>
              </w:tabs>
              <w:spacing w:line="240" w:lineRule="atLeast"/>
              <w:ind w:left="-43" w:right="-86"/>
              <w:jc w:val="right"/>
              <w:rPr>
                <w:szCs w:val="22"/>
              </w:rPr>
            </w:pPr>
          </w:p>
        </w:tc>
        <w:tc>
          <w:tcPr>
            <w:tcW w:w="1151" w:type="dxa"/>
            <w:vAlign w:val="bottom"/>
          </w:tcPr>
          <w:p w14:paraId="77D5B6D3" w14:textId="77777777" w:rsidR="00C51FB7" w:rsidRPr="00EE0C9E" w:rsidRDefault="00C51FB7" w:rsidP="00EE0C9E">
            <w:pPr>
              <w:pStyle w:val="acctfourfigures"/>
              <w:tabs>
                <w:tab w:val="clear" w:pos="765"/>
                <w:tab w:val="decimal" w:pos="595"/>
                <w:tab w:val="decimal" w:pos="701"/>
              </w:tabs>
              <w:spacing w:line="240" w:lineRule="atLeast"/>
              <w:ind w:left="-43" w:right="60"/>
              <w:jc w:val="right"/>
              <w:rPr>
                <w:szCs w:val="22"/>
              </w:rPr>
            </w:pPr>
          </w:p>
        </w:tc>
      </w:tr>
      <w:tr w:rsidR="00435DBD" w:rsidRPr="00EE0C9E" w14:paraId="4343429C" w14:textId="77777777" w:rsidTr="00EF11D6">
        <w:trPr>
          <w:trHeight w:val="259"/>
        </w:trPr>
        <w:tc>
          <w:tcPr>
            <w:tcW w:w="2800" w:type="dxa"/>
          </w:tcPr>
          <w:p w14:paraId="3F21106A" w14:textId="77777777" w:rsidR="00C51FB7" w:rsidRPr="00EE0C9E" w:rsidRDefault="00C51FB7" w:rsidP="00EE0C9E">
            <w:pPr>
              <w:ind w:left="341" w:right="-90" w:hanging="180"/>
              <w:rPr>
                <w:rFonts w:cs="Times New Roman"/>
                <w:sz w:val="22"/>
                <w:szCs w:val="22"/>
                <w:cs/>
              </w:rPr>
            </w:pPr>
            <w:r w:rsidRPr="00EE0C9E">
              <w:rPr>
                <w:rFonts w:cs="Times New Roman"/>
                <w:sz w:val="22"/>
                <w:szCs w:val="22"/>
              </w:rPr>
              <w:t>Other derivatives liabilities</w:t>
            </w:r>
          </w:p>
        </w:tc>
        <w:tc>
          <w:tcPr>
            <w:tcW w:w="1925" w:type="dxa"/>
            <w:tcBorders>
              <w:bottom w:val="single" w:sz="4" w:space="0" w:color="auto"/>
            </w:tcBorders>
            <w:vAlign w:val="bottom"/>
          </w:tcPr>
          <w:p w14:paraId="727F7FAE" w14:textId="750EADD7" w:rsidR="00C51FB7" w:rsidRPr="00EE0C9E" w:rsidRDefault="00C51FB7" w:rsidP="00EE0C9E">
            <w:pPr>
              <w:pStyle w:val="acctfourfigures"/>
              <w:tabs>
                <w:tab w:val="clear" w:pos="765"/>
                <w:tab w:val="decimal" w:pos="702"/>
                <w:tab w:val="left" w:pos="1497"/>
              </w:tabs>
              <w:spacing w:line="240" w:lineRule="atLeast"/>
              <w:ind w:left="-43" w:right="30"/>
              <w:jc w:val="right"/>
              <w:rPr>
                <w:szCs w:val="22"/>
                <w:lang w:bidi="th-TH"/>
              </w:rPr>
            </w:pPr>
            <w:r w:rsidRPr="00EE0C9E">
              <w:rPr>
                <w:szCs w:val="22"/>
                <w:lang w:bidi="th-TH"/>
              </w:rPr>
              <w:t>(440)</w:t>
            </w:r>
          </w:p>
        </w:tc>
        <w:tc>
          <w:tcPr>
            <w:tcW w:w="242" w:type="dxa"/>
            <w:gridSpan w:val="2"/>
          </w:tcPr>
          <w:p w14:paraId="205239DD" w14:textId="77777777" w:rsidR="00C51FB7" w:rsidRPr="00EE0C9E" w:rsidRDefault="00C51FB7" w:rsidP="00EE0C9E">
            <w:pPr>
              <w:pStyle w:val="acctfourfigures"/>
              <w:spacing w:line="240" w:lineRule="atLeast"/>
              <w:ind w:left="-43" w:right="-86"/>
              <w:rPr>
                <w:szCs w:val="22"/>
              </w:rPr>
            </w:pPr>
          </w:p>
        </w:tc>
        <w:tc>
          <w:tcPr>
            <w:tcW w:w="1304" w:type="dxa"/>
          </w:tcPr>
          <w:p w14:paraId="0D828C4F" w14:textId="5469CAE7" w:rsidR="00C51FB7" w:rsidRPr="00EE0C9E" w:rsidRDefault="00C51FB7" w:rsidP="00EE0C9E">
            <w:pPr>
              <w:pStyle w:val="acctfourfigures"/>
              <w:tabs>
                <w:tab w:val="decimal" w:pos="595"/>
                <w:tab w:val="left" w:pos="978"/>
              </w:tabs>
              <w:spacing w:line="240" w:lineRule="atLeast"/>
              <w:ind w:left="-43"/>
              <w:jc w:val="right"/>
              <w:rPr>
                <w:szCs w:val="22"/>
              </w:rPr>
            </w:pPr>
            <w:r w:rsidRPr="00EE0C9E">
              <w:rPr>
                <w:szCs w:val="22"/>
              </w:rPr>
              <w:t>(440)</w:t>
            </w:r>
          </w:p>
        </w:tc>
        <w:tc>
          <w:tcPr>
            <w:tcW w:w="299" w:type="dxa"/>
          </w:tcPr>
          <w:p w14:paraId="644D6EF1" w14:textId="77777777" w:rsidR="00C51FB7" w:rsidRPr="00EE0C9E" w:rsidRDefault="00C51FB7" w:rsidP="00EE0C9E">
            <w:pPr>
              <w:pStyle w:val="acctfourfigures"/>
              <w:tabs>
                <w:tab w:val="decimal" w:pos="595"/>
              </w:tabs>
              <w:spacing w:line="240" w:lineRule="atLeast"/>
              <w:ind w:left="-43" w:right="-86"/>
              <w:rPr>
                <w:szCs w:val="22"/>
              </w:rPr>
            </w:pPr>
          </w:p>
        </w:tc>
        <w:tc>
          <w:tcPr>
            <w:tcW w:w="1257" w:type="dxa"/>
          </w:tcPr>
          <w:p w14:paraId="09A5EEE4" w14:textId="77777777" w:rsidR="00C51FB7" w:rsidRPr="00EE0C9E" w:rsidRDefault="00C51FB7" w:rsidP="00EE0C9E">
            <w:pPr>
              <w:pStyle w:val="acctfourfigures"/>
              <w:tabs>
                <w:tab w:val="decimal" w:pos="595"/>
              </w:tabs>
              <w:spacing w:line="240" w:lineRule="atLeast"/>
              <w:ind w:left="-43" w:right="50"/>
              <w:jc w:val="right"/>
              <w:rPr>
                <w:szCs w:val="22"/>
              </w:rPr>
            </w:pPr>
            <w:r w:rsidRPr="00EE0C9E">
              <w:rPr>
                <w:szCs w:val="22"/>
              </w:rPr>
              <w:t>-</w:t>
            </w:r>
          </w:p>
        </w:tc>
        <w:tc>
          <w:tcPr>
            <w:tcW w:w="292" w:type="dxa"/>
          </w:tcPr>
          <w:p w14:paraId="3DCA646A" w14:textId="77777777" w:rsidR="00C51FB7" w:rsidRPr="00EE0C9E" w:rsidRDefault="00C51FB7" w:rsidP="00EE0C9E">
            <w:pPr>
              <w:pStyle w:val="acctfourfigures"/>
              <w:tabs>
                <w:tab w:val="decimal" w:pos="595"/>
              </w:tabs>
              <w:spacing w:line="240" w:lineRule="atLeast"/>
              <w:ind w:left="-43" w:right="-86"/>
              <w:rPr>
                <w:szCs w:val="22"/>
              </w:rPr>
            </w:pPr>
          </w:p>
        </w:tc>
        <w:tc>
          <w:tcPr>
            <w:tcW w:w="1151" w:type="dxa"/>
          </w:tcPr>
          <w:p w14:paraId="187B0A35" w14:textId="0AF66C05" w:rsidR="00C51FB7" w:rsidRPr="00EE0C9E" w:rsidRDefault="00C51FB7" w:rsidP="00EE0C9E">
            <w:pPr>
              <w:pStyle w:val="acctfourfigures"/>
              <w:tabs>
                <w:tab w:val="decimal" w:pos="595"/>
              </w:tabs>
              <w:spacing w:line="240" w:lineRule="atLeast"/>
              <w:ind w:left="-43" w:right="-30"/>
              <w:jc w:val="right"/>
              <w:rPr>
                <w:szCs w:val="22"/>
              </w:rPr>
            </w:pPr>
            <w:r w:rsidRPr="00EE0C9E">
              <w:rPr>
                <w:szCs w:val="22"/>
              </w:rPr>
              <w:t>(440)</w:t>
            </w:r>
          </w:p>
        </w:tc>
      </w:tr>
      <w:tr w:rsidR="00435DBD" w:rsidRPr="0057632B" w14:paraId="0053480B" w14:textId="77777777" w:rsidTr="00EF11D6">
        <w:trPr>
          <w:trHeight w:val="259"/>
        </w:trPr>
        <w:tc>
          <w:tcPr>
            <w:tcW w:w="2800" w:type="dxa"/>
            <w:hideMark/>
          </w:tcPr>
          <w:p w14:paraId="070B4CCC" w14:textId="77777777" w:rsidR="00BD3203" w:rsidRDefault="00D77FC9" w:rsidP="00EE0C9E">
            <w:pPr>
              <w:ind w:left="161" w:right="-90"/>
              <w:rPr>
                <w:rFonts w:cs="Times New Roman"/>
                <w:b/>
                <w:bCs/>
                <w:sz w:val="22"/>
                <w:szCs w:val="22"/>
              </w:rPr>
            </w:pPr>
            <w:r w:rsidRPr="00EE0C9E">
              <w:rPr>
                <w:rFonts w:cs="Times New Roman"/>
                <w:b/>
                <w:bCs/>
                <w:sz w:val="22"/>
                <w:szCs w:val="22"/>
              </w:rPr>
              <w:t xml:space="preserve">Total other financial  </w:t>
            </w:r>
          </w:p>
          <w:p w14:paraId="065F2CB9" w14:textId="4A084B6C" w:rsidR="00C51FB7" w:rsidRPr="00EE0C9E" w:rsidRDefault="00BD3203" w:rsidP="00EE0C9E">
            <w:pPr>
              <w:ind w:left="161" w:right="-90"/>
              <w:rPr>
                <w:rFonts w:cs="Times New Roman"/>
                <w:b/>
                <w:bCs/>
                <w:sz w:val="22"/>
                <w:szCs w:val="22"/>
              </w:rPr>
            </w:pPr>
            <w:r>
              <w:rPr>
                <w:rFonts w:cs="Times New Roman"/>
                <w:b/>
                <w:bCs/>
                <w:sz w:val="22"/>
                <w:szCs w:val="22"/>
              </w:rPr>
              <w:t xml:space="preserve">   </w:t>
            </w:r>
            <w:r w:rsidR="00D77FC9" w:rsidRPr="00EE0C9E">
              <w:rPr>
                <w:rFonts w:cs="Times New Roman"/>
                <w:b/>
                <w:bCs/>
                <w:sz w:val="22"/>
                <w:szCs w:val="22"/>
              </w:rPr>
              <w:t>liabilities</w:t>
            </w:r>
            <w:r w:rsidR="00C51FB7" w:rsidRPr="00EE0C9E">
              <w:rPr>
                <w:rFonts w:cs="Times New Roman"/>
                <w:b/>
                <w:bCs/>
                <w:sz w:val="22"/>
                <w:szCs w:val="22"/>
              </w:rPr>
              <w:t xml:space="preserve"> </w:t>
            </w:r>
          </w:p>
        </w:tc>
        <w:tc>
          <w:tcPr>
            <w:tcW w:w="1925" w:type="dxa"/>
            <w:tcBorders>
              <w:top w:val="single" w:sz="4" w:space="0" w:color="auto"/>
              <w:bottom w:val="double" w:sz="4" w:space="0" w:color="auto"/>
            </w:tcBorders>
            <w:vAlign w:val="bottom"/>
          </w:tcPr>
          <w:p w14:paraId="0C4364B7" w14:textId="2FF0E649" w:rsidR="00C51FB7" w:rsidRPr="0057632B" w:rsidRDefault="00C51FB7" w:rsidP="00EE0C9E">
            <w:pPr>
              <w:pStyle w:val="acctfourfigures"/>
              <w:tabs>
                <w:tab w:val="clear" w:pos="765"/>
                <w:tab w:val="decimal" w:pos="521"/>
                <w:tab w:val="decimal" w:pos="611"/>
              </w:tabs>
              <w:spacing w:line="240" w:lineRule="atLeast"/>
              <w:ind w:left="-43" w:right="30"/>
              <w:jc w:val="right"/>
              <w:rPr>
                <w:b/>
                <w:bCs/>
                <w:szCs w:val="22"/>
              </w:rPr>
            </w:pPr>
            <w:r w:rsidRPr="00EE0C9E">
              <w:rPr>
                <w:b/>
                <w:bCs/>
                <w:szCs w:val="22"/>
              </w:rPr>
              <w:t>(440)</w:t>
            </w:r>
          </w:p>
        </w:tc>
        <w:tc>
          <w:tcPr>
            <w:tcW w:w="242" w:type="dxa"/>
            <w:gridSpan w:val="2"/>
          </w:tcPr>
          <w:p w14:paraId="107B7A1B" w14:textId="77777777" w:rsidR="00C51FB7" w:rsidRPr="0057632B" w:rsidRDefault="00C51FB7" w:rsidP="00EE0C9E">
            <w:pPr>
              <w:pStyle w:val="acctfourfigures"/>
              <w:tabs>
                <w:tab w:val="clear" w:pos="765"/>
                <w:tab w:val="decimal" w:pos="521"/>
                <w:tab w:val="decimal" w:pos="611"/>
              </w:tabs>
              <w:spacing w:line="240" w:lineRule="atLeast"/>
              <w:ind w:left="-43" w:right="-14"/>
              <w:jc w:val="right"/>
              <w:rPr>
                <w:b/>
                <w:bCs/>
                <w:szCs w:val="22"/>
              </w:rPr>
            </w:pPr>
          </w:p>
        </w:tc>
        <w:tc>
          <w:tcPr>
            <w:tcW w:w="1304" w:type="dxa"/>
            <w:vAlign w:val="bottom"/>
          </w:tcPr>
          <w:p w14:paraId="6C080512" w14:textId="77777777" w:rsidR="00C51FB7" w:rsidRPr="0057632B" w:rsidRDefault="00C51FB7" w:rsidP="00EE0C9E">
            <w:pPr>
              <w:pStyle w:val="acctfourfigures"/>
              <w:tabs>
                <w:tab w:val="clear" w:pos="765"/>
                <w:tab w:val="decimal" w:pos="595"/>
                <w:tab w:val="decimal" w:pos="701"/>
              </w:tabs>
              <w:spacing w:line="240" w:lineRule="atLeast"/>
              <w:ind w:left="-43" w:right="80"/>
              <w:jc w:val="right"/>
              <w:rPr>
                <w:b/>
                <w:bCs/>
                <w:szCs w:val="22"/>
              </w:rPr>
            </w:pPr>
          </w:p>
        </w:tc>
        <w:tc>
          <w:tcPr>
            <w:tcW w:w="299" w:type="dxa"/>
            <w:vAlign w:val="bottom"/>
          </w:tcPr>
          <w:p w14:paraId="0AB76446" w14:textId="77777777" w:rsidR="00C51FB7" w:rsidRPr="0057632B" w:rsidRDefault="00C51FB7" w:rsidP="00EE0C9E">
            <w:pPr>
              <w:tabs>
                <w:tab w:val="decimal" w:pos="595"/>
                <w:tab w:val="decimal" w:pos="701"/>
              </w:tabs>
              <w:ind w:left="-43" w:right="-86"/>
              <w:jc w:val="right"/>
              <w:rPr>
                <w:rFonts w:cs="Times New Roman"/>
                <w:b/>
                <w:bCs/>
                <w:sz w:val="22"/>
                <w:szCs w:val="22"/>
              </w:rPr>
            </w:pPr>
          </w:p>
        </w:tc>
        <w:tc>
          <w:tcPr>
            <w:tcW w:w="1257" w:type="dxa"/>
            <w:vAlign w:val="bottom"/>
          </w:tcPr>
          <w:p w14:paraId="388E9816" w14:textId="77777777" w:rsidR="00C51FB7" w:rsidRPr="0057632B" w:rsidRDefault="00C51FB7" w:rsidP="00EE0C9E">
            <w:pPr>
              <w:tabs>
                <w:tab w:val="decimal" w:pos="595"/>
                <w:tab w:val="decimal" w:pos="701"/>
              </w:tabs>
              <w:ind w:left="-43" w:right="50"/>
              <w:jc w:val="right"/>
              <w:rPr>
                <w:rFonts w:cs="Times New Roman"/>
                <w:b/>
                <w:bCs/>
                <w:sz w:val="22"/>
                <w:szCs w:val="22"/>
              </w:rPr>
            </w:pPr>
          </w:p>
        </w:tc>
        <w:tc>
          <w:tcPr>
            <w:tcW w:w="292" w:type="dxa"/>
            <w:vAlign w:val="bottom"/>
          </w:tcPr>
          <w:p w14:paraId="516D68D8" w14:textId="77777777" w:rsidR="00C51FB7" w:rsidRPr="0057632B" w:rsidRDefault="00C51FB7" w:rsidP="00EE0C9E">
            <w:pPr>
              <w:pStyle w:val="acctfourfigures"/>
              <w:tabs>
                <w:tab w:val="clear" w:pos="765"/>
                <w:tab w:val="decimal" w:pos="595"/>
                <w:tab w:val="decimal" w:pos="701"/>
              </w:tabs>
              <w:spacing w:line="240" w:lineRule="atLeast"/>
              <w:ind w:left="-43" w:right="-86"/>
              <w:jc w:val="right"/>
              <w:rPr>
                <w:b/>
                <w:bCs/>
                <w:szCs w:val="22"/>
              </w:rPr>
            </w:pPr>
          </w:p>
        </w:tc>
        <w:tc>
          <w:tcPr>
            <w:tcW w:w="1151" w:type="dxa"/>
            <w:vAlign w:val="bottom"/>
          </w:tcPr>
          <w:p w14:paraId="6D5C130A" w14:textId="77777777" w:rsidR="00C51FB7" w:rsidRPr="0057632B" w:rsidRDefault="00C51FB7" w:rsidP="00EE0C9E">
            <w:pPr>
              <w:pStyle w:val="acctfourfigures"/>
              <w:tabs>
                <w:tab w:val="clear" w:pos="765"/>
                <w:tab w:val="decimal" w:pos="595"/>
                <w:tab w:val="decimal" w:pos="701"/>
              </w:tabs>
              <w:spacing w:line="240" w:lineRule="atLeast"/>
              <w:ind w:left="-43" w:right="60"/>
              <w:jc w:val="right"/>
              <w:rPr>
                <w:b/>
                <w:bCs/>
                <w:szCs w:val="22"/>
                <w:lang w:val="en-US"/>
              </w:rPr>
            </w:pPr>
          </w:p>
        </w:tc>
      </w:tr>
    </w:tbl>
    <w:p w14:paraId="26800027" w14:textId="2DDCEFCD" w:rsidR="00146081" w:rsidRDefault="00146081" w:rsidP="00EE0C9E">
      <w:pPr>
        <w:spacing w:line="240" w:lineRule="atLeast"/>
        <w:ind w:left="540"/>
        <w:jc w:val="both"/>
        <w:outlineLvl w:val="0"/>
        <w:rPr>
          <w:rFonts w:cs="Times New Roman"/>
          <w:snapToGrid/>
          <w:sz w:val="22"/>
          <w:szCs w:val="20"/>
          <w:lang w:bidi="ar-SA"/>
        </w:rPr>
      </w:pPr>
      <w:r>
        <w:rPr>
          <w:rFonts w:cs="Times New Roman"/>
          <w:snapToGrid/>
          <w:sz w:val="22"/>
          <w:szCs w:val="20"/>
          <w:lang w:bidi="ar-SA"/>
        </w:rPr>
        <w:br w:type="page"/>
      </w:r>
    </w:p>
    <w:tbl>
      <w:tblPr>
        <w:tblW w:w="9422" w:type="dxa"/>
        <w:tblInd w:w="540" w:type="dxa"/>
        <w:tblLayout w:type="fixed"/>
        <w:tblCellMar>
          <w:left w:w="79" w:type="dxa"/>
          <w:right w:w="79" w:type="dxa"/>
        </w:tblCellMar>
        <w:tblLook w:val="0000" w:firstRow="0" w:lastRow="0" w:firstColumn="0" w:lastColumn="0" w:noHBand="0" w:noVBand="0"/>
      </w:tblPr>
      <w:tblGrid>
        <w:gridCol w:w="3888"/>
        <w:gridCol w:w="1512"/>
        <w:gridCol w:w="180"/>
        <w:gridCol w:w="1200"/>
        <w:gridCol w:w="213"/>
        <w:gridCol w:w="1104"/>
        <w:gridCol w:w="214"/>
        <w:gridCol w:w="1111"/>
      </w:tblGrid>
      <w:tr w:rsidR="004F261C" w:rsidRPr="00EF18CF" w14:paraId="03BE29D4" w14:textId="77777777" w:rsidTr="003F798F">
        <w:trPr>
          <w:cantSplit/>
          <w:trHeight w:val="266"/>
          <w:tblHeader/>
        </w:trPr>
        <w:tc>
          <w:tcPr>
            <w:tcW w:w="3888" w:type="dxa"/>
            <w:shd w:val="clear" w:color="auto" w:fill="auto"/>
          </w:tcPr>
          <w:p w14:paraId="4E654596" w14:textId="77777777" w:rsidR="004F261C" w:rsidRPr="0057632B" w:rsidRDefault="004F261C" w:rsidP="00183D22">
            <w:pPr>
              <w:rPr>
                <w:rFonts w:cs="Times New Roman"/>
                <w:b/>
                <w:bCs/>
                <w:sz w:val="22"/>
                <w:szCs w:val="22"/>
              </w:rPr>
            </w:pPr>
          </w:p>
        </w:tc>
        <w:tc>
          <w:tcPr>
            <w:tcW w:w="5534" w:type="dxa"/>
            <w:gridSpan w:val="7"/>
          </w:tcPr>
          <w:p w14:paraId="1E2B71EC" w14:textId="0B36B5D5" w:rsidR="004F261C" w:rsidRPr="00EF18CF" w:rsidRDefault="004F261C" w:rsidP="00183D22">
            <w:pPr>
              <w:pStyle w:val="acctfourfigures"/>
              <w:tabs>
                <w:tab w:val="clear" w:pos="765"/>
              </w:tabs>
              <w:spacing w:line="240" w:lineRule="auto"/>
              <w:ind w:right="11"/>
              <w:jc w:val="center"/>
              <w:rPr>
                <w:szCs w:val="22"/>
              </w:rPr>
            </w:pPr>
            <w:r w:rsidRPr="00EF18CF">
              <w:rPr>
                <w:b/>
                <w:bCs/>
                <w:szCs w:val="22"/>
              </w:rPr>
              <w:t xml:space="preserve">Consolidated financial statements </w:t>
            </w:r>
          </w:p>
        </w:tc>
      </w:tr>
      <w:tr w:rsidR="004F261C" w:rsidRPr="00EF18CF" w14:paraId="2FD49D5A" w14:textId="77777777" w:rsidTr="003F798F">
        <w:trPr>
          <w:cantSplit/>
          <w:trHeight w:val="544"/>
          <w:tblHeader/>
        </w:trPr>
        <w:tc>
          <w:tcPr>
            <w:tcW w:w="3888" w:type="dxa"/>
            <w:shd w:val="clear" w:color="auto" w:fill="auto"/>
          </w:tcPr>
          <w:p w14:paraId="31575B3F" w14:textId="11C24174" w:rsidR="004F261C" w:rsidRPr="00EF18CF" w:rsidRDefault="004F261C" w:rsidP="00183D22">
            <w:pPr>
              <w:ind w:left="10"/>
              <w:rPr>
                <w:rFonts w:cs="Times New Roman"/>
                <w:i/>
                <w:iCs/>
                <w:color w:val="0000FF"/>
                <w:sz w:val="22"/>
                <w:szCs w:val="22"/>
              </w:rPr>
            </w:pPr>
          </w:p>
        </w:tc>
        <w:tc>
          <w:tcPr>
            <w:tcW w:w="1512" w:type="dxa"/>
            <w:tcBorders>
              <w:bottom w:val="single" w:sz="4" w:space="0" w:color="auto"/>
            </w:tcBorders>
          </w:tcPr>
          <w:p w14:paraId="5E349215" w14:textId="1C9F6951" w:rsidR="004F261C" w:rsidRPr="00EF18CF" w:rsidRDefault="004F261C" w:rsidP="00435DBD">
            <w:pPr>
              <w:pStyle w:val="acctfourfigures"/>
              <w:tabs>
                <w:tab w:val="clear" w:pos="765"/>
              </w:tabs>
              <w:spacing w:line="240" w:lineRule="auto"/>
              <w:ind w:right="11"/>
              <w:jc w:val="center"/>
              <w:rPr>
                <w:szCs w:val="22"/>
              </w:rPr>
            </w:pPr>
            <w:r w:rsidRPr="00EF18CF">
              <w:rPr>
                <w:szCs w:val="22"/>
              </w:rPr>
              <w:t>Carrying</w:t>
            </w:r>
            <w:r w:rsidR="00435DBD" w:rsidRPr="00EF18CF">
              <w:rPr>
                <w:szCs w:val="22"/>
              </w:rPr>
              <w:t xml:space="preserve"> </w:t>
            </w:r>
            <w:r w:rsidRPr="00EF18CF">
              <w:rPr>
                <w:szCs w:val="22"/>
              </w:rPr>
              <w:t xml:space="preserve">amount </w:t>
            </w:r>
          </w:p>
        </w:tc>
        <w:tc>
          <w:tcPr>
            <w:tcW w:w="180" w:type="dxa"/>
          </w:tcPr>
          <w:p w14:paraId="21D5190E" w14:textId="77777777" w:rsidR="004F261C" w:rsidRPr="00EF18CF" w:rsidRDefault="004F261C" w:rsidP="003F798F">
            <w:pPr>
              <w:pStyle w:val="acctfourfigures"/>
              <w:tabs>
                <w:tab w:val="clear" w:pos="765"/>
                <w:tab w:val="decimal" w:pos="731"/>
              </w:tabs>
              <w:spacing w:line="240" w:lineRule="auto"/>
              <w:ind w:right="56"/>
              <w:rPr>
                <w:i/>
                <w:iCs/>
                <w:szCs w:val="22"/>
              </w:rPr>
            </w:pPr>
          </w:p>
        </w:tc>
        <w:tc>
          <w:tcPr>
            <w:tcW w:w="3842" w:type="dxa"/>
            <w:gridSpan w:val="5"/>
            <w:tcBorders>
              <w:bottom w:val="single" w:sz="4" w:space="0" w:color="auto"/>
            </w:tcBorders>
            <w:shd w:val="clear" w:color="auto" w:fill="auto"/>
            <w:vAlign w:val="bottom"/>
          </w:tcPr>
          <w:p w14:paraId="072EF75F" w14:textId="77777777" w:rsidR="004F261C" w:rsidRPr="00EF18CF" w:rsidRDefault="004F261C" w:rsidP="00183D22">
            <w:pPr>
              <w:pStyle w:val="acctfourfigures"/>
              <w:tabs>
                <w:tab w:val="clear" w:pos="765"/>
              </w:tabs>
              <w:spacing w:line="240" w:lineRule="auto"/>
              <w:ind w:right="11"/>
              <w:jc w:val="center"/>
              <w:rPr>
                <w:szCs w:val="22"/>
              </w:rPr>
            </w:pPr>
            <w:r w:rsidRPr="00EF18CF">
              <w:rPr>
                <w:szCs w:val="22"/>
              </w:rPr>
              <w:t>Fair value</w:t>
            </w:r>
          </w:p>
        </w:tc>
      </w:tr>
      <w:tr w:rsidR="003F798F" w:rsidRPr="00EF18CF" w14:paraId="139D312D" w14:textId="77777777" w:rsidTr="003F798F">
        <w:trPr>
          <w:cantSplit/>
          <w:trHeight w:val="266"/>
          <w:tblHeader/>
        </w:trPr>
        <w:tc>
          <w:tcPr>
            <w:tcW w:w="3888" w:type="dxa"/>
            <w:shd w:val="clear" w:color="auto" w:fill="auto"/>
          </w:tcPr>
          <w:p w14:paraId="0AA5551F" w14:textId="77777777" w:rsidR="003F798F" w:rsidRPr="00EF18CF" w:rsidRDefault="003F798F" w:rsidP="00183D22">
            <w:pPr>
              <w:ind w:left="180" w:hanging="180"/>
              <w:rPr>
                <w:rFonts w:cs="Times New Roman"/>
                <w:b/>
                <w:bCs/>
                <w:sz w:val="22"/>
                <w:szCs w:val="22"/>
              </w:rPr>
            </w:pPr>
          </w:p>
        </w:tc>
        <w:tc>
          <w:tcPr>
            <w:tcW w:w="1512" w:type="dxa"/>
            <w:tcBorders>
              <w:top w:val="single" w:sz="4" w:space="0" w:color="auto"/>
            </w:tcBorders>
          </w:tcPr>
          <w:p w14:paraId="03BF4E6C" w14:textId="77777777" w:rsidR="003F798F" w:rsidRPr="00EF18CF" w:rsidRDefault="003F798F" w:rsidP="00435DBD">
            <w:pPr>
              <w:pStyle w:val="acctfourfigures"/>
              <w:tabs>
                <w:tab w:val="clear" w:pos="765"/>
                <w:tab w:val="decimal" w:pos="1180"/>
              </w:tabs>
              <w:spacing w:line="240" w:lineRule="auto"/>
              <w:ind w:right="11"/>
              <w:rPr>
                <w:i/>
                <w:iCs/>
                <w:szCs w:val="22"/>
              </w:rPr>
            </w:pPr>
          </w:p>
        </w:tc>
        <w:tc>
          <w:tcPr>
            <w:tcW w:w="180" w:type="dxa"/>
          </w:tcPr>
          <w:p w14:paraId="5D3035A3" w14:textId="77777777" w:rsidR="003F798F" w:rsidRPr="00EF18CF" w:rsidRDefault="003F798F" w:rsidP="00183D22">
            <w:pPr>
              <w:pStyle w:val="acctfourfigures"/>
              <w:tabs>
                <w:tab w:val="clear" w:pos="765"/>
                <w:tab w:val="decimal" w:pos="731"/>
              </w:tabs>
              <w:spacing w:line="240" w:lineRule="auto"/>
              <w:ind w:right="11"/>
              <w:rPr>
                <w:i/>
                <w:iCs/>
                <w:szCs w:val="22"/>
              </w:rPr>
            </w:pPr>
          </w:p>
        </w:tc>
        <w:tc>
          <w:tcPr>
            <w:tcW w:w="1200" w:type="dxa"/>
            <w:shd w:val="clear" w:color="auto" w:fill="auto"/>
          </w:tcPr>
          <w:p w14:paraId="1335AED8" w14:textId="77777777" w:rsidR="003F798F" w:rsidRPr="00EF18CF" w:rsidRDefault="003F798F" w:rsidP="00183D22">
            <w:pPr>
              <w:pStyle w:val="acctfourfigures"/>
              <w:tabs>
                <w:tab w:val="clear" w:pos="765"/>
              </w:tabs>
              <w:spacing w:line="240" w:lineRule="auto"/>
              <w:ind w:right="11"/>
              <w:jc w:val="center"/>
              <w:rPr>
                <w:szCs w:val="22"/>
              </w:rPr>
            </w:pPr>
            <w:r w:rsidRPr="00EF18CF">
              <w:rPr>
                <w:szCs w:val="22"/>
              </w:rPr>
              <w:t>Level 2</w:t>
            </w:r>
          </w:p>
        </w:tc>
        <w:tc>
          <w:tcPr>
            <w:tcW w:w="213" w:type="dxa"/>
            <w:shd w:val="clear" w:color="auto" w:fill="auto"/>
          </w:tcPr>
          <w:p w14:paraId="0D815729" w14:textId="77777777" w:rsidR="003F798F" w:rsidRPr="00EF18CF" w:rsidRDefault="003F798F" w:rsidP="00183D22">
            <w:pPr>
              <w:pStyle w:val="acctfourfigures"/>
              <w:spacing w:line="240" w:lineRule="auto"/>
              <w:rPr>
                <w:szCs w:val="22"/>
              </w:rPr>
            </w:pPr>
          </w:p>
        </w:tc>
        <w:tc>
          <w:tcPr>
            <w:tcW w:w="1104" w:type="dxa"/>
            <w:shd w:val="clear" w:color="auto" w:fill="auto"/>
          </w:tcPr>
          <w:p w14:paraId="35F96655" w14:textId="77777777" w:rsidR="003F798F" w:rsidRPr="00EF18CF" w:rsidRDefault="003F798F" w:rsidP="00183D22">
            <w:pPr>
              <w:pStyle w:val="acctfourfigures"/>
              <w:tabs>
                <w:tab w:val="clear" w:pos="765"/>
              </w:tabs>
              <w:spacing w:line="240" w:lineRule="auto"/>
              <w:ind w:right="11"/>
              <w:jc w:val="center"/>
              <w:rPr>
                <w:szCs w:val="22"/>
              </w:rPr>
            </w:pPr>
            <w:r w:rsidRPr="00EF18CF">
              <w:rPr>
                <w:szCs w:val="22"/>
              </w:rPr>
              <w:t>Level 3</w:t>
            </w:r>
          </w:p>
        </w:tc>
        <w:tc>
          <w:tcPr>
            <w:tcW w:w="214" w:type="dxa"/>
            <w:shd w:val="clear" w:color="auto" w:fill="auto"/>
          </w:tcPr>
          <w:p w14:paraId="3BD7ABB0" w14:textId="77777777" w:rsidR="003F798F" w:rsidRPr="00EF18CF" w:rsidRDefault="003F798F" w:rsidP="00183D22">
            <w:pPr>
              <w:pStyle w:val="acctfourfigures"/>
              <w:spacing w:line="240" w:lineRule="auto"/>
              <w:rPr>
                <w:szCs w:val="22"/>
              </w:rPr>
            </w:pPr>
          </w:p>
        </w:tc>
        <w:tc>
          <w:tcPr>
            <w:tcW w:w="1111" w:type="dxa"/>
            <w:shd w:val="clear" w:color="auto" w:fill="auto"/>
          </w:tcPr>
          <w:p w14:paraId="5BE24C7D" w14:textId="77777777" w:rsidR="003F798F" w:rsidRPr="00EF18CF" w:rsidRDefault="003F798F" w:rsidP="00183D22">
            <w:pPr>
              <w:pStyle w:val="acctfourfigures"/>
              <w:tabs>
                <w:tab w:val="clear" w:pos="765"/>
              </w:tabs>
              <w:spacing w:line="240" w:lineRule="auto"/>
              <w:ind w:right="11"/>
              <w:jc w:val="center"/>
              <w:rPr>
                <w:szCs w:val="22"/>
              </w:rPr>
            </w:pPr>
            <w:r w:rsidRPr="00EF18CF">
              <w:rPr>
                <w:szCs w:val="22"/>
              </w:rPr>
              <w:t>Total</w:t>
            </w:r>
          </w:p>
        </w:tc>
      </w:tr>
      <w:tr w:rsidR="004F261C" w:rsidRPr="00EF18CF" w14:paraId="1B2CE1A6" w14:textId="77777777" w:rsidTr="003F798F">
        <w:trPr>
          <w:cantSplit/>
          <w:trHeight w:val="276"/>
          <w:tblHeader/>
        </w:trPr>
        <w:tc>
          <w:tcPr>
            <w:tcW w:w="3888" w:type="dxa"/>
            <w:shd w:val="clear" w:color="auto" w:fill="auto"/>
          </w:tcPr>
          <w:p w14:paraId="1074560E" w14:textId="77777777" w:rsidR="004F261C" w:rsidRPr="00EF18CF" w:rsidRDefault="004F261C" w:rsidP="00183D22">
            <w:pPr>
              <w:ind w:left="180" w:hanging="180"/>
              <w:rPr>
                <w:rFonts w:cs="Times New Roman"/>
                <w:b/>
                <w:bCs/>
                <w:sz w:val="22"/>
                <w:szCs w:val="22"/>
              </w:rPr>
            </w:pPr>
          </w:p>
        </w:tc>
        <w:tc>
          <w:tcPr>
            <w:tcW w:w="5534" w:type="dxa"/>
            <w:gridSpan w:val="7"/>
          </w:tcPr>
          <w:p w14:paraId="5A160E3B" w14:textId="7C35170A" w:rsidR="004F261C" w:rsidRPr="00EF18CF" w:rsidRDefault="00453343" w:rsidP="00435DBD">
            <w:pPr>
              <w:pStyle w:val="acctfourfigures"/>
              <w:tabs>
                <w:tab w:val="clear" w:pos="765"/>
                <w:tab w:val="decimal" w:pos="1180"/>
              </w:tabs>
              <w:spacing w:line="240" w:lineRule="auto"/>
              <w:ind w:right="11"/>
              <w:jc w:val="center"/>
              <w:rPr>
                <w:i/>
                <w:iCs/>
                <w:szCs w:val="22"/>
              </w:rPr>
            </w:pPr>
            <w:r w:rsidRPr="0057632B">
              <w:rPr>
                <w:i/>
                <w:iCs/>
                <w:szCs w:val="22"/>
              </w:rPr>
              <w:t>(in thousand Ba</w:t>
            </w:r>
            <w:r>
              <w:rPr>
                <w:i/>
                <w:iCs/>
                <w:szCs w:val="22"/>
              </w:rPr>
              <w:t>ht)</w:t>
            </w:r>
          </w:p>
        </w:tc>
      </w:tr>
      <w:tr w:rsidR="004F261C" w:rsidRPr="00EF18CF" w14:paraId="695C1757" w14:textId="77777777" w:rsidTr="003F798F">
        <w:trPr>
          <w:cantSplit/>
          <w:trHeight w:val="266"/>
        </w:trPr>
        <w:tc>
          <w:tcPr>
            <w:tcW w:w="3888" w:type="dxa"/>
            <w:shd w:val="clear" w:color="auto" w:fill="auto"/>
          </w:tcPr>
          <w:p w14:paraId="23D96C95" w14:textId="77777777" w:rsidR="004F261C" w:rsidRPr="00EF18CF" w:rsidRDefault="004F261C" w:rsidP="00183D22">
            <w:pPr>
              <w:ind w:left="180" w:hanging="180"/>
              <w:rPr>
                <w:rFonts w:cs="Times New Roman"/>
                <w:b/>
                <w:bCs/>
                <w:sz w:val="22"/>
                <w:szCs w:val="22"/>
              </w:rPr>
            </w:pPr>
            <w:r w:rsidRPr="00EF18CF">
              <w:rPr>
                <w:rFonts w:cs="Times New Roman"/>
                <w:b/>
                <w:bCs/>
                <w:sz w:val="22"/>
                <w:szCs w:val="22"/>
              </w:rPr>
              <w:t>31 December 2019</w:t>
            </w:r>
          </w:p>
        </w:tc>
        <w:tc>
          <w:tcPr>
            <w:tcW w:w="5534" w:type="dxa"/>
            <w:gridSpan w:val="7"/>
          </w:tcPr>
          <w:p w14:paraId="67274A59" w14:textId="77777777" w:rsidR="004F261C" w:rsidRPr="00EF18CF" w:rsidRDefault="004F261C" w:rsidP="00435DBD">
            <w:pPr>
              <w:pStyle w:val="acctfourfigures"/>
              <w:tabs>
                <w:tab w:val="clear" w:pos="765"/>
                <w:tab w:val="decimal" w:pos="1180"/>
              </w:tabs>
              <w:spacing w:line="240" w:lineRule="auto"/>
              <w:ind w:right="11"/>
              <w:jc w:val="center"/>
              <w:rPr>
                <w:i/>
                <w:iCs/>
                <w:szCs w:val="22"/>
              </w:rPr>
            </w:pPr>
          </w:p>
        </w:tc>
      </w:tr>
      <w:tr w:rsidR="003F798F" w:rsidRPr="00EF18CF" w14:paraId="4F4F05EA" w14:textId="77777777" w:rsidTr="003F798F">
        <w:trPr>
          <w:cantSplit/>
          <w:trHeight w:val="544"/>
        </w:trPr>
        <w:tc>
          <w:tcPr>
            <w:tcW w:w="3888" w:type="dxa"/>
            <w:shd w:val="clear" w:color="auto" w:fill="auto"/>
          </w:tcPr>
          <w:p w14:paraId="0CF84ABC" w14:textId="77777777" w:rsidR="003F798F" w:rsidRPr="00EF18CF" w:rsidRDefault="003F798F" w:rsidP="00183D22">
            <w:pPr>
              <w:ind w:left="180" w:hanging="180"/>
              <w:rPr>
                <w:rFonts w:cs="Times New Roman"/>
                <w:b/>
                <w:bCs/>
                <w:i/>
                <w:iCs/>
                <w:sz w:val="22"/>
                <w:szCs w:val="22"/>
              </w:rPr>
            </w:pPr>
            <w:r w:rsidRPr="00EF18CF">
              <w:rPr>
                <w:rFonts w:cs="Times New Roman"/>
                <w:b/>
                <w:bCs/>
                <w:i/>
                <w:iCs/>
                <w:sz w:val="22"/>
                <w:szCs w:val="22"/>
              </w:rPr>
              <w:t>Financial assets and financial liabilities measured at fair value</w:t>
            </w:r>
          </w:p>
        </w:tc>
        <w:tc>
          <w:tcPr>
            <w:tcW w:w="1512" w:type="dxa"/>
          </w:tcPr>
          <w:p w14:paraId="2C57D7E1" w14:textId="77777777" w:rsidR="003F798F" w:rsidRPr="00EF18CF" w:rsidRDefault="003F798F" w:rsidP="00435DBD">
            <w:pPr>
              <w:pStyle w:val="acctfourfigures"/>
              <w:tabs>
                <w:tab w:val="clear" w:pos="765"/>
                <w:tab w:val="decimal" w:pos="1180"/>
              </w:tabs>
              <w:spacing w:line="240" w:lineRule="auto"/>
              <w:ind w:right="11"/>
              <w:rPr>
                <w:i/>
                <w:iCs/>
                <w:szCs w:val="22"/>
                <w:lang w:val="en-US"/>
              </w:rPr>
            </w:pPr>
          </w:p>
        </w:tc>
        <w:tc>
          <w:tcPr>
            <w:tcW w:w="180" w:type="dxa"/>
          </w:tcPr>
          <w:p w14:paraId="41019473" w14:textId="77777777" w:rsidR="003F798F" w:rsidRPr="00EF18CF" w:rsidRDefault="003F798F" w:rsidP="00183D22">
            <w:pPr>
              <w:pStyle w:val="acctfourfigures"/>
              <w:tabs>
                <w:tab w:val="clear" w:pos="765"/>
                <w:tab w:val="decimal" w:pos="731"/>
              </w:tabs>
              <w:spacing w:line="240" w:lineRule="auto"/>
              <w:ind w:right="11"/>
              <w:rPr>
                <w:i/>
                <w:iCs/>
                <w:szCs w:val="22"/>
              </w:rPr>
            </w:pPr>
          </w:p>
        </w:tc>
        <w:tc>
          <w:tcPr>
            <w:tcW w:w="1200" w:type="dxa"/>
            <w:shd w:val="clear" w:color="auto" w:fill="auto"/>
          </w:tcPr>
          <w:p w14:paraId="72085946" w14:textId="77777777" w:rsidR="003F798F" w:rsidRPr="00EF18CF" w:rsidRDefault="003F798F" w:rsidP="009F1A35">
            <w:pPr>
              <w:pStyle w:val="acctfourfigures"/>
              <w:tabs>
                <w:tab w:val="clear" w:pos="765"/>
                <w:tab w:val="decimal" w:pos="821"/>
              </w:tabs>
              <w:spacing w:line="240" w:lineRule="auto"/>
              <w:ind w:right="-134"/>
              <w:rPr>
                <w:i/>
                <w:iCs/>
                <w:szCs w:val="22"/>
              </w:rPr>
            </w:pPr>
          </w:p>
        </w:tc>
        <w:tc>
          <w:tcPr>
            <w:tcW w:w="213" w:type="dxa"/>
            <w:shd w:val="clear" w:color="auto" w:fill="auto"/>
          </w:tcPr>
          <w:p w14:paraId="4555BA94" w14:textId="77777777" w:rsidR="003F798F" w:rsidRPr="00EF18CF" w:rsidRDefault="003F798F" w:rsidP="00183D22">
            <w:pPr>
              <w:pStyle w:val="acctfourfigures"/>
              <w:spacing w:line="240" w:lineRule="auto"/>
              <w:rPr>
                <w:i/>
                <w:iCs/>
                <w:szCs w:val="22"/>
              </w:rPr>
            </w:pPr>
          </w:p>
        </w:tc>
        <w:tc>
          <w:tcPr>
            <w:tcW w:w="1104" w:type="dxa"/>
            <w:shd w:val="clear" w:color="auto" w:fill="auto"/>
          </w:tcPr>
          <w:p w14:paraId="04E3AC31" w14:textId="77777777" w:rsidR="003F798F" w:rsidRPr="00EF18CF" w:rsidRDefault="003F798F" w:rsidP="00183D22">
            <w:pPr>
              <w:pStyle w:val="acctfourfigures"/>
              <w:tabs>
                <w:tab w:val="clear" w:pos="765"/>
                <w:tab w:val="decimal" w:pos="731"/>
              </w:tabs>
              <w:spacing w:line="240" w:lineRule="auto"/>
              <w:ind w:right="11"/>
              <w:rPr>
                <w:i/>
                <w:iCs/>
                <w:szCs w:val="22"/>
              </w:rPr>
            </w:pPr>
          </w:p>
        </w:tc>
        <w:tc>
          <w:tcPr>
            <w:tcW w:w="214" w:type="dxa"/>
            <w:shd w:val="clear" w:color="auto" w:fill="auto"/>
          </w:tcPr>
          <w:p w14:paraId="2D5180E9" w14:textId="77777777" w:rsidR="003F798F" w:rsidRPr="00EF18CF" w:rsidRDefault="003F798F" w:rsidP="00183D22">
            <w:pPr>
              <w:pStyle w:val="acctfourfigures"/>
              <w:spacing w:line="240" w:lineRule="auto"/>
              <w:rPr>
                <w:i/>
                <w:iCs/>
                <w:szCs w:val="22"/>
              </w:rPr>
            </w:pPr>
          </w:p>
        </w:tc>
        <w:tc>
          <w:tcPr>
            <w:tcW w:w="1111" w:type="dxa"/>
            <w:shd w:val="clear" w:color="auto" w:fill="auto"/>
          </w:tcPr>
          <w:p w14:paraId="2ACB2B76" w14:textId="77777777" w:rsidR="003F798F" w:rsidRPr="00EF18CF" w:rsidRDefault="003F798F" w:rsidP="00183D22">
            <w:pPr>
              <w:pStyle w:val="acctfourfigures"/>
              <w:tabs>
                <w:tab w:val="clear" w:pos="765"/>
                <w:tab w:val="decimal" w:pos="731"/>
              </w:tabs>
              <w:spacing w:line="240" w:lineRule="auto"/>
              <w:ind w:right="11"/>
              <w:rPr>
                <w:i/>
                <w:iCs/>
                <w:szCs w:val="22"/>
              </w:rPr>
            </w:pPr>
          </w:p>
        </w:tc>
      </w:tr>
      <w:tr w:rsidR="003F798F" w:rsidRPr="00EF18CF" w14:paraId="12BDF7D4" w14:textId="77777777" w:rsidTr="003F798F">
        <w:trPr>
          <w:cantSplit/>
          <w:trHeight w:val="266"/>
        </w:trPr>
        <w:tc>
          <w:tcPr>
            <w:tcW w:w="3888" w:type="dxa"/>
            <w:shd w:val="clear" w:color="auto" w:fill="auto"/>
            <w:vAlign w:val="bottom"/>
          </w:tcPr>
          <w:p w14:paraId="709C78BC" w14:textId="73D5F458" w:rsidR="003F798F" w:rsidRPr="00EF18CF" w:rsidRDefault="003F798F" w:rsidP="00183D22">
            <w:pPr>
              <w:ind w:left="180" w:hanging="180"/>
              <w:rPr>
                <w:rFonts w:cs="Times New Roman"/>
                <w:sz w:val="22"/>
                <w:szCs w:val="22"/>
              </w:rPr>
            </w:pPr>
            <w:r w:rsidRPr="00EF18CF">
              <w:rPr>
                <w:rFonts w:cs="Times New Roman"/>
                <w:sz w:val="22"/>
                <w:szCs w:val="22"/>
              </w:rPr>
              <w:t xml:space="preserve">Derivatives </w:t>
            </w:r>
            <w:proofErr w:type="spellStart"/>
            <w:r w:rsidR="00146081">
              <w:rPr>
                <w:rFonts w:cs="Times New Roman"/>
                <w:sz w:val="22"/>
                <w:szCs w:val="22"/>
              </w:rPr>
              <w:t>assests</w:t>
            </w:r>
            <w:proofErr w:type="spellEnd"/>
          </w:p>
        </w:tc>
        <w:tc>
          <w:tcPr>
            <w:tcW w:w="1512" w:type="dxa"/>
            <w:vAlign w:val="bottom"/>
          </w:tcPr>
          <w:p w14:paraId="3DD0C4F3" w14:textId="4F2F0FAD" w:rsidR="003F798F" w:rsidRPr="00EF18CF" w:rsidRDefault="003F798F" w:rsidP="00435DBD">
            <w:pPr>
              <w:pStyle w:val="acctfourfigures"/>
              <w:tabs>
                <w:tab w:val="clear" w:pos="765"/>
                <w:tab w:val="decimal" w:pos="1180"/>
              </w:tabs>
              <w:spacing w:line="240" w:lineRule="auto"/>
              <w:ind w:right="11"/>
              <w:rPr>
                <w:szCs w:val="22"/>
                <w:lang w:val="en-US" w:bidi="th-TH"/>
              </w:rPr>
            </w:pPr>
            <w:r w:rsidRPr="00EF18CF">
              <w:rPr>
                <w:szCs w:val="22"/>
                <w:lang w:val="en-US" w:bidi="th-TH"/>
              </w:rPr>
              <w:t>-</w:t>
            </w:r>
          </w:p>
        </w:tc>
        <w:tc>
          <w:tcPr>
            <w:tcW w:w="180" w:type="dxa"/>
            <w:vAlign w:val="bottom"/>
          </w:tcPr>
          <w:p w14:paraId="0D207379" w14:textId="77777777" w:rsidR="003F798F" w:rsidRPr="00EF18CF" w:rsidRDefault="003F798F" w:rsidP="00183D22">
            <w:pPr>
              <w:pStyle w:val="acctfourfigures"/>
              <w:tabs>
                <w:tab w:val="clear" w:pos="765"/>
                <w:tab w:val="decimal" w:pos="731"/>
              </w:tabs>
              <w:spacing w:line="240" w:lineRule="auto"/>
              <w:ind w:right="11"/>
              <w:rPr>
                <w:szCs w:val="22"/>
              </w:rPr>
            </w:pPr>
          </w:p>
        </w:tc>
        <w:tc>
          <w:tcPr>
            <w:tcW w:w="1200" w:type="dxa"/>
            <w:shd w:val="clear" w:color="auto" w:fill="auto"/>
            <w:vAlign w:val="bottom"/>
          </w:tcPr>
          <w:p w14:paraId="11E5979E" w14:textId="70B01148" w:rsidR="003F798F" w:rsidRPr="00EF18CF" w:rsidRDefault="00BD3203" w:rsidP="009F1A35">
            <w:pPr>
              <w:pStyle w:val="acctfourfigures"/>
              <w:tabs>
                <w:tab w:val="clear" w:pos="765"/>
                <w:tab w:val="decimal" w:pos="915"/>
              </w:tabs>
              <w:spacing w:line="240" w:lineRule="auto"/>
              <w:ind w:right="-134"/>
              <w:rPr>
                <w:szCs w:val="22"/>
              </w:rPr>
            </w:pPr>
            <w:r>
              <w:rPr>
                <w:szCs w:val="22"/>
              </w:rPr>
              <w:t>4,284</w:t>
            </w:r>
          </w:p>
        </w:tc>
        <w:tc>
          <w:tcPr>
            <w:tcW w:w="213" w:type="dxa"/>
            <w:shd w:val="clear" w:color="auto" w:fill="auto"/>
            <w:vAlign w:val="bottom"/>
          </w:tcPr>
          <w:p w14:paraId="2FF64850" w14:textId="77777777" w:rsidR="003F798F" w:rsidRPr="00EF18CF" w:rsidRDefault="003F798F" w:rsidP="00183D22">
            <w:pPr>
              <w:pStyle w:val="acctfourfigures"/>
              <w:spacing w:line="240" w:lineRule="auto"/>
              <w:rPr>
                <w:szCs w:val="22"/>
              </w:rPr>
            </w:pPr>
          </w:p>
        </w:tc>
        <w:tc>
          <w:tcPr>
            <w:tcW w:w="1104" w:type="dxa"/>
            <w:shd w:val="clear" w:color="auto" w:fill="auto"/>
            <w:vAlign w:val="bottom"/>
          </w:tcPr>
          <w:p w14:paraId="1640FC95" w14:textId="44B5681D" w:rsidR="003F798F" w:rsidRPr="00EF18CF" w:rsidRDefault="003F798F" w:rsidP="00183D22">
            <w:pPr>
              <w:pStyle w:val="acctfourfigures"/>
              <w:tabs>
                <w:tab w:val="clear" w:pos="765"/>
                <w:tab w:val="decimal" w:pos="731"/>
              </w:tabs>
              <w:spacing w:line="240" w:lineRule="auto"/>
              <w:ind w:right="11"/>
              <w:rPr>
                <w:szCs w:val="22"/>
              </w:rPr>
            </w:pPr>
            <w:r w:rsidRPr="00EF18CF">
              <w:rPr>
                <w:szCs w:val="22"/>
              </w:rPr>
              <w:t>-</w:t>
            </w:r>
          </w:p>
        </w:tc>
        <w:tc>
          <w:tcPr>
            <w:tcW w:w="214" w:type="dxa"/>
            <w:shd w:val="clear" w:color="auto" w:fill="auto"/>
            <w:vAlign w:val="bottom"/>
          </w:tcPr>
          <w:p w14:paraId="56269999" w14:textId="77777777" w:rsidR="003F798F" w:rsidRPr="00EF18CF" w:rsidRDefault="003F798F" w:rsidP="00183D22">
            <w:pPr>
              <w:pStyle w:val="acctfourfigures"/>
              <w:spacing w:line="240" w:lineRule="auto"/>
              <w:rPr>
                <w:szCs w:val="22"/>
              </w:rPr>
            </w:pPr>
          </w:p>
        </w:tc>
        <w:tc>
          <w:tcPr>
            <w:tcW w:w="1111" w:type="dxa"/>
            <w:shd w:val="clear" w:color="auto" w:fill="auto"/>
            <w:vAlign w:val="bottom"/>
          </w:tcPr>
          <w:p w14:paraId="21DF68A3" w14:textId="0C5A4834" w:rsidR="003F798F" w:rsidRPr="00EF18CF" w:rsidRDefault="00BD3203" w:rsidP="009F1A35">
            <w:pPr>
              <w:pStyle w:val="acctfourfigures"/>
              <w:tabs>
                <w:tab w:val="clear" w:pos="765"/>
                <w:tab w:val="decimal" w:pos="731"/>
              </w:tabs>
              <w:spacing w:line="240" w:lineRule="auto"/>
              <w:ind w:right="11"/>
              <w:rPr>
                <w:szCs w:val="22"/>
              </w:rPr>
            </w:pPr>
            <w:r w:rsidRPr="00EF18CF">
              <w:rPr>
                <w:szCs w:val="22"/>
              </w:rPr>
              <w:t>4,284</w:t>
            </w:r>
          </w:p>
        </w:tc>
      </w:tr>
      <w:tr w:rsidR="003F798F" w:rsidRPr="00EF18CF" w14:paraId="068E3D7D" w14:textId="77777777" w:rsidTr="004C307D">
        <w:trPr>
          <w:cantSplit/>
          <w:trHeight w:val="252"/>
        </w:trPr>
        <w:tc>
          <w:tcPr>
            <w:tcW w:w="3888" w:type="dxa"/>
            <w:shd w:val="clear" w:color="auto" w:fill="auto"/>
            <w:vAlign w:val="bottom"/>
          </w:tcPr>
          <w:p w14:paraId="1CD945DA" w14:textId="52B828E8" w:rsidR="003F798F" w:rsidRPr="00EF18CF" w:rsidRDefault="00C227F6" w:rsidP="004C307D">
            <w:pPr>
              <w:ind w:right="-90"/>
              <w:rPr>
                <w:rFonts w:cs="Times New Roman"/>
                <w:sz w:val="22"/>
                <w:szCs w:val="22"/>
              </w:rPr>
            </w:pPr>
            <w:r w:rsidRPr="00C227F6">
              <w:rPr>
                <w:rFonts w:cs="Times New Roman"/>
                <w:sz w:val="22"/>
                <w:szCs w:val="22"/>
              </w:rPr>
              <w:t>Non-current investments</w:t>
            </w:r>
            <w:r w:rsidR="00D34E01">
              <w:rPr>
                <w:rFonts w:cs="Times New Roman"/>
                <w:sz w:val="22"/>
                <w:szCs w:val="22"/>
              </w:rPr>
              <w:t xml:space="preserve"> </w:t>
            </w:r>
            <w:r w:rsidRPr="00C227F6">
              <w:rPr>
                <w:rFonts w:cs="Times New Roman"/>
                <w:sz w:val="22"/>
                <w:szCs w:val="22"/>
              </w:rPr>
              <w:t>in financial assets</w:t>
            </w:r>
          </w:p>
        </w:tc>
        <w:tc>
          <w:tcPr>
            <w:tcW w:w="1512" w:type="dxa"/>
            <w:vAlign w:val="bottom"/>
          </w:tcPr>
          <w:p w14:paraId="56597AC2" w14:textId="5EF13216" w:rsidR="003F798F" w:rsidRPr="00EF18CF" w:rsidRDefault="003F798F" w:rsidP="009F1A35">
            <w:pPr>
              <w:pStyle w:val="acctfourfigures"/>
              <w:tabs>
                <w:tab w:val="clear" w:pos="765"/>
                <w:tab w:val="decimal" w:pos="1180"/>
              </w:tabs>
              <w:spacing w:line="240" w:lineRule="auto"/>
              <w:ind w:right="11"/>
              <w:rPr>
                <w:szCs w:val="22"/>
              </w:rPr>
            </w:pPr>
            <w:r w:rsidRPr="00EF18CF">
              <w:rPr>
                <w:szCs w:val="22"/>
              </w:rPr>
              <w:t>81,200</w:t>
            </w:r>
          </w:p>
        </w:tc>
        <w:tc>
          <w:tcPr>
            <w:tcW w:w="180" w:type="dxa"/>
            <w:vAlign w:val="bottom"/>
          </w:tcPr>
          <w:p w14:paraId="41C75804" w14:textId="77777777" w:rsidR="003F798F" w:rsidRPr="00EF18CF" w:rsidRDefault="003F798F" w:rsidP="00183D22">
            <w:pPr>
              <w:pStyle w:val="acctfourfigures"/>
              <w:tabs>
                <w:tab w:val="clear" w:pos="765"/>
                <w:tab w:val="decimal" w:pos="731"/>
              </w:tabs>
              <w:spacing w:line="240" w:lineRule="auto"/>
              <w:ind w:right="11"/>
              <w:rPr>
                <w:szCs w:val="22"/>
              </w:rPr>
            </w:pPr>
          </w:p>
        </w:tc>
        <w:tc>
          <w:tcPr>
            <w:tcW w:w="1200" w:type="dxa"/>
            <w:shd w:val="clear" w:color="auto" w:fill="auto"/>
            <w:vAlign w:val="bottom"/>
          </w:tcPr>
          <w:p w14:paraId="5BC330BB" w14:textId="459AF8F5" w:rsidR="003F798F" w:rsidRPr="00EF18CF" w:rsidRDefault="003F798F" w:rsidP="009F1A35">
            <w:pPr>
              <w:pStyle w:val="acctfourfigures"/>
              <w:tabs>
                <w:tab w:val="clear" w:pos="765"/>
                <w:tab w:val="decimal" w:pos="915"/>
              </w:tabs>
              <w:spacing w:line="240" w:lineRule="auto"/>
              <w:ind w:right="-134"/>
              <w:rPr>
                <w:szCs w:val="22"/>
              </w:rPr>
            </w:pPr>
            <w:r w:rsidRPr="00EF18CF">
              <w:rPr>
                <w:szCs w:val="22"/>
              </w:rPr>
              <w:t>-</w:t>
            </w:r>
          </w:p>
        </w:tc>
        <w:tc>
          <w:tcPr>
            <w:tcW w:w="213" w:type="dxa"/>
            <w:shd w:val="clear" w:color="auto" w:fill="auto"/>
            <w:vAlign w:val="bottom"/>
          </w:tcPr>
          <w:p w14:paraId="6A315564" w14:textId="77777777" w:rsidR="003F798F" w:rsidRPr="00EF18CF" w:rsidRDefault="003F798F" w:rsidP="00183D22">
            <w:pPr>
              <w:pStyle w:val="acctfourfigures"/>
              <w:spacing w:line="240" w:lineRule="auto"/>
              <w:rPr>
                <w:szCs w:val="22"/>
              </w:rPr>
            </w:pPr>
          </w:p>
        </w:tc>
        <w:tc>
          <w:tcPr>
            <w:tcW w:w="1104" w:type="dxa"/>
            <w:shd w:val="clear" w:color="auto" w:fill="auto"/>
            <w:vAlign w:val="bottom"/>
          </w:tcPr>
          <w:p w14:paraId="01A5C6E8" w14:textId="05ACA004" w:rsidR="003F798F" w:rsidRPr="00EF18CF" w:rsidRDefault="003F798F" w:rsidP="00183D22">
            <w:pPr>
              <w:pStyle w:val="acctfourfigures"/>
              <w:tabs>
                <w:tab w:val="clear" w:pos="765"/>
                <w:tab w:val="decimal" w:pos="731"/>
              </w:tabs>
              <w:spacing w:line="240" w:lineRule="auto"/>
              <w:ind w:right="11"/>
              <w:rPr>
                <w:szCs w:val="22"/>
              </w:rPr>
            </w:pPr>
            <w:r w:rsidRPr="00EF18CF">
              <w:rPr>
                <w:szCs w:val="22"/>
              </w:rPr>
              <w:t>81,200</w:t>
            </w:r>
          </w:p>
        </w:tc>
        <w:tc>
          <w:tcPr>
            <w:tcW w:w="214" w:type="dxa"/>
            <w:shd w:val="clear" w:color="auto" w:fill="auto"/>
            <w:vAlign w:val="bottom"/>
          </w:tcPr>
          <w:p w14:paraId="4FCC6322" w14:textId="77777777" w:rsidR="003F798F" w:rsidRPr="00EF18CF" w:rsidRDefault="003F798F" w:rsidP="00183D22">
            <w:pPr>
              <w:pStyle w:val="acctfourfigures"/>
              <w:spacing w:line="240" w:lineRule="auto"/>
              <w:rPr>
                <w:szCs w:val="22"/>
              </w:rPr>
            </w:pPr>
          </w:p>
        </w:tc>
        <w:tc>
          <w:tcPr>
            <w:tcW w:w="1111" w:type="dxa"/>
            <w:shd w:val="clear" w:color="auto" w:fill="auto"/>
            <w:vAlign w:val="bottom"/>
          </w:tcPr>
          <w:p w14:paraId="6F03F9AC" w14:textId="2FA18152" w:rsidR="003F798F" w:rsidRPr="00EF18CF" w:rsidRDefault="003F798F" w:rsidP="004E3856">
            <w:pPr>
              <w:pStyle w:val="acctfourfigures"/>
              <w:tabs>
                <w:tab w:val="clear" w:pos="765"/>
                <w:tab w:val="decimal" w:pos="731"/>
              </w:tabs>
              <w:spacing w:line="240" w:lineRule="auto"/>
              <w:ind w:right="11"/>
              <w:rPr>
                <w:szCs w:val="22"/>
              </w:rPr>
            </w:pPr>
            <w:r w:rsidRPr="00EF18CF">
              <w:rPr>
                <w:szCs w:val="22"/>
              </w:rPr>
              <w:t>81,200</w:t>
            </w:r>
          </w:p>
        </w:tc>
      </w:tr>
      <w:tr w:rsidR="003F798F" w:rsidRPr="00EF18CF" w14:paraId="29F4BB29" w14:textId="77777777" w:rsidTr="003F798F">
        <w:trPr>
          <w:cantSplit/>
          <w:trHeight w:val="266"/>
        </w:trPr>
        <w:tc>
          <w:tcPr>
            <w:tcW w:w="3888" w:type="dxa"/>
            <w:shd w:val="clear" w:color="auto" w:fill="auto"/>
            <w:vAlign w:val="bottom"/>
          </w:tcPr>
          <w:p w14:paraId="3CA41205" w14:textId="7DDA1A65" w:rsidR="003F798F" w:rsidRPr="00EF18CF" w:rsidRDefault="003F798F" w:rsidP="00183D22">
            <w:pPr>
              <w:ind w:left="180" w:hanging="180"/>
              <w:rPr>
                <w:rFonts w:cs="Times New Roman"/>
                <w:sz w:val="22"/>
                <w:szCs w:val="22"/>
              </w:rPr>
            </w:pPr>
            <w:r w:rsidRPr="00EF18CF">
              <w:rPr>
                <w:rFonts w:cs="Times New Roman"/>
                <w:sz w:val="22"/>
                <w:szCs w:val="22"/>
              </w:rPr>
              <w:t>Derivatives liabilities</w:t>
            </w:r>
          </w:p>
        </w:tc>
        <w:tc>
          <w:tcPr>
            <w:tcW w:w="1512" w:type="dxa"/>
            <w:vAlign w:val="bottom"/>
          </w:tcPr>
          <w:p w14:paraId="7D541292" w14:textId="61EAFFF4" w:rsidR="003F798F" w:rsidRPr="00EF18CF" w:rsidRDefault="003F798F" w:rsidP="00435DBD">
            <w:pPr>
              <w:pStyle w:val="acctfourfigures"/>
              <w:tabs>
                <w:tab w:val="clear" w:pos="765"/>
                <w:tab w:val="decimal" w:pos="1180"/>
              </w:tabs>
              <w:spacing w:line="240" w:lineRule="auto"/>
              <w:ind w:right="11"/>
              <w:rPr>
                <w:szCs w:val="22"/>
              </w:rPr>
            </w:pPr>
            <w:r w:rsidRPr="00EF18CF">
              <w:rPr>
                <w:szCs w:val="22"/>
              </w:rPr>
              <w:t>-</w:t>
            </w:r>
          </w:p>
        </w:tc>
        <w:tc>
          <w:tcPr>
            <w:tcW w:w="180" w:type="dxa"/>
            <w:vAlign w:val="bottom"/>
          </w:tcPr>
          <w:p w14:paraId="1D595331" w14:textId="77777777" w:rsidR="003F798F" w:rsidRPr="00EF18CF" w:rsidRDefault="003F798F" w:rsidP="00183D22">
            <w:pPr>
              <w:pStyle w:val="acctfourfigures"/>
              <w:tabs>
                <w:tab w:val="clear" w:pos="765"/>
                <w:tab w:val="decimal" w:pos="731"/>
              </w:tabs>
              <w:spacing w:line="240" w:lineRule="auto"/>
              <w:ind w:right="11"/>
              <w:rPr>
                <w:szCs w:val="22"/>
              </w:rPr>
            </w:pPr>
          </w:p>
        </w:tc>
        <w:tc>
          <w:tcPr>
            <w:tcW w:w="1200" w:type="dxa"/>
            <w:shd w:val="clear" w:color="auto" w:fill="auto"/>
            <w:vAlign w:val="bottom"/>
          </w:tcPr>
          <w:p w14:paraId="4AAB0681" w14:textId="2009BBA8" w:rsidR="003F798F" w:rsidRPr="00EF18CF" w:rsidRDefault="006527E2" w:rsidP="009F1A35">
            <w:pPr>
              <w:pStyle w:val="acctfourfigures"/>
              <w:tabs>
                <w:tab w:val="clear" w:pos="765"/>
                <w:tab w:val="decimal" w:pos="915"/>
              </w:tabs>
              <w:spacing w:line="240" w:lineRule="auto"/>
              <w:ind w:right="-134"/>
              <w:rPr>
                <w:szCs w:val="22"/>
              </w:rPr>
            </w:pPr>
            <w:r>
              <w:rPr>
                <w:szCs w:val="22"/>
              </w:rPr>
              <w:t>(</w:t>
            </w:r>
            <w:r w:rsidR="00BD3203">
              <w:rPr>
                <w:szCs w:val="22"/>
              </w:rPr>
              <w:t>209</w:t>
            </w:r>
            <w:r>
              <w:rPr>
                <w:szCs w:val="22"/>
              </w:rPr>
              <w:t>)</w:t>
            </w:r>
          </w:p>
        </w:tc>
        <w:tc>
          <w:tcPr>
            <w:tcW w:w="213" w:type="dxa"/>
            <w:shd w:val="clear" w:color="auto" w:fill="auto"/>
            <w:vAlign w:val="bottom"/>
          </w:tcPr>
          <w:p w14:paraId="1E256146" w14:textId="77777777" w:rsidR="003F798F" w:rsidRPr="00EF18CF" w:rsidRDefault="003F798F" w:rsidP="00183D22">
            <w:pPr>
              <w:pStyle w:val="acctfourfigures"/>
              <w:spacing w:line="240" w:lineRule="auto"/>
              <w:rPr>
                <w:szCs w:val="22"/>
              </w:rPr>
            </w:pPr>
          </w:p>
        </w:tc>
        <w:tc>
          <w:tcPr>
            <w:tcW w:w="1104" w:type="dxa"/>
            <w:shd w:val="clear" w:color="auto" w:fill="auto"/>
            <w:vAlign w:val="bottom"/>
          </w:tcPr>
          <w:p w14:paraId="1B118F2D" w14:textId="21EE2B2E" w:rsidR="003F798F" w:rsidRPr="00EF18CF" w:rsidRDefault="003F798F" w:rsidP="00183D22">
            <w:pPr>
              <w:pStyle w:val="acctfourfigures"/>
              <w:tabs>
                <w:tab w:val="clear" w:pos="765"/>
                <w:tab w:val="decimal" w:pos="731"/>
              </w:tabs>
              <w:spacing w:line="240" w:lineRule="auto"/>
              <w:ind w:right="11"/>
              <w:rPr>
                <w:szCs w:val="22"/>
              </w:rPr>
            </w:pPr>
            <w:r w:rsidRPr="00EF18CF">
              <w:rPr>
                <w:szCs w:val="22"/>
              </w:rPr>
              <w:t>-</w:t>
            </w:r>
          </w:p>
        </w:tc>
        <w:tc>
          <w:tcPr>
            <w:tcW w:w="214" w:type="dxa"/>
            <w:shd w:val="clear" w:color="auto" w:fill="auto"/>
            <w:vAlign w:val="bottom"/>
          </w:tcPr>
          <w:p w14:paraId="0BAE7589" w14:textId="77777777" w:rsidR="003F798F" w:rsidRPr="00EF18CF" w:rsidRDefault="003F798F" w:rsidP="00183D22">
            <w:pPr>
              <w:pStyle w:val="acctfourfigures"/>
              <w:spacing w:line="240" w:lineRule="auto"/>
              <w:rPr>
                <w:szCs w:val="22"/>
              </w:rPr>
            </w:pPr>
          </w:p>
        </w:tc>
        <w:tc>
          <w:tcPr>
            <w:tcW w:w="1111" w:type="dxa"/>
            <w:shd w:val="clear" w:color="auto" w:fill="auto"/>
            <w:vAlign w:val="bottom"/>
          </w:tcPr>
          <w:p w14:paraId="3EDFC77C" w14:textId="765377AD" w:rsidR="003F798F" w:rsidRPr="00EF18CF" w:rsidRDefault="006527E2" w:rsidP="004E3856">
            <w:pPr>
              <w:pStyle w:val="acctfourfigures"/>
              <w:tabs>
                <w:tab w:val="clear" w:pos="765"/>
                <w:tab w:val="decimal" w:pos="720"/>
              </w:tabs>
              <w:spacing w:line="240" w:lineRule="auto"/>
              <w:ind w:right="-110"/>
              <w:rPr>
                <w:szCs w:val="22"/>
              </w:rPr>
            </w:pPr>
            <w:r>
              <w:rPr>
                <w:szCs w:val="22"/>
              </w:rPr>
              <w:t>(</w:t>
            </w:r>
            <w:r w:rsidR="00BD3203">
              <w:rPr>
                <w:szCs w:val="22"/>
              </w:rPr>
              <w:t>209</w:t>
            </w:r>
            <w:r>
              <w:rPr>
                <w:szCs w:val="22"/>
              </w:rPr>
              <w:t>)</w:t>
            </w:r>
          </w:p>
        </w:tc>
      </w:tr>
    </w:tbl>
    <w:p w14:paraId="2FE47A6D" w14:textId="2EACA45C" w:rsidR="003D3A50" w:rsidRDefault="003D3A50">
      <w:pPr>
        <w:rPr>
          <w:rFonts w:cs="Times New Roman"/>
          <w:sz w:val="22"/>
          <w:szCs w:val="22"/>
        </w:rPr>
      </w:pPr>
    </w:p>
    <w:tbl>
      <w:tblPr>
        <w:tblW w:w="9437" w:type="dxa"/>
        <w:tblInd w:w="540" w:type="dxa"/>
        <w:tblLayout w:type="fixed"/>
        <w:tblCellMar>
          <w:left w:w="79" w:type="dxa"/>
          <w:right w:w="79" w:type="dxa"/>
        </w:tblCellMar>
        <w:tblLook w:val="0000" w:firstRow="0" w:lastRow="0" w:firstColumn="0" w:lastColumn="0" w:noHBand="0" w:noVBand="0"/>
      </w:tblPr>
      <w:tblGrid>
        <w:gridCol w:w="3898"/>
        <w:gridCol w:w="1641"/>
        <w:gridCol w:w="205"/>
        <w:gridCol w:w="1025"/>
        <w:gridCol w:w="205"/>
        <w:gridCol w:w="1128"/>
        <w:gridCol w:w="205"/>
        <w:gridCol w:w="1130"/>
      </w:tblGrid>
      <w:tr w:rsidR="00435DBD" w:rsidRPr="00EF18CF" w14:paraId="2C49EF01" w14:textId="77777777" w:rsidTr="003F798F">
        <w:trPr>
          <w:cantSplit/>
          <w:trHeight w:val="265"/>
          <w:tblHeader/>
        </w:trPr>
        <w:tc>
          <w:tcPr>
            <w:tcW w:w="3898" w:type="dxa"/>
            <w:shd w:val="clear" w:color="auto" w:fill="auto"/>
          </w:tcPr>
          <w:p w14:paraId="6F060784" w14:textId="77777777" w:rsidR="00435DBD" w:rsidRPr="00EF18CF" w:rsidRDefault="00435DBD" w:rsidP="004B1960">
            <w:pPr>
              <w:rPr>
                <w:rFonts w:cs="Times New Roman"/>
                <w:b/>
                <w:bCs/>
                <w:sz w:val="22"/>
                <w:szCs w:val="22"/>
              </w:rPr>
            </w:pPr>
          </w:p>
        </w:tc>
        <w:tc>
          <w:tcPr>
            <w:tcW w:w="5539" w:type="dxa"/>
            <w:gridSpan w:val="7"/>
          </w:tcPr>
          <w:p w14:paraId="555B57F3" w14:textId="2B700872" w:rsidR="00435DBD" w:rsidRPr="00EF18CF" w:rsidRDefault="00435DBD" w:rsidP="004B1960">
            <w:pPr>
              <w:pStyle w:val="acctfourfigures"/>
              <w:tabs>
                <w:tab w:val="clear" w:pos="765"/>
              </w:tabs>
              <w:spacing w:line="240" w:lineRule="auto"/>
              <w:ind w:right="11"/>
              <w:jc w:val="center"/>
              <w:rPr>
                <w:b/>
                <w:bCs/>
                <w:szCs w:val="22"/>
              </w:rPr>
            </w:pPr>
            <w:r w:rsidRPr="00EF18CF">
              <w:rPr>
                <w:b/>
                <w:bCs/>
                <w:szCs w:val="22"/>
              </w:rPr>
              <w:t xml:space="preserve">Separated financial statements </w:t>
            </w:r>
          </w:p>
        </w:tc>
      </w:tr>
      <w:tr w:rsidR="00435DBD" w:rsidRPr="00EF18CF" w14:paraId="56ACF404" w14:textId="77777777" w:rsidTr="003F798F">
        <w:trPr>
          <w:cantSplit/>
          <w:trHeight w:val="542"/>
          <w:tblHeader/>
        </w:trPr>
        <w:tc>
          <w:tcPr>
            <w:tcW w:w="3898" w:type="dxa"/>
            <w:shd w:val="clear" w:color="auto" w:fill="auto"/>
          </w:tcPr>
          <w:p w14:paraId="2B62B828" w14:textId="77777777" w:rsidR="00435DBD" w:rsidRPr="00EF18CF" w:rsidRDefault="00435DBD" w:rsidP="004B1960">
            <w:pPr>
              <w:ind w:left="10"/>
              <w:rPr>
                <w:rFonts w:cs="Times New Roman"/>
                <w:i/>
                <w:iCs/>
                <w:color w:val="0000FF"/>
                <w:sz w:val="22"/>
                <w:szCs w:val="22"/>
              </w:rPr>
            </w:pPr>
          </w:p>
        </w:tc>
        <w:tc>
          <w:tcPr>
            <w:tcW w:w="1641" w:type="dxa"/>
            <w:tcBorders>
              <w:bottom w:val="single" w:sz="4" w:space="0" w:color="auto"/>
            </w:tcBorders>
          </w:tcPr>
          <w:p w14:paraId="053F9241" w14:textId="77777777" w:rsidR="00435DBD" w:rsidRPr="00EF18CF" w:rsidRDefault="00435DBD" w:rsidP="004B1960">
            <w:pPr>
              <w:pStyle w:val="acctfourfigures"/>
              <w:tabs>
                <w:tab w:val="clear" w:pos="765"/>
              </w:tabs>
              <w:spacing w:line="240" w:lineRule="auto"/>
              <w:ind w:right="11"/>
              <w:jc w:val="center"/>
              <w:rPr>
                <w:szCs w:val="22"/>
              </w:rPr>
            </w:pPr>
            <w:r w:rsidRPr="00EF18CF">
              <w:rPr>
                <w:szCs w:val="22"/>
              </w:rPr>
              <w:t xml:space="preserve">Carrying amount </w:t>
            </w:r>
          </w:p>
        </w:tc>
        <w:tc>
          <w:tcPr>
            <w:tcW w:w="205" w:type="dxa"/>
          </w:tcPr>
          <w:p w14:paraId="72DA722B" w14:textId="77777777" w:rsidR="00435DBD" w:rsidRPr="00EF18CF" w:rsidRDefault="00435DBD" w:rsidP="004B1960">
            <w:pPr>
              <w:pStyle w:val="acctfourfigures"/>
              <w:tabs>
                <w:tab w:val="clear" w:pos="765"/>
                <w:tab w:val="decimal" w:pos="731"/>
              </w:tabs>
              <w:spacing w:line="240" w:lineRule="auto"/>
              <w:ind w:right="11"/>
              <w:rPr>
                <w:i/>
                <w:iCs/>
                <w:szCs w:val="22"/>
              </w:rPr>
            </w:pPr>
          </w:p>
        </w:tc>
        <w:tc>
          <w:tcPr>
            <w:tcW w:w="3693" w:type="dxa"/>
            <w:gridSpan w:val="5"/>
            <w:tcBorders>
              <w:bottom w:val="single" w:sz="4" w:space="0" w:color="auto"/>
            </w:tcBorders>
            <w:shd w:val="clear" w:color="auto" w:fill="auto"/>
            <w:vAlign w:val="bottom"/>
          </w:tcPr>
          <w:p w14:paraId="415AE26B" w14:textId="77777777" w:rsidR="00435DBD" w:rsidRPr="00EF18CF" w:rsidRDefault="00435DBD" w:rsidP="004B1960">
            <w:pPr>
              <w:pStyle w:val="acctfourfigures"/>
              <w:tabs>
                <w:tab w:val="clear" w:pos="765"/>
              </w:tabs>
              <w:spacing w:line="240" w:lineRule="auto"/>
              <w:ind w:right="11"/>
              <w:jc w:val="center"/>
              <w:rPr>
                <w:szCs w:val="22"/>
              </w:rPr>
            </w:pPr>
            <w:r w:rsidRPr="00EF18CF">
              <w:rPr>
                <w:szCs w:val="22"/>
              </w:rPr>
              <w:t>Fair value</w:t>
            </w:r>
          </w:p>
        </w:tc>
      </w:tr>
      <w:tr w:rsidR="003F798F" w:rsidRPr="00EF18CF" w14:paraId="004F90A2" w14:textId="77777777" w:rsidTr="003D3A50">
        <w:trPr>
          <w:cantSplit/>
          <w:trHeight w:val="265"/>
          <w:tblHeader/>
        </w:trPr>
        <w:tc>
          <w:tcPr>
            <w:tcW w:w="3898" w:type="dxa"/>
            <w:shd w:val="clear" w:color="auto" w:fill="auto"/>
          </w:tcPr>
          <w:p w14:paraId="441A32CA" w14:textId="77777777" w:rsidR="003F798F" w:rsidRPr="00EF18CF" w:rsidRDefault="003F798F" w:rsidP="004B1960">
            <w:pPr>
              <w:ind w:left="180" w:hanging="180"/>
              <w:rPr>
                <w:rFonts w:cs="Times New Roman"/>
                <w:b/>
                <w:bCs/>
                <w:sz w:val="22"/>
                <w:szCs w:val="22"/>
              </w:rPr>
            </w:pPr>
          </w:p>
        </w:tc>
        <w:tc>
          <w:tcPr>
            <w:tcW w:w="1641" w:type="dxa"/>
            <w:tcBorders>
              <w:top w:val="single" w:sz="4" w:space="0" w:color="auto"/>
            </w:tcBorders>
          </w:tcPr>
          <w:p w14:paraId="3C1B5A75" w14:textId="77777777" w:rsidR="003F798F" w:rsidRPr="00EF18CF" w:rsidRDefault="003F798F" w:rsidP="004B1960">
            <w:pPr>
              <w:pStyle w:val="acctfourfigures"/>
              <w:tabs>
                <w:tab w:val="clear" w:pos="765"/>
                <w:tab w:val="decimal" w:pos="1180"/>
              </w:tabs>
              <w:spacing w:line="240" w:lineRule="auto"/>
              <w:ind w:right="11"/>
              <w:rPr>
                <w:i/>
                <w:iCs/>
                <w:szCs w:val="22"/>
              </w:rPr>
            </w:pPr>
          </w:p>
        </w:tc>
        <w:tc>
          <w:tcPr>
            <w:tcW w:w="205" w:type="dxa"/>
          </w:tcPr>
          <w:p w14:paraId="006A03A3" w14:textId="77777777" w:rsidR="003F798F" w:rsidRPr="00EF18CF" w:rsidRDefault="003F798F" w:rsidP="004B1960">
            <w:pPr>
              <w:pStyle w:val="acctfourfigures"/>
              <w:tabs>
                <w:tab w:val="clear" w:pos="765"/>
                <w:tab w:val="decimal" w:pos="731"/>
              </w:tabs>
              <w:spacing w:line="240" w:lineRule="auto"/>
              <w:ind w:right="11"/>
              <w:rPr>
                <w:i/>
                <w:iCs/>
                <w:szCs w:val="22"/>
              </w:rPr>
            </w:pPr>
          </w:p>
        </w:tc>
        <w:tc>
          <w:tcPr>
            <w:tcW w:w="1025" w:type="dxa"/>
            <w:shd w:val="clear" w:color="auto" w:fill="auto"/>
          </w:tcPr>
          <w:p w14:paraId="3D32927D" w14:textId="77777777" w:rsidR="003F798F" w:rsidRPr="00EF18CF" w:rsidRDefault="003F798F" w:rsidP="004B1960">
            <w:pPr>
              <w:pStyle w:val="acctfourfigures"/>
              <w:tabs>
                <w:tab w:val="clear" w:pos="765"/>
              </w:tabs>
              <w:spacing w:line="240" w:lineRule="auto"/>
              <w:ind w:right="11"/>
              <w:jc w:val="center"/>
              <w:rPr>
                <w:szCs w:val="22"/>
              </w:rPr>
            </w:pPr>
            <w:r w:rsidRPr="00EF18CF">
              <w:rPr>
                <w:szCs w:val="22"/>
              </w:rPr>
              <w:t>Level 2</w:t>
            </w:r>
          </w:p>
        </w:tc>
        <w:tc>
          <w:tcPr>
            <w:tcW w:w="205" w:type="dxa"/>
            <w:shd w:val="clear" w:color="auto" w:fill="auto"/>
          </w:tcPr>
          <w:p w14:paraId="582A9E6C" w14:textId="77777777" w:rsidR="003F798F" w:rsidRPr="00EF18CF" w:rsidRDefault="003F798F" w:rsidP="004B1960">
            <w:pPr>
              <w:pStyle w:val="acctfourfigures"/>
              <w:spacing w:line="240" w:lineRule="auto"/>
              <w:rPr>
                <w:szCs w:val="22"/>
              </w:rPr>
            </w:pPr>
          </w:p>
        </w:tc>
        <w:tc>
          <w:tcPr>
            <w:tcW w:w="1128" w:type="dxa"/>
            <w:shd w:val="clear" w:color="auto" w:fill="auto"/>
          </w:tcPr>
          <w:p w14:paraId="760C8D57" w14:textId="77777777" w:rsidR="003F798F" w:rsidRPr="00EF18CF" w:rsidRDefault="003F798F" w:rsidP="004B1960">
            <w:pPr>
              <w:pStyle w:val="acctfourfigures"/>
              <w:tabs>
                <w:tab w:val="clear" w:pos="765"/>
              </w:tabs>
              <w:spacing w:line="240" w:lineRule="auto"/>
              <w:ind w:right="11"/>
              <w:jc w:val="center"/>
              <w:rPr>
                <w:szCs w:val="22"/>
              </w:rPr>
            </w:pPr>
            <w:r w:rsidRPr="00EF18CF">
              <w:rPr>
                <w:szCs w:val="22"/>
              </w:rPr>
              <w:t>Level 3</w:t>
            </w:r>
          </w:p>
        </w:tc>
        <w:tc>
          <w:tcPr>
            <w:tcW w:w="205" w:type="dxa"/>
            <w:shd w:val="clear" w:color="auto" w:fill="auto"/>
          </w:tcPr>
          <w:p w14:paraId="5A974953" w14:textId="77777777" w:rsidR="003F798F" w:rsidRPr="00EF18CF" w:rsidRDefault="003F798F" w:rsidP="004B1960">
            <w:pPr>
              <w:pStyle w:val="acctfourfigures"/>
              <w:spacing w:line="240" w:lineRule="auto"/>
              <w:rPr>
                <w:szCs w:val="22"/>
              </w:rPr>
            </w:pPr>
          </w:p>
        </w:tc>
        <w:tc>
          <w:tcPr>
            <w:tcW w:w="1130" w:type="dxa"/>
            <w:shd w:val="clear" w:color="auto" w:fill="auto"/>
          </w:tcPr>
          <w:p w14:paraId="78E4E5C4" w14:textId="77777777" w:rsidR="003F798F" w:rsidRPr="00EF18CF" w:rsidRDefault="003F798F" w:rsidP="004B1960">
            <w:pPr>
              <w:pStyle w:val="acctfourfigures"/>
              <w:tabs>
                <w:tab w:val="clear" w:pos="765"/>
              </w:tabs>
              <w:spacing w:line="240" w:lineRule="auto"/>
              <w:ind w:right="11"/>
              <w:jc w:val="center"/>
              <w:rPr>
                <w:szCs w:val="22"/>
              </w:rPr>
            </w:pPr>
            <w:r w:rsidRPr="00EF18CF">
              <w:rPr>
                <w:szCs w:val="22"/>
              </w:rPr>
              <w:t>Total</w:t>
            </w:r>
          </w:p>
        </w:tc>
      </w:tr>
      <w:tr w:rsidR="00435DBD" w:rsidRPr="00EF18CF" w14:paraId="4CB62066" w14:textId="77777777" w:rsidTr="003F798F">
        <w:trPr>
          <w:cantSplit/>
          <w:trHeight w:val="276"/>
          <w:tblHeader/>
        </w:trPr>
        <w:tc>
          <w:tcPr>
            <w:tcW w:w="3898" w:type="dxa"/>
            <w:shd w:val="clear" w:color="auto" w:fill="auto"/>
          </w:tcPr>
          <w:p w14:paraId="076C5738" w14:textId="77777777" w:rsidR="00435DBD" w:rsidRPr="00EF18CF" w:rsidRDefault="00435DBD" w:rsidP="004B1960">
            <w:pPr>
              <w:ind w:left="180" w:hanging="180"/>
              <w:rPr>
                <w:rFonts w:cs="Times New Roman"/>
                <w:b/>
                <w:bCs/>
                <w:sz w:val="22"/>
                <w:szCs w:val="22"/>
              </w:rPr>
            </w:pPr>
          </w:p>
        </w:tc>
        <w:tc>
          <w:tcPr>
            <w:tcW w:w="5539" w:type="dxa"/>
            <w:gridSpan w:val="7"/>
          </w:tcPr>
          <w:p w14:paraId="625AB3F1" w14:textId="7C38E371" w:rsidR="00435DBD" w:rsidRPr="00EF18CF" w:rsidRDefault="00307EEB" w:rsidP="004B1960">
            <w:pPr>
              <w:pStyle w:val="acctfourfigures"/>
              <w:tabs>
                <w:tab w:val="clear" w:pos="765"/>
                <w:tab w:val="decimal" w:pos="1180"/>
              </w:tabs>
              <w:spacing w:line="240" w:lineRule="auto"/>
              <w:ind w:right="11"/>
              <w:jc w:val="center"/>
              <w:rPr>
                <w:i/>
                <w:iCs/>
                <w:szCs w:val="22"/>
              </w:rPr>
            </w:pPr>
            <w:r w:rsidRPr="0057632B">
              <w:rPr>
                <w:i/>
                <w:iCs/>
                <w:szCs w:val="22"/>
              </w:rPr>
              <w:t>(in thousand Ba</w:t>
            </w:r>
            <w:r>
              <w:rPr>
                <w:i/>
                <w:iCs/>
                <w:szCs w:val="22"/>
              </w:rPr>
              <w:t>ht)</w:t>
            </w:r>
          </w:p>
        </w:tc>
      </w:tr>
      <w:tr w:rsidR="00435DBD" w:rsidRPr="00EF18CF" w14:paraId="40779DE1" w14:textId="77777777" w:rsidTr="003F798F">
        <w:trPr>
          <w:cantSplit/>
          <w:trHeight w:val="265"/>
        </w:trPr>
        <w:tc>
          <w:tcPr>
            <w:tcW w:w="3898" w:type="dxa"/>
            <w:shd w:val="clear" w:color="auto" w:fill="auto"/>
          </w:tcPr>
          <w:p w14:paraId="0205BD47" w14:textId="77777777" w:rsidR="00435DBD" w:rsidRPr="00EF18CF" w:rsidRDefault="00435DBD" w:rsidP="0001001D">
            <w:pPr>
              <w:ind w:left="180" w:hanging="259"/>
              <w:rPr>
                <w:rFonts w:cs="Times New Roman"/>
                <w:b/>
                <w:bCs/>
                <w:sz w:val="22"/>
                <w:szCs w:val="22"/>
              </w:rPr>
            </w:pPr>
            <w:r w:rsidRPr="00EF18CF">
              <w:rPr>
                <w:rFonts w:cs="Times New Roman"/>
                <w:b/>
                <w:bCs/>
                <w:sz w:val="22"/>
                <w:szCs w:val="22"/>
              </w:rPr>
              <w:t>31 December 2019</w:t>
            </w:r>
          </w:p>
        </w:tc>
        <w:tc>
          <w:tcPr>
            <w:tcW w:w="5539" w:type="dxa"/>
            <w:gridSpan w:val="7"/>
          </w:tcPr>
          <w:p w14:paraId="313B0690" w14:textId="77777777" w:rsidR="00435DBD" w:rsidRPr="00EF18CF" w:rsidRDefault="00435DBD" w:rsidP="004B1960">
            <w:pPr>
              <w:pStyle w:val="acctfourfigures"/>
              <w:tabs>
                <w:tab w:val="clear" w:pos="765"/>
                <w:tab w:val="decimal" w:pos="1180"/>
              </w:tabs>
              <w:spacing w:line="240" w:lineRule="auto"/>
              <w:ind w:right="11"/>
              <w:jc w:val="center"/>
              <w:rPr>
                <w:i/>
                <w:iCs/>
                <w:szCs w:val="22"/>
              </w:rPr>
            </w:pPr>
          </w:p>
        </w:tc>
      </w:tr>
      <w:tr w:rsidR="003F798F" w:rsidRPr="00EF18CF" w14:paraId="4551FF04" w14:textId="77777777" w:rsidTr="003D3A50">
        <w:trPr>
          <w:cantSplit/>
          <w:trHeight w:val="542"/>
        </w:trPr>
        <w:tc>
          <w:tcPr>
            <w:tcW w:w="3898" w:type="dxa"/>
            <w:shd w:val="clear" w:color="auto" w:fill="auto"/>
          </w:tcPr>
          <w:p w14:paraId="47F089DE" w14:textId="71B167CE" w:rsidR="003F798F" w:rsidRPr="00EF18CF" w:rsidRDefault="003F798F" w:rsidP="004C307D">
            <w:pPr>
              <w:ind w:left="180" w:hanging="259"/>
              <w:rPr>
                <w:rFonts w:cs="Times New Roman"/>
                <w:b/>
                <w:bCs/>
                <w:i/>
                <w:iCs/>
                <w:sz w:val="22"/>
                <w:szCs w:val="22"/>
              </w:rPr>
            </w:pPr>
            <w:r w:rsidRPr="00EF18CF">
              <w:rPr>
                <w:rFonts w:cs="Times New Roman"/>
                <w:b/>
                <w:bCs/>
                <w:i/>
                <w:iCs/>
                <w:sz w:val="22"/>
                <w:szCs w:val="22"/>
              </w:rPr>
              <w:t>Financial assets and financial liabilities measured at fair value</w:t>
            </w:r>
          </w:p>
        </w:tc>
        <w:tc>
          <w:tcPr>
            <w:tcW w:w="1641" w:type="dxa"/>
          </w:tcPr>
          <w:p w14:paraId="71E5EE46" w14:textId="77777777" w:rsidR="003F798F" w:rsidRPr="00EF18CF" w:rsidRDefault="003F798F" w:rsidP="00E17CF7">
            <w:pPr>
              <w:pStyle w:val="acctfourfigures"/>
              <w:tabs>
                <w:tab w:val="clear" w:pos="765"/>
                <w:tab w:val="decimal" w:pos="1180"/>
              </w:tabs>
              <w:spacing w:line="240" w:lineRule="auto"/>
              <w:ind w:right="11"/>
              <w:rPr>
                <w:i/>
                <w:iCs/>
                <w:szCs w:val="22"/>
                <w:lang w:val="en-US"/>
              </w:rPr>
            </w:pPr>
          </w:p>
        </w:tc>
        <w:tc>
          <w:tcPr>
            <w:tcW w:w="205" w:type="dxa"/>
            <w:shd w:val="clear" w:color="auto" w:fill="auto"/>
          </w:tcPr>
          <w:p w14:paraId="605E31FB" w14:textId="77777777" w:rsidR="003F798F" w:rsidRPr="00EF18CF" w:rsidRDefault="003F798F" w:rsidP="004B1960">
            <w:pPr>
              <w:pStyle w:val="acctfourfigures"/>
              <w:spacing w:line="240" w:lineRule="auto"/>
              <w:rPr>
                <w:i/>
                <w:iCs/>
                <w:szCs w:val="22"/>
              </w:rPr>
            </w:pPr>
          </w:p>
        </w:tc>
        <w:tc>
          <w:tcPr>
            <w:tcW w:w="1025" w:type="dxa"/>
            <w:shd w:val="clear" w:color="auto" w:fill="auto"/>
          </w:tcPr>
          <w:p w14:paraId="18B04BAB" w14:textId="77777777" w:rsidR="003F798F" w:rsidRPr="00EF18CF" w:rsidRDefault="003F798F" w:rsidP="004B1960">
            <w:pPr>
              <w:pStyle w:val="acctfourfigures"/>
              <w:tabs>
                <w:tab w:val="clear" w:pos="765"/>
                <w:tab w:val="decimal" w:pos="821"/>
              </w:tabs>
              <w:spacing w:line="240" w:lineRule="auto"/>
              <w:ind w:right="11"/>
              <w:rPr>
                <w:i/>
                <w:iCs/>
                <w:szCs w:val="22"/>
              </w:rPr>
            </w:pPr>
          </w:p>
        </w:tc>
        <w:tc>
          <w:tcPr>
            <w:tcW w:w="205" w:type="dxa"/>
            <w:shd w:val="clear" w:color="auto" w:fill="auto"/>
          </w:tcPr>
          <w:p w14:paraId="3E539EA9" w14:textId="77777777" w:rsidR="003F798F" w:rsidRPr="00EF18CF" w:rsidRDefault="003F798F" w:rsidP="004B1960">
            <w:pPr>
              <w:pStyle w:val="acctfourfigures"/>
              <w:spacing w:line="240" w:lineRule="auto"/>
              <w:rPr>
                <w:i/>
                <w:iCs/>
                <w:szCs w:val="22"/>
              </w:rPr>
            </w:pPr>
          </w:p>
        </w:tc>
        <w:tc>
          <w:tcPr>
            <w:tcW w:w="1128" w:type="dxa"/>
            <w:shd w:val="clear" w:color="auto" w:fill="auto"/>
          </w:tcPr>
          <w:p w14:paraId="28FA946F" w14:textId="77777777" w:rsidR="003F798F" w:rsidRPr="00EF18CF" w:rsidRDefault="003F798F" w:rsidP="004B1960">
            <w:pPr>
              <w:pStyle w:val="acctfourfigures"/>
              <w:tabs>
                <w:tab w:val="clear" w:pos="765"/>
                <w:tab w:val="decimal" w:pos="731"/>
              </w:tabs>
              <w:spacing w:line="240" w:lineRule="auto"/>
              <w:ind w:right="11"/>
              <w:rPr>
                <w:i/>
                <w:iCs/>
                <w:szCs w:val="22"/>
              </w:rPr>
            </w:pPr>
          </w:p>
        </w:tc>
        <w:tc>
          <w:tcPr>
            <w:tcW w:w="205" w:type="dxa"/>
            <w:shd w:val="clear" w:color="auto" w:fill="auto"/>
          </w:tcPr>
          <w:p w14:paraId="301D3467" w14:textId="77777777" w:rsidR="003F798F" w:rsidRPr="00EF18CF" w:rsidRDefault="003F798F" w:rsidP="004B1960">
            <w:pPr>
              <w:pStyle w:val="acctfourfigures"/>
              <w:spacing w:line="240" w:lineRule="auto"/>
              <w:rPr>
                <w:i/>
                <w:iCs/>
                <w:szCs w:val="22"/>
              </w:rPr>
            </w:pPr>
          </w:p>
        </w:tc>
        <w:tc>
          <w:tcPr>
            <w:tcW w:w="1130" w:type="dxa"/>
            <w:shd w:val="clear" w:color="auto" w:fill="auto"/>
          </w:tcPr>
          <w:p w14:paraId="6B70113B" w14:textId="77777777" w:rsidR="003F798F" w:rsidRPr="00EF18CF" w:rsidRDefault="003F798F" w:rsidP="004B1960">
            <w:pPr>
              <w:pStyle w:val="acctfourfigures"/>
              <w:tabs>
                <w:tab w:val="clear" w:pos="765"/>
                <w:tab w:val="decimal" w:pos="731"/>
              </w:tabs>
              <w:spacing w:line="240" w:lineRule="auto"/>
              <w:ind w:right="11"/>
              <w:rPr>
                <w:i/>
                <w:iCs/>
                <w:szCs w:val="22"/>
              </w:rPr>
            </w:pPr>
          </w:p>
        </w:tc>
      </w:tr>
      <w:tr w:rsidR="003F798F" w:rsidRPr="00EF18CF" w14:paraId="70939ADA" w14:textId="77777777" w:rsidTr="003D3A50">
        <w:trPr>
          <w:cantSplit/>
          <w:trHeight w:val="265"/>
        </w:trPr>
        <w:tc>
          <w:tcPr>
            <w:tcW w:w="3898" w:type="dxa"/>
            <w:shd w:val="clear" w:color="auto" w:fill="auto"/>
            <w:vAlign w:val="bottom"/>
          </w:tcPr>
          <w:p w14:paraId="75B11C95" w14:textId="204C62A1" w:rsidR="003F798F" w:rsidRPr="00EF18CF" w:rsidRDefault="003F798F" w:rsidP="0001001D">
            <w:pPr>
              <w:ind w:left="180" w:hanging="259"/>
              <w:rPr>
                <w:rFonts w:cs="Times New Roman"/>
                <w:sz w:val="22"/>
                <w:szCs w:val="22"/>
              </w:rPr>
            </w:pPr>
            <w:r w:rsidRPr="00EF18CF">
              <w:rPr>
                <w:rFonts w:cs="Times New Roman"/>
                <w:sz w:val="22"/>
                <w:szCs w:val="22"/>
              </w:rPr>
              <w:t xml:space="preserve">Derivatives </w:t>
            </w:r>
            <w:proofErr w:type="spellStart"/>
            <w:r w:rsidR="004C307D">
              <w:rPr>
                <w:rFonts w:cs="Times New Roman"/>
                <w:sz w:val="22"/>
                <w:szCs w:val="22"/>
              </w:rPr>
              <w:t>assests</w:t>
            </w:r>
            <w:proofErr w:type="spellEnd"/>
          </w:p>
        </w:tc>
        <w:tc>
          <w:tcPr>
            <w:tcW w:w="1641" w:type="dxa"/>
            <w:vAlign w:val="bottom"/>
          </w:tcPr>
          <w:p w14:paraId="26A2820E" w14:textId="77777777" w:rsidR="003F798F" w:rsidRPr="00EF18CF" w:rsidRDefault="003F798F" w:rsidP="00C452A4">
            <w:pPr>
              <w:pStyle w:val="acctfourfigures"/>
              <w:tabs>
                <w:tab w:val="clear" w:pos="765"/>
                <w:tab w:val="decimal" w:pos="1183"/>
              </w:tabs>
              <w:spacing w:line="240" w:lineRule="auto"/>
              <w:ind w:left="449" w:right="11"/>
              <w:rPr>
                <w:szCs w:val="22"/>
                <w:lang w:val="en-US" w:bidi="th-TH"/>
              </w:rPr>
            </w:pPr>
            <w:r w:rsidRPr="00EF18CF">
              <w:rPr>
                <w:szCs w:val="22"/>
                <w:lang w:val="en-US" w:bidi="th-TH"/>
              </w:rPr>
              <w:t>-</w:t>
            </w:r>
          </w:p>
        </w:tc>
        <w:tc>
          <w:tcPr>
            <w:tcW w:w="205" w:type="dxa"/>
            <w:shd w:val="clear" w:color="auto" w:fill="auto"/>
            <w:vAlign w:val="bottom"/>
          </w:tcPr>
          <w:p w14:paraId="76132DB4" w14:textId="77777777" w:rsidR="003F798F" w:rsidRPr="00EF18CF" w:rsidRDefault="003F798F" w:rsidP="004B1960">
            <w:pPr>
              <w:pStyle w:val="acctfourfigures"/>
              <w:spacing w:line="240" w:lineRule="auto"/>
              <w:ind w:right="101"/>
              <w:rPr>
                <w:szCs w:val="22"/>
              </w:rPr>
            </w:pPr>
          </w:p>
        </w:tc>
        <w:tc>
          <w:tcPr>
            <w:tcW w:w="1025" w:type="dxa"/>
            <w:shd w:val="clear" w:color="auto" w:fill="auto"/>
            <w:vAlign w:val="bottom"/>
          </w:tcPr>
          <w:p w14:paraId="58CD410F" w14:textId="0EC9B022" w:rsidR="003F798F" w:rsidRPr="00EF18CF" w:rsidRDefault="008E1353" w:rsidP="00E17CF7">
            <w:pPr>
              <w:pStyle w:val="acctfourfigures"/>
              <w:tabs>
                <w:tab w:val="clear" w:pos="765"/>
                <w:tab w:val="decimal" w:pos="729"/>
              </w:tabs>
              <w:spacing w:line="240" w:lineRule="auto"/>
              <w:ind w:right="11"/>
              <w:rPr>
                <w:szCs w:val="22"/>
              </w:rPr>
            </w:pPr>
            <w:r w:rsidRPr="00EF18CF">
              <w:rPr>
                <w:szCs w:val="22"/>
              </w:rPr>
              <w:t>1,584</w:t>
            </w:r>
          </w:p>
        </w:tc>
        <w:tc>
          <w:tcPr>
            <w:tcW w:w="205" w:type="dxa"/>
            <w:shd w:val="clear" w:color="auto" w:fill="auto"/>
            <w:vAlign w:val="bottom"/>
          </w:tcPr>
          <w:p w14:paraId="5545C13A" w14:textId="77777777" w:rsidR="003F798F" w:rsidRPr="00EF18CF" w:rsidRDefault="003F798F" w:rsidP="004B1960">
            <w:pPr>
              <w:pStyle w:val="acctfourfigures"/>
              <w:spacing w:line="240" w:lineRule="auto"/>
              <w:rPr>
                <w:szCs w:val="22"/>
              </w:rPr>
            </w:pPr>
          </w:p>
        </w:tc>
        <w:tc>
          <w:tcPr>
            <w:tcW w:w="1128" w:type="dxa"/>
            <w:shd w:val="clear" w:color="auto" w:fill="auto"/>
            <w:vAlign w:val="bottom"/>
          </w:tcPr>
          <w:p w14:paraId="7012B3AC" w14:textId="77777777" w:rsidR="003F798F" w:rsidRPr="00EF18CF" w:rsidRDefault="003F798F" w:rsidP="006F3668">
            <w:pPr>
              <w:pStyle w:val="acctfourfigures"/>
              <w:tabs>
                <w:tab w:val="clear" w:pos="765"/>
                <w:tab w:val="decimal" w:pos="690"/>
              </w:tabs>
              <w:spacing w:line="240" w:lineRule="auto"/>
              <w:ind w:right="11"/>
              <w:rPr>
                <w:szCs w:val="22"/>
              </w:rPr>
            </w:pPr>
            <w:r w:rsidRPr="00EF18CF">
              <w:rPr>
                <w:szCs w:val="22"/>
              </w:rPr>
              <w:t>-</w:t>
            </w:r>
          </w:p>
        </w:tc>
        <w:tc>
          <w:tcPr>
            <w:tcW w:w="205" w:type="dxa"/>
            <w:shd w:val="clear" w:color="auto" w:fill="auto"/>
            <w:vAlign w:val="bottom"/>
          </w:tcPr>
          <w:p w14:paraId="1883B304" w14:textId="77777777" w:rsidR="003F798F" w:rsidRPr="00EF18CF" w:rsidRDefault="003F798F" w:rsidP="004B1960">
            <w:pPr>
              <w:pStyle w:val="acctfourfigures"/>
              <w:spacing w:line="240" w:lineRule="auto"/>
              <w:rPr>
                <w:szCs w:val="22"/>
              </w:rPr>
            </w:pPr>
          </w:p>
        </w:tc>
        <w:tc>
          <w:tcPr>
            <w:tcW w:w="1130" w:type="dxa"/>
            <w:shd w:val="clear" w:color="auto" w:fill="auto"/>
            <w:vAlign w:val="bottom"/>
          </w:tcPr>
          <w:p w14:paraId="0F7758BA" w14:textId="2D832252" w:rsidR="003F798F" w:rsidRPr="00EF18CF" w:rsidRDefault="008E1353" w:rsidP="00E17CF7">
            <w:pPr>
              <w:pStyle w:val="acctfourfigures"/>
              <w:tabs>
                <w:tab w:val="clear" w:pos="765"/>
                <w:tab w:val="decimal" w:pos="730"/>
              </w:tabs>
              <w:spacing w:line="240" w:lineRule="auto"/>
              <w:ind w:right="11"/>
              <w:rPr>
                <w:szCs w:val="22"/>
              </w:rPr>
            </w:pPr>
            <w:r w:rsidRPr="00EF18CF">
              <w:rPr>
                <w:szCs w:val="22"/>
              </w:rPr>
              <w:t>1,584</w:t>
            </w:r>
          </w:p>
        </w:tc>
      </w:tr>
      <w:tr w:rsidR="003F798F" w:rsidRPr="00EF18CF" w14:paraId="05040A81" w14:textId="77777777" w:rsidTr="004C307D">
        <w:trPr>
          <w:cantSplit/>
          <w:trHeight w:val="207"/>
        </w:trPr>
        <w:tc>
          <w:tcPr>
            <w:tcW w:w="3898" w:type="dxa"/>
            <w:shd w:val="clear" w:color="auto" w:fill="auto"/>
            <w:vAlign w:val="bottom"/>
          </w:tcPr>
          <w:p w14:paraId="0551DC4E" w14:textId="5852D695" w:rsidR="003F798F" w:rsidRPr="00EF18CF" w:rsidRDefault="00D34E01" w:rsidP="00C672C2">
            <w:pPr>
              <w:ind w:left="-77" w:right="-90"/>
              <w:rPr>
                <w:rFonts w:cs="Times New Roman"/>
                <w:sz w:val="22"/>
                <w:szCs w:val="22"/>
              </w:rPr>
            </w:pPr>
            <w:r w:rsidRPr="00C227F6">
              <w:rPr>
                <w:rFonts w:cs="Times New Roman"/>
                <w:sz w:val="22"/>
                <w:szCs w:val="22"/>
              </w:rPr>
              <w:t>Non-current investments</w:t>
            </w:r>
            <w:r>
              <w:rPr>
                <w:rFonts w:cs="Times New Roman"/>
                <w:sz w:val="22"/>
                <w:szCs w:val="22"/>
              </w:rPr>
              <w:t xml:space="preserve"> </w:t>
            </w:r>
            <w:r w:rsidRPr="00C227F6">
              <w:rPr>
                <w:rFonts w:cs="Times New Roman"/>
                <w:sz w:val="22"/>
                <w:szCs w:val="22"/>
              </w:rPr>
              <w:t>in financial assets</w:t>
            </w:r>
          </w:p>
        </w:tc>
        <w:tc>
          <w:tcPr>
            <w:tcW w:w="1641" w:type="dxa"/>
            <w:vAlign w:val="bottom"/>
          </w:tcPr>
          <w:p w14:paraId="307D4D7D" w14:textId="77777777" w:rsidR="003F798F" w:rsidRPr="00EF18CF" w:rsidRDefault="003F798F" w:rsidP="00E17CF7">
            <w:pPr>
              <w:pStyle w:val="acctfourfigures"/>
              <w:tabs>
                <w:tab w:val="clear" w:pos="765"/>
                <w:tab w:val="decimal" w:pos="1180"/>
              </w:tabs>
              <w:spacing w:line="240" w:lineRule="auto"/>
              <w:ind w:right="11"/>
              <w:rPr>
                <w:szCs w:val="22"/>
              </w:rPr>
            </w:pPr>
            <w:r w:rsidRPr="00EF18CF">
              <w:rPr>
                <w:szCs w:val="22"/>
              </w:rPr>
              <w:t>81,200</w:t>
            </w:r>
          </w:p>
        </w:tc>
        <w:tc>
          <w:tcPr>
            <w:tcW w:w="205" w:type="dxa"/>
            <w:shd w:val="clear" w:color="auto" w:fill="auto"/>
            <w:vAlign w:val="bottom"/>
          </w:tcPr>
          <w:p w14:paraId="512C9460" w14:textId="77777777" w:rsidR="003F798F" w:rsidRPr="00EF18CF" w:rsidRDefault="003F798F" w:rsidP="004B1960">
            <w:pPr>
              <w:pStyle w:val="acctfourfigures"/>
              <w:spacing w:line="240" w:lineRule="auto"/>
              <w:ind w:right="101"/>
              <w:rPr>
                <w:szCs w:val="22"/>
              </w:rPr>
            </w:pPr>
          </w:p>
        </w:tc>
        <w:tc>
          <w:tcPr>
            <w:tcW w:w="1025" w:type="dxa"/>
            <w:shd w:val="clear" w:color="auto" w:fill="auto"/>
            <w:vAlign w:val="bottom"/>
          </w:tcPr>
          <w:p w14:paraId="36451313" w14:textId="174378D3" w:rsidR="003F798F" w:rsidRPr="00EF18CF" w:rsidRDefault="003F798F" w:rsidP="00E17CF7">
            <w:pPr>
              <w:pStyle w:val="acctfourfigures"/>
              <w:tabs>
                <w:tab w:val="clear" w:pos="765"/>
                <w:tab w:val="decimal" w:pos="729"/>
              </w:tabs>
              <w:spacing w:line="240" w:lineRule="auto"/>
              <w:ind w:right="11"/>
              <w:rPr>
                <w:rFonts w:cs="Angsana New"/>
                <w:szCs w:val="28"/>
                <w:lang w:val="en-US" w:bidi="th-TH"/>
              </w:rPr>
            </w:pPr>
            <w:r w:rsidRPr="00EF18CF">
              <w:rPr>
                <w:rFonts w:cs="Angsana New"/>
                <w:szCs w:val="28"/>
                <w:lang w:val="en-US" w:bidi="th-TH"/>
              </w:rPr>
              <w:t>-</w:t>
            </w:r>
          </w:p>
        </w:tc>
        <w:tc>
          <w:tcPr>
            <w:tcW w:w="205" w:type="dxa"/>
            <w:shd w:val="clear" w:color="auto" w:fill="auto"/>
            <w:vAlign w:val="bottom"/>
          </w:tcPr>
          <w:p w14:paraId="12F97E78" w14:textId="77777777" w:rsidR="003F798F" w:rsidRPr="00EF18CF" w:rsidRDefault="003F798F" w:rsidP="004B1960">
            <w:pPr>
              <w:pStyle w:val="acctfourfigures"/>
              <w:spacing w:line="240" w:lineRule="auto"/>
              <w:rPr>
                <w:szCs w:val="22"/>
              </w:rPr>
            </w:pPr>
          </w:p>
        </w:tc>
        <w:tc>
          <w:tcPr>
            <w:tcW w:w="1128" w:type="dxa"/>
            <w:shd w:val="clear" w:color="auto" w:fill="auto"/>
            <w:vAlign w:val="bottom"/>
          </w:tcPr>
          <w:p w14:paraId="08758EC6" w14:textId="77777777" w:rsidR="003F798F" w:rsidRPr="00EF18CF" w:rsidRDefault="003F798F" w:rsidP="004B1960">
            <w:pPr>
              <w:pStyle w:val="acctfourfigures"/>
              <w:tabs>
                <w:tab w:val="clear" w:pos="765"/>
                <w:tab w:val="decimal" w:pos="731"/>
              </w:tabs>
              <w:spacing w:line="240" w:lineRule="auto"/>
              <w:ind w:right="11"/>
              <w:rPr>
                <w:szCs w:val="22"/>
              </w:rPr>
            </w:pPr>
            <w:r w:rsidRPr="00EF18CF">
              <w:rPr>
                <w:szCs w:val="22"/>
              </w:rPr>
              <w:t>81,200</w:t>
            </w:r>
          </w:p>
        </w:tc>
        <w:tc>
          <w:tcPr>
            <w:tcW w:w="205" w:type="dxa"/>
            <w:shd w:val="clear" w:color="auto" w:fill="auto"/>
            <w:vAlign w:val="bottom"/>
          </w:tcPr>
          <w:p w14:paraId="20F2F8DB" w14:textId="77777777" w:rsidR="003F798F" w:rsidRPr="00EF18CF" w:rsidRDefault="003F798F" w:rsidP="004B1960">
            <w:pPr>
              <w:pStyle w:val="acctfourfigures"/>
              <w:spacing w:line="240" w:lineRule="auto"/>
              <w:rPr>
                <w:szCs w:val="22"/>
              </w:rPr>
            </w:pPr>
          </w:p>
        </w:tc>
        <w:tc>
          <w:tcPr>
            <w:tcW w:w="1130" w:type="dxa"/>
            <w:shd w:val="clear" w:color="auto" w:fill="auto"/>
            <w:vAlign w:val="bottom"/>
          </w:tcPr>
          <w:p w14:paraId="2441A282" w14:textId="2E64C7DF" w:rsidR="003F798F" w:rsidRPr="00EF18CF" w:rsidRDefault="003F798F" w:rsidP="00E17CF7">
            <w:pPr>
              <w:pStyle w:val="acctfourfigures"/>
              <w:tabs>
                <w:tab w:val="clear" w:pos="765"/>
                <w:tab w:val="decimal" w:pos="730"/>
              </w:tabs>
              <w:spacing w:line="240" w:lineRule="auto"/>
              <w:ind w:right="11"/>
              <w:rPr>
                <w:szCs w:val="22"/>
              </w:rPr>
            </w:pPr>
            <w:r w:rsidRPr="00EF18CF">
              <w:rPr>
                <w:szCs w:val="22"/>
              </w:rPr>
              <w:t>81,200</w:t>
            </w:r>
          </w:p>
        </w:tc>
      </w:tr>
      <w:tr w:rsidR="003F798F" w:rsidRPr="00EF18CF" w14:paraId="07822C42" w14:textId="77777777" w:rsidTr="003D3A50">
        <w:trPr>
          <w:cantSplit/>
          <w:trHeight w:val="265"/>
        </w:trPr>
        <w:tc>
          <w:tcPr>
            <w:tcW w:w="3898" w:type="dxa"/>
            <w:shd w:val="clear" w:color="auto" w:fill="auto"/>
            <w:vAlign w:val="bottom"/>
          </w:tcPr>
          <w:p w14:paraId="0713AFF6" w14:textId="32F9DC2E" w:rsidR="003F798F" w:rsidRPr="00EF18CF" w:rsidRDefault="003F798F" w:rsidP="0001001D">
            <w:pPr>
              <w:ind w:left="180" w:hanging="259"/>
              <w:rPr>
                <w:rFonts w:cs="Times New Roman"/>
                <w:sz w:val="22"/>
                <w:szCs w:val="22"/>
              </w:rPr>
            </w:pPr>
            <w:r w:rsidRPr="00EF18CF">
              <w:rPr>
                <w:rFonts w:cs="Times New Roman"/>
                <w:sz w:val="22"/>
                <w:szCs w:val="22"/>
              </w:rPr>
              <w:t>Derivatives liabilities</w:t>
            </w:r>
          </w:p>
        </w:tc>
        <w:tc>
          <w:tcPr>
            <w:tcW w:w="1641" w:type="dxa"/>
            <w:vAlign w:val="bottom"/>
          </w:tcPr>
          <w:p w14:paraId="19523395" w14:textId="77777777" w:rsidR="003F798F" w:rsidRPr="00EF18CF" w:rsidRDefault="003F798F" w:rsidP="00E17CF7">
            <w:pPr>
              <w:pStyle w:val="acctfourfigures"/>
              <w:tabs>
                <w:tab w:val="clear" w:pos="765"/>
                <w:tab w:val="decimal" w:pos="1180"/>
              </w:tabs>
              <w:spacing w:line="240" w:lineRule="auto"/>
              <w:ind w:right="11"/>
              <w:rPr>
                <w:szCs w:val="22"/>
              </w:rPr>
            </w:pPr>
            <w:r w:rsidRPr="00EF18CF">
              <w:rPr>
                <w:szCs w:val="22"/>
              </w:rPr>
              <w:t>-</w:t>
            </w:r>
          </w:p>
        </w:tc>
        <w:tc>
          <w:tcPr>
            <w:tcW w:w="205" w:type="dxa"/>
            <w:shd w:val="clear" w:color="auto" w:fill="auto"/>
            <w:vAlign w:val="bottom"/>
          </w:tcPr>
          <w:p w14:paraId="606A7966" w14:textId="77777777" w:rsidR="003F798F" w:rsidRPr="00EF18CF" w:rsidRDefault="003F798F" w:rsidP="004B1960">
            <w:pPr>
              <w:pStyle w:val="acctfourfigures"/>
              <w:spacing w:line="240" w:lineRule="auto"/>
              <w:ind w:right="101"/>
              <w:rPr>
                <w:szCs w:val="22"/>
              </w:rPr>
            </w:pPr>
          </w:p>
        </w:tc>
        <w:tc>
          <w:tcPr>
            <w:tcW w:w="1025" w:type="dxa"/>
            <w:shd w:val="clear" w:color="auto" w:fill="auto"/>
            <w:vAlign w:val="bottom"/>
          </w:tcPr>
          <w:p w14:paraId="6FC030FE" w14:textId="69977419" w:rsidR="003F798F" w:rsidRPr="00EF18CF" w:rsidRDefault="006527E2" w:rsidP="00E17CF7">
            <w:pPr>
              <w:pStyle w:val="acctfourfigures"/>
              <w:tabs>
                <w:tab w:val="clear" w:pos="765"/>
                <w:tab w:val="decimal" w:pos="740"/>
              </w:tabs>
              <w:spacing w:line="240" w:lineRule="auto"/>
              <w:ind w:left="-80" w:right="-80" w:hanging="270"/>
              <w:rPr>
                <w:szCs w:val="22"/>
              </w:rPr>
            </w:pPr>
            <w:r>
              <w:rPr>
                <w:szCs w:val="22"/>
              </w:rPr>
              <w:t>(</w:t>
            </w:r>
            <w:r w:rsidR="008E1353">
              <w:rPr>
                <w:szCs w:val="22"/>
              </w:rPr>
              <w:t>90</w:t>
            </w:r>
            <w:r>
              <w:rPr>
                <w:szCs w:val="22"/>
              </w:rPr>
              <w:t>)</w:t>
            </w:r>
          </w:p>
        </w:tc>
        <w:tc>
          <w:tcPr>
            <w:tcW w:w="205" w:type="dxa"/>
            <w:shd w:val="clear" w:color="auto" w:fill="auto"/>
            <w:vAlign w:val="bottom"/>
          </w:tcPr>
          <w:p w14:paraId="3B24728A" w14:textId="77777777" w:rsidR="003F798F" w:rsidRPr="00EF18CF" w:rsidRDefault="003F798F" w:rsidP="004B1960">
            <w:pPr>
              <w:pStyle w:val="acctfourfigures"/>
              <w:spacing w:line="240" w:lineRule="auto"/>
              <w:rPr>
                <w:szCs w:val="22"/>
              </w:rPr>
            </w:pPr>
          </w:p>
        </w:tc>
        <w:tc>
          <w:tcPr>
            <w:tcW w:w="1128" w:type="dxa"/>
            <w:shd w:val="clear" w:color="auto" w:fill="auto"/>
            <w:vAlign w:val="bottom"/>
          </w:tcPr>
          <w:p w14:paraId="004AF220" w14:textId="0EA8A364" w:rsidR="003F798F" w:rsidRPr="00EF18CF" w:rsidRDefault="003F798F" w:rsidP="006F3668">
            <w:pPr>
              <w:pStyle w:val="acctfourfigures"/>
              <w:tabs>
                <w:tab w:val="clear" w:pos="765"/>
                <w:tab w:val="decimal" w:pos="690"/>
              </w:tabs>
              <w:spacing w:line="240" w:lineRule="auto"/>
              <w:ind w:right="11"/>
              <w:rPr>
                <w:szCs w:val="22"/>
              </w:rPr>
            </w:pPr>
            <w:r w:rsidRPr="00EF18CF">
              <w:rPr>
                <w:szCs w:val="22"/>
              </w:rPr>
              <w:t>-</w:t>
            </w:r>
          </w:p>
        </w:tc>
        <w:tc>
          <w:tcPr>
            <w:tcW w:w="205" w:type="dxa"/>
            <w:shd w:val="clear" w:color="auto" w:fill="auto"/>
            <w:vAlign w:val="bottom"/>
          </w:tcPr>
          <w:p w14:paraId="56376EDF" w14:textId="77777777" w:rsidR="003F798F" w:rsidRPr="00EF18CF" w:rsidRDefault="003F798F" w:rsidP="004B1960">
            <w:pPr>
              <w:pStyle w:val="acctfourfigures"/>
              <w:spacing w:line="240" w:lineRule="auto"/>
              <w:rPr>
                <w:szCs w:val="22"/>
              </w:rPr>
            </w:pPr>
          </w:p>
        </w:tc>
        <w:tc>
          <w:tcPr>
            <w:tcW w:w="1130" w:type="dxa"/>
            <w:shd w:val="clear" w:color="auto" w:fill="auto"/>
            <w:vAlign w:val="bottom"/>
          </w:tcPr>
          <w:p w14:paraId="27A5322A" w14:textId="13A3138D" w:rsidR="003F798F" w:rsidRPr="00EF18CF" w:rsidRDefault="006527E2" w:rsidP="00C452A4">
            <w:pPr>
              <w:pStyle w:val="acctfourfigures"/>
              <w:tabs>
                <w:tab w:val="clear" w:pos="765"/>
                <w:tab w:val="decimal" w:pos="727"/>
              </w:tabs>
              <w:spacing w:line="240" w:lineRule="auto"/>
              <w:ind w:right="-260"/>
              <w:rPr>
                <w:szCs w:val="22"/>
              </w:rPr>
            </w:pPr>
            <w:r>
              <w:rPr>
                <w:szCs w:val="22"/>
              </w:rPr>
              <w:t>(</w:t>
            </w:r>
            <w:r w:rsidR="008E1353">
              <w:rPr>
                <w:szCs w:val="22"/>
              </w:rPr>
              <w:t>90</w:t>
            </w:r>
            <w:r>
              <w:rPr>
                <w:szCs w:val="22"/>
              </w:rPr>
              <w:t>)</w:t>
            </w:r>
          </w:p>
        </w:tc>
      </w:tr>
    </w:tbl>
    <w:p w14:paraId="2AFFB758" w14:textId="225CD0CD" w:rsidR="00A46750" w:rsidRDefault="00A46750" w:rsidP="00035657">
      <w:pPr>
        <w:spacing w:line="240" w:lineRule="atLeast"/>
        <w:ind w:left="540"/>
        <w:jc w:val="both"/>
        <w:outlineLvl w:val="0"/>
        <w:rPr>
          <w:rFonts w:cs="Times New Roman"/>
          <w:b/>
          <w:bCs/>
          <w:i/>
          <w:iCs/>
          <w:sz w:val="22"/>
          <w:szCs w:val="22"/>
        </w:rPr>
      </w:pPr>
    </w:p>
    <w:p w14:paraId="3E2803EA" w14:textId="6004961D" w:rsidR="00B97AC1" w:rsidRPr="00EF18CF" w:rsidRDefault="00F4086C" w:rsidP="00035657">
      <w:pPr>
        <w:spacing w:line="240" w:lineRule="atLeast"/>
        <w:ind w:left="540"/>
        <w:jc w:val="both"/>
        <w:outlineLvl w:val="0"/>
        <w:rPr>
          <w:rFonts w:cstheme="minorBidi"/>
          <w:b/>
          <w:bCs/>
          <w:i/>
          <w:iCs/>
          <w:sz w:val="22"/>
          <w:szCs w:val="22"/>
          <w:cs/>
        </w:rPr>
      </w:pPr>
      <w:r w:rsidRPr="00EF18CF">
        <w:rPr>
          <w:rFonts w:cs="Times New Roman"/>
          <w:b/>
          <w:bCs/>
          <w:i/>
          <w:iCs/>
          <w:sz w:val="22"/>
          <w:szCs w:val="22"/>
        </w:rPr>
        <w:t>Financial instruments measured at fair value</w:t>
      </w:r>
    </w:p>
    <w:p w14:paraId="34573381" w14:textId="7FBD82AE" w:rsidR="00F4086C" w:rsidRPr="00EF18CF" w:rsidRDefault="00F4086C" w:rsidP="00035657">
      <w:pPr>
        <w:spacing w:line="240" w:lineRule="atLeast"/>
        <w:ind w:left="540"/>
        <w:jc w:val="both"/>
        <w:outlineLvl w:val="0"/>
        <w:rPr>
          <w:rFonts w:cs="Times New Roman"/>
          <w:snapToGrid/>
          <w:sz w:val="22"/>
          <w:szCs w:val="22"/>
          <w:lang w:val="en-GB" w:bidi="ar-SA"/>
        </w:rPr>
      </w:pPr>
    </w:p>
    <w:tbl>
      <w:tblPr>
        <w:tblStyle w:val="TableGrid"/>
        <w:tblW w:w="972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00"/>
        <w:gridCol w:w="270"/>
        <w:gridCol w:w="6750"/>
      </w:tblGrid>
      <w:tr w:rsidR="009540E5" w:rsidRPr="00EF18CF" w14:paraId="76F451F6" w14:textId="77777777" w:rsidTr="00F81313">
        <w:trPr>
          <w:trHeight w:val="243"/>
          <w:tblHeader/>
        </w:trPr>
        <w:tc>
          <w:tcPr>
            <w:tcW w:w="2700" w:type="dxa"/>
          </w:tcPr>
          <w:p w14:paraId="56640C3A" w14:textId="77777777" w:rsidR="009540E5" w:rsidRPr="00EF18CF" w:rsidRDefault="009540E5" w:rsidP="00E72132">
            <w:pPr>
              <w:pStyle w:val="block"/>
              <w:spacing w:after="0" w:line="240" w:lineRule="auto"/>
              <w:ind w:left="166" w:right="-112" w:hanging="166"/>
              <w:rPr>
                <w:rFonts w:ascii="Times New Roman" w:hAnsi="Times New Roman" w:cs="Times New Roman"/>
                <w:b/>
                <w:bCs/>
                <w:szCs w:val="22"/>
                <w:lang w:bidi="th-TH"/>
              </w:rPr>
            </w:pPr>
            <w:r w:rsidRPr="00EF18CF">
              <w:rPr>
                <w:rFonts w:ascii="Times New Roman" w:hAnsi="Times New Roman" w:cs="Times New Roman"/>
                <w:b/>
                <w:bCs/>
                <w:szCs w:val="22"/>
                <w:lang w:bidi="th-TH"/>
              </w:rPr>
              <w:t>Type</w:t>
            </w:r>
          </w:p>
        </w:tc>
        <w:tc>
          <w:tcPr>
            <w:tcW w:w="270" w:type="dxa"/>
          </w:tcPr>
          <w:p w14:paraId="5735F691" w14:textId="77777777" w:rsidR="009540E5" w:rsidRPr="00EF18CF" w:rsidRDefault="009540E5" w:rsidP="00E72132">
            <w:pPr>
              <w:pStyle w:val="block"/>
              <w:spacing w:after="0" w:line="240" w:lineRule="auto"/>
              <w:ind w:left="0" w:right="-7"/>
              <w:rPr>
                <w:rFonts w:ascii="Times New Roman" w:hAnsi="Times New Roman" w:cs="Times New Roman"/>
                <w:b/>
                <w:bCs/>
                <w:szCs w:val="22"/>
                <w:lang w:bidi="th-TH"/>
              </w:rPr>
            </w:pPr>
          </w:p>
        </w:tc>
        <w:tc>
          <w:tcPr>
            <w:tcW w:w="6750" w:type="dxa"/>
          </w:tcPr>
          <w:p w14:paraId="4C410F49" w14:textId="77777777" w:rsidR="009540E5" w:rsidRPr="00EF18CF" w:rsidRDefault="009540E5" w:rsidP="00E72132">
            <w:pPr>
              <w:pStyle w:val="block"/>
              <w:spacing w:after="0" w:line="240" w:lineRule="auto"/>
              <w:ind w:left="0"/>
              <w:jc w:val="thaiDistribute"/>
              <w:rPr>
                <w:rFonts w:ascii="Times New Roman" w:hAnsi="Times New Roman" w:cs="Times New Roman"/>
                <w:b/>
                <w:bCs/>
                <w:szCs w:val="22"/>
                <w:lang w:bidi="th-TH"/>
              </w:rPr>
            </w:pPr>
            <w:r w:rsidRPr="00EF18CF">
              <w:rPr>
                <w:rFonts w:ascii="Times New Roman" w:hAnsi="Times New Roman" w:cs="Times New Roman"/>
                <w:b/>
                <w:bCs/>
                <w:szCs w:val="22"/>
                <w:lang w:bidi="th-TH"/>
              </w:rPr>
              <w:t>Valuation technique</w:t>
            </w:r>
          </w:p>
        </w:tc>
      </w:tr>
      <w:tr w:rsidR="009540E5" w:rsidRPr="00EF18CF" w14:paraId="08F82F2D" w14:textId="77777777" w:rsidTr="009540E5">
        <w:tc>
          <w:tcPr>
            <w:tcW w:w="2700" w:type="dxa"/>
          </w:tcPr>
          <w:p w14:paraId="15F94088" w14:textId="77777777" w:rsidR="009540E5" w:rsidRPr="00EF18CF" w:rsidRDefault="009540E5" w:rsidP="00E72132">
            <w:pPr>
              <w:pStyle w:val="block"/>
              <w:spacing w:after="0" w:line="240" w:lineRule="auto"/>
              <w:ind w:left="166" w:right="-112" w:hanging="166"/>
              <w:rPr>
                <w:rFonts w:ascii="Times New Roman" w:hAnsi="Times New Roman" w:cs="Times New Roman"/>
                <w:szCs w:val="22"/>
                <w:lang w:bidi="th-TH"/>
              </w:rPr>
            </w:pPr>
            <w:r w:rsidRPr="00EF18CF">
              <w:rPr>
                <w:rFonts w:ascii="Times New Roman" w:hAnsi="Times New Roman" w:cs="Times New Roman"/>
                <w:szCs w:val="22"/>
                <w:lang w:bidi="th-TH"/>
              </w:rPr>
              <w:t>Forward exchange contracts</w:t>
            </w:r>
          </w:p>
        </w:tc>
        <w:tc>
          <w:tcPr>
            <w:tcW w:w="270" w:type="dxa"/>
          </w:tcPr>
          <w:p w14:paraId="162D661E" w14:textId="77777777" w:rsidR="009540E5" w:rsidRPr="00EF18CF" w:rsidRDefault="009540E5" w:rsidP="00E72132">
            <w:pPr>
              <w:pStyle w:val="block"/>
              <w:spacing w:after="0" w:line="240" w:lineRule="auto"/>
              <w:ind w:left="0" w:right="-7"/>
              <w:rPr>
                <w:rFonts w:ascii="Times New Roman" w:hAnsi="Times New Roman" w:cs="Times New Roman"/>
                <w:szCs w:val="22"/>
                <w:lang w:bidi="th-TH"/>
              </w:rPr>
            </w:pPr>
          </w:p>
        </w:tc>
        <w:tc>
          <w:tcPr>
            <w:tcW w:w="6750" w:type="dxa"/>
          </w:tcPr>
          <w:p w14:paraId="66B35607" w14:textId="43EDFCA7" w:rsidR="009540E5" w:rsidRPr="00EF18CF" w:rsidRDefault="00B3444A" w:rsidP="00E72132">
            <w:pPr>
              <w:pStyle w:val="block"/>
              <w:spacing w:after="0" w:line="240" w:lineRule="auto"/>
              <w:ind w:left="0"/>
              <w:jc w:val="thaiDistribute"/>
              <w:rPr>
                <w:rFonts w:ascii="Times New Roman" w:hAnsi="Times New Roman" w:cs="Times New Roman"/>
                <w:szCs w:val="22"/>
                <w:lang w:bidi="th-TH"/>
              </w:rPr>
            </w:pPr>
            <w:r w:rsidRPr="00095C29">
              <w:rPr>
                <w:rFonts w:ascii="Times New Roman" w:hAnsi="Times New Roman" w:cs="Times New Roman"/>
                <w:i/>
                <w:iCs/>
                <w:szCs w:val="22"/>
                <w:lang w:bidi="th-TH"/>
              </w:rPr>
              <w:t>Forward pricing:</w:t>
            </w:r>
            <w:r w:rsidRPr="00B3444A">
              <w:rPr>
                <w:rFonts w:ascii="Times New Roman" w:hAnsi="Times New Roman" w:cs="Times New Roman"/>
                <w:szCs w:val="22"/>
                <w:lang w:bidi="th-TH"/>
              </w:rPr>
              <w:t xml:space="preserve"> The fair value is determined using quoted forward exchange rates at the reporting date and present value calculations based on high credit quality yield curves in the respective currencies.</w:t>
            </w:r>
          </w:p>
        </w:tc>
      </w:tr>
      <w:tr w:rsidR="00F439A4" w:rsidRPr="00EF18CF" w14:paraId="2137D263" w14:textId="77777777" w:rsidTr="00830F0D">
        <w:trPr>
          <w:trHeight w:val="90"/>
        </w:trPr>
        <w:tc>
          <w:tcPr>
            <w:tcW w:w="2700" w:type="dxa"/>
          </w:tcPr>
          <w:p w14:paraId="4C0047C6" w14:textId="77777777" w:rsidR="00F439A4" w:rsidRPr="00EF18CF" w:rsidRDefault="00F439A4" w:rsidP="00E72132">
            <w:pPr>
              <w:pStyle w:val="block"/>
              <w:spacing w:after="0" w:line="240" w:lineRule="auto"/>
              <w:ind w:left="166" w:right="-112" w:hanging="166"/>
              <w:rPr>
                <w:rFonts w:cs="Times New Roman"/>
                <w:sz w:val="16"/>
                <w:szCs w:val="16"/>
                <w:lang w:bidi="th-TH"/>
              </w:rPr>
            </w:pPr>
          </w:p>
        </w:tc>
        <w:tc>
          <w:tcPr>
            <w:tcW w:w="270" w:type="dxa"/>
          </w:tcPr>
          <w:p w14:paraId="41CE6154" w14:textId="77777777" w:rsidR="00F439A4" w:rsidRPr="00EF18CF" w:rsidRDefault="00F439A4" w:rsidP="00E72132">
            <w:pPr>
              <w:pStyle w:val="block"/>
              <w:spacing w:after="0" w:line="240" w:lineRule="auto"/>
              <w:ind w:left="0" w:right="-7"/>
              <w:rPr>
                <w:rFonts w:cs="Times New Roman"/>
                <w:sz w:val="16"/>
                <w:szCs w:val="16"/>
                <w:lang w:bidi="th-TH"/>
              </w:rPr>
            </w:pPr>
          </w:p>
        </w:tc>
        <w:tc>
          <w:tcPr>
            <w:tcW w:w="6750" w:type="dxa"/>
          </w:tcPr>
          <w:p w14:paraId="2578AAA9" w14:textId="77777777" w:rsidR="00F439A4" w:rsidRPr="00EF18CF" w:rsidRDefault="00F439A4" w:rsidP="00E72132">
            <w:pPr>
              <w:pStyle w:val="block"/>
              <w:spacing w:after="0" w:line="240" w:lineRule="auto"/>
              <w:ind w:left="0"/>
              <w:jc w:val="thaiDistribute"/>
              <w:rPr>
                <w:rFonts w:cs="Times New Roman"/>
                <w:sz w:val="16"/>
                <w:szCs w:val="16"/>
                <w:lang w:bidi="th-TH"/>
              </w:rPr>
            </w:pPr>
          </w:p>
        </w:tc>
      </w:tr>
      <w:tr w:rsidR="009540E5" w:rsidRPr="00EF18CF" w14:paraId="714695D7" w14:textId="77777777" w:rsidTr="009540E5">
        <w:tc>
          <w:tcPr>
            <w:tcW w:w="2700" w:type="dxa"/>
          </w:tcPr>
          <w:p w14:paraId="3293142E" w14:textId="77777777" w:rsidR="00D04555" w:rsidRDefault="00D04555" w:rsidP="009540E5">
            <w:pPr>
              <w:pStyle w:val="block"/>
              <w:spacing w:after="0" w:line="240" w:lineRule="auto"/>
              <w:ind w:left="166" w:right="-112" w:hanging="166"/>
              <w:rPr>
                <w:rFonts w:ascii="Times New Roman" w:hAnsi="Times New Roman" w:cs="Times New Roman"/>
                <w:color w:val="000000"/>
                <w:szCs w:val="22"/>
              </w:rPr>
            </w:pPr>
            <w:r w:rsidRPr="00D04555">
              <w:rPr>
                <w:rFonts w:ascii="Times New Roman" w:hAnsi="Times New Roman" w:cs="Times New Roman"/>
                <w:color w:val="000000"/>
                <w:szCs w:val="22"/>
              </w:rPr>
              <w:t xml:space="preserve">Non-current investments in </w:t>
            </w:r>
          </w:p>
          <w:p w14:paraId="1229017C" w14:textId="77777777" w:rsidR="00D04555" w:rsidRDefault="00D04555" w:rsidP="009540E5">
            <w:pPr>
              <w:pStyle w:val="block"/>
              <w:spacing w:after="0" w:line="240" w:lineRule="auto"/>
              <w:ind w:left="166" w:right="-112" w:hanging="166"/>
              <w:rPr>
                <w:rFonts w:ascii="Times New Roman" w:hAnsi="Times New Roman" w:cs="Times New Roman"/>
                <w:color w:val="000000"/>
                <w:szCs w:val="22"/>
              </w:rPr>
            </w:pPr>
            <w:r>
              <w:rPr>
                <w:rFonts w:ascii="Times New Roman" w:hAnsi="Times New Roman" w:cs="Times New Roman"/>
                <w:color w:val="000000"/>
                <w:szCs w:val="22"/>
              </w:rPr>
              <w:t xml:space="preserve">   </w:t>
            </w:r>
            <w:r w:rsidRPr="00D04555">
              <w:rPr>
                <w:rFonts w:ascii="Times New Roman" w:hAnsi="Times New Roman" w:cs="Times New Roman"/>
                <w:color w:val="000000"/>
                <w:szCs w:val="22"/>
              </w:rPr>
              <w:t xml:space="preserve">financial assets measured </w:t>
            </w:r>
          </w:p>
          <w:p w14:paraId="343682A7" w14:textId="0E87B805" w:rsidR="009540E5" w:rsidRPr="00EF18CF" w:rsidRDefault="00D04555" w:rsidP="009540E5">
            <w:pPr>
              <w:pStyle w:val="block"/>
              <w:spacing w:after="0" w:line="240" w:lineRule="auto"/>
              <w:ind w:left="166" w:right="-112" w:hanging="166"/>
              <w:rPr>
                <w:rFonts w:ascii="Times New Roman" w:hAnsi="Times New Roman" w:cs="Times New Roman"/>
                <w:szCs w:val="22"/>
                <w:lang w:bidi="th-TH"/>
              </w:rPr>
            </w:pPr>
            <w:r>
              <w:rPr>
                <w:rFonts w:ascii="Times New Roman" w:hAnsi="Times New Roman" w:cs="Times New Roman"/>
                <w:color w:val="000000"/>
                <w:szCs w:val="22"/>
              </w:rPr>
              <w:t xml:space="preserve">   </w:t>
            </w:r>
            <w:r w:rsidRPr="00D04555">
              <w:rPr>
                <w:rFonts w:ascii="Times New Roman" w:hAnsi="Times New Roman" w:cs="Times New Roman"/>
                <w:color w:val="000000"/>
                <w:szCs w:val="22"/>
              </w:rPr>
              <w:t>at FVTPL</w:t>
            </w:r>
          </w:p>
        </w:tc>
        <w:tc>
          <w:tcPr>
            <w:tcW w:w="270" w:type="dxa"/>
          </w:tcPr>
          <w:p w14:paraId="2A3F0814" w14:textId="77777777" w:rsidR="009540E5" w:rsidRPr="00EF18CF" w:rsidRDefault="009540E5" w:rsidP="009540E5">
            <w:pPr>
              <w:pStyle w:val="block"/>
              <w:spacing w:after="0" w:line="240" w:lineRule="auto"/>
              <w:ind w:left="0" w:right="-7"/>
              <w:rPr>
                <w:rFonts w:ascii="Times New Roman" w:hAnsi="Times New Roman" w:cs="Times New Roman"/>
                <w:szCs w:val="22"/>
                <w:lang w:bidi="th-TH"/>
              </w:rPr>
            </w:pPr>
          </w:p>
        </w:tc>
        <w:tc>
          <w:tcPr>
            <w:tcW w:w="6750" w:type="dxa"/>
          </w:tcPr>
          <w:p w14:paraId="4F259EB6" w14:textId="13F68857" w:rsidR="009540E5" w:rsidRPr="003D3A50" w:rsidRDefault="009540E5" w:rsidP="009540E5">
            <w:pPr>
              <w:pStyle w:val="block"/>
              <w:spacing w:after="0" w:line="240" w:lineRule="auto"/>
              <w:ind w:left="0"/>
              <w:jc w:val="thaiDistribute"/>
              <w:rPr>
                <w:rFonts w:ascii="Times New Roman" w:hAnsi="Times New Roman" w:cstheme="minorBidi"/>
                <w:szCs w:val="28"/>
                <w:cs/>
                <w:lang w:bidi="th-TH"/>
              </w:rPr>
            </w:pPr>
            <w:r w:rsidRPr="00EF18CF">
              <w:rPr>
                <w:rFonts w:ascii="Times New Roman" w:hAnsi="Times New Roman" w:cs="Times New Roman"/>
                <w:szCs w:val="22"/>
                <w:lang w:bidi="th-TH"/>
              </w:rPr>
              <w:t>The</w:t>
            </w:r>
            <w:r w:rsidR="003D3A50">
              <w:rPr>
                <w:rFonts w:ascii="Times New Roman" w:hAnsi="Times New Roman" w:cs="Times New Roman"/>
                <w:szCs w:val="22"/>
                <w:lang w:bidi="th-TH"/>
              </w:rPr>
              <w:t xml:space="preserve"> </w:t>
            </w:r>
            <w:r w:rsidR="003D3A50" w:rsidRPr="00AD7AA3">
              <w:rPr>
                <w:rFonts w:ascii="Times New Roman" w:hAnsi="Times New Roman" w:cs="Times New Roman"/>
                <w:szCs w:val="22"/>
                <w:lang w:bidi="th-TH"/>
              </w:rPr>
              <w:t>latest</w:t>
            </w:r>
            <w:r w:rsidRPr="00AD7AA3">
              <w:rPr>
                <w:rFonts w:ascii="Times New Roman" w:hAnsi="Times New Roman" w:cs="Times New Roman"/>
                <w:szCs w:val="22"/>
                <w:lang w:bidi="th-TH"/>
              </w:rPr>
              <w:t xml:space="preserve"> net</w:t>
            </w:r>
            <w:r w:rsidRPr="00EF18CF">
              <w:rPr>
                <w:rFonts w:ascii="Times New Roman" w:hAnsi="Times New Roman" w:cs="Times New Roman"/>
                <w:szCs w:val="22"/>
                <w:lang w:bidi="th-TH"/>
              </w:rPr>
              <w:t xml:space="preserve"> asset value</w:t>
            </w:r>
            <w:r w:rsidR="003D3A50">
              <w:rPr>
                <w:rFonts w:ascii="Times New Roman" w:hAnsi="Times New Roman" w:cs="Times New Roman"/>
                <w:szCs w:val="22"/>
                <w:lang w:bidi="th-TH"/>
              </w:rPr>
              <w:t>.</w:t>
            </w:r>
          </w:p>
        </w:tc>
      </w:tr>
    </w:tbl>
    <w:p w14:paraId="210EF89B" w14:textId="77777777" w:rsidR="009540E5" w:rsidRPr="00EF18CF" w:rsidRDefault="009540E5" w:rsidP="006E14D7">
      <w:pPr>
        <w:spacing w:line="240" w:lineRule="atLeast"/>
        <w:ind w:left="540"/>
        <w:jc w:val="both"/>
        <w:outlineLvl w:val="0"/>
        <w:rPr>
          <w:rFonts w:cs="Times New Roman"/>
          <w:b/>
          <w:bCs/>
          <w:i/>
          <w:iCs/>
          <w:sz w:val="22"/>
          <w:szCs w:val="22"/>
        </w:rPr>
      </w:pPr>
    </w:p>
    <w:p w14:paraId="048CB05F" w14:textId="114B5C6C" w:rsidR="00BE4103" w:rsidRPr="00EF18CF" w:rsidRDefault="00BE4103" w:rsidP="00BE4103">
      <w:pPr>
        <w:spacing w:line="240" w:lineRule="atLeast"/>
        <w:jc w:val="both"/>
        <w:outlineLvl w:val="0"/>
        <w:rPr>
          <w:rFonts w:cs="Times New Roman"/>
          <w:b/>
          <w:bCs/>
          <w:i/>
          <w:iCs/>
          <w:sz w:val="22"/>
          <w:szCs w:val="22"/>
        </w:rPr>
      </w:pPr>
      <w:r w:rsidRPr="00EF18CF">
        <w:rPr>
          <w:rFonts w:cs="Times New Roman"/>
          <w:b/>
          <w:bCs/>
          <w:i/>
          <w:iCs/>
          <w:sz w:val="22"/>
          <w:szCs w:val="22"/>
        </w:rPr>
        <w:t>(b)     Financial risk management policies</w:t>
      </w:r>
    </w:p>
    <w:p w14:paraId="673B947F" w14:textId="73BCC9A4" w:rsidR="00BE4103" w:rsidRPr="00EF18CF" w:rsidRDefault="00BE4103" w:rsidP="00035657">
      <w:pPr>
        <w:spacing w:line="240" w:lineRule="atLeast"/>
        <w:ind w:left="540"/>
        <w:jc w:val="both"/>
        <w:outlineLvl w:val="0"/>
        <w:rPr>
          <w:rFonts w:cs="Times New Roman"/>
          <w:snapToGrid/>
          <w:sz w:val="22"/>
          <w:szCs w:val="20"/>
          <w:lang w:bidi="ar-SA"/>
        </w:rPr>
      </w:pPr>
    </w:p>
    <w:p w14:paraId="34CF6AD3" w14:textId="29D6CFF5" w:rsidR="00BE4103" w:rsidRPr="00EF18CF" w:rsidRDefault="00BE4103" w:rsidP="00BE4103">
      <w:pPr>
        <w:spacing w:line="240" w:lineRule="atLeast"/>
        <w:ind w:left="540"/>
        <w:jc w:val="both"/>
        <w:outlineLvl w:val="0"/>
        <w:rPr>
          <w:rFonts w:cs="Times New Roman"/>
          <w:b/>
          <w:bCs/>
          <w:i/>
          <w:iCs/>
          <w:sz w:val="22"/>
          <w:szCs w:val="22"/>
        </w:rPr>
      </w:pPr>
      <w:r w:rsidRPr="00EF18CF">
        <w:rPr>
          <w:rFonts w:cs="Times New Roman"/>
          <w:b/>
          <w:bCs/>
          <w:i/>
          <w:iCs/>
          <w:sz w:val="22"/>
          <w:szCs w:val="22"/>
        </w:rPr>
        <w:t>Risk management framework</w:t>
      </w:r>
    </w:p>
    <w:p w14:paraId="2C907BEF" w14:textId="3DEF5445" w:rsidR="00BE4103" w:rsidRPr="00EF18CF" w:rsidRDefault="00BE4103" w:rsidP="00035657">
      <w:pPr>
        <w:spacing w:line="240" w:lineRule="atLeast"/>
        <w:ind w:left="540"/>
        <w:jc w:val="both"/>
        <w:outlineLvl w:val="0"/>
        <w:rPr>
          <w:rFonts w:cs="Times New Roman"/>
          <w:snapToGrid/>
          <w:sz w:val="22"/>
          <w:szCs w:val="20"/>
          <w:lang w:bidi="ar-SA"/>
        </w:rPr>
      </w:pPr>
    </w:p>
    <w:p w14:paraId="12D1A7F8" w14:textId="7D6BF6EC" w:rsidR="00BE4103" w:rsidRPr="00EF18CF" w:rsidRDefault="00BE4103" w:rsidP="00BE4103">
      <w:pPr>
        <w:ind w:left="540" w:right="-7"/>
        <w:jc w:val="thaiDistribute"/>
        <w:rPr>
          <w:rFonts w:cs="Times New Roman"/>
          <w:sz w:val="22"/>
          <w:szCs w:val="22"/>
        </w:rPr>
      </w:pPr>
      <w:r w:rsidRPr="00EF18CF">
        <w:rPr>
          <w:rFonts w:cs="Times New Roman"/>
          <w:sz w:val="22"/>
          <w:szCs w:val="22"/>
        </w:rPr>
        <w:t>The Group’s/Company’s board of directors has overall responsibility for the establishment and oversight of the</w:t>
      </w:r>
      <w:r w:rsidR="000A3226" w:rsidRPr="00EF18CF">
        <w:rPr>
          <w:rFonts w:cs="Times New Roman"/>
          <w:sz w:val="22"/>
          <w:szCs w:val="22"/>
        </w:rPr>
        <w:t xml:space="preserve"> </w:t>
      </w:r>
      <w:r w:rsidRPr="00EF18CF">
        <w:rPr>
          <w:rFonts w:cs="Times New Roman"/>
          <w:sz w:val="22"/>
          <w:szCs w:val="22"/>
        </w:rPr>
        <w:t>Group’s/Company’s risk management framework. The board of directors has established the risk management committee, which is responsible for developing and monitoring the Group’s/Company’s risk management policies. The committee reports regularly to the board of directors on its activities.</w:t>
      </w:r>
    </w:p>
    <w:p w14:paraId="10259DC7" w14:textId="77777777" w:rsidR="00BE4103" w:rsidRPr="00EF18CF" w:rsidRDefault="00BE4103" w:rsidP="00BE4103">
      <w:pPr>
        <w:ind w:left="540" w:right="-7"/>
        <w:jc w:val="thaiDistribute"/>
        <w:rPr>
          <w:rFonts w:cs="Times New Roman"/>
          <w:sz w:val="22"/>
          <w:szCs w:val="22"/>
        </w:rPr>
      </w:pPr>
    </w:p>
    <w:p w14:paraId="0E22961D" w14:textId="5FD8DA39" w:rsidR="00BE4103" w:rsidRDefault="00BE4103" w:rsidP="00BE4103">
      <w:pPr>
        <w:ind w:left="540" w:right="-7"/>
        <w:jc w:val="thaiDistribute"/>
        <w:rPr>
          <w:rFonts w:cs="Times New Roman"/>
          <w:sz w:val="22"/>
          <w:szCs w:val="22"/>
        </w:rPr>
      </w:pPr>
      <w:r w:rsidRPr="00EF18CF">
        <w:rPr>
          <w:rFonts w:cs="Times New Roman"/>
          <w:sz w:val="22"/>
          <w:szCs w:val="22"/>
        </w:rPr>
        <w:t xml:space="preserve">The Group’s/Company’s risk management policies are established to identify and </w:t>
      </w:r>
      <w:proofErr w:type="spellStart"/>
      <w:r w:rsidRPr="00EF18CF">
        <w:rPr>
          <w:rFonts w:cs="Times New Roman"/>
          <w:sz w:val="22"/>
          <w:szCs w:val="22"/>
        </w:rPr>
        <w:t>analyse</w:t>
      </w:r>
      <w:proofErr w:type="spellEnd"/>
      <w:r w:rsidRPr="00EF18CF">
        <w:rPr>
          <w:rFonts w:cs="Times New Roman"/>
          <w:sz w:val="22"/>
          <w:szCs w:val="22"/>
        </w:rPr>
        <w:t xml:space="preserve"> the risks faced by the Group/Company, to set appropriate risk limits and controls and to monitor risks and adherence to limits. Risk management policies and systems are reviewed regularly to reflect changes in market conditions and the Group’s/Company’s activities. The Group/Company, through its training and management standards and procedures, aims to maintain a disciplined and constructive control environment in which all employees understand their roles and obligations.</w:t>
      </w:r>
    </w:p>
    <w:p w14:paraId="1D38AC21" w14:textId="77777777" w:rsidR="008E1353" w:rsidRPr="00EF18CF" w:rsidRDefault="008E1353" w:rsidP="00BE4103">
      <w:pPr>
        <w:ind w:left="540" w:right="-7"/>
        <w:jc w:val="thaiDistribute"/>
        <w:rPr>
          <w:rFonts w:cs="Times New Roman"/>
          <w:sz w:val="22"/>
          <w:szCs w:val="22"/>
        </w:rPr>
      </w:pPr>
    </w:p>
    <w:p w14:paraId="074D9FD7" w14:textId="525E6408" w:rsidR="00BE4103" w:rsidRPr="00EF18CF" w:rsidRDefault="00BE4103" w:rsidP="00BE4103">
      <w:pPr>
        <w:ind w:left="540" w:right="-7"/>
        <w:jc w:val="thaiDistribute"/>
        <w:rPr>
          <w:rFonts w:cs="Times New Roman"/>
          <w:sz w:val="22"/>
          <w:szCs w:val="22"/>
        </w:rPr>
      </w:pPr>
      <w:r w:rsidRPr="00EF18CF">
        <w:rPr>
          <w:rFonts w:cs="Times New Roman"/>
          <w:sz w:val="22"/>
          <w:szCs w:val="22"/>
        </w:rPr>
        <w:lastRenderedPageBreak/>
        <w:t>The Group</w:t>
      </w:r>
      <w:r w:rsidR="00F933AD">
        <w:rPr>
          <w:rFonts w:cs="Times New Roman"/>
          <w:sz w:val="22"/>
          <w:szCs w:val="22"/>
        </w:rPr>
        <w:t>’s</w:t>
      </w:r>
      <w:r w:rsidRPr="00EF18CF">
        <w:rPr>
          <w:rFonts w:cs="Times New Roman"/>
          <w:sz w:val="22"/>
          <w:szCs w:val="22"/>
        </w:rPr>
        <w:t>/Company</w:t>
      </w:r>
      <w:r w:rsidR="00F933AD">
        <w:rPr>
          <w:rFonts w:cs="Times New Roman"/>
          <w:sz w:val="22"/>
          <w:szCs w:val="22"/>
        </w:rPr>
        <w:t>’s</w:t>
      </w:r>
      <w:r w:rsidRPr="00EF18CF">
        <w:rPr>
          <w:rFonts w:cs="Times New Roman"/>
          <w:sz w:val="22"/>
          <w:szCs w:val="22"/>
        </w:rPr>
        <w:t xml:space="preserve"> audit committee oversees how management monitors compliance with the Group’s/ Company’s risk management policies and procedures, and reviews the adequacy of the risk management framework in relation to the risks faced by the Group/Company. The Group</w:t>
      </w:r>
      <w:r w:rsidR="00F933AD">
        <w:rPr>
          <w:rFonts w:cs="Times New Roman"/>
          <w:sz w:val="22"/>
          <w:szCs w:val="22"/>
        </w:rPr>
        <w:t>’s</w:t>
      </w:r>
      <w:r w:rsidRPr="00EF18CF">
        <w:rPr>
          <w:rFonts w:cs="Times New Roman"/>
          <w:sz w:val="22"/>
          <w:szCs w:val="22"/>
        </w:rPr>
        <w:t>/Company</w:t>
      </w:r>
      <w:r w:rsidR="00F933AD">
        <w:rPr>
          <w:rFonts w:cs="Times New Roman"/>
          <w:sz w:val="22"/>
          <w:szCs w:val="22"/>
        </w:rPr>
        <w:t>’s</w:t>
      </w:r>
      <w:r w:rsidRPr="00EF18CF">
        <w:rPr>
          <w:rFonts w:cs="Times New Roman"/>
          <w:sz w:val="22"/>
          <w:szCs w:val="22"/>
        </w:rPr>
        <w:t xml:space="preserve"> audit committee is assisted in its oversight role by internal audit. Internal audit undertakes both regular and ad hoc reviews of risk management controls and procedures, the results of which are reported to the audit committee.</w:t>
      </w:r>
    </w:p>
    <w:p w14:paraId="47F9A152" w14:textId="77777777" w:rsidR="00BE4103" w:rsidRPr="00EF18CF" w:rsidRDefault="00BE4103" w:rsidP="00BE4103">
      <w:pPr>
        <w:ind w:left="900"/>
        <w:jc w:val="both"/>
        <w:rPr>
          <w:rFonts w:cs="Times New Roman"/>
          <w:sz w:val="22"/>
          <w:szCs w:val="22"/>
        </w:rPr>
      </w:pPr>
    </w:p>
    <w:p w14:paraId="2180A9BE" w14:textId="6F19A9A6" w:rsidR="00BE4103" w:rsidRPr="00EF18CF" w:rsidRDefault="00BE4103" w:rsidP="00BE4103">
      <w:pPr>
        <w:spacing w:line="240" w:lineRule="atLeast"/>
        <w:ind w:left="540"/>
        <w:jc w:val="both"/>
        <w:outlineLvl w:val="0"/>
        <w:rPr>
          <w:rFonts w:cs="Times New Roman"/>
          <w:snapToGrid/>
          <w:sz w:val="22"/>
          <w:szCs w:val="22"/>
          <w:lang w:val="en-GB" w:bidi="ar-SA"/>
        </w:rPr>
      </w:pPr>
      <w:r w:rsidRPr="00EF18CF">
        <w:rPr>
          <w:rFonts w:cs="Times New Roman"/>
          <w:b/>
          <w:bCs/>
          <w:i/>
          <w:iCs/>
          <w:sz w:val="22"/>
          <w:szCs w:val="22"/>
        </w:rPr>
        <w:t>(b.1) Credit risk</w:t>
      </w:r>
    </w:p>
    <w:p w14:paraId="3893FE33" w14:textId="5CD7F120" w:rsidR="00BE4103" w:rsidRPr="00EF18CF" w:rsidRDefault="00BE4103" w:rsidP="00BE4103">
      <w:pPr>
        <w:spacing w:line="240" w:lineRule="atLeast"/>
        <w:jc w:val="both"/>
        <w:outlineLvl w:val="0"/>
        <w:rPr>
          <w:rFonts w:cs="Times New Roman"/>
          <w:snapToGrid/>
          <w:sz w:val="22"/>
          <w:szCs w:val="22"/>
          <w:lang w:val="en-GB" w:bidi="ar-SA"/>
        </w:rPr>
      </w:pPr>
    </w:p>
    <w:p w14:paraId="634A4D96" w14:textId="7923C6BA" w:rsidR="00BE4103" w:rsidRPr="00EF18CF" w:rsidRDefault="00BE4103" w:rsidP="00035657">
      <w:pPr>
        <w:spacing w:line="240" w:lineRule="atLeast"/>
        <w:ind w:left="540"/>
        <w:jc w:val="both"/>
        <w:outlineLvl w:val="0"/>
        <w:rPr>
          <w:rFonts w:cs="Times New Roman"/>
          <w:sz w:val="22"/>
          <w:szCs w:val="22"/>
        </w:rPr>
      </w:pPr>
      <w:r w:rsidRPr="00EF18CF">
        <w:rPr>
          <w:rFonts w:cs="Times New Roman"/>
          <w:sz w:val="22"/>
          <w:szCs w:val="22"/>
        </w:rPr>
        <w:t>Credit risk is the risk of financial loss to the Group/Company if a customer or counterparty to a financial instrument fails to meet its contractual obligations, and arises principally from the Group’s/Company’s receivables from customers.</w:t>
      </w:r>
    </w:p>
    <w:p w14:paraId="70664F53" w14:textId="1FFE19FE" w:rsidR="00BE4103" w:rsidRPr="00EF18CF" w:rsidRDefault="00BE4103" w:rsidP="00035657">
      <w:pPr>
        <w:spacing w:line="240" w:lineRule="atLeast"/>
        <w:ind w:left="540"/>
        <w:jc w:val="both"/>
        <w:outlineLvl w:val="0"/>
        <w:rPr>
          <w:rFonts w:cs="Times New Roman"/>
          <w:sz w:val="22"/>
          <w:szCs w:val="22"/>
        </w:rPr>
      </w:pPr>
    </w:p>
    <w:p w14:paraId="7237EA48" w14:textId="38D2E9FA" w:rsidR="00BE4103" w:rsidRPr="00EF18CF" w:rsidRDefault="00BE4103" w:rsidP="00E764CC">
      <w:pPr>
        <w:spacing w:line="240" w:lineRule="atLeast"/>
        <w:ind w:left="1080"/>
        <w:jc w:val="both"/>
        <w:outlineLvl w:val="0"/>
        <w:rPr>
          <w:rFonts w:cs="Times New Roman"/>
          <w:snapToGrid/>
          <w:sz w:val="22"/>
          <w:szCs w:val="22"/>
          <w:lang w:val="en-GB" w:bidi="ar-SA"/>
        </w:rPr>
      </w:pPr>
      <w:r w:rsidRPr="00EF18CF">
        <w:rPr>
          <w:rFonts w:cs="Times New Roman"/>
          <w:sz w:val="22"/>
          <w:szCs w:val="22"/>
        </w:rPr>
        <w:t>(b.1.1) Trade accounts receivables</w:t>
      </w:r>
    </w:p>
    <w:p w14:paraId="7BB2C3B9" w14:textId="77777777" w:rsidR="00BE4103" w:rsidRPr="00EF18CF" w:rsidRDefault="00BE4103" w:rsidP="00BE4103">
      <w:pPr>
        <w:spacing w:line="240" w:lineRule="atLeast"/>
        <w:jc w:val="both"/>
        <w:outlineLvl w:val="0"/>
        <w:rPr>
          <w:rFonts w:cs="Times New Roman"/>
          <w:snapToGrid/>
          <w:sz w:val="22"/>
          <w:szCs w:val="22"/>
          <w:lang w:val="en-GB" w:bidi="ar-SA"/>
        </w:rPr>
      </w:pPr>
    </w:p>
    <w:p w14:paraId="2C1BC5C8" w14:textId="38F2F0F2" w:rsidR="00BE4103" w:rsidRPr="00EF18CF" w:rsidRDefault="00BE4103" w:rsidP="00B16C30">
      <w:pPr>
        <w:spacing w:line="240" w:lineRule="atLeast"/>
        <w:ind w:left="1710"/>
        <w:jc w:val="both"/>
        <w:outlineLvl w:val="0"/>
        <w:rPr>
          <w:rFonts w:cs="Times New Roman"/>
          <w:sz w:val="22"/>
          <w:szCs w:val="22"/>
        </w:rPr>
      </w:pPr>
      <w:r w:rsidRPr="00EF18CF">
        <w:rPr>
          <w:rFonts w:cs="Times New Roman"/>
          <w:sz w:val="22"/>
          <w:szCs w:val="22"/>
        </w:rPr>
        <w:t>The</w:t>
      </w:r>
      <w:r w:rsidR="0034738B" w:rsidRPr="00EF18CF">
        <w:rPr>
          <w:rFonts w:cs="Times New Roman"/>
          <w:sz w:val="22"/>
          <w:szCs w:val="22"/>
        </w:rPr>
        <w:t xml:space="preserve"> </w:t>
      </w:r>
      <w:r w:rsidRPr="00EF18CF">
        <w:rPr>
          <w:rFonts w:cs="Times New Roman"/>
          <w:sz w:val="22"/>
          <w:szCs w:val="22"/>
        </w:rPr>
        <w:t xml:space="preserve">Group’s/Company’s exposure to credit risk is influenced mainly by the individual characteristics of each customer. However, management also considers the factors that may influence the credit risk of its customer base, including the default risk associated with the industry and country in which customers operate. </w:t>
      </w:r>
    </w:p>
    <w:p w14:paraId="0C98F78B" w14:textId="635D3974" w:rsidR="00BE4103" w:rsidRPr="00EF18CF" w:rsidRDefault="00BE4103" w:rsidP="00035657">
      <w:pPr>
        <w:spacing w:line="240" w:lineRule="atLeast"/>
        <w:ind w:left="540"/>
        <w:jc w:val="both"/>
        <w:outlineLvl w:val="0"/>
        <w:rPr>
          <w:rFonts w:cs="Times New Roman"/>
          <w:sz w:val="22"/>
          <w:szCs w:val="22"/>
        </w:rPr>
      </w:pPr>
    </w:p>
    <w:p w14:paraId="0A720C8F" w14:textId="2CDFC692" w:rsidR="00BE4103" w:rsidRPr="00EF18CF" w:rsidRDefault="00BE4103" w:rsidP="00B16C30">
      <w:pPr>
        <w:spacing w:line="240" w:lineRule="atLeast"/>
        <w:ind w:left="1710"/>
        <w:jc w:val="both"/>
        <w:outlineLvl w:val="0"/>
        <w:rPr>
          <w:rFonts w:cs="Times New Roman"/>
          <w:sz w:val="22"/>
          <w:szCs w:val="22"/>
        </w:rPr>
      </w:pPr>
      <w:r w:rsidRPr="00EF18CF">
        <w:rPr>
          <w:rFonts w:cs="Times New Roman"/>
          <w:spacing w:val="-4"/>
          <w:sz w:val="22"/>
          <w:szCs w:val="22"/>
        </w:rPr>
        <w:t xml:space="preserve">The risk management committee has established a credit policy under which each new customer is </w:t>
      </w:r>
      <w:proofErr w:type="spellStart"/>
      <w:r w:rsidRPr="00EF18CF">
        <w:rPr>
          <w:rFonts w:cs="Times New Roman"/>
          <w:spacing w:val="-4"/>
          <w:sz w:val="22"/>
          <w:szCs w:val="22"/>
        </w:rPr>
        <w:t>analysed</w:t>
      </w:r>
      <w:proofErr w:type="spellEnd"/>
      <w:r w:rsidRPr="00EF18CF">
        <w:rPr>
          <w:rFonts w:cs="Times New Roman"/>
          <w:spacing w:val="-4"/>
          <w:sz w:val="22"/>
          <w:szCs w:val="22"/>
        </w:rPr>
        <w:t xml:space="preserve"> individually for creditworthiness before the Group’s/Company’s standard payment and delivery terms and conditions are offered. The Group’s/Company’s review</w:t>
      </w:r>
      <w:r w:rsidR="00461125" w:rsidRPr="00EF18CF">
        <w:rPr>
          <w:rFonts w:cs="Times New Roman"/>
          <w:spacing w:val="-4"/>
          <w:sz w:val="22"/>
          <w:szCs w:val="22"/>
        </w:rPr>
        <w:t xml:space="preserve"> s</w:t>
      </w:r>
      <w:r w:rsidRPr="00EF18CF">
        <w:rPr>
          <w:rFonts w:cs="Times New Roman"/>
          <w:spacing w:val="-4"/>
          <w:sz w:val="22"/>
          <w:szCs w:val="22"/>
        </w:rPr>
        <w:t xml:space="preserve">ale limits </w:t>
      </w:r>
      <w:r w:rsidR="0001001D" w:rsidRPr="00EF18CF">
        <w:rPr>
          <w:rFonts w:cs="Times New Roman"/>
          <w:spacing w:val="-4"/>
          <w:sz w:val="22"/>
          <w:szCs w:val="22"/>
        </w:rPr>
        <w:t>which</w:t>
      </w:r>
      <w:r w:rsidRPr="00EF18CF">
        <w:rPr>
          <w:rFonts w:cs="Times New Roman"/>
          <w:spacing w:val="-4"/>
          <w:sz w:val="22"/>
          <w:szCs w:val="22"/>
        </w:rPr>
        <w:t xml:space="preserve"> established for each customer and reviewed quarterly. Any sales exceeding those limits require approval from </w:t>
      </w:r>
      <w:r w:rsidR="000E1293" w:rsidRPr="00EF18CF">
        <w:rPr>
          <w:rFonts w:cs="Times New Roman"/>
          <w:spacing w:val="-4"/>
          <w:sz w:val="22"/>
          <w:szCs w:val="22"/>
        </w:rPr>
        <w:t>t</w:t>
      </w:r>
      <w:r w:rsidRPr="00EF18CF">
        <w:rPr>
          <w:rFonts w:cs="Times New Roman"/>
          <w:spacing w:val="-4"/>
          <w:sz w:val="22"/>
          <w:szCs w:val="22"/>
        </w:rPr>
        <w:t>he risk management committee</w:t>
      </w:r>
      <w:r w:rsidRPr="00EF18CF">
        <w:rPr>
          <w:rFonts w:cs="Times New Roman"/>
          <w:sz w:val="22"/>
          <w:szCs w:val="22"/>
        </w:rPr>
        <w:t>.</w:t>
      </w:r>
    </w:p>
    <w:p w14:paraId="75AEFAB2" w14:textId="54D46FE1" w:rsidR="00BE4103" w:rsidRPr="00EF18CF" w:rsidRDefault="00BE4103" w:rsidP="00035657">
      <w:pPr>
        <w:spacing w:line="240" w:lineRule="atLeast"/>
        <w:ind w:left="540"/>
        <w:jc w:val="both"/>
        <w:outlineLvl w:val="0"/>
        <w:rPr>
          <w:rFonts w:cs="Times New Roman"/>
          <w:sz w:val="22"/>
          <w:szCs w:val="22"/>
        </w:rPr>
      </w:pPr>
    </w:p>
    <w:p w14:paraId="39181C74" w14:textId="393D23ED" w:rsidR="00BE4103" w:rsidRPr="00EF18CF" w:rsidRDefault="00BE4103" w:rsidP="000E1293">
      <w:pPr>
        <w:spacing w:line="240" w:lineRule="atLeast"/>
        <w:ind w:left="1710"/>
        <w:jc w:val="both"/>
        <w:outlineLvl w:val="0"/>
        <w:rPr>
          <w:rFonts w:cs="Times New Roman"/>
          <w:sz w:val="22"/>
          <w:szCs w:val="22"/>
          <w:shd w:val="clear" w:color="auto" w:fill="D9D9D9"/>
        </w:rPr>
      </w:pPr>
      <w:r w:rsidRPr="00EF18CF">
        <w:rPr>
          <w:rFonts w:cs="Times New Roman"/>
          <w:sz w:val="22"/>
          <w:szCs w:val="22"/>
        </w:rPr>
        <w:t xml:space="preserve">The Group/Company limits its exposure to credit risk from trade accounts receivables by establishing a maximum payment period </w:t>
      </w:r>
      <w:r w:rsidRPr="00B170E6">
        <w:rPr>
          <w:rFonts w:cs="Times New Roman"/>
          <w:sz w:val="22"/>
          <w:szCs w:val="22"/>
        </w:rPr>
        <w:t>of thr</w:t>
      </w:r>
      <w:r w:rsidRPr="00EF18CF">
        <w:rPr>
          <w:rFonts w:cs="Times New Roman"/>
          <w:sz w:val="22"/>
          <w:szCs w:val="22"/>
        </w:rPr>
        <w:t>ee months.</w:t>
      </w:r>
    </w:p>
    <w:p w14:paraId="799814EF" w14:textId="77777777" w:rsidR="000E1293" w:rsidRPr="00EF18CF" w:rsidRDefault="000E1293" w:rsidP="000E1293">
      <w:pPr>
        <w:spacing w:line="240" w:lineRule="atLeast"/>
        <w:ind w:left="1710"/>
        <w:jc w:val="both"/>
        <w:outlineLvl w:val="0"/>
        <w:rPr>
          <w:rFonts w:cs="Times New Roman"/>
          <w:sz w:val="22"/>
          <w:szCs w:val="22"/>
          <w:shd w:val="clear" w:color="auto" w:fill="D9D9D9"/>
        </w:rPr>
      </w:pPr>
    </w:p>
    <w:p w14:paraId="73735D6B" w14:textId="6C8BD543" w:rsidR="00BE4103" w:rsidRPr="0057632B" w:rsidRDefault="00BE4103" w:rsidP="00B16C30">
      <w:pPr>
        <w:spacing w:line="240" w:lineRule="atLeast"/>
        <w:ind w:left="1710"/>
        <w:jc w:val="both"/>
        <w:outlineLvl w:val="0"/>
        <w:rPr>
          <w:rFonts w:cs="Times New Roman"/>
          <w:sz w:val="22"/>
          <w:szCs w:val="22"/>
        </w:rPr>
      </w:pPr>
      <w:r w:rsidRPr="00EF18CF">
        <w:rPr>
          <w:rFonts w:cs="Times New Roman"/>
          <w:sz w:val="22"/>
          <w:szCs w:val="22"/>
        </w:rPr>
        <w:t>The following table provides information about the exposure to credit risk and ECLs for trade accounts receivables.</w:t>
      </w:r>
    </w:p>
    <w:p w14:paraId="32960EA1" w14:textId="77777777" w:rsidR="003066D5" w:rsidRPr="0057632B" w:rsidRDefault="003066D5" w:rsidP="00035657">
      <w:pPr>
        <w:spacing w:line="240" w:lineRule="atLeast"/>
        <w:ind w:left="540"/>
        <w:jc w:val="both"/>
        <w:outlineLvl w:val="0"/>
        <w:rPr>
          <w:rFonts w:cs="Times New Roman"/>
          <w:snapToGrid/>
          <w:sz w:val="22"/>
          <w:szCs w:val="22"/>
          <w:lang w:val="en-GB" w:bidi="ar-SA"/>
        </w:rPr>
      </w:pPr>
    </w:p>
    <w:tbl>
      <w:tblPr>
        <w:tblW w:w="9219" w:type="dxa"/>
        <w:tblInd w:w="540" w:type="dxa"/>
        <w:tblLayout w:type="fixed"/>
        <w:tblCellMar>
          <w:left w:w="79" w:type="dxa"/>
          <w:right w:w="79" w:type="dxa"/>
        </w:tblCellMar>
        <w:tblLook w:val="0000" w:firstRow="0" w:lastRow="0" w:firstColumn="0" w:lastColumn="0" w:noHBand="0" w:noVBand="0"/>
      </w:tblPr>
      <w:tblGrid>
        <w:gridCol w:w="3857"/>
        <w:gridCol w:w="1129"/>
        <w:gridCol w:w="188"/>
        <w:gridCol w:w="1317"/>
        <w:gridCol w:w="95"/>
        <w:gridCol w:w="91"/>
        <w:gridCol w:w="1131"/>
        <w:gridCol w:w="188"/>
        <w:gridCol w:w="1223"/>
      </w:tblGrid>
      <w:tr w:rsidR="00BE4103" w:rsidRPr="0057632B" w14:paraId="79C1C3C0" w14:textId="77777777" w:rsidTr="0034738B">
        <w:trPr>
          <w:cantSplit/>
          <w:trHeight w:val="513"/>
          <w:tblHeader/>
        </w:trPr>
        <w:tc>
          <w:tcPr>
            <w:tcW w:w="3857" w:type="dxa"/>
            <w:shd w:val="clear" w:color="auto" w:fill="auto"/>
            <w:vAlign w:val="bottom"/>
          </w:tcPr>
          <w:p w14:paraId="359077B9" w14:textId="3694AC9B" w:rsidR="00BE4103" w:rsidRPr="0057632B" w:rsidRDefault="00BE4103" w:rsidP="003066D5">
            <w:pPr>
              <w:pStyle w:val="acctfourfigures"/>
              <w:shd w:val="clear" w:color="auto" w:fill="FFFFFF"/>
              <w:tabs>
                <w:tab w:val="clear" w:pos="765"/>
              </w:tabs>
              <w:spacing w:line="240" w:lineRule="auto"/>
              <w:rPr>
                <w:b/>
                <w:bCs/>
                <w:i/>
                <w:iCs/>
                <w:szCs w:val="22"/>
              </w:rPr>
            </w:pPr>
          </w:p>
        </w:tc>
        <w:tc>
          <w:tcPr>
            <w:tcW w:w="2729" w:type="dxa"/>
            <w:gridSpan w:val="4"/>
            <w:vAlign w:val="bottom"/>
          </w:tcPr>
          <w:p w14:paraId="70CD2B8C" w14:textId="126A3EA2" w:rsidR="00BE4103" w:rsidRPr="0057632B" w:rsidRDefault="00BE4103" w:rsidP="003B7F74">
            <w:pPr>
              <w:pStyle w:val="Default"/>
              <w:jc w:val="center"/>
              <w:rPr>
                <w:rFonts w:ascii="Times New Roman" w:hAnsi="Times New Roman" w:cs="Times New Roman"/>
                <w:b/>
                <w:bCs/>
                <w:sz w:val="22"/>
                <w:szCs w:val="22"/>
              </w:rPr>
            </w:pPr>
            <w:r w:rsidRPr="0057632B">
              <w:rPr>
                <w:rFonts w:ascii="Times New Roman" w:hAnsi="Times New Roman" w:cs="Times New Roman"/>
                <w:b/>
                <w:bCs/>
                <w:sz w:val="22"/>
                <w:szCs w:val="22"/>
              </w:rPr>
              <w:t>Consolidated financial statements</w:t>
            </w:r>
          </w:p>
        </w:tc>
        <w:tc>
          <w:tcPr>
            <w:tcW w:w="2633" w:type="dxa"/>
            <w:gridSpan w:val="4"/>
            <w:vAlign w:val="bottom"/>
          </w:tcPr>
          <w:p w14:paraId="024DB267" w14:textId="7CD09972" w:rsidR="00BE4103" w:rsidRPr="0057632B" w:rsidRDefault="00BE4103" w:rsidP="003B7F74">
            <w:pPr>
              <w:pStyle w:val="Default"/>
              <w:jc w:val="center"/>
              <w:rPr>
                <w:rFonts w:ascii="Times New Roman" w:hAnsi="Times New Roman" w:cs="Times New Roman"/>
                <w:b/>
                <w:bCs/>
                <w:sz w:val="22"/>
                <w:szCs w:val="22"/>
              </w:rPr>
            </w:pPr>
            <w:r w:rsidRPr="0057632B">
              <w:rPr>
                <w:rFonts w:ascii="Times New Roman" w:hAnsi="Times New Roman" w:cs="Times New Roman"/>
                <w:b/>
                <w:bCs/>
                <w:sz w:val="22"/>
                <w:szCs w:val="22"/>
              </w:rPr>
              <w:t>Separate financial statements</w:t>
            </w:r>
          </w:p>
        </w:tc>
      </w:tr>
      <w:tr w:rsidR="00BE4103" w:rsidRPr="0057632B" w14:paraId="67E308E8" w14:textId="77777777" w:rsidTr="0034738B">
        <w:trPr>
          <w:cantSplit/>
          <w:trHeight w:val="755"/>
          <w:tblHeader/>
        </w:trPr>
        <w:tc>
          <w:tcPr>
            <w:tcW w:w="3857" w:type="dxa"/>
            <w:shd w:val="clear" w:color="auto" w:fill="auto"/>
            <w:vAlign w:val="bottom"/>
          </w:tcPr>
          <w:p w14:paraId="197F8EA5" w14:textId="39A84743" w:rsidR="00464D8D" w:rsidRPr="0057632B" w:rsidRDefault="00BE4103" w:rsidP="00464D8D">
            <w:pPr>
              <w:pStyle w:val="acctfourfigures"/>
              <w:tabs>
                <w:tab w:val="clear" w:pos="765"/>
              </w:tabs>
              <w:spacing w:line="240" w:lineRule="auto"/>
              <w:ind w:left="188" w:hanging="268"/>
              <w:rPr>
                <w:b/>
                <w:bCs/>
                <w:i/>
                <w:iCs/>
                <w:szCs w:val="22"/>
              </w:rPr>
            </w:pPr>
            <w:r w:rsidRPr="0057632B">
              <w:rPr>
                <w:b/>
                <w:bCs/>
                <w:i/>
                <w:iCs/>
                <w:szCs w:val="22"/>
              </w:rPr>
              <w:t>At 31 December 2020</w:t>
            </w:r>
          </w:p>
        </w:tc>
        <w:tc>
          <w:tcPr>
            <w:tcW w:w="1129" w:type="dxa"/>
            <w:vAlign w:val="bottom"/>
          </w:tcPr>
          <w:p w14:paraId="4D901E17" w14:textId="77777777" w:rsidR="00BE4103" w:rsidRPr="0057632B" w:rsidRDefault="00BE4103" w:rsidP="003B7F74">
            <w:pPr>
              <w:pStyle w:val="acctmergecolhdg"/>
              <w:spacing w:line="240" w:lineRule="auto"/>
              <w:ind w:left="-83" w:right="-79" w:firstLine="4"/>
              <w:rPr>
                <w:b w:val="0"/>
                <w:bCs/>
                <w:szCs w:val="22"/>
              </w:rPr>
            </w:pPr>
            <w:r w:rsidRPr="0057632B">
              <w:rPr>
                <w:b w:val="0"/>
                <w:bCs/>
                <w:szCs w:val="22"/>
              </w:rPr>
              <w:t>Trade accounts receivables</w:t>
            </w:r>
          </w:p>
        </w:tc>
        <w:tc>
          <w:tcPr>
            <w:tcW w:w="188" w:type="dxa"/>
            <w:vAlign w:val="bottom"/>
          </w:tcPr>
          <w:p w14:paraId="2CDF4381" w14:textId="77777777" w:rsidR="00BE4103" w:rsidRPr="0057632B" w:rsidRDefault="00BE4103" w:rsidP="003B7F74">
            <w:pPr>
              <w:pStyle w:val="acctmergecolhdg"/>
              <w:spacing w:line="240" w:lineRule="auto"/>
              <w:ind w:left="-83" w:firstLine="4"/>
              <w:rPr>
                <w:b w:val="0"/>
                <w:bCs/>
                <w:szCs w:val="22"/>
              </w:rPr>
            </w:pPr>
          </w:p>
        </w:tc>
        <w:tc>
          <w:tcPr>
            <w:tcW w:w="1317" w:type="dxa"/>
            <w:vAlign w:val="bottom"/>
          </w:tcPr>
          <w:p w14:paraId="25D341F7" w14:textId="77777777" w:rsidR="00BE4103" w:rsidRPr="0057632B" w:rsidRDefault="00BE4103" w:rsidP="00BE4103">
            <w:pPr>
              <w:pStyle w:val="acctmergecolhdg"/>
              <w:spacing w:line="240" w:lineRule="auto"/>
              <w:ind w:left="-83" w:right="-79" w:firstLine="4"/>
              <w:rPr>
                <w:b w:val="0"/>
                <w:bCs/>
                <w:szCs w:val="22"/>
              </w:rPr>
            </w:pPr>
            <w:r w:rsidRPr="0057632B">
              <w:rPr>
                <w:b w:val="0"/>
                <w:bCs/>
                <w:szCs w:val="22"/>
              </w:rPr>
              <w:t xml:space="preserve">Allowance </w:t>
            </w:r>
          </w:p>
          <w:p w14:paraId="47F96CE0" w14:textId="3496667D" w:rsidR="00BE4103" w:rsidRPr="0057632B" w:rsidRDefault="00BE4103" w:rsidP="00BE4103">
            <w:pPr>
              <w:pStyle w:val="acctmergecolhdg"/>
              <w:spacing w:line="240" w:lineRule="auto"/>
              <w:ind w:left="-83" w:firstLine="4"/>
              <w:rPr>
                <w:b w:val="0"/>
                <w:bCs/>
                <w:i/>
                <w:iCs/>
                <w:szCs w:val="22"/>
              </w:rPr>
            </w:pPr>
            <w:r w:rsidRPr="0057632B">
              <w:rPr>
                <w:b w:val="0"/>
                <w:bCs/>
                <w:szCs w:val="22"/>
              </w:rPr>
              <w:t>for expected credit loss</w:t>
            </w:r>
          </w:p>
        </w:tc>
        <w:tc>
          <w:tcPr>
            <w:tcW w:w="186" w:type="dxa"/>
            <w:gridSpan w:val="2"/>
          </w:tcPr>
          <w:p w14:paraId="46D2A56A" w14:textId="77777777" w:rsidR="00BE4103" w:rsidRPr="0057632B" w:rsidRDefault="00BE4103" w:rsidP="003B7F74">
            <w:pPr>
              <w:pStyle w:val="acctmergecolhdg"/>
              <w:spacing w:line="240" w:lineRule="auto"/>
              <w:ind w:left="-83" w:right="-79" w:firstLine="4"/>
              <w:rPr>
                <w:b w:val="0"/>
                <w:bCs/>
                <w:szCs w:val="22"/>
              </w:rPr>
            </w:pPr>
          </w:p>
        </w:tc>
        <w:tc>
          <w:tcPr>
            <w:tcW w:w="1131" w:type="dxa"/>
            <w:vAlign w:val="bottom"/>
          </w:tcPr>
          <w:p w14:paraId="751C84AE" w14:textId="2A284235" w:rsidR="00BE4103" w:rsidRPr="0057632B" w:rsidRDefault="00BE4103" w:rsidP="003B7F74">
            <w:pPr>
              <w:pStyle w:val="acctmergecolhdg"/>
              <w:spacing w:line="240" w:lineRule="auto"/>
              <w:ind w:left="-83" w:right="-79" w:firstLine="4"/>
              <w:rPr>
                <w:b w:val="0"/>
                <w:bCs/>
                <w:szCs w:val="22"/>
              </w:rPr>
            </w:pPr>
            <w:r w:rsidRPr="0057632B">
              <w:rPr>
                <w:b w:val="0"/>
                <w:bCs/>
                <w:szCs w:val="22"/>
              </w:rPr>
              <w:t xml:space="preserve">Trade accounts receivables </w:t>
            </w:r>
          </w:p>
        </w:tc>
        <w:tc>
          <w:tcPr>
            <w:tcW w:w="188" w:type="dxa"/>
            <w:vAlign w:val="bottom"/>
          </w:tcPr>
          <w:p w14:paraId="621AF2CE" w14:textId="77777777" w:rsidR="00BE4103" w:rsidRPr="0057632B" w:rsidRDefault="00BE4103" w:rsidP="003B7F74">
            <w:pPr>
              <w:pStyle w:val="acctmergecolhdg"/>
              <w:spacing w:line="240" w:lineRule="auto"/>
              <w:rPr>
                <w:b w:val="0"/>
                <w:bCs/>
                <w:szCs w:val="22"/>
              </w:rPr>
            </w:pPr>
          </w:p>
        </w:tc>
        <w:tc>
          <w:tcPr>
            <w:tcW w:w="1223" w:type="dxa"/>
            <w:vAlign w:val="bottom"/>
          </w:tcPr>
          <w:p w14:paraId="3EE1C2BF" w14:textId="77777777" w:rsidR="00BE4103" w:rsidRPr="0057632B" w:rsidRDefault="00BE4103" w:rsidP="003B7F74">
            <w:pPr>
              <w:pStyle w:val="acctmergecolhdg"/>
              <w:spacing w:line="240" w:lineRule="auto"/>
              <w:ind w:left="-83" w:right="-79" w:firstLine="4"/>
              <w:rPr>
                <w:b w:val="0"/>
                <w:bCs/>
                <w:szCs w:val="22"/>
              </w:rPr>
            </w:pPr>
            <w:r w:rsidRPr="0057632B">
              <w:rPr>
                <w:b w:val="0"/>
                <w:bCs/>
                <w:szCs w:val="22"/>
              </w:rPr>
              <w:t xml:space="preserve">Allowance </w:t>
            </w:r>
          </w:p>
          <w:p w14:paraId="75F8E12A" w14:textId="77777777" w:rsidR="00BE4103" w:rsidRPr="0057632B" w:rsidRDefault="00BE4103" w:rsidP="003B7F74">
            <w:pPr>
              <w:pStyle w:val="acctmergecolhdg"/>
              <w:spacing w:line="240" w:lineRule="auto"/>
              <w:ind w:left="-83" w:right="-79" w:firstLine="4"/>
              <w:rPr>
                <w:b w:val="0"/>
                <w:bCs/>
                <w:szCs w:val="22"/>
              </w:rPr>
            </w:pPr>
            <w:r w:rsidRPr="0057632B">
              <w:rPr>
                <w:b w:val="0"/>
                <w:bCs/>
                <w:szCs w:val="22"/>
              </w:rPr>
              <w:t>for expected credit loss</w:t>
            </w:r>
          </w:p>
        </w:tc>
      </w:tr>
      <w:tr w:rsidR="00BE4103" w:rsidRPr="0057632B" w14:paraId="3F8AE103" w14:textId="77777777" w:rsidTr="0034738B">
        <w:trPr>
          <w:cantSplit/>
          <w:trHeight w:val="262"/>
          <w:tblHeader/>
        </w:trPr>
        <w:tc>
          <w:tcPr>
            <w:tcW w:w="3857" w:type="dxa"/>
            <w:shd w:val="clear" w:color="auto" w:fill="auto"/>
            <w:vAlign w:val="bottom"/>
          </w:tcPr>
          <w:p w14:paraId="0BD9A7D7" w14:textId="08E6A760" w:rsidR="00BE4103" w:rsidRPr="0057632B" w:rsidRDefault="00BE4103" w:rsidP="003B7F74">
            <w:pPr>
              <w:pStyle w:val="acctfourfigures"/>
              <w:tabs>
                <w:tab w:val="clear" w:pos="765"/>
              </w:tabs>
              <w:spacing w:line="240" w:lineRule="auto"/>
              <w:ind w:left="188" w:hanging="174"/>
              <w:rPr>
                <w:b/>
                <w:bCs/>
                <w:i/>
                <w:iCs/>
                <w:szCs w:val="22"/>
              </w:rPr>
            </w:pPr>
          </w:p>
        </w:tc>
        <w:tc>
          <w:tcPr>
            <w:tcW w:w="5362" w:type="dxa"/>
            <w:gridSpan w:val="8"/>
            <w:vAlign w:val="bottom"/>
          </w:tcPr>
          <w:p w14:paraId="3808AABD" w14:textId="471AD167" w:rsidR="00BE4103" w:rsidRPr="0057632B" w:rsidRDefault="00BE4103" w:rsidP="003B7F74">
            <w:pPr>
              <w:pStyle w:val="acctmergecolhdg"/>
              <w:spacing w:line="240" w:lineRule="auto"/>
              <w:ind w:left="-83" w:right="-79" w:firstLine="4"/>
              <w:rPr>
                <w:b w:val="0"/>
                <w:bCs/>
                <w:szCs w:val="22"/>
              </w:rPr>
            </w:pPr>
            <w:r w:rsidRPr="0057632B">
              <w:rPr>
                <w:b w:val="0"/>
                <w:bCs/>
                <w:i/>
                <w:iCs/>
                <w:szCs w:val="22"/>
              </w:rPr>
              <w:t xml:space="preserve">(in </w:t>
            </w:r>
            <w:proofErr w:type="spellStart"/>
            <w:r w:rsidR="00307EEB">
              <w:rPr>
                <w:b w:val="0"/>
                <w:bCs/>
                <w:i/>
                <w:iCs/>
                <w:szCs w:val="22"/>
              </w:rPr>
              <w:t>tho</w:t>
            </w:r>
            <w:proofErr w:type="spellEnd"/>
            <w:r w:rsidR="00307EEB">
              <w:rPr>
                <w:rFonts w:cs="Angsana New"/>
                <w:b w:val="0"/>
                <w:bCs/>
                <w:i/>
                <w:iCs/>
                <w:szCs w:val="28"/>
                <w:lang w:val="en-US" w:bidi="th-TH"/>
              </w:rPr>
              <w:t>u</w:t>
            </w:r>
            <w:r w:rsidRPr="0057632B">
              <w:rPr>
                <w:b w:val="0"/>
                <w:bCs/>
                <w:i/>
                <w:iCs/>
                <w:szCs w:val="22"/>
              </w:rPr>
              <w:t>sand Baht)</w:t>
            </w:r>
          </w:p>
        </w:tc>
      </w:tr>
      <w:tr w:rsidR="00BE4103" w:rsidRPr="0057632B" w14:paraId="09CB6D7F" w14:textId="77777777" w:rsidTr="0034738B">
        <w:trPr>
          <w:cantSplit/>
          <w:trHeight w:val="251"/>
        </w:trPr>
        <w:tc>
          <w:tcPr>
            <w:tcW w:w="3857" w:type="dxa"/>
          </w:tcPr>
          <w:p w14:paraId="4DE70D73" w14:textId="4F65ABC4" w:rsidR="00464D8D" w:rsidRPr="0057632B" w:rsidRDefault="00BE4103" w:rsidP="00464D8D">
            <w:pPr>
              <w:ind w:left="-80"/>
              <w:rPr>
                <w:rFonts w:cs="Times New Roman"/>
                <w:sz w:val="22"/>
                <w:szCs w:val="22"/>
              </w:rPr>
            </w:pPr>
            <w:r w:rsidRPr="0057632B">
              <w:rPr>
                <w:rFonts w:cs="Times New Roman"/>
                <w:sz w:val="22"/>
                <w:szCs w:val="22"/>
              </w:rPr>
              <w:t>Within credit terms</w:t>
            </w:r>
          </w:p>
        </w:tc>
        <w:tc>
          <w:tcPr>
            <w:tcW w:w="1129" w:type="dxa"/>
          </w:tcPr>
          <w:p w14:paraId="33FBDB0E" w14:textId="65D018A5" w:rsidR="00BE4103" w:rsidRPr="0057632B" w:rsidRDefault="009D7E19" w:rsidP="00BE4103">
            <w:pPr>
              <w:pStyle w:val="acctfourfigures"/>
              <w:tabs>
                <w:tab w:val="clear" w:pos="765"/>
                <w:tab w:val="decimal" w:pos="465"/>
              </w:tabs>
              <w:spacing w:line="240" w:lineRule="auto"/>
              <w:ind w:left="-83" w:right="11" w:firstLine="4"/>
              <w:jc w:val="right"/>
              <w:rPr>
                <w:szCs w:val="22"/>
              </w:rPr>
            </w:pPr>
            <w:r w:rsidRPr="0057632B">
              <w:rPr>
                <w:szCs w:val="22"/>
              </w:rPr>
              <w:t>802,2</w:t>
            </w:r>
            <w:r w:rsidR="00981F47">
              <w:rPr>
                <w:szCs w:val="22"/>
              </w:rPr>
              <w:t>2</w:t>
            </w:r>
            <w:r w:rsidRPr="0057632B">
              <w:rPr>
                <w:szCs w:val="22"/>
              </w:rPr>
              <w:t>7</w:t>
            </w:r>
          </w:p>
        </w:tc>
        <w:tc>
          <w:tcPr>
            <w:tcW w:w="188" w:type="dxa"/>
          </w:tcPr>
          <w:p w14:paraId="600F7F9A" w14:textId="77777777" w:rsidR="00BE4103" w:rsidRPr="0057632B" w:rsidRDefault="00BE4103" w:rsidP="00BE4103">
            <w:pPr>
              <w:pStyle w:val="acctfourfigures"/>
              <w:tabs>
                <w:tab w:val="clear" w:pos="765"/>
                <w:tab w:val="decimal" w:pos="731"/>
              </w:tabs>
              <w:spacing w:line="240" w:lineRule="auto"/>
              <w:ind w:left="-83" w:right="11" w:firstLine="4"/>
              <w:rPr>
                <w:szCs w:val="22"/>
              </w:rPr>
            </w:pPr>
          </w:p>
        </w:tc>
        <w:tc>
          <w:tcPr>
            <w:tcW w:w="1317" w:type="dxa"/>
          </w:tcPr>
          <w:p w14:paraId="4D9F16C7" w14:textId="794D59D9" w:rsidR="00BE4103" w:rsidRPr="0057632B" w:rsidRDefault="009D7E19" w:rsidP="00BE4103">
            <w:pPr>
              <w:pStyle w:val="acctfourfigures"/>
              <w:tabs>
                <w:tab w:val="clear" w:pos="765"/>
                <w:tab w:val="decimal" w:pos="731"/>
              </w:tabs>
              <w:spacing w:line="240" w:lineRule="auto"/>
              <w:ind w:left="-83" w:right="11" w:firstLine="4"/>
              <w:jc w:val="right"/>
              <w:rPr>
                <w:szCs w:val="22"/>
              </w:rPr>
            </w:pPr>
            <w:r w:rsidRPr="0057632B">
              <w:rPr>
                <w:szCs w:val="22"/>
              </w:rPr>
              <w:t>-</w:t>
            </w:r>
          </w:p>
        </w:tc>
        <w:tc>
          <w:tcPr>
            <w:tcW w:w="186" w:type="dxa"/>
            <w:gridSpan w:val="2"/>
          </w:tcPr>
          <w:p w14:paraId="6B39B658" w14:textId="77777777" w:rsidR="00BE4103" w:rsidRPr="0057632B" w:rsidRDefault="00BE4103" w:rsidP="00BE4103">
            <w:pPr>
              <w:pStyle w:val="acctfourfigures"/>
              <w:tabs>
                <w:tab w:val="clear" w:pos="765"/>
                <w:tab w:val="decimal" w:pos="731"/>
              </w:tabs>
              <w:spacing w:line="240" w:lineRule="auto"/>
              <w:ind w:left="-79" w:right="-72"/>
              <w:rPr>
                <w:szCs w:val="22"/>
              </w:rPr>
            </w:pPr>
          </w:p>
        </w:tc>
        <w:tc>
          <w:tcPr>
            <w:tcW w:w="1131" w:type="dxa"/>
          </w:tcPr>
          <w:p w14:paraId="201536F2" w14:textId="4003E170" w:rsidR="00BE4103" w:rsidRPr="0057632B" w:rsidRDefault="00464D8D" w:rsidP="00BE4103">
            <w:pPr>
              <w:pStyle w:val="acctfourfigures"/>
              <w:tabs>
                <w:tab w:val="clear" w:pos="765"/>
                <w:tab w:val="decimal" w:pos="701"/>
              </w:tabs>
              <w:spacing w:line="240" w:lineRule="auto"/>
              <w:ind w:left="-79" w:right="66"/>
              <w:jc w:val="right"/>
              <w:rPr>
                <w:szCs w:val="22"/>
              </w:rPr>
            </w:pPr>
            <w:r w:rsidRPr="0057632B">
              <w:rPr>
                <w:szCs w:val="22"/>
              </w:rPr>
              <w:t>732,169</w:t>
            </w:r>
          </w:p>
        </w:tc>
        <w:tc>
          <w:tcPr>
            <w:tcW w:w="188" w:type="dxa"/>
          </w:tcPr>
          <w:p w14:paraId="68E9A7D2" w14:textId="77777777" w:rsidR="00BE4103" w:rsidRPr="0057632B" w:rsidRDefault="00BE4103" w:rsidP="00BE4103">
            <w:pPr>
              <w:pStyle w:val="acctfourfigures"/>
              <w:spacing w:line="240" w:lineRule="auto"/>
              <w:rPr>
                <w:szCs w:val="22"/>
              </w:rPr>
            </w:pPr>
          </w:p>
        </w:tc>
        <w:tc>
          <w:tcPr>
            <w:tcW w:w="1223" w:type="dxa"/>
          </w:tcPr>
          <w:p w14:paraId="66D80F2F" w14:textId="03CD3557" w:rsidR="00BE4103" w:rsidRPr="0057632B" w:rsidRDefault="00464D8D" w:rsidP="00BE4103">
            <w:pPr>
              <w:pStyle w:val="acctfourfigures"/>
              <w:tabs>
                <w:tab w:val="clear" w:pos="765"/>
                <w:tab w:val="decimal" w:pos="731"/>
              </w:tabs>
              <w:spacing w:line="240" w:lineRule="auto"/>
              <w:ind w:right="11"/>
              <w:jc w:val="right"/>
              <w:rPr>
                <w:szCs w:val="22"/>
              </w:rPr>
            </w:pPr>
            <w:r w:rsidRPr="0057632B">
              <w:rPr>
                <w:szCs w:val="22"/>
              </w:rPr>
              <w:t>-</w:t>
            </w:r>
          </w:p>
        </w:tc>
      </w:tr>
      <w:tr w:rsidR="00BE4103" w:rsidRPr="0057632B" w14:paraId="5A6F3ADA" w14:textId="77777777" w:rsidTr="0034738B">
        <w:trPr>
          <w:cantSplit/>
          <w:trHeight w:val="251"/>
        </w:trPr>
        <w:tc>
          <w:tcPr>
            <w:tcW w:w="3857" w:type="dxa"/>
          </w:tcPr>
          <w:p w14:paraId="5C34586F" w14:textId="77777777" w:rsidR="00BE4103" w:rsidRPr="0057632B" w:rsidRDefault="00BE4103" w:rsidP="00464D8D">
            <w:pPr>
              <w:ind w:hanging="80"/>
              <w:rPr>
                <w:rFonts w:cs="Times New Roman"/>
                <w:sz w:val="22"/>
                <w:szCs w:val="22"/>
              </w:rPr>
            </w:pPr>
            <w:r w:rsidRPr="0057632B">
              <w:rPr>
                <w:rFonts w:cs="Times New Roman"/>
                <w:sz w:val="22"/>
                <w:szCs w:val="22"/>
              </w:rPr>
              <w:t>Overdue:</w:t>
            </w:r>
          </w:p>
        </w:tc>
        <w:tc>
          <w:tcPr>
            <w:tcW w:w="1129" w:type="dxa"/>
          </w:tcPr>
          <w:p w14:paraId="5F31761C" w14:textId="77777777" w:rsidR="00BE4103" w:rsidRPr="0057632B" w:rsidRDefault="00BE4103" w:rsidP="00BE4103">
            <w:pPr>
              <w:pStyle w:val="acctfourfigures"/>
              <w:tabs>
                <w:tab w:val="clear" w:pos="765"/>
                <w:tab w:val="decimal" w:pos="465"/>
              </w:tabs>
              <w:spacing w:line="240" w:lineRule="auto"/>
              <w:ind w:left="-83" w:right="11" w:firstLine="4"/>
              <w:jc w:val="right"/>
              <w:rPr>
                <w:szCs w:val="22"/>
              </w:rPr>
            </w:pPr>
          </w:p>
        </w:tc>
        <w:tc>
          <w:tcPr>
            <w:tcW w:w="188" w:type="dxa"/>
          </w:tcPr>
          <w:p w14:paraId="078CFD92" w14:textId="77777777" w:rsidR="00BE4103" w:rsidRPr="0057632B" w:rsidRDefault="00BE4103" w:rsidP="00BE4103">
            <w:pPr>
              <w:pStyle w:val="acctfourfigures"/>
              <w:tabs>
                <w:tab w:val="clear" w:pos="765"/>
                <w:tab w:val="decimal" w:pos="731"/>
              </w:tabs>
              <w:spacing w:line="240" w:lineRule="auto"/>
              <w:ind w:left="-83" w:right="11" w:firstLine="4"/>
              <w:rPr>
                <w:szCs w:val="22"/>
              </w:rPr>
            </w:pPr>
          </w:p>
        </w:tc>
        <w:tc>
          <w:tcPr>
            <w:tcW w:w="1317" w:type="dxa"/>
          </w:tcPr>
          <w:p w14:paraId="46E88502" w14:textId="77777777" w:rsidR="00BE4103" w:rsidRPr="0057632B" w:rsidRDefault="00BE4103" w:rsidP="00BE4103">
            <w:pPr>
              <w:pStyle w:val="acctfourfigures"/>
              <w:tabs>
                <w:tab w:val="clear" w:pos="765"/>
                <w:tab w:val="decimal" w:pos="731"/>
              </w:tabs>
              <w:spacing w:line="240" w:lineRule="auto"/>
              <w:ind w:left="-83" w:right="11" w:firstLine="4"/>
              <w:jc w:val="right"/>
              <w:rPr>
                <w:szCs w:val="22"/>
              </w:rPr>
            </w:pPr>
          </w:p>
        </w:tc>
        <w:tc>
          <w:tcPr>
            <w:tcW w:w="186" w:type="dxa"/>
            <w:gridSpan w:val="2"/>
          </w:tcPr>
          <w:p w14:paraId="614375B1" w14:textId="77777777" w:rsidR="00BE4103" w:rsidRPr="0057632B" w:rsidRDefault="00BE4103" w:rsidP="00BE4103">
            <w:pPr>
              <w:pStyle w:val="acctfourfigures"/>
              <w:tabs>
                <w:tab w:val="clear" w:pos="765"/>
                <w:tab w:val="decimal" w:pos="731"/>
              </w:tabs>
              <w:spacing w:line="240" w:lineRule="auto"/>
              <w:ind w:left="-79" w:right="-72"/>
              <w:rPr>
                <w:szCs w:val="22"/>
              </w:rPr>
            </w:pPr>
          </w:p>
        </w:tc>
        <w:tc>
          <w:tcPr>
            <w:tcW w:w="1131" w:type="dxa"/>
          </w:tcPr>
          <w:p w14:paraId="7406EA94" w14:textId="77777777" w:rsidR="00BE4103" w:rsidRPr="0057632B" w:rsidRDefault="00BE4103" w:rsidP="00BE4103">
            <w:pPr>
              <w:pStyle w:val="acctfourfigures"/>
              <w:tabs>
                <w:tab w:val="clear" w:pos="765"/>
                <w:tab w:val="decimal" w:pos="701"/>
              </w:tabs>
              <w:spacing w:line="240" w:lineRule="auto"/>
              <w:ind w:left="-79" w:right="66"/>
              <w:jc w:val="right"/>
              <w:rPr>
                <w:szCs w:val="22"/>
              </w:rPr>
            </w:pPr>
          </w:p>
        </w:tc>
        <w:tc>
          <w:tcPr>
            <w:tcW w:w="188" w:type="dxa"/>
          </w:tcPr>
          <w:p w14:paraId="48622374" w14:textId="77777777" w:rsidR="00BE4103" w:rsidRPr="0057632B" w:rsidRDefault="00BE4103" w:rsidP="00BE4103">
            <w:pPr>
              <w:pStyle w:val="acctfourfigures"/>
              <w:spacing w:line="240" w:lineRule="auto"/>
              <w:rPr>
                <w:szCs w:val="22"/>
              </w:rPr>
            </w:pPr>
          </w:p>
        </w:tc>
        <w:tc>
          <w:tcPr>
            <w:tcW w:w="1223" w:type="dxa"/>
          </w:tcPr>
          <w:p w14:paraId="77F7045C" w14:textId="4B8169BE" w:rsidR="00BE4103" w:rsidRPr="0057632B" w:rsidRDefault="00BE4103" w:rsidP="00BE4103">
            <w:pPr>
              <w:pStyle w:val="acctfourfigures"/>
              <w:tabs>
                <w:tab w:val="clear" w:pos="765"/>
                <w:tab w:val="decimal" w:pos="731"/>
              </w:tabs>
              <w:spacing w:line="240" w:lineRule="auto"/>
              <w:ind w:right="11"/>
              <w:jc w:val="right"/>
              <w:rPr>
                <w:szCs w:val="22"/>
              </w:rPr>
            </w:pPr>
          </w:p>
        </w:tc>
      </w:tr>
      <w:tr w:rsidR="00BE4103" w:rsidRPr="0057632B" w14:paraId="59052A1D" w14:textId="77777777" w:rsidTr="0034738B">
        <w:trPr>
          <w:cantSplit/>
          <w:trHeight w:val="262"/>
        </w:trPr>
        <w:tc>
          <w:tcPr>
            <w:tcW w:w="3857" w:type="dxa"/>
          </w:tcPr>
          <w:p w14:paraId="783199BB" w14:textId="3AB0A9F0" w:rsidR="00BE4103" w:rsidRPr="0057632B" w:rsidRDefault="00BE4103" w:rsidP="00BE4103">
            <w:pPr>
              <w:ind w:left="104"/>
              <w:rPr>
                <w:rFonts w:cs="Times New Roman"/>
                <w:sz w:val="22"/>
                <w:szCs w:val="22"/>
              </w:rPr>
            </w:pPr>
            <w:r w:rsidRPr="0057632B">
              <w:rPr>
                <w:rFonts w:cs="Times New Roman"/>
                <w:sz w:val="22"/>
                <w:szCs w:val="22"/>
              </w:rPr>
              <w:t>Less than 3 months</w:t>
            </w:r>
          </w:p>
        </w:tc>
        <w:tc>
          <w:tcPr>
            <w:tcW w:w="1129" w:type="dxa"/>
          </w:tcPr>
          <w:p w14:paraId="21E3814A" w14:textId="65D2BD81" w:rsidR="00BE4103" w:rsidRPr="0057632B" w:rsidRDefault="009D7E19" w:rsidP="00BE4103">
            <w:pPr>
              <w:pStyle w:val="acctfourfigures"/>
              <w:tabs>
                <w:tab w:val="clear" w:pos="765"/>
                <w:tab w:val="decimal" w:pos="465"/>
              </w:tabs>
              <w:spacing w:line="240" w:lineRule="auto"/>
              <w:ind w:left="-83" w:right="11" w:firstLine="4"/>
              <w:jc w:val="right"/>
              <w:rPr>
                <w:szCs w:val="22"/>
              </w:rPr>
            </w:pPr>
            <w:r w:rsidRPr="0057632B">
              <w:rPr>
                <w:szCs w:val="22"/>
              </w:rPr>
              <w:t>261,328</w:t>
            </w:r>
          </w:p>
        </w:tc>
        <w:tc>
          <w:tcPr>
            <w:tcW w:w="188" w:type="dxa"/>
          </w:tcPr>
          <w:p w14:paraId="2FE3AC28" w14:textId="77777777" w:rsidR="00BE4103" w:rsidRPr="0057632B" w:rsidRDefault="00BE4103" w:rsidP="00BE4103">
            <w:pPr>
              <w:pStyle w:val="acctfourfigures"/>
              <w:tabs>
                <w:tab w:val="clear" w:pos="765"/>
                <w:tab w:val="decimal" w:pos="731"/>
              </w:tabs>
              <w:spacing w:line="240" w:lineRule="auto"/>
              <w:ind w:left="-83" w:right="11" w:firstLine="4"/>
              <w:rPr>
                <w:szCs w:val="22"/>
              </w:rPr>
            </w:pPr>
          </w:p>
        </w:tc>
        <w:tc>
          <w:tcPr>
            <w:tcW w:w="1317" w:type="dxa"/>
          </w:tcPr>
          <w:p w14:paraId="4C503DD1" w14:textId="75D650DB" w:rsidR="00BE4103" w:rsidRPr="0057632B" w:rsidRDefault="009D7E19" w:rsidP="00BE4103">
            <w:pPr>
              <w:pStyle w:val="acctfourfigures"/>
              <w:tabs>
                <w:tab w:val="clear" w:pos="765"/>
                <w:tab w:val="decimal" w:pos="731"/>
              </w:tabs>
              <w:spacing w:line="240" w:lineRule="auto"/>
              <w:ind w:left="-83" w:right="11" w:firstLine="4"/>
              <w:jc w:val="right"/>
              <w:rPr>
                <w:szCs w:val="22"/>
              </w:rPr>
            </w:pPr>
            <w:r w:rsidRPr="0057632B">
              <w:rPr>
                <w:szCs w:val="22"/>
              </w:rPr>
              <w:t>-</w:t>
            </w:r>
          </w:p>
        </w:tc>
        <w:tc>
          <w:tcPr>
            <w:tcW w:w="186" w:type="dxa"/>
            <w:gridSpan w:val="2"/>
          </w:tcPr>
          <w:p w14:paraId="3D60591C" w14:textId="77777777" w:rsidR="00BE4103" w:rsidRPr="0057632B" w:rsidRDefault="00BE4103" w:rsidP="00BE4103">
            <w:pPr>
              <w:pStyle w:val="acctfourfigures"/>
              <w:tabs>
                <w:tab w:val="clear" w:pos="765"/>
                <w:tab w:val="decimal" w:pos="731"/>
              </w:tabs>
              <w:spacing w:line="240" w:lineRule="auto"/>
              <w:ind w:left="-79" w:right="-72"/>
              <w:rPr>
                <w:szCs w:val="22"/>
              </w:rPr>
            </w:pPr>
          </w:p>
        </w:tc>
        <w:tc>
          <w:tcPr>
            <w:tcW w:w="1131" w:type="dxa"/>
          </w:tcPr>
          <w:p w14:paraId="34476D60" w14:textId="5D2FF7C7" w:rsidR="00BE4103" w:rsidRPr="0057632B" w:rsidRDefault="00464D8D" w:rsidP="00BE4103">
            <w:pPr>
              <w:pStyle w:val="acctfourfigures"/>
              <w:tabs>
                <w:tab w:val="clear" w:pos="765"/>
                <w:tab w:val="decimal" w:pos="701"/>
              </w:tabs>
              <w:spacing w:line="240" w:lineRule="auto"/>
              <w:ind w:left="-79" w:right="66"/>
              <w:jc w:val="right"/>
              <w:rPr>
                <w:szCs w:val="22"/>
              </w:rPr>
            </w:pPr>
            <w:r w:rsidRPr="0057632B">
              <w:rPr>
                <w:szCs w:val="22"/>
              </w:rPr>
              <w:t>232,886</w:t>
            </w:r>
          </w:p>
        </w:tc>
        <w:tc>
          <w:tcPr>
            <w:tcW w:w="188" w:type="dxa"/>
          </w:tcPr>
          <w:p w14:paraId="333BCC6D" w14:textId="77777777" w:rsidR="00BE4103" w:rsidRPr="0057632B" w:rsidRDefault="00BE4103" w:rsidP="00BE4103">
            <w:pPr>
              <w:pStyle w:val="acctfourfigures"/>
              <w:spacing w:line="240" w:lineRule="auto"/>
              <w:rPr>
                <w:szCs w:val="22"/>
              </w:rPr>
            </w:pPr>
          </w:p>
        </w:tc>
        <w:tc>
          <w:tcPr>
            <w:tcW w:w="1223" w:type="dxa"/>
          </w:tcPr>
          <w:p w14:paraId="181E2F31" w14:textId="4D7AB482" w:rsidR="00BE4103" w:rsidRPr="0057632B" w:rsidRDefault="00464D8D" w:rsidP="00BE4103">
            <w:pPr>
              <w:pStyle w:val="acctfourfigures"/>
              <w:tabs>
                <w:tab w:val="clear" w:pos="765"/>
                <w:tab w:val="decimal" w:pos="731"/>
              </w:tabs>
              <w:spacing w:line="240" w:lineRule="auto"/>
              <w:ind w:right="11"/>
              <w:jc w:val="right"/>
              <w:rPr>
                <w:szCs w:val="22"/>
              </w:rPr>
            </w:pPr>
            <w:r w:rsidRPr="0057632B">
              <w:rPr>
                <w:szCs w:val="22"/>
              </w:rPr>
              <w:t>-</w:t>
            </w:r>
          </w:p>
        </w:tc>
      </w:tr>
      <w:tr w:rsidR="00BE4103" w:rsidRPr="0057632B" w14:paraId="228D7876" w14:textId="77777777" w:rsidTr="0034738B">
        <w:trPr>
          <w:cantSplit/>
          <w:trHeight w:val="251"/>
        </w:trPr>
        <w:tc>
          <w:tcPr>
            <w:tcW w:w="3857" w:type="dxa"/>
          </w:tcPr>
          <w:p w14:paraId="362D8708" w14:textId="5501486D" w:rsidR="00BE4103" w:rsidRPr="0057632B" w:rsidRDefault="00BE4103" w:rsidP="00BE4103">
            <w:pPr>
              <w:ind w:left="104"/>
              <w:rPr>
                <w:rFonts w:cs="Times New Roman"/>
                <w:sz w:val="22"/>
                <w:szCs w:val="22"/>
              </w:rPr>
            </w:pPr>
            <w:r w:rsidRPr="0057632B">
              <w:rPr>
                <w:rFonts w:cs="Times New Roman"/>
                <w:sz w:val="22"/>
                <w:szCs w:val="22"/>
              </w:rPr>
              <w:t>3-6 months</w:t>
            </w:r>
          </w:p>
        </w:tc>
        <w:tc>
          <w:tcPr>
            <w:tcW w:w="1129" w:type="dxa"/>
          </w:tcPr>
          <w:p w14:paraId="0BA21859" w14:textId="51ECC2B8" w:rsidR="00BE4103" w:rsidRPr="0057632B" w:rsidRDefault="009D7E19" w:rsidP="00BE4103">
            <w:pPr>
              <w:pStyle w:val="acctfourfigures"/>
              <w:tabs>
                <w:tab w:val="clear" w:pos="765"/>
                <w:tab w:val="decimal" w:pos="465"/>
              </w:tabs>
              <w:spacing w:line="240" w:lineRule="auto"/>
              <w:ind w:left="-83" w:right="11" w:firstLine="4"/>
              <w:jc w:val="right"/>
              <w:rPr>
                <w:szCs w:val="22"/>
              </w:rPr>
            </w:pPr>
            <w:r w:rsidRPr="0057632B">
              <w:rPr>
                <w:szCs w:val="22"/>
              </w:rPr>
              <w:t>259</w:t>
            </w:r>
          </w:p>
        </w:tc>
        <w:tc>
          <w:tcPr>
            <w:tcW w:w="188" w:type="dxa"/>
          </w:tcPr>
          <w:p w14:paraId="648CCB06" w14:textId="77777777" w:rsidR="00BE4103" w:rsidRPr="0057632B" w:rsidRDefault="00BE4103" w:rsidP="00BE4103">
            <w:pPr>
              <w:pStyle w:val="acctfourfigures"/>
              <w:tabs>
                <w:tab w:val="clear" w:pos="765"/>
                <w:tab w:val="decimal" w:pos="731"/>
              </w:tabs>
              <w:spacing w:line="240" w:lineRule="auto"/>
              <w:ind w:left="-83" w:right="11" w:firstLine="4"/>
              <w:rPr>
                <w:szCs w:val="22"/>
              </w:rPr>
            </w:pPr>
          </w:p>
        </w:tc>
        <w:tc>
          <w:tcPr>
            <w:tcW w:w="1317" w:type="dxa"/>
          </w:tcPr>
          <w:p w14:paraId="085583F8" w14:textId="39E8E941" w:rsidR="00BE4103" w:rsidRPr="0057632B" w:rsidRDefault="009D7E19" w:rsidP="00BE4103">
            <w:pPr>
              <w:pStyle w:val="acctfourfigures"/>
              <w:tabs>
                <w:tab w:val="clear" w:pos="765"/>
                <w:tab w:val="decimal" w:pos="731"/>
              </w:tabs>
              <w:spacing w:line="240" w:lineRule="auto"/>
              <w:ind w:left="-83" w:right="11" w:firstLine="4"/>
              <w:jc w:val="right"/>
              <w:rPr>
                <w:szCs w:val="22"/>
              </w:rPr>
            </w:pPr>
            <w:r w:rsidRPr="0057632B">
              <w:rPr>
                <w:szCs w:val="22"/>
              </w:rPr>
              <w:t>-</w:t>
            </w:r>
          </w:p>
        </w:tc>
        <w:tc>
          <w:tcPr>
            <w:tcW w:w="186" w:type="dxa"/>
            <w:gridSpan w:val="2"/>
          </w:tcPr>
          <w:p w14:paraId="53B46BF4" w14:textId="77777777" w:rsidR="00BE4103" w:rsidRPr="0057632B" w:rsidRDefault="00BE4103" w:rsidP="00BE4103">
            <w:pPr>
              <w:pStyle w:val="acctfourfigures"/>
              <w:tabs>
                <w:tab w:val="clear" w:pos="765"/>
                <w:tab w:val="decimal" w:pos="731"/>
              </w:tabs>
              <w:spacing w:line="240" w:lineRule="auto"/>
              <w:ind w:left="-79" w:right="-72"/>
              <w:rPr>
                <w:szCs w:val="22"/>
              </w:rPr>
            </w:pPr>
          </w:p>
        </w:tc>
        <w:tc>
          <w:tcPr>
            <w:tcW w:w="1131" w:type="dxa"/>
          </w:tcPr>
          <w:p w14:paraId="4B9E4595" w14:textId="14416C4E" w:rsidR="00BE4103" w:rsidRPr="0057632B" w:rsidRDefault="00464D8D" w:rsidP="00BE4103">
            <w:pPr>
              <w:pStyle w:val="acctfourfigures"/>
              <w:tabs>
                <w:tab w:val="clear" w:pos="765"/>
                <w:tab w:val="decimal" w:pos="701"/>
              </w:tabs>
              <w:spacing w:line="240" w:lineRule="auto"/>
              <w:ind w:left="-79" w:right="66"/>
              <w:jc w:val="right"/>
              <w:rPr>
                <w:szCs w:val="22"/>
              </w:rPr>
            </w:pPr>
            <w:r w:rsidRPr="0057632B">
              <w:rPr>
                <w:szCs w:val="22"/>
              </w:rPr>
              <w:t>8</w:t>
            </w:r>
          </w:p>
        </w:tc>
        <w:tc>
          <w:tcPr>
            <w:tcW w:w="188" w:type="dxa"/>
          </w:tcPr>
          <w:p w14:paraId="11E04C15" w14:textId="77777777" w:rsidR="00BE4103" w:rsidRPr="0057632B" w:rsidRDefault="00BE4103" w:rsidP="00BE4103">
            <w:pPr>
              <w:pStyle w:val="acctfourfigures"/>
              <w:spacing w:line="240" w:lineRule="auto"/>
              <w:rPr>
                <w:szCs w:val="22"/>
              </w:rPr>
            </w:pPr>
          </w:p>
        </w:tc>
        <w:tc>
          <w:tcPr>
            <w:tcW w:w="1223" w:type="dxa"/>
          </w:tcPr>
          <w:p w14:paraId="64D38B22" w14:textId="776BAD13" w:rsidR="00BE4103" w:rsidRPr="0057632B" w:rsidRDefault="00464D8D" w:rsidP="00BE4103">
            <w:pPr>
              <w:pStyle w:val="acctfourfigures"/>
              <w:tabs>
                <w:tab w:val="clear" w:pos="765"/>
                <w:tab w:val="decimal" w:pos="731"/>
              </w:tabs>
              <w:spacing w:line="240" w:lineRule="auto"/>
              <w:ind w:right="11"/>
              <w:jc w:val="right"/>
              <w:rPr>
                <w:szCs w:val="22"/>
              </w:rPr>
            </w:pPr>
            <w:r w:rsidRPr="0057632B">
              <w:rPr>
                <w:szCs w:val="22"/>
              </w:rPr>
              <w:t>-</w:t>
            </w:r>
          </w:p>
        </w:tc>
      </w:tr>
      <w:tr w:rsidR="00BE4103" w:rsidRPr="0057632B" w14:paraId="498A0B96" w14:textId="77777777" w:rsidTr="0034738B">
        <w:trPr>
          <w:cantSplit/>
          <w:trHeight w:val="251"/>
        </w:trPr>
        <w:tc>
          <w:tcPr>
            <w:tcW w:w="3857" w:type="dxa"/>
          </w:tcPr>
          <w:p w14:paraId="285309EE" w14:textId="3508B0C3" w:rsidR="00BE4103" w:rsidRPr="0057632B" w:rsidRDefault="00BE4103" w:rsidP="00BE4103">
            <w:pPr>
              <w:ind w:left="104" w:right="-79"/>
              <w:rPr>
                <w:rFonts w:cs="Times New Roman"/>
                <w:sz w:val="22"/>
                <w:szCs w:val="22"/>
              </w:rPr>
            </w:pPr>
            <w:r w:rsidRPr="0057632B">
              <w:rPr>
                <w:rFonts w:cs="Times New Roman"/>
                <w:sz w:val="22"/>
                <w:szCs w:val="22"/>
              </w:rPr>
              <w:t>6-12 months</w:t>
            </w:r>
          </w:p>
        </w:tc>
        <w:tc>
          <w:tcPr>
            <w:tcW w:w="1129" w:type="dxa"/>
          </w:tcPr>
          <w:p w14:paraId="14B0B8BE" w14:textId="604CED9A" w:rsidR="00BE4103" w:rsidRPr="0057632B" w:rsidRDefault="009D7E19" w:rsidP="00BE4103">
            <w:pPr>
              <w:pStyle w:val="acctfourfigures"/>
              <w:tabs>
                <w:tab w:val="clear" w:pos="765"/>
                <w:tab w:val="decimal" w:pos="465"/>
              </w:tabs>
              <w:spacing w:line="240" w:lineRule="auto"/>
              <w:ind w:left="-83" w:right="11" w:firstLine="4"/>
              <w:jc w:val="right"/>
              <w:rPr>
                <w:szCs w:val="22"/>
              </w:rPr>
            </w:pPr>
            <w:r w:rsidRPr="0057632B">
              <w:rPr>
                <w:szCs w:val="22"/>
              </w:rPr>
              <w:t>3,554</w:t>
            </w:r>
          </w:p>
        </w:tc>
        <w:tc>
          <w:tcPr>
            <w:tcW w:w="188" w:type="dxa"/>
          </w:tcPr>
          <w:p w14:paraId="5AAC1D39" w14:textId="77777777" w:rsidR="00BE4103" w:rsidRPr="0057632B" w:rsidRDefault="00BE4103" w:rsidP="00BE4103">
            <w:pPr>
              <w:pStyle w:val="acctfourfigures"/>
              <w:tabs>
                <w:tab w:val="clear" w:pos="765"/>
                <w:tab w:val="decimal" w:pos="731"/>
              </w:tabs>
              <w:spacing w:line="240" w:lineRule="auto"/>
              <w:ind w:left="-83" w:right="11" w:firstLine="4"/>
              <w:rPr>
                <w:szCs w:val="22"/>
              </w:rPr>
            </w:pPr>
          </w:p>
        </w:tc>
        <w:tc>
          <w:tcPr>
            <w:tcW w:w="1317" w:type="dxa"/>
          </w:tcPr>
          <w:p w14:paraId="17EA097F" w14:textId="3DA3581C" w:rsidR="00BE4103" w:rsidRPr="0057632B" w:rsidRDefault="0001001D" w:rsidP="00BE4103">
            <w:pPr>
              <w:pStyle w:val="acctfourfigures"/>
              <w:tabs>
                <w:tab w:val="clear" w:pos="765"/>
                <w:tab w:val="decimal" w:pos="731"/>
              </w:tabs>
              <w:spacing w:line="240" w:lineRule="auto"/>
              <w:ind w:left="-83" w:right="11" w:firstLine="4"/>
              <w:jc w:val="right"/>
              <w:rPr>
                <w:szCs w:val="22"/>
              </w:rPr>
            </w:pPr>
            <w:r>
              <w:rPr>
                <w:szCs w:val="22"/>
              </w:rPr>
              <w:t>3,201</w:t>
            </w:r>
          </w:p>
        </w:tc>
        <w:tc>
          <w:tcPr>
            <w:tcW w:w="186" w:type="dxa"/>
            <w:gridSpan w:val="2"/>
          </w:tcPr>
          <w:p w14:paraId="087B154C" w14:textId="77777777" w:rsidR="00BE4103" w:rsidRPr="0057632B" w:rsidRDefault="00BE4103" w:rsidP="00BE4103">
            <w:pPr>
              <w:pStyle w:val="acctfourfigures"/>
              <w:tabs>
                <w:tab w:val="clear" w:pos="765"/>
                <w:tab w:val="decimal" w:pos="731"/>
              </w:tabs>
              <w:spacing w:line="240" w:lineRule="auto"/>
              <w:ind w:left="-79" w:right="-72"/>
              <w:rPr>
                <w:szCs w:val="22"/>
              </w:rPr>
            </w:pPr>
          </w:p>
        </w:tc>
        <w:tc>
          <w:tcPr>
            <w:tcW w:w="1131" w:type="dxa"/>
          </w:tcPr>
          <w:p w14:paraId="74ECB503" w14:textId="2CE4AC1A" w:rsidR="00BE4103" w:rsidRPr="0057632B" w:rsidRDefault="00464D8D" w:rsidP="00BE4103">
            <w:pPr>
              <w:pStyle w:val="acctfourfigures"/>
              <w:tabs>
                <w:tab w:val="clear" w:pos="765"/>
                <w:tab w:val="decimal" w:pos="701"/>
              </w:tabs>
              <w:spacing w:line="240" w:lineRule="auto"/>
              <w:ind w:left="-79" w:right="66"/>
              <w:jc w:val="right"/>
              <w:rPr>
                <w:szCs w:val="22"/>
              </w:rPr>
            </w:pPr>
            <w:r w:rsidRPr="0057632B">
              <w:rPr>
                <w:szCs w:val="22"/>
              </w:rPr>
              <w:t>-</w:t>
            </w:r>
          </w:p>
        </w:tc>
        <w:tc>
          <w:tcPr>
            <w:tcW w:w="188" w:type="dxa"/>
          </w:tcPr>
          <w:p w14:paraId="37E91AF8" w14:textId="77777777" w:rsidR="00BE4103" w:rsidRPr="0057632B" w:rsidRDefault="00BE4103" w:rsidP="00BE4103">
            <w:pPr>
              <w:pStyle w:val="acctfourfigures"/>
              <w:spacing w:line="240" w:lineRule="auto"/>
              <w:rPr>
                <w:szCs w:val="22"/>
              </w:rPr>
            </w:pPr>
          </w:p>
        </w:tc>
        <w:tc>
          <w:tcPr>
            <w:tcW w:w="1223" w:type="dxa"/>
          </w:tcPr>
          <w:p w14:paraId="04BC5EB5" w14:textId="78DBA789" w:rsidR="00BE4103" w:rsidRPr="0057632B" w:rsidRDefault="00464D8D" w:rsidP="00BE4103">
            <w:pPr>
              <w:pStyle w:val="acctfourfigures"/>
              <w:tabs>
                <w:tab w:val="clear" w:pos="765"/>
                <w:tab w:val="decimal" w:pos="731"/>
              </w:tabs>
              <w:spacing w:line="240" w:lineRule="auto"/>
              <w:ind w:right="11"/>
              <w:jc w:val="right"/>
              <w:rPr>
                <w:szCs w:val="22"/>
              </w:rPr>
            </w:pPr>
            <w:r w:rsidRPr="0057632B">
              <w:rPr>
                <w:szCs w:val="22"/>
              </w:rPr>
              <w:t>-</w:t>
            </w:r>
          </w:p>
        </w:tc>
      </w:tr>
      <w:tr w:rsidR="0001001D" w:rsidRPr="0057632B" w14:paraId="752892BD" w14:textId="77777777" w:rsidTr="0034738B">
        <w:trPr>
          <w:cantSplit/>
          <w:trHeight w:val="262"/>
        </w:trPr>
        <w:tc>
          <w:tcPr>
            <w:tcW w:w="3857" w:type="dxa"/>
          </w:tcPr>
          <w:p w14:paraId="4FEB5E6C" w14:textId="2B1C8599" w:rsidR="0001001D" w:rsidRPr="0057632B" w:rsidRDefault="0001001D" w:rsidP="0001001D">
            <w:pPr>
              <w:ind w:left="104"/>
              <w:rPr>
                <w:rFonts w:cs="Times New Roman"/>
                <w:sz w:val="22"/>
                <w:szCs w:val="22"/>
              </w:rPr>
            </w:pPr>
            <w:r w:rsidRPr="0057632B">
              <w:rPr>
                <w:rFonts w:cs="Times New Roman"/>
                <w:sz w:val="22"/>
                <w:szCs w:val="22"/>
              </w:rPr>
              <w:t xml:space="preserve">More than 12 months </w:t>
            </w:r>
          </w:p>
        </w:tc>
        <w:tc>
          <w:tcPr>
            <w:tcW w:w="1129" w:type="dxa"/>
            <w:tcBorders>
              <w:bottom w:val="single" w:sz="4" w:space="0" w:color="auto"/>
            </w:tcBorders>
          </w:tcPr>
          <w:p w14:paraId="1392226A" w14:textId="68711E71" w:rsidR="0001001D" w:rsidRPr="0057632B" w:rsidRDefault="0001001D" w:rsidP="0001001D">
            <w:pPr>
              <w:pStyle w:val="acctfourfigures"/>
              <w:tabs>
                <w:tab w:val="clear" w:pos="765"/>
                <w:tab w:val="decimal" w:pos="465"/>
              </w:tabs>
              <w:spacing w:line="240" w:lineRule="auto"/>
              <w:ind w:left="-83" w:right="11" w:firstLine="4"/>
              <w:jc w:val="right"/>
              <w:rPr>
                <w:szCs w:val="22"/>
              </w:rPr>
            </w:pPr>
            <w:r w:rsidRPr="0057632B">
              <w:rPr>
                <w:szCs w:val="22"/>
              </w:rPr>
              <w:t>311,259</w:t>
            </w:r>
          </w:p>
        </w:tc>
        <w:tc>
          <w:tcPr>
            <w:tcW w:w="188" w:type="dxa"/>
          </w:tcPr>
          <w:p w14:paraId="683EF36E" w14:textId="77777777" w:rsidR="0001001D" w:rsidRPr="0057632B" w:rsidRDefault="0001001D" w:rsidP="0001001D">
            <w:pPr>
              <w:pStyle w:val="acctfourfigures"/>
              <w:tabs>
                <w:tab w:val="clear" w:pos="765"/>
                <w:tab w:val="decimal" w:pos="731"/>
              </w:tabs>
              <w:spacing w:line="240" w:lineRule="auto"/>
              <w:ind w:left="-83" w:right="11" w:firstLine="4"/>
              <w:rPr>
                <w:szCs w:val="22"/>
              </w:rPr>
            </w:pPr>
          </w:p>
        </w:tc>
        <w:tc>
          <w:tcPr>
            <w:tcW w:w="1317" w:type="dxa"/>
            <w:tcBorders>
              <w:bottom w:val="single" w:sz="4" w:space="0" w:color="auto"/>
            </w:tcBorders>
          </w:tcPr>
          <w:p w14:paraId="520DA245" w14:textId="280BAE1D" w:rsidR="0001001D" w:rsidRPr="0057632B" w:rsidRDefault="0001001D" w:rsidP="0001001D">
            <w:pPr>
              <w:pStyle w:val="acctfourfigures"/>
              <w:tabs>
                <w:tab w:val="clear" w:pos="765"/>
                <w:tab w:val="decimal" w:pos="731"/>
              </w:tabs>
              <w:spacing w:line="240" w:lineRule="auto"/>
              <w:ind w:left="-83" w:right="11" w:firstLine="4"/>
              <w:jc w:val="right"/>
              <w:rPr>
                <w:szCs w:val="22"/>
              </w:rPr>
            </w:pPr>
            <w:r>
              <w:rPr>
                <w:szCs w:val="22"/>
              </w:rPr>
              <w:t>311,259</w:t>
            </w:r>
          </w:p>
        </w:tc>
        <w:tc>
          <w:tcPr>
            <w:tcW w:w="186" w:type="dxa"/>
            <w:gridSpan w:val="2"/>
          </w:tcPr>
          <w:p w14:paraId="70170CB3" w14:textId="77777777" w:rsidR="0001001D" w:rsidRPr="0057632B" w:rsidRDefault="0001001D" w:rsidP="0001001D">
            <w:pPr>
              <w:pStyle w:val="acctfourfigures"/>
              <w:tabs>
                <w:tab w:val="clear" w:pos="765"/>
                <w:tab w:val="decimal" w:pos="731"/>
              </w:tabs>
              <w:spacing w:line="240" w:lineRule="auto"/>
              <w:ind w:left="-79" w:right="-72"/>
              <w:rPr>
                <w:szCs w:val="22"/>
              </w:rPr>
            </w:pPr>
          </w:p>
        </w:tc>
        <w:tc>
          <w:tcPr>
            <w:tcW w:w="1131" w:type="dxa"/>
            <w:tcBorders>
              <w:bottom w:val="single" w:sz="4" w:space="0" w:color="auto"/>
            </w:tcBorders>
          </w:tcPr>
          <w:p w14:paraId="3F4F34DA" w14:textId="7BCB9EC4" w:rsidR="0001001D" w:rsidRPr="0057632B" w:rsidRDefault="0001001D" w:rsidP="0001001D">
            <w:pPr>
              <w:pStyle w:val="acctfourfigures"/>
              <w:tabs>
                <w:tab w:val="clear" w:pos="765"/>
                <w:tab w:val="decimal" w:pos="701"/>
              </w:tabs>
              <w:spacing w:line="240" w:lineRule="auto"/>
              <w:ind w:left="-79" w:right="66"/>
              <w:jc w:val="right"/>
              <w:rPr>
                <w:szCs w:val="22"/>
              </w:rPr>
            </w:pPr>
            <w:r w:rsidRPr="0057632B">
              <w:rPr>
                <w:szCs w:val="22"/>
              </w:rPr>
              <w:t>134,24</w:t>
            </w:r>
            <w:r w:rsidR="00F933AD">
              <w:rPr>
                <w:szCs w:val="22"/>
              </w:rPr>
              <w:t>2</w:t>
            </w:r>
          </w:p>
        </w:tc>
        <w:tc>
          <w:tcPr>
            <w:tcW w:w="188" w:type="dxa"/>
          </w:tcPr>
          <w:p w14:paraId="5CAB528E" w14:textId="77777777" w:rsidR="0001001D" w:rsidRPr="0057632B" w:rsidRDefault="0001001D" w:rsidP="0001001D">
            <w:pPr>
              <w:pStyle w:val="acctfourfigures"/>
              <w:spacing w:line="240" w:lineRule="auto"/>
              <w:rPr>
                <w:szCs w:val="22"/>
              </w:rPr>
            </w:pPr>
          </w:p>
        </w:tc>
        <w:tc>
          <w:tcPr>
            <w:tcW w:w="1223" w:type="dxa"/>
            <w:tcBorders>
              <w:bottom w:val="single" w:sz="4" w:space="0" w:color="auto"/>
            </w:tcBorders>
          </w:tcPr>
          <w:p w14:paraId="338AF6BD" w14:textId="60B633F0" w:rsidR="0001001D" w:rsidRPr="0057632B" w:rsidRDefault="0001001D" w:rsidP="0001001D">
            <w:pPr>
              <w:pStyle w:val="acctfourfigures"/>
              <w:tabs>
                <w:tab w:val="clear" w:pos="765"/>
                <w:tab w:val="decimal" w:pos="731"/>
              </w:tabs>
              <w:spacing w:line="240" w:lineRule="auto"/>
              <w:ind w:right="11"/>
              <w:jc w:val="right"/>
              <w:rPr>
                <w:szCs w:val="22"/>
              </w:rPr>
            </w:pPr>
            <w:r w:rsidRPr="00553367">
              <w:t>134,242</w:t>
            </w:r>
          </w:p>
        </w:tc>
      </w:tr>
      <w:tr w:rsidR="0001001D" w:rsidRPr="0057632B" w14:paraId="487CF7B1" w14:textId="77777777" w:rsidTr="0034738B">
        <w:trPr>
          <w:cantSplit/>
          <w:trHeight w:val="251"/>
        </w:trPr>
        <w:tc>
          <w:tcPr>
            <w:tcW w:w="3857" w:type="dxa"/>
          </w:tcPr>
          <w:p w14:paraId="309253F2" w14:textId="77777777" w:rsidR="0001001D" w:rsidRPr="0057632B" w:rsidRDefault="0001001D" w:rsidP="0001001D">
            <w:pPr>
              <w:ind w:left="-80"/>
              <w:rPr>
                <w:rFonts w:cs="Times New Roman"/>
                <w:b/>
                <w:bCs/>
                <w:sz w:val="22"/>
                <w:szCs w:val="22"/>
              </w:rPr>
            </w:pPr>
            <w:r w:rsidRPr="0057632B">
              <w:rPr>
                <w:rFonts w:cs="Times New Roman"/>
                <w:b/>
                <w:bCs/>
                <w:sz w:val="22"/>
                <w:szCs w:val="22"/>
              </w:rPr>
              <w:t>Total</w:t>
            </w:r>
          </w:p>
        </w:tc>
        <w:tc>
          <w:tcPr>
            <w:tcW w:w="1129" w:type="dxa"/>
            <w:tcBorders>
              <w:top w:val="single" w:sz="4" w:space="0" w:color="auto"/>
            </w:tcBorders>
          </w:tcPr>
          <w:p w14:paraId="78AB4B58" w14:textId="20061852" w:rsidR="0001001D" w:rsidRPr="0057632B" w:rsidRDefault="0001001D" w:rsidP="0001001D">
            <w:pPr>
              <w:pStyle w:val="acctfourfigures"/>
              <w:tabs>
                <w:tab w:val="clear" w:pos="765"/>
                <w:tab w:val="decimal" w:pos="465"/>
              </w:tabs>
              <w:spacing w:line="240" w:lineRule="auto"/>
              <w:ind w:left="-83" w:right="11" w:firstLine="4"/>
              <w:jc w:val="right"/>
              <w:rPr>
                <w:b/>
                <w:bCs/>
                <w:szCs w:val="22"/>
              </w:rPr>
            </w:pPr>
            <w:r w:rsidRPr="0057632B">
              <w:rPr>
                <w:b/>
                <w:bCs/>
                <w:szCs w:val="22"/>
              </w:rPr>
              <w:t>1</w:t>
            </w:r>
            <w:r>
              <w:rPr>
                <w:b/>
                <w:bCs/>
                <w:szCs w:val="22"/>
              </w:rPr>
              <w:t>,</w:t>
            </w:r>
            <w:r w:rsidRPr="0057632B">
              <w:rPr>
                <w:b/>
                <w:bCs/>
                <w:szCs w:val="22"/>
              </w:rPr>
              <w:t>378,627</w:t>
            </w:r>
          </w:p>
        </w:tc>
        <w:tc>
          <w:tcPr>
            <w:tcW w:w="188" w:type="dxa"/>
          </w:tcPr>
          <w:p w14:paraId="5E766667" w14:textId="77777777" w:rsidR="0001001D" w:rsidRPr="0057632B" w:rsidRDefault="0001001D" w:rsidP="0001001D">
            <w:pPr>
              <w:pStyle w:val="acctfourfigures"/>
              <w:tabs>
                <w:tab w:val="clear" w:pos="765"/>
                <w:tab w:val="decimal" w:pos="731"/>
              </w:tabs>
              <w:spacing w:line="240" w:lineRule="auto"/>
              <w:ind w:left="-83" w:right="11" w:firstLine="4"/>
              <w:rPr>
                <w:b/>
                <w:bCs/>
                <w:szCs w:val="22"/>
              </w:rPr>
            </w:pPr>
          </w:p>
        </w:tc>
        <w:tc>
          <w:tcPr>
            <w:tcW w:w="1317" w:type="dxa"/>
            <w:tcBorders>
              <w:top w:val="single" w:sz="4" w:space="0" w:color="auto"/>
              <w:bottom w:val="double" w:sz="4" w:space="0" w:color="auto"/>
            </w:tcBorders>
          </w:tcPr>
          <w:p w14:paraId="7F436BEF" w14:textId="37E67D93" w:rsidR="0001001D" w:rsidRPr="0057632B" w:rsidRDefault="0001001D" w:rsidP="0001001D">
            <w:pPr>
              <w:pStyle w:val="acctfourfigures"/>
              <w:tabs>
                <w:tab w:val="clear" w:pos="765"/>
                <w:tab w:val="decimal" w:pos="731"/>
              </w:tabs>
              <w:spacing w:line="240" w:lineRule="auto"/>
              <w:ind w:left="-83" w:right="11" w:firstLine="4"/>
              <w:jc w:val="right"/>
              <w:rPr>
                <w:b/>
                <w:bCs/>
                <w:szCs w:val="22"/>
              </w:rPr>
            </w:pPr>
            <w:r w:rsidRPr="0057632B">
              <w:rPr>
                <w:b/>
                <w:bCs/>
                <w:szCs w:val="22"/>
              </w:rPr>
              <w:t>314,460</w:t>
            </w:r>
          </w:p>
        </w:tc>
        <w:tc>
          <w:tcPr>
            <w:tcW w:w="186" w:type="dxa"/>
            <w:gridSpan w:val="2"/>
          </w:tcPr>
          <w:p w14:paraId="5890ACF4" w14:textId="77777777" w:rsidR="0001001D" w:rsidRPr="0057632B" w:rsidRDefault="0001001D" w:rsidP="0001001D">
            <w:pPr>
              <w:pStyle w:val="acctfourfigures"/>
              <w:tabs>
                <w:tab w:val="clear" w:pos="765"/>
                <w:tab w:val="decimal" w:pos="731"/>
              </w:tabs>
              <w:spacing w:line="240" w:lineRule="auto"/>
              <w:ind w:left="-79" w:right="-72"/>
              <w:rPr>
                <w:b/>
                <w:bCs/>
                <w:szCs w:val="22"/>
              </w:rPr>
            </w:pPr>
          </w:p>
        </w:tc>
        <w:tc>
          <w:tcPr>
            <w:tcW w:w="1131" w:type="dxa"/>
            <w:tcBorders>
              <w:top w:val="single" w:sz="4" w:space="0" w:color="auto"/>
            </w:tcBorders>
          </w:tcPr>
          <w:p w14:paraId="4147F3AB" w14:textId="23E804B7" w:rsidR="0001001D" w:rsidRPr="0057632B" w:rsidRDefault="0001001D" w:rsidP="0001001D">
            <w:pPr>
              <w:pStyle w:val="acctfourfigures"/>
              <w:tabs>
                <w:tab w:val="clear" w:pos="765"/>
                <w:tab w:val="decimal" w:pos="701"/>
              </w:tabs>
              <w:spacing w:line="240" w:lineRule="auto"/>
              <w:ind w:left="-79" w:right="66"/>
              <w:jc w:val="right"/>
              <w:rPr>
                <w:b/>
                <w:bCs/>
                <w:szCs w:val="22"/>
              </w:rPr>
            </w:pPr>
            <w:r w:rsidRPr="0057632B">
              <w:rPr>
                <w:b/>
                <w:bCs/>
                <w:szCs w:val="22"/>
              </w:rPr>
              <w:t>1,099,305</w:t>
            </w:r>
          </w:p>
        </w:tc>
        <w:tc>
          <w:tcPr>
            <w:tcW w:w="188" w:type="dxa"/>
          </w:tcPr>
          <w:p w14:paraId="005BB799" w14:textId="77777777" w:rsidR="0001001D" w:rsidRPr="0057632B" w:rsidRDefault="0001001D" w:rsidP="0001001D">
            <w:pPr>
              <w:pStyle w:val="acctfourfigures"/>
              <w:spacing w:line="240" w:lineRule="auto"/>
              <w:rPr>
                <w:b/>
                <w:bCs/>
                <w:szCs w:val="22"/>
              </w:rPr>
            </w:pPr>
          </w:p>
        </w:tc>
        <w:tc>
          <w:tcPr>
            <w:tcW w:w="1223" w:type="dxa"/>
            <w:tcBorders>
              <w:top w:val="single" w:sz="4" w:space="0" w:color="auto"/>
              <w:bottom w:val="double" w:sz="4" w:space="0" w:color="auto"/>
            </w:tcBorders>
          </w:tcPr>
          <w:p w14:paraId="599F1F34" w14:textId="3E0E4D7A" w:rsidR="0001001D" w:rsidRPr="00BA69DF" w:rsidRDefault="0001001D" w:rsidP="0001001D">
            <w:pPr>
              <w:pStyle w:val="acctfourfigures"/>
              <w:tabs>
                <w:tab w:val="clear" w:pos="765"/>
                <w:tab w:val="decimal" w:pos="731"/>
              </w:tabs>
              <w:spacing w:line="240" w:lineRule="auto"/>
              <w:ind w:right="11"/>
              <w:jc w:val="right"/>
              <w:rPr>
                <w:b/>
                <w:bCs/>
                <w:szCs w:val="22"/>
              </w:rPr>
            </w:pPr>
            <w:r w:rsidRPr="00BA69DF">
              <w:rPr>
                <w:b/>
                <w:bCs/>
              </w:rPr>
              <w:t>134,242</w:t>
            </w:r>
          </w:p>
        </w:tc>
      </w:tr>
      <w:tr w:rsidR="00BE4103" w:rsidRPr="0057632B" w14:paraId="32B27DE4" w14:textId="77777777" w:rsidTr="0034738B">
        <w:trPr>
          <w:cantSplit/>
          <w:trHeight w:val="71"/>
        </w:trPr>
        <w:tc>
          <w:tcPr>
            <w:tcW w:w="3857" w:type="dxa"/>
          </w:tcPr>
          <w:p w14:paraId="7D371571" w14:textId="77777777" w:rsidR="00BE4103" w:rsidRPr="0057632B" w:rsidRDefault="00BE4103" w:rsidP="00464D8D">
            <w:pPr>
              <w:ind w:left="-80"/>
              <w:rPr>
                <w:rFonts w:cs="Times New Roman"/>
                <w:sz w:val="22"/>
                <w:szCs w:val="22"/>
              </w:rPr>
            </w:pPr>
            <w:r w:rsidRPr="0057632B">
              <w:rPr>
                <w:rFonts w:cs="Times New Roman"/>
                <w:i/>
                <w:iCs/>
                <w:sz w:val="22"/>
                <w:szCs w:val="22"/>
              </w:rPr>
              <w:t>Less</w:t>
            </w:r>
            <w:r w:rsidRPr="0057632B">
              <w:rPr>
                <w:rFonts w:cs="Times New Roman"/>
                <w:sz w:val="22"/>
                <w:szCs w:val="22"/>
              </w:rPr>
              <w:t xml:space="preserve"> allowance for</w:t>
            </w:r>
            <w:r w:rsidRPr="0057632B">
              <w:rPr>
                <w:rFonts w:cs="Times New Roman"/>
                <w:sz w:val="22"/>
                <w:szCs w:val="22"/>
                <w:cs/>
              </w:rPr>
              <w:t xml:space="preserve"> </w:t>
            </w:r>
            <w:r w:rsidRPr="0057632B">
              <w:rPr>
                <w:rFonts w:cs="Times New Roman"/>
                <w:sz w:val="22"/>
                <w:szCs w:val="22"/>
              </w:rPr>
              <w:t>expected credit loss</w:t>
            </w:r>
            <w:r w:rsidRPr="0057632B">
              <w:rPr>
                <w:rFonts w:cs="Times New Roman"/>
                <w:sz w:val="22"/>
                <w:szCs w:val="22"/>
                <w:cs/>
              </w:rPr>
              <w:t xml:space="preserve"> </w:t>
            </w:r>
          </w:p>
        </w:tc>
        <w:tc>
          <w:tcPr>
            <w:tcW w:w="1129" w:type="dxa"/>
            <w:tcBorders>
              <w:bottom w:val="single" w:sz="4" w:space="0" w:color="auto"/>
            </w:tcBorders>
          </w:tcPr>
          <w:p w14:paraId="453E8F94" w14:textId="053E9961" w:rsidR="00BE4103" w:rsidRPr="0001001D" w:rsidRDefault="0001001D" w:rsidP="00F933AD">
            <w:pPr>
              <w:pStyle w:val="acctfourfigures"/>
              <w:tabs>
                <w:tab w:val="clear" w:pos="765"/>
                <w:tab w:val="decimal" w:pos="465"/>
              </w:tabs>
              <w:spacing w:line="240" w:lineRule="auto"/>
              <w:ind w:left="-83" w:right="-47" w:firstLine="4"/>
              <w:jc w:val="right"/>
              <w:rPr>
                <w:szCs w:val="22"/>
              </w:rPr>
            </w:pPr>
            <w:r w:rsidRPr="0001001D">
              <w:rPr>
                <w:szCs w:val="22"/>
              </w:rPr>
              <w:t>(314,460)</w:t>
            </w:r>
          </w:p>
        </w:tc>
        <w:tc>
          <w:tcPr>
            <w:tcW w:w="188" w:type="dxa"/>
          </w:tcPr>
          <w:p w14:paraId="0C17009A" w14:textId="77777777" w:rsidR="00BE4103" w:rsidRPr="0057632B" w:rsidRDefault="00BE4103" w:rsidP="003B7F74">
            <w:pPr>
              <w:pStyle w:val="acctfourfigures"/>
              <w:tabs>
                <w:tab w:val="clear" w:pos="765"/>
                <w:tab w:val="decimal" w:pos="731"/>
              </w:tabs>
              <w:spacing w:line="240" w:lineRule="auto"/>
              <w:ind w:left="-83" w:right="11" w:firstLine="4"/>
              <w:rPr>
                <w:b/>
                <w:bCs/>
                <w:szCs w:val="22"/>
              </w:rPr>
            </w:pPr>
          </w:p>
        </w:tc>
        <w:tc>
          <w:tcPr>
            <w:tcW w:w="1317" w:type="dxa"/>
            <w:tcBorders>
              <w:top w:val="double" w:sz="4" w:space="0" w:color="auto"/>
            </w:tcBorders>
          </w:tcPr>
          <w:p w14:paraId="697ED3A2" w14:textId="46CD741D" w:rsidR="00BE4103" w:rsidRPr="0057632B" w:rsidRDefault="00BE4103" w:rsidP="003B7F74">
            <w:pPr>
              <w:pStyle w:val="acctfourfigures"/>
              <w:tabs>
                <w:tab w:val="clear" w:pos="765"/>
                <w:tab w:val="decimal" w:pos="731"/>
              </w:tabs>
              <w:spacing w:line="240" w:lineRule="auto"/>
              <w:ind w:left="-83" w:right="11" w:firstLine="4"/>
              <w:jc w:val="right"/>
              <w:rPr>
                <w:b/>
                <w:bCs/>
                <w:szCs w:val="22"/>
              </w:rPr>
            </w:pPr>
          </w:p>
        </w:tc>
        <w:tc>
          <w:tcPr>
            <w:tcW w:w="186" w:type="dxa"/>
            <w:gridSpan w:val="2"/>
          </w:tcPr>
          <w:p w14:paraId="4189D6D4" w14:textId="77777777" w:rsidR="00BE4103" w:rsidRPr="0057632B" w:rsidRDefault="00BE4103" w:rsidP="003B7F74">
            <w:pPr>
              <w:pStyle w:val="acctfourfigures"/>
              <w:tabs>
                <w:tab w:val="clear" w:pos="765"/>
                <w:tab w:val="decimal" w:pos="731"/>
              </w:tabs>
              <w:spacing w:line="240" w:lineRule="auto"/>
              <w:ind w:left="-79" w:right="-72"/>
              <w:rPr>
                <w:b/>
                <w:bCs/>
                <w:szCs w:val="22"/>
              </w:rPr>
            </w:pPr>
          </w:p>
        </w:tc>
        <w:tc>
          <w:tcPr>
            <w:tcW w:w="1131" w:type="dxa"/>
            <w:tcBorders>
              <w:bottom w:val="single" w:sz="4" w:space="0" w:color="auto"/>
            </w:tcBorders>
          </w:tcPr>
          <w:p w14:paraId="600348D9" w14:textId="35F5568C" w:rsidR="00BE4103" w:rsidRPr="0001001D" w:rsidRDefault="0001001D" w:rsidP="00F933AD">
            <w:pPr>
              <w:pStyle w:val="acctfourfigures"/>
              <w:tabs>
                <w:tab w:val="clear" w:pos="765"/>
                <w:tab w:val="decimal" w:pos="450"/>
              </w:tabs>
              <w:spacing w:line="240" w:lineRule="auto"/>
              <w:ind w:left="-79" w:right="-14"/>
              <w:jc w:val="right"/>
              <w:rPr>
                <w:szCs w:val="22"/>
              </w:rPr>
            </w:pPr>
            <w:r w:rsidRPr="0001001D">
              <w:rPr>
                <w:szCs w:val="22"/>
              </w:rPr>
              <w:t>(134,242)</w:t>
            </w:r>
          </w:p>
        </w:tc>
        <w:tc>
          <w:tcPr>
            <w:tcW w:w="188" w:type="dxa"/>
          </w:tcPr>
          <w:p w14:paraId="790E91C2" w14:textId="77777777" w:rsidR="00BE4103" w:rsidRPr="0001001D" w:rsidRDefault="00BE4103" w:rsidP="003B7F74">
            <w:pPr>
              <w:pStyle w:val="acctfourfigures"/>
              <w:spacing w:line="240" w:lineRule="auto"/>
              <w:rPr>
                <w:szCs w:val="22"/>
              </w:rPr>
            </w:pPr>
          </w:p>
        </w:tc>
        <w:tc>
          <w:tcPr>
            <w:tcW w:w="1223" w:type="dxa"/>
            <w:tcBorders>
              <w:top w:val="double" w:sz="4" w:space="0" w:color="auto"/>
            </w:tcBorders>
          </w:tcPr>
          <w:p w14:paraId="3EFAB304" w14:textId="77777777" w:rsidR="00BE4103" w:rsidRPr="0057632B" w:rsidRDefault="00BE4103" w:rsidP="003B7F74">
            <w:pPr>
              <w:pStyle w:val="acctfourfigures"/>
              <w:tabs>
                <w:tab w:val="clear" w:pos="765"/>
                <w:tab w:val="decimal" w:pos="731"/>
              </w:tabs>
              <w:spacing w:line="240" w:lineRule="auto"/>
              <w:ind w:right="11"/>
              <w:rPr>
                <w:b/>
                <w:bCs/>
                <w:szCs w:val="22"/>
              </w:rPr>
            </w:pPr>
          </w:p>
        </w:tc>
      </w:tr>
      <w:tr w:rsidR="00BE4103" w:rsidRPr="0057632B" w14:paraId="4D8FEA1E" w14:textId="77777777" w:rsidTr="0034738B">
        <w:trPr>
          <w:cantSplit/>
          <w:trHeight w:val="251"/>
        </w:trPr>
        <w:tc>
          <w:tcPr>
            <w:tcW w:w="3857" w:type="dxa"/>
          </w:tcPr>
          <w:p w14:paraId="04945AB7" w14:textId="77777777" w:rsidR="00BE4103" w:rsidRPr="0057632B" w:rsidRDefault="00BE4103" w:rsidP="00464D8D">
            <w:pPr>
              <w:ind w:left="-80"/>
              <w:rPr>
                <w:rFonts w:cs="Times New Roman"/>
                <w:b/>
                <w:bCs/>
                <w:sz w:val="22"/>
                <w:szCs w:val="22"/>
              </w:rPr>
            </w:pPr>
            <w:r w:rsidRPr="0057632B">
              <w:rPr>
                <w:rFonts w:cs="Times New Roman"/>
                <w:b/>
                <w:bCs/>
                <w:sz w:val="22"/>
                <w:szCs w:val="22"/>
              </w:rPr>
              <w:t>Net</w:t>
            </w:r>
          </w:p>
        </w:tc>
        <w:tc>
          <w:tcPr>
            <w:tcW w:w="1129" w:type="dxa"/>
            <w:tcBorders>
              <w:top w:val="single" w:sz="4" w:space="0" w:color="auto"/>
              <w:bottom w:val="double" w:sz="4" w:space="0" w:color="auto"/>
            </w:tcBorders>
          </w:tcPr>
          <w:p w14:paraId="4A68CB83" w14:textId="301CB354" w:rsidR="00BE4103" w:rsidRPr="0057632B" w:rsidRDefault="0001001D" w:rsidP="003B7F74">
            <w:pPr>
              <w:pStyle w:val="acctfourfigures"/>
              <w:tabs>
                <w:tab w:val="clear" w:pos="765"/>
                <w:tab w:val="decimal" w:pos="465"/>
              </w:tabs>
              <w:spacing w:line="240" w:lineRule="auto"/>
              <w:ind w:left="-83" w:right="11" w:firstLine="4"/>
              <w:jc w:val="right"/>
              <w:rPr>
                <w:b/>
                <w:bCs/>
                <w:szCs w:val="22"/>
              </w:rPr>
            </w:pPr>
            <w:r w:rsidRPr="0001001D">
              <w:rPr>
                <w:b/>
                <w:bCs/>
                <w:szCs w:val="22"/>
              </w:rPr>
              <w:t>1,064,167</w:t>
            </w:r>
          </w:p>
        </w:tc>
        <w:tc>
          <w:tcPr>
            <w:tcW w:w="188" w:type="dxa"/>
          </w:tcPr>
          <w:p w14:paraId="315440CD" w14:textId="77777777" w:rsidR="00BE4103" w:rsidRPr="0057632B" w:rsidRDefault="00BE4103" w:rsidP="003B7F74">
            <w:pPr>
              <w:pStyle w:val="acctfourfigures"/>
              <w:tabs>
                <w:tab w:val="clear" w:pos="765"/>
                <w:tab w:val="decimal" w:pos="731"/>
              </w:tabs>
              <w:spacing w:line="240" w:lineRule="auto"/>
              <w:ind w:left="-83" w:right="11" w:firstLine="4"/>
              <w:rPr>
                <w:b/>
                <w:bCs/>
                <w:szCs w:val="22"/>
              </w:rPr>
            </w:pPr>
          </w:p>
        </w:tc>
        <w:tc>
          <w:tcPr>
            <w:tcW w:w="1317" w:type="dxa"/>
          </w:tcPr>
          <w:p w14:paraId="0846B4A5" w14:textId="617C5C4E" w:rsidR="00BE4103" w:rsidRPr="0057632B" w:rsidRDefault="00BE4103" w:rsidP="003B7F74">
            <w:pPr>
              <w:pStyle w:val="acctfourfigures"/>
              <w:tabs>
                <w:tab w:val="clear" w:pos="765"/>
                <w:tab w:val="decimal" w:pos="731"/>
              </w:tabs>
              <w:spacing w:line="240" w:lineRule="auto"/>
              <w:ind w:left="-83" w:right="11" w:firstLine="4"/>
              <w:jc w:val="right"/>
              <w:rPr>
                <w:b/>
                <w:bCs/>
                <w:szCs w:val="22"/>
              </w:rPr>
            </w:pPr>
          </w:p>
        </w:tc>
        <w:tc>
          <w:tcPr>
            <w:tcW w:w="186" w:type="dxa"/>
            <w:gridSpan w:val="2"/>
          </w:tcPr>
          <w:p w14:paraId="1B8CCBF3" w14:textId="77777777" w:rsidR="00BE4103" w:rsidRPr="0057632B" w:rsidRDefault="00BE4103" w:rsidP="003B7F74">
            <w:pPr>
              <w:pStyle w:val="acctfourfigures"/>
              <w:tabs>
                <w:tab w:val="clear" w:pos="765"/>
                <w:tab w:val="decimal" w:pos="731"/>
              </w:tabs>
              <w:spacing w:line="240" w:lineRule="auto"/>
              <w:ind w:left="-79" w:right="-72"/>
              <w:rPr>
                <w:b/>
                <w:bCs/>
                <w:szCs w:val="22"/>
              </w:rPr>
            </w:pPr>
          </w:p>
        </w:tc>
        <w:tc>
          <w:tcPr>
            <w:tcW w:w="1131" w:type="dxa"/>
            <w:tcBorders>
              <w:top w:val="single" w:sz="4" w:space="0" w:color="auto"/>
              <w:bottom w:val="double" w:sz="4" w:space="0" w:color="auto"/>
            </w:tcBorders>
          </w:tcPr>
          <w:p w14:paraId="0378F0FD" w14:textId="32185199" w:rsidR="00BE4103" w:rsidRPr="0057632B" w:rsidRDefault="0001001D" w:rsidP="003B7F74">
            <w:pPr>
              <w:pStyle w:val="acctfourfigures"/>
              <w:tabs>
                <w:tab w:val="clear" w:pos="765"/>
                <w:tab w:val="decimal" w:pos="701"/>
              </w:tabs>
              <w:spacing w:line="240" w:lineRule="auto"/>
              <w:ind w:left="-79" w:right="66"/>
              <w:jc w:val="right"/>
              <w:rPr>
                <w:b/>
                <w:bCs/>
                <w:szCs w:val="22"/>
              </w:rPr>
            </w:pPr>
            <w:r w:rsidRPr="0001001D">
              <w:rPr>
                <w:b/>
                <w:bCs/>
                <w:szCs w:val="22"/>
              </w:rPr>
              <w:t>965,063</w:t>
            </w:r>
          </w:p>
        </w:tc>
        <w:tc>
          <w:tcPr>
            <w:tcW w:w="188" w:type="dxa"/>
          </w:tcPr>
          <w:p w14:paraId="51C1C6DE" w14:textId="77777777" w:rsidR="00BE4103" w:rsidRPr="0057632B" w:rsidRDefault="00BE4103" w:rsidP="003B7F74">
            <w:pPr>
              <w:pStyle w:val="acctfourfigures"/>
              <w:spacing w:line="240" w:lineRule="auto"/>
              <w:rPr>
                <w:b/>
                <w:bCs/>
                <w:szCs w:val="22"/>
              </w:rPr>
            </w:pPr>
          </w:p>
        </w:tc>
        <w:tc>
          <w:tcPr>
            <w:tcW w:w="1223" w:type="dxa"/>
          </w:tcPr>
          <w:p w14:paraId="11F70BE4" w14:textId="77777777" w:rsidR="00BE4103" w:rsidRPr="0057632B" w:rsidRDefault="00BE4103" w:rsidP="003B7F74">
            <w:pPr>
              <w:pStyle w:val="acctfourfigures"/>
              <w:tabs>
                <w:tab w:val="clear" w:pos="765"/>
                <w:tab w:val="decimal" w:pos="731"/>
              </w:tabs>
              <w:spacing w:line="240" w:lineRule="auto"/>
              <w:ind w:right="11"/>
              <w:rPr>
                <w:b/>
                <w:bCs/>
                <w:szCs w:val="22"/>
              </w:rPr>
            </w:pPr>
          </w:p>
        </w:tc>
      </w:tr>
    </w:tbl>
    <w:p w14:paraId="6DD761D2" w14:textId="48D7B40E" w:rsidR="003D3A50" w:rsidRDefault="003D3A50" w:rsidP="00035657">
      <w:pPr>
        <w:spacing w:line="240" w:lineRule="atLeast"/>
        <w:ind w:left="540"/>
        <w:jc w:val="both"/>
        <w:outlineLvl w:val="0"/>
        <w:rPr>
          <w:rFonts w:cs="Times New Roman"/>
          <w:snapToGrid/>
          <w:sz w:val="22"/>
          <w:szCs w:val="22"/>
          <w:lang w:val="en-GB" w:bidi="ar-SA"/>
        </w:rPr>
      </w:pPr>
      <w:r>
        <w:rPr>
          <w:rFonts w:cs="Times New Roman"/>
          <w:snapToGrid/>
          <w:sz w:val="22"/>
          <w:szCs w:val="22"/>
          <w:lang w:val="en-GB" w:bidi="ar-SA"/>
        </w:rPr>
        <w:br w:type="page"/>
      </w:r>
    </w:p>
    <w:p w14:paraId="0114CF79" w14:textId="0A1CC697" w:rsidR="00266135" w:rsidRDefault="00266135" w:rsidP="0034738B">
      <w:pPr>
        <w:spacing w:line="240" w:lineRule="atLeast"/>
        <w:ind w:left="540"/>
        <w:jc w:val="both"/>
        <w:outlineLvl w:val="0"/>
        <w:rPr>
          <w:rFonts w:cstheme="minorBidi"/>
          <w:sz w:val="22"/>
          <w:szCs w:val="22"/>
        </w:rPr>
      </w:pPr>
      <w:r w:rsidRPr="0057632B">
        <w:rPr>
          <w:rFonts w:cs="Times New Roman"/>
          <w:sz w:val="22"/>
          <w:szCs w:val="22"/>
        </w:rPr>
        <w:lastRenderedPageBreak/>
        <w:t xml:space="preserve">Loss rates are based on actual credit loss experience over the past </w:t>
      </w:r>
      <w:r w:rsidR="00464D8D" w:rsidRPr="0057632B">
        <w:rPr>
          <w:rFonts w:cs="Times New Roman"/>
          <w:sz w:val="22"/>
          <w:szCs w:val="22"/>
        </w:rPr>
        <w:t>3</w:t>
      </w:r>
      <w:r w:rsidR="00BA69DF">
        <w:rPr>
          <w:rFonts w:cs="Times New Roman"/>
          <w:sz w:val="22"/>
          <w:szCs w:val="22"/>
        </w:rPr>
        <w:t xml:space="preserve"> </w:t>
      </w:r>
      <w:r w:rsidRPr="0057632B">
        <w:rPr>
          <w:rFonts w:cs="Times New Roman"/>
          <w:sz w:val="22"/>
          <w:szCs w:val="22"/>
        </w:rPr>
        <w:t>years. These rates are multiplied by scalar factors to reflect differences between economic conditions during the period over which the historical data has been collected, current conditions and the Group’s/Company’s view of economic conditions over the expected lives of the receivables.</w:t>
      </w:r>
    </w:p>
    <w:p w14:paraId="6D4B60D1" w14:textId="77777777" w:rsidR="006B046F" w:rsidRPr="006B046F" w:rsidRDefault="006B046F" w:rsidP="0034738B">
      <w:pPr>
        <w:spacing w:line="240" w:lineRule="atLeast"/>
        <w:ind w:left="540"/>
        <w:jc w:val="both"/>
        <w:outlineLvl w:val="0"/>
        <w:rPr>
          <w:rFonts w:cstheme="minorBidi"/>
          <w:snapToGrid/>
          <w:sz w:val="22"/>
          <w:szCs w:val="22"/>
          <w:lang w:val="en-GB" w:bidi="ar-SA"/>
        </w:rPr>
      </w:pPr>
    </w:p>
    <w:tbl>
      <w:tblPr>
        <w:tblW w:w="9180" w:type="dxa"/>
        <w:tblInd w:w="540" w:type="dxa"/>
        <w:tblLayout w:type="fixed"/>
        <w:tblCellMar>
          <w:left w:w="79" w:type="dxa"/>
          <w:right w:w="79" w:type="dxa"/>
        </w:tblCellMar>
        <w:tblLook w:val="0000" w:firstRow="0" w:lastRow="0" w:firstColumn="0" w:lastColumn="0" w:noHBand="0" w:noVBand="0"/>
      </w:tblPr>
      <w:tblGrid>
        <w:gridCol w:w="4680"/>
        <w:gridCol w:w="2160"/>
        <w:gridCol w:w="183"/>
        <w:gridCol w:w="2157"/>
      </w:tblGrid>
      <w:tr w:rsidR="00266135" w:rsidRPr="0057632B" w14:paraId="23C0703F" w14:textId="77777777" w:rsidTr="00BA69DF">
        <w:trPr>
          <w:cantSplit/>
          <w:tblHeader/>
        </w:trPr>
        <w:tc>
          <w:tcPr>
            <w:tcW w:w="4680" w:type="dxa"/>
            <w:vAlign w:val="bottom"/>
          </w:tcPr>
          <w:p w14:paraId="40B8F07C" w14:textId="2408FE39" w:rsidR="00266135" w:rsidRPr="0057632B" w:rsidRDefault="00266135" w:rsidP="00464D8D">
            <w:pPr>
              <w:pStyle w:val="acctfourfigures"/>
              <w:tabs>
                <w:tab w:val="clear" w:pos="765"/>
              </w:tabs>
              <w:spacing w:line="240" w:lineRule="auto"/>
              <w:ind w:left="-80"/>
              <w:rPr>
                <w:b/>
                <w:bCs/>
                <w:i/>
                <w:iCs/>
                <w:szCs w:val="22"/>
                <w:lang w:val="en-US"/>
              </w:rPr>
            </w:pPr>
            <w:r w:rsidRPr="0057632B">
              <w:rPr>
                <w:b/>
                <w:bCs/>
                <w:i/>
                <w:iCs/>
                <w:szCs w:val="22"/>
                <w:lang w:val="en-US"/>
              </w:rPr>
              <w:t>Trade accounts receivables</w:t>
            </w:r>
          </w:p>
        </w:tc>
        <w:tc>
          <w:tcPr>
            <w:tcW w:w="2160" w:type="dxa"/>
          </w:tcPr>
          <w:p w14:paraId="11EE8F9B" w14:textId="77777777" w:rsidR="00266135" w:rsidRPr="0057632B" w:rsidRDefault="00266135" w:rsidP="003B7F74">
            <w:pPr>
              <w:pStyle w:val="acctmergecolhdg"/>
              <w:shd w:val="clear" w:color="auto" w:fill="FFFFFF"/>
              <w:spacing w:line="240" w:lineRule="auto"/>
              <w:ind w:left="-78" w:right="-77"/>
              <w:rPr>
                <w:szCs w:val="22"/>
              </w:rPr>
            </w:pPr>
            <w:r w:rsidRPr="0057632B">
              <w:rPr>
                <w:szCs w:val="22"/>
              </w:rPr>
              <w:t xml:space="preserve">Consolidated </w:t>
            </w:r>
          </w:p>
          <w:p w14:paraId="0807D686" w14:textId="780957BD" w:rsidR="00266135" w:rsidRPr="0057632B" w:rsidRDefault="00266135" w:rsidP="003B7F74">
            <w:pPr>
              <w:pStyle w:val="acctmergecolhdg"/>
              <w:spacing w:line="240" w:lineRule="auto"/>
              <w:ind w:left="-78" w:right="-77"/>
              <w:rPr>
                <w:b w:val="0"/>
                <w:bCs/>
                <w:szCs w:val="22"/>
              </w:rPr>
            </w:pPr>
            <w:r w:rsidRPr="0057632B">
              <w:rPr>
                <w:szCs w:val="22"/>
              </w:rPr>
              <w:t>financial statements</w:t>
            </w:r>
            <w:r w:rsidR="0034738B" w:rsidRPr="0057632B">
              <w:rPr>
                <w:szCs w:val="22"/>
              </w:rPr>
              <w:t xml:space="preserve"> </w:t>
            </w:r>
          </w:p>
        </w:tc>
        <w:tc>
          <w:tcPr>
            <w:tcW w:w="183" w:type="dxa"/>
          </w:tcPr>
          <w:p w14:paraId="2FBD8269" w14:textId="77777777" w:rsidR="00266135" w:rsidRPr="0057632B" w:rsidRDefault="00266135" w:rsidP="003B7F74">
            <w:pPr>
              <w:pStyle w:val="acctmergecolhdg"/>
              <w:spacing w:line="240" w:lineRule="auto"/>
              <w:rPr>
                <w:b w:val="0"/>
                <w:bCs/>
                <w:szCs w:val="22"/>
              </w:rPr>
            </w:pPr>
          </w:p>
        </w:tc>
        <w:tc>
          <w:tcPr>
            <w:tcW w:w="2157" w:type="dxa"/>
          </w:tcPr>
          <w:p w14:paraId="1440C4AC" w14:textId="77777777" w:rsidR="00266135" w:rsidRPr="0057632B" w:rsidRDefault="00266135" w:rsidP="003B7F74">
            <w:pPr>
              <w:pStyle w:val="acctmergecolhdg"/>
              <w:shd w:val="clear" w:color="auto" w:fill="FFFFFF"/>
              <w:spacing w:line="240" w:lineRule="auto"/>
              <w:ind w:left="-81" w:right="-73"/>
              <w:rPr>
                <w:szCs w:val="22"/>
              </w:rPr>
            </w:pPr>
            <w:r w:rsidRPr="0057632B">
              <w:rPr>
                <w:szCs w:val="22"/>
              </w:rPr>
              <w:t xml:space="preserve">Separate </w:t>
            </w:r>
          </w:p>
          <w:p w14:paraId="13C5BBC0" w14:textId="65E43C61" w:rsidR="00266135" w:rsidRPr="0057632B" w:rsidRDefault="00266135" w:rsidP="003B7F74">
            <w:pPr>
              <w:pStyle w:val="acctmergecolhdg"/>
              <w:spacing w:line="240" w:lineRule="auto"/>
              <w:ind w:left="-81" w:right="-73"/>
              <w:rPr>
                <w:b w:val="0"/>
                <w:bCs/>
                <w:szCs w:val="22"/>
              </w:rPr>
            </w:pPr>
            <w:r w:rsidRPr="0057632B">
              <w:rPr>
                <w:szCs w:val="22"/>
              </w:rPr>
              <w:t xml:space="preserve">financial statements </w:t>
            </w:r>
          </w:p>
        </w:tc>
      </w:tr>
      <w:tr w:rsidR="00266135" w:rsidRPr="0057632B" w14:paraId="5B101A6D" w14:textId="77777777" w:rsidTr="00BA700A">
        <w:trPr>
          <w:cantSplit/>
          <w:tblHeader/>
        </w:trPr>
        <w:tc>
          <w:tcPr>
            <w:tcW w:w="4680" w:type="dxa"/>
          </w:tcPr>
          <w:p w14:paraId="289EDCE8" w14:textId="7A4410CA" w:rsidR="00266135" w:rsidRPr="0057632B" w:rsidRDefault="00266135" w:rsidP="003B7F74">
            <w:pPr>
              <w:pStyle w:val="acctfourfigures"/>
              <w:shd w:val="clear" w:color="auto" w:fill="FFFFFF"/>
              <w:tabs>
                <w:tab w:val="clear" w:pos="765"/>
              </w:tabs>
              <w:spacing w:line="240" w:lineRule="auto"/>
              <w:rPr>
                <w:b/>
                <w:bCs/>
                <w:i/>
                <w:iCs/>
                <w:color w:val="0000FF"/>
                <w:szCs w:val="22"/>
                <w:lang w:bidi="th-TH"/>
              </w:rPr>
            </w:pPr>
          </w:p>
        </w:tc>
        <w:tc>
          <w:tcPr>
            <w:tcW w:w="4500" w:type="dxa"/>
            <w:gridSpan w:val="3"/>
          </w:tcPr>
          <w:p w14:paraId="718D76B6" w14:textId="4D3E4B83" w:rsidR="00266135" w:rsidRPr="0057632B" w:rsidRDefault="00266135" w:rsidP="003B7F74">
            <w:pPr>
              <w:pStyle w:val="acctmergecolhdg"/>
              <w:spacing w:line="240" w:lineRule="auto"/>
              <w:rPr>
                <w:b w:val="0"/>
                <w:bCs/>
                <w:szCs w:val="22"/>
                <w:highlight w:val="cyan"/>
              </w:rPr>
            </w:pPr>
            <w:r w:rsidRPr="0057632B">
              <w:rPr>
                <w:b w:val="0"/>
                <w:bCs/>
                <w:i/>
                <w:iCs/>
                <w:szCs w:val="22"/>
              </w:rPr>
              <w:t xml:space="preserve">(in </w:t>
            </w:r>
            <w:r w:rsidR="0001001D" w:rsidRPr="0057632B">
              <w:rPr>
                <w:b w:val="0"/>
                <w:bCs/>
                <w:i/>
                <w:iCs/>
                <w:szCs w:val="22"/>
              </w:rPr>
              <w:t>tho</w:t>
            </w:r>
            <w:r w:rsidR="00307EEB">
              <w:rPr>
                <w:b w:val="0"/>
                <w:bCs/>
                <w:i/>
                <w:iCs/>
                <w:szCs w:val="22"/>
              </w:rPr>
              <w:t>u</w:t>
            </w:r>
            <w:r w:rsidR="0001001D" w:rsidRPr="0057632B">
              <w:rPr>
                <w:b w:val="0"/>
                <w:bCs/>
                <w:i/>
                <w:iCs/>
                <w:szCs w:val="22"/>
              </w:rPr>
              <w:t>sand</w:t>
            </w:r>
            <w:r w:rsidRPr="0057632B">
              <w:rPr>
                <w:b w:val="0"/>
                <w:bCs/>
                <w:i/>
                <w:iCs/>
                <w:szCs w:val="22"/>
              </w:rPr>
              <w:t xml:space="preserve"> Baht)</w:t>
            </w:r>
          </w:p>
        </w:tc>
      </w:tr>
      <w:tr w:rsidR="00266135" w:rsidRPr="0057632B" w14:paraId="399C24A3" w14:textId="77777777" w:rsidTr="00BA69DF">
        <w:trPr>
          <w:cantSplit/>
          <w:trHeight w:val="64"/>
        </w:trPr>
        <w:tc>
          <w:tcPr>
            <w:tcW w:w="4680" w:type="dxa"/>
          </w:tcPr>
          <w:p w14:paraId="13D2C09C" w14:textId="509BEADB" w:rsidR="00266135" w:rsidRPr="00B96EE3" w:rsidRDefault="00B96EE3" w:rsidP="00B96EE3">
            <w:pPr>
              <w:shd w:val="clear" w:color="auto" w:fill="FFFFFF"/>
              <w:ind w:left="-83"/>
              <w:rPr>
                <w:rFonts w:cs="Times New Roman"/>
                <w:b/>
                <w:bCs/>
                <w:i/>
                <w:iCs/>
                <w:sz w:val="22"/>
                <w:szCs w:val="22"/>
              </w:rPr>
            </w:pPr>
            <w:r w:rsidRPr="00B96EE3">
              <w:rPr>
                <w:rFonts w:cs="Times New Roman"/>
                <w:b/>
                <w:bCs/>
                <w:i/>
                <w:iCs/>
                <w:sz w:val="22"/>
                <w:szCs w:val="22"/>
              </w:rPr>
              <w:t>At 31 December 2019</w:t>
            </w:r>
          </w:p>
        </w:tc>
        <w:tc>
          <w:tcPr>
            <w:tcW w:w="2160" w:type="dxa"/>
          </w:tcPr>
          <w:p w14:paraId="1733E190" w14:textId="77777777" w:rsidR="00266135" w:rsidRPr="0057632B" w:rsidRDefault="00266135" w:rsidP="003B7F74">
            <w:pPr>
              <w:pStyle w:val="acctfourfigures"/>
              <w:shd w:val="clear" w:color="auto" w:fill="FFFFFF"/>
              <w:tabs>
                <w:tab w:val="decimal" w:pos="908"/>
              </w:tabs>
              <w:spacing w:line="240" w:lineRule="auto"/>
              <w:ind w:right="11"/>
              <w:jc w:val="right"/>
              <w:rPr>
                <w:b/>
                <w:bCs/>
                <w:szCs w:val="22"/>
              </w:rPr>
            </w:pPr>
          </w:p>
        </w:tc>
        <w:tc>
          <w:tcPr>
            <w:tcW w:w="183" w:type="dxa"/>
          </w:tcPr>
          <w:p w14:paraId="3C611054" w14:textId="77777777" w:rsidR="00266135" w:rsidRPr="0057632B" w:rsidRDefault="00266135" w:rsidP="003B7F74">
            <w:pPr>
              <w:pStyle w:val="acctfourfigures"/>
              <w:shd w:val="clear" w:color="auto" w:fill="FFFFFF"/>
              <w:tabs>
                <w:tab w:val="decimal" w:pos="908"/>
              </w:tabs>
              <w:spacing w:line="240" w:lineRule="auto"/>
              <w:jc w:val="right"/>
              <w:rPr>
                <w:b/>
                <w:bCs/>
                <w:szCs w:val="22"/>
              </w:rPr>
            </w:pPr>
          </w:p>
        </w:tc>
        <w:tc>
          <w:tcPr>
            <w:tcW w:w="2157" w:type="dxa"/>
          </w:tcPr>
          <w:p w14:paraId="72BC3723" w14:textId="77777777" w:rsidR="00266135" w:rsidRPr="0057632B" w:rsidRDefault="00266135" w:rsidP="003B7F74">
            <w:pPr>
              <w:pStyle w:val="acctfourfigures"/>
              <w:shd w:val="clear" w:color="auto" w:fill="FFFFFF"/>
              <w:tabs>
                <w:tab w:val="decimal" w:pos="908"/>
              </w:tabs>
              <w:spacing w:line="240" w:lineRule="auto"/>
              <w:ind w:right="11"/>
              <w:jc w:val="right"/>
              <w:rPr>
                <w:b/>
                <w:bCs/>
                <w:szCs w:val="22"/>
              </w:rPr>
            </w:pPr>
          </w:p>
        </w:tc>
      </w:tr>
      <w:tr w:rsidR="00266135" w:rsidRPr="0057632B" w14:paraId="501E2BF4" w14:textId="77777777" w:rsidTr="00BA69DF">
        <w:trPr>
          <w:cantSplit/>
          <w:trHeight w:val="64"/>
        </w:trPr>
        <w:tc>
          <w:tcPr>
            <w:tcW w:w="4680" w:type="dxa"/>
          </w:tcPr>
          <w:p w14:paraId="539BB73C" w14:textId="77777777" w:rsidR="00266135" w:rsidRPr="0057632B" w:rsidRDefault="00266135" w:rsidP="00464D8D">
            <w:pPr>
              <w:shd w:val="clear" w:color="auto" w:fill="FFFFFF"/>
              <w:ind w:left="-80"/>
              <w:rPr>
                <w:rFonts w:cs="Times New Roman"/>
                <w:b/>
                <w:bCs/>
                <w:sz w:val="22"/>
                <w:szCs w:val="22"/>
              </w:rPr>
            </w:pPr>
            <w:r w:rsidRPr="0057632B">
              <w:rPr>
                <w:rFonts w:cs="Times New Roman"/>
                <w:sz w:val="22"/>
                <w:szCs w:val="22"/>
              </w:rPr>
              <w:t>Within credit terms</w:t>
            </w:r>
          </w:p>
        </w:tc>
        <w:tc>
          <w:tcPr>
            <w:tcW w:w="2160" w:type="dxa"/>
          </w:tcPr>
          <w:p w14:paraId="17D15CAE" w14:textId="77CA2372" w:rsidR="00266135" w:rsidRPr="0057632B" w:rsidRDefault="006845D4" w:rsidP="00266135">
            <w:pPr>
              <w:pStyle w:val="acctfourfigures"/>
              <w:shd w:val="clear" w:color="auto" w:fill="FFFFFF"/>
              <w:tabs>
                <w:tab w:val="decimal" w:pos="908"/>
              </w:tabs>
              <w:spacing w:line="240" w:lineRule="auto"/>
              <w:ind w:right="11"/>
              <w:jc w:val="right"/>
              <w:rPr>
                <w:b/>
                <w:bCs/>
                <w:szCs w:val="22"/>
              </w:rPr>
            </w:pPr>
            <w:r>
              <w:rPr>
                <w:szCs w:val="22"/>
              </w:rPr>
              <w:t>522,651</w:t>
            </w:r>
          </w:p>
        </w:tc>
        <w:tc>
          <w:tcPr>
            <w:tcW w:w="183" w:type="dxa"/>
          </w:tcPr>
          <w:p w14:paraId="55DD378E" w14:textId="77777777" w:rsidR="00266135" w:rsidRPr="0057632B" w:rsidRDefault="00266135" w:rsidP="00266135">
            <w:pPr>
              <w:pStyle w:val="acctfourfigures"/>
              <w:shd w:val="clear" w:color="auto" w:fill="FFFFFF"/>
              <w:tabs>
                <w:tab w:val="decimal" w:pos="908"/>
              </w:tabs>
              <w:spacing w:line="240" w:lineRule="auto"/>
              <w:jc w:val="right"/>
              <w:rPr>
                <w:b/>
                <w:bCs/>
                <w:szCs w:val="22"/>
              </w:rPr>
            </w:pPr>
          </w:p>
        </w:tc>
        <w:tc>
          <w:tcPr>
            <w:tcW w:w="2157" w:type="dxa"/>
          </w:tcPr>
          <w:p w14:paraId="22A93335" w14:textId="29CDBB3F" w:rsidR="00266135" w:rsidRPr="0057632B" w:rsidRDefault="00266135" w:rsidP="00266135">
            <w:pPr>
              <w:pStyle w:val="acctfourfigures"/>
              <w:shd w:val="clear" w:color="auto" w:fill="FFFFFF"/>
              <w:tabs>
                <w:tab w:val="decimal" w:pos="908"/>
              </w:tabs>
              <w:spacing w:line="240" w:lineRule="auto"/>
              <w:ind w:right="11"/>
              <w:jc w:val="right"/>
              <w:rPr>
                <w:b/>
                <w:bCs/>
                <w:szCs w:val="22"/>
              </w:rPr>
            </w:pPr>
            <w:r w:rsidRPr="0057632B">
              <w:rPr>
                <w:szCs w:val="22"/>
              </w:rPr>
              <w:t>475,970</w:t>
            </w:r>
          </w:p>
        </w:tc>
      </w:tr>
      <w:tr w:rsidR="00266135" w:rsidRPr="0057632B" w14:paraId="3EB48DD8" w14:textId="77777777" w:rsidTr="00BA69DF">
        <w:trPr>
          <w:cantSplit/>
          <w:trHeight w:val="64"/>
        </w:trPr>
        <w:tc>
          <w:tcPr>
            <w:tcW w:w="4680" w:type="dxa"/>
          </w:tcPr>
          <w:p w14:paraId="30891638" w14:textId="77777777" w:rsidR="00266135" w:rsidRPr="0057632B" w:rsidRDefault="00266135" w:rsidP="00464D8D">
            <w:pPr>
              <w:shd w:val="clear" w:color="auto" w:fill="FFFFFF"/>
              <w:ind w:left="-80"/>
              <w:rPr>
                <w:rFonts w:cs="Times New Roman"/>
                <w:b/>
                <w:bCs/>
                <w:sz w:val="22"/>
                <w:szCs w:val="22"/>
              </w:rPr>
            </w:pPr>
            <w:r w:rsidRPr="0057632B">
              <w:rPr>
                <w:rFonts w:cs="Times New Roman"/>
                <w:sz w:val="22"/>
                <w:szCs w:val="22"/>
              </w:rPr>
              <w:t>Overdue:</w:t>
            </w:r>
          </w:p>
        </w:tc>
        <w:tc>
          <w:tcPr>
            <w:tcW w:w="2160" w:type="dxa"/>
          </w:tcPr>
          <w:p w14:paraId="16262F5F" w14:textId="77777777" w:rsidR="00266135" w:rsidRPr="0057632B" w:rsidRDefault="00266135" w:rsidP="003B7F74">
            <w:pPr>
              <w:pStyle w:val="acctfourfigures"/>
              <w:shd w:val="clear" w:color="auto" w:fill="FFFFFF"/>
              <w:tabs>
                <w:tab w:val="decimal" w:pos="908"/>
              </w:tabs>
              <w:spacing w:line="240" w:lineRule="auto"/>
              <w:ind w:right="11"/>
              <w:jc w:val="right"/>
              <w:rPr>
                <w:b/>
                <w:bCs/>
                <w:szCs w:val="22"/>
              </w:rPr>
            </w:pPr>
          </w:p>
        </w:tc>
        <w:tc>
          <w:tcPr>
            <w:tcW w:w="183" w:type="dxa"/>
          </w:tcPr>
          <w:p w14:paraId="51F41EDC" w14:textId="77777777" w:rsidR="00266135" w:rsidRPr="0057632B" w:rsidRDefault="00266135" w:rsidP="003B7F74">
            <w:pPr>
              <w:pStyle w:val="acctfourfigures"/>
              <w:shd w:val="clear" w:color="auto" w:fill="FFFFFF"/>
              <w:tabs>
                <w:tab w:val="decimal" w:pos="908"/>
              </w:tabs>
              <w:spacing w:line="240" w:lineRule="auto"/>
              <w:jc w:val="right"/>
              <w:rPr>
                <w:b/>
                <w:bCs/>
                <w:szCs w:val="22"/>
              </w:rPr>
            </w:pPr>
          </w:p>
        </w:tc>
        <w:tc>
          <w:tcPr>
            <w:tcW w:w="2157" w:type="dxa"/>
          </w:tcPr>
          <w:p w14:paraId="1D50C57A" w14:textId="77777777" w:rsidR="00266135" w:rsidRPr="0057632B" w:rsidRDefault="00266135" w:rsidP="003B7F74">
            <w:pPr>
              <w:pStyle w:val="acctfourfigures"/>
              <w:shd w:val="clear" w:color="auto" w:fill="FFFFFF"/>
              <w:tabs>
                <w:tab w:val="decimal" w:pos="908"/>
              </w:tabs>
              <w:spacing w:line="240" w:lineRule="auto"/>
              <w:ind w:right="11"/>
              <w:jc w:val="right"/>
              <w:rPr>
                <w:b/>
                <w:bCs/>
                <w:szCs w:val="22"/>
              </w:rPr>
            </w:pPr>
          </w:p>
        </w:tc>
      </w:tr>
      <w:tr w:rsidR="00266135" w:rsidRPr="0057632B" w14:paraId="762D864B" w14:textId="77777777" w:rsidTr="00BA69DF">
        <w:trPr>
          <w:cantSplit/>
          <w:trHeight w:val="64"/>
        </w:trPr>
        <w:tc>
          <w:tcPr>
            <w:tcW w:w="4680" w:type="dxa"/>
          </w:tcPr>
          <w:p w14:paraId="2FB27DF9" w14:textId="77777777" w:rsidR="00266135" w:rsidRPr="0057632B" w:rsidRDefault="00266135" w:rsidP="00266135">
            <w:pPr>
              <w:shd w:val="clear" w:color="auto" w:fill="FFFFFF"/>
              <w:ind w:left="101"/>
              <w:rPr>
                <w:rFonts w:cs="Times New Roman"/>
                <w:b/>
                <w:bCs/>
                <w:sz w:val="22"/>
                <w:szCs w:val="22"/>
              </w:rPr>
            </w:pPr>
            <w:r w:rsidRPr="0057632B">
              <w:rPr>
                <w:rFonts w:cs="Times New Roman"/>
                <w:sz w:val="22"/>
                <w:szCs w:val="22"/>
              </w:rPr>
              <w:t>Less than 3 months</w:t>
            </w:r>
          </w:p>
        </w:tc>
        <w:tc>
          <w:tcPr>
            <w:tcW w:w="2160" w:type="dxa"/>
          </w:tcPr>
          <w:p w14:paraId="6D977F83" w14:textId="1C6555F3" w:rsidR="00266135" w:rsidRPr="0057632B" w:rsidRDefault="006845D4" w:rsidP="00266135">
            <w:pPr>
              <w:pStyle w:val="acctfourfigures"/>
              <w:shd w:val="clear" w:color="auto" w:fill="FFFFFF"/>
              <w:tabs>
                <w:tab w:val="decimal" w:pos="908"/>
              </w:tabs>
              <w:spacing w:line="240" w:lineRule="auto"/>
              <w:ind w:right="11"/>
              <w:jc w:val="right"/>
              <w:rPr>
                <w:b/>
                <w:bCs/>
                <w:szCs w:val="22"/>
              </w:rPr>
            </w:pPr>
            <w:r>
              <w:rPr>
                <w:szCs w:val="22"/>
              </w:rPr>
              <w:t>236,243</w:t>
            </w:r>
          </w:p>
        </w:tc>
        <w:tc>
          <w:tcPr>
            <w:tcW w:w="183" w:type="dxa"/>
          </w:tcPr>
          <w:p w14:paraId="6803BE6C" w14:textId="77777777" w:rsidR="00266135" w:rsidRPr="0057632B" w:rsidRDefault="00266135" w:rsidP="00266135">
            <w:pPr>
              <w:pStyle w:val="acctfourfigures"/>
              <w:shd w:val="clear" w:color="auto" w:fill="FFFFFF"/>
              <w:tabs>
                <w:tab w:val="decimal" w:pos="908"/>
              </w:tabs>
              <w:spacing w:line="240" w:lineRule="auto"/>
              <w:jc w:val="right"/>
              <w:rPr>
                <w:b/>
                <w:bCs/>
                <w:szCs w:val="22"/>
              </w:rPr>
            </w:pPr>
          </w:p>
        </w:tc>
        <w:tc>
          <w:tcPr>
            <w:tcW w:w="2157" w:type="dxa"/>
          </w:tcPr>
          <w:p w14:paraId="72AD1C8F" w14:textId="1CE12FB9" w:rsidR="00266135" w:rsidRPr="0057632B" w:rsidRDefault="00266135" w:rsidP="00266135">
            <w:pPr>
              <w:pStyle w:val="acctfourfigures"/>
              <w:shd w:val="clear" w:color="auto" w:fill="FFFFFF"/>
              <w:tabs>
                <w:tab w:val="decimal" w:pos="908"/>
              </w:tabs>
              <w:spacing w:line="240" w:lineRule="auto"/>
              <w:ind w:right="11"/>
              <w:jc w:val="right"/>
              <w:rPr>
                <w:b/>
                <w:bCs/>
                <w:szCs w:val="22"/>
              </w:rPr>
            </w:pPr>
            <w:r w:rsidRPr="0057632B">
              <w:rPr>
                <w:szCs w:val="22"/>
              </w:rPr>
              <w:t>179,623</w:t>
            </w:r>
          </w:p>
        </w:tc>
      </w:tr>
      <w:tr w:rsidR="00266135" w:rsidRPr="0057632B" w14:paraId="0EFD0BD9" w14:textId="77777777" w:rsidTr="00BA69DF">
        <w:trPr>
          <w:cantSplit/>
          <w:trHeight w:val="64"/>
        </w:trPr>
        <w:tc>
          <w:tcPr>
            <w:tcW w:w="4680" w:type="dxa"/>
          </w:tcPr>
          <w:p w14:paraId="4B85DE43" w14:textId="77777777" w:rsidR="00266135" w:rsidRPr="0057632B" w:rsidRDefault="00266135" w:rsidP="00266135">
            <w:pPr>
              <w:shd w:val="clear" w:color="auto" w:fill="FFFFFF"/>
              <w:ind w:left="101"/>
              <w:rPr>
                <w:rFonts w:cs="Times New Roman"/>
                <w:b/>
                <w:bCs/>
                <w:sz w:val="22"/>
                <w:szCs w:val="22"/>
              </w:rPr>
            </w:pPr>
            <w:r w:rsidRPr="0057632B">
              <w:rPr>
                <w:rFonts w:cs="Times New Roman"/>
                <w:sz w:val="22"/>
                <w:szCs w:val="22"/>
              </w:rPr>
              <w:t>3-6 months</w:t>
            </w:r>
          </w:p>
        </w:tc>
        <w:tc>
          <w:tcPr>
            <w:tcW w:w="2160" w:type="dxa"/>
          </w:tcPr>
          <w:p w14:paraId="69AC8349" w14:textId="76F4A785" w:rsidR="00266135" w:rsidRPr="0057632B" w:rsidRDefault="00266135" w:rsidP="00266135">
            <w:pPr>
              <w:pStyle w:val="acctfourfigures"/>
              <w:shd w:val="clear" w:color="auto" w:fill="FFFFFF"/>
              <w:tabs>
                <w:tab w:val="decimal" w:pos="908"/>
              </w:tabs>
              <w:spacing w:line="240" w:lineRule="auto"/>
              <w:ind w:right="11"/>
              <w:jc w:val="right"/>
              <w:rPr>
                <w:b/>
                <w:bCs/>
                <w:szCs w:val="22"/>
              </w:rPr>
            </w:pPr>
            <w:r w:rsidRPr="0057632B">
              <w:rPr>
                <w:szCs w:val="22"/>
              </w:rPr>
              <w:t>169,800</w:t>
            </w:r>
          </w:p>
        </w:tc>
        <w:tc>
          <w:tcPr>
            <w:tcW w:w="183" w:type="dxa"/>
          </w:tcPr>
          <w:p w14:paraId="1A356449" w14:textId="77777777" w:rsidR="00266135" w:rsidRPr="0057632B" w:rsidRDefault="00266135" w:rsidP="00266135">
            <w:pPr>
              <w:pStyle w:val="acctfourfigures"/>
              <w:shd w:val="clear" w:color="auto" w:fill="FFFFFF"/>
              <w:tabs>
                <w:tab w:val="decimal" w:pos="908"/>
              </w:tabs>
              <w:spacing w:line="240" w:lineRule="auto"/>
              <w:jc w:val="right"/>
              <w:rPr>
                <w:b/>
                <w:bCs/>
                <w:szCs w:val="22"/>
              </w:rPr>
            </w:pPr>
          </w:p>
        </w:tc>
        <w:tc>
          <w:tcPr>
            <w:tcW w:w="2157" w:type="dxa"/>
          </w:tcPr>
          <w:p w14:paraId="0D54F30E" w14:textId="745DBCA2" w:rsidR="00266135" w:rsidRPr="0057632B" w:rsidRDefault="00266135" w:rsidP="00266135">
            <w:pPr>
              <w:pStyle w:val="acctfourfigures"/>
              <w:shd w:val="clear" w:color="auto" w:fill="FFFFFF"/>
              <w:tabs>
                <w:tab w:val="decimal" w:pos="908"/>
              </w:tabs>
              <w:spacing w:line="240" w:lineRule="auto"/>
              <w:ind w:right="11"/>
              <w:jc w:val="right"/>
              <w:rPr>
                <w:b/>
                <w:bCs/>
                <w:szCs w:val="22"/>
              </w:rPr>
            </w:pPr>
            <w:r w:rsidRPr="0057632B">
              <w:rPr>
                <w:szCs w:val="22"/>
              </w:rPr>
              <w:t>80,007</w:t>
            </w:r>
          </w:p>
        </w:tc>
      </w:tr>
      <w:tr w:rsidR="00266135" w:rsidRPr="0057632B" w14:paraId="52C2C5D3" w14:textId="77777777" w:rsidTr="00BA69DF">
        <w:trPr>
          <w:cantSplit/>
          <w:trHeight w:val="64"/>
        </w:trPr>
        <w:tc>
          <w:tcPr>
            <w:tcW w:w="4680" w:type="dxa"/>
          </w:tcPr>
          <w:p w14:paraId="1CBC3A4F" w14:textId="77777777" w:rsidR="00266135" w:rsidRPr="0057632B" w:rsidRDefault="00266135" w:rsidP="00266135">
            <w:pPr>
              <w:shd w:val="clear" w:color="auto" w:fill="FFFFFF"/>
              <w:ind w:left="101"/>
              <w:rPr>
                <w:rFonts w:cs="Times New Roman"/>
                <w:b/>
                <w:bCs/>
                <w:sz w:val="22"/>
                <w:szCs w:val="22"/>
              </w:rPr>
            </w:pPr>
            <w:r w:rsidRPr="0057632B">
              <w:rPr>
                <w:rFonts w:cs="Times New Roman"/>
                <w:sz w:val="22"/>
                <w:szCs w:val="22"/>
              </w:rPr>
              <w:t>6-12 months</w:t>
            </w:r>
          </w:p>
        </w:tc>
        <w:tc>
          <w:tcPr>
            <w:tcW w:w="2160" w:type="dxa"/>
          </w:tcPr>
          <w:p w14:paraId="7C159E32" w14:textId="55C4AF0A" w:rsidR="00266135" w:rsidRPr="0057632B" w:rsidRDefault="00266135" w:rsidP="00266135">
            <w:pPr>
              <w:pStyle w:val="acctfourfigures"/>
              <w:shd w:val="clear" w:color="auto" w:fill="FFFFFF"/>
              <w:tabs>
                <w:tab w:val="decimal" w:pos="908"/>
              </w:tabs>
              <w:spacing w:line="240" w:lineRule="auto"/>
              <w:ind w:right="11"/>
              <w:jc w:val="right"/>
              <w:rPr>
                <w:b/>
                <w:bCs/>
                <w:szCs w:val="22"/>
              </w:rPr>
            </w:pPr>
            <w:r w:rsidRPr="0057632B">
              <w:rPr>
                <w:szCs w:val="22"/>
              </w:rPr>
              <w:t>33,901</w:t>
            </w:r>
          </w:p>
        </w:tc>
        <w:tc>
          <w:tcPr>
            <w:tcW w:w="183" w:type="dxa"/>
          </w:tcPr>
          <w:p w14:paraId="6462D887" w14:textId="77777777" w:rsidR="00266135" w:rsidRPr="0057632B" w:rsidRDefault="00266135" w:rsidP="00266135">
            <w:pPr>
              <w:pStyle w:val="acctfourfigures"/>
              <w:shd w:val="clear" w:color="auto" w:fill="FFFFFF"/>
              <w:tabs>
                <w:tab w:val="decimal" w:pos="908"/>
              </w:tabs>
              <w:spacing w:line="240" w:lineRule="auto"/>
              <w:jc w:val="right"/>
              <w:rPr>
                <w:b/>
                <w:bCs/>
                <w:szCs w:val="22"/>
              </w:rPr>
            </w:pPr>
          </w:p>
        </w:tc>
        <w:tc>
          <w:tcPr>
            <w:tcW w:w="2157" w:type="dxa"/>
          </w:tcPr>
          <w:p w14:paraId="3F199054" w14:textId="32619F22" w:rsidR="00266135" w:rsidRPr="0057632B" w:rsidRDefault="00266135" w:rsidP="00266135">
            <w:pPr>
              <w:pStyle w:val="acctfourfigures"/>
              <w:shd w:val="clear" w:color="auto" w:fill="FFFFFF"/>
              <w:tabs>
                <w:tab w:val="decimal" w:pos="908"/>
              </w:tabs>
              <w:spacing w:line="240" w:lineRule="auto"/>
              <w:ind w:right="11"/>
              <w:jc w:val="right"/>
              <w:rPr>
                <w:b/>
                <w:bCs/>
                <w:szCs w:val="22"/>
              </w:rPr>
            </w:pPr>
            <w:r w:rsidRPr="0057632B">
              <w:rPr>
                <w:szCs w:val="22"/>
              </w:rPr>
              <w:t>7,177</w:t>
            </w:r>
          </w:p>
        </w:tc>
      </w:tr>
      <w:tr w:rsidR="00266135" w:rsidRPr="0057632B" w14:paraId="7EEDF16B" w14:textId="77777777" w:rsidTr="00BA69DF">
        <w:trPr>
          <w:cantSplit/>
          <w:trHeight w:val="64"/>
        </w:trPr>
        <w:tc>
          <w:tcPr>
            <w:tcW w:w="4680" w:type="dxa"/>
          </w:tcPr>
          <w:p w14:paraId="152C0B4B" w14:textId="77777777" w:rsidR="00266135" w:rsidRPr="0057632B" w:rsidRDefault="00266135" w:rsidP="00266135">
            <w:pPr>
              <w:shd w:val="clear" w:color="auto" w:fill="FFFFFF"/>
              <w:ind w:left="101"/>
              <w:rPr>
                <w:rFonts w:cs="Times New Roman"/>
                <w:b/>
                <w:bCs/>
                <w:sz w:val="22"/>
                <w:szCs w:val="22"/>
              </w:rPr>
            </w:pPr>
            <w:r w:rsidRPr="0057632B">
              <w:rPr>
                <w:rFonts w:cs="Times New Roman"/>
                <w:sz w:val="22"/>
                <w:szCs w:val="22"/>
              </w:rPr>
              <w:t>Over 12 months</w:t>
            </w:r>
          </w:p>
        </w:tc>
        <w:tc>
          <w:tcPr>
            <w:tcW w:w="2160" w:type="dxa"/>
            <w:tcBorders>
              <w:bottom w:val="single" w:sz="4" w:space="0" w:color="auto"/>
            </w:tcBorders>
          </w:tcPr>
          <w:p w14:paraId="55B9F557" w14:textId="5ADEBDDF" w:rsidR="00266135" w:rsidRPr="0057632B" w:rsidRDefault="00266135" w:rsidP="00266135">
            <w:pPr>
              <w:pStyle w:val="acctfourfigures"/>
              <w:shd w:val="clear" w:color="auto" w:fill="FFFFFF"/>
              <w:tabs>
                <w:tab w:val="decimal" w:pos="908"/>
              </w:tabs>
              <w:spacing w:line="240" w:lineRule="auto"/>
              <w:ind w:right="11"/>
              <w:jc w:val="right"/>
              <w:rPr>
                <w:b/>
                <w:bCs/>
                <w:szCs w:val="22"/>
              </w:rPr>
            </w:pPr>
            <w:r w:rsidRPr="0057632B">
              <w:rPr>
                <w:szCs w:val="22"/>
              </w:rPr>
              <w:t>134,242</w:t>
            </w:r>
          </w:p>
        </w:tc>
        <w:tc>
          <w:tcPr>
            <w:tcW w:w="183" w:type="dxa"/>
          </w:tcPr>
          <w:p w14:paraId="5A05F42E" w14:textId="77777777" w:rsidR="00266135" w:rsidRPr="0057632B" w:rsidRDefault="00266135" w:rsidP="00266135">
            <w:pPr>
              <w:pStyle w:val="acctfourfigures"/>
              <w:shd w:val="clear" w:color="auto" w:fill="FFFFFF"/>
              <w:tabs>
                <w:tab w:val="decimal" w:pos="908"/>
              </w:tabs>
              <w:spacing w:line="240" w:lineRule="auto"/>
              <w:jc w:val="right"/>
              <w:rPr>
                <w:b/>
                <w:bCs/>
                <w:szCs w:val="22"/>
              </w:rPr>
            </w:pPr>
          </w:p>
        </w:tc>
        <w:tc>
          <w:tcPr>
            <w:tcW w:w="2157" w:type="dxa"/>
            <w:tcBorders>
              <w:bottom w:val="single" w:sz="4" w:space="0" w:color="auto"/>
            </w:tcBorders>
          </w:tcPr>
          <w:p w14:paraId="31755FEE" w14:textId="27150F25" w:rsidR="00266135" w:rsidRPr="0057632B" w:rsidRDefault="00266135" w:rsidP="00266135">
            <w:pPr>
              <w:pStyle w:val="acctfourfigures"/>
              <w:shd w:val="clear" w:color="auto" w:fill="FFFFFF"/>
              <w:tabs>
                <w:tab w:val="decimal" w:pos="908"/>
              </w:tabs>
              <w:spacing w:line="240" w:lineRule="auto"/>
              <w:ind w:right="11"/>
              <w:jc w:val="right"/>
              <w:rPr>
                <w:b/>
                <w:bCs/>
                <w:szCs w:val="22"/>
              </w:rPr>
            </w:pPr>
            <w:r w:rsidRPr="0057632B">
              <w:rPr>
                <w:szCs w:val="22"/>
              </w:rPr>
              <w:t>134,242</w:t>
            </w:r>
          </w:p>
        </w:tc>
      </w:tr>
      <w:tr w:rsidR="00266135" w:rsidRPr="0057632B" w14:paraId="225F9304" w14:textId="77777777" w:rsidTr="00BA69DF">
        <w:trPr>
          <w:cantSplit/>
          <w:trHeight w:val="64"/>
        </w:trPr>
        <w:tc>
          <w:tcPr>
            <w:tcW w:w="4680" w:type="dxa"/>
          </w:tcPr>
          <w:p w14:paraId="09538C69" w14:textId="282533F9" w:rsidR="00266135" w:rsidRPr="0057632B" w:rsidRDefault="0001001D" w:rsidP="00D14075">
            <w:pPr>
              <w:shd w:val="clear" w:color="auto" w:fill="FFFFFF"/>
              <w:ind w:left="-79"/>
              <w:rPr>
                <w:rFonts w:cs="Times New Roman"/>
                <w:b/>
                <w:bCs/>
                <w:sz w:val="22"/>
                <w:szCs w:val="22"/>
              </w:rPr>
            </w:pPr>
            <w:r>
              <w:rPr>
                <w:rFonts w:cs="Times New Roman"/>
                <w:b/>
                <w:bCs/>
                <w:sz w:val="22"/>
                <w:szCs w:val="22"/>
              </w:rPr>
              <w:t>Total</w:t>
            </w:r>
          </w:p>
        </w:tc>
        <w:tc>
          <w:tcPr>
            <w:tcW w:w="2160" w:type="dxa"/>
            <w:tcBorders>
              <w:top w:val="single" w:sz="4" w:space="0" w:color="auto"/>
            </w:tcBorders>
          </w:tcPr>
          <w:p w14:paraId="653E5968" w14:textId="4D0C82E5" w:rsidR="00266135" w:rsidRPr="0057632B" w:rsidRDefault="00266135" w:rsidP="00266135">
            <w:pPr>
              <w:pStyle w:val="acctfourfigures"/>
              <w:shd w:val="clear" w:color="auto" w:fill="FFFFFF"/>
              <w:tabs>
                <w:tab w:val="decimal" w:pos="908"/>
              </w:tabs>
              <w:spacing w:line="240" w:lineRule="auto"/>
              <w:ind w:right="11"/>
              <w:jc w:val="right"/>
              <w:rPr>
                <w:b/>
                <w:bCs/>
                <w:szCs w:val="22"/>
              </w:rPr>
            </w:pPr>
            <w:r w:rsidRPr="0057632B">
              <w:rPr>
                <w:b/>
                <w:bCs/>
                <w:szCs w:val="22"/>
              </w:rPr>
              <w:t>1,096,837</w:t>
            </w:r>
          </w:p>
        </w:tc>
        <w:tc>
          <w:tcPr>
            <w:tcW w:w="183" w:type="dxa"/>
          </w:tcPr>
          <w:p w14:paraId="23F8CCA4" w14:textId="77777777" w:rsidR="00266135" w:rsidRPr="0057632B" w:rsidRDefault="00266135" w:rsidP="00266135">
            <w:pPr>
              <w:pStyle w:val="acctfourfigures"/>
              <w:shd w:val="clear" w:color="auto" w:fill="FFFFFF"/>
              <w:tabs>
                <w:tab w:val="decimal" w:pos="908"/>
              </w:tabs>
              <w:spacing w:line="240" w:lineRule="auto"/>
              <w:jc w:val="right"/>
              <w:rPr>
                <w:b/>
                <w:bCs/>
                <w:szCs w:val="22"/>
              </w:rPr>
            </w:pPr>
          </w:p>
        </w:tc>
        <w:tc>
          <w:tcPr>
            <w:tcW w:w="2157" w:type="dxa"/>
            <w:tcBorders>
              <w:top w:val="single" w:sz="4" w:space="0" w:color="auto"/>
            </w:tcBorders>
          </w:tcPr>
          <w:p w14:paraId="1ACF6B99" w14:textId="37C2CE86" w:rsidR="00266135" w:rsidRPr="0057632B" w:rsidRDefault="00266135" w:rsidP="00266135">
            <w:pPr>
              <w:pStyle w:val="acctfourfigures"/>
              <w:shd w:val="clear" w:color="auto" w:fill="FFFFFF"/>
              <w:tabs>
                <w:tab w:val="decimal" w:pos="908"/>
              </w:tabs>
              <w:spacing w:line="240" w:lineRule="auto"/>
              <w:ind w:right="11"/>
              <w:jc w:val="right"/>
              <w:rPr>
                <w:b/>
                <w:bCs/>
                <w:szCs w:val="22"/>
              </w:rPr>
            </w:pPr>
            <w:r w:rsidRPr="0057632B">
              <w:rPr>
                <w:b/>
                <w:bCs/>
                <w:szCs w:val="22"/>
              </w:rPr>
              <w:t>877,019</w:t>
            </w:r>
          </w:p>
        </w:tc>
      </w:tr>
      <w:tr w:rsidR="00266135" w:rsidRPr="0057632B" w14:paraId="3812A639" w14:textId="77777777" w:rsidTr="00BA69DF">
        <w:trPr>
          <w:cantSplit/>
          <w:trHeight w:val="64"/>
        </w:trPr>
        <w:tc>
          <w:tcPr>
            <w:tcW w:w="4680" w:type="dxa"/>
          </w:tcPr>
          <w:p w14:paraId="4797D067" w14:textId="787C52F8" w:rsidR="00266135" w:rsidRPr="0057632B" w:rsidRDefault="00266135" w:rsidP="00464D8D">
            <w:pPr>
              <w:shd w:val="clear" w:color="auto" w:fill="FFFFFF"/>
              <w:ind w:left="-80"/>
              <w:rPr>
                <w:rFonts w:cs="Times New Roman"/>
                <w:b/>
                <w:bCs/>
                <w:sz w:val="22"/>
                <w:szCs w:val="22"/>
              </w:rPr>
            </w:pPr>
            <w:r w:rsidRPr="0057632B">
              <w:rPr>
                <w:rFonts w:cs="Times New Roman"/>
                <w:i/>
                <w:iCs/>
                <w:sz w:val="22"/>
                <w:szCs w:val="22"/>
              </w:rPr>
              <w:t>Less</w:t>
            </w:r>
            <w:r w:rsidRPr="0057632B">
              <w:rPr>
                <w:rFonts w:cs="Times New Roman"/>
                <w:sz w:val="22"/>
                <w:szCs w:val="22"/>
              </w:rPr>
              <w:t xml:space="preserve"> allowance for doubtful accounts</w:t>
            </w:r>
            <w:r w:rsidRPr="0057632B">
              <w:rPr>
                <w:rFonts w:cs="Times New Roman"/>
                <w:sz w:val="22"/>
                <w:szCs w:val="22"/>
                <w:cs/>
              </w:rPr>
              <w:t xml:space="preserve"> </w:t>
            </w:r>
          </w:p>
        </w:tc>
        <w:tc>
          <w:tcPr>
            <w:tcW w:w="2160" w:type="dxa"/>
            <w:tcBorders>
              <w:bottom w:val="single" w:sz="4" w:space="0" w:color="auto"/>
            </w:tcBorders>
          </w:tcPr>
          <w:p w14:paraId="2622D1FE" w14:textId="22DA11FE" w:rsidR="00266135" w:rsidRPr="0057632B" w:rsidRDefault="00266135" w:rsidP="00C55B05">
            <w:pPr>
              <w:pStyle w:val="acctfourfigures"/>
              <w:shd w:val="clear" w:color="auto" w:fill="FFFFFF"/>
              <w:tabs>
                <w:tab w:val="decimal" w:pos="908"/>
              </w:tabs>
              <w:spacing w:line="240" w:lineRule="auto"/>
              <w:ind w:right="-78"/>
              <w:jc w:val="right"/>
              <w:rPr>
                <w:b/>
                <w:bCs/>
                <w:szCs w:val="22"/>
              </w:rPr>
            </w:pPr>
            <w:r w:rsidRPr="0057632B">
              <w:rPr>
                <w:szCs w:val="22"/>
              </w:rPr>
              <w:t>(269,700)</w:t>
            </w:r>
          </w:p>
        </w:tc>
        <w:tc>
          <w:tcPr>
            <w:tcW w:w="183" w:type="dxa"/>
          </w:tcPr>
          <w:p w14:paraId="20DEB732" w14:textId="77777777" w:rsidR="00266135" w:rsidRPr="0057632B" w:rsidRDefault="00266135" w:rsidP="00266135">
            <w:pPr>
              <w:pStyle w:val="acctfourfigures"/>
              <w:shd w:val="clear" w:color="auto" w:fill="FFFFFF"/>
              <w:tabs>
                <w:tab w:val="decimal" w:pos="908"/>
              </w:tabs>
              <w:spacing w:line="240" w:lineRule="auto"/>
              <w:jc w:val="right"/>
              <w:rPr>
                <w:b/>
                <w:bCs/>
                <w:szCs w:val="22"/>
              </w:rPr>
            </w:pPr>
          </w:p>
        </w:tc>
        <w:tc>
          <w:tcPr>
            <w:tcW w:w="2157" w:type="dxa"/>
            <w:tcBorders>
              <w:bottom w:val="single" w:sz="4" w:space="0" w:color="auto"/>
            </w:tcBorders>
          </w:tcPr>
          <w:p w14:paraId="1B26BC4D" w14:textId="158C4B29" w:rsidR="00266135" w:rsidRPr="0057632B" w:rsidRDefault="00266135" w:rsidP="00DB4B02">
            <w:pPr>
              <w:pStyle w:val="acctfourfigures"/>
              <w:shd w:val="clear" w:color="auto" w:fill="FFFFFF"/>
              <w:tabs>
                <w:tab w:val="decimal" w:pos="908"/>
              </w:tabs>
              <w:spacing w:line="240" w:lineRule="auto"/>
              <w:ind w:right="-82"/>
              <w:jc w:val="right"/>
              <w:rPr>
                <w:b/>
                <w:bCs/>
                <w:szCs w:val="22"/>
              </w:rPr>
            </w:pPr>
            <w:r w:rsidRPr="0057632B">
              <w:rPr>
                <w:szCs w:val="22"/>
              </w:rPr>
              <w:t>(133,529)</w:t>
            </w:r>
          </w:p>
        </w:tc>
      </w:tr>
      <w:tr w:rsidR="00266135" w:rsidRPr="0057632B" w14:paraId="1C04048C" w14:textId="77777777" w:rsidTr="00BA69DF">
        <w:trPr>
          <w:cantSplit/>
          <w:trHeight w:val="64"/>
        </w:trPr>
        <w:tc>
          <w:tcPr>
            <w:tcW w:w="4680" w:type="dxa"/>
          </w:tcPr>
          <w:p w14:paraId="3E7FA0CA" w14:textId="77777777" w:rsidR="00266135" w:rsidRPr="0057632B" w:rsidRDefault="00266135" w:rsidP="00464D8D">
            <w:pPr>
              <w:shd w:val="clear" w:color="auto" w:fill="FFFFFF"/>
              <w:ind w:left="-80" w:hanging="10"/>
              <w:rPr>
                <w:rFonts w:cs="Times New Roman"/>
                <w:b/>
                <w:bCs/>
                <w:sz w:val="22"/>
                <w:szCs w:val="22"/>
              </w:rPr>
            </w:pPr>
            <w:r w:rsidRPr="0057632B">
              <w:rPr>
                <w:rFonts w:cs="Times New Roman"/>
                <w:b/>
                <w:bCs/>
                <w:sz w:val="22"/>
                <w:szCs w:val="22"/>
              </w:rPr>
              <w:t>Net</w:t>
            </w:r>
          </w:p>
        </w:tc>
        <w:tc>
          <w:tcPr>
            <w:tcW w:w="2160" w:type="dxa"/>
            <w:tcBorders>
              <w:top w:val="single" w:sz="4" w:space="0" w:color="auto"/>
              <w:bottom w:val="double" w:sz="4" w:space="0" w:color="auto"/>
            </w:tcBorders>
          </w:tcPr>
          <w:p w14:paraId="4148352F" w14:textId="3021EDD7" w:rsidR="00266135" w:rsidRPr="0057632B" w:rsidRDefault="00266135" w:rsidP="00266135">
            <w:pPr>
              <w:pStyle w:val="acctfourfigures"/>
              <w:shd w:val="clear" w:color="auto" w:fill="FFFFFF"/>
              <w:tabs>
                <w:tab w:val="decimal" w:pos="908"/>
              </w:tabs>
              <w:spacing w:line="240" w:lineRule="auto"/>
              <w:ind w:right="11"/>
              <w:jc w:val="right"/>
              <w:rPr>
                <w:b/>
                <w:bCs/>
                <w:szCs w:val="22"/>
              </w:rPr>
            </w:pPr>
            <w:r w:rsidRPr="0057632B">
              <w:rPr>
                <w:b/>
                <w:bCs/>
                <w:szCs w:val="22"/>
              </w:rPr>
              <w:t>827,137</w:t>
            </w:r>
          </w:p>
        </w:tc>
        <w:tc>
          <w:tcPr>
            <w:tcW w:w="183" w:type="dxa"/>
          </w:tcPr>
          <w:p w14:paraId="0A2D10B6" w14:textId="77777777" w:rsidR="00266135" w:rsidRPr="0057632B" w:rsidRDefault="00266135" w:rsidP="00266135">
            <w:pPr>
              <w:pStyle w:val="acctfourfigures"/>
              <w:shd w:val="clear" w:color="auto" w:fill="FFFFFF"/>
              <w:tabs>
                <w:tab w:val="decimal" w:pos="908"/>
              </w:tabs>
              <w:spacing w:line="240" w:lineRule="auto"/>
              <w:jc w:val="right"/>
              <w:rPr>
                <w:b/>
                <w:bCs/>
                <w:szCs w:val="22"/>
              </w:rPr>
            </w:pPr>
          </w:p>
        </w:tc>
        <w:tc>
          <w:tcPr>
            <w:tcW w:w="2157" w:type="dxa"/>
            <w:tcBorders>
              <w:top w:val="single" w:sz="4" w:space="0" w:color="auto"/>
              <w:bottom w:val="double" w:sz="4" w:space="0" w:color="auto"/>
            </w:tcBorders>
          </w:tcPr>
          <w:p w14:paraId="7DE6D847" w14:textId="53DDA128" w:rsidR="00266135" w:rsidRPr="0057632B" w:rsidRDefault="00266135" w:rsidP="00266135">
            <w:pPr>
              <w:pStyle w:val="acctfourfigures"/>
              <w:shd w:val="clear" w:color="auto" w:fill="FFFFFF"/>
              <w:tabs>
                <w:tab w:val="decimal" w:pos="908"/>
              </w:tabs>
              <w:spacing w:line="240" w:lineRule="auto"/>
              <w:ind w:right="11"/>
              <w:jc w:val="right"/>
              <w:rPr>
                <w:b/>
                <w:bCs/>
                <w:szCs w:val="22"/>
              </w:rPr>
            </w:pPr>
            <w:r w:rsidRPr="0057632B">
              <w:rPr>
                <w:b/>
                <w:bCs/>
                <w:szCs w:val="22"/>
              </w:rPr>
              <w:t>743,490</w:t>
            </w:r>
          </w:p>
        </w:tc>
      </w:tr>
    </w:tbl>
    <w:p w14:paraId="23E7F49B" w14:textId="77777777" w:rsidR="009D7E19" w:rsidRPr="006B046F" w:rsidRDefault="009D7E19" w:rsidP="00464D8D">
      <w:pPr>
        <w:ind w:left="1080"/>
        <w:jc w:val="both"/>
        <w:rPr>
          <w:rFonts w:cs="Times New Roman"/>
          <w:sz w:val="22"/>
          <w:szCs w:val="22"/>
        </w:rPr>
      </w:pPr>
    </w:p>
    <w:p w14:paraId="2CFC3710" w14:textId="19065B44" w:rsidR="002012DC" w:rsidRPr="0057632B" w:rsidRDefault="002012DC" w:rsidP="0034738B">
      <w:pPr>
        <w:ind w:left="540"/>
        <w:jc w:val="both"/>
        <w:rPr>
          <w:rFonts w:cs="Times New Roman"/>
          <w:sz w:val="22"/>
          <w:szCs w:val="22"/>
        </w:rPr>
      </w:pPr>
      <w:r w:rsidRPr="0057632B">
        <w:rPr>
          <w:rFonts w:cs="Times New Roman"/>
          <w:sz w:val="22"/>
          <w:szCs w:val="22"/>
        </w:rPr>
        <w:t xml:space="preserve">The normal credit term granted by the Group/Company ranges from </w:t>
      </w:r>
      <w:r w:rsidR="009D7E19" w:rsidRPr="0057632B">
        <w:rPr>
          <w:rFonts w:cs="Times New Roman"/>
          <w:sz w:val="22"/>
          <w:szCs w:val="22"/>
        </w:rPr>
        <w:t>1</w:t>
      </w:r>
      <w:r w:rsidRPr="0057632B">
        <w:rPr>
          <w:rFonts w:cs="Times New Roman"/>
          <w:sz w:val="22"/>
          <w:szCs w:val="22"/>
        </w:rPr>
        <w:t xml:space="preserve"> days to </w:t>
      </w:r>
      <w:r w:rsidR="009D7E19" w:rsidRPr="0057632B">
        <w:rPr>
          <w:rFonts w:cs="Times New Roman"/>
          <w:sz w:val="22"/>
          <w:szCs w:val="22"/>
        </w:rPr>
        <w:t>90</w:t>
      </w:r>
      <w:r w:rsidRPr="0057632B">
        <w:rPr>
          <w:rFonts w:cs="Times New Roman"/>
          <w:sz w:val="22"/>
          <w:szCs w:val="22"/>
        </w:rPr>
        <w:t xml:space="preserve"> days. </w:t>
      </w:r>
    </w:p>
    <w:p w14:paraId="14DC9898" w14:textId="436B1B31" w:rsidR="00266135" w:rsidRPr="0057632B" w:rsidRDefault="00266135" w:rsidP="00035657">
      <w:pPr>
        <w:spacing w:line="240" w:lineRule="atLeast"/>
        <w:ind w:left="540"/>
        <w:jc w:val="both"/>
        <w:outlineLvl w:val="0"/>
        <w:rPr>
          <w:rFonts w:cs="Times New Roman"/>
          <w:snapToGrid/>
          <w:sz w:val="22"/>
          <w:szCs w:val="22"/>
          <w:lang w:val="en-GB" w:bidi="ar-SA"/>
        </w:rPr>
      </w:pPr>
    </w:p>
    <w:tbl>
      <w:tblPr>
        <w:tblW w:w="9326" w:type="dxa"/>
        <w:tblInd w:w="450" w:type="dxa"/>
        <w:tblLayout w:type="fixed"/>
        <w:tblLook w:val="01E0" w:firstRow="1" w:lastRow="1" w:firstColumn="1" w:lastColumn="1" w:noHBand="0" w:noVBand="0"/>
      </w:tblPr>
      <w:tblGrid>
        <w:gridCol w:w="4768"/>
        <w:gridCol w:w="2159"/>
        <w:gridCol w:w="183"/>
        <w:gridCol w:w="53"/>
        <w:gridCol w:w="2106"/>
        <w:gridCol w:w="57"/>
      </w:tblGrid>
      <w:tr w:rsidR="00BA700A" w:rsidRPr="00EF18CF" w14:paraId="1E52F7C2" w14:textId="77777777" w:rsidTr="00BA69DF">
        <w:trPr>
          <w:tblHeader/>
        </w:trPr>
        <w:tc>
          <w:tcPr>
            <w:tcW w:w="4770" w:type="dxa"/>
            <w:vAlign w:val="bottom"/>
          </w:tcPr>
          <w:p w14:paraId="7CB76B57" w14:textId="77777777" w:rsidR="0001001D" w:rsidRPr="00EF18CF" w:rsidRDefault="00BA700A" w:rsidP="00BA700A">
            <w:pPr>
              <w:pStyle w:val="BodyText"/>
              <w:tabs>
                <w:tab w:val="left" w:pos="250"/>
                <w:tab w:val="right" w:pos="9072"/>
              </w:tabs>
              <w:spacing w:line="240" w:lineRule="exact"/>
              <w:ind w:left="-20" w:right="-108"/>
              <w:rPr>
                <w:rFonts w:cs="Times New Roman"/>
                <w:b/>
                <w:bCs/>
                <w:i/>
                <w:iCs/>
                <w:sz w:val="22"/>
                <w:szCs w:val="22"/>
              </w:rPr>
            </w:pPr>
            <w:r w:rsidRPr="00EF18CF">
              <w:rPr>
                <w:rFonts w:cs="Times New Roman"/>
                <w:b/>
                <w:bCs/>
                <w:i/>
                <w:iCs/>
                <w:sz w:val="22"/>
                <w:szCs w:val="22"/>
              </w:rPr>
              <w:t xml:space="preserve">Movement of allowance for expected credit loss of </w:t>
            </w:r>
          </w:p>
          <w:p w14:paraId="1A40C8CD" w14:textId="58BAB7F0" w:rsidR="00BA700A" w:rsidRPr="00EF18CF" w:rsidRDefault="0001001D" w:rsidP="0001001D">
            <w:pPr>
              <w:pStyle w:val="BodyText"/>
              <w:tabs>
                <w:tab w:val="left" w:pos="250"/>
                <w:tab w:val="right" w:pos="9072"/>
              </w:tabs>
              <w:spacing w:line="240" w:lineRule="exact"/>
              <w:ind w:left="-20" w:right="-108"/>
              <w:rPr>
                <w:rFonts w:cs="Times New Roman"/>
                <w:b/>
                <w:bCs/>
                <w:i/>
                <w:iCs/>
                <w:sz w:val="22"/>
                <w:szCs w:val="22"/>
              </w:rPr>
            </w:pPr>
            <w:r w:rsidRPr="00EF18CF">
              <w:rPr>
                <w:rFonts w:cs="Times New Roman"/>
                <w:b/>
                <w:bCs/>
                <w:i/>
                <w:iCs/>
                <w:sz w:val="22"/>
                <w:szCs w:val="22"/>
              </w:rPr>
              <w:t xml:space="preserve">   </w:t>
            </w:r>
            <w:r w:rsidR="00BA700A" w:rsidRPr="00EF18CF">
              <w:rPr>
                <w:rFonts w:cs="Times New Roman"/>
                <w:b/>
                <w:bCs/>
                <w:i/>
                <w:iCs/>
                <w:sz w:val="22"/>
                <w:szCs w:val="22"/>
              </w:rPr>
              <w:t xml:space="preserve">trade accounts receivables </w:t>
            </w:r>
          </w:p>
        </w:tc>
        <w:tc>
          <w:tcPr>
            <w:tcW w:w="2160" w:type="dxa"/>
          </w:tcPr>
          <w:p w14:paraId="426421BC" w14:textId="77777777" w:rsidR="00BA700A" w:rsidRPr="00EF18CF" w:rsidRDefault="00BA700A" w:rsidP="00BA700A">
            <w:pPr>
              <w:pStyle w:val="acctmergecolhdg"/>
              <w:shd w:val="clear" w:color="auto" w:fill="FFFFFF"/>
              <w:spacing w:line="240" w:lineRule="exact"/>
              <w:ind w:left="-101" w:right="-142"/>
              <w:rPr>
                <w:szCs w:val="22"/>
              </w:rPr>
            </w:pPr>
            <w:r w:rsidRPr="00EF18CF">
              <w:rPr>
                <w:szCs w:val="22"/>
              </w:rPr>
              <w:t xml:space="preserve">Consolidated </w:t>
            </w:r>
          </w:p>
          <w:p w14:paraId="166F0B28" w14:textId="77777777" w:rsidR="00BA700A" w:rsidRPr="00EF18CF" w:rsidRDefault="00BA700A" w:rsidP="00BA700A">
            <w:pPr>
              <w:pStyle w:val="acctmergecolhdg"/>
              <w:shd w:val="clear" w:color="auto" w:fill="FFFFFF"/>
              <w:spacing w:line="240" w:lineRule="exact"/>
              <w:ind w:left="-101" w:right="-142"/>
              <w:rPr>
                <w:szCs w:val="22"/>
              </w:rPr>
            </w:pPr>
            <w:r w:rsidRPr="00EF18CF">
              <w:rPr>
                <w:szCs w:val="22"/>
              </w:rPr>
              <w:t xml:space="preserve">financial statements </w:t>
            </w:r>
          </w:p>
        </w:tc>
        <w:tc>
          <w:tcPr>
            <w:tcW w:w="236" w:type="dxa"/>
            <w:gridSpan w:val="2"/>
          </w:tcPr>
          <w:p w14:paraId="3D0BB98D" w14:textId="77777777" w:rsidR="00BA700A" w:rsidRPr="00EF18CF" w:rsidRDefault="00BA700A" w:rsidP="00BA69DF">
            <w:pPr>
              <w:pStyle w:val="acctfourfigures"/>
              <w:shd w:val="clear" w:color="auto" w:fill="FFFFFF"/>
              <w:ind w:right="-20"/>
              <w:rPr>
                <w:b/>
                <w:bCs/>
                <w:szCs w:val="22"/>
              </w:rPr>
            </w:pPr>
          </w:p>
        </w:tc>
        <w:tc>
          <w:tcPr>
            <w:tcW w:w="2160" w:type="dxa"/>
            <w:gridSpan w:val="2"/>
          </w:tcPr>
          <w:p w14:paraId="05DA1CA9" w14:textId="77777777" w:rsidR="00BA700A" w:rsidRPr="00EF18CF" w:rsidRDefault="00BA700A" w:rsidP="00BA700A">
            <w:pPr>
              <w:pStyle w:val="acctmergecolhdg"/>
              <w:shd w:val="clear" w:color="auto" w:fill="FFFFFF"/>
              <w:spacing w:line="240" w:lineRule="exact"/>
              <w:ind w:left="-77" w:right="-61"/>
              <w:rPr>
                <w:szCs w:val="22"/>
              </w:rPr>
            </w:pPr>
            <w:r w:rsidRPr="00EF18CF">
              <w:rPr>
                <w:szCs w:val="22"/>
              </w:rPr>
              <w:t xml:space="preserve">Separate </w:t>
            </w:r>
          </w:p>
          <w:p w14:paraId="1B8A28FB" w14:textId="77777777" w:rsidR="00BA700A" w:rsidRPr="00EF18CF" w:rsidRDefault="00BA700A" w:rsidP="002E2812">
            <w:pPr>
              <w:pStyle w:val="acctmergecolhdg"/>
              <w:shd w:val="clear" w:color="auto" w:fill="FFFFFF"/>
              <w:spacing w:line="240" w:lineRule="exact"/>
              <w:ind w:left="-110" w:right="-61"/>
              <w:rPr>
                <w:szCs w:val="22"/>
              </w:rPr>
            </w:pPr>
            <w:r w:rsidRPr="00EF18CF">
              <w:rPr>
                <w:szCs w:val="22"/>
              </w:rPr>
              <w:t xml:space="preserve">financial statements </w:t>
            </w:r>
          </w:p>
        </w:tc>
      </w:tr>
      <w:tr w:rsidR="00BA700A" w:rsidRPr="00EF18CF" w14:paraId="7F10830C" w14:textId="77777777" w:rsidTr="00BA69DF">
        <w:tblPrEx>
          <w:tblCellMar>
            <w:left w:w="79" w:type="dxa"/>
            <w:right w:w="79" w:type="dxa"/>
          </w:tblCellMar>
          <w:tblLook w:val="0000" w:firstRow="0" w:lastRow="0" w:firstColumn="0" w:lastColumn="0" w:noHBand="0" w:noVBand="0"/>
        </w:tblPrEx>
        <w:trPr>
          <w:gridAfter w:val="1"/>
          <w:wAfter w:w="57" w:type="dxa"/>
          <w:cantSplit/>
          <w:tblHeader/>
        </w:trPr>
        <w:tc>
          <w:tcPr>
            <w:tcW w:w="4770" w:type="dxa"/>
          </w:tcPr>
          <w:p w14:paraId="6FF78765" w14:textId="77777777" w:rsidR="00BA700A" w:rsidRPr="00EF18CF" w:rsidRDefault="00BA700A" w:rsidP="00553A09">
            <w:pPr>
              <w:pStyle w:val="acctfourfigures"/>
              <w:shd w:val="clear" w:color="auto" w:fill="FFFFFF"/>
              <w:tabs>
                <w:tab w:val="clear" w:pos="765"/>
              </w:tabs>
              <w:spacing w:line="240" w:lineRule="auto"/>
              <w:rPr>
                <w:b/>
                <w:bCs/>
                <w:i/>
                <w:iCs/>
                <w:color w:val="0000FF"/>
                <w:szCs w:val="22"/>
                <w:lang w:bidi="th-TH"/>
              </w:rPr>
            </w:pPr>
          </w:p>
        </w:tc>
        <w:tc>
          <w:tcPr>
            <w:tcW w:w="4499" w:type="dxa"/>
            <w:gridSpan w:val="4"/>
          </w:tcPr>
          <w:p w14:paraId="06121732" w14:textId="69B343A3" w:rsidR="00BA700A" w:rsidRPr="00EF18CF" w:rsidRDefault="00BA700A" w:rsidP="00553A09">
            <w:pPr>
              <w:pStyle w:val="acctmergecolhdg"/>
              <w:spacing w:line="240" w:lineRule="auto"/>
              <w:rPr>
                <w:b w:val="0"/>
                <w:bCs/>
                <w:szCs w:val="22"/>
              </w:rPr>
            </w:pPr>
            <w:r w:rsidRPr="00EF18CF">
              <w:rPr>
                <w:b w:val="0"/>
                <w:bCs/>
                <w:i/>
                <w:iCs/>
                <w:szCs w:val="22"/>
              </w:rPr>
              <w:t xml:space="preserve">(in </w:t>
            </w:r>
            <w:r w:rsidR="0001001D" w:rsidRPr="00EF18CF">
              <w:rPr>
                <w:b w:val="0"/>
                <w:bCs/>
                <w:i/>
                <w:iCs/>
                <w:szCs w:val="22"/>
              </w:rPr>
              <w:t>tho</w:t>
            </w:r>
            <w:r w:rsidR="00307EEB">
              <w:rPr>
                <w:b w:val="0"/>
                <w:bCs/>
                <w:i/>
                <w:iCs/>
                <w:szCs w:val="22"/>
              </w:rPr>
              <w:t>u</w:t>
            </w:r>
            <w:r w:rsidR="0001001D" w:rsidRPr="00EF18CF">
              <w:rPr>
                <w:b w:val="0"/>
                <w:bCs/>
                <w:i/>
                <w:iCs/>
                <w:szCs w:val="22"/>
              </w:rPr>
              <w:t>sand</w:t>
            </w:r>
            <w:r w:rsidRPr="00EF18CF">
              <w:rPr>
                <w:b w:val="0"/>
                <w:bCs/>
                <w:i/>
                <w:iCs/>
                <w:szCs w:val="22"/>
              </w:rPr>
              <w:t xml:space="preserve"> Baht)</w:t>
            </w:r>
          </w:p>
        </w:tc>
      </w:tr>
      <w:tr w:rsidR="00BA700A" w:rsidRPr="00EF18CF" w14:paraId="17AC9415" w14:textId="77777777" w:rsidTr="00BA69DF">
        <w:tblPrEx>
          <w:tblCellMar>
            <w:left w:w="79" w:type="dxa"/>
            <w:right w:w="79" w:type="dxa"/>
          </w:tblCellMar>
          <w:tblLook w:val="0000" w:firstRow="0" w:lastRow="0" w:firstColumn="0" w:lastColumn="0" w:noHBand="0" w:noVBand="0"/>
        </w:tblPrEx>
        <w:trPr>
          <w:gridAfter w:val="1"/>
          <w:wAfter w:w="53" w:type="dxa"/>
          <w:cantSplit/>
          <w:trHeight w:val="64"/>
        </w:trPr>
        <w:tc>
          <w:tcPr>
            <w:tcW w:w="4770" w:type="dxa"/>
          </w:tcPr>
          <w:p w14:paraId="18533977" w14:textId="6D0FD381" w:rsidR="00BA700A" w:rsidRPr="00EF18CF" w:rsidRDefault="00BA700A" w:rsidP="00BA700A">
            <w:pPr>
              <w:shd w:val="clear" w:color="auto" w:fill="FFFFFF"/>
              <w:ind w:left="10"/>
              <w:rPr>
                <w:rFonts w:cs="Times New Roman"/>
                <w:b/>
                <w:bCs/>
                <w:sz w:val="22"/>
                <w:szCs w:val="22"/>
              </w:rPr>
            </w:pPr>
            <w:r w:rsidRPr="00EF18CF">
              <w:rPr>
                <w:rFonts w:cs="Times New Roman"/>
                <w:sz w:val="22"/>
                <w:szCs w:val="22"/>
              </w:rPr>
              <w:t xml:space="preserve">At 1 January 2020 </w:t>
            </w:r>
          </w:p>
        </w:tc>
        <w:tc>
          <w:tcPr>
            <w:tcW w:w="2160" w:type="dxa"/>
          </w:tcPr>
          <w:p w14:paraId="4BD03C35" w14:textId="75B85995" w:rsidR="00BA700A" w:rsidRPr="00EF18CF" w:rsidRDefault="00BA700A" w:rsidP="00BA700A">
            <w:pPr>
              <w:pStyle w:val="acctfourfigures"/>
              <w:shd w:val="clear" w:color="auto" w:fill="FFFFFF"/>
              <w:tabs>
                <w:tab w:val="decimal" w:pos="908"/>
              </w:tabs>
              <w:spacing w:line="240" w:lineRule="auto"/>
              <w:ind w:right="11"/>
              <w:jc w:val="right"/>
              <w:rPr>
                <w:b/>
                <w:bCs/>
                <w:szCs w:val="22"/>
              </w:rPr>
            </w:pPr>
            <w:r w:rsidRPr="00EF18CF">
              <w:rPr>
                <w:szCs w:val="22"/>
              </w:rPr>
              <w:t>269,700</w:t>
            </w:r>
          </w:p>
        </w:tc>
        <w:tc>
          <w:tcPr>
            <w:tcW w:w="183" w:type="dxa"/>
          </w:tcPr>
          <w:p w14:paraId="0EA29D04" w14:textId="77777777" w:rsidR="00BA700A" w:rsidRPr="00EF18CF" w:rsidRDefault="00BA700A" w:rsidP="00BA700A">
            <w:pPr>
              <w:pStyle w:val="acctfourfigures"/>
              <w:shd w:val="clear" w:color="auto" w:fill="FFFFFF"/>
              <w:tabs>
                <w:tab w:val="decimal" w:pos="908"/>
              </w:tabs>
              <w:spacing w:line="240" w:lineRule="auto"/>
              <w:jc w:val="right"/>
              <w:rPr>
                <w:b/>
                <w:bCs/>
                <w:szCs w:val="22"/>
              </w:rPr>
            </w:pPr>
          </w:p>
        </w:tc>
        <w:tc>
          <w:tcPr>
            <w:tcW w:w="2160" w:type="dxa"/>
            <w:gridSpan w:val="2"/>
          </w:tcPr>
          <w:p w14:paraId="0F6E5B2D" w14:textId="1F7FB048" w:rsidR="00BA700A" w:rsidRPr="00EF18CF" w:rsidRDefault="00BA700A" w:rsidP="00BA700A">
            <w:pPr>
              <w:pStyle w:val="acctfourfigures"/>
              <w:shd w:val="clear" w:color="auto" w:fill="FFFFFF"/>
              <w:tabs>
                <w:tab w:val="decimal" w:pos="908"/>
              </w:tabs>
              <w:spacing w:line="240" w:lineRule="auto"/>
              <w:ind w:right="11"/>
              <w:jc w:val="right"/>
              <w:rPr>
                <w:b/>
                <w:bCs/>
                <w:szCs w:val="22"/>
              </w:rPr>
            </w:pPr>
            <w:r w:rsidRPr="00EF18CF">
              <w:rPr>
                <w:szCs w:val="22"/>
              </w:rPr>
              <w:t>133,529</w:t>
            </w:r>
          </w:p>
        </w:tc>
      </w:tr>
      <w:tr w:rsidR="00BA700A" w:rsidRPr="00EF18CF" w14:paraId="47BD574D" w14:textId="77777777" w:rsidTr="00BA69DF">
        <w:tblPrEx>
          <w:tblCellMar>
            <w:left w:w="79" w:type="dxa"/>
            <w:right w:w="79" w:type="dxa"/>
          </w:tblCellMar>
          <w:tblLook w:val="0000" w:firstRow="0" w:lastRow="0" w:firstColumn="0" w:lastColumn="0" w:noHBand="0" w:noVBand="0"/>
        </w:tblPrEx>
        <w:trPr>
          <w:gridAfter w:val="1"/>
          <w:wAfter w:w="53" w:type="dxa"/>
          <w:cantSplit/>
          <w:trHeight w:val="64"/>
        </w:trPr>
        <w:tc>
          <w:tcPr>
            <w:tcW w:w="4770" w:type="dxa"/>
          </w:tcPr>
          <w:p w14:paraId="52B9AF16" w14:textId="2656C302" w:rsidR="00BA700A" w:rsidRPr="00EF18CF" w:rsidRDefault="00BA700A" w:rsidP="00BA700A">
            <w:pPr>
              <w:shd w:val="clear" w:color="auto" w:fill="FFFFFF"/>
              <w:ind w:left="10"/>
              <w:rPr>
                <w:rFonts w:cs="Times New Roman"/>
                <w:b/>
                <w:bCs/>
                <w:sz w:val="22"/>
                <w:szCs w:val="22"/>
              </w:rPr>
            </w:pPr>
            <w:r w:rsidRPr="00EF18CF">
              <w:rPr>
                <w:rFonts w:cs="Times New Roman"/>
                <w:sz w:val="22"/>
                <w:szCs w:val="22"/>
              </w:rPr>
              <w:t>Addition</w:t>
            </w:r>
          </w:p>
        </w:tc>
        <w:tc>
          <w:tcPr>
            <w:tcW w:w="2160" w:type="dxa"/>
            <w:tcBorders>
              <w:bottom w:val="single" w:sz="4" w:space="0" w:color="auto"/>
            </w:tcBorders>
          </w:tcPr>
          <w:p w14:paraId="387EC771" w14:textId="20815A2B" w:rsidR="00BA700A" w:rsidRPr="00EF18CF" w:rsidRDefault="00BA700A" w:rsidP="00BA700A">
            <w:pPr>
              <w:pStyle w:val="acctfourfigures"/>
              <w:shd w:val="clear" w:color="auto" w:fill="FFFFFF"/>
              <w:tabs>
                <w:tab w:val="decimal" w:pos="908"/>
              </w:tabs>
              <w:spacing w:line="240" w:lineRule="auto"/>
              <w:ind w:right="11"/>
              <w:jc w:val="right"/>
              <w:rPr>
                <w:b/>
                <w:bCs/>
                <w:szCs w:val="22"/>
              </w:rPr>
            </w:pPr>
            <w:r w:rsidRPr="00EF18CF">
              <w:rPr>
                <w:szCs w:val="22"/>
              </w:rPr>
              <w:t>44,760</w:t>
            </w:r>
          </w:p>
        </w:tc>
        <w:tc>
          <w:tcPr>
            <w:tcW w:w="183" w:type="dxa"/>
          </w:tcPr>
          <w:p w14:paraId="72B61BD4" w14:textId="77777777" w:rsidR="00BA700A" w:rsidRPr="00EF18CF" w:rsidRDefault="00BA700A" w:rsidP="00BA700A">
            <w:pPr>
              <w:pStyle w:val="acctfourfigures"/>
              <w:shd w:val="clear" w:color="auto" w:fill="FFFFFF"/>
              <w:tabs>
                <w:tab w:val="decimal" w:pos="908"/>
              </w:tabs>
              <w:spacing w:line="240" w:lineRule="auto"/>
              <w:jc w:val="right"/>
              <w:rPr>
                <w:b/>
                <w:bCs/>
                <w:szCs w:val="22"/>
              </w:rPr>
            </w:pPr>
          </w:p>
        </w:tc>
        <w:tc>
          <w:tcPr>
            <w:tcW w:w="2160" w:type="dxa"/>
            <w:gridSpan w:val="2"/>
            <w:tcBorders>
              <w:bottom w:val="single" w:sz="4" w:space="0" w:color="auto"/>
            </w:tcBorders>
          </w:tcPr>
          <w:p w14:paraId="4F5695CA" w14:textId="3F139588" w:rsidR="00BA700A" w:rsidRPr="00EF18CF" w:rsidRDefault="00BA700A" w:rsidP="00BA700A">
            <w:pPr>
              <w:pStyle w:val="acctfourfigures"/>
              <w:shd w:val="clear" w:color="auto" w:fill="FFFFFF"/>
              <w:tabs>
                <w:tab w:val="decimal" w:pos="908"/>
              </w:tabs>
              <w:spacing w:line="240" w:lineRule="auto"/>
              <w:ind w:right="11"/>
              <w:jc w:val="right"/>
              <w:rPr>
                <w:b/>
                <w:bCs/>
                <w:szCs w:val="22"/>
              </w:rPr>
            </w:pPr>
            <w:r w:rsidRPr="00EF18CF">
              <w:rPr>
                <w:szCs w:val="22"/>
              </w:rPr>
              <w:t>713</w:t>
            </w:r>
          </w:p>
        </w:tc>
      </w:tr>
      <w:tr w:rsidR="00BA700A" w:rsidRPr="00EF18CF" w14:paraId="7E00F657" w14:textId="77777777" w:rsidTr="00BA69DF">
        <w:tblPrEx>
          <w:tblCellMar>
            <w:left w:w="79" w:type="dxa"/>
            <w:right w:w="79" w:type="dxa"/>
          </w:tblCellMar>
          <w:tblLook w:val="0000" w:firstRow="0" w:lastRow="0" w:firstColumn="0" w:lastColumn="0" w:noHBand="0" w:noVBand="0"/>
        </w:tblPrEx>
        <w:trPr>
          <w:gridAfter w:val="1"/>
          <w:wAfter w:w="53" w:type="dxa"/>
          <w:cantSplit/>
          <w:trHeight w:val="64"/>
        </w:trPr>
        <w:tc>
          <w:tcPr>
            <w:tcW w:w="4770" w:type="dxa"/>
          </w:tcPr>
          <w:p w14:paraId="346B73AD" w14:textId="3AE97C1C" w:rsidR="00BA700A" w:rsidRPr="00EF18CF" w:rsidRDefault="00BA700A" w:rsidP="00BA700A">
            <w:pPr>
              <w:shd w:val="clear" w:color="auto" w:fill="FFFFFF"/>
              <w:ind w:left="10" w:hanging="10"/>
              <w:rPr>
                <w:rFonts w:cs="Times New Roman"/>
                <w:b/>
                <w:bCs/>
                <w:sz w:val="22"/>
                <w:szCs w:val="22"/>
              </w:rPr>
            </w:pPr>
            <w:r w:rsidRPr="00EF18CF">
              <w:rPr>
                <w:rFonts w:cs="Times New Roman"/>
                <w:b/>
                <w:bCs/>
                <w:sz w:val="22"/>
                <w:szCs w:val="22"/>
              </w:rPr>
              <w:t>At 31 December 2020</w:t>
            </w:r>
          </w:p>
        </w:tc>
        <w:tc>
          <w:tcPr>
            <w:tcW w:w="2160" w:type="dxa"/>
            <w:tcBorders>
              <w:top w:val="single" w:sz="4" w:space="0" w:color="auto"/>
              <w:bottom w:val="double" w:sz="4" w:space="0" w:color="auto"/>
            </w:tcBorders>
          </w:tcPr>
          <w:p w14:paraId="194195EE" w14:textId="748FFFB9" w:rsidR="00BA700A" w:rsidRPr="00EF18CF" w:rsidRDefault="00BA700A" w:rsidP="00BA700A">
            <w:pPr>
              <w:pStyle w:val="acctfourfigures"/>
              <w:shd w:val="clear" w:color="auto" w:fill="FFFFFF"/>
              <w:tabs>
                <w:tab w:val="decimal" w:pos="908"/>
              </w:tabs>
              <w:spacing w:line="240" w:lineRule="auto"/>
              <w:ind w:right="11"/>
              <w:jc w:val="right"/>
              <w:rPr>
                <w:b/>
                <w:bCs/>
                <w:szCs w:val="22"/>
              </w:rPr>
            </w:pPr>
            <w:r w:rsidRPr="00EF18CF">
              <w:rPr>
                <w:b/>
                <w:bCs/>
                <w:szCs w:val="22"/>
              </w:rPr>
              <w:t>314,460</w:t>
            </w:r>
          </w:p>
        </w:tc>
        <w:tc>
          <w:tcPr>
            <w:tcW w:w="183" w:type="dxa"/>
          </w:tcPr>
          <w:p w14:paraId="04219C63" w14:textId="77777777" w:rsidR="00BA700A" w:rsidRPr="00EF18CF" w:rsidRDefault="00BA700A" w:rsidP="00BA700A">
            <w:pPr>
              <w:pStyle w:val="acctfourfigures"/>
              <w:shd w:val="clear" w:color="auto" w:fill="FFFFFF"/>
              <w:tabs>
                <w:tab w:val="decimal" w:pos="908"/>
              </w:tabs>
              <w:spacing w:line="240" w:lineRule="auto"/>
              <w:jc w:val="right"/>
              <w:rPr>
                <w:b/>
                <w:bCs/>
                <w:szCs w:val="22"/>
              </w:rPr>
            </w:pPr>
          </w:p>
        </w:tc>
        <w:tc>
          <w:tcPr>
            <w:tcW w:w="2160" w:type="dxa"/>
            <w:gridSpan w:val="2"/>
            <w:tcBorders>
              <w:top w:val="single" w:sz="4" w:space="0" w:color="auto"/>
              <w:bottom w:val="double" w:sz="4" w:space="0" w:color="auto"/>
            </w:tcBorders>
          </w:tcPr>
          <w:p w14:paraId="18793C09" w14:textId="0D2044F2" w:rsidR="00BA700A" w:rsidRPr="00EF18CF" w:rsidRDefault="00BA700A" w:rsidP="00BA700A">
            <w:pPr>
              <w:pStyle w:val="acctfourfigures"/>
              <w:shd w:val="clear" w:color="auto" w:fill="FFFFFF"/>
              <w:tabs>
                <w:tab w:val="decimal" w:pos="908"/>
              </w:tabs>
              <w:spacing w:line="240" w:lineRule="auto"/>
              <w:ind w:right="11"/>
              <w:jc w:val="right"/>
              <w:rPr>
                <w:b/>
                <w:bCs/>
                <w:szCs w:val="22"/>
              </w:rPr>
            </w:pPr>
            <w:r w:rsidRPr="00EF18CF">
              <w:rPr>
                <w:b/>
                <w:bCs/>
                <w:szCs w:val="22"/>
              </w:rPr>
              <w:t>134,242</w:t>
            </w:r>
          </w:p>
        </w:tc>
      </w:tr>
    </w:tbl>
    <w:p w14:paraId="78AD1F41" w14:textId="2494FF2B" w:rsidR="002012DC" w:rsidRPr="00EF18CF" w:rsidRDefault="002012DC" w:rsidP="00035657">
      <w:pPr>
        <w:spacing w:line="240" w:lineRule="atLeast"/>
        <w:ind w:left="540"/>
        <w:jc w:val="both"/>
        <w:outlineLvl w:val="0"/>
        <w:rPr>
          <w:rFonts w:cs="Times New Roman"/>
          <w:snapToGrid/>
          <w:sz w:val="22"/>
          <w:szCs w:val="22"/>
          <w:lang w:val="en-GB" w:bidi="ar-SA"/>
        </w:rPr>
      </w:pPr>
    </w:p>
    <w:p w14:paraId="030DE686" w14:textId="002955BA" w:rsidR="002012DC" w:rsidRPr="00EF18CF" w:rsidRDefault="002012DC" w:rsidP="0034738B">
      <w:pPr>
        <w:spacing w:line="240" w:lineRule="atLeast"/>
        <w:ind w:left="1080"/>
        <w:jc w:val="both"/>
        <w:outlineLvl w:val="0"/>
        <w:rPr>
          <w:rFonts w:cs="Times New Roman"/>
          <w:snapToGrid/>
          <w:sz w:val="22"/>
          <w:szCs w:val="22"/>
          <w:lang w:val="en-GB" w:bidi="ar-SA"/>
        </w:rPr>
      </w:pPr>
      <w:r w:rsidRPr="00EF18CF">
        <w:rPr>
          <w:rFonts w:cs="Times New Roman"/>
          <w:sz w:val="22"/>
          <w:szCs w:val="22"/>
        </w:rPr>
        <w:t xml:space="preserve">(b.1.2) </w:t>
      </w:r>
      <w:r w:rsidR="0034738B" w:rsidRPr="00EF18CF">
        <w:rPr>
          <w:rFonts w:cs="Times New Roman"/>
          <w:sz w:val="22"/>
          <w:szCs w:val="22"/>
        </w:rPr>
        <w:t>Cash and cash equivalent and derivatives</w:t>
      </w:r>
    </w:p>
    <w:p w14:paraId="13B40D1E" w14:textId="7D67F569" w:rsidR="002012DC" w:rsidRPr="00EF18CF" w:rsidRDefault="002012DC" w:rsidP="00035657">
      <w:pPr>
        <w:spacing w:line="240" w:lineRule="atLeast"/>
        <w:ind w:left="540"/>
        <w:jc w:val="both"/>
        <w:outlineLvl w:val="0"/>
        <w:rPr>
          <w:rFonts w:cs="Times New Roman"/>
          <w:snapToGrid/>
          <w:sz w:val="22"/>
          <w:szCs w:val="22"/>
          <w:lang w:val="en-GB" w:bidi="ar-SA"/>
        </w:rPr>
      </w:pPr>
    </w:p>
    <w:p w14:paraId="4BDAB50E" w14:textId="549E25FD" w:rsidR="002012DC" w:rsidRPr="00EF18CF" w:rsidRDefault="0034738B" w:rsidP="00B16C30">
      <w:pPr>
        <w:tabs>
          <w:tab w:val="left" w:pos="1260"/>
        </w:tabs>
        <w:ind w:left="1710"/>
        <w:jc w:val="both"/>
        <w:rPr>
          <w:rFonts w:cs="Times New Roman"/>
          <w:sz w:val="22"/>
          <w:szCs w:val="22"/>
        </w:rPr>
      </w:pPr>
      <w:r w:rsidRPr="00EF18CF">
        <w:rPr>
          <w:rFonts w:cs="Times New Roman"/>
          <w:sz w:val="22"/>
          <w:szCs w:val="22"/>
        </w:rPr>
        <w:t>The Group’s/Company’s exposure to credit risk arising from cash and cash equivalents and derivative assets is limited because the counterparties are banks and financial institutions with a low credit risk</w:t>
      </w:r>
      <w:r w:rsidR="0001001D" w:rsidRPr="00EF18CF">
        <w:rPr>
          <w:rFonts w:cs="Times New Roman"/>
          <w:sz w:val="22"/>
          <w:szCs w:val="22"/>
        </w:rPr>
        <w:t>.</w:t>
      </w:r>
    </w:p>
    <w:p w14:paraId="72159F7A" w14:textId="07B7D3EE" w:rsidR="006B046F" w:rsidRPr="00EF18CF" w:rsidRDefault="006B046F" w:rsidP="0034738B">
      <w:pPr>
        <w:ind w:left="1080"/>
        <w:jc w:val="both"/>
        <w:rPr>
          <w:rFonts w:cs="Times New Roman"/>
          <w:sz w:val="22"/>
          <w:szCs w:val="22"/>
          <w:cs/>
        </w:rPr>
      </w:pPr>
    </w:p>
    <w:p w14:paraId="3B822525" w14:textId="62119E40" w:rsidR="00B16C30" w:rsidRPr="00EF18CF" w:rsidRDefault="00B16C30" w:rsidP="00274B9D">
      <w:pPr>
        <w:tabs>
          <w:tab w:val="left" w:pos="1170"/>
        </w:tabs>
        <w:ind w:left="1080"/>
        <w:jc w:val="both"/>
        <w:rPr>
          <w:rFonts w:cs="Times New Roman"/>
          <w:sz w:val="22"/>
          <w:szCs w:val="22"/>
        </w:rPr>
      </w:pPr>
      <w:r w:rsidRPr="00EF18CF">
        <w:rPr>
          <w:rFonts w:cs="Times New Roman"/>
          <w:sz w:val="22"/>
          <w:szCs w:val="22"/>
        </w:rPr>
        <w:t xml:space="preserve">(b.1.3) Guarantees </w:t>
      </w:r>
    </w:p>
    <w:p w14:paraId="0AD7D935" w14:textId="77777777" w:rsidR="00B16C30" w:rsidRPr="00EF18CF" w:rsidRDefault="00B16C30" w:rsidP="00B16C30">
      <w:pPr>
        <w:ind w:left="1080"/>
        <w:jc w:val="both"/>
        <w:rPr>
          <w:rFonts w:cs="Times New Roman"/>
          <w:sz w:val="22"/>
          <w:szCs w:val="22"/>
        </w:rPr>
      </w:pPr>
    </w:p>
    <w:p w14:paraId="41380BB5" w14:textId="64B1E2F3" w:rsidR="00B16C30" w:rsidRPr="0057632B" w:rsidRDefault="00B16C30" w:rsidP="00B16C30">
      <w:pPr>
        <w:ind w:left="1710"/>
        <w:jc w:val="both"/>
        <w:rPr>
          <w:rFonts w:cs="Times New Roman"/>
          <w:sz w:val="22"/>
          <w:szCs w:val="22"/>
        </w:rPr>
      </w:pPr>
      <w:r w:rsidRPr="00EF18CF">
        <w:rPr>
          <w:rFonts w:cs="Times New Roman"/>
          <w:sz w:val="22"/>
          <w:szCs w:val="22"/>
        </w:rPr>
        <w:t xml:space="preserve">The Group’s/Company’s policy is to provide financial guarantees only for subsidiaries’ liabilities. At 31 December 2020, the Group/Company has issued a guarantee to certain banks in respect of credit facilities granted to subsidiaries </w:t>
      </w:r>
      <w:r w:rsidRPr="00EF18CF">
        <w:rPr>
          <w:rFonts w:cs="Times New Roman"/>
          <w:i/>
          <w:iCs/>
          <w:sz w:val="22"/>
          <w:szCs w:val="22"/>
        </w:rPr>
        <w:t>(see note 6).</w:t>
      </w:r>
    </w:p>
    <w:p w14:paraId="18B98546" w14:textId="6E035156" w:rsidR="002012DC" w:rsidRPr="0057632B" w:rsidRDefault="002012DC" w:rsidP="002012DC">
      <w:pPr>
        <w:spacing w:line="240" w:lineRule="atLeast"/>
        <w:ind w:left="1120"/>
        <w:jc w:val="both"/>
        <w:outlineLvl w:val="0"/>
        <w:rPr>
          <w:rFonts w:cs="Times New Roman"/>
          <w:sz w:val="22"/>
          <w:szCs w:val="22"/>
        </w:rPr>
      </w:pPr>
    </w:p>
    <w:p w14:paraId="5431960F" w14:textId="3F7A27D8" w:rsidR="002012DC" w:rsidRPr="00AE553D" w:rsidRDefault="002012DC" w:rsidP="002012DC">
      <w:pPr>
        <w:ind w:left="900" w:hanging="360"/>
        <w:rPr>
          <w:rFonts w:cs="Times New Roman"/>
          <w:b/>
          <w:bCs/>
          <w:sz w:val="22"/>
          <w:szCs w:val="22"/>
        </w:rPr>
      </w:pPr>
      <w:r w:rsidRPr="00AE553D">
        <w:rPr>
          <w:rFonts w:cs="Times New Roman"/>
          <w:b/>
          <w:bCs/>
          <w:i/>
          <w:iCs/>
          <w:sz w:val="22"/>
          <w:szCs w:val="22"/>
        </w:rPr>
        <w:t>(b.2) Liquidity risk</w:t>
      </w:r>
      <w:r w:rsidRPr="00AE553D">
        <w:rPr>
          <w:rFonts w:cs="Times New Roman"/>
          <w:b/>
          <w:bCs/>
          <w:sz w:val="22"/>
          <w:szCs w:val="22"/>
        </w:rPr>
        <w:t xml:space="preserve"> </w:t>
      </w:r>
    </w:p>
    <w:p w14:paraId="0D568E27" w14:textId="77777777" w:rsidR="002012DC" w:rsidRPr="00AE553D" w:rsidRDefault="002012DC" w:rsidP="002012DC">
      <w:pPr>
        <w:ind w:left="900"/>
        <w:jc w:val="thaiDistribute"/>
        <w:rPr>
          <w:rFonts w:cs="Times New Roman"/>
          <w:sz w:val="22"/>
          <w:szCs w:val="22"/>
        </w:rPr>
      </w:pPr>
    </w:p>
    <w:p w14:paraId="4C981355" w14:textId="6007F5FB" w:rsidR="002012DC" w:rsidRPr="0057632B" w:rsidRDefault="002012DC" w:rsidP="00274B9D">
      <w:pPr>
        <w:ind w:left="540"/>
        <w:jc w:val="thaiDistribute"/>
        <w:rPr>
          <w:rFonts w:cs="Times New Roman"/>
          <w:sz w:val="22"/>
          <w:szCs w:val="22"/>
        </w:rPr>
      </w:pPr>
      <w:r w:rsidRPr="00AE553D">
        <w:rPr>
          <w:rFonts w:cs="Times New Roman"/>
          <w:sz w:val="22"/>
          <w:szCs w:val="22"/>
        </w:rPr>
        <w:t>The Group/Company monitors its liquidity risk and maintains a level of cash and cash equivalents deemed adequate by management to finance the Group’s/Company’s operations and to mitigate the effects of fluctuations in cash flows.</w:t>
      </w:r>
    </w:p>
    <w:p w14:paraId="6C496943" w14:textId="087943DF" w:rsidR="005D194B" w:rsidRDefault="005D194B" w:rsidP="002012DC">
      <w:pPr>
        <w:ind w:left="990"/>
        <w:jc w:val="thaiDistribute"/>
        <w:rPr>
          <w:rFonts w:cs="Times New Roman"/>
          <w:sz w:val="22"/>
          <w:szCs w:val="22"/>
        </w:rPr>
      </w:pPr>
      <w:r>
        <w:rPr>
          <w:rFonts w:cs="Times New Roman"/>
          <w:sz w:val="22"/>
          <w:szCs w:val="22"/>
        </w:rPr>
        <w:br w:type="page"/>
      </w:r>
    </w:p>
    <w:p w14:paraId="6C0825F8" w14:textId="5479BA82" w:rsidR="005D194B" w:rsidRPr="00AE553D" w:rsidRDefault="002012DC" w:rsidP="00405164">
      <w:pPr>
        <w:tabs>
          <w:tab w:val="left" w:pos="540"/>
        </w:tabs>
        <w:ind w:left="540"/>
        <w:jc w:val="thaiDistribute"/>
        <w:rPr>
          <w:rFonts w:cs="Times New Roman"/>
          <w:sz w:val="22"/>
          <w:szCs w:val="22"/>
        </w:rPr>
      </w:pPr>
      <w:r w:rsidRPr="00AE553D">
        <w:rPr>
          <w:rFonts w:cs="Times New Roman"/>
          <w:sz w:val="22"/>
          <w:szCs w:val="22"/>
        </w:rPr>
        <w:lastRenderedPageBreak/>
        <w:t>The following table are the remaining contractual maturities of financial liabilities at the reporting date. The amounts are gross and undiscounted and include contractual interest payments and exclude the impact of netting agreements.</w:t>
      </w:r>
    </w:p>
    <w:p w14:paraId="5CF4EF88" w14:textId="77777777" w:rsidR="005D194B" w:rsidRDefault="005D194B" w:rsidP="00405164">
      <w:pPr>
        <w:tabs>
          <w:tab w:val="left" w:pos="540"/>
        </w:tabs>
        <w:ind w:left="540"/>
        <w:jc w:val="thaiDistribute"/>
        <w:rPr>
          <w:rFonts w:cs="Times New Roman"/>
          <w:sz w:val="22"/>
          <w:szCs w:val="22"/>
          <w:highlight w:val="cyan"/>
        </w:rPr>
      </w:pP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1090"/>
        <w:gridCol w:w="260"/>
        <w:gridCol w:w="1059"/>
        <w:gridCol w:w="237"/>
        <w:gridCol w:w="1065"/>
        <w:gridCol w:w="270"/>
        <w:gridCol w:w="1149"/>
        <w:gridCol w:w="270"/>
        <w:gridCol w:w="1080"/>
      </w:tblGrid>
      <w:tr w:rsidR="00E90B7A" w:rsidRPr="00AE553D" w14:paraId="7B2618FA" w14:textId="77777777" w:rsidTr="000C520E">
        <w:trPr>
          <w:trHeight w:val="319"/>
        </w:trPr>
        <w:tc>
          <w:tcPr>
            <w:tcW w:w="2880" w:type="dxa"/>
          </w:tcPr>
          <w:p w14:paraId="7354D653" w14:textId="77777777" w:rsidR="00E90B7A" w:rsidRPr="00AE553D" w:rsidRDefault="00E90B7A" w:rsidP="00E90B7A">
            <w:pPr>
              <w:ind w:left="73" w:right="-24" w:hanging="73"/>
              <w:rPr>
                <w:rFonts w:ascii="Times New Roman" w:hAnsi="Times New Roman" w:cs="Times New Roman"/>
                <w:b/>
                <w:bCs/>
                <w:i/>
                <w:iCs/>
                <w:sz w:val="20"/>
                <w:szCs w:val="20"/>
              </w:rPr>
            </w:pPr>
          </w:p>
        </w:tc>
        <w:tc>
          <w:tcPr>
            <w:tcW w:w="6480" w:type="dxa"/>
            <w:gridSpan w:val="9"/>
            <w:vAlign w:val="center"/>
          </w:tcPr>
          <w:p w14:paraId="15E7DD6B" w14:textId="72E8D191" w:rsidR="00E90B7A" w:rsidRPr="00AE553D" w:rsidRDefault="00E90B7A" w:rsidP="00E90B7A">
            <w:pPr>
              <w:tabs>
                <w:tab w:val="decimal" w:pos="708"/>
              </w:tabs>
              <w:jc w:val="center"/>
              <w:rPr>
                <w:rFonts w:ascii="Times New Roman" w:hAnsi="Times New Roman" w:cs="Times New Roman"/>
                <w:b/>
                <w:bCs/>
                <w:sz w:val="20"/>
                <w:szCs w:val="20"/>
              </w:rPr>
            </w:pPr>
            <w:r w:rsidRPr="00AE553D">
              <w:rPr>
                <w:rFonts w:ascii="Times New Roman" w:hAnsi="Times New Roman" w:cs="Times New Roman"/>
                <w:b/>
                <w:bCs/>
                <w:sz w:val="20"/>
                <w:szCs w:val="20"/>
              </w:rPr>
              <w:t>Consolidated financial statements</w:t>
            </w:r>
          </w:p>
        </w:tc>
      </w:tr>
      <w:tr w:rsidR="00391227" w:rsidRPr="00AE553D" w14:paraId="5551F421" w14:textId="77777777" w:rsidTr="00391227">
        <w:trPr>
          <w:trHeight w:val="319"/>
        </w:trPr>
        <w:tc>
          <w:tcPr>
            <w:tcW w:w="2880" w:type="dxa"/>
          </w:tcPr>
          <w:p w14:paraId="24DA757D" w14:textId="6563D296" w:rsidR="00391227" w:rsidRPr="00AE553D" w:rsidRDefault="00391227" w:rsidP="00E90B7A">
            <w:pPr>
              <w:ind w:left="73" w:right="-24" w:hanging="73"/>
              <w:rPr>
                <w:rFonts w:ascii="Times New Roman" w:hAnsi="Times New Roman" w:cs="Times New Roman"/>
                <w:b/>
                <w:bCs/>
                <w:i/>
                <w:iCs/>
                <w:sz w:val="20"/>
                <w:szCs w:val="20"/>
              </w:rPr>
            </w:pPr>
          </w:p>
        </w:tc>
        <w:tc>
          <w:tcPr>
            <w:tcW w:w="1350" w:type="dxa"/>
            <w:gridSpan w:val="2"/>
          </w:tcPr>
          <w:p w14:paraId="77110FA9" w14:textId="6CF528AE" w:rsidR="00391227" w:rsidRPr="00AE553D" w:rsidRDefault="00391227" w:rsidP="00E90B7A">
            <w:pPr>
              <w:tabs>
                <w:tab w:val="decimal" w:pos="708"/>
              </w:tabs>
              <w:jc w:val="center"/>
              <w:rPr>
                <w:rFonts w:cs="Times New Roman"/>
                <w:b/>
                <w:bCs/>
                <w:sz w:val="20"/>
                <w:szCs w:val="20"/>
              </w:rPr>
            </w:pPr>
          </w:p>
        </w:tc>
        <w:tc>
          <w:tcPr>
            <w:tcW w:w="5130" w:type="dxa"/>
            <w:gridSpan w:val="7"/>
          </w:tcPr>
          <w:p w14:paraId="3FB67276" w14:textId="76210CCE" w:rsidR="00391227" w:rsidRPr="00AE553D" w:rsidRDefault="00391227" w:rsidP="00E90B7A">
            <w:pPr>
              <w:tabs>
                <w:tab w:val="decimal" w:pos="708"/>
              </w:tabs>
              <w:jc w:val="center"/>
              <w:rPr>
                <w:rFonts w:ascii="Times New Roman" w:hAnsi="Times New Roman" w:cs="Times New Roman"/>
                <w:b/>
                <w:bCs/>
                <w:sz w:val="20"/>
                <w:szCs w:val="20"/>
              </w:rPr>
            </w:pPr>
            <w:r w:rsidRPr="00AE553D">
              <w:rPr>
                <w:rFonts w:ascii="Times New Roman" w:hAnsi="Times New Roman" w:cs="Times New Roman"/>
                <w:sz w:val="20"/>
                <w:szCs w:val="20"/>
              </w:rPr>
              <w:t>Contractual cash flows</w:t>
            </w:r>
          </w:p>
        </w:tc>
      </w:tr>
      <w:tr w:rsidR="009463B2" w:rsidRPr="00AE553D" w14:paraId="107E3266" w14:textId="77777777" w:rsidTr="000C520E">
        <w:trPr>
          <w:trHeight w:val="711"/>
        </w:trPr>
        <w:tc>
          <w:tcPr>
            <w:tcW w:w="2880" w:type="dxa"/>
            <w:vAlign w:val="bottom"/>
          </w:tcPr>
          <w:p w14:paraId="2D5BFB57" w14:textId="2095549F" w:rsidR="009463B2" w:rsidRPr="00AE553D" w:rsidRDefault="009463B2" w:rsidP="009463B2">
            <w:pPr>
              <w:ind w:left="73" w:right="-24" w:hanging="73"/>
              <w:rPr>
                <w:rFonts w:ascii="Times New Roman" w:hAnsi="Times New Roman" w:cs="Times New Roman"/>
                <w:b/>
                <w:bCs/>
                <w:i/>
                <w:iCs/>
                <w:sz w:val="20"/>
                <w:szCs w:val="20"/>
              </w:rPr>
            </w:pPr>
            <w:r w:rsidRPr="00AE553D">
              <w:rPr>
                <w:rFonts w:ascii="Times New Roman" w:hAnsi="Times New Roman" w:cs="Times New Roman"/>
                <w:b/>
                <w:bCs/>
                <w:i/>
                <w:iCs/>
                <w:sz w:val="20"/>
                <w:szCs w:val="20"/>
              </w:rPr>
              <w:t>At 31 December 2020</w:t>
            </w:r>
          </w:p>
        </w:tc>
        <w:tc>
          <w:tcPr>
            <w:tcW w:w="1090" w:type="dxa"/>
            <w:vAlign w:val="bottom"/>
          </w:tcPr>
          <w:p w14:paraId="3CC5F2AE" w14:textId="249A1FEE" w:rsidR="009463B2" w:rsidRPr="00AE553D" w:rsidRDefault="009463B2" w:rsidP="009463B2">
            <w:pPr>
              <w:tabs>
                <w:tab w:val="decimal" w:pos="520"/>
              </w:tabs>
              <w:jc w:val="center"/>
              <w:rPr>
                <w:rFonts w:ascii="Times New Roman" w:hAnsi="Times New Roman" w:cs="Times New Roman"/>
                <w:b/>
                <w:bCs/>
                <w:sz w:val="20"/>
                <w:szCs w:val="20"/>
              </w:rPr>
            </w:pPr>
            <w:r w:rsidRPr="00AE553D">
              <w:rPr>
                <w:rFonts w:ascii="Times New Roman" w:hAnsi="Times New Roman" w:cs="Times New Roman"/>
                <w:sz w:val="20"/>
                <w:szCs w:val="20"/>
              </w:rPr>
              <w:t>Carrying amount</w:t>
            </w:r>
          </w:p>
        </w:tc>
        <w:tc>
          <w:tcPr>
            <w:tcW w:w="260" w:type="dxa"/>
            <w:vAlign w:val="bottom"/>
          </w:tcPr>
          <w:p w14:paraId="10FBBEED" w14:textId="77777777" w:rsidR="009463B2" w:rsidRPr="00AE553D" w:rsidRDefault="009463B2" w:rsidP="009463B2">
            <w:pPr>
              <w:tabs>
                <w:tab w:val="decimal" w:pos="708"/>
              </w:tabs>
              <w:jc w:val="center"/>
              <w:rPr>
                <w:rFonts w:ascii="Times New Roman" w:hAnsi="Times New Roman" w:cs="Times New Roman"/>
                <w:b/>
                <w:bCs/>
                <w:sz w:val="20"/>
                <w:szCs w:val="20"/>
              </w:rPr>
            </w:pPr>
          </w:p>
        </w:tc>
        <w:tc>
          <w:tcPr>
            <w:tcW w:w="1059" w:type="dxa"/>
            <w:vAlign w:val="bottom"/>
          </w:tcPr>
          <w:p w14:paraId="785D40F2" w14:textId="77777777" w:rsidR="00AE553D" w:rsidRPr="00AE553D" w:rsidRDefault="009463B2" w:rsidP="009463B2">
            <w:pPr>
              <w:spacing w:line="240" w:lineRule="auto"/>
              <w:ind w:left="-26" w:right="-111"/>
              <w:jc w:val="center"/>
              <w:rPr>
                <w:rFonts w:ascii="Times New Roman" w:hAnsi="Times New Roman" w:cs="Times New Roman"/>
                <w:sz w:val="20"/>
                <w:szCs w:val="20"/>
              </w:rPr>
            </w:pPr>
            <w:r w:rsidRPr="00AE553D">
              <w:rPr>
                <w:rFonts w:ascii="Times New Roman" w:hAnsi="Times New Roman" w:cs="Times New Roman"/>
                <w:sz w:val="20"/>
                <w:szCs w:val="20"/>
              </w:rPr>
              <w:t xml:space="preserve">1 year </w:t>
            </w:r>
          </w:p>
          <w:p w14:paraId="24D8490A" w14:textId="397C8092" w:rsidR="009463B2" w:rsidRPr="00AE553D" w:rsidRDefault="009463B2" w:rsidP="009463B2">
            <w:pPr>
              <w:spacing w:line="240" w:lineRule="auto"/>
              <w:ind w:left="-26" w:right="-111"/>
              <w:jc w:val="center"/>
              <w:rPr>
                <w:rFonts w:ascii="Times New Roman" w:hAnsi="Times New Roman" w:cs="Times New Roman"/>
                <w:b/>
                <w:bCs/>
                <w:sz w:val="20"/>
                <w:szCs w:val="20"/>
              </w:rPr>
            </w:pPr>
            <w:r w:rsidRPr="00AE553D">
              <w:rPr>
                <w:rFonts w:ascii="Times New Roman" w:hAnsi="Times New Roman" w:cs="Times New Roman"/>
                <w:sz w:val="20"/>
                <w:szCs w:val="20"/>
              </w:rPr>
              <w:t>or less</w:t>
            </w:r>
          </w:p>
        </w:tc>
        <w:tc>
          <w:tcPr>
            <w:tcW w:w="237" w:type="dxa"/>
            <w:vAlign w:val="bottom"/>
          </w:tcPr>
          <w:p w14:paraId="1876CE4A" w14:textId="77777777" w:rsidR="009463B2" w:rsidRPr="00AE553D" w:rsidRDefault="009463B2" w:rsidP="009463B2">
            <w:pPr>
              <w:tabs>
                <w:tab w:val="decimal" w:pos="708"/>
              </w:tabs>
              <w:jc w:val="center"/>
              <w:rPr>
                <w:rFonts w:ascii="Times New Roman" w:hAnsi="Times New Roman" w:cs="Times New Roman"/>
                <w:b/>
                <w:bCs/>
                <w:sz w:val="20"/>
                <w:szCs w:val="20"/>
              </w:rPr>
            </w:pPr>
          </w:p>
        </w:tc>
        <w:tc>
          <w:tcPr>
            <w:tcW w:w="1065" w:type="dxa"/>
            <w:vAlign w:val="bottom"/>
          </w:tcPr>
          <w:p w14:paraId="20D4B591" w14:textId="51954900" w:rsidR="009463B2" w:rsidRPr="00AE553D" w:rsidRDefault="009463B2" w:rsidP="009463B2">
            <w:pPr>
              <w:spacing w:line="240" w:lineRule="auto"/>
              <w:ind w:left="-53" w:right="-110"/>
              <w:jc w:val="center"/>
              <w:rPr>
                <w:rFonts w:ascii="Times New Roman" w:hAnsi="Times New Roman" w:cs="Times New Roman"/>
                <w:sz w:val="20"/>
                <w:szCs w:val="20"/>
              </w:rPr>
            </w:pPr>
            <w:r w:rsidRPr="00AE553D">
              <w:rPr>
                <w:rFonts w:ascii="Times New Roman" w:hAnsi="Times New Roman" w:cs="Times New Roman"/>
                <w:sz w:val="20"/>
                <w:szCs w:val="20"/>
              </w:rPr>
              <w:t>More than 1 year but less than 2 years</w:t>
            </w:r>
          </w:p>
        </w:tc>
        <w:tc>
          <w:tcPr>
            <w:tcW w:w="270" w:type="dxa"/>
            <w:vAlign w:val="bottom"/>
          </w:tcPr>
          <w:p w14:paraId="1B46367F" w14:textId="77777777" w:rsidR="009463B2" w:rsidRPr="00AE553D" w:rsidRDefault="009463B2" w:rsidP="009463B2">
            <w:pPr>
              <w:tabs>
                <w:tab w:val="decimal" w:pos="708"/>
              </w:tabs>
              <w:jc w:val="center"/>
              <w:rPr>
                <w:rFonts w:ascii="Times New Roman" w:hAnsi="Times New Roman" w:cs="Times New Roman"/>
                <w:b/>
                <w:bCs/>
                <w:sz w:val="20"/>
                <w:szCs w:val="20"/>
              </w:rPr>
            </w:pPr>
          </w:p>
        </w:tc>
        <w:tc>
          <w:tcPr>
            <w:tcW w:w="1149" w:type="dxa"/>
            <w:vAlign w:val="bottom"/>
          </w:tcPr>
          <w:p w14:paraId="6FA5702A" w14:textId="1431A3E2" w:rsidR="009463B2" w:rsidRPr="00AE553D" w:rsidRDefault="009463B2" w:rsidP="009463B2">
            <w:pPr>
              <w:spacing w:line="240" w:lineRule="auto"/>
              <w:ind w:left="-70" w:right="-110"/>
              <w:jc w:val="center"/>
              <w:rPr>
                <w:rFonts w:ascii="Times New Roman" w:hAnsi="Times New Roman" w:cs="Times New Roman"/>
                <w:sz w:val="20"/>
                <w:szCs w:val="20"/>
              </w:rPr>
            </w:pPr>
            <w:r w:rsidRPr="00AE553D">
              <w:rPr>
                <w:rFonts w:ascii="Times New Roman" w:hAnsi="Times New Roman" w:cs="Times New Roman"/>
                <w:sz w:val="20"/>
                <w:szCs w:val="20"/>
              </w:rPr>
              <w:t>More than 2 years but less than 5 years</w:t>
            </w:r>
          </w:p>
        </w:tc>
        <w:tc>
          <w:tcPr>
            <w:tcW w:w="270" w:type="dxa"/>
            <w:vAlign w:val="bottom"/>
          </w:tcPr>
          <w:p w14:paraId="38CCE6C8" w14:textId="77777777" w:rsidR="009463B2" w:rsidRPr="00AE553D" w:rsidRDefault="009463B2" w:rsidP="009463B2">
            <w:pPr>
              <w:tabs>
                <w:tab w:val="decimal" w:pos="708"/>
              </w:tabs>
              <w:jc w:val="center"/>
              <w:rPr>
                <w:rFonts w:ascii="Times New Roman" w:hAnsi="Times New Roman" w:cs="Times New Roman"/>
                <w:b/>
                <w:bCs/>
                <w:sz w:val="20"/>
                <w:szCs w:val="20"/>
              </w:rPr>
            </w:pPr>
          </w:p>
        </w:tc>
        <w:tc>
          <w:tcPr>
            <w:tcW w:w="1080" w:type="dxa"/>
            <w:vAlign w:val="bottom"/>
          </w:tcPr>
          <w:p w14:paraId="27BE534F" w14:textId="7F9DB814" w:rsidR="009463B2" w:rsidRPr="00AE553D" w:rsidRDefault="009463B2" w:rsidP="000B297E">
            <w:pPr>
              <w:tabs>
                <w:tab w:val="decimal" w:pos="612"/>
              </w:tabs>
              <w:jc w:val="center"/>
              <w:rPr>
                <w:rFonts w:ascii="Times New Roman" w:hAnsi="Times New Roman" w:cs="Times New Roman"/>
                <w:b/>
                <w:bCs/>
                <w:sz w:val="20"/>
                <w:szCs w:val="20"/>
              </w:rPr>
            </w:pPr>
            <w:r w:rsidRPr="00AE553D">
              <w:rPr>
                <w:rFonts w:ascii="Times New Roman" w:hAnsi="Times New Roman" w:cs="Times New Roman"/>
                <w:sz w:val="20"/>
                <w:szCs w:val="20"/>
              </w:rPr>
              <w:t>Total</w:t>
            </w:r>
          </w:p>
        </w:tc>
      </w:tr>
      <w:tr w:rsidR="00156F43" w:rsidRPr="00AE553D" w14:paraId="078509E7" w14:textId="77777777" w:rsidTr="000C520E">
        <w:trPr>
          <w:trHeight w:val="90"/>
        </w:trPr>
        <w:tc>
          <w:tcPr>
            <w:tcW w:w="2880" w:type="dxa"/>
          </w:tcPr>
          <w:p w14:paraId="107A7ED2" w14:textId="4A22CDC6" w:rsidR="00C1019A" w:rsidRPr="00AE553D" w:rsidRDefault="00C1019A" w:rsidP="00C1019A">
            <w:pPr>
              <w:rPr>
                <w:rFonts w:ascii="Times New Roman" w:hAnsi="Times New Roman" w:cs="Times New Roman"/>
                <w:b/>
                <w:bCs/>
                <w:i/>
                <w:iCs/>
                <w:sz w:val="20"/>
                <w:szCs w:val="20"/>
              </w:rPr>
            </w:pPr>
          </w:p>
        </w:tc>
        <w:tc>
          <w:tcPr>
            <w:tcW w:w="6480" w:type="dxa"/>
            <w:gridSpan w:val="9"/>
            <w:vAlign w:val="center"/>
          </w:tcPr>
          <w:p w14:paraId="180D7947" w14:textId="170659E4" w:rsidR="00156F43" w:rsidRPr="00AE553D" w:rsidRDefault="00156F43" w:rsidP="00156F43">
            <w:pPr>
              <w:tabs>
                <w:tab w:val="decimal" w:pos="708"/>
              </w:tabs>
              <w:jc w:val="center"/>
              <w:rPr>
                <w:rFonts w:ascii="Times New Roman" w:hAnsi="Times New Roman" w:cs="Times New Roman"/>
                <w:b/>
                <w:bCs/>
                <w:sz w:val="20"/>
                <w:szCs w:val="20"/>
              </w:rPr>
            </w:pPr>
            <w:r w:rsidRPr="00AE553D">
              <w:rPr>
                <w:rFonts w:ascii="Times New Roman" w:hAnsi="Times New Roman" w:cs="Times New Roman"/>
                <w:i/>
                <w:iCs/>
                <w:sz w:val="20"/>
                <w:szCs w:val="20"/>
              </w:rPr>
              <w:t xml:space="preserve">(in </w:t>
            </w:r>
            <w:r w:rsidR="00161C63" w:rsidRPr="00AE553D">
              <w:rPr>
                <w:rFonts w:ascii="Times New Roman" w:hAnsi="Times New Roman" w:cs="Times New Roman"/>
                <w:i/>
                <w:iCs/>
                <w:sz w:val="20"/>
                <w:szCs w:val="20"/>
              </w:rPr>
              <w:t>tho</w:t>
            </w:r>
            <w:r w:rsidR="00307EEB">
              <w:rPr>
                <w:rFonts w:ascii="Times New Roman" w:hAnsi="Times New Roman" w:cs="Times New Roman"/>
                <w:i/>
                <w:iCs/>
                <w:sz w:val="20"/>
                <w:szCs w:val="20"/>
              </w:rPr>
              <w:t>u</w:t>
            </w:r>
            <w:r w:rsidR="00161C63" w:rsidRPr="00AE553D">
              <w:rPr>
                <w:rFonts w:ascii="Times New Roman" w:hAnsi="Times New Roman" w:cs="Times New Roman"/>
                <w:i/>
                <w:iCs/>
                <w:sz w:val="20"/>
                <w:szCs w:val="20"/>
              </w:rPr>
              <w:t>sand</w:t>
            </w:r>
            <w:r w:rsidRPr="00AE553D">
              <w:rPr>
                <w:rFonts w:ascii="Times New Roman" w:hAnsi="Times New Roman" w:cs="Times New Roman"/>
                <w:i/>
                <w:iCs/>
                <w:sz w:val="20"/>
                <w:szCs w:val="20"/>
              </w:rPr>
              <w:t xml:space="preserve"> Baht)</w:t>
            </w:r>
          </w:p>
        </w:tc>
      </w:tr>
      <w:tr w:rsidR="00E90B7A" w:rsidRPr="00AE553D" w14:paraId="71A7F816" w14:textId="77777777" w:rsidTr="000C520E">
        <w:trPr>
          <w:trHeight w:val="564"/>
        </w:trPr>
        <w:tc>
          <w:tcPr>
            <w:tcW w:w="2880" w:type="dxa"/>
          </w:tcPr>
          <w:p w14:paraId="3C2C19A0" w14:textId="77777777" w:rsidR="00161C63" w:rsidRPr="002B3568" w:rsidRDefault="00E90B7A" w:rsidP="00E90B7A">
            <w:pPr>
              <w:spacing w:line="240" w:lineRule="auto"/>
              <w:ind w:left="73" w:right="-24" w:hanging="73"/>
              <w:rPr>
                <w:rFonts w:ascii="Times New Roman" w:hAnsi="Times New Roman" w:cs="Times New Roman"/>
                <w:b/>
                <w:bCs/>
                <w:i/>
                <w:iCs/>
                <w:sz w:val="20"/>
                <w:szCs w:val="20"/>
              </w:rPr>
            </w:pPr>
            <w:r w:rsidRPr="002B3568">
              <w:rPr>
                <w:rFonts w:ascii="Times New Roman" w:hAnsi="Times New Roman" w:cs="Times New Roman"/>
                <w:b/>
                <w:bCs/>
                <w:i/>
                <w:iCs/>
                <w:sz w:val="20"/>
                <w:szCs w:val="20"/>
              </w:rPr>
              <w:t>Non-derivative financial</w:t>
            </w:r>
          </w:p>
          <w:p w14:paraId="57ED8790" w14:textId="1C3EF975" w:rsidR="00E90B7A" w:rsidRPr="002B3568" w:rsidRDefault="00161C63" w:rsidP="00E90B7A">
            <w:pPr>
              <w:spacing w:line="240" w:lineRule="auto"/>
              <w:ind w:left="73" w:right="-24" w:hanging="73"/>
              <w:rPr>
                <w:rFonts w:ascii="Times New Roman" w:hAnsi="Times New Roman" w:cs="Times New Roman"/>
                <w:b/>
                <w:bCs/>
                <w:i/>
                <w:iCs/>
                <w:sz w:val="20"/>
                <w:szCs w:val="20"/>
              </w:rPr>
            </w:pPr>
            <w:r w:rsidRPr="002B3568">
              <w:rPr>
                <w:rFonts w:ascii="Times New Roman" w:hAnsi="Times New Roman" w:cs="Times New Roman"/>
                <w:b/>
                <w:bCs/>
                <w:i/>
                <w:iCs/>
                <w:sz w:val="20"/>
                <w:szCs w:val="20"/>
              </w:rPr>
              <w:t xml:space="preserve">   </w:t>
            </w:r>
            <w:r w:rsidR="00E90B7A" w:rsidRPr="002B3568">
              <w:rPr>
                <w:rFonts w:ascii="Times New Roman" w:hAnsi="Times New Roman" w:cs="Times New Roman"/>
                <w:b/>
                <w:bCs/>
                <w:i/>
                <w:iCs/>
                <w:sz w:val="20"/>
                <w:szCs w:val="20"/>
              </w:rPr>
              <w:t>liabilities</w:t>
            </w:r>
          </w:p>
        </w:tc>
        <w:tc>
          <w:tcPr>
            <w:tcW w:w="1090" w:type="dxa"/>
          </w:tcPr>
          <w:p w14:paraId="4E767F72" w14:textId="77777777" w:rsidR="00E90B7A" w:rsidRPr="00AE553D" w:rsidRDefault="00E90B7A" w:rsidP="00BA700A">
            <w:pPr>
              <w:tabs>
                <w:tab w:val="decimal" w:pos="1000"/>
              </w:tabs>
              <w:spacing w:line="240" w:lineRule="auto"/>
              <w:rPr>
                <w:rFonts w:ascii="Times New Roman" w:hAnsi="Times New Roman" w:cs="Times New Roman"/>
                <w:b/>
                <w:bCs/>
                <w:sz w:val="20"/>
                <w:szCs w:val="20"/>
              </w:rPr>
            </w:pPr>
          </w:p>
        </w:tc>
        <w:tc>
          <w:tcPr>
            <w:tcW w:w="260" w:type="dxa"/>
          </w:tcPr>
          <w:p w14:paraId="330413FA" w14:textId="77777777" w:rsidR="00E90B7A" w:rsidRPr="00AE553D" w:rsidRDefault="00E90B7A" w:rsidP="00E90B7A">
            <w:pPr>
              <w:tabs>
                <w:tab w:val="decimal" w:pos="708"/>
              </w:tabs>
              <w:spacing w:line="240" w:lineRule="auto"/>
              <w:rPr>
                <w:rFonts w:ascii="Times New Roman" w:hAnsi="Times New Roman" w:cs="Times New Roman"/>
                <w:b/>
                <w:bCs/>
                <w:sz w:val="20"/>
                <w:szCs w:val="20"/>
              </w:rPr>
            </w:pPr>
          </w:p>
        </w:tc>
        <w:tc>
          <w:tcPr>
            <w:tcW w:w="1059" w:type="dxa"/>
          </w:tcPr>
          <w:p w14:paraId="3E7F3650" w14:textId="77777777" w:rsidR="00E90B7A" w:rsidRPr="00AE553D" w:rsidRDefault="00E90B7A" w:rsidP="00BA700A">
            <w:pPr>
              <w:spacing w:line="240" w:lineRule="auto"/>
              <w:jc w:val="center"/>
              <w:rPr>
                <w:rFonts w:ascii="Times New Roman" w:hAnsi="Times New Roman" w:cs="Times New Roman"/>
                <w:b/>
                <w:bCs/>
                <w:sz w:val="20"/>
                <w:szCs w:val="20"/>
              </w:rPr>
            </w:pPr>
          </w:p>
        </w:tc>
        <w:tc>
          <w:tcPr>
            <w:tcW w:w="237" w:type="dxa"/>
          </w:tcPr>
          <w:p w14:paraId="31536265" w14:textId="77777777" w:rsidR="00E90B7A" w:rsidRPr="00AE553D" w:rsidRDefault="00E90B7A" w:rsidP="00E90B7A">
            <w:pPr>
              <w:tabs>
                <w:tab w:val="decimal" w:pos="708"/>
              </w:tabs>
              <w:spacing w:line="240" w:lineRule="auto"/>
              <w:rPr>
                <w:rFonts w:ascii="Times New Roman" w:hAnsi="Times New Roman" w:cs="Times New Roman"/>
                <w:b/>
                <w:bCs/>
                <w:sz w:val="20"/>
                <w:szCs w:val="20"/>
              </w:rPr>
            </w:pPr>
          </w:p>
        </w:tc>
        <w:tc>
          <w:tcPr>
            <w:tcW w:w="1065" w:type="dxa"/>
          </w:tcPr>
          <w:p w14:paraId="66F29388" w14:textId="77777777" w:rsidR="00E90B7A" w:rsidRPr="00AE553D" w:rsidRDefault="00E90B7A" w:rsidP="00E90B7A">
            <w:pPr>
              <w:tabs>
                <w:tab w:val="decimal" w:pos="708"/>
              </w:tabs>
              <w:spacing w:line="240" w:lineRule="auto"/>
              <w:rPr>
                <w:rFonts w:ascii="Times New Roman" w:hAnsi="Times New Roman" w:cs="Times New Roman"/>
                <w:b/>
                <w:bCs/>
                <w:sz w:val="20"/>
                <w:szCs w:val="20"/>
              </w:rPr>
            </w:pPr>
          </w:p>
        </w:tc>
        <w:tc>
          <w:tcPr>
            <w:tcW w:w="270" w:type="dxa"/>
          </w:tcPr>
          <w:p w14:paraId="0312B641" w14:textId="77777777" w:rsidR="00E90B7A" w:rsidRPr="00AE553D" w:rsidRDefault="00E90B7A" w:rsidP="00E90B7A">
            <w:pPr>
              <w:tabs>
                <w:tab w:val="decimal" w:pos="708"/>
              </w:tabs>
              <w:spacing w:line="240" w:lineRule="auto"/>
              <w:rPr>
                <w:rFonts w:ascii="Times New Roman" w:hAnsi="Times New Roman" w:cs="Times New Roman"/>
                <w:b/>
                <w:bCs/>
                <w:sz w:val="20"/>
                <w:szCs w:val="20"/>
              </w:rPr>
            </w:pPr>
          </w:p>
        </w:tc>
        <w:tc>
          <w:tcPr>
            <w:tcW w:w="1149" w:type="dxa"/>
          </w:tcPr>
          <w:p w14:paraId="7FE69A06" w14:textId="77777777" w:rsidR="00E90B7A" w:rsidRPr="00AE553D" w:rsidRDefault="00E90B7A" w:rsidP="00E90B7A">
            <w:pPr>
              <w:tabs>
                <w:tab w:val="decimal" w:pos="708"/>
              </w:tabs>
              <w:spacing w:line="240" w:lineRule="auto"/>
              <w:rPr>
                <w:rFonts w:ascii="Times New Roman" w:hAnsi="Times New Roman" w:cs="Times New Roman"/>
                <w:b/>
                <w:bCs/>
                <w:sz w:val="20"/>
                <w:szCs w:val="20"/>
              </w:rPr>
            </w:pPr>
          </w:p>
        </w:tc>
        <w:tc>
          <w:tcPr>
            <w:tcW w:w="270" w:type="dxa"/>
          </w:tcPr>
          <w:p w14:paraId="4CAFE426" w14:textId="77777777" w:rsidR="00E90B7A" w:rsidRPr="00AE553D" w:rsidRDefault="00E90B7A" w:rsidP="00E90B7A">
            <w:pPr>
              <w:tabs>
                <w:tab w:val="decimal" w:pos="708"/>
              </w:tabs>
              <w:spacing w:line="240" w:lineRule="auto"/>
              <w:rPr>
                <w:rFonts w:ascii="Times New Roman" w:hAnsi="Times New Roman" w:cs="Times New Roman"/>
                <w:b/>
                <w:bCs/>
                <w:sz w:val="20"/>
                <w:szCs w:val="20"/>
              </w:rPr>
            </w:pPr>
          </w:p>
        </w:tc>
        <w:tc>
          <w:tcPr>
            <w:tcW w:w="1080" w:type="dxa"/>
          </w:tcPr>
          <w:p w14:paraId="12D05C0D" w14:textId="77777777" w:rsidR="00E90B7A" w:rsidRPr="00AE553D" w:rsidRDefault="00E90B7A" w:rsidP="00E90B7A">
            <w:pPr>
              <w:tabs>
                <w:tab w:val="decimal" w:pos="708"/>
              </w:tabs>
              <w:spacing w:line="240" w:lineRule="auto"/>
              <w:rPr>
                <w:rFonts w:ascii="Times New Roman" w:hAnsi="Times New Roman" w:cs="Times New Roman"/>
                <w:b/>
                <w:bCs/>
                <w:sz w:val="20"/>
                <w:szCs w:val="20"/>
              </w:rPr>
            </w:pPr>
          </w:p>
        </w:tc>
      </w:tr>
      <w:tr w:rsidR="005D741F" w:rsidRPr="00AE553D" w14:paraId="21D77C61" w14:textId="77777777" w:rsidTr="000C520E">
        <w:trPr>
          <w:trHeight w:val="282"/>
        </w:trPr>
        <w:tc>
          <w:tcPr>
            <w:tcW w:w="2880" w:type="dxa"/>
          </w:tcPr>
          <w:p w14:paraId="53E565B1" w14:textId="77777777" w:rsidR="005D741F" w:rsidRPr="002B3568" w:rsidRDefault="005D741F" w:rsidP="005D741F">
            <w:pPr>
              <w:spacing w:line="240" w:lineRule="auto"/>
              <w:ind w:left="73" w:right="-24" w:hanging="73"/>
              <w:rPr>
                <w:rFonts w:ascii="Times New Roman" w:hAnsi="Times New Roman" w:cs="Times New Roman"/>
                <w:sz w:val="20"/>
                <w:szCs w:val="20"/>
              </w:rPr>
            </w:pPr>
            <w:r w:rsidRPr="002B3568">
              <w:rPr>
                <w:rFonts w:ascii="Times New Roman" w:hAnsi="Times New Roman" w:cs="Times New Roman"/>
                <w:sz w:val="20"/>
                <w:szCs w:val="20"/>
              </w:rPr>
              <w:t xml:space="preserve">Bank overdrafts </w:t>
            </w:r>
          </w:p>
        </w:tc>
        <w:tc>
          <w:tcPr>
            <w:tcW w:w="1090" w:type="dxa"/>
          </w:tcPr>
          <w:p w14:paraId="227B2154" w14:textId="2FDAED2E" w:rsidR="005D741F" w:rsidRPr="00AE553D" w:rsidRDefault="005D741F" w:rsidP="00BA700A">
            <w:pPr>
              <w:tabs>
                <w:tab w:val="decimal" w:pos="1000"/>
              </w:tabs>
              <w:spacing w:line="240" w:lineRule="auto"/>
              <w:rPr>
                <w:rFonts w:ascii="Times New Roman" w:hAnsi="Times New Roman" w:cs="Times New Roman"/>
                <w:sz w:val="20"/>
                <w:szCs w:val="20"/>
              </w:rPr>
            </w:pPr>
            <w:r w:rsidRPr="00AE553D">
              <w:rPr>
                <w:rFonts w:ascii="Times New Roman" w:hAnsi="Times New Roman" w:cs="Times New Roman"/>
                <w:sz w:val="20"/>
                <w:szCs w:val="20"/>
              </w:rPr>
              <w:t>36,888</w:t>
            </w:r>
          </w:p>
        </w:tc>
        <w:tc>
          <w:tcPr>
            <w:tcW w:w="260" w:type="dxa"/>
          </w:tcPr>
          <w:p w14:paraId="68BA47D0"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059" w:type="dxa"/>
          </w:tcPr>
          <w:p w14:paraId="4D61EE86" w14:textId="619DB06F" w:rsidR="005D741F" w:rsidRPr="00AE553D" w:rsidRDefault="005D741F" w:rsidP="00BA700A">
            <w:pPr>
              <w:tabs>
                <w:tab w:val="decimal" w:pos="840"/>
              </w:tabs>
              <w:spacing w:line="240" w:lineRule="auto"/>
              <w:jc w:val="center"/>
              <w:rPr>
                <w:rFonts w:ascii="Times New Roman" w:hAnsi="Times New Roman" w:cs="Times New Roman"/>
                <w:sz w:val="20"/>
                <w:szCs w:val="20"/>
              </w:rPr>
            </w:pPr>
            <w:r w:rsidRPr="00AE553D">
              <w:rPr>
                <w:rFonts w:ascii="Times New Roman" w:hAnsi="Times New Roman" w:cs="Times New Roman"/>
                <w:sz w:val="20"/>
                <w:szCs w:val="20"/>
              </w:rPr>
              <w:t>36,888</w:t>
            </w:r>
          </w:p>
        </w:tc>
        <w:tc>
          <w:tcPr>
            <w:tcW w:w="237" w:type="dxa"/>
          </w:tcPr>
          <w:p w14:paraId="41085D1A" w14:textId="77777777" w:rsidR="005D741F" w:rsidRPr="00AE553D" w:rsidRDefault="005D741F" w:rsidP="005D741F">
            <w:pPr>
              <w:tabs>
                <w:tab w:val="decimal" w:pos="613"/>
              </w:tabs>
              <w:spacing w:line="240" w:lineRule="auto"/>
              <w:rPr>
                <w:rFonts w:ascii="Times New Roman" w:hAnsi="Times New Roman" w:cs="Times New Roman"/>
                <w:sz w:val="20"/>
                <w:szCs w:val="20"/>
              </w:rPr>
            </w:pPr>
          </w:p>
        </w:tc>
        <w:tc>
          <w:tcPr>
            <w:tcW w:w="1065" w:type="dxa"/>
          </w:tcPr>
          <w:p w14:paraId="78E880CA" w14:textId="59389C01" w:rsidR="005D741F" w:rsidRPr="00AE553D" w:rsidRDefault="005D741F" w:rsidP="00BA700A">
            <w:pPr>
              <w:tabs>
                <w:tab w:val="decimal" w:pos="850"/>
              </w:tabs>
              <w:spacing w:line="240" w:lineRule="auto"/>
              <w:rPr>
                <w:rFonts w:ascii="Times New Roman" w:hAnsi="Times New Roman" w:cs="Times New Roman"/>
                <w:sz w:val="20"/>
                <w:szCs w:val="20"/>
              </w:rPr>
            </w:pPr>
            <w:r w:rsidRPr="00AE553D">
              <w:rPr>
                <w:rFonts w:ascii="Times New Roman" w:hAnsi="Times New Roman" w:cs="Times New Roman"/>
                <w:sz w:val="20"/>
                <w:szCs w:val="20"/>
              </w:rPr>
              <w:t>-</w:t>
            </w:r>
          </w:p>
        </w:tc>
        <w:tc>
          <w:tcPr>
            <w:tcW w:w="270" w:type="dxa"/>
          </w:tcPr>
          <w:p w14:paraId="0AA1B721"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149" w:type="dxa"/>
          </w:tcPr>
          <w:p w14:paraId="78FB1645" w14:textId="760F25ED" w:rsidR="005D741F" w:rsidRPr="00AE553D" w:rsidRDefault="005D741F" w:rsidP="00BA700A">
            <w:pPr>
              <w:tabs>
                <w:tab w:val="decimal" w:pos="930"/>
              </w:tabs>
              <w:spacing w:line="240" w:lineRule="auto"/>
              <w:rPr>
                <w:rFonts w:ascii="Times New Roman" w:hAnsi="Times New Roman" w:cs="Times New Roman"/>
                <w:sz w:val="20"/>
                <w:szCs w:val="20"/>
              </w:rPr>
            </w:pPr>
            <w:r w:rsidRPr="00AE553D">
              <w:rPr>
                <w:rFonts w:ascii="Times New Roman" w:hAnsi="Times New Roman" w:cs="Times New Roman"/>
                <w:sz w:val="20"/>
                <w:szCs w:val="20"/>
              </w:rPr>
              <w:t>-</w:t>
            </w:r>
          </w:p>
        </w:tc>
        <w:tc>
          <w:tcPr>
            <w:tcW w:w="270" w:type="dxa"/>
          </w:tcPr>
          <w:p w14:paraId="5392587D"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080" w:type="dxa"/>
          </w:tcPr>
          <w:p w14:paraId="3059A454" w14:textId="0BB72EC0" w:rsidR="005D741F" w:rsidRPr="00AE553D" w:rsidRDefault="005D741F" w:rsidP="00BA700A">
            <w:pPr>
              <w:tabs>
                <w:tab w:val="decimal" w:pos="860"/>
              </w:tabs>
              <w:spacing w:line="240" w:lineRule="auto"/>
              <w:rPr>
                <w:rFonts w:ascii="Times New Roman" w:hAnsi="Times New Roman" w:cs="Times New Roman"/>
                <w:sz w:val="20"/>
                <w:szCs w:val="20"/>
              </w:rPr>
            </w:pPr>
            <w:r w:rsidRPr="00AE553D">
              <w:rPr>
                <w:rFonts w:ascii="Times New Roman" w:hAnsi="Times New Roman" w:cs="Times New Roman"/>
                <w:sz w:val="20"/>
                <w:szCs w:val="20"/>
              </w:rPr>
              <w:t>36,888</w:t>
            </w:r>
          </w:p>
        </w:tc>
      </w:tr>
      <w:tr w:rsidR="005D741F" w:rsidRPr="00AE553D" w14:paraId="0926082C" w14:textId="77777777" w:rsidTr="000C520E">
        <w:trPr>
          <w:trHeight w:val="540"/>
        </w:trPr>
        <w:tc>
          <w:tcPr>
            <w:tcW w:w="2880" w:type="dxa"/>
          </w:tcPr>
          <w:p w14:paraId="52F12581" w14:textId="77777777" w:rsidR="009463B2" w:rsidRPr="002B3568" w:rsidRDefault="005D741F" w:rsidP="005D741F">
            <w:pPr>
              <w:ind w:left="73" w:right="-24" w:hanging="73"/>
              <w:rPr>
                <w:rFonts w:ascii="Times New Roman" w:hAnsi="Times New Roman" w:cs="Times New Roman"/>
                <w:sz w:val="20"/>
                <w:szCs w:val="20"/>
              </w:rPr>
            </w:pPr>
            <w:r w:rsidRPr="002B3568">
              <w:rPr>
                <w:rFonts w:ascii="Times New Roman" w:hAnsi="Times New Roman" w:cs="Times New Roman"/>
                <w:sz w:val="20"/>
                <w:szCs w:val="20"/>
              </w:rPr>
              <w:t>Short</w:t>
            </w:r>
            <w:r w:rsidR="009463B2" w:rsidRPr="002B3568">
              <w:rPr>
                <w:rFonts w:ascii="Times New Roman" w:hAnsi="Times New Roman" w:cs="Times New Roman"/>
                <w:sz w:val="20"/>
                <w:szCs w:val="20"/>
              </w:rPr>
              <w:t>-</w:t>
            </w:r>
            <w:r w:rsidRPr="002B3568">
              <w:rPr>
                <w:rFonts w:ascii="Times New Roman" w:hAnsi="Times New Roman" w:cs="Times New Roman"/>
                <w:sz w:val="20"/>
                <w:szCs w:val="20"/>
              </w:rPr>
              <w:t xml:space="preserve">term </w:t>
            </w:r>
            <w:r w:rsidR="00161C63" w:rsidRPr="002B3568">
              <w:rPr>
                <w:rFonts w:ascii="Times New Roman" w:hAnsi="Times New Roman" w:cs="Times New Roman"/>
                <w:sz w:val="20"/>
                <w:szCs w:val="20"/>
              </w:rPr>
              <w:t>l</w:t>
            </w:r>
            <w:r w:rsidRPr="002B3568">
              <w:rPr>
                <w:rFonts w:ascii="Times New Roman" w:hAnsi="Times New Roman" w:cs="Times New Roman"/>
                <w:sz w:val="20"/>
                <w:szCs w:val="20"/>
              </w:rPr>
              <w:t>oans from</w:t>
            </w:r>
          </w:p>
          <w:p w14:paraId="45D3BDA1" w14:textId="676D4E97" w:rsidR="005D741F" w:rsidRPr="002B3568" w:rsidRDefault="009463B2" w:rsidP="009463B2">
            <w:pPr>
              <w:ind w:left="73" w:right="-24" w:hanging="73"/>
              <w:rPr>
                <w:rFonts w:ascii="Times New Roman" w:hAnsi="Times New Roman" w:cs="Times New Roman"/>
                <w:sz w:val="20"/>
                <w:szCs w:val="20"/>
              </w:rPr>
            </w:pPr>
            <w:r w:rsidRPr="002B3568">
              <w:rPr>
                <w:rFonts w:ascii="Times New Roman" w:hAnsi="Times New Roman" w:cs="Times New Roman"/>
                <w:sz w:val="20"/>
                <w:szCs w:val="20"/>
              </w:rPr>
              <w:t xml:space="preserve">  </w:t>
            </w:r>
            <w:r w:rsidR="005D741F" w:rsidRPr="002B3568">
              <w:rPr>
                <w:rFonts w:ascii="Times New Roman" w:hAnsi="Times New Roman" w:cs="Times New Roman"/>
                <w:sz w:val="20"/>
                <w:szCs w:val="20"/>
              </w:rPr>
              <w:t xml:space="preserve"> </w:t>
            </w:r>
            <w:r w:rsidRPr="002B3568">
              <w:rPr>
                <w:rFonts w:ascii="Times New Roman" w:hAnsi="Times New Roman" w:cs="Times New Roman"/>
                <w:sz w:val="20"/>
                <w:szCs w:val="20"/>
              </w:rPr>
              <w:t>f</w:t>
            </w:r>
            <w:r w:rsidR="005D741F" w:rsidRPr="002B3568">
              <w:rPr>
                <w:rFonts w:ascii="Times New Roman" w:hAnsi="Times New Roman" w:cs="Times New Roman"/>
                <w:sz w:val="20"/>
                <w:szCs w:val="20"/>
              </w:rPr>
              <w:t>inancial</w:t>
            </w:r>
            <w:r w:rsidRPr="002B3568">
              <w:rPr>
                <w:rFonts w:ascii="Times New Roman" w:hAnsi="Times New Roman" w:cs="Times New Roman"/>
                <w:sz w:val="20"/>
                <w:szCs w:val="20"/>
              </w:rPr>
              <w:t xml:space="preserve"> </w:t>
            </w:r>
            <w:r w:rsidR="005D741F" w:rsidRPr="002B3568">
              <w:rPr>
                <w:rFonts w:ascii="Times New Roman" w:hAnsi="Times New Roman" w:cs="Times New Roman"/>
                <w:sz w:val="20"/>
                <w:szCs w:val="20"/>
              </w:rPr>
              <w:t>institutions</w:t>
            </w:r>
          </w:p>
        </w:tc>
        <w:tc>
          <w:tcPr>
            <w:tcW w:w="1090" w:type="dxa"/>
          </w:tcPr>
          <w:p w14:paraId="5BE146F8" w14:textId="77777777" w:rsidR="00012613" w:rsidRPr="00AE553D" w:rsidRDefault="00012613" w:rsidP="00BA700A">
            <w:pPr>
              <w:tabs>
                <w:tab w:val="decimal" w:pos="1000"/>
              </w:tabs>
              <w:rPr>
                <w:rFonts w:ascii="Times New Roman" w:hAnsi="Times New Roman" w:cs="Times New Roman"/>
                <w:sz w:val="20"/>
                <w:szCs w:val="20"/>
              </w:rPr>
            </w:pPr>
          </w:p>
          <w:p w14:paraId="671E9ED4" w14:textId="3318DCF4" w:rsidR="005D741F" w:rsidRPr="00AE553D" w:rsidRDefault="005D741F" w:rsidP="00BA700A">
            <w:pPr>
              <w:tabs>
                <w:tab w:val="decimal" w:pos="1000"/>
              </w:tabs>
              <w:rPr>
                <w:rFonts w:ascii="Times New Roman" w:hAnsi="Times New Roman" w:cs="Times New Roman"/>
                <w:sz w:val="20"/>
                <w:szCs w:val="20"/>
              </w:rPr>
            </w:pPr>
            <w:r w:rsidRPr="00AE553D">
              <w:rPr>
                <w:rFonts w:ascii="Times New Roman" w:hAnsi="Times New Roman" w:cs="Times New Roman"/>
                <w:sz w:val="20"/>
                <w:szCs w:val="20"/>
              </w:rPr>
              <w:t>3,845,124</w:t>
            </w:r>
          </w:p>
        </w:tc>
        <w:tc>
          <w:tcPr>
            <w:tcW w:w="260" w:type="dxa"/>
          </w:tcPr>
          <w:p w14:paraId="1CC026F3" w14:textId="77777777" w:rsidR="005D741F" w:rsidRPr="00AE553D" w:rsidRDefault="005D741F" w:rsidP="005D741F">
            <w:pPr>
              <w:tabs>
                <w:tab w:val="decimal" w:pos="706"/>
              </w:tabs>
              <w:rPr>
                <w:rFonts w:ascii="Times New Roman" w:hAnsi="Times New Roman" w:cs="Times New Roman"/>
                <w:sz w:val="20"/>
                <w:szCs w:val="20"/>
              </w:rPr>
            </w:pPr>
          </w:p>
        </w:tc>
        <w:tc>
          <w:tcPr>
            <w:tcW w:w="1059" w:type="dxa"/>
          </w:tcPr>
          <w:p w14:paraId="186FA315" w14:textId="77777777" w:rsidR="00012613" w:rsidRPr="00AE553D" w:rsidRDefault="00012613" w:rsidP="00BA700A">
            <w:pPr>
              <w:tabs>
                <w:tab w:val="decimal" w:pos="840"/>
              </w:tabs>
              <w:jc w:val="center"/>
              <w:rPr>
                <w:rFonts w:ascii="Times New Roman" w:hAnsi="Times New Roman" w:cs="Times New Roman"/>
                <w:sz w:val="20"/>
                <w:szCs w:val="20"/>
              </w:rPr>
            </w:pPr>
          </w:p>
          <w:p w14:paraId="12A2FC64" w14:textId="6C6C7920" w:rsidR="005D741F" w:rsidRPr="00AE553D" w:rsidRDefault="005D741F" w:rsidP="00BA700A">
            <w:pPr>
              <w:tabs>
                <w:tab w:val="decimal" w:pos="840"/>
              </w:tabs>
              <w:jc w:val="center"/>
              <w:rPr>
                <w:rFonts w:ascii="Times New Roman" w:hAnsi="Times New Roman" w:cs="Times New Roman"/>
                <w:sz w:val="20"/>
                <w:szCs w:val="20"/>
              </w:rPr>
            </w:pPr>
            <w:r w:rsidRPr="00AE553D">
              <w:rPr>
                <w:rFonts w:ascii="Times New Roman" w:hAnsi="Times New Roman" w:cs="Times New Roman"/>
                <w:sz w:val="20"/>
                <w:szCs w:val="20"/>
              </w:rPr>
              <w:t>3,845,124</w:t>
            </w:r>
          </w:p>
        </w:tc>
        <w:tc>
          <w:tcPr>
            <w:tcW w:w="237" w:type="dxa"/>
          </w:tcPr>
          <w:p w14:paraId="11B94014" w14:textId="77777777" w:rsidR="005D741F" w:rsidRPr="00AE553D" w:rsidRDefault="005D741F" w:rsidP="005D741F">
            <w:pPr>
              <w:tabs>
                <w:tab w:val="decimal" w:pos="613"/>
              </w:tabs>
              <w:rPr>
                <w:rFonts w:ascii="Times New Roman" w:hAnsi="Times New Roman" w:cs="Times New Roman"/>
                <w:sz w:val="20"/>
                <w:szCs w:val="20"/>
              </w:rPr>
            </w:pPr>
          </w:p>
        </w:tc>
        <w:tc>
          <w:tcPr>
            <w:tcW w:w="1065" w:type="dxa"/>
          </w:tcPr>
          <w:p w14:paraId="05EF007B" w14:textId="77777777" w:rsidR="00012613" w:rsidRPr="00AE553D" w:rsidRDefault="00012613" w:rsidP="00BA700A">
            <w:pPr>
              <w:tabs>
                <w:tab w:val="decimal" w:pos="850"/>
              </w:tabs>
              <w:rPr>
                <w:rFonts w:ascii="Times New Roman" w:hAnsi="Times New Roman" w:cs="Times New Roman"/>
                <w:sz w:val="20"/>
                <w:szCs w:val="20"/>
              </w:rPr>
            </w:pPr>
          </w:p>
          <w:p w14:paraId="0ADBF824" w14:textId="0DD02A2F" w:rsidR="005D741F" w:rsidRPr="00AE553D" w:rsidRDefault="005D741F" w:rsidP="00BA700A">
            <w:pPr>
              <w:tabs>
                <w:tab w:val="decimal" w:pos="850"/>
              </w:tabs>
              <w:rPr>
                <w:rFonts w:ascii="Times New Roman" w:hAnsi="Times New Roman" w:cs="Times New Roman"/>
                <w:sz w:val="20"/>
                <w:szCs w:val="20"/>
              </w:rPr>
            </w:pPr>
            <w:r w:rsidRPr="00AE553D">
              <w:rPr>
                <w:rFonts w:ascii="Times New Roman" w:hAnsi="Times New Roman" w:cs="Times New Roman"/>
                <w:sz w:val="20"/>
                <w:szCs w:val="20"/>
              </w:rPr>
              <w:t>-</w:t>
            </w:r>
          </w:p>
        </w:tc>
        <w:tc>
          <w:tcPr>
            <w:tcW w:w="270" w:type="dxa"/>
          </w:tcPr>
          <w:p w14:paraId="33CB2B63" w14:textId="77777777" w:rsidR="005D741F" w:rsidRPr="00AE553D" w:rsidRDefault="005D741F" w:rsidP="005D741F">
            <w:pPr>
              <w:tabs>
                <w:tab w:val="decimal" w:pos="706"/>
              </w:tabs>
              <w:rPr>
                <w:rFonts w:ascii="Times New Roman" w:hAnsi="Times New Roman" w:cs="Times New Roman"/>
                <w:sz w:val="20"/>
                <w:szCs w:val="20"/>
              </w:rPr>
            </w:pPr>
          </w:p>
        </w:tc>
        <w:tc>
          <w:tcPr>
            <w:tcW w:w="1149" w:type="dxa"/>
          </w:tcPr>
          <w:p w14:paraId="2DD0AAB1" w14:textId="77777777" w:rsidR="00012613" w:rsidRPr="00AE553D" w:rsidRDefault="00012613" w:rsidP="00BA700A">
            <w:pPr>
              <w:tabs>
                <w:tab w:val="decimal" w:pos="930"/>
              </w:tabs>
              <w:rPr>
                <w:rFonts w:ascii="Times New Roman" w:hAnsi="Times New Roman" w:cs="Times New Roman"/>
                <w:sz w:val="20"/>
                <w:szCs w:val="20"/>
              </w:rPr>
            </w:pPr>
          </w:p>
          <w:p w14:paraId="144C322F" w14:textId="3CF21306" w:rsidR="005D741F" w:rsidRPr="00AE553D" w:rsidRDefault="005D741F" w:rsidP="00BA700A">
            <w:pPr>
              <w:tabs>
                <w:tab w:val="decimal" w:pos="930"/>
              </w:tabs>
              <w:rPr>
                <w:rFonts w:ascii="Times New Roman" w:hAnsi="Times New Roman" w:cs="Times New Roman"/>
                <w:sz w:val="20"/>
                <w:szCs w:val="20"/>
              </w:rPr>
            </w:pPr>
            <w:r w:rsidRPr="00AE553D">
              <w:rPr>
                <w:rFonts w:ascii="Times New Roman" w:hAnsi="Times New Roman" w:cs="Times New Roman"/>
                <w:sz w:val="20"/>
                <w:szCs w:val="20"/>
              </w:rPr>
              <w:t>-</w:t>
            </w:r>
          </w:p>
        </w:tc>
        <w:tc>
          <w:tcPr>
            <w:tcW w:w="270" w:type="dxa"/>
          </w:tcPr>
          <w:p w14:paraId="4A2DF7E9" w14:textId="77777777" w:rsidR="005D741F" w:rsidRPr="00AE553D" w:rsidRDefault="005D741F" w:rsidP="005D741F">
            <w:pPr>
              <w:tabs>
                <w:tab w:val="decimal" w:pos="706"/>
              </w:tabs>
              <w:rPr>
                <w:rFonts w:ascii="Times New Roman" w:hAnsi="Times New Roman" w:cs="Times New Roman"/>
                <w:sz w:val="20"/>
                <w:szCs w:val="20"/>
              </w:rPr>
            </w:pPr>
          </w:p>
        </w:tc>
        <w:tc>
          <w:tcPr>
            <w:tcW w:w="1080" w:type="dxa"/>
          </w:tcPr>
          <w:p w14:paraId="2B2BA572" w14:textId="77777777" w:rsidR="00012613" w:rsidRPr="00AE553D" w:rsidRDefault="00012613" w:rsidP="00BA700A">
            <w:pPr>
              <w:tabs>
                <w:tab w:val="decimal" w:pos="860"/>
              </w:tabs>
              <w:rPr>
                <w:rFonts w:ascii="Times New Roman" w:hAnsi="Times New Roman" w:cs="Times New Roman"/>
                <w:sz w:val="20"/>
                <w:szCs w:val="20"/>
              </w:rPr>
            </w:pPr>
          </w:p>
          <w:p w14:paraId="608C8062" w14:textId="4FE62F04" w:rsidR="005D741F" w:rsidRPr="00AE553D" w:rsidRDefault="005D741F" w:rsidP="00A87130">
            <w:pPr>
              <w:tabs>
                <w:tab w:val="decimal" w:pos="860"/>
              </w:tabs>
              <w:rPr>
                <w:rFonts w:ascii="Times New Roman" w:hAnsi="Times New Roman" w:cs="Times New Roman"/>
                <w:sz w:val="20"/>
                <w:szCs w:val="20"/>
              </w:rPr>
            </w:pPr>
            <w:r w:rsidRPr="00AE553D">
              <w:rPr>
                <w:rFonts w:ascii="Times New Roman" w:hAnsi="Times New Roman" w:cs="Times New Roman"/>
                <w:sz w:val="20"/>
                <w:szCs w:val="20"/>
              </w:rPr>
              <w:t>3,845,1</w:t>
            </w:r>
            <w:r w:rsidR="00A87130">
              <w:rPr>
                <w:rFonts w:ascii="Times New Roman" w:hAnsi="Times New Roman" w:cs="Times New Roman"/>
                <w:sz w:val="20"/>
                <w:szCs w:val="20"/>
              </w:rPr>
              <w:t>24</w:t>
            </w:r>
          </w:p>
        </w:tc>
      </w:tr>
      <w:tr w:rsidR="005D741F" w:rsidRPr="00AE553D" w14:paraId="6C3D8AE4" w14:textId="77777777" w:rsidTr="000C520E">
        <w:trPr>
          <w:trHeight w:val="282"/>
        </w:trPr>
        <w:tc>
          <w:tcPr>
            <w:tcW w:w="2880" w:type="dxa"/>
          </w:tcPr>
          <w:p w14:paraId="62CB5D78" w14:textId="26F95E20" w:rsidR="005D741F" w:rsidRPr="002B3568" w:rsidRDefault="000C520E" w:rsidP="005D741F">
            <w:pPr>
              <w:spacing w:line="240" w:lineRule="auto"/>
              <w:ind w:left="73" w:right="-24" w:hanging="73"/>
              <w:rPr>
                <w:rFonts w:ascii="Times New Roman" w:hAnsi="Times New Roman" w:cs="Times New Roman"/>
                <w:sz w:val="20"/>
                <w:szCs w:val="20"/>
                <w:cs/>
              </w:rPr>
            </w:pPr>
            <w:r w:rsidRPr="002B3568">
              <w:rPr>
                <w:rFonts w:ascii="Times New Roman" w:hAnsi="Times New Roman" w:cs="Times New Roman"/>
                <w:sz w:val="20"/>
                <w:szCs w:val="20"/>
              </w:rPr>
              <w:t>Trade payables</w:t>
            </w:r>
          </w:p>
        </w:tc>
        <w:tc>
          <w:tcPr>
            <w:tcW w:w="1090" w:type="dxa"/>
          </w:tcPr>
          <w:p w14:paraId="2ECDA255" w14:textId="4BBE1C92" w:rsidR="005D741F" w:rsidRPr="00AE553D" w:rsidRDefault="005D741F" w:rsidP="00BA700A">
            <w:pPr>
              <w:tabs>
                <w:tab w:val="decimal" w:pos="1000"/>
              </w:tabs>
              <w:spacing w:line="240" w:lineRule="auto"/>
              <w:rPr>
                <w:rFonts w:ascii="Times New Roman" w:hAnsi="Times New Roman" w:cs="Times New Roman"/>
                <w:sz w:val="20"/>
                <w:szCs w:val="20"/>
              </w:rPr>
            </w:pPr>
            <w:r w:rsidRPr="00AE553D">
              <w:rPr>
                <w:rFonts w:ascii="Times New Roman" w:hAnsi="Times New Roman" w:cs="Times New Roman"/>
                <w:sz w:val="20"/>
                <w:szCs w:val="20"/>
              </w:rPr>
              <w:t>222,818</w:t>
            </w:r>
          </w:p>
        </w:tc>
        <w:tc>
          <w:tcPr>
            <w:tcW w:w="260" w:type="dxa"/>
          </w:tcPr>
          <w:p w14:paraId="21D95346"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059" w:type="dxa"/>
          </w:tcPr>
          <w:p w14:paraId="295C6758" w14:textId="35521489" w:rsidR="005D741F" w:rsidRPr="00AE553D" w:rsidDel="00D00E75" w:rsidRDefault="005D741F" w:rsidP="00BA700A">
            <w:pPr>
              <w:tabs>
                <w:tab w:val="decimal" w:pos="840"/>
              </w:tabs>
              <w:spacing w:line="240" w:lineRule="auto"/>
              <w:jc w:val="center"/>
              <w:rPr>
                <w:rFonts w:ascii="Times New Roman" w:hAnsi="Times New Roman" w:cs="Times New Roman"/>
                <w:sz w:val="20"/>
                <w:szCs w:val="20"/>
              </w:rPr>
            </w:pPr>
            <w:r w:rsidRPr="00AE553D">
              <w:rPr>
                <w:rFonts w:ascii="Times New Roman" w:hAnsi="Times New Roman" w:cs="Times New Roman"/>
                <w:sz w:val="20"/>
                <w:szCs w:val="20"/>
              </w:rPr>
              <w:t>222,818</w:t>
            </w:r>
          </w:p>
        </w:tc>
        <w:tc>
          <w:tcPr>
            <w:tcW w:w="237" w:type="dxa"/>
          </w:tcPr>
          <w:p w14:paraId="58F55650" w14:textId="77777777" w:rsidR="005D741F" w:rsidRPr="00AE553D" w:rsidDel="00D00E75" w:rsidRDefault="005D741F" w:rsidP="000B297E">
            <w:pPr>
              <w:tabs>
                <w:tab w:val="decimal" w:pos="706"/>
              </w:tabs>
              <w:spacing w:line="240" w:lineRule="auto"/>
              <w:ind w:left="5"/>
              <w:rPr>
                <w:rFonts w:ascii="Times New Roman" w:hAnsi="Times New Roman" w:cs="Times New Roman"/>
                <w:sz w:val="20"/>
                <w:szCs w:val="20"/>
              </w:rPr>
            </w:pPr>
          </w:p>
        </w:tc>
        <w:tc>
          <w:tcPr>
            <w:tcW w:w="1065" w:type="dxa"/>
          </w:tcPr>
          <w:p w14:paraId="56FD0F81" w14:textId="1B68E1AD" w:rsidR="005D741F" w:rsidRPr="00AE553D" w:rsidRDefault="005D741F" w:rsidP="00BA700A">
            <w:pPr>
              <w:tabs>
                <w:tab w:val="decimal" w:pos="850"/>
              </w:tabs>
              <w:spacing w:line="240" w:lineRule="auto"/>
              <w:rPr>
                <w:rFonts w:ascii="Times New Roman" w:hAnsi="Times New Roman" w:cs="Times New Roman"/>
                <w:sz w:val="20"/>
                <w:szCs w:val="20"/>
              </w:rPr>
            </w:pPr>
            <w:r w:rsidRPr="00AE553D">
              <w:rPr>
                <w:rFonts w:ascii="Times New Roman" w:hAnsi="Times New Roman" w:cs="Times New Roman"/>
                <w:sz w:val="20"/>
                <w:szCs w:val="20"/>
              </w:rPr>
              <w:t>-</w:t>
            </w:r>
          </w:p>
        </w:tc>
        <w:tc>
          <w:tcPr>
            <w:tcW w:w="270" w:type="dxa"/>
          </w:tcPr>
          <w:p w14:paraId="4548BCE7"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149" w:type="dxa"/>
          </w:tcPr>
          <w:p w14:paraId="1283B91F" w14:textId="2677AB7C" w:rsidR="005D741F" w:rsidRPr="00AE553D" w:rsidRDefault="005D741F" w:rsidP="00BA700A">
            <w:pPr>
              <w:tabs>
                <w:tab w:val="decimal" w:pos="930"/>
              </w:tabs>
              <w:spacing w:line="240" w:lineRule="auto"/>
              <w:rPr>
                <w:rFonts w:ascii="Times New Roman" w:hAnsi="Times New Roman" w:cs="Times New Roman"/>
                <w:sz w:val="20"/>
                <w:szCs w:val="20"/>
              </w:rPr>
            </w:pPr>
            <w:r w:rsidRPr="00AE553D">
              <w:rPr>
                <w:rFonts w:ascii="Times New Roman" w:hAnsi="Times New Roman" w:cs="Times New Roman"/>
                <w:sz w:val="20"/>
                <w:szCs w:val="20"/>
              </w:rPr>
              <w:t>-</w:t>
            </w:r>
          </w:p>
        </w:tc>
        <w:tc>
          <w:tcPr>
            <w:tcW w:w="270" w:type="dxa"/>
          </w:tcPr>
          <w:p w14:paraId="62618D83"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080" w:type="dxa"/>
          </w:tcPr>
          <w:p w14:paraId="537EBDB8" w14:textId="0054E09F" w:rsidR="005D741F" w:rsidRPr="00AE553D" w:rsidRDefault="005D741F" w:rsidP="00BA700A">
            <w:pPr>
              <w:tabs>
                <w:tab w:val="decimal" w:pos="860"/>
              </w:tabs>
              <w:spacing w:line="240" w:lineRule="auto"/>
              <w:rPr>
                <w:rFonts w:ascii="Times New Roman" w:hAnsi="Times New Roman" w:cs="Times New Roman"/>
                <w:sz w:val="20"/>
                <w:szCs w:val="20"/>
              </w:rPr>
            </w:pPr>
            <w:r w:rsidRPr="00AE553D">
              <w:rPr>
                <w:rFonts w:ascii="Times New Roman" w:hAnsi="Times New Roman" w:cs="Times New Roman"/>
                <w:sz w:val="20"/>
                <w:szCs w:val="20"/>
              </w:rPr>
              <w:t>222,818</w:t>
            </w:r>
          </w:p>
        </w:tc>
      </w:tr>
      <w:tr w:rsidR="00106AA7" w:rsidRPr="00AE553D" w14:paraId="36105011" w14:textId="77777777" w:rsidTr="000C520E">
        <w:trPr>
          <w:trHeight w:val="282"/>
        </w:trPr>
        <w:tc>
          <w:tcPr>
            <w:tcW w:w="2880" w:type="dxa"/>
          </w:tcPr>
          <w:p w14:paraId="564CD21F" w14:textId="77777777" w:rsidR="00106AA7" w:rsidRPr="002B3568" w:rsidRDefault="00106AA7" w:rsidP="00106AA7">
            <w:pPr>
              <w:ind w:left="73" w:right="-24" w:hanging="73"/>
              <w:rPr>
                <w:rFonts w:ascii="Times New Roman" w:hAnsi="Times New Roman" w:cs="Times New Roman"/>
                <w:sz w:val="20"/>
                <w:szCs w:val="20"/>
              </w:rPr>
            </w:pPr>
            <w:r w:rsidRPr="002B3568">
              <w:rPr>
                <w:rFonts w:ascii="Times New Roman" w:hAnsi="Times New Roman" w:cs="Times New Roman"/>
                <w:sz w:val="20"/>
                <w:szCs w:val="20"/>
              </w:rPr>
              <w:t>Short-term loans from related</w:t>
            </w:r>
          </w:p>
          <w:p w14:paraId="0D7FBC6C" w14:textId="5C25C0DB" w:rsidR="00106AA7" w:rsidRPr="002B3568" w:rsidRDefault="00106AA7" w:rsidP="00106AA7">
            <w:pPr>
              <w:ind w:left="73" w:right="-24" w:hanging="73"/>
              <w:rPr>
                <w:rFonts w:ascii="Times New Roman" w:hAnsi="Times New Roman" w:cs="Times New Roman"/>
                <w:sz w:val="20"/>
                <w:szCs w:val="20"/>
              </w:rPr>
            </w:pPr>
            <w:r w:rsidRPr="002B3568">
              <w:rPr>
                <w:rFonts w:ascii="Times New Roman" w:hAnsi="Times New Roman" w:cs="Times New Roman"/>
                <w:sz w:val="20"/>
                <w:szCs w:val="20"/>
              </w:rPr>
              <w:t xml:space="preserve">   party</w:t>
            </w:r>
          </w:p>
        </w:tc>
        <w:tc>
          <w:tcPr>
            <w:tcW w:w="1090" w:type="dxa"/>
          </w:tcPr>
          <w:p w14:paraId="23ED4616" w14:textId="77777777" w:rsidR="002B3568" w:rsidRDefault="002B3568" w:rsidP="00BA700A">
            <w:pPr>
              <w:tabs>
                <w:tab w:val="decimal" w:pos="1000"/>
              </w:tabs>
              <w:rPr>
                <w:rFonts w:cs="Times New Roman"/>
                <w:sz w:val="20"/>
                <w:szCs w:val="20"/>
              </w:rPr>
            </w:pPr>
          </w:p>
          <w:p w14:paraId="786C4389" w14:textId="1B54EBF8" w:rsidR="00106AA7" w:rsidRPr="00AE553D" w:rsidRDefault="00106AA7" w:rsidP="00BA700A">
            <w:pPr>
              <w:tabs>
                <w:tab w:val="decimal" w:pos="1000"/>
              </w:tabs>
              <w:rPr>
                <w:rFonts w:cs="Times New Roman"/>
                <w:sz w:val="20"/>
                <w:szCs w:val="20"/>
              </w:rPr>
            </w:pPr>
            <w:r w:rsidRPr="00AE553D">
              <w:rPr>
                <w:rFonts w:cs="Times New Roman"/>
                <w:sz w:val="20"/>
                <w:szCs w:val="20"/>
              </w:rPr>
              <w:t>1,600</w:t>
            </w:r>
          </w:p>
        </w:tc>
        <w:tc>
          <w:tcPr>
            <w:tcW w:w="260" w:type="dxa"/>
          </w:tcPr>
          <w:p w14:paraId="6C67E9D6" w14:textId="77777777" w:rsidR="00106AA7" w:rsidRPr="00AE553D" w:rsidRDefault="00106AA7" w:rsidP="005D741F">
            <w:pPr>
              <w:tabs>
                <w:tab w:val="decimal" w:pos="706"/>
              </w:tabs>
              <w:rPr>
                <w:rFonts w:cs="Times New Roman"/>
                <w:sz w:val="20"/>
                <w:szCs w:val="20"/>
              </w:rPr>
            </w:pPr>
          </w:p>
        </w:tc>
        <w:tc>
          <w:tcPr>
            <w:tcW w:w="1059" w:type="dxa"/>
          </w:tcPr>
          <w:p w14:paraId="70AD6D9E" w14:textId="77777777" w:rsidR="002B3568" w:rsidRDefault="002B3568" w:rsidP="00BA700A">
            <w:pPr>
              <w:tabs>
                <w:tab w:val="decimal" w:pos="840"/>
              </w:tabs>
              <w:jc w:val="center"/>
              <w:rPr>
                <w:rFonts w:cs="Times New Roman"/>
                <w:sz w:val="20"/>
                <w:szCs w:val="20"/>
              </w:rPr>
            </w:pPr>
          </w:p>
          <w:p w14:paraId="69829560" w14:textId="60A68E49" w:rsidR="00106AA7" w:rsidRPr="00AE553D" w:rsidRDefault="00106AA7" w:rsidP="00BA700A">
            <w:pPr>
              <w:tabs>
                <w:tab w:val="decimal" w:pos="840"/>
              </w:tabs>
              <w:jc w:val="center"/>
              <w:rPr>
                <w:rFonts w:cs="Times New Roman"/>
                <w:sz w:val="20"/>
                <w:szCs w:val="20"/>
              </w:rPr>
            </w:pPr>
            <w:r w:rsidRPr="00AE553D">
              <w:rPr>
                <w:rFonts w:cs="Times New Roman"/>
                <w:sz w:val="20"/>
                <w:szCs w:val="20"/>
              </w:rPr>
              <w:t>1,600</w:t>
            </w:r>
          </w:p>
        </w:tc>
        <w:tc>
          <w:tcPr>
            <w:tcW w:w="237" w:type="dxa"/>
          </w:tcPr>
          <w:p w14:paraId="51A96D99" w14:textId="77777777" w:rsidR="00106AA7" w:rsidRPr="00AE553D" w:rsidDel="00D00E75" w:rsidRDefault="00106AA7" w:rsidP="000B297E">
            <w:pPr>
              <w:tabs>
                <w:tab w:val="decimal" w:pos="706"/>
              </w:tabs>
              <w:ind w:left="-85"/>
              <w:rPr>
                <w:rFonts w:cs="Times New Roman"/>
                <w:sz w:val="20"/>
                <w:szCs w:val="20"/>
              </w:rPr>
            </w:pPr>
          </w:p>
        </w:tc>
        <w:tc>
          <w:tcPr>
            <w:tcW w:w="1065" w:type="dxa"/>
          </w:tcPr>
          <w:p w14:paraId="3D6C57D5" w14:textId="77777777" w:rsidR="002B3568" w:rsidRDefault="002B3568" w:rsidP="00BA700A">
            <w:pPr>
              <w:tabs>
                <w:tab w:val="decimal" w:pos="850"/>
              </w:tabs>
              <w:rPr>
                <w:rFonts w:cs="Times New Roman"/>
                <w:sz w:val="20"/>
                <w:szCs w:val="20"/>
              </w:rPr>
            </w:pPr>
          </w:p>
          <w:p w14:paraId="6BDE6BBC" w14:textId="48534434" w:rsidR="00106AA7" w:rsidRPr="00AE553D" w:rsidRDefault="00106AA7" w:rsidP="00BA700A">
            <w:pPr>
              <w:tabs>
                <w:tab w:val="decimal" w:pos="850"/>
              </w:tabs>
              <w:rPr>
                <w:rFonts w:cs="Times New Roman"/>
                <w:sz w:val="20"/>
                <w:szCs w:val="20"/>
              </w:rPr>
            </w:pPr>
            <w:r w:rsidRPr="00AE553D">
              <w:rPr>
                <w:rFonts w:cs="Times New Roman"/>
                <w:sz w:val="20"/>
                <w:szCs w:val="20"/>
              </w:rPr>
              <w:t>-</w:t>
            </w:r>
          </w:p>
        </w:tc>
        <w:tc>
          <w:tcPr>
            <w:tcW w:w="270" w:type="dxa"/>
          </w:tcPr>
          <w:p w14:paraId="4ED7ED61" w14:textId="77777777" w:rsidR="00106AA7" w:rsidRPr="00AE553D" w:rsidRDefault="00106AA7" w:rsidP="005D741F">
            <w:pPr>
              <w:tabs>
                <w:tab w:val="decimal" w:pos="706"/>
              </w:tabs>
              <w:rPr>
                <w:rFonts w:cs="Times New Roman"/>
                <w:sz w:val="20"/>
                <w:szCs w:val="20"/>
              </w:rPr>
            </w:pPr>
          </w:p>
        </w:tc>
        <w:tc>
          <w:tcPr>
            <w:tcW w:w="1149" w:type="dxa"/>
          </w:tcPr>
          <w:p w14:paraId="3CA05003" w14:textId="77777777" w:rsidR="002B3568" w:rsidRDefault="002B3568" w:rsidP="00BA700A">
            <w:pPr>
              <w:tabs>
                <w:tab w:val="decimal" w:pos="930"/>
              </w:tabs>
              <w:rPr>
                <w:rFonts w:cs="Times New Roman"/>
                <w:sz w:val="20"/>
                <w:szCs w:val="20"/>
              </w:rPr>
            </w:pPr>
          </w:p>
          <w:p w14:paraId="4CBA733C" w14:textId="00725129" w:rsidR="00106AA7" w:rsidRPr="00AE553D" w:rsidRDefault="00106AA7" w:rsidP="00BA700A">
            <w:pPr>
              <w:tabs>
                <w:tab w:val="decimal" w:pos="930"/>
              </w:tabs>
              <w:rPr>
                <w:rFonts w:cs="Times New Roman"/>
                <w:sz w:val="20"/>
                <w:szCs w:val="20"/>
              </w:rPr>
            </w:pPr>
            <w:r w:rsidRPr="00AE553D">
              <w:rPr>
                <w:rFonts w:cs="Times New Roman"/>
                <w:sz w:val="20"/>
                <w:szCs w:val="20"/>
              </w:rPr>
              <w:t>-</w:t>
            </w:r>
          </w:p>
        </w:tc>
        <w:tc>
          <w:tcPr>
            <w:tcW w:w="270" w:type="dxa"/>
          </w:tcPr>
          <w:p w14:paraId="27E3AC33" w14:textId="77777777" w:rsidR="00106AA7" w:rsidRPr="00AE553D" w:rsidRDefault="00106AA7" w:rsidP="005D741F">
            <w:pPr>
              <w:tabs>
                <w:tab w:val="decimal" w:pos="706"/>
              </w:tabs>
              <w:rPr>
                <w:rFonts w:cs="Times New Roman"/>
                <w:sz w:val="20"/>
                <w:szCs w:val="20"/>
              </w:rPr>
            </w:pPr>
          </w:p>
        </w:tc>
        <w:tc>
          <w:tcPr>
            <w:tcW w:w="1080" w:type="dxa"/>
          </w:tcPr>
          <w:p w14:paraId="0AD1EF68" w14:textId="77777777" w:rsidR="002B3568" w:rsidRDefault="002B3568" w:rsidP="00BA700A">
            <w:pPr>
              <w:tabs>
                <w:tab w:val="decimal" w:pos="860"/>
              </w:tabs>
              <w:rPr>
                <w:rFonts w:cs="Times New Roman"/>
                <w:sz w:val="20"/>
                <w:szCs w:val="20"/>
              </w:rPr>
            </w:pPr>
          </w:p>
          <w:p w14:paraId="6451ED7A" w14:textId="6D2A4CD1" w:rsidR="00106AA7" w:rsidRPr="00AE553D" w:rsidRDefault="00106AA7" w:rsidP="00BA700A">
            <w:pPr>
              <w:tabs>
                <w:tab w:val="decimal" w:pos="860"/>
              </w:tabs>
              <w:rPr>
                <w:rFonts w:cs="Times New Roman"/>
                <w:sz w:val="20"/>
                <w:szCs w:val="20"/>
              </w:rPr>
            </w:pPr>
            <w:r w:rsidRPr="00AE553D">
              <w:rPr>
                <w:rFonts w:cs="Times New Roman"/>
                <w:sz w:val="20"/>
                <w:szCs w:val="20"/>
              </w:rPr>
              <w:t>1,600</w:t>
            </w:r>
          </w:p>
        </w:tc>
      </w:tr>
      <w:tr w:rsidR="005D741F" w:rsidRPr="00AE553D" w14:paraId="61EE8869" w14:textId="77777777" w:rsidTr="000C520E">
        <w:trPr>
          <w:trHeight w:val="270"/>
        </w:trPr>
        <w:tc>
          <w:tcPr>
            <w:tcW w:w="2880" w:type="dxa"/>
          </w:tcPr>
          <w:p w14:paraId="01563ABA" w14:textId="1231AB77" w:rsidR="009C5E06" w:rsidRPr="002B3568" w:rsidRDefault="005D741F" w:rsidP="005D741F">
            <w:pPr>
              <w:spacing w:line="240" w:lineRule="auto"/>
              <w:ind w:left="73" w:right="-24" w:hanging="73"/>
              <w:rPr>
                <w:rFonts w:ascii="Times New Roman" w:hAnsi="Times New Roman" w:cs="Times New Roman"/>
                <w:sz w:val="20"/>
                <w:szCs w:val="20"/>
              </w:rPr>
            </w:pPr>
            <w:r w:rsidRPr="002B3568">
              <w:rPr>
                <w:rFonts w:ascii="Times New Roman" w:hAnsi="Times New Roman" w:cs="Times New Roman"/>
                <w:sz w:val="20"/>
                <w:szCs w:val="20"/>
              </w:rPr>
              <w:t>L</w:t>
            </w:r>
            <w:r w:rsidR="00EA2F04" w:rsidRPr="002B3568">
              <w:rPr>
                <w:rFonts w:ascii="Times New Roman" w:hAnsi="Times New Roman" w:cs="Times New Roman"/>
                <w:sz w:val="20"/>
                <w:szCs w:val="20"/>
              </w:rPr>
              <w:t>ong</w:t>
            </w:r>
            <w:r w:rsidR="00DF71C6" w:rsidRPr="002B3568">
              <w:rPr>
                <w:rFonts w:ascii="Times New Roman" w:hAnsi="Times New Roman" w:cs="Times New Roman"/>
                <w:sz w:val="20"/>
                <w:szCs w:val="20"/>
              </w:rPr>
              <w:t>-</w:t>
            </w:r>
            <w:r w:rsidR="00EA2F04" w:rsidRPr="002B3568">
              <w:rPr>
                <w:rFonts w:ascii="Times New Roman" w:hAnsi="Times New Roman" w:cs="Times New Roman"/>
                <w:sz w:val="20"/>
                <w:szCs w:val="20"/>
              </w:rPr>
              <w:t>term l</w:t>
            </w:r>
            <w:r w:rsidRPr="002B3568">
              <w:rPr>
                <w:rFonts w:ascii="Times New Roman" w:hAnsi="Times New Roman" w:cs="Times New Roman"/>
                <w:sz w:val="20"/>
                <w:szCs w:val="20"/>
              </w:rPr>
              <w:t>oans from financial</w:t>
            </w:r>
          </w:p>
          <w:p w14:paraId="19BF35E2" w14:textId="457D4751" w:rsidR="005D741F" w:rsidRPr="002B3568" w:rsidRDefault="009C5E06" w:rsidP="005D741F">
            <w:pPr>
              <w:spacing w:line="240" w:lineRule="auto"/>
              <w:ind w:left="73" w:right="-24" w:hanging="73"/>
              <w:rPr>
                <w:rFonts w:ascii="Times New Roman" w:hAnsi="Times New Roman" w:cs="Times New Roman"/>
                <w:sz w:val="20"/>
                <w:szCs w:val="20"/>
              </w:rPr>
            </w:pPr>
            <w:r w:rsidRPr="002B3568">
              <w:rPr>
                <w:rFonts w:ascii="Times New Roman" w:hAnsi="Times New Roman" w:cs="Times New Roman"/>
                <w:sz w:val="20"/>
                <w:szCs w:val="20"/>
              </w:rPr>
              <w:t xml:space="preserve">   </w:t>
            </w:r>
            <w:r w:rsidR="005D741F" w:rsidRPr="002B3568">
              <w:rPr>
                <w:rFonts w:ascii="Times New Roman" w:hAnsi="Times New Roman" w:cs="Times New Roman"/>
                <w:sz w:val="20"/>
                <w:szCs w:val="20"/>
              </w:rPr>
              <w:t>institutions</w:t>
            </w:r>
          </w:p>
        </w:tc>
        <w:tc>
          <w:tcPr>
            <w:tcW w:w="1090" w:type="dxa"/>
          </w:tcPr>
          <w:p w14:paraId="2AC7B5D0" w14:textId="77777777" w:rsidR="005D741F" w:rsidRDefault="005D741F" w:rsidP="00BA700A">
            <w:pPr>
              <w:tabs>
                <w:tab w:val="decimal" w:pos="1000"/>
              </w:tabs>
              <w:spacing w:line="240" w:lineRule="auto"/>
              <w:rPr>
                <w:rFonts w:ascii="Times New Roman" w:hAnsi="Times New Roman" w:cs="Times New Roman"/>
                <w:sz w:val="20"/>
                <w:szCs w:val="20"/>
              </w:rPr>
            </w:pPr>
          </w:p>
          <w:p w14:paraId="5782E9E1" w14:textId="13EB4AFE" w:rsidR="002B3568" w:rsidRPr="00AE553D" w:rsidRDefault="00015994" w:rsidP="00BA700A">
            <w:pPr>
              <w:tabs>
                <w:tab w:val="decimal" w:pos="1000"/>
              </w:tabs>
              <w:spacing w:line="240" w:lineRule="auto"/>
              <w:rPr>
                <w:rFonts w:ascii="Times New Roman" w:hAnsi="Times New Roman" w:cs="Times New Roman"/>
                <w:sz w:val="20"/>
                <w:szCs w:val="20"/>
              </w:rPr>
            </w:pPr>
            <w:r>
              <w:rPr>
                <w:rFonts w:ascii="Times New Roman" w:hAnsi="Times New Roman" w:cs="Times New Roman"/>
                <w:sz w:val="20"/>
                <w:szCs w:val="20"/>
              </w:rPr>
              <w:t>1,076,429</w:t>
            </w:r>
          </w:p>
        </w:tc>
        <w:tc>
          <w:tcPr>
            <w:tcW w:w="260" w:type="dxa"/>
          </w:tcPr>
          <w:p w14:paraId="54534137"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059" w:type="dxa"/>
          </w:tcPr>
          <w:p w14:paraId="17D6FD0B" w14:textId="77777777" w:rsidR="002B3568" w:rsidRDefault="002B3568" w:rsidP="00BA700A">
            <w:pPr>
              <w:tabs>
                <w:tab w:val="decimal" w:pos="840"/>
              </w:tabs>
              <w:spacing w:line="240" w:lineRule="auto"/>
              <w:jc w:val="center"/>
              <w:rPr>
                <w:rFonts w:ascii="Times New Roman" w:hAnsi="Times New Roman" w:cs="Times New Roman"/>
                <w:sz w:val="20"/>
                <w:szCs w:val="20"/>
              </w:rPr>
            </w:pPr>
          </w:p>
          <w:p w14:paraId="18F9CB13" w14:textId="23232F36" w:rsidR="005D741F" w:rsidRPr="00AE553D" w:rsidDel="00D00E75" w:rsidRDefault="005D741F" w:rsidP="00BA700A">
            <w:pPr>
              <w:tabs>
                <w:tab w:val="decimal" w:pos="840"/>
              </w:tabs>
              <w:spacing w:line="240" w:lineRule="auto"/>
              <w:jc w:val="center"/>
              <w:rPr>
                <w:rFonts w:ascii="Times New Roman" w:hAnsi="Times New Roman" w:cs="Times New Roman"/>
                <w:sz w:val="20"/>
                <w:szCs w:val="20"/>
              </w:rPr>
            </w:pPr>
            <w:r w:rsidRPr="00AE553D">
              <w:rPr>
                <w:rFonts w:ascii="Times New Roman" w:hAnsi="Times New Roman" w:cs="Times New Roman"/>
                <w:sz w:val="20"/>
                <w:szCs w:val="20"/>
              </w:rPr>
              <w:t>773,000</w:t>
            </w:r>
          </w:p>
        </w:tc>
        <w:tc>
          <w:tcPr>
            <w:tcW w:w="237" w:type="dxa"/>
          </w:tcPr>
          <w:p w14:paraId="41F0678D" w14:textId="77777777" w:rsidR="005D741F" w:rsidRPr="00AE553D" w:rsidDel="00D00E75" w:rsidRDefault="005D741F" w:rsidP="005D741F">
            <w:pPr>
              <w:tabs>
                <w:tab w:val="decimal" w:pos="706"/>
              </w:tabs>
              <w:spacing w:line="240" w:lineRule="auto"/>
              <w:rPr>
                <w:rFonts w:ascii="Times New Roman" w:hAnsi="Times New Roman" w:cs="Times New Roman"/>
                <w:sz w:val="20"/>
                <w:szCs w:val="20"/>
              </w:rPr>
            </w:pPr>
          </w:p>
        </w:tc>
        <w:tc>
          <w:tcPr>
            <w:tcW w:w="1065" w:type="dxa"/>
          </w:tcPr>
          <w:p w14:paraId="3A352041" w14:textId="77777777" w:rsidR="002B3568" w:rsidRDefault="002B3568" w:rsidP="00BA700A">
            <w:pPr>
              <w:tabs>
                <w:tab w:val="decimal" w:pos="850"/>
              </w:tabs>
              <w:spacing w:line="240" w:lineRule="auto"/>
              <w:rPr>
                <w:rFonts w:ascii="Times New Roman" w:hAnsi="Times New Roman" w:cs="Times New Roman"/>
                <w:sz w:val="20"/>
                <w:szCs w:val="20"/>
              </w:rPr>
            </w:pPr>
          </w:p>
          <w:p w14:paraId="3EC16949" w14:textId="3454F483" w:rsidR="005D741F" w:rsidRPr="00AE553D" w:rsidRDefault="005D741F" w:rsidP="00BA700A">
            <w:pPr>
              <w:tabs>
                <w:tab w:val="decimal" w:pos="850"/>
              </w:tabs>
              <w:spacing w:line="240" w:lineRule="auto"/>
              <w:rPr>
                <w:rFonts w:ascii="Times New Roman" w:hAnsi="Times New Roman" w:cs="Times New Roman"/>
                <w:sz w:val="20"/>
                <w:szCs w:val="20"/>
              </w:rPr>
            </w:pPr>
            <w:r w:rsidRPr="00AE553D">
              <w:rPr>
                <w:rFonts w:ascii="Times New Roman" w:hAnsi="Times New Roman" w:cs="Times New Roman"/>
                <w:sz w:val="20"/>
                <w:szCs w:val="20"/>
              </w:rPr>
              <w:t>303,429</w:t>
            </w:r>
          </w:p>
        </w:tc>
        <w:tc>
          <w:tcPr>
            <w:tcW w:w="270" w:type="dxa"/>
          </w:tcPr>
          <w:p w14:paraId="1CF0DFED"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149" w:type="dxa"/>
          </w:tcPr>
          <w:p w14:paraId="21DCF2A2" w14:textId="77777777" w:rsidR="002B3568" w:rsidRDefault="002B3568" w:rsidP="00BA700A">
            <w:pPr>
              <w:tabs>
                <w:tab w:val="decimal" w:pos="930"/>
              </w:tabs>
              <w:spacing w:line="240" w:lineRule="auto"/>
              <w:rPr>
                <w:rFonts w:ascii="Times New Roman" w:hAnsi="Times New Roman" w:cs="Times New Roman"/>
                <w:sz w:val="20"/>
                <w:szCs w:val="20"/>
              </w:rPr>
            </w:pPr>
          </w:p>
          <w:p w14:paraId="5FCB48BC" w14:textId="732D09C6" w:rsidR="005D741F" w:rsidRPr="00AE553D" w:rsidRDefault="005D741F" w:rsidP="00BA700A">
            <w:pPr>
              <w:tabs>
                <w:tab w:val="decimal" w:pos="930"/>
              </w:tabs>
              <w:spacing w:line="240" w:lineRule="auto"/>
              <w:rPr>
                <w:rFonts w:ascii="Times New Roman" w:hAnsi="Times New Roman" w:cs="Times New Roman"/>
                <w:sz w:val="20"/>
                <w:szCs w:val="20"/>
              </w:rPr>
            </w:pPr>
            <w:r w:rsidRPr="00AE553D">
              <w:rPr>
                <w:rFonts w:ascii="Times New Roman" w:hAnsi="Times New Roman" w:cs="Times New Roman"/>
                <w:sz w:val="20"/>
                <w:szCs w:val="20"/>
              </w:rPr>
              <w:t>-</w:t>
            </w:r>
          </w:p>
        </w:tc>
        <w:tc>
          <w:tcPr>
            <w:tcW w:w="270" w:type="dxa"/>
          </w:tcPr>
          <w:p w14:paraId="14B232A2"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080" w:type="dxa"/>
          </w:tcPr>
          <w:p w14:paraId="4A42791C" w14:textId="77777777" w:rsidR="002B3568" w:rsidRDefault="002B3568" w:rsidP="00BA700A">
            <w:pPr>
              <w:tabs>
                <w:tab w:val="decimal" w:pos="860"/>
              </w:tabs>
              <w:spacing w:line="240" w:lineRule="auto"/>
              <w:rPr>
                <w:rFonts w:ascii="Times New Roman" w:hAnsi="Times New Roman" w:cs="Times New Roman"/>
                <w:sz w:val="20"/>
                <w:szCs w:val="20"/>
              </w:rPr>
            </w:pPr>
          </w:p>
          <w:p w14:paraId="134D3EA1" w14:textId="5E7BB102" w:rsidR="005D741F" w:rsidRPr="00AE553D" w:rsidRDefault="005D741F" w:rsidP="00BA700A">
            <w:pPr>
              <w:tabs>
                <w:tab w:val="decimal" w:pos="860"/>
              </w:tabs>
              <w:spacing w:line="240" w:lineRule="auto"/>
              <w:rPr>
                <w:rFonts w:ascii="Times New Roman" w:hAnsi="Times New Roman" w:cs="Times New Roman"/>
                <w:sz w:val="20"/>
                <w:szCs w:val="20"/>
              </w:rPr>
            </w:pPr>
            <w:r w:rsidRPr="00AE553D">
              <w:rPr>
                <w:rFonts w:ascii="Times New Roman" w:hAnsi="Times New Roman" w:cs="Times New Roman"/>
                <w:sz w:val="20"/>
                <w:szCs w:val="20"/>
              </w:rPr>
              <w:t>1,076,429</w:t>
            </w:r>
          </w:p>
        </w:tc>
      </w:tr>
      <w:tr w:rsidR="005D741F" w:rsidRPr="00AE553D" w14:paraId="6AFF4D6E" w14:textId="77777777" w:rsidTr="000C520E">
        <w:trPr>
          <w:trHeight w:val="146"/>
        </w:trPr>
        <w:tc>
          <w:tcPr>
            <w:tcW w:w="2880" w:type="dxa"/>
            <w:vAlign w:val="bottom"/>
          </w:tcPr>
          <w:p w14:paraId="16F40DCC" w14:textId="77777777" w:rsidR="005D741F" w:rsidRPr="002B3568" w:rsidRDefault="005D741F" w:rsidP="005D741F">
            <w:pPr>
              <w:spacing w:line="240" w:lineRule="auto"/>
              <w:ind w:left="73" w:right="-24" w:hanging="73"/>
              <w:rPr>
                <w:rFonts w:ascii="Times New Roman" w:hAnsi="Times New Roman" w:cs="Times New Roman"/>
                <w:sz w:val="20"/>
                <w:szCs w:val="20"/>
              </w:rPr>
            </w:pPr>
            <w:r w:rsidRPr="002B3568">
              <w:rPr>
                <w:rFonts w:ascii="Times New Roman" w:hAnsi="Times New Roman" w:cs="Times New Roman"/>
                <w:sz w:val="20"/>
                <w:szCs w:val="20"/>
              </w:rPr>
              <w:t xml:space="preserve">Lease liabilities </w:t>
            </w:r>
          </w:p>
        </w:tc>
        <w:tc>
          <w:tcPr>
            <w:tcW w:w="1090" w:type="dxa"/>
            <w:vAlign w:val="bottom"/>
          </w:tcPr>
          <w:p w14:paraId="2BC202EF" w14:textId="5B04AE79" w:rsidR="005D741F" w:rsidRPr="00AE553D" w:rsidRDefault="005D741F" w:rsidP="00BA700A">
            <w:pPr>
              <w:tabs>
                <w:tab w:val="decimal" w:pos="1000"/>
              </w:tabs>
              <w:spacing w:line="240" w:lineRule="auto"/>
              <w:rPr>
                <w:rFonts w:ascii="Times New Roman" w:hAnsi="Times New Roman" w:cs="Times New Roman"/>
                <w:sz w:val="20"/>
                <w:szCs w:val="20"/>
              </w:rPr>
            </w:pPr>
            <w:r w:rsidRPr="00AE553D">
              <w:rPr>
                <w:rFonts w:ascii="Times New Roman" w:hAnsi="Times New Roman" w:cs="Times New Roman"/>
                <w:sz w:val="20"/>
                <w:szCs w:val="20"/>
              </w:rPr>
              <w:t>56,869</w:t>
            </w:r>
          </w:p>
        </w:tc>
        <w:tc>
          <w:tcPr>
            <w:tcW w:w="260" w:type="dxa"/>
            <w:vAlign w:val="bottom"/>
          </w:tcPr>
          <w:p w14:paraId="4CF74AAA"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059" w:type="dxa"/>
          </w:tcPr>
          <w:p w14:paraId="45F82C4E" w14:textId="1016B732" w:rsidR="005D741F" w:rsidRPr="00AE553D" w:rsidDel="00D00E75" w:rsidRDefault="005D741F" w:rsidP="00BA700A">
            <w:pPr>
              <w:tabs>
                <w:tab w:val="decimal" w:pos="840"/>
              </w:tabs>
              <w:spacing w:line="240" w:lineRule="auto"/>
              <w:jc w:val="center"/>
              <w:rPr>
                <w:rFonts w:ascii="Times New Roman" w:hAnsi="Times New Roman" w:cs="Times New Roman"/>
                <w:sz w:val="20"/>
                <w:szCs w:val="20"/>
              </w:rPr>
            </w:pPr>
            <w:r w:rsidRPr="00AE553D">
              <w:rPr>
                <w:rFonts w:ascii="Times New Roman" w:hAnsi="Times New Roman" w:cs="Times New Roman"/>
                <w:sz w:val="20"/>
                <w:szCs w:val="20"/>
              </w:rPr>
              <w:t>33,696</w:t>
            </w:r>
          </w:p>
        </w:tc>
        <w:tc>
          <w:tcPr>
            <w:tcW w:w="237" w:type="dxa"/>
          </w:tcPr>
          <w:p w14:paraId="5CC8904A" w14:textId="77777777" w:rsidR="005D741F" w:rsidRPr="00AE553D" w:rsidDel="00D00E75" w:rsidRDefault="005D741F" w:rsidP="005D741F">
            <w:pPr>
              <w:tabs>
                <w:tab w:val="decimal" w:pos="706"/>
              </w:tabs>
              <w:spacing w:line="240" w:lineRule="auto"/>
              <w:rPr>
                <w:rFonts w:ascii="Times New Roman" w:hAnsi="Times New Roman" w:cs="Times New Roman"/>
                <w:sz w:val="20"/>
                <w:szCs w:val="20"/>
              </w:rPr>
            </w:pPr>
          </w:p>
        </w:tc>
        <w:tc>
          <w:tcPr>
            <w:tcW w:w="1065" w:type="dxa"/>
            <w:vAlign w:val="bottom"/>
          </w:tcPr>
          <w:p w14:paraId="15544C90" w14:textId="581489E2" w:rsidR="005D741F" w:rsidRPr="00AE553D" w:rsidRDefault="005D741F" w:rsidP="00BA700A">
            <w:pPr>
              <w:tabs>
                <w:tab w:val="decimal" w:pos="850"/>
              </w:tabs>
              <w:spacing w:line="240" w:lineRule="auto"/>
              <w:rPr>
                <w:rFonts w:ascii="Times New Roman" w:hAnsi="Times New Roman" w:cs="Times New Roman"/>
                <w:sz w:val="20"/>
                <w:szCs w:val="20"/>
              </w:rPr>
            </w:pPr>
            <w:r w:rsidRPr="00AE553D">
              <w:rPr>
                <w:rFonts w:ascii="Times New Roman" w:hAnsi="Times New Roman" w:cs="Times New Roman"/>
                <w:sz w:val="20"/>
                <w:szCs w:val="20"/>
              </w:rPr>
              <w:t>16,323</w:t>
            </w:r>
          </w:p>
        </w:tc>
        <w:tc>
          <w:tcPr>
            <w:tcW w:w="270" w:type="dxa"/>
            <w:vAlign w:val="bottom"/>
          </w:tcPr>
          <w:p w14:paraId="5E09F672"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149" w:type="dxa"/>
            <w:vAlign w:val="bottom"/>
          </w:tcPr>
          <w:p w14:paraId="3F404DDA" w14:textId="59C84552" w:rsidR="005D741F" w:rsidRPr="00AE553D" w:rsidRDefault="005D741F" w:rsidP="00BA700A">
            <w:pPr>
              <w:tabs>
                <w:tab w:val="decimal" w:pos="930"/>
              </w:tabs>
              <w:spacing w:line="240" w:lineRule="auto"/>
              <w:rPr>
                <w:rFonts w:ascii="Times New Roman" w:hAnsi="Times New Roman" w:cs="Times New Roman"/>
                <w:sz w:val="20"/>
                <w:szCs w:val="20"/>
              </w:rPr>
            </w:pPr>
            <w:r w:rsidRPr="00AE553D">
              <w:rPr>
                <w:rFonts w:ascii="Times New Roman" w:hAnsi="Times New Roman" w:cs="Times New Roman"/>
                <w:sz w:val="20"/>
                <w:szCs w:val="20"/>
              </w:rPr>
              <w:t>9,596</w:t>
            </w:r>
          </w:p>
        </w:tc>
        <w:tc>
          <w:tcPr>
            <w:tcW w:w="270" w:type="dxa"/>
            <w:vAlign w:val="bottom"/>
          </w:tcPr>
          <w:p w14:paraId="20F78741" w14:textId="77777777" w:rsidR="005D741F" w:rsidRPr="00AE553D" w:rsidRDefault="005D741F" w:rsidP="005D741F">
            <w:pPr>
              <w:tabs>
                <w:tab w:val="decimal" w:pos="706"/>
              </w:tabs>
              <w:spacing w:line="240" w:lineRule="auto"/>
              <w:rPr>
                <w:rFonts w:ascii="Times New Roman" w:hAnsi="Times New Roman" w:cs="Times New Roman"/>
                <w:sz w:val="20"/>
                <w:szCs w:val="20"/>
              </w:rPr>
            </w:pPr>
          </w:p>
        </w:tc>
        <w:tc>
          <w:tcPr>
            <w:tcW w:w="1080" w:type="dxa"/>
            <w:vAlign w:val="bottom"/>
          </w:tcPr>
          <w:p w14:paraId="530C8109" w14:textId="14A96B3E" w:rsidR="005D741F" w:rsidRPr="00AE553D" w:rsidRDefault="005D741F" w:rsidP="00BA700A">
            <w:pPr>
              <w:tabs>
                <w:tab w:val="decimal" w:pos="860"/>
              </w:tabs>
              <w:spacing w:line="240" w:lineRule="auto"/>
              <w:rPr>
                <w:rFonts w:ascii="Times New Roman" w:hAnsi="Times New Roman" w:cs="Times New Roman"/>
                <w:sz w:val="20"/>
                <w:szCs w:val="20"/>
              </w:rPr>
            </w:pPr>
            <w:r w:rsidRPr="00AE553D">
              <w:rPr>
                <w:rFonts w:ascii="Times New Roman" w:hAnsi="Times New Roman" w:cs="Times New Roman"/>
                <w:sz w:val="20"/>
                <w:szCs w:val="20"/>
              </w:rPr>
              <w:t>59,615</w:t>
            </w:r>
          </w:p>
        </w:tc>
      </w:tr>
      <w:tr w:rsidR="005D741F" w:rsidRPr="0057632B" w14:paraId="728DFC96" w14:textId="77777777" w:rsidTr="00B96EE3">
        <w:trPr>
          <w:trHeight w:val="282"/>
        </w:trPr>
        <w:tc>
          <w:tcPr>
            <w:tcW w:w="2880" w:type="dxa"/>
          </w:tcPr>
          <w:p w14:paraId="18360547" w14:textId="77777777" w:rsidR="005D741F" w:rsidRPr="002B3568" w:rsidRDefault="005D741F" w:rsidP="005D741F">
            <w:pPr>
              <w:spacing w:line="240" w:lineRule="auto"/>
              <w:ind w:left="73" w:right="-24" w:hanging="73"/>
              <w:rPr>
                <w:rFonts w:ascii="Times New Roman" w:hAnsi="Times New Roman" w:cs="Times New Roman"/>
                <w:sz w:val="20"/>
                <w:szCs w:val="20"/>
              </w:rPr>
            </w:pPr>
          </w:p>
        </w:tc>
        <w:tc>
          <w:tcPr>
            <w:tcW w:w="1090" w:type="dxa"/>
            <w:tcBorders>
              <w:top w:val="single" w:sz="4" w:space="0" w:color="auto"/>
              <w:bottom w:val="double" w:sz="4" w:space="0" w:color="auto"/>
            </w:tcBorders>
            <w:vAlign w:val="center"/>
          </w:tcPr>
          <w:p w14:paraId="6B753635" w14:textId="46BFEEF1" w:rsidR="005D741F" w:rsidRPr="00AE553D" w:rsidRDefault="005D741F" w:rsidP="00B96EE3">
            <w:pPr>
              <w:tabs>
                <w:tab w:val="decimal" w:pos="1000"/>
              </w:tabs>
              <w:spacing w:line="240" w:lineRule="auto"/>
              <w:jc w:val="center"/>
              <w:rPr>
                <w:rFonts w:ascii="Times New Roman" w:hAnsi="Times New Roman" w:cs="Times New Roman"/>
                <w:b/>
                <w:bCs/>
                <w:sz w:val="20"/>
                <w:szCs w:val="20"/>
              </w:rPr>
            </w:pPr>
            <w:r w:rsidRPr="00AE553D">
              <w:rPr>
                <w:rFonts w:ascii="Times New Roman" w:hAnsi="Times New Roman" w:cs="Times New Roman"/>
                <w:b/>
                <w:bCs/>
                <w:sz w:val="20"/>
                <w:szCs w:val="20"/>
              </w:rPr>
              <w:t>5,23</w:t>
            </w:r>
            <w:r w:rsidR="00106AA7" w:rsidRPr="00AE553D">
              <w:rPr>
                <w:rFonts w:ascii="Times New Roman" w:hAnsi="Times New Roman" w:cs="Times New Roman"/>
                <w:b/>
                <w:bCs/>
                <w:sz w:val="20"/>
                <w:szCs w:val="20"/>
              </w:rPr>
              <w:t>9</w:t>
            </w:r>
            <w:r w:rsidRPr="00AE553D">
              <w:rPr>
                <w:rFonts w:ascii="Times New Roman" w:hAnsi="Times New Roman" w:cs="Times New Roman"/>
                <w:b/>
                <w:bCs/>
                <w:sz w:val="20"/>
                <w:szCs w:val="20"/>
              </w:rPr>
              <w:t>,</w:t>
            </w:r>
            <w:r w:rsidR="00106AA7" w:rsidRPr="00AE553D">
              <w:rPr>
                <w:rFonts w:ascii="Times New Roman" w:hAnsi="Times New Roman" w:cs="Times New Roman"/>
                <w:b/>
                <w:bCs/>
                <w:sz w:val="20"/>
                <w:szCs w:val="20"/>
              </w:rPr>
              <w:t>7</w:t>
            </w:r>
            <w:r w:rsidRPr="00AE553D">
              <w:rPr>
                <w:rFonts w:ascii="Times New Roman" w:hAnsi="Times New Roman" w:cs="Times New Roman"/>
                <w:b/>
                <w:bCs/>
                <w:sz w:val="20"/>
                <w:szCs w:val="20"/>
              </w:rPr>
              <w:t>28</w:t>
            </w:r>
          </w:p>
        </w:tc>
        <w:tc>
          <w:tcPr>
            <w:tcW w:w="260" w:type="dxa"/>
            <w:vAlign w:val="center"/>
          </w:tcPr>
          <w:p w14:paraId="0AAD6FB1" w14:textId="77777777" w:rsidR="005D741F" w:rsidRPr="00AE553D" w:rsidRDefault="005D741F" w:rsidP="00B96EE3">
            <w:pPr>
              <w:tabs>
                <w:tab w:val="decimal" w:pos="706"/>
              </w:tabs>
              <w:spacing w:line="240" w:lineRule="auto"/>
              <w:jc w:val="center"/>
              <w:rPr>
                <w:rFonts w:ascii="Times New Roman" w:hAnsi="Times New Roman" w:cs="Times New Roman"/>
                <w:b/>
                <w:bCs/>
                <w:sz w:val="20"/>
                <w:szCs w:val="20"/>
              </w:rPr>
            </w:pPr>
          </w:p>
        </w:tc>
        <w:tc>
          <w:tcPr>
            <w:tcW w:w="1059" w:type="dxa"/>
            <w:tcBorders>
              <w:top w:val="single" w:sz="4" w:space="0" w:color="auto"/>
              <w:bottom w:val="double" w:sz="4" w:space="0" w:color="auto"/>
            </w:tcBorders>
            <w:vAlign w:val="center"/>
          </w:tcPr>
          <w:p w14:paraId="3AA28416" w14:textId="7D9817A3" w:rsidR="005D741F" w:rsidRPr="00AE553D" w:rsidDel="00D00E75" w:rsidRDefault="005D741F" w:rsidP="00B96EE3">
            <w:pPr>
              <w:tabs>
                <w:tab w:val="decimal" w:pos="840"/>
              </w:tabs>
              <w:spacing w:line="240" w:lineRule="auto"/>
              <w:jc w:val="center"/>
              <w:rPr>
                <w:rFonts w:ascii="Times New Roman" w:hAnsi="Times New Roman" w:cs="Times New Roman"/>
                <w:b/>
                <w:bCs/>
                <w:sz w:val="20"/>
                <w:szCs w:val="20"/>
              </w:rPr>
            </w:pPr>
            <w:r w:rsidRPr="00AE553D">
              <w:rPr>
                <w:rFonts w:ascii="Times New Roman" w:hAnsi="Times New Roman" w:cs="Times New Roman"/>
                <w:b/>
                <w:bCs/>
                <w:sz w:val="20"/>
                <w:szCs w:val="20"/>
              </w:rPr>
              <w:t>4,91</w:t>
            </w:r>
            <w:r w:rsidR="00106AA7" w:rsidRPr="00AE553D">
              <w:rPr>
                <w:rFonts w:ascii="Times New Roman" w:hAnsi="Times New Roman" w:cs="Times New Roman"/>
                <w:b/>
                <w:bCs/>
                <w:sz w:val="20"/>
                <w:szCs w:val="20"/>
              </w:rPr>
              <w:t>3</w:t>
            </w:r>
            <w:r w:rsidRPr="00AE553D">
              <w:rPr>
                <w:rFonts w:ascii="Times New Roman" w:hAnsi="Times New Roman" w:cs="Times New Roman"/>
                <w:b/>
                <w:bCs/>
                <w:sz w:val="20"/>
                <w:szCs w:val="20"/>
              </w:rPr>
              <w:t>,</w:t>
            </w:r>
            <w:r w:rsidR="00106AA7" w:rsidRPr="00AE553D">
              <w:rPr>
                <w:rFonts w:ascii="Times New Roman" w:hAnsi="Times New Roman" w:cs="Times New Roman"/>
                <w:b/>
                <w:bCs/>
                <w:sz w:val="20"/>
                <w:szCs w:val="20"/>
              </w:rPr>
              <w:t>1</w:t>
            </w:r>
            <w:r w:rsidRPr="00AE553D">
              <w:rPr>
                <w:rFonts w:ascii="Times New Roman" w:hAnsi="Times New Roman" w:cs="Times New Roman"/>
                <w:b/>
                <w:bCs/>
                <w:sz w:val="20"/>
                <w:szCs w:val="20"/>
              </w:rPr>
              <w:t>26</w:t>
            </w:r>
          </w:p>
        </w:tc>
        <w:tc>
          <w:tcPr>
            <w:tcW w:w="237" w:type="dxa"/>
            <w:vAlign w:val="center"/>
          </w:tcPr>
          <w:p w14:paraId="07B20EF8" w14:textId="77777777" w:rsidR="005D741F" w:rsidRPr="00AE553D" w:rsidDel="00D00E75" w:rsidRDefault="005D741F" w:rsidP="00B96EE3">
            <w:pPr>
              <w:tabs>
                <w:tab w:val="decimal" w:pos="683"/>
              </w:tabs>
              <w:spacing w:line="240" w:lineRule="auto"/>
              <w:jc w:val="center"/>
              <w:rPr>
                <w:rFonts w:ascii="Times New Roman" w:hAnsi="Times New Roman" w:cs="Times New Roman"/>
                <w:b/>
                <w:bCs/>
                <w:sz w:val="20"/>
                <w:szCs w:val="20"/>
              </w:rPr>
            </w:pPr>
          </w:p>
        </w:tc>
        <w:tc>
          <w:tcPr>
            <w:tcW w:w="1065" w:type="dxa"/>
            <w:tcBorders>
              <w:top w:val="single" w:sz="4" w:space="0" w:color="auto"/>
              <w:bottom w:val="double" w:sz="4" w:space="0" w:color="auto"/>
            </w:tcBorders>
            <w:vAlign w:val="center"/>
          </w:tcPr>
          <w:p w14:paraId="54F504CD" w14:textId="0D9A567A" w:rsidR="005D741F" w:rsidRPr="00AE553D" w:rsidRDefault="005D741F" w:rsidP="00B96EE3">
            <w:pPr>
              <w:tabs>
                <w:tab w:val="decimal" w:pos="850"/>
              </w:tabs>
              <w:spacing w:line="240" w:lineRule="auto"/>
              <w:jc w:val="center"/>
              <w:rPr>
                <w:rFonts w:ascii="Times New Roman" w:hAnsi="Times New Roman" w:cs="Times New Roman"/>
                <w:b/>
                <w:bCs/>
                <w:sz w:val="20"/>
                <w:szCs w:val="20"/>
              </w:rPr>
            </w:pPr>
            <w:r w:rsidRPr="00AE553D">
              <w:rPr>
                <w:rFonts w:ascii="Times New Roman" w:hAnsi="Times New Roman" w:cs="Times New Roman"/>
                <w:b/>
                <w:bCs/>
                <w:sz w:val="20"/>
                <w:szCs w:val="20"/>
              </w:rPr>
              <w:t>319,752</w:t>
            </w:r>
          </w:p>
        </w:tc>
        <w:tc>
          <w:tcPr>
            <w:tcW w:w="270" w:type="dxa"/>
            <w:vAlign w:val="center"/>
          </w:tcPr>
          <w:p w14:paraId="56C61BF7" w14:textId="77777777" w:rsidR="005D741F" w:rsidRPr="00AE553D" w:rsidRDefault="005D741F" w:rsidP="00B96EE3">
            <w:pPr>
              <w:tabs>
                <w:tab w:val="decimal" w:pos="706"/>
              </w:tabs>
              <w:spacing w:line="240" w:lineRule="auto"/>
              <w:jc w:val="center"/>
              <w:rPr>
                <w:rFonts w:ascii="Times New Roman" w:hAnsi="Times New Roman" w:cs="Times New Roman"/>
                <w:b/>
                <w:bCs/>
                <w:sz w:val="20"/>
                <w:szCs w:val="20"/>
              </w:rPr>
            </w:pPr>
          </w:p>
        </w:tc>
        <w:tc>
          <w:tcPr>
            <w:tcW w:w="1149" w:type="dxa"/>
            <w:tcBorders>
              <w:top w:val="single" w:sz="4" w:space="0" w:color="auto"/>
              <w:bottom w:val="double" w:sz="4" w:space="0" w:color="auto"/>
            </w:tcBorders>
            <w:vAlign w:val="center"/>
          </w:tcPr>
          <w:p w14:paraId="092BB75D" w14:textId="0E67B914" w:rsidR="005D741F" w:rsidRPr="00AE553D" w:rsidRDefault="005D741F" w:rsidP="00B96EE3">
            <w:pPr>
              <w:tabs>
                <w:tab w:val="decimal" w:pos="930"/>
              </w:tabs>
              <w:spacing w:line="240" w:lineRule="auto"/>
              <w:jc w:val="center"/>
              <w:rPr>
                <w:rFonts w:ascii="Times New Roman" w:hAnsi="Times New Roman" w:cs="Times New Roman"/>
                <w:b/>
                <w:bCs/>
                <w:sz w:val="20"/>
                <w:szCs w:val="20"/>
              </w:rPr>
            </w:pPr>
            <w:r w:rsidRPr="00AE553D">
              <w:rPr>
                <w:rFonts w:ascii="Times New Roman" w:hAnsi="Times New Roman" w:cs="Times New Roman"/>
                <w:b/>
                <w:bCs/>
                <w:sz w:val="20"/>
                <w:szCs w:val="20"/>
              </w:rPr>
              <w:t>9,596</w:t>
            </w:r>
          </w:p>
        </w:tc>
        <w:tc>
          <w:tcPr>
            <w:tcW w:w="270" w:type="dxa"/>
            <w:vAlign w:val="center"/>
          </w:tcPr>
          <w:p w14:paraId="6D261C16" w14:textId="77777777" w:rsidR="005D741F" w:rsidRPr="00AE553D" w:rsidRDefault="005D741F" w:rsidP="00B96EE3">
            <w:pPr>
              <w:tabs>
                <w:tab w:val="decimal" w:pos="706"/>
              </w:tabs>
              <w:spacing w:line="240" w:lineRule="auto"/>
              <w:jc w:val="center"/>
              <w:rPr>
                <w:rFonts w:ascii="Times New Roman" w:hAnsi="Times New Roman" w:cs="Times New Roman"/>
                <w:b/>
                <w:bCs/>
                <w:sz w:val="20"/>
                <w:szCs w:val="20"/>
              </w:rPr>
            </w:pPr>
          </w:p>
        </w:tc>
        <w:tc>
          <w:tcPr>
            <w:tcW w:w="1080" w:type="dxa"/>
            <w:tcBorders>
              <w:top w:val="single" w:sz="4" w:space="0" w:color="auto"/>
              <w:bottom w:val="double" w:sz="4" w:space="0" w:color="auto"/>
            </w:tcBorders>
            <w:vAlign w:val="center"/>
          </w:tcPr>
          <w:p w14:paraId="6A1065C3" w14:textId="4F728214" w:rsidR="005D741F" w:rsidRPr="0057632B" w:rsidRDefault="005D741F" w:rsidP="00B96EE3">
            <w:pPr>
              <w:tabs>
                <w:tab w:val="decimal" w:pos="860"/>
              </w:tabs>
              <w:spacing w:line="240" w:lineRule="auto"/>
              <w:jc w:val="center"/>
              <w:rPr>
                <w:rFonts w:ascii="Times New Roman" w:hAnsi="Times New Roman" w:cs="Times New Roman"/>
                <w:b/>
                <w:bCs/>
                <w:sz w:val="20"/>
                <w:szCs w:val="20"/>
              </w:rPr>
            </w:pPr>
            <w:r w:rsidRPr="00AE553D">
              <w:rPr>
                <w:rFonts w:ascii="Times New Roman" w:hAnsi="Times New Roman" w:cs="Times New Roman"/>
                <w:b/>
                <w:bCs/>
                <w:sz w:val="20"/>
                <w:szCs w:val="20"/>
              </w:rPr>
              <w:t>5,24</w:t>
            </w:r>
            <w:r w:rsidR="00106AA7" w:rsidRPr="00AE553D">
              <w:rPr>
                <w:rFonts w:ascii="Times New Roman" w:hAnsi="Times New Roman" w:cs="Times New Roman"/>
                <w:b/>
                <w:bCs/>
                <w:sz w:val="20"/>
                <w:szCs w:val="20"/>
              </w:rPr>
              <w:t>2</w:t>
            </w:r>
            <w:r w:rsidRPr="00AE553D">
              <w:rPr>
                <w:rFonts w:ascii="Times New Roman" w:hAnsi="Times New Roman" w:cs="Times New Roman"/>
                <w:b/>
                <w:bCs/>
                <w:sz w:val="20"/>
                <w:szCs w:val="20"/>
              </w:rPr>
              <w:t>,</w:t>
            </w:r>
            <w:r w:rsidR="00106AA7" w:rsidRPr="00AE553D">
              <w:rPr>
                <w:rFonts w:ascii="Times New Roman" w:hAnsi="Times New Roman" w:cs="Times New Roman"/>
                <w:b/>
                <w:bCs/>
                <w:sz w:val="20"/>
                <w:szCs w:val="20"/>
              </w:rPr>
              <w:t>4</w:t>
            </w:r>
            <w:r w:rsidR="00BA700A" w:rsidRPr="00AE553D">
              <w:rPr>
                <w:rFonts w:ascii="Times New Roman" w:hAnsi="Times New Roman" w:cs="Times New Roman"/>
                <w:b/>
                <w:bCs/>
                <w:sz w:val="20"/>
                <w:szCs w:val="20"/>
              </w:rPr>
              <w:t>74</w:t>
            </w:r>
          </w:p>
        </w:tc>
      </w:tr>
      <w:tr w:rsidR="00C37F74" w:rsidRPr="0057632B" w14:paraId="2BD313D1" w14:textId="77777777" w:rsidTr="00B96EE3">
        <w:trPr>
          <w:trHeight w:val="282"/>
        </w:trPr>
        <w:tc>
          <w:tcPr>
            <w:tcW w:w="2880" w:type="dxa"/>
          </w:tcPr>
          <w:p w14:paraId="107C832F" w14:textId="77777777" w:rsidR="00C37F74" w:rsidRPr="002B3568" w:rsidRDefault="00C37F74" w:rsidP="005D741F">
            <w:pPr>
              <w:ind w:left="73" w:right="-24" w:hanging="73"/>
              <w:rPr>
                <w:rFonts w:ascii="Times New Roman" w:hAnsi="Times New Roman" w:cs="Times New Roman"/>
                <w:sz w:val="20"/>
                <w:szCs w:val="20"/>
              </w:rPr>
            </w:pPr>
          </w:p>
        </w:tc>
        <w:tc>
          <w:tcPr>
            <w:tcW w:w="1090" w:type="dxa"/>
            <w:tcBorders>
              <w:top w:val="single" w:sz="4" w:space="0" w:color="auto"/>
            </w:tcBorders>
            <w:vAlign w:val="center"/>
          </w:tcPr>
          <w:p w14:paraId="13C14DAF" w14:textId="77777777" w:rsidR="00C37F74" w:rsidRPr="00AE553D" w:rsidRDefault="00C37F74" w:rsidP="00B96EE3">
            <w:pPr>
              <w:tabs>
                <w:tab w:val="decimal" w:pos="1000"/>
              </w:tabs>
              <w:jc w:val="center"/>
              <w:rPr>
                <w:rFonts w:cs="Times New Roman"/>
                <w:b/>
                <w:bCs/>
                <w:sz w:val="20"/>
                <w:szCs w:val="20"/>
              </w:rPr>
            </w:pPr>
          </w:p>
        </w:tc>
        <w:tc>
          <w:tcPr>
            <w:tcW w:w="260" w:type="dxa"/>
            <w:vAlign w:val="center"/>
          </w:tcPr>
          <w:p w14:paraId="79CE0178" w14:textId="77777777" w:rsidR="00C37F74" w:rsidRPr="00AE553D" w:rsidRDefault="00C37F74" w:rsidP="00B96EE3">
            <w:pPr>
              <w:tabs>
                <w:tab w:val="decimal" w:pos="706"/>
              </w:tabs>
              <w:jc w:val="center"/>
              <w:rPr>
                <w:rFonts w:cs="Times New Roman"/>
                <w:b/>
                <w:bCs/>
                <w:sz w:val="20"/>
                <w:szCs w:val="20"/>
              </w:rPr>
            </w:pPr>
          </w:p>
        </w:tc>
        <w:tc>
          <w:tcPr>
            <w:tcW w:w="1059" w:type="dxa"/>
            <w:tcBorders>
              <w:top w:val="single" w:sz="4" w:space="0" w:color="auto"/>
            </w:tcBorders>
            <w:vAlign w:val="center"/>
          </w:tcPr>
          <w:p w14:paraId="6F1B630F" w14:textId="77777777" w:rsidR="00C37F74" w:rsidRPr="00AE553D" w:rsidRDefault="00C37F74" w:rsidP="00B96EE3">
            <w:pPr>
              <w:tabs>
                <w:tab w:val="decimal" w:pos="840"/>
              </w:tabs>
              <w:jc w:val="center"/>
              <w:rPr>
                <w:rFonts w:cs="Times New Roman"/>
                <w:b/>
                <w:bCs/>
                <w:sz w:val="20"/>
                <w:szCs w:val="20"/>
              </w:rPr>
            </w:pPr>
          </w:p>
        </w:tc>
        <w:tc>
          <w:tcPr>
            <w:tcW w:w="237" w:type="dxa"/>
            <w:vAlign w:val="center"/>
          </w:tcPr>
          <w:p w14:paraId="08B42A11" w14:textId="77777777" w:rsidR="00C37F74" w:rsidRPr="00AE553D" w:rsidDel="00D00E75" w:rsidRDefault="00C37F74" w:rsidP="00B96EE3">
            <w:pPr>
              <w:tabs>
                <w:tab w:val="decimal" w:pos="683"/>
              </w:tabs>
              <w:jc w:val="center"/>
              <w:rPr>
                <w:rFonts w:cs="Times New Roman"/>
                <w:b/>
                <w:bCs/>
                <w:sz w:val="20"/>
                <w:szCs w:val="20"/>
              </w:rPr>
            </w:pPr>
          </w:p>
        </w:tc>
        <w:tc>
          <w:tcPr>
            <w:tcW w:w="1065" w:type="dxa"/>
            <w:tcBorders>
              <w:top w:val="single" w:sz="4" w:space="0" w:color="auto"/>
            </w:tcBorders>
            <w:vAlign w:val="center"/>
          </w:tcPr>
          <w:p w14:paraId="02BE8C25" w14:textId="77777777" w:rsidR="00C37F74" w:rsidRPr="00AE553D" w:rsidRDefault="00C37F74" w:rsidP="00B96EE3">
            <w:pPr>
              <w:tabs>
                <w:tab w:val="decimal" w:pos="850"/>
              </w:tabs>
              <w:jc w:val="center"/>
              <w:rPr>
                <w:rFonts w:cs="Times New Roman"/>
                <w:b/>
                <w:bCs/>
                <w:sz w:val="20"/>
                <w:szCs w:val="20"/>
              </w:rPr>
            </w:pPr>
          </w:p>
        </w:tc>
        <w:tc>
          <w:tcPr>
            <w:tcW w:w="270" w:type="dxa"/>
            <w:vAlign w:val="center"/>
          </w:tcPr>
          <w:p w14:paraId="6313233B" w14:textId="77777777" w:rsidR="00C37F74" w:rsidRPr="00AE553D" w:rsidRDefault="00C37F74" w:rsidP="00B96EE3">
            <w:pPr>
              <w:tabs>
                <w:tab w:val="decimal" w:pos="706"/>
              </w:tabs>
              <w:jc w:val="center"/>
              <w:rPr>
                <w:rFonts w:cs="Times New Roman"/>
                <w:b/>
                <w:bCs/>
                <w:sz w:val="20"/>
                <w:szCs w:val="20"/>
              </w:rPr>
            </w:pPr>
          </w:p>
        </w:tc>
        <w:tc>
          <w:tcPr>
            <w:tcW w:w="1149" w:type="dxa"/>
            <w:tcBorders>
              <w:top w:val="single" w:sz="4" w:space="0" w:color="auto"/>
            </w:tcBorders>
            <w:vAlign w:val="center"/>
          </w:tcPr>
          <w:p w14:paraId="703B8CB0" w14:textId="77777777" w:rsidR="00C37F74" w:rsidRPr="00AE553D" w:rsidRDefault="00C37F74" w:rsidP="00B96EE3">
            <w:pPr>
              <w:tabs>
                <w:tab w:val="decimal" w:pos="930"/>
              </w:tabs>
              <w:jc w:val="center"/>
              <w:rPr>
                <w:rFonts w:cs="Times New Roman"/>
                <w:b/>
                <w:bCs/>
                <w:sz w:val="20"/>
                <w:szCs w:val="20"/>
              </w:rPr>
            </w:pPr>
          </w:p>
        </w:tc>
        <w:tc>
          <w:tcPr>
            <w:tcW w:w="270" w:type="dxa"/>
            <w:vAlign w:val="center"/>
          </w:tcPr>
          <w:p w14:paraId="37912F41" w14:textId="77777777" w:rsidR="00C37F74" w:rsidRPr="00AE553D" w:rsidRDefault="00C37F74" w:rsidP="00B96EE3">
            <w:pPr>
              <w:tabs>
                <w:tab w:val="decimal" w:pos="706"/>
              </w:tabs>
              <w:jc w:val="center"/>
              <w:rPr>
                <w:rFonts w:cs="Times New Roman"/>
                <w:b/>
                <w:bCs/>
                <w:sz w:val="20"/>
                <w:szCs w:val="20"/>
              </w:rPr>
            </w:pPr>
          </w:p>
        </w:tc>
        <w:tc>
          <w:tcPr>
            <w:tcW w:w="1080" w:type="dxa"/>
            <w:tcBorders>
              <w:top w:val="single" w:sz="4" w:space="0" w:color="auto"/>
            </w:tcBorders>
            <w:vAlign w:val="center"/>
          </w:tcPr>
          <w:p w14:paraId="57CE9911" w14:textId="77777777" w:rsidR="00C37F74" w:rsidRPr="00AE553D" w:rsidRDefault="00C37F74" w:rsidP="00B96EE3">
            <w:pPr>
              <w:tabs>
                <w:tab w:val="decimal" w:pos="860"/>
              </w:tabs>
              <w:jc w:val="center"/>
              <w:rPr>
                <w:rFonts w:cs="Times New Roman"/>
                <w:b/>
                <w:bCs/>
                <w:sz w:val="20"/>
                <w:szCs w:val="20"/>
              </w:rPr>
            </w:pPr>
          </w:p>
        </w:tc>
      </w:tr>
      <w:tr w:rsidR="00D26385" w:rsidRPr="00AE553D" w14:paraId="37E19A67" w14:textId="77777777" w:rsidTr="00B96EE3">
        <w:trPr>
          <w:trHeight w:val="288"/>
        </w:trPr>
        <w:tc>
          <w:tcPr>
            <w:tcW w:w="2880" w:type="dxa"/>
          </w:tcPr>
          <w:p w14:paraId="52668DBA" w14:textId="36FD8396" w:rsidR="00D26385" w:rsidRPr="002B3568" w:rsidRDefault="00D26385" w:rsidP="00D26385">
            <w:pPr>
              <w:spacing w:line="240" w:lineRule="auto"/>
              <w:ind w:right="-24"/>
              <w:rPr>
                <w:rFonts w:ascii="Times New Roman" w:hAnsi="Times New Roman" w:cs="Times New Roman"/>
                <w:b/>
                <w:bCs/>
                <w:i/>
                <w:iCs/>
                <w:sz w:val="20"/>
                <w:szCs w:val="20"/>
              </w:rPr>
            </w:pPr>
            <w:r w:rsidRPr="002B3568">
              <w:rPr>
                <w:rFonts w:ascii="Times New Roman" w:hAnsi="Times New Roman" w:cs="Times New Roman"/>
                <w:b/>
                <w:bCs/>
                <w:i/>
                <w:iCs/>
                <w:sz w:val="20"/>
                <w:szCs w:val="20"/>
              </w:rPr>
              <w:t>Derivative financial liabilities</w:t>
            </w:r>
          </w:p>
        </w:tc>
        <w:tc>
          <w:tcPr>
            <w:tcW w:w="1090" w:type="dxa"/>
            <w:vAlign w:val="center"/>
          </w:tcPr>
          <w:p w14:paraId="4357FB67" w14:textId="77777777" w:rsidR="00D26385" w:rsidRPr="00AE553D" w:rsidRDefault="00D26385" w:rsidP="00B96EE3">
            <w:pPr>
              <w:tabs>
                <w:tab w:val="decimal" w:pos="1000"/>
              </w:tabs>
              <w:spacing w:line="240" w:lineRule="auto"/>
              <w:jc w:val="center"/>
              <w:rPr>
                <w:rFonts w:ascii="Times New Roman" w:hAnsi="Times New Roman" w:cs="Times New Roman"/>
                <w:b/>
                <w:bCs/>
                <w:sz w:val="20"/>
                <w:szCs w:val="20"/>
              </w:rPr>
            </w:pPr>
          </w:p>
        </w:tc>
        <w:tc>
          <w:tcPr>
            <w:tcW w:w="260" w:type="dxa"/>
            <w:vAlign w:val="center"/>
          </w:tcPr>
          <w:p w14:paraId="2154684D" w14:textId="77777777" w:rsidR="00D26385" w:rsidRPr="00AE553D" w:rsidRDefault="00D26385" w:rsidP="00B96EE3">
            <w:pPr>
              <w:tabs>
                <w:tab w:val="decimal" w:pos="708"/>
              </w:tabs>
              <w:spacing w:line="240" w:lineRule="auto"/>
              <w:jc w:val="center"/>
              <w:rPr>
                <w:rFonts w:ascii="Times New Roman" w:hAnsi="Times New Roman" w:cs="Times New Roman"/>
                <w:b/>
                <w:bCs/>
                <w:sz w:val="20"/>
                <w:szCs w:val="20"/>
              </w:rPr>
            </w:pPr>
          </w:p>
        </w:tc>
        <w:tc>
          <w:tcPr>
            <w:tcW w:w="1059" w:type="dxa"/>
            <w:vAlign w:val="center"/>
          </w:tcPr>
          <w:p w14:paraId="3E320932" w14:textId="77777777" w:rsidR="00D26385" w:rsidRPr="00AE553D" w:rsidRDefault="00D26385" w:rsidP="00B96EE3">
            <w:pPr>
              <w:spacing w:line="240" w:lineRule="auto"/>
              <w:jc w:val="center"/>
              <w:rPr>
                <w:rFonts w:ascii="Times New Roman" w:hAnsi="Times New Roman" w:cs="Times New Roman"/>
                <w:b/>
                <w:bCs/>
                <w:sz w:val="20"/>
                <w:szCs w:val="20"/>
              </w:rPr>
            </w:pPr>
          </w:p>
        </w:tc>
        <w:tc>
          <w:tcPr>
            <w:tcW w:w="237" w:type="dxa"/>
            <w:vAlign w:val="center"/>
          </w:tcPr>
          <w:p w14:paraId="209797FC" w14:textId="77777777" w:rsidR="00D26385" w:rsidRPr="00AE553D" w:rsidRDefault="00D26385" w:rsidP="00B96EE3">
            <w:pPr>
              <w:tabs>
                <w:tab w:val="decimal" w:pos="708"/>
              </w:tabs>
              <w:spacing w:line="240" w:lineRule="auto"/>
              <w:jc w:val="center"/>
              <w:rPr>
                <w:rFonts w:ascii="Times New Roman" w:hAnsi="Times New Roman" w:cs="Times New Roman"/>
                <w:b/>
                <w:bCs/>
                <w:sz w:val="20"/>
                <w:szCs w:val="20"/>
              </w:rPr>
            </w:pPr>
          </w:p>
        </w:tc>
        <w:tc>
          <w:tcPr>
            <w:tcW w:w="1065" w:type="dxa"/>
            <w:vAlign w:val="center"/>
          </w:tcPr>
          <w:p w14:paraId="72AE69B2" w14:textId="77777777" w:rsidR="00D26385" w:rsidRPr="00AE553D" w:rsidRDefault="00D26385" w:rsidP="00B96EE3">
            <w:pPr>
              <w:tabs>
                <w:tab w:val="decimal" w:pos="708"/>
              </w:tabs>
              <w:spacing w:line="240" w:lineRule="auto"/>
              <w:jc w:val="center"/>
              <w:rPr>
                <w:rFonts w:ascii="Times New Roman" w:hAnsi="Times New Roman" w:cs="Times New Roman"/>
                <w:b/>
                <w:bCs/>
                <w:sz w:val="20"/>
                <w:szCs w:val="20"/>
              </w:rPr>
            </w:pPr>
          </w:p>
        </w:tc>
        <w:tc>
          <w:tcPr>
            <w:tcW w:w="270" w:type="dxa"/>
            <w:vAlign w:val="center"/>
          </w:tcPr>
          <w:p w14:paraId="2819D8FD" w14:textId="77777777" w:rsidR="00D26385" w:rsidRPr="00AE553D" w:rsidRDefault="00D26385" w:rsidP="00B96EE3">
            <w:pPr>
              <w:tabs>
                <w:tab w:val="decimal" w:pos="708"/>
              </w:tabs>
              <w:spacing w:line="240" w:lineRule="auto"/>
              <w:jc w:val="center"/>
              <w:rPr>
                <w:rFonts w:ascii="Times New Roman" w:hAnsi="Times New Roman" w:cs="Times New Roman"/>
                <w:b/>
                <w:bCs/>
                <w:sz w:val="20"/>
                <w:szCs w:val="20"/>
              </w:rPr>
            </w:pPr>
          </w:p>
        </w:tc>
        <w:tc>
          <w:tcPr>
            <w:tcW w:w="1149" w:type="dxa"/>
            <w:vAlign w:val="center"/>
          </w:tcPr>
          <w:p w14:paraId="02A61730" w14:textId="77777777" w:rsidR="00D26385" w:rsidRPr="00AE553D" w:rsidRDefault="00D26385" w:rsidP="00B96EE3">
            <w:pPr>
              <w:tabs>
                <w:tab w:val="decimal" w:pos="708"/>
              </w:tabs>
              <w:spacing w:line="240" w:lineRule="auto"/>
              <w:jc w:val="center"/>
              <w:rPr>
                <w:rFonts w:ascii="Times New Roman" w:hAnsi="Times New Roman" w:cs="Times New Roman"/>
                <w:b/>
                <w:bCs/>
                <w:sz w:val="20"/>
                <w:szCs w:val="20"/>
              </w:rPr>
            </w:pPr>
          </w:p>
        </w:tc>
        <w:tc>
          <w:tcPr>
            <w:tcW w:w="270" w:type="dxa"/>
            <w:vAlign w:val="center"/>
          </w:tcPr>
          <w:p w14:paraId="38D44589" w14:textId="77777777" w:rsidR="00D26385" w:rsidRPr="00AE553D" w:rsidRDefault="00D26385" w:rsidP="00B96EE3">
            <w:pPr>
              <w:tabs>
                <w:tab w:val="decimal" w:pos="708"/>
              </w:tabs>
              <w:spacing w:line="240" w:lineRule="auto"/>
              <w:jc w:val="center"/>
              <w:rPr>
                <w:rFonts w:ascii="Times New Roman" w:hAnsi="Times New Roman" w:cs="Times New Roman"/>
                <w:b/>
                <w:bCs/>
                <w:sz w:val="20"/>
                <w:szCs w:val="20"/>
              </w:rPr>
            </w:pPr>
          </w:p>
        </w:tc>
        <w:tc>
          <w:tcPr>
            <w:tcW w:w="1080" w:type="dxa"/>
            <w:vAlign w:val="center"/>
          </w:tcPr>
          <w:p w14:paraId="427C5BFC" w14:textId="77777777" w:rsidR="00D26385" w:rsidRPr="00AE553D" w:rsidRDefault="00D26385" w:rsidP="00B96EE3">
            <w:pPr>
              <w:tabs>
                <w:tab w:val="decimal" w:pos="708"/>
              </w:tabs>
              <w:spacing w:line="240" w:lineRule="auto"/>
              <w:jc w:val="center"/>
              <w:rPr>
                <w:rFonts w:ascii="Times New Roman" w:hAnsi="Times New Roman" w:cs="Times New Roman"/>
                <w:b/>
                <w:bCs/>
                <w:sz w:val="20"/>
                <w:szCs w:val="20"/>
              </w:rPr>
            </w:pPr>
          </w:p>
        </w:tc>
      </w:tr>
      <w:tr w:rsidR="007D006C" w:rsidRPr="00AE553D" w14:paraId="36682417" w14:textId="77777777" w:rsidTr="00B96EE3">
        <w:trPr>
          <w:trHeight w:val="282"/>
        </w:trPr>
        <w:tc>
          <w:tcPr>
            <w:tcW w:w="2880" w:type="dxa"/>
          </w:tcPr>
          <w:p w14:paraId="26852414" w14:textId="2C0392DE" w:rsidR="007D006C" w:rsidRPr="002B3568" w:rsidRDefault="007D006C" w:rsidP="007D006C">
            <w:pPr>
              <w:ind w:right="-24"/>
              <w:rPr>
                <w:rFonts w:ascii="Times New Roman" w:hAnsi="Times New Roman" w:cs="Times New Roman"/>
                <w:sz w:val="20"/>
                <w:szCs w:val="20"/>
                <w:cs/>
              </w:rPr>
            </w:pPr>
            <w:r w:rsidRPr="002B3568">
              <w:rPr>
                <w:rFonts w:ascii="Times New Roman" w:hAnsi="Times New Roman" w:cs="Times New Roman"/>
                <w:sz w:val="20"/>
                <w:szCs w:val="20"/>
              </w:rPr>
              <w:t xml:space="preserve">Forward exchange contracts </w:t>
            </w:r>
          </w:p>
        </w:tc>
        <w:tc>
          <w:tcPr>
            <w:tcW w:w="1090" w:type="dxa"/>
            <w:vAlign w:val="center"/>
          </w:tcPr>
          <w:p w14:paraId="5CC5C95D" w14:textId="1DEA9B15" w:rsidR="007D006C" w:rsidRPr="00AE553D" w:rsidRDefault="007D006C" w:rsidP="00B96EE3">
            <w:pPr>
              <w:tabs>
                <w:tab w:val="decimal" w:pos="1000"/>
              </w:tabs>
              <w:spacing w:line="240" w:lineRule="auto"/>
              <w:jc w:val="center"/>
              <w:rPr>
                <w:rFonts w:ascii="Times New Roman" w:hAnsi="Times New Roman" w:cs="Times New Roman"/>
                <w:sz w:val="20"/>
                <w:szCs w:val="20"/>
              </w:rPr>
            </w:pPr>
          </w:p>
        </w:tc>
        <w:tc>
          <w:tcPr>
            <w:tcW w:w="260" w:type="dxa"/>
            <w:vAlign w:val="center"/>
          </w:tcPr>
          <w:p w14:paraId="2ACAD42C" w14:textId="77777777" w:rsidR="007D006C" w:rsidRPr="00AE553D" w:rsidRDefault="007D006C" w:rsidP="00B96EE3">
            <w:pPr>
              <w:tabs>
                <w:tab w:val="decimal" w:pos="706"/>
              </w:tabs>
              <w:spacing w:line="240" w:lineRule="auto"/>
              <w:jc w:val="center"/>
              <w:rPr>
                <w:rFonts w:ascii="Times New Roman" w:hAnsi="Times New Roman" w:cs="Times New Roman"/>
                <w:sz w:val="20"/>
                <w:szCs w:val="20"/>
              </w:rPr>
            </w:pPr>
          </w:p>
        </w:tc>
        <w:tc>
          <w:tcPr>
            <w:tcW w:w="1059" w:type="dxa"/>
            <w:vAlign w:val="center"/>
          </w:tcPr>
          <w:p w14:paraId="423A583A" w14:textId="360CA389" w:rsidR="007D006C" w:rsidRPr="00AE553D" w:rsidDel="00D00E75" w:rsidRDefault="007D006C" w:rsidP="00B96EE3">
            <w:pPr>
              <w:tabs>
                <w:tab w:val="decimal" w:pos="840"/>
              </w:tabs>
              <w:spacing w:line="240" w:lineRule="auto"/>
              <w:jc w:val="center"/>
              <w:rPr>
                <w:rFonts w:ascii="Times New Roman" w:hAnsi="Times New Roman" w:cs="Times New Roman"/>
                <w:sz w:val="20"/>
                <w:szCs w:val="20"/>
              </w:rPr>
            </w:pPr>
          </w:p>
        </w:tc>
        <w:tc>
          <w:tcPr>
            <w:tcW w:w="237" w:type="dxa"/>
            <w:vAlign w:val="center"/>
          </w:tcPr>
          <w:p w14:paraId="53578468" w14:textId="77777777" w:rsidR="007D006C" w:rsidRPr="00AE553D" w:rsidDel="00D00E75" w:rsidRDefault="007D006C" w:rsidP="00B96EE3">
            <w:pPr>
              <w:tabs>
                <w:tab w:val="decimal" w:pos="706"/>
              </w:tabs>
              <w:spacing w:line="240" w:lineRule="auto"/>
              <w:ind w:left="5"/>
              <w:jc w:val="center"/>
              <w:rPr>
                <w:rFonts w:ascii="Times New Roman" w:hAnsi="Times New Roman" w:cs="Times New Roman"/>
                <w:sz w:val="20"/>
                <w:szCs w:val="20"/>
              </w:rPr>
            </w:pPr>
          </w:p>
        </w:tc>
        <w:tc>
          <w:tcPr>
            <w:tcW w:w="1065" w:type="dxa"/>
            <w:vAlign w:val="center"/>
          </w:tcPr>
          <w:p w14:paraId="5F7F73BA" w14:textId="24A055E9" w:rsidR="007D006C" w:rsidRPr="00AE553D" w:rsidRDefault="007D006C" w:rsidP="00B96EE3">
            <w:pPr>
              <w:tabs>
                <w:tab w:val="decimal" w:pos="850"/>
              </w:tabs>
              <w:spacing w:line="240" w:lineRule="auto"/>
              <w:jc w:val="center"/>
              <w:rPr>
                <w:rFonts w:ascii="Times New Roman" w:hAnsi="Times New Roman" w:cs="Times New Roman"/>
                <w:sz w:val="20"/>
                <w:szCs w:val="20"/>
              </w:rPr>
            </w:pPr>
          </w:p>
        </w:tc>
        <w:tc>
          <w:tcPr>
            <w:tcW w:w="270" w:type="dxa"/>
            <w:vAlign w:val="center"/>
          </w:tcPr>
          <w:p w14:paraId="3787A0A1" w14:textId="77777777" w:rsidR="007D006C" w:rsidRPr="00AE553D" w:rsidRDefault="007D006C" w:rsidP="00B96EE3">
            <w:pPr>
              <w:tabs>
                <w:tab w:val="decimal" w:pos="706"/>
              </w:tabs>
              <w:spacing w:line="240" w:lineRule="auto"/>
              <w:jc w:val="center"/>
              <w:rPr>
                <w:rFonts w:ascii="Times New Roman" w:hAnsi="Times New Roman" w:cs="Times New Roman"/>
                <w:sz w:val="20"/>
                <w:szCs w:val="20"/>
              </w:rPr>
            </w:pPr>
          </w:p>
        </w:tc>
        <w:tc>
          <w:tcPr>
            <w:tcW w:w="1149" w:type="dxa"/>
            <w:vAlign w:val="center"/>
          </w:tcPr>
          <w:p w14:paraId="692A1634" w14:textId="2AA5CB8D" w:rsidR="007D006C" w:rsidRPr="00AE553D" w:rsidRDefault="007D006C" w:rsidP="00B96EE3">
            <w:pPr>
              <w:tabs>
                <w:tab w:val="decimal" w:pos="930"/>
              </w:tabs>
              <w:spacing w:line="240" w:lineRule="auto"/>
              <w:jc w:val="center"/>
              <w:rPr>
                <w:rFonts w:ascii="Times New Roman" w:hAnsi="Times New Roman" w:cs="Times New Roman"/>
                <w:sz w:val="20"/>
                <w:szCs w:val="20"/>
              </w:rPr>
            </w:pPr>
          </w:p>
        </w:tc>
        <w:tc>
          <w:tcPr>
            <w:tcW w:w="270" w:type="dxa"/>
            <w:vAlign w:val="center"/>
          </w:tcPr>
          <w:p w14:paraId="0EA2C14E" w14:textId="77777777" w:rsidR="007D006C" w:rsidRPr="00AE553D" w:rsidRDefault="007D006C" w:rsidP="00B96EE3">
            <w:pPr>
              <w:tabs>
                <w:tab w:val="decimal" w:pos="706"/>
              </w:tabs>
              <w:spacing w:line="240" w:lineRule="auto"/>
              <w:jc w:val="center"/>
              <w:rPr>
                <w:rFonts w:ascii="Times New Roman" w:hAnsi="Times New Roman" w:cs="Times New Roman"/>
                <w:sz w:val="20"/>
                <w:szCs w:val="20"/>
              </w:rPr>
            </w:pPr>
          </w:p>
        </w:tc>
        <w:tc>
          <w:tcPr>
            <w:tcW w:w="1080" w:type="dxa"/>
            <w:vAlign w:val="center"/>
          </w:tcPr>
          <w:p w14:paraId="14DE7CD8" w14:textId="4FBA99D5" w:rsidR="007D006C" w:rsidRPr="00AE553D" w:rsidRDefault="007D006C" w:rsidP="00B96EE3">
            <w:pPr>
              <w:tabs>
                <w:tab w:val="decimal" w:pos="860"/>
              </w:tabs>
              <w:spacing w:line="240" w:lineRule="auto"/>
              <w:jc w:val="center"/>
              <w:rPr>
                <w:rFonts w:ascii="Times New Roman" w:hAnsi="Times New Roman" w:cs="Times New Roman"/>
                <w:sz w:val="20"/>
                <w:szCs w:val="20"/>
              </w:rPr>
            </w:pPr>
          </w:p>
        </w:tc>
      </w:tr>
      <w:tr w:rsidR="007D006C" w:rsidRPr="00AE553D" w14:paraId="37016BAE" w14:textId="77777777" w:rsidTr="00B96EE3">
        <w:trPr>
          <w:trHeight w:val="282"/>
        </w:trPr>
        <w:tc>
          <w:tcPr>
            <w:tcW w:w="2880" w:type="dxa"/>
          </w:tcPr>
          <w:p w14:paraId="3DBB5111" w14:textId="4E1B7BD0" w:rsidR="007D006C" w:rsidRPr="002B3568" w:rsidRDefault="007D006C" w:rsidP="007D006C">
            <w:pPr>
              <w:pStyle w:val="ListParagraph"/>
              <w:numPr>
                <w:ilvl w:val="2"/>
                <w:numId w:val="9"/>
              </w:numPr>
              <w:tabs>
                <w:tab w:val="clear" w:pos="1020"/>
                <w:tab w:val="num" w:pos="430"/>
              </w:tabs>
              <w:ind w:left="520" w:right="-24"/>
              <w:rPr>
                <w:rFonts w:ascii="Times New Roman" w:hAnsi="Times New Roman" w:cs="Times New Roman"/>
                <w:sz w:val="20"/>
                <w:szCs w:val="20"/>
              </w:rPr>
            </w:pPr>
            <w:r w:rsidRPr="002B3568">
              <w:rPr>
                <w:rFonts w:ascii="Times New Roman" w:hAnsi="Times New Roman" w:cs="Times New Roman"/>
                <w:sz w:val="20"/>
                <w:szCs w:val="20"/>
              </w:rPr>
              <w:t>Cash outflow</w:t>
            </w:r>
          </w:p>
        </w:tc>
        <w:tc>
          <w:tcPr>
            <w:tcW w:w="1090" w:type="dxa"/>
            <w:vAlign w:val="center"/>
          </w:tcPr>
          <w:p w14:paraId="5621CE4B" w14:textId="6529E492" w:rsidR="007D006C" w:rsidRPr="00AE553D" w:rsidRDefault="007D006C" w:rsidP="00B96EE3">
            <w:pPr>
              <w:tabs>
                <w:tab w:val="decimal" w:pos="877"/>
              </w:tabs>
              <w:ind w:right="-189"/>
              <w:jc w:val="center"/>
              <w:rPr>
                <w:rFonts w:cs="Times New Roman"/>
                <w:sz w:val="20"/>
                <w:szCs w:val="20"/>
              </w:rPr>
            </w:pPr>
            <w:r>
              <w:rPr>
                <w:rFonts w:cs="Times New Roman"/>
                <w:sz w:val="20"/>
                <w:szCs w:val="20"/>
              </w:rPr>
              <w:t>(440)</w:t>
            </w:r>
          </w:p>
        </w:tc>
        <w:tc>
          <w:tcPr>
            <w:tcW w:w="260" w:type="dxa"/>
            <w:vAlign w:val="center"/>
          </w:tcPr>
          <w:p w14:paraId="69F3FA45" w14:textId="77777777" w:rsidR="007D006C" w:rsidRPr="00AE553D" w:rsidRDefault="007D006C" w:rsidP="00B96EE3">
            <w:pPr>
              <w:tabs>
                <w:tab w:val="decimal" w:pos="706"/>
              </w:tabs>
              <w:jc w:val="center"/>
              <w:rPr>
                <w:rFonts w:cs="Times New Roman"/>
                <w:sz w:val="20"/>
                <w:szCs w:val="20"/>
              </w:rPr>
            </w:pPr>
          </w:p>
        </w:tc>
        <w:tc>
          <w:tcPr>
            <w:tcW w:w="1059" w:type="dxa"/>
            <w:vAlign w:val="center"/>
          </w:tcPr>
          <w:p w14:paraId="4FD51FE7" w14:textId="696A3EED" w:rsidR="007D006C" w:rsidRPr="00AE553D" w:rsidDel="00D00E75" w:rsidRDefault="007D006C" w:rsidP="00B96EE3">
            <w:pPr>
              <w:tabs>
                <w:tab w:val="decimal" w:pos="701"/>
              </w:tabs>
              <w:ind w:right="-218"/>
              <w:jc w:val="center"/>
              <w:rPr>
                <w:rFonts w:cs="Times New Roman"/>
                <w:sz w:val="20"/>
                <w:szCs w:val="20"/>
              </w:rPr>
            </w:pPr>
            <w:r>
              <w:rPr>
                <w:rFonts w:cs="Times New Roman"/>
                <w:sz w:val="20"/>
                <w:szCs w:val="20"/>
              </w:rPr>
              <w:t>(</w:t>
            </w:r>
            <w:r w:rsidR="0018424D">
              <w:rPr>
                <w:rFonts w:cs="Times New Roman"/>
                <w:sz w:val="20"/>
                <w:szCs w:val="20"/>
              </w:rPr>
              <w:t>9</w:t>
            </w:r>
            <w:r>
              <w:rPr>
                <w:rFonts w:cs="Times New Roman"/>
                <w:sz w:val="20"/>
                <w:szCs w:val="20"/>
              </w:rPr>
              <w:t>42,770)</w:t>
            </w:r>
          </w:p>
        </w:tc>
        <w:tc>
          <w:tcPr>
            <w:tcW w:w="237" w:type="dxa"/>
            <w:vAlign w:val="center"/>
          </w:tcPr>
          <w:p w14:paraId="3E35BDE8" w14:textId="77777777" w:rsidR="007D006C" w:rsidRPr="00AE553D" w:rsidDel="00D00E75" w:rsidRDefault="007D006C" w:rsidP="00B96EE3">
            <w:pPr>
              <w:tabs>
                <w:tab w:val="decimal" w:pos="706"/>
              </w:tabs>
              <w:ind w:left="5"/>
              <w:jc w:val="center"/>
              <w:rPr>
                <w:rFonts w:cs="Times New Roman"/>
                <w:sz w:val="20"/>
                <w:szCs w:val="20"/>
              </w:rPr>
            </w:pPr>
          </w:p>
        </w:tc>
        <w:tc>
          <w:tcPr>
            <w:tcW w:w="1065" w:type="dxa"/>
            <w:vAlign w:val="center"/>
          </w:tcPr>
          <w:p w14:paraId="2EC330B8" w14:textId="48CE5DC7" w:rsidR="007D006C" w:rsidRPr="00AE553D" w:rsidRDefault="007D006C" w:rsidP="00B96EE3">
            <w:pPr>
              <w:tabs>
                <w:tab w:val="decimal" w:pos="850"/>
              </w:tabs>
              <w:jc w:val="center"/>
              <w:rPr>
                <w:rFonts w:cs="Times New Roman"/>
                <w:sz w:val="20"/>
                <w:szCs w:val="20"/>
              </w:rPr>
            </w:pPr>
            <w:r>
              <w:rPr>
                <w:rFonts w:cs="Times New Roman"/>
                <w:sz w:val="20"/>
                <w:szCs w:val="20"/>
              </w:rPr>
              <w:t>-</w:t>
            </w:r>
          </w:p>
        </w:tc>
        <w:tc>
          <w:tcPr>
            <w:tcW w:w="270" w:type="dxa"/>
            <w:vAlign w:val="center"/>
          </w:tcPr>
          <w:p w14:paraId="1130C89B" w14:textId="77777777" w:rsidR="007D006C" w:rsidRPr="00AE553D" w:rsidRDefault="007D006C" w:rsidP="00B96EE3">
            <w:pPr>
              <w:tabs>
                <w:tab w:val="decimal" w:pos="706"/>
              </w:tabs>
              <w:jc w:val="center"/>
              <w:rPr>
                <w:rFonts w:cs="Times New Roman"/>
                <w:sz w:val="20"/>
                <w:szCs w:val="20"/>
              </w:rPr>
            </w:pPr>
          </w:p>
        </w:tc>
        <w:tc>
          <w:tcPr>
            <w:tcW w:w="1149" w:type="dxa"/>
            <w:vAlign w:val="center"/>
          </w:tcPr>
          <w:p w14:paraId="178C99E8" w14:textId="357EB1E5" w:rsidR="007D006C" w:rsidRPr="00AE553D" w:rsidRDefault="007D006C" w:rsidP="00B96EE3">
            <w:pPr>
              <w:tabs>
                <w:tab w:val="decimal" w:pos="930"/>
              </w:tabs>
              <w:jc w:val="center"/>
              <w:rPr>
                <w:rFonts w:cs="Times New Roman"/>
                <w:sz w:val="20"/>
                <w:szCs w:val="20"/>
              </w:rPr>
            </w:pPr>
            <w:r>
              <w:rPr>
                <w:rFonts w:cs="Times New Roman"/>
                <w:sz w:val="20"/>
                <w:szCs w:val="20"/>
              </w:rPr>
              <w:t>-</w:t>
            </w:r>
          </w:p>
        </w:tc>
        <w:tc>
          <w:tcPr>
            <w:tcW w:w="270" w:type="dxa"/>
            <w:vAlign w:val="center"/>
          </w:tcPr>
          <w:p w14:paraId="07F92A95" w14:textId="77777777" w:rsidR="007D006C" w:rsidRPr="00AE553D" w:rsidRDefault="007D006C" w:rsidP="00B96EE3">
            <w:pPr>
              <w:tabs>
                <w:tab w:val="decimal" w:pos="706"/>
              </w:tabs>
              <w:jc w:val="center"/>
              <w:rPr>
                <w:rFonts w:cs="Times New Roman"/>
                <w:sz w:val="20"/>
                <w:szCs w:val="20"/>
              </w:rPr>
            </w:pPr>
          </w:p>
        </w:tc>
        <w:tc>
          <w:tcPr>
            <w:tcW w:w="1080" w:type="dxa"/>
            <w:vAlign w:val="center"/>
          </w:tcPr>
          <w:p w14:paraId="7CE34CAC" w14:textId="484FDBDD" w:rsidR="007D006C" w:rsidRPr="00AE553D" w:rsidRDefault="007D006C" w:rsidP="00B96EE3">
            <w:pPr>
              <w:tabs>
                <w:tab w:val="decimal" w:pos="884"/>
              </w:tabs>
              <w:ind w:right="-195"/>
              <w:jc w:val="center"/>
              <w:rPr>
                <w:rFonts w:cs="Times New Roman"/>
                <w:sz w:val="20"/>
                <w:szCs w:val="20"/>
              </w:rPr>
            </w:pPr>
            <w:r>
              <w:rPr>
                <w:rFonts w:cs="Times New Roman"/>
                <w:sz w:val="20"/>
                <w:szCs w:val="20"/>
              </w:rPr>
              <w:t>(942,770)</w:t>
            </w:r>
          </w:p>
        </w:tc>
      </w:tr>
      <w:tr w:rsidR="007D006C" w:rsidRPr="00AE553D" w14:paraId="122AC9DE" w14:textId="77777777" w:rsidTr="00B96EE3">
        <w:trPr>
          <w:trHeight w:val="282"/>
        </w:trPr>
        <w:tc>
          <w:tcPr>
            <w:tcW w:w="2880" w:type="dxa"/>
          </w:tcPr>
          <w:p w14:paraId="4FCBA4EA" w14:textId="6B88A1BC" w:rsidR="007D006C" w:rsidRPr="002B3568" w:rsidRDefault="007D006C" w:rsidP="007D006C">
            <w:pPr>
              <w:pStyle w:val="ListParagraph"/>
              <w:numPr>
                <w:ilvl w:val="2"/>
                <w:numId w:val="9"/>
              </w:numPr>
              <w:tabs>
                <w:tab w:val="clear" w:pos="1020"/>
                <w:tab w:val="num" w:pos="430"/>
              </w:tabs>
              <w:ind w:left="520" w:right="-24"/>
              <w:rPr>
                <w:rFonts w:ascii="Times New Roman" w:hAnsi="Times New Roman" w:cs="Times New Roman"/>
                <w:sz w:val="20"/>
                <w:szCs w:val="20"/>
              </w:rPr>
            </w:pPr>
            <w:r w:rsidRPr="002B3568">
              <w:rPr>
                <w:rFonts w:ascii="Times New Roman" w:hAnsi="Times New Roman" w:cs="Times New Roman"/>
                <w:sz w:val="20"/>
                <w:szCs w:val="20"/>
              </w:rPr>
              <w:t>Cash inflow</w:t>
            </w:r>
          </w:p>
        </w:tc>
        <w:tc>
          <w:tcPr>
            <w:tcW w:w="1090" w:type="dxa"/>
            <w:vAlign w:val="center"/>
          </w:tcPr>
          <w:p w14:paraId="528291F4" w14:textId="1C5213E8" w:rsidR="007D006C" w:rsidRPr="00AE553D" w:rsidRDefault="007D006C" w:rsidP="00B96EE3">
            <w:pPr>
              <w:tabs>
                <w:tab w:val="decimal" w:pos="1000"/>
              </w:tabs>
              <w:jc w:val="center"/>
              <w:rPr>
                <w:rFonts w:cs="Times New Roman"/>
                <w:sz w:val="20"/>
                <w:szCs w:val="20"/>
              </w:rPr>
            </w:pPr>
            <w:r>
              <w:rPr>
                <w:rFonts w:cs="Times New Roman"/>
                <w:sz w:val="20"/>
                <w:szCs w:val="20"/>
              </w:rPr>
              <w:t>20,100</w:t>
            </w:r>
          </w:p>
        </w:tc>
        <w:tc>
          <w:tcPr>
            <w:tcW w:w="260" w:type="dxa"/>
            <w:vAlign w:val="center"/>
          </w:tcPr>
          <w:p w14:paraId="76261B86" w14:textId="77777777" w:rsidR="007D006C" w:rsidRPr="00AE553D" w:rsidRDefault="007D006C" w:rsidP="00B96EE3">
            <w:pPr>
              <w:tabs>
                <w:tab w:val="decimal" w:pos="706"/>
              </w:tabs>
              <w:jc w:val="center"/>
              <w:rPr>
                <w:rFonts w:cs="Times New Roman"/>
                <w:sz w:val="20"/>
                <w:szCs w:val="20"/>
              </w:rPr>
            </w:pPr>
          </w:p>
        </w:tc>
        <w:tc>
          <w:tcPr>
            <w:tcW w:w="1059" w:type="dxa"/>
            <w:vAlign w:val="center"/>
          </w:tcPr>
          <w:p w14:paraId="2EFAD460" w14:textId="3B3850BD" w:rsidR="007D006C" w:rsidRPr="00AE553D" w:rsidRDefault="007D006C" w:rsidP="00B96EE3">
            <w:pPr>
              <w:tabs>
                <w:tab w:val="decimal" w:pos="840"/>
              </w:tabs>
              <w:jc w:val="center"/>
              <w:rPr>
                <w:rFonts w:cs="Times New Roman"/>
                <w:sz w:val="20"/>
                <w:szCs w:val="20"/>
              </w:rPr>
            </w:pPr>
            <w:r>
              <w:rPr>
                <w:rFonts w:cs="Times New Roman"/>
                <w:sz w:val="20"/>
                <w:szCs w:val="20"/>
              </w:rPr>
              <w:t>980,497</w:t>
            </w:r>
          </w:p>
        </w:tc>
        <w:tc>
          <w:tcPr>
            <w:tcW w:w="237" w:type="dxa"/>
            <w:vAlign w:val="center"/>
          </w:tcPr>
          <w:p w14:paraId="67B2218B" w14:textId="77777777" w:rsidR="007D006C" w:rsidRPr="00AE553D" w:rsidDel="00D00E75" w:rsidRDefault="007D006C" w:rsidP="00B96EE3">
            <w:pPr>
              <w:tabs>
                <w:tab w:val="decimal" w:pos="706"/>
              </w:tabs>
              <w:ind w:left="-85"/>
              <w:jc w:val="center"/>
              <w:rPr>
                <w:rFonts w:cs="Times New Roman"/>
                <w:sz w:val="20"/>
                <w:szCs w:val="20"/>
              </w:rPr>
            </w:pPr>
          </w:p>
        </w:tc>
        <w:tc>
          <w:tcPr>
            <w:tcW w:w="1065" w:type="dxa"/>
            <w:vAlign w:val="center"/>
          </w:tcPr>
          <w:p w14:paraId="37BDB3F4" w14:textId="2FF07775" w:rsidR="007D006C" w:rsidRPr="00AE553D" w:rsidRDefault="007D006C" w:rsidP="00B96EE3">
            <w:pPr>
              <w:tabs>
                <w:tab w:val="decimal" w:pos="850"/>
              </w:tabs>
              <w:jc w:val="center"/>
              <w:rPr>
                <w:rFonts w:cs="Times New Roman"/>
                <w:sz w:val="20"/>
                <w:szCs w:val="20"/>
              </w:rPr>
            </w:pPr>
            <w:r>
              <w:rPr>
                <w:rFonts w:cs="Times New Roman"/>
                <w:sz w:val="20"/>
                <w:szCs w:val="20"/>
              </w:rPr>
              <w:t>-</w:t>
            </w:r>
          </w:p>
        </w:tc>
        <w:tc>
          <w:tcPr>
            <w:tcW w:w="270" w:type="dxa"/>
            <w:vAlign w:val="center"/>
          </w:tcPr>
          <w:p w14:paraId="03AD650C" w14:textId="77777777" w:rsidR="007D006C" w:rsidRPr="00AE553D" w:rsidRDefault="007D006C" w:rsidP="00B96EE3">
            <w:pPr>
              <w:tabs>
                <w:tab w:val="decimal" w:pos="706"/>
              </w:tabs>
              <w:jc w:val="center"/>
              <w:rPr>
                <w:rFonts w:cs="Times New Roman"/>
                <w:sz w:val="20"/>
                <w:szCs w:val="20"/>
              </w:rPr>
            </w:pPr>
          </w:p>
        </w:tc>
        <w:tc>
          <w:tcPr>
            <w:tcW w:w="1149" w:type="dxa"/>
            <w:vAlign w:val="center"/>
          </w:tcPr>
          <w:p w14:paraId="2E0A22D3" w14:textId="587B7794" w:rsidR="007D006C" w:rsidRPr="00AE553D" w:rsidRDefault="007D006C" w:rsidP="00B96EE3">
            <w:pPr>
              <w:tabs>
                <w:tab w:val="decimal" w:pos="930"/>
              </w:tabs>
              <w:jc w:val="center"/>
              <w:rPr>
                <w:rFonts w:cs="Times New Roman"/>
                <w:sz w:val="20"/>
                <w:szCs w:val="20"/>
              </w:rPr>
            </w:pPr>
            <w:r>
              <w:rPr>
                <w:rFonts w:cs="Times New Roman"/>
                <w:sz w:val="20"/>
                <w:szCs w:val="20"/>
              </w:rPr>
              <w:t>-</w:t>
            </w:r>
          </w:p>
        </w:tc>
        <w:tc>
          <w:tcPr>
            <w:tcW w:w="270" w:type="dxa"/>
            <w:vAlign w:val="center"/>
          </w:tcPr>
          <w:p w14:paraId="55E6CB99" w14:textId="77777777" w:rsidR="007D006C" w:rsidRPr="00AE553D" w:rsidRDefault="007D006C" w:rsidP="00B96EE3">
            <w:pPr>
              <w:tabs>
                <w:tab w:val="decimal" w:pos="706"/>
              </w:tabs>
              <w:jc w:val="center"/>
              <w:rPr>
                <w:rFonts w:cs="Times New Roman"/>
                <w:sz w:val="20"/>
                <w:szCs w:val="20"/>
              </w:rPr>
            </w:pPr>
          </w:p>
        </w:tc>
        <w:tc>
          <w:tcPr>
            <w:tcW w:w="1080" w:type="dxa"/>
            <w:vAlign w:val="center"/>
          </w:tcPr>
          <w:p w14:paraId="121D8959" w14:textId="475385ED" w:rsidR="007D006C" w:rsidRPr="00AE553D" w:rsidRDefault="007D006C" w:rsidP="00B96EE3">
            <w:pPr>
              <w:tabs>
                <w:tab w:val="decimal" w:pos="860"/>
              </w:tabs>
              <w:jc w:val="center"/>
              <w:rPr>
                <w:rFonts w:cs="Times New Roman"/>
                <w:sz w:val="20"/>
                <w:szCs w:val="20"/>
              </w:rPr>
            </w:pPr>
            <w:r>
              <w:rPr>
                <w:rFonts w:cs="Times New Roman"/>
                <w:sz w:val="20"/>
                <w:szCs w:val="20"/>
              </w:rPr>
              <w:t>980,497</w:t>
            </w:r>
          </w:p>
        </w:tc>
      </w:tr>
      <w:tr w:rsidR="007D006C" w:rsidRPr="0057632B" w14:paraId="3E265796" w14:textId="77777777" w:rsidTr="00B96EE3">
        <w:trPr>
          <w:trHeight w:val="282"/>
        </w:trPr>
        <w:tc>
          <w:tcPr>
            <w:tcW w:w="2880" w:type="dxa"/>
          </w:tcPr>
          <w:p w14:paraId="3E8AF373" w14:textId="77777777" w:rsidR="007D006C" w:rsidRPr="002B3568" w:rsidRDefault="007D006C" w:rsidP="007D006C">
            <w:pPr>
              <w:spacing w:line="240" w:lineRule="auto"/>
              <w:ind w:left="73" w:right="-24" w:hanging="73"/>
              <w:rPr>
                <w:rFonts w:ascii="Times New Roman" w:hAnsi="Times New Roman" w:cs="Times New Roman"/>
                <w:sz w:val="20"/>
                <w:szCs w:val="20"/>
              </w:rPr>
            </w:pPr>
          </w:p>
        </w:tc>
        <w:tc>
          <w:tcPr>
            <w:tcW w:w="1090" w:type="dxa"/>
            <w:tcBorders>
              <w:top w:val="single" w:sz="4" w:space="0" w:color="auto"/>
              <w:bottom w:val="double" w:sz="4" w:space="0" w:color="auto"/>
            </w:tcBorders>
            <w:vAlign w:val="center"/>
          </w:tcPr>
          <w:p w14:paraId="73AA66F4" w14:textId="54E3B1E2" w:rsidR="007D006C" w:rsidRPr="00AE553D" w:rsidRDefault="007D006C" w:rsidP="00B96EE3">
            <w:pPr>
              <w:tabs>
                <w:tab w:val="decimal" w:pos="1000"/>
              </w:tabs>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19,660</w:t>
            </w:r>
          </w:p>
        </w:tc>
        <w:tc>
          <w:tcPr>
            <w:tcW w:w="260" w:type="dxa"/>
            <w:vAlign w:val="center"/>
          </w:tcPr>
          <w:p w14:paraId="6B3C9939" w14:textId="77777777" w:rsidR="007D006C" w:rsidRPr="00AE553D" w:rsidRDefault="007D006C" w:rsidP="00B96EE3">
            <w:pPr>
              <w:tabs>
                <w:tab w:val="decimal" w:pos="706"/>
              </w:tabs>
              <w:spacing w:line="240" w:lineRule="auto"/>
              <w:jc w:val="center"/>
              <w:rPr>
                <w:rFonts w:ascii="Times New Roman" w:hAnsi="Times New Roman" w:cs="Times New Roman"/>
                <w:b/>
                <w:bCs/>
                <w:sz w:val="20"/>
                <w:szCs w:val="20"/>
              </w:rPr>
            </w:pPr>
          </w:p>
        </w:tc>
        <w:tc>
          <w:tcPr>
            <w:tcW w:w="1059" w:type="dxa"/>
            <w:tcBorders>
              <w:top w:val="single" w:sz="4" w:space="0" w:color="auto"/>
              <w:bottom w:val="double" w:sz="4" w:space="0" w:color="auto"/>
            </w:tcBorders>
            <w:vAlign w:val="center"/>
          </w:tcPr>
          <w:p w14:paraId="0ECEFFD8" w14:textId="59F93761" w:rsidR="007D006C" w:rsidRPr="00AE553D" w:rsidDel="00D00E75" w:rsidRDefault="007D006C" w:rsidP="00B96EE3">
            <w:pPr>
              <w:tabs>
                <w:tab w:val="decimal" w:pos="840"/>
              </w:tabs>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37,727</w:t>
            </w:r>
          </w:p>
        </w:tc>
        <w:tc>
          <w:tcPr>
            <w:tcW w:w="237" w:type="dxa"/>
            <w:vAlign w:val="center"/>
          </w:tcPr>
          <w:p w14:paraId="3639B6BE" w14:textId="77777777" w:rsidR="007D006C" w:rsidRPr="00AE553D" w:rsidDel="00D00E75" w:rsidRDefault="007D006C" w:rsidP="00B96EE3">
            <w:pPr>
              <w:tabs>
                <w:tab w:val="decimal" w:pos="683"/>
              </w:tabs>
              <w:spacing w:line="240" w:lineRule="auto"/>
              <w:jc w:val="center"/>
              <w:rPr>
                <w:rFonts w:ascii="Times New Roman" w:hAnsi="Times New Roman" w:cs="Times New Roman"/>
                <w:b/>
                <w:bCs/>
                <w:sz w:val="20"/>
                <w:szCs w:val="20"/>
              </w:rPr>
            </w:pPr>
          </w:p>
        </w:tc>
        <w:tc>
          <w:tcPr>
            <w:tcW w:w="1065" w:type="dxa"/>
            <w:tcBorders>
              <w:top w:val="single" w:sz="4" w:space="0" w:color="auto"/>
              <w:bottom w:val="double" w:sz="4" w:space="0" w:color="auto"/>
            </w:tcBorders>
            <w:vAlign w:val="center"/>
          </w:tcPr>
          <w:p w14:paraId="5F24767B" w14:textId="37238704" w:rsidR="007D006C" w:rsidRPr="00AE553D" w:rsidRDefault="007D006C" w:rsidP="00B96EE3">
            <w:pPr>
              <w:tabs>
                <w:tab w:val="decimal" w:pos="850"/>
              </w:tabs>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270" w:type="dxa"/>
            <w:vAlign w:val="center"/>
          </w:tcPr>
          <w:p w14:paraId="14E23643" w14:textId="77777777" w:rsidR="007D006C" w:rsidRPr="00AE553D" w:rsidRDefault="007D006C" w:rsidP="00B96EE3">
            <w:pPr>
              <w:tabs>
                <w:tab w:val="decimal" w:pos="706"/>
              </w:tabs>
              <w:spacing w:line="240" w:lineRule="auto"/>
              <w:jc w:val="center"/>
              <w:rPr>
                <w:rFonts w:ascii="Times New Roman" w:hAnsi="Times New Roman" w:cs="Times New Roman"/>
                <w:b/>
                <w:bCs/>
                <w:sz w:val="20"/>
                <w:szCs w:val="20"/>
              </w:rPr>
            </w:pPr>
          </w:p>
        </w:tc>
        <w:tc>
          <w:tcPr>
            <w:tcW w:w="1149" w:type="dxa"/>
            <w:tcBorders>
              <w:top w:val="single" w:sz="4" w:space="0" w:color="auto"/>
              <w:bottom w:val="double" w:sz="4" w:space="0" w:color="auto"/>
            </w:tcBorders>
            <w:vAlign w:val="center"/>
          </w:tcPr>
          <w:p w14:paraId="45485931" w14:textId="13A75D5B" w:rsidR="007D006C" w:rsidRPr="00AE553D" w:rsidRDefault="007D006C" w:rsidP="00B96EE3">
            <w:pPr>
              <w:tabs>
                <w:tab w:val="decimal" w:pos="930"/>
              </w:tabs>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w:t>
            </w:r>
          </w:p>
        </w:tc>
        <w:tc>
          <w:tcPr>
            <w:tcW w:w="270" w:type="dxa"/>
            <w:vAlign w:val="center"/>
          </w:tcPr>
          <w:p w14:paraId="03929721" w14:textId="77777777" w:rsidR="007D006C" w:rsidRPr="00AE553D" w:rsidRDefault="007D006C" w:rsidP="00B96EE3">
            <w:pPr>
              <w:tabs>
                <w:tab w:val="decimal" w:pos="706"/>
              </w:tabs>
              <w:spacing w:line="240" w:lineRule="auto"/>
              <w:jc w:val="center"/>
              <w:rPr>
                <w:rFonts w:ascii="Times New Roman" w:hAnsi="Times New Roman" w:cs="Times New Roman"/>
                <w:b/>
                <w:bCs/>
                <w:sz w:val="20"/>
                <w:szCs w:val="20"/>
              </w:rPr>
            </w:pPr>
          </w:p>
        </w:tc>
        <w:tc>
          <w:tcPr>
            <w:tcW w:w="1080" w:type="dxa"/>
            <w:tcBorders>
              <w:top w:val="single" w:sz="4" w:space="0" w:color="auto"/>
              <w:bottom w:val="double" w:sz="4" w:space="0" w:color="auto"/>
            </w:tcBorders>
            <w:vAlign w:val="center"/>
          </w:tcPr>
          <w:p w14:paraId="29BC76CD" w14:textId="39F7127C" w:rsidR="007D006C" w:rsidRPr="0057632B" w:rsidRDefault="007D006C" w:rsidP="00B96EE3">
            <w:pPr>
              <w:tabs>
                <w:tab w:val="decimal" w:pos="860"/>
              </w:tabs>
              <w:spacing w:line="240" w:lineRule="auto"/>
              <w:jc w:val="center"/>
              <w:rPr>
                <w:rFonts w:ascii="Times New Roman" w:hAnsi="Times New Roman" w:cs="Times New Roman"/>
                <w:b/>
                <w:bCs/>
                <w:sz w:val="20"/>
                <w:szCs w:val="20"/>
              </w:rPr>
            </w:pPr>
            <w:r>
              <w:rPr>
                <w:rFonts w:ascii="Times New Roman" w:hAnsi="Times New Roman" w:cs="Times New Roman"/>
                <w:b/>
                <w:bCs/>
                <w:sz w:val="20"/>
                <w:szCs w:val="20"/>
              </w:rPr>
              <w:t>37,727</w:t>
            </w:r>
          </w:p>
        </w:tc>
      </w:tr>
    </w:tbl>
    <w:p w14:paraId="7D5505BD" w14:textId="41CA2C41" w:rsidR="00D26385" w:rsidRDefault="00D26385" w:rsidP="00035657">
      <w:pPr>
        <w:spacing w:line="240" w:lineRule="atLeast"/>
        <w:ind w:left="540"/>
        <w:jc w:val="both"/>
        <w:outlineLvl w:val="0"/>
        <w:rPr>
          <w:rFonts w:cs="Times New Roman"/>
          <w:snapToGrid/>
          <w:sz w:val="22"/>
          <w:szCs w:val="20"/>
          <w:lang w:val="en-GB" w:bidi="ar-SA"/>
        </w:rPr>
      </w:pPr>
    </w:p>
    <w:tbl>
      <w:tblPr>
        <w:tblStyle w:val="TableGrid"/>
        <w:tblW w:w="936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80"/>
        <w:gridCol w:w="1090"/>
        <w:gridCol w:w="260"/>
        <w:gridCol w:w="1059"/>
        <w:gridCol w:w="237"/>
        <w:gridCol w:w="1065"/>
        <w:gridCol w:w="270"/>
        <w:gridCol w:w="1149"/>
        <w:gridCol w:w="270"/>
        <w:gridCol w:w="1080"/>
      </w:tblGrid>
      <w:tr w:rsidR="000B297E" w:rsidRPr="00AE553D" w14:paraId="3B2EB3A9" w14:textId="77777777" w:rsidTr="00AC5667">
        <w:trPr>
          <w:trHeight w:val="319"/>
          <w:tblHeader/>
        </w:trPr>
        <w:tc>
          <w:tcPr>
            <w:tcW w:w="2880" w:type="dxa"/>
          </w:tcPr>
          <w:p w14:paraId="0D47F9F8" w14:textId="77777777" w:rsidR="000B297E" w:rsidRPr="00AE553D" w:rsidRDefault="000B297E" w:rsidP="009810CC">
            <w:pPr>
              <w:ind w:left="73" w:right="-24" w:hanging="73"/>
              <w:rPr>
                <w:rFonts w:ascii="Times New Roman" w:hAnsi="Times New Roman" w:cs="Times New Roman"/>
                <w:b/>
                <w:bCs/>
                <w:i/>
                <w:iCs/>
                <w:sz w:val="20"/>
                <w:szCs w:val="20"/>
              </w:rPr>
            </w:pPr>
          </w:p>
        </w:tc>
        <w:tc>
          <w:tcPr>
            <w:tcW w:w="6480" w:type="dxa"/>
            <w:gridSpan w:val="9"/>
            <w:vAlign w:val="center"/>
          </w:tcPr>
          <w:p w14:paraId="1D4D57D1" w14:textId="041914DD" w:rsidR="000B297E" w:rsidRPr="00AE553D" w:rsidRDefault="000B297E" w:rsidP="009810CC">
            <w:pPr>
              <w:tabs>
                <w:tab w:val="decimal" w:pos="708"/>
              </w:tabs>
              <w:jc w:val="center"/>
              <w:rPr>
                <w:rFonts w:ascii="Times New Roman" w:hAnsi="Times New Roman" w:cs="Times New Roman"/>
                <w:b/>
                <w:bCs/>
                <w:sz w:val="20"/>
                <w:szCs w:val="20"/>
              </w:rPr>
            </w:pPr>
            <w:r w:rsidRPr="00AE553D">
              <w:rPr>
                <w:rFonts w:ascii="Times New Roman" w:hAnsi="Times New Roman" w:cs="Times New Roman"/>
                <w:b/>
                <w:bCs/>
                <w:sz w:val="20"/>
                <w:szCs w:val="20"/>
              </w:rPr>
              <w:t>Separate financial statements</w:t>
            </w:r>
          </w:p>
        </w:tc>
      </w:tr>
      <w:tr w:rsidR="00391227" w:rsidRPr="00AE553D" w14:paraId="43E859B9" w14:textId="77777777" w:rsidTr="00391227">
        <w:trPr>
          <w:trHeight w:val="319"/>
          <w:tblHeader/>
        </w:trPr>
        <w:tc>
          <w:tcPr>
            <w:tcW w:w="2880" w:type="dxa"/>
          </w:tcPr>
          <w:p w14:paraId="09AF1FDB" w14:textId="77777777" w:rsidR="00391227" w:rsidRPr="00AE553D" w:rsidRDefault="00391227" w:rsidP="009810CC">
            <w:pPr>
              <w:ind w:left="73" w:right="-24" w:hanging="73"/>
              <w:rPr>
                <w:rFonts w:ascii="Times New Roman" w:hAnsi="Times New Roman" w:cs="Times New Roman"/>
                <w:b/>
                <w:bCs/>
                <w:i/>
                <w:iCs/>
                <w:sz w:val="20"/>
                <w:szCs w:val="20"/>
              </w:rPr>
            </w:pPr>
          </w:p>
        </w:tc>
        <w:tc>
          <w:tcPr>
            <w:tcW w:w="1350" w:type="dxa"/>
            <w:gridSpan w:val="2"/>
          </w:tcPr>
          <w:p w14:paraId="00816391" w14:textId="65E0DC22" w:rsidR="00391227" w:rsidRPr="00AE553D" w:rsidRDefault="00391227" w:rsidP="009810CC">
            <w:pPr>
              <w:tabs>
                <w:tab w:val="decimal" w:pos="708"/>
              </w:tabs>
              <w:jc w:val="center"/>
              <w:rPr>
                <w:rFonts w:cs="Times New Roman"/>
                <w:b/>
                <w:bCs/>
                <w:sz w:val="20"/>
                <w:szCs w:val="20"/>
              </w:rPr>
            </w:pPr>
          </w:p>
        </w:tc>
        <w:tc>
          <w:tcPr>
            <w:tcW w:w="5130" w:type="dxa"/>
            <w:gridSpan w:val="7"/>
          </w:tcPr>
          <w:p w14:paraId="1E65D6A6" w14:textId="3246EC38" w:rsidR="00391227" w:rsidRPr="00AE553D" w:rsidRDefault="00391227" w:rsidP="009810CC">
            <w:pPr>
              <w:tabs>
                <w:tab w:val="decimal" w:pos="708"/>
              </w:tabs>
              <w:jc w:val="center"/>
              <w:rPr>
                <w:rFonts w:ascii="Times New Roman" w:hAnsi="Times New Roman" w:cs="Times New Roman"/>
                <w:b/>
                <w:bCs/>
                <w:sz w:val="20"/>
                <w:szCs w:val="20"/>
              </w:rPr>
            </w:pPr>
            <w:r w:rsidRPr="00AE553D">
              <w:rPr>
                <w:rFonts w:ascii="Times New Roman" w:hAnsi="Times New Roman" w:cs="Times New Roman"/>
                <w:sz w:val="20"/>
                <w:szCs w:val="20"/>
              </w:rPr>
              <w:t>Contractual cash flows</w:t>
            </w:r>
          </w:p>
        </w:tc>
      </w:tr>
      <w:tr w:rsidR="000B297E" w:rsidRPr="00AE553D" w14:paraId="5E7783D3" w14:textId="77777777" w:rsidTr="00AC5667">
        <w:trPr>
          <w:trHeight w:val="711"/>
          <w:tblHeader/>
        </w:trPr>
        <w:tc>
          <w:tcPr>
            <w:tcW w:w="2880" w:type="dxa"/>
            <w:vAlign w:val="bottom"/>
          </w:tcPr>
          <w:p w14:paraId="43C6E99F" w14:textId="77777777" w:rsidR="000B297E" w:rsidRPr="00AE553D" w:rsidRDefault="000B297E" w:rsidP="009810CC">
            <w:pPr>
              <w:ind w:left="73" w:right="-24" w:hanging="73"/>
              <w:rPr>
                <w:rFonts w:ascii="Times New Roman" w:hAnsi="Times New Roman" w:cs="Times New Roman"/>
                <w:b/>
                <w:bCs/>
                <w:i/>
                <w:iCs/>
                <w:sz w:val="20"/>
                <w:szCs w:val="20"/>
              </w:rPr>
            </w:pPr>
            <w:r w:rsidRPr="00AE553D">
              <w:rPr>
                <w:rFonts w:ascii="Times New Roman" w:hAnsi="Times New Roman" w:cs="Times New Roman"/>
                <w:b/>
                <w:bCs/>
                <w:i/>
                <w:iCs/>
                <w:sz w:val="20"/>
                <w:szCs w:val="20"/>
              </w:rPr>
              <w:t>At 31 December 2020</w:t>
            </w:r>
          </w:p>
        </w:tc>
        <w:tc>
          <w:tcPr>
            <w:tcW w:w="1090" w:type="dxa"/>
            <w:vAlign w:val="bottom"/>
          </w:tcPr>
          <w:p w14:paraId="40FD4351" w14:textId="77777777" w:rsidR="000B297E" w:rsidRPr="00AE553D" w:rsidRDefault="000B297E" w:rsidP="009810CC">
            <w:pPr>
              <w:tabs>
                <w:tab w:val="decimal" w:pos="520"/>
              </w:tabs>
              <w:jc w:val="center"/>
              <w:rPr>
                <w:rFonts w:ascii="Times New Roman" w:hAnsi="Times New Roman" w:cs="Times New Roman"/>
                <w:b/>
                <w:bCs/>
                <w:sz w:val="20"/>
                <w:szCs w:val="20"/>
              </w:rPr>
            </w:pPr>
            <w:r w:rsidRPr="00AE553D">
              <w:rPr>
                <w:rFonts w:ascii="Times New Roman" w:hAnsi="Times New Roman" w:cs="Times New Roman"/>
                <w:sz w:val="20"/>
                <w:szCs w:val="20"/>
              </w:rPr>
              <w:t>Carrying amount</w:t>
            </w:r>
          </w:p>
        </w:tc>
        <w:tc>
          <w:tcPr>
            <w:tcW w:w="260" w:type="dxa"/>
            <w:vAlign w:val="bottom"/>
          </w:tcPr>
          <w:p w14:paraId="4F0C4A00" w14:textId="77777777" w:rsidR="000B297E" w:rsidRPr="00AE553D" w:rsidRDefault="000B297E" w:rsidP="009810CC">
            <w:pPr>
              <w:tabs>
                <w:tab w:val="decimal" w:pos="708"/>
              </w:tabs>
              <w:jc w:val="center"/>
              <w:rPr>
                <w:rFonts w:ascii="Times New Roman" w:hAnsi="Times New Roman" w:cs="Times New Roman"/>
                <w:b/>
                <w:bCs/>
                <w:sz w:val="20"/>
                <w:szCs w:val="20"/>
              </w:rPr>
            </w:pPr>
          </w:p>
        </w:tc>
        <w:tc>
          <w:tcPr>
            <w:tcW w:w="1059" w:type="dxa"/>
            <w:vAlign w:val="bottom"/>
          </w:tcPr>
          <w:p w14:paraId="257FB818" w14:textId="77777777" w:rsidR="000B297E" w:rsidRPr="00AE553D" w:rsidRDefault="000B297E" w:rsidP="009810CC">
            <w:pPr>
              <w:spacing w:line="240" w:lineRule="auto"/>
              <w:ind w:left="-26" w:right="-111"/>
              <w:jc w:val="center"/>
              <w:rPr>
                <w:rFonts w:ascii="Times New Roman" w:hAnsi="Times New Roman" w:cs="Times New Roman"/>
                <w:sz w:val="20"/>
                <w:szCs w:val="20"/>
              </w:rPr>
            </w:pPr>
            <w:r w:rsidRPr="00AE553D">
              <w:rPr>
                <w:rFonts w:ascii="Times New Roman" w:hAnsi="Times New Roman" w:cs="Times New Roman"/>
                <w:sz w:val="20"/>
                <w:szCs w:val="20"/>
              </w:rPr>
              <w:t xml:space="preserve">1 year </w:t>
            </w:r>
          </w:p>
          <w:p w14:paraId="2FC63F3F" w14:textId="77777777" w:rsidR="000B297E" w:rsidRPr="00AE553D" w:rsidRDefault="000B297E" w:rsidP="009810CC">
            <w:pPr>
              <w:spacing w:line="240" w:lineRule="auto"/>
              <w:ind w:left="-26" w:right="-111"/>
              <w:jc w:val="center"/>
              <w:rPr>
                <w:rFonts w:ascii="Times New Roman" w:hAnsi="Times New Roman" w:cs="Times New Roman"/>
                <w:b/>
                <w:bCs/>
                <w:sz w:val="20"/>
                <w:szCs w:val="20"/>
              </w:rPr>
            </w:pPr>
            <w:r w:rsidRPr="00AE553D">
              <w:rPr>
                <w:rFonts w:ascii="Times New Roman" w:hAnsi="Times New Roman" w:cs="Times New Roman"/>
                <w:sz w:val="20"/>
                <w:szCs w:val="20"/>
              </w:rPr>
              <w:t>or less</w:t>
            </w:r>
          </w:p>
        </w:tc>
        <w:tc>
          <w:tcPr>
            <w:tcW w:w="237" w:type="dxa"/>
            <w:vAlign w:val="bottom"/>
          </w:tcPr>
          <w:p w14:paraId="63751526" w14:textId="77777777" w:rsidR="000B297E" w:rsidRPr="00AE553D" w:rsidRDefault="000B297E" w:rsidP="009810CC">
            <w:pPr>
              <w:tabs>
                <w:tab w:val="decimal" w:pos="708"/>
              </w:tabs>
              <w:jc w:val="center"/>
              <w:rPr>
                <w:rFonts w:ascii="Times New Roman" w:hAnsi="Times New Roman" w:cs="Times New Roman"/>
                <w:b/>
                <w:bCs/>
                <w:sz w:val="20"/>
                <w:szCs w:val="20"/>
              </w:rPr>
            </w:pPr>
          </w:p>
        </w:tc>
        <w:tc>
          <w:tcPr>
            <w:tcW w:w="1065" w:type="dxa"/>
            <w:vAlign w:val="bottom"/>
          </w:tcPr>
          <w:p w14:paraId="1DB934AA" w14:textId="77777777" w:rsidR="000B297E" w:rsidRPr="00AE553D" w:rsidRDefault="000B297E" w:rsidP="009810CC">
            <w:pPr>
              <w:spacing w:line="240" w:lineRule="auto"/>
              <w:ind w:left="-53" w:right="-110"/>
              <w:jc w:val="center"/>
              <w:rPr>
                <w:rFonts w:ascii="Times New Roman" w:hAnsi="Times New Roman" w:cs="Times New Roman"/>
                <w:sz w:val="20"/>
                <w:szCs w:val="20"/>
              </w:rPr>
            </w:pPr>
            <w:r w:rsidRPr="00AE553D">
              <w:rPr>
                <w:rFonts w:ascii="Times New Roman" w:hAnsi="Times New Roman" w:cs="Times New Roman"/>
                <w:sz w:val="20"/>
                <w:szCs w:val="20"/>
              </w:rPr>
              <w:t>More than 1 year but less than 2 years</w:t>
            </w:r>
          </w:p>
        </w:tc>
        <w:tc>
          <w:tcPr>
            <w:tcW w:w="270" w:type="dxa"/>
            <w:vAlign w:val="bottom"/>
          </w:tcPr>
          <w:p w14:paraId="652619C6" w14:textId="77777777" w:rsidR="000B297E" w:rsidRPr="00AE553D" w:rsidRDefault="000B297E" w:rsidP="009810CC">
            <w:pPr>
              <w:tabs>
                <w:tab w:val="decimal" w:pos="708"/>
              </w:tabs>
              <w:jc w:val="center"/>
              <w:rPr>
                <w:rFonts w:ascii="Times New Roman" w:hAnsi="Times New Roman" w:cs="Times New Roman"/>
                <w:b/>
                <w:bCs/>
                <w:sz w:val="20"/>
                <w:szCs w:val="20"/>
              </w:rPr>
            </w:pPr>
          </w:p>
        </w:tc>
        <w:tc>
          <w:tcPr>
            <w:tcW w:w="1149" w:type="dxa"/>
            <w:vAlign w:val="bottom"/>
          </w:tcPr>
          <w:p w14:paraId="01B7ADBB" w14:textId="77777777" w:rsidR="000B297E" w:rsidRPr="00AE553D" w:rsidRDefault="000B297E" w:rsidP="009810CC">
            <w:pPr>
              <w:spacing w:line="240" w:lineRule="auto"/>
              <w:ind w:left="-70" w:right="-110"/>
              <w:jc w:val="center"/>
              <w:rPr>
                <w:rFonts w:ascii="Times New Roman" w:hAnsi="Times New Roman" w:cs="Times New Roman"/>
                <w:sz w:val="20"/>
                <w:szCs w:val="20"/>
              </w:rPr>
            </w:pPr>
            <w:r w:rsidRPr="00AE553D">
              <w:rPr>
                <w:rFonts w:ascii="Times New Roman" w:hAnsi="Times New Roman" w:cs="Times New Roman"/>
                <w:sz w:val="20"/>
                <w:szCs w:val="20"/>
              </w:rPr>
              <w:t>More than 2 years but less than 5 years</w:t>
            </w:r>
          </w:p>
        </w:tc>
        <w:tc>
          <w:tcPr>
            <w:tcW w:w="270" w:type="dxa"/>
            <w:vAlign w:val="bottom"/>
          </w:tcPr>
          <w:p w14:paraId="7E908884" w14:textId="77777777" w:rsidR="000B297E" w:rsidRPr="00AE553D" w:rsidRDefault="000B297E" w:rsidP="009810CC">
            <w:pPr>
              <w:tabs>
                <w:tab w:val="decimal" w:pos="708"/>
              </w:tabs>
              <w:jc w:val="center"/>
              <w:rPr>
                <w:rFonts w:ascii="Times New Roman" w:hAnsi="Times New Roman" w:cs="Times New Roman"/>
                <w:b/>
                <w:bCs/>
                <w:sz w:val="20"/>
                <w:szCs w:val="20"/>
              </w:rPr>
            </w:pPr>
          </w:p>
        </w:tc>
        <w:tc>
          <w:tcPr>
            <w:tcW w:w="1080" w:type="dxa"/>
            <w:vAlign w:val="bottom"/>
          </w:tcPr>
          <w:p w14:paraId="09D228E5" w14:textId="77777777" w:rsidR="000B297E" w:rsidRPr="00AE553D" w:rsidRDefault="000B297E" w:rsidP="009810CC">
            <w:pPr>
              <w:tabs>
                <w:tab w:val="decimal" w:pos="708"/>
              </w:tabs>
              <w:jc w:val="center"/>
              <w:rPr>
                <w:rFonts w:ascii="Times New Roman" w:hAnsi="Times New Roman" w:cs="Times New Roman"/>
                <w:b/>
                <w:bCs/>
                <w:sz w:val="20"/>
                <w:szCs w:val="20"/>
              </w:rPr>
            </w:pPr>
            <w:r w:rsidRPr="00AE553D">
              <w:rPr>
                <w:rFonts w:ascii="Times New Roman" w:hAnsi="Times New Roman" w:cs="Times New Roman"/>
                <w:sz w:val="20"/>
                <w:szCs w:val="20"/>
              </w:rPr>
              <w:t>Total</w:t>
            </w:r>
          </w:p>
        </w:tc>
      </w:tr>
      <w:tr w:rsidR="000B297E" w:rsidRPr="00AE553D" w14:paraId="042C9B04" w14:textId="77777777" w:rsidTr="00AC5667">
        <w:trPr>
          <w:trHeight w:val="90"/>
          <w:tblHeader/>
        </w:trPr>
        <w:tc>
          <w:tcPr>
            <w:tcW w:w="2880" w:type="dxa"/>
          </w:tcPr>
          <w:p w14:paraId="2A091D0E" w14:textId="77777777" w:rsidR="000B297E" w:rsidRPr="00AE553D" w:rsidRDefault="000B297E" w:rsidP="009810CC">
            <w:pPr>
              <w:rPr>
                <w:rFonts w:ascii="Times New Roman" w:hAnsi="Times New Roman" w:cs="Times New Roman"/>
                <w:b/>
                <w:bCs/>
                <w:i/>
                <w:iCs/>
                <w:sz w:val="20"/>
                <w:szCs w:val="20"/>
              </w:rPr>
            </w:pPr>
          </w:p>
        </w:tc>
        <w:tc>
          <w:tcPr>
            <w:tcW w:w="6480" w:type="dxa"/>
            <w:gridSpan w:val="9"/>
            <w:vAlign w:val="center"/>
          </w:tcPr>
          <w:p w14:paraId="3AAC6F0A" w14:textId="1D36ACD1" w:rsidR="000B297E" w:rsidRPr="00AE553D" w:rsidRDefault="000B297E" w:rsidP="009810CC">
            <w:pPr>
              <w:tabs>
                <w:tab w:val="decimal" w:pos="708"/>
              </w:tabs>
              <w:jc w:val="center"/>
              <w:rPr>
                <w:rFonts w:ascii="Times New Roman" w:hAnsi="Times New Roman" w:cs="Times New Roman"/>
                <w:b/>
                <w:bCs/>
                <w:sz w:val="20"/>
                <w:szCs w:val="20"/>
              </w:rPr>
            </w:pPr>
            <w:r w:rsidRPr="00AE553D">
              <w:rPr>
                <w:rFonts w:ascii="Times New Roman" w:hAnsi="Times New Roman" w:cs="Times New Roman"/>
                <w:i/>
                <w:iCs/>
                <w:sz w:val="20"/>
                <w:szCs w:val="20"/>
              </w:rPr>
              <w:t>(in tho</w:t>
            </w:r>
            <w:r w:rsidR="00307EEB">
              <w:rPr>
                <w:rFonts w:ascii="Times New Roman" w:hAnsi="Times New Roman" w:cs="Times New Roman"/>
                <w:i/>
                <w:iCs/>
                <w:sz w:val="20"/>
                <w:szCs w:val="20"/>
              </w:rPr>
              <w:t>u</w:t>
            </w:r>
            <w:r w:rsidRPr="00AE553D">
              <w:rPr>
                <w:rFonts w:ascii="Times New Roman" w:hAnsi="Times New Roman" w:cs="Times New Roman"/>
                <w:i/>
                <w:iCs/>
                <w:sz w:val="20"/>
                <w:szCs w:val="20"/>
              </w:rPr>
              <w:t>sand Baht)</w:t>
            </w:r>
          </w:p>
        </w:tc>
      </w:tr>
      <w:tr w:rsidR="000B297E" w:rsidRPr="00AE553D" w14:paraId="5F8D4042" w14:textId="77777777" w:rsidTr="009810CC">
        <w:trPr>
          <w:trHeight w:val="564"/>
        </w:trPr>
        <w:tc>
          <w:tcPr>
            <w:tcW w:w="2880" w:type="dxa"/>
          </w:tcPr>
          <w:p w14:paraId="3E43ADC3" w14:textId="77777777" w:rsidR="000B297E" w:rsidRPr="00AE553D" w:rsidRDefault="000B297E" w:rsidP="009810CC">
            <w:pPr>
              <w:spacing w:line="240" w:lineRule="auto"/>
              <w:ind w:left="73" w:right="-24" w:hanging="73"/>
              <w:rPr>
                <w:rFonts w:ascii="Times New Roman" w:hAnsi="Times New Roman" w:cs="Times New Roman"/>
                <w:b/>
                <w:bCs/>
                <w:i/>
                <w:iCs/>
                <w:sz w:val="20"/>
                <w:szCs w:val="20"/>
              </w:rPr>
            </w:pPr>
            <w:r w:rsidRPr="00AE553D">
              <w:rPr>
                <w:rFonts w:ascii="Times New Roman" w:hAnsi="Times New Roman" w:cs="Times New Roman"/>
                <w:b/>
                <w:bCs/>
                <w:i/>
                <w:iCs/>
                <w:sz w:val="20"/>
                <w:szCs w:val="20"/>
              </w:rPr>
              <w:t>Non-derivative financial</w:t>
            </w:r>
          </w:p>
          <w:p w14:paraId="456DEC5A" w14:textId="77777777" w:rsidR="000B297E" w:rsidRPr="00AE553D" w:rsidRDefault="000B297E" w:rsidP="009810CC">
            <w:pPr>
              <w:spacing w:line="240" w:lineRule="auto"/>
              <w:ind w:left="73" w:right="-24" w:hanging="73"/>
              <w:rPr>
                <w:rFonts w:ascii="Times New Roman" w:hAnsi="Times New Roman" w:cs="Times New Roman"/>
                <w:b/>
                <w:bCs/>
                <w:i/>
                <w:iCs/>
                <w:sz w:val="20"/>
                <w:szCs w:val="20"/>
              </w:rPr>
            </w:pPr>
            <w:r w:rsidRPr="00AE553D">
              <w:rPr>
                <w:rFonts w:ascii="Times New Roman" w:hAnsi="Times New Roman" w:cs="Times New Roman"/>
                <w:b/>
                <w:bCs/>
                <w:i/>
                <w:iCs/>
                <w:sz w:val="20"/>
                <w:szCs w:val="20"/>
              </w:rPr>
              <w:t xml:space="preserve">   liabilities</w:t>
            </w:r>
          </w:p>
        </w:tc>
        <w:tc>
          <w:tcPr>
            <w:tcW w:w="1090" w:type="dxa"/>
          </w:tcPr>
          <w:p w14:paraId="251122B9" w14:textId="77777777" w:rsidR="000B297E" w:rsidRPr="00AE553D" w:rsidRDefault="000B297E" w:rsidP="009810CC">
            <w:pPr>
              <w:tabs>
                <w:tab w:val="decimal" w:pos="1000"/>
              </w:tabs>
              <w:spacing w:line="240" w:lineRule="auto"/>
              <w:rPr>
                <w:rFonts w:ascii="Times New Roman" w:hAnsi="Times New Roman" w:cs="Times New Roman"/>
                <w:b/>
                <w:bCs/>
                <w:sz w:val="20"/>
                <w:szCs w:val="20"/>
              </w:rPr>
            </w:pPr>
          </w:p>
        </w:tc>
        <w:tc>
          <w:tcPr>
            <w:tcW w:w="260" w:type="dxa"/>
          </w:tcPr>
          <w:p w14:paraId="1D6DC782" w14:textId="77777777" w:rsidR="000B297E" w:rsidRPr="00AE553D" w:rsidRDefault="000B297E" w:rsidP="009810CC">
            <w:pPr>
              <w:tabs>
                <w:tab w:val="decimal" w:pos="708"/>
              </w:tabs>
              <w:spacing w:line="240" w:lineRule="auto"/>
              <w:rPr>
                <w:rFonts w:ascii="Times New Roman" w:hAnsi="Times New Roman" w:cs="Times New Roman"/>
                <w:b/>
                <w:bCs/>
                <w:sz w:val="20"/>
                <w:szCs w:val="20"/>
              </w:rPr>
            </w:pPr>
          </w:p>
        </w:tc>
        <w:tc>
          <w:tcPr>
            <w:tcW w:w="1059" w:type="dxa"/>
          </w:tcPr>
          <w:p w14:paraId="178B97D4" w14:textId="77777777" w:rsidR="000B297E" w:rsidRPr="00AE553D" w:rsidRDefault="000B297E" w:rsidP="009810CC">
            <w:pPr>
              <w:spacing w:line="240" w:lineRule="auto"/>
              <w:jc w:val="center"/>
              <w:rPr>
                <w:rFonts w:ascii="Times New Roman" w:hAnsi="Times New Roman" w:cs="Times New Roman"/>
                <w:b/>
                <w:bCs/>
                <w:sz w:val="20"/>
                <w:szCs w:val="20"/>
              </w:rPr>
            </w:pPr>
          </w:p>
        </w:tc>
        <w:tc>
          <w:tcPr>
            <w:tcW w:w="237" w:type="dxa"/>
          </w:tcPr>
          <w:p w14:paraId="614C4C12" w14:textId="77777777" w:rsidR="000B297E" w:rsidRPr="00AE553D" w:rsidRDefault="000B297E" w:rsidP="009810CC">
            <w:pPr>
              <w:tabs>
                <w:tab w:val="decimal" w:pos="708"/>
              </w:tabs>
              <w:spacing w:line="240" w:lineRule="auto"/>
              <w:rPr>
                <w:rFonts w:ascii="Times New Roman" w:hAnsi="Times New Roman" w:cs="Times New Roman"/>
                <w:b/>
                <w:bCs/>
                <w:sz w:val="20"/>
                <w:szCs w:val="20"/>
              </w:rPr>
            </w:pPr>
          </w:p>
        </w:tc>
        <w:tc>
          <w:tcPr>
            <w:tcW w:w="1065" w:type="dxa"/>
          </w:tcPr>
          <w:p w14:paraId="470F4740" w14:textId="77777777" w:rsidR="000B297E" w:rsidRPr="00AE553D" w:rsidRDefault="000B297E" w:rsidP="009810CC">
            <w:pPr>
              <w:tabs>
                <w:tab w:val="decimal" w:pos="708"/>
              </w:tabs>
              <w:spacing w:line="240" w:lineRule="auto"/>
              <w:rPr>
                <w:rFonts w:ascii="Times New Roman" w:hAnsi="Times New Roman" w:cs="Times New Roman"/>
                <w:b/>
                <w:bCs/>
                <w:sz w:val="20"/>
                <w:szCs w:val="20"/>
              </w:rPr>
            </w:pPr>
          </w:p>
        </w:tc>
        <w:tc>
          <w:tcPr>
            <w:tcW w:w="270" w:type="dxa"/>
          </w:tcPr>
          <w:p w14:paraId="302D2DA1" w14:textId="77777777" w:rsidR="000B297E" w:rsidRPr="00AE553D" w:rsidRDefault="000B297E" w:rsidP="009810CC">
            <w:pPr>
              <w:tabs>
                <w:tab w:val="decimal" w:pos="708"/>
              </w:tabs>
              <w:spacing w:line="240" w:lineRule="auto"/>
              <w:rPr>
                <w:rFonts w:ascii="Times New Roman" w:hAnsi="Times New Roman" w:cs="Times New Roman"/>
                <w:b/>
                <w:bCs/>
                <w:sz w:val="20"/>
                <w:szCs w:val="20"/>
              </w:rPr>
            </w:pPr>
          </w:p>
        </w:tc>
        <w:tc>
          <w:tcPr>
            <w:tcW w:w="1149" w:type="dxa"/>
          </w:tcPr>
          <w:p w14:paraId="503C48FD" w14:textId="77777777" w:rsidR="000B297E" w:rsidRPr="00AE553D" w:rsidRDefault="000B297E" w:rsidP="009810CC">
            <w:pPr>
              <w:tabs>
                <w:tab w:val="decimal" w:pos="708"/>
              </w:tabs>
              <w:spacing w:line="240" w:lineRule="auto"/>
              <w:rPr>
                <w:rFonts w:ascii="Times New Roman" w:hAnsi="Times New Roman" w:cs="Times New Roman"/>
                <w:b/>
                <w:bCs/>
                <w:sz w:val="20"/>
                <w:szCs w:val="20"/>
              </w:rPr>
            </w:pPr>
          </w:p>
        </w:tc>
        <w:tc>
          <w:tcPr>
            <w:tcW w:w="270" w:type="dxa"/>
          </w:tcPr>
          <w:p w14:paraId="33C8E109" w14:textId="77777777" w:rsidR="000B297E" w:rsidRPr="00AE553D" w:rsidRDefault="000B297E" w:rsidP="009810CC">
            <w:pPr>
              <w:tabs>
                <w:tab w:val="decimal" w:pos="708"/>
              </w:tabs>
              <w:spacing w:line="240" w:lineRule="auto"/>
              <w:rPr>
                <w:rFonts w:ascii="Times New Roman" w:hAnsi="Times New Roman" w:cs="Times New Roman"/>
                <w:b/>
                <w:bCs/>
                <w:sz w:val="20"/>
                <w:szCs w:val="20"/>
              </w:rPr>
            </w:pPr>
          </w:p>
        </w:tc>
        <w:tc>
          <w:tcPr>
            <w:tcW w:w="1080" w:type="dxa"/>
          </w:tcPr>
          <w:p w14:paraId="3C6DE8EA" w14:textId="77777777" w:rsidR="000B297E" w:rsidRPr="00AE553D" w:rsidRDefault="000B297E" w:rsidP="009810CC">
            <w:pPr>
              <w:tabs>
                <w:tab w:val="decimal" w:pos="708"/>
              </w:tabs>
              <w:spacing w:line="240" w:lineRule="auto"/>
              <w:rPr>
                <w:rFonts w:ascii="Times New Roman" w:hAnsi="Times New Roman" w:cs="Times New Roman"/>
                <w:b/>
                <w:bCs/>
                <w:sz w:val="20"/>
                <w:szCs w:val="20"/>
              </w:rPr>
            </w:pPr>
          </w:p>
        </w:tc>
      </w:tr>
      <w:tr w:rsidR="000B297E" w:rsidRPr="00AE553D" w14:paraId="12D7274A" w14:textId="77777777" w:rsidTr="009810CC">
        <w:trPr>
          <w:trHeight w:val="282"/>
        </w:trPr>
        <w:tc>
          <w:tcPr>
            <w:tcW w:w="2880" w:type="dxa"/>
          </w:tcPr>
          <w:p w14:paraId="48E7095B" w14:textId="77777777" w:rsidR="000B297E" w:rsidRPr="00AE553D" w:rsidRDefault="000B297E" w:rsidP="000B297E">
            <w:pPr>
              <w:spacing w:line="240" w:lineRule="auto"/>
              <w:ind w:left="73" w:right="-24" w:hanging="73"/>
              <w:rPr>
                <w:rFonts w:ascii="Times New Roman" w:hAnsi="Times New Roman" w:cs="Times New Roman"/>
                <w:sz w:val="20"/>
                <w:szCs w:val="20"/>
              </w:rPr>
            </w:pPr>
            <w:r w:rsidRPr="00AE553D">
              <w:rPr>
                <w:rFonts w:ascii="Times New Roman" w:hAnsi="Times New Roman" w:cs="Times New Roman"/>
                <w:sz w:val="20"/>
                <w:szCs w:val="20"/>
              </w:rPr>
              <w:t xml:space="preserve">Bank overdrafts </w:t>
            </w:r>
          </w:p>
        </w:tc>
        <w:tc>
          <w:tcPr>
            <w:tcW w:w="1090" w:type="dxa"/>
          </w:tcPr>
          <w:p w14:paraId="625EB8AE" w14:textId="0B220A17" w:rsidR="000B297E" w:rsidRPr="00AE553D" w:rsidRDefault="000B297E" w:rsidP="000B297E">
            <w:pPr>
              <w:tabs>
                <w:tab w:val="decimal" w:pos="1000"/>
              </w:tabs>
              <w:spacing w:line="240" w:lineRule="auto"/>
              <w:rPr>
                <w:rFonts w:ascii="Times New Roman" w:hAnsi="Times New Roman" w:cs="Times New Roman"/>
                <w:sz w:val="20"/>
                <w:szCs w:val="20"/>
              </w:rPr>
            </w:pPr>
            <w:r w:rsidRPr="00AE553D">
              <w:rPr>
                <w:rFonts w:ascii="Times New Roman" w:hAnsi="Times New Roman" w:cs="Times New Roman"/>
                <w:sz w:val="20"/>
                <w:szCs w:val="20"/>
              </w:rPr>
              <w:t>36,888</w:t>
            </w:r>
          </w:p>
        </w:tc>
        <w:tc>
          <w:tcPr>
            <w:tcW w:w="260" w:type="dxa"/>
          </w:tcPr>
          <w:p w14:paraId="66DFD622" w14:textId="77777777" w:rsidR="000B297E" w:rsidRPr="00AE553D" w:rsidRDefault="000B297E" w:rsidP="000B297E">
            <w:pPr>
              <w:tabs>
                <w:tab w:val="decimal" w:pos="706"/>
              </w:tabs>
              <w:spacing w:line="240" w:lineRule="auto"/>
              <w:rPr>
                <w:rFonts w:ascii="Times New Roman" w:hAnsi="Times New Roman" w:cs="Times New Roman"/>
                <w:sz w:val="20"/>
                <w:szCs w:val="20"/>
              </w:rPr>
            </w:pPr>
          </w:p>
        </w:tc>
        <w:tc>
          <w:tcPr>
            <w:tcW w:w="1059" w:type="dxa"/>
          </w:tcPr>
          <w:p w14:paraId="3426B7E9" w14:textId="2B33C196" w:rsidR="000B297E" w:rsidRPr="00AE553D" w:rsidRDefault="000B297E" w:rsidP="000B297E">
            <w:pPr>
              <w:tabs>
                <w:tab w:val="decimal" w:pos="840"/>
              </w:tabs>
              <w:spacing w:line="240" w:lineRule="auto"/>
              <w:jc w:val="center"/>
              <w:rPr>
                <w:rFonts w:ascii="Times New Roman" w:hAnsi="Times New Roman" w:cs="Times New Roman"/>
                <w:sz w:val="20"/>
                <w:szCs w:val="20"/>
              </w:rPr>
            </w:pPr>
            <w:r w:rsidRPr="00AE553D">
              <w:rPr>
                <w:rFonts w:ascii="Times New Roman" w:hAnsi="Times New Roman" w:cs="Times New Roman"/>
                <w:sz w:val="20"/>
                <w:szCs w:val="20"/>
              </w:rPr>
              <w:t>36,888</w:t>
            </w:r>
          </w:p>
        </w:tc>
        <w:tc>
          <w:tcPr>
            <w:tcW w:w="237" w:type="dxa"/>
          </w:tcPr>
          <w:p w14:paraId="4C6A2C27" w14:textId="77777777" w:rsidR="000B297E" w:rsidRPr="00AE553D" w:rsidRDefault="000B297E" w:rsidP="000B297E">
            <w:pPr>
              <w:tabs>
                <w:tab w:val="decimal" w:pos="613"/>
              </w:tabs>
              <w:spacing w:line="240" w:lineRule="auto"/>
              <w:rPr>
                <w:rFonts w:ascii="Times New Roman" w:hAnsi="Times New Roman" w:cs="Times New Roman"/>
                <w:sz w:val="20"/>
                <w:szCs w:val="20"/>
              </w:rPr>
            </w:pPr>
          </w:p>
        </w:tc>
        <w:tc>
          <w:tcPr>
            <w:tcW w:w="1065" w:type="dxa"/>
          </w:tcPr>
          <w:p w14:paraId="202CAB16" w14:textId="535334E6" w:rsidR="000B297E" w:rsidRPr="00AE553D" w:rsidRDefault="000B297E" w:rsidP="000B297E">
            <w:pPr>
              <w:tabs>
                <w:tab w:val="decimal" w:pos="850"/>
              </w:tabs>
              <w:spacing w:line="240" w:lineRule="auto"/>
              <w:rPr>
                <w:rFonts w:ascii="Times New Roman" w:hAnsi="Times New Roman" w:cs="Times New Roman"/>
                <w:sz w:val="20"/>
                <w:szCs w:val="20"/>
              </w:rPr>
            </w:pPr>
            <w:r w:rsidRPr="00AE553D">
              <w:rPr>
                <w:rFonts w:ascii="Times New Roman" w:hAnsi="Times New Roman" w:cs="Times New Roman"/>
                <w:sz w:val="20"/>
                <w:szCs w:val="20"/>
              </w:rPr>
              <w:t>-</w:t>
            </w:r>
          </w:p>
        </w:tc>
        <w:tc>
          <w:tcPr>
            <w:tcW w:w="270" w:type="dxa"/>
          </w:tcPr>
          <w:p w14:paraId="6CAC3971" w14:textId="77777777" w:rsidR="000B297E" w:rsidRPr="00AE553D" w:rsidRDefault="000B297E" w:rsidP="000B297E">
            <w:pPr>
              <w:tabs>
                <w:tab w:val="decimal" w:pos="706"/>
              </w:tabs>
              <w:spacing w:line="240" w:lineRule="auto"/>
              <w:rPr>
                <w:rFonts w:ascii="Times New Roman" w:hAnsi="Times New Roman" w:cs="Times New Roman"/>
                <w:sz w:val="20"/>
                <w:szCs w:val="20"/>
              </w:rPr>
            </w:pPr>
          </w:p>
        </w:tc>
        <w:tc>
          <w:tcPr>
            <w:tcW w:w="1149" w:type="dxa"/>
          </w:tcPr>
          <w:p w14:paraId="262484B6" w14:textId="274F3243" w:rsidR="000B297E" w:rsidRPr="00AE553D" w:rsidRDefault="000B297E" w:rsidP="000B297E">
            <w:pPr>
              <w:tabs>
                <w:tab w:val="decimal" w:pos="930"/>
              </w:tabs>
              <w:spacing w:line="240" w:lineRule="auto"/>
              <w:rPr>
                <w:rFonts w:ascii="Times New Roman" w:hAnsi="Times New Roman" w:cs="Times New Roman"/>
                <w:sz w:val="20"/>
                <w:szCs w:val="20"/>
              </w:rPr>
            </w:pPr>
            <w:r w:rsidRPr="00AE553D">
              <w:rPr>
                <w:rFonts w:ascii="Times New Roman" w:hAnsi="Times New Roman" w:cs="Times New Roman"/>
                <w:sz w:val="20"/>
                <w:szCs w:val="20"/>
              </w:rPr>
              <w:t>-</w:t>
            </w:r>
          </w:p>
        </w:tc>
        <w:tc>
          <w:tcPr>
            <w:tcW w:w="270" w:type="dxa"/>
          </w:tcPr>
          <w:p w14:paraId="6203F9E1" w14:textId="77777777" w:rsidR="000B297E" w:rsidRPr="00AE553D" w:rsidRDefault="000B297E" w:rsidP="000B297E">
            <w:pPr>
              <w:tabs>
                <w:tab w:val="decimal" w:pos="706"/>
              </w:tabs>
              <w:spacing w:line="240" w:lineRule="auto"/>
              <w:rPr>
                <w:rFonts w:ascii="Times New Roman" w:hAnsi="Times New Roman" w:cs="Times New Roman"/>
                <w:sz w:val="20"/>
                <w:szCs w:val="20"/>
              </w:rPr>
            </w:pPr>
          </w:p>
        </w:tc>
        <w:tc>
          <w:tcPr>
            <w:tcW w:w="1080" w:type="dxa"/>
          </w:tcPr>
          <w:p w14:paraId="4D961CAE" w14:textId="77F0B370" w:rsidR="000B297E" w:rsidRPr="00AE553D" w:rsidRDefault="000B297E" w:rsidP="000B297E">
            <w:pPr>
              <w:tabs>
                <w:tab w:val="decimal" w:pos="860"/>
              </w:tabs>
              <w:spacing w:line="240" w:lineRule="auto"/>
              <w:rPr>
                <w:rFonts w:ascii="Times New Roman" w:hAnsi="Times New Roman" w:cs="Times New Roman"/>
                <w:sz w:val="20"/>
                <w:szCs w:val="20"/>
              </w:rPr>
            </w:pPr>
            <w:r w:rsidRPr="00AE553D">
              <w:rPr>
                <w:rFonts w:ascii="Times New Roman" w:hAnsi="Times New Roman" w:cs="Times New Roman"/>
                <w:sz w:val="20"/>
                <w:szCs w:val="20"/>
              </w:rPr>
              <w:t>36,888</w:t>
            </w:r>
          </w:p>
        </w:tc>
      </w:tr>
      <w:tr w:rsidR="000B297E" w:rsidRPr="00AE553D" w14:paraId="35A7A8F1" w14:textId="77777777" w:rsidTr="009810CC">
        <w:trPr>
          <w:trHeight w:val="540"/>
        </w:trPr>
        <w:tc>
          <w:tcPr>
            <w:tcW w:w="2880" w:type="dxa"/>
          </w:tcPr>
          <w:p w14:paraId="630B00D2" w14:textId="77777777" w:rsidR="000B297E" w:rsidRPr="00AE553D" w:rsidRDefault="000B297E" w:rsidP="000B297E">
            <w:pPr>
              <w:ind w:left="73" w:right="-24" w:hanging="73"/>
              <w:rPr>
                <w:rFonts w:ascii="Times New Roman" w:hAnsi="Times New Roman" w:cs="Times New Roman"/>
                <w:sz w:val="20"/>
                <w:szCs w:val="20"/>
              </w:rPr>
            </w:pPr>
            <w:r w:rsidRPr="00AE553D">
              <w:rPr>
                <w:rFonts w:ascii="Times New Roman" w:hAnsi="Times New Roman" w:cs="Times New Roman"/>
                <w:sz w:val="20"/>
                <w:szCs w:val="20"/>
              </w:rPr>
              <w:t>Short-term loans from</w:t>
            </w:r>
          </w:p>
          <w:p w14:paraId="382B684F" w14:textId="77777777" w:rsidR="000B297E" w:rsidRPr="00AE553D" w:rsidRDefault="000B297E" w:rsidP="000B297E">
            <w:pPr>
              <w:ind w:left="73" w:right="-24" w:hanging="73"/>
              <w:rPr>
                <w:rFonts w:ascii="Times New Roman" w:hAnsi="Times New Roman" w:cs="Times New Roman"/>
                <w:sz w:val="20"/>
                <w:szCs w:val="20"/>
              </w:rPr>
            </w:pPr>
            <w:r w:rsidRPr="00AE553D">
              <w:rPr>
                <w:rFonts w:ascii="Times New Roman" w:hAnsi="Times New Roman" w:cs="Times New Roman"/>
                <w:sz w:val="20"/>
                <w:szCs w:val="20"/>
              </w:rPr>
              <w:t xml:space="preserve">   financial institutions</w:t>
            </w:r>
          </w:p>
        </w:tc>
        <w:tc>
          <w:tcPr>
            <w:tcW w:w="1090" w:type="dxa"/>
          </w:tcPr>
          <w:p w14:paraId="4A8CD556" w14:textId="77777777" w:rsidR="000B297E" w:rsidRPr="00AE553D" w:rsidRDefault="000B297E" w:rsidP="000B297E">
            <w:pPr>
              <w:tabs>
                <w:tab w:val="decimal" w:pos="950"/>
              </w:tabs>
              <w:rPr>
                <w:rFonts w:ascii="Times New Roman" w:hAnsi="Times New Roman" w:cs="Times New Roman"/>
                <w:sz w:val="20"/>
                <w:szCs w:val="20"/>
              </w:rPr>
            </w:pPr>
          </w:p>
          <w:p w14:paraId="5883D56B" w14:textId="21E9FDFB" w:rsidR="000B297E" w:rsidRPr="00AE553D" w:rsidRDefault="000B297E" w:rsidP="000B297E">
            <w:pPr>
              <w:tabs>
                <w:tab w:val="decimal" w:pos="1000"/>
              </w:tabs>
              <w:rPr>
                <w:rFonts w:ascii="Times New Roman" w:hAnsi="Times New Roman" w:cs="Times New Roman"/>
                <w:sz w:val="20"/>
                <w:szCs w:val="20"/>
              </w:rPr>
            </w:pPr>
            <w:r w:rsidRPr="00AE553D">
              <w:rPr>
                <w:rFonts w:ascii="Times New Roman" w:hAnsi="Times New Roman" w:cs="Times New Roman"/>
                <w:sz w:val="20"/>
                <w:szCs w:val="20"/>
              </w:rPr>
              <w:t>3,163,32</w:t>
            </w:r>
            <w:r w:rsidR="00453343">
              <w:rPr>
                <w:rFonts w:ascii="Times New Roman" w:hAnsi="Times New Roman" w:cs="Times New Roman"/>
                <w:sz w:val="20"/>
                <w:szCs w:val="20"/>
              </w:rPr>
              <w:t>3</w:t>
            </w:r>
          </w:p>
        </w:tc>
        <w:tc>
          <w:tcPr>
            <w:tcW w:w="260" w:type="dxa"/>
          </w:tcPr>
          <w:p w14:paraId="549F5A56" w14:textId="77777777" w:rsidR="000B297E" w:rsidRPr="00AE553D" w:rsidRDefault="000B297E" w:rsidP="000B297E">
            <w:pPr>
              <w:tabs>
                <w:tab w:val="decimal" w:pos="706"/>
              </w:tabs>
              <w:rPr>
                <w:rFonts w:ascii="Times New Roman" w:hAnsi="Times New Roman" w:cs="Times New Roman"/>
                <w:sz w:val="20"/>
                <w:szCs w:val="20"/>
              </w:rPr>
            </w:pPr>
          </w:p>
        </w:tc>
        <w:tc>
          <w:tcPr>
            <w:tcW w:w="1059" w:type="dxa"/>
          </w:tcPr>
          <w:p w14:paraId="19196C4C" w14:textId="77777777" w:rsidR="000B297E" w:rsidRPr="00AE553D" w:rsidRDefault="000B297E" w:rsidP="000B297E">
            <w:pPr>
              <w:tabs>
                <w:tab w:val="decimal" w:pos="850"/>
              </w:tabs>
              <w:rPr>
                <w:rFonts w:ascii="Times New Roman" w:hAnsi="Times New Roman" w:cs="Times New Roman"/>
                <w:sz w:val="20"/>
                <w:szCs w:val="20"/>
              </w:rPr>
            </w:pPr>
          </w:p>
          <w:p w14:paraId="05B8FFC2" w14:textId="1BCD2C07" w:rsidR="000B297E" w:rsidRPr="00AE553D" w:rsidRDefault="000B297E" w:rsidP="000B297E">
            <w:pPr>
              <w:tabs>
                <w:tab w:val="decimal" w:pos="840"/>
              </w:tabs>
              <w:jc w:val="center"/>
              <w:rPr>
                <w:rFonts w:ascii="Times New Roman" w:hAnsi="Times New Roman" w:cs="Times New Roman"/>
                <w:sz w:val="20"/>
                <w:szCs w:val="20"/>
              </w:rPr>
            </w:pPr>
            <w:r w:rsidRPr="00AE553D">
              <w:rPr>
                <w:rFonts w:ascii="Times New Roman" w:hAnsi="Times New Roman" w:cs="Times New Roman"/>
                <w:sz w:val="20"/>
                <w:szCs w:val="20"/>
              </w:rPr>
              <w:t>3,163,32</w:t>
            </w:r>
            <w:r w:rsidR="00453343">
              <w:rPr>
                <w:rFonts w:ascii="Times New Roman" w:hAnsi="Times New Roman" w:cs="Times New Roman"/>
                <w:sz w:val="20"/>
                <w:szCs w:val="20"/>
              </w:rPr>
              <w:t>3</w:t>
            </w:r>
          </w:p>
        </w:tc>
        <w:tc>
          <w:tcPr>
            <w:tcW w:w="237" w:type="dxa"/>
          </w:tcPr>
          <w:p w14:paraId="25385B65" w14:textId="77777777" w:rsidR="000B297E" w:rsidRPr="00AE553D" w:rsidRDefault="000B297E" w:rsidP="000B297E">
            <w:pPr>
              <w:tabs>
                <w:tab w:val="decimal" w:pos="613"/>
              </w:tabs>
              <w:rPr>
                <w:rFonts w:ascii="Times New Roman" w:hAnsi="Times New Roman" w:cs="Times New Roman"/>
                <w:sz w:val="20"/>
                <w:szCs w:val="20"/>
              </w:rPr>
            </w:pPr>
          </w:p>
        </w:tc>
        <w:tc>
          <w:tcPr>
            <w:tcW w:w="1065" w:type="dxa"/>
          </w:tcPr>
          <w:p w14:paraId="57FC19DE" w14:textId="77777777" w:rsidR="000B297E" w:rsidRPr="00AE553D" w:rsidRDefault="000B297E" w:rsidP="000B297E">
            <w:pPr>
              <w:tabs>
                <w:tab w:val="decimal" w:pos="770"/>
              </w:tabs>
              <w:rPr>
                <w:rFonts w:ascii="Times New Roman" w:hAnsi="Times New Roman" w:cs="Times New Roman"/>
                <w:sz w:val="20"/>
                <w:szCs w:val="20"/>
              </w:rPr>
            </w:pPr>
          </w:p>
          <w:p w14:paraId="5105976E" w14:textId="7D793283" w:rsidR="000B297E" w:rsidRPr="00AE553D" w:rsidRDefault="000B297E" w:rsidP="000B297E">
            <w:pPr>
              <w:tabs>
                <w:tab w:val="decimal" w:pos="850"/>
              </w:tabs>
              <w:rPr>
                <w:rFonts w:ascii="Times New Roman" w:hAnsi="Times New Roman" w:cs="Times New Roman"/>
                <w:sz w:val="20"/>
                <w:szCs w:val="20"/>
              </w:rPr>
            </w:pPr>
            <w:r w:rsidRPr="00AE553D">
              <w:rPr>
                <w:rFonts w:ascii="Times New Roman" w:hAnsi="Times New Roman" w:cs="Times New Roman"/>
                <w:sz w:val="20"/>
                <w:szCs w:val="20"/>
              </w:rPr>
              <w:t>-</w:t>
            </w:r>
          </w:p>
        </w:tc>
        <w:tc>
          <w:tcPr>
            <w:tcW w:w="270" w:type="dxa"/>
          </w:tcPr>
          <w:p w14:paraId="5E8F3CF0" w14:textId="77777777" w:rsidR="000B297E" w:rsidRPr="00AE553D" w:rsidRDefault="000B297E" w:rsidP="000B297E">
            <w:pPr>
              <w:tabs>
                <w:tab w:val="decimal" w:pos="706"/>
              </w:tabs>
              <w:rPr>
                <w:rFonts w:ascii="Times New Roman" w:hAnsi="Times New Roman" w:cs="Times New Roman"/>
                <w:sz w:val="20"/>
                <w:szCs w:val="20"/>
              </w:rPr>
            </w:pPr>
          </w:p>
        </w:tc>
        <w:tc>
          <w:tcPr>
            <w:tcW w:w="1149" w:type="dxa"/>
          </w:tcPr>
          <w:p w14:paraId="16B0E284" w14:textId="77777777" w:rsidR="000B297E" w:rsidRPr="00AE553D" w:rsidRDefault="000B297E" w:rsidP="000B297E">
            <w:pPr>
              <w:tabs>
                <w:tab w:val="decimal" w:pos="950"/>
              </w:tabs>
              <w:rPr>
                <w:rFonts w:ascii="Times New Roman" w:hAnsi="Times New Roman" w:cs="Times New Roman"/>
                <w:sz w:val="20"/>
                <w:szCs w:val="20"/>
              </w:rPr>
            </w:pPr>
          </w:p>
          <w:p w14:paraId="7DCB391D" w14:textId="1AEEB247" w:rsidR="000B297E" w:rsidRPr="00AE553D" w:rsidRDefault="000B297E" w:rsidP="000B297E">
            <w:pPr>
              <w:tabs>
                <w:tab w:val="decimal" w:pos="930"/>
              </w:tabs>
              <w:rPr>
                <w:rFonts w:ascii="Times New Roman" w:hAnsi="Times New Roman" w:cs="Times New Roman"/>
                <w:sz w:val="20"/>
                <w:szCs w:val="20"/>
              </w:rPr>
            </w:pPr>
            <w:r w:rsidRPr="00AE553D">
              <w:rPr>
                <w:rFonts w:ascii="Times New Roman" w:hAnsi="Times New Roman" w:cs="Times New Roman"/>
                <w:sz w:val="20"/>
                <w:szCs w:val="20"/>
              </w:rPr>
              <w:t>-</w:t>
            </w:r>
          </w:p>
        </w:tc>
        <w:tc>
          <w:tcPr>
            <w:tcW w:w="270" w:type="dxa"/>
          </w:tcPr>
          <w:p w14:paraId="785B1873" w14:textId="77777777" w:rsidR="000B297E" w:rsidRPr="00AE553D" w:rsidRDefault="000B297E" w:rsidP="000B297E">
            <w:pPr>
              <w:tabs>
                <w:tab w:val="decimal" w:pos="706"/>
              </w:tabs>
              <w:rPr>
                <w:rFonts w:ascii="Times New Roman" w:hAnsi="Times New Roman" w:cs="Times New Roman"/>
                <w:sz w:val="20"/>
                <w:szCs w:val="20"/>
              </w:rPr>
            </w:pPr>
          </w:p>
        </w:tc>
        <w:tc>
          <w:tcPr>
            <w:tcW w:w="1080" w:type="dxa"/>
          </w:tcPr>
          <w:p w14:paraId="1A715626" w14:textId="77777777" w:rsidR="000B297E" w:rsidRPr="00AE553D" w:rsidRDefault="000B297E" w:rsidP="000B297E">
            <w:pPr>
              <w:tabs>
                <w:tab w:val="decimal" w:pos="870"/>
              </w:tabs>
              <w:rPr>
                <w:rFonts w:ascii="Times New Roman" w:hAnsi="Times New Roman" w:cs="Times New Roman"/>
                <w:sz w:val="20"/>
                <w:szCs w:val="20"/>
              </w:rPr>
            </w:pPr>
          </w:p>
          <w:p w14:paraId="18D4C574" w14:textId="0515696F" w:rsidR="000B297E" w:rsidRPr="00AE553D" w:rsidRDefault="000B297E" w:rsidP="000B297E">
            <w:pPr>
              <w:tabs>
                <w:tab w:val="decimal" w:pos="860"/>
              </w:tabs>
              <w:rPr>
                <w:rFonts w:ascii="Times New Roman" w:hAnsi="Times New Roman" w:cs="Times New Roman"/>
                <w:sz w:val="20"/>
                <w:szCs w:val="20"/>
              </w:rPr>
            </w:pPr>
            <w:r w:rsidRPr="00AE553D">
              <w:rPr>
                <w:rFonts w:ascii="Times New Roman" w:hAnsi="Times New Roman" w:cs="Times New Roman"/>
                <w:sz w:val="20"/>
                <w:szCs w:val="20"/>
              </w:rPr>
              <w:t>3,163,32</w:t>
            </w:r>
            <w:r w:rsidR="002B3568">
              <w:rPr>
                <w:rFonts w:ascii="Times New Roman" w:hAnsi="Times New Roman" w:cs="Times New Roman"/>
                <w:sz w:val="20"/>
                <w:szCs w:val="20"/>
              </w:rPr>
              <w:t>3</w:t>
            </w:r>
          </w:p>
        </w:tc>
      </w:tr>
      <w:tr w:rsidR="000B297E" w:rsidRPr="00AE553D" w14:paraId="0DCB184E" w14:textId="77777777" w:rsidTr="00B96EE3">
        <w:trPr>
          <w:trHeight w:val="282"/>
        </w:trPr>
        <w:tc>
          <w:tcPr>
            <w:tcW w:w="2880" w:type="dxa"/>
          </w:tcPr>
          <w:p w14:paraId="7C08E90F" w14:textId="479CC372" w:rsidR="000B297E" w:rsidRPr="00AE553D" w:rsidRDefault="000B297E" w:rsidP="000B297E">
            <w:pPr>
              <w:spacing w:line="240" w:lineRule="auto"/>
              <w:ind w:left="73" w:right="-24" w:hanging="73"/>
              <w:rPr>
                <w:rFonts w:ascii="Times New Roman" w:hAnsi="Times New Roman" w:cs="Times New Roman"/>
                <w:sz w:val="20"/>
                <w:szCs w:val="20"/>
                <w:cs/>
              </w:rPr>
            </w:pPr>
            <w:r w:rsidRPr="00AE553D">
              <w:rPr>
                <w:rFonts w:ascii="Times New Roman" w:hAnsi="Times New Roman" w:cs="Times New Roman"/>
                <w:sz w:val="20"/>
                <w:szCs w:val="20"/>
              </w:rPr>
              <w:t>Trade payables</w:t>
            </w:r>
          </w:p>
        </w:tc>
        <w:tc>
          <w:tcPr>
            <w:tcW w:w="1090" w:type="dxa"/>
            <w:vAlign w:val="center"/>
          </w:tcPr>
          <w:p w14:paraId="7CE1D789" w14:textId="6287B2D2" w:rsidR="000B297E" w:rsidRPr="00AE553D" w:rsidRDefault="000B297E" w:rsidP="00B96EE3">
            <w:pPr>
              <w:tabs>
                <w:tab w:val="decimal" w:pos="1000"/>
              </w:tabs>
              <w:spacing w:line="240" w:lineRule="auto"/>
              <w:jc w:val="right"/>
              <w:rPr>
                <w:rFonts w:ascii="Times New Roman" w:hAnsi="Times New Roman" w:cs="Times New Roman"/>
                <w:sz w:val="20"/>
                <w:szCs w:val="20"/>
              </w:rPr>
            </w:pPr>
            <w:r w:rsidRPr="00AE553D">
              <w:rPr>
                <w:rFonts w:ascii="Times New Roman" w:hAnsi="Times New Roman" w:cs="Times New Roman"/>
                <w:sz w:val="20"/>
                <w:szCs w:val="20"/>
              </w:rPr>
              <w:t>52,903</w:t>
            </w:r>
          </w:p>
        </w:tc>
        <w:tc>
          <w:tcPr>
            <w:tcW w:w="260" w:type="dxa"/>
            <w:vAlign w:val="center"/>
          </w:tcPr>
          <w:p w14:paraId="7F16A2F8" w14:textId="77777777" w:rsidR="000B297E" w:rsidRPr="00AE553D" w:rsidRDefault="000B297E" w:rsidP="00B96EE3">
            <w:pPr>
              <w:tabs>
                <w:tab w:val="decimal" w:pos="706"/>
              </w:tabs>
              <w:spacing w:line="240" w:lineRule="auto"/>
              <w:jc w:val="right"/>
              <w:rPr>
                <w:rFonts w:ascii="Times New Roman" w:hAnsi="Times New Roman" w:cs="Times New Roman"/>
                <w:sz w:val="20"/>
                <w:szCs w:val="20"/>
              </w:rPr>
            </w:pPr>
          </w:p>
        </w:tc>
        <w:tc>
          <w:tcPr>
            <w:tcW w:w="1059" w:type="dxa"/>
            <w:vAlign w:val="center"/>
          </w:tcPr>
          <w:p w14:paraId="2276FC35" w14:textId="673270D2" w:rsidR="000B297E" w:rsidRPr="00AE553D" w:rsidDel="00D00E75" w:rsidRDefault="000B297E" w:rsidP="00B96EE3">
            <w:pPr>
              <w:tabs>
                <w:tab w:val="decimal" w:pos="840"/>
              </w:tabs>
              <w:spacing w:line="240" w:lineRule="auto"/>
              <w:jc w:val="right"/>
              <w:rPr>
                <w:rFonts w:ascii="Times New Roman" w:hAnsi="Times New Roman" w:cs="Times New Roman"/>
                <w:sz w:val="20"/>
                <w:szCs w:val="20"/>
              </w:rPr>
            </w:pPr>
            <w:r w:rsidRPr="00AE553D">
              <w:rPr>
                <w:rFonts w:ascii="Times New Roman" w:hAnsi="Times New Roman" w:cs="Times New Roman"/>
                <w:sz w:val="20"/>
                <w:szCs w:val="20"/>
              </w:rPr>
              <w:t>52,903</w:t>
            </w:r>
          </w:p>
        </w:tc>
        <w:tc>
          <w:tcPr>
            <w:tcW w:w="237" w:type="dxa"/>
            <w:vAlign w:val="center"/>
          </w:tcPr>
          <w:p w14:paraId="49B63753" w14:textId="77777777" w:rsidR="000B297E" w:rsidRPr="00AE553D" w:rsidDel="00D00E75" w:rsidRDefault="000B297E" w:rsidP="00B96EE3">
            <w:pPr>
              <w:tabs>
                <w:tab w:val="decimal" w:pos="706"/>
              </w:tabs>
              <w:spacing w:line="240" w:lineRule="auto"/>
              <w:ind w:left="5"/>
              <w:jc w:val="right"/>
              <w:rPr>
                <w:rFonts w:ascii="Times New Roman" w:hAnsi="Times New Roman" w:cs="Times New Roman"/>
                <w:sz w:val="20"/>
                <w:szCs w:val="20"/>
              </w:rPr>
            </w:pPr>
          </w:p>
        </w:tc>
        <w:tc>
          <w:tcPr>
            <w:tcW w:w="1065" w:type="dxa"/>
            <w:vAlign w:val="center"/>
          </w:tcPr>
          <w:p w14:paraId="6E753C39" w14:textId="671F1E6B" w:rsidR="000B297E" w:rsidRPr="00AE553D" w:rsidRDefault="000B297E" w:rsidP="00B96EE3">
            <w:pPr>
              <w:tabs>
                <w:tab w:val="decimal" w:pos="850"/>
              </w:tabs>
              <w:spacing w:line="240" w:lineRule="auto"/>
              <w:jc w:val="right"/>
              <w:rPr>
                <w:rFonts w:ascii="Times New Roman" w:hAnsi="Times New Roman" w:cs="Times New Roman"/>
                <w:sz w:val="20"/>
                <w:szCs w:val="20"/>
              </w:rPr>
            </w:pPr>
            <w:r w:rsidRPr="00AE553D">
              <w:rPr>
                <w:rFonts w:ascii="Times New Roman" w:hAnsi="Times New Roman" w:cs="Times New Roman"/>
                <w:sz w:val="20"/>
                <w:szCs w:val="20"/>
              </w:rPr>
              <w:t>-</w:t>
            </w:r>
          </w:p>
        </w:tc>
        <w:tc>
          <w:tcPr>
            <w:tcW w:w="270" w:type="dxa"/>
            <w:vAlign w:val="center"/>
          </w:tcPr>
          <w:p w14:paraId="22944514" w14:textId="77777777" w:rsidR="000B297E" w:rsidRPr="00AE553D" w:rsidRDefault="000B297E" w:rsidP="00B96EE3">
            <w:pPr>
              <w:tabs>
                <w:tab w:val="decimal" w:pos="706"/>
              </w:tabs>
              <w:spacing w:line="240" w:lineRule="auto"/>
              <w:jc w:val="right"/>
              <w:rPr>
                <w:rFonts w:ascii="Times New Roman" w:hAnsi="Times New Roman" w:cs="Times New Roman"/>
                <w:sz w:val="20"/>
                <w:szCs w:val="20"/>
              </w:rPr>
            </w:pPr>
          </w:p>
        </w:tc>
        <w:tc>
          <w:tcPr>
            <w:tcW w:w="1149" w:type="dxa"/>
            <w:vAlign w:val="center"/>
          </w:tcPr>
          <w:p w14:paraId="2D2AD92C" w14:textId="136A4167" w:rsidR="000B297E" w:rsidRPr="00AE553D" w:rsidRDefault="000B297E" w:rsidP="00B96EE3">
            <w:pPr>
              <w:tabs>
                <w:tab w:val="decimal" w:pos="930"/>
              </w:tabs>
              <w:spacing w:line="240" w:lineRule="auto"/>
              <w:jc w:val="right"/>
              <w:rPr>
                <w:rFonts w:ascii="Times New Roman" w:hAnsi="Times New Roman" w:cs="Times New Roman"/>
                <w:sz w:val="20"/>
                <w:szCs w:val="20"/>
              </w:rPr>
            </w:pPr>
            <w:r w:rsidRPr="00AE553D">
              <w:rPr>
                <w:rFonts w:ascii="Times New Roman" w:hAnsi="Times New Roman" w:cs="Times New Roman"/>
                <w:sz w:val="20"/>
                <w:szCs w:val="20"/>
              </w:rPr>
              <w:t>-</w:t>
            </w:r>
          </w:p>
        </w:tc>
        <w:tc>
          <w:tcPr>
            <w:tcW w:w="270" w:type="dxa"/>
            <w:vAlign w:val="center"/>
          </w:tcPr>
          <w:p w14:paraId="5FDA3CB5" w14:textId="77777777" w:rsidR="000B297E" w:rsidRPr="00AE553D" w:rsidRDefault="000B297E" w:rsidP="00B96EE3">
            <w:pPr>
              <w:tabs>
                <w:tab w:val="decimal" w:pos="706"/>
              </w:tabs>
              <w:spacing w:line="240" w:lineRule="auto"/>
              <w:jc w:val="right"/>
              <w:rPr>
                <w:rFonts w:ascii="Times New Roman" w:hAnsi="Times New Roman" w:cs="Times New Roman"/>
                <w:sz w:val="20"/>
                <w:szCs w:val="20"/>
              </w:rPr>
            </w:pPr>
          </w:p>
        </w:tc>
        <w:tc>
          <w:tcPr>
            <w:tcW w:w="1080" w:type="dxa"/>
            <w:vAlign w:val="center"/>
          </w:tcPr>
          <w:p w14:paraId="5257CFC8" w14:textId="4F64F6CE" w:rsidR="000B297E" w:rsidRPr="00AE553D" w:rsidRDefault="000B297E" w:rsidP="00B96EE3">
            <w:pPr>
              <w:tabs>
                <w:tab w:val="decimal" w:pos="860"/>
              </w:tabs>
              <w:spacing w:line="240" w:lineRule="auto"/>
              <w:jc w:val="right"/>
              <w:rPr>
                <w:rFonts w:ascii="Times New Roman" w:hAnsi="Times New Roman" w:cs="Times New Roman"/>
                <w:sz w:val="20"/>
                <w:szCs w:val="20"/>
              </w:rPr>
            </w:pPr>
            <w:r w:rsidRPr="00AE553D">
              <w:rPr>
                <w:rFonts w:ascii="Times New Roman" w:hAnsi="Times New Roman" w:cs="Times New Roman"/>
                <w:sz w:val="20"/>
                <w:szCs w:val="20"/>
              </w:rPr>
              <w:t>52,903</w:t>
            </w:r>
          </w:p>
        </w:tc>
      </w:tr>
      <w:tr w:rsidR="000B297E" w:rsidRPr="00AE553D" w14:paraId="3BA9C1CF" w14:textId="77777777" w:rsidTr="009810CC">
        <w:trPr>
          <w:trHeight w:val="282"/>
        </w:trPr>
        <w:tc>
          <w:tcPr>
            <w:tcW w:w="2880" w:type="dxa"/>
          </w:tcPr>
          <w:p w14:paraId="43702A59" w14:textId="77777777" w:rsidR="000B297E" w:rsidRPr="00345C10" w:rsidRDefault="000B297E" w:rsidP="000B297E">
            <w:pPr>
              <w:ind w:left="73" w:right="-24" w:hanging="73"/>
              <w:rPr>
                <w:rFonts w:ascii="Times New Roman" w:hAnsi="Times New Roman" w:cs="Times New Roman"/>
                <w:sz w:val="20"/>
                <w:szCs w:val="20"/>
              </w:rPr>
            </w:pPr>
            <w:r w:rsidRPr="00345C10">
              <w:rPr>
                <w:rFonts w:ascii="Times New Roman" w:hAnsi="Times New Roman" w:cs="Times New Roman"/>
                <w:sz w:val="20"/>
                <w:szCs w:val="20"/>
              </w:rPr>
              <w:t>Short-term loans from related</w:t>
            </w:r>
          </w:p>
          <w:p w14:paraId="41157325" w14:textId="77777777" w:rsidR="000B297E" w:rsidRPr="00345C10" w:rsidRDefault="000B297E" w:rsidP="000B297E">
            <w:pPr>
              <w:ind w:left="73" w:right="-24" w:hanging="73"/>
              <w:rPr>
                <w:rFonts w:ascii="Times New Roman" w:hAnsi="Times New Roman" w:cs="Times New Roman"/>
                <w:sz w:val="20"/>
                <w:szCs w:val="20"/>
              </w:rPr>
            </w:pPr>
            <w:r w:rsidRPr="00345C10">
              <w:rPr>
                <w:rFonts w:ascii="Times New Roman" w:hAnsi="Times New Roman" w:cs="Times New Roman"/>
                <w:sz w:val="20"/>
                <w:szCs w:val="20"/>
              </w:rPr>
              <w:t xml:space="preserve">   party</w:t>
            </w:r>
          </w:p>
        </w:tc>
        <w:tc>
          <w:tcPr>
            <w:tcW w:w="1090" w:type="dxa"/>
            <w:vAlign w:val="bottom"/>
          </w:tcPr>
          <w:p w14:paraId="6EEF31F9" w14:textId="6197B861" w:rsidR="000B297E" w:rsidRPr="00AE553D" w:rsidRDefault="000B297E" w:rsidP="000B297E">
            <w:pPr>
              <w:tabs>
                <w:tab w:val="decimal" w:pos="1000"/>
              </w:tabs>
              <w:rPr>
                <w:rFonts w:cs="Times New Roman"/>
                <w:sz w:val="20"/>
                <w:szCs w:val="20"/>
              </w:rPr>
            </w:pPr>
            <w:r w:rsidRPr="00AE553D">
              <w:rPr>
                <w:rFonts w:cs="Times New Roman"/>
                <w:sz w:val="20"/>
                <w:szCs w:val="20"/>
              </w:rPr>
              <w:t>47,000</w:t>
            </w:r>
          </w:p>
        </w:tc>
        <w:tc>
          <w:tcPr>
            <w:tcW w:w="260" w:type="dxa"/>
            <w:vAlign w:val="bottom"/>
          </w:tcPr>
          <w:p w14:paraId="695D0DFF" w14:textId="77777777" w:rsidR="000B297E" w:rsidRPr="00AE553D" w:rsidRDefault="000B297E" w:rsidP="000B297E">
            <w:pPr>
              <w:tabs>
                <w:tab w:val="decimal" w:pos="706"/>
              </w:tabs>
              <w:rPr>
                <w:rFonts w:cs="Times New Roman"/>
                <w:sz w:val="20"/>
                <w:szCs w:val="20"/>
              </w:rPr>
            </w:pPr>
          </w:p>
        </w:tc>
        <w:tc>
          <w:tcPr>
            <w:tcW w:w="1059" w:type="dxa"/>
            <w:vAlign w:val="bottom"/>
          </w:tcPr>
          <w:p w14:paraId="31EEE93F" w14:textId="72DC9B35" w:rsidR="000B297E" w:rsidRPr="00AE553D" w:rsidRDefault="000B297E" w:rsidP="000B297E">
            <w:pPr>
              <w:tabs>
                <w:tab w:val="decimal" w:pos="840"/>
              </w:tabs>
              <w:jc w:val="center"/>
              <w:rPr>
                <w:rFonts w:cs="Times New Roman"/>
                <w:sz w:val="20"/>
                <w:szCs w:val="20"/>
              </w:rPr>
            </w:pPr>
            <w:r w:rsidRPr="00AE553D">
              <w:rPr>
                <w:rFonts w:cs="Times New Roman"/>
                <w:sz w:val="20"/>
                <w:szCs w:val="20"/>
              </w:rPr>
              <w:t>47,000</w:t>
            </w:r>
          </w:p>
        </w:tc>
        <w:tc>
          <w:tcPr>
            <w:tcW w:w="237" w:type="dxa"/>
            <w:vAlign w:val="bottom"/>
          </w:tcPr>
          <w:p w14:paraId="3576E829" w14:textId="77777777" w:rsidR="000B297E" w:rsidRPr="00AE553D" w:rsidDel="00D00E75" w:rsidRDefault="000B297E" w:rsidP="000B297E">
            <w:pPr>
              <w:tabs>
                <w:tab w:val="decimal" w:pos="706"/>
              </w:tabs>
              <w:ind w:left="-85"/>
              <w:rPr>
                <w:rFonts w:cs="Times New Roman"/>
                <w:sz w:val="20"/>
                <w:szCs w:val="20"/>
              </w:rPr>
            </w:pPr>
          </w:p>
        </w:tc>
        <w:tc>
          <w:tcPr>
            <w:tcW w:w="1065" w:type="dxa"/>
            <w:vAlign w:val="bottom"/>
          </w:tcPr>
          <w:p w14:paraId="2DB5314E" w14:textId="3D27FCA7" w:rsidR="000B297E" w:rsidRPr="00AE553D" w:rsidRDefault="000B297E" w:rsidP="000B297E">
            <w:pPr>
              <w:tabs>
                <w:tab w:val="decimal" w:pos="850"/>
              </w:tabs>
              <w:rPr>
                <w:rFonts w:cs="Times New Roman"/>
                <w:sz w:val="20"/>
                <w:szCs w:val="20"/>
              </w:rPr>
            </w:pPr>
            <w:r w:rsidRPr="00AE553D">
              <w:rPr>
                <w:rFonts w:cs="Times New Roman"/>
                <w:sz w:val="20"/>
                <w:szCs w:val="20"/>
              </w:rPr>
              <w:t>-</w:t>
            </w:r>
          </w:p>
        </w:tc>
        <w:tc>
          <w:tcPr>
            <w:tcW w:w="270" w:type="dxa"/>
            <w:vAlign w:val="bottom"/>
          </w:tcPr>
          <w:p w14:paraId="1B3150F5" w14:textId="77777777" w:rsidR="000B297E" w:rsidRPr="00AE553D" w:rsidRDefault="000B297E" w:rsidP="000B297E">
            <w:pPr>
              <w:tabs>
                <w:tab w:val="decimal" w:pos="706"/>
              </w:tabs>
              <w:rPr>
                <w:rFonts w:cs="Times New Roman"/>
                <w:sz w:val="20"/>
                <w:szCs w:val="20"/>
              </w:rPr>
            </w:pPr>
          </w:p>
        </w:tc>
        <w:tc>
          <w:tcPr>
            <w:tcW w:w="1149" w:type="dxa"/>
            <w:vAlign w:val="bottom"/>
          </w:tcPr>
          <w:p w14:paraId="4DFB95C1" w14:textId="231AF9D8" w:rsidR="000B297E" w:rsidRPr="00AE553D" w:rsidRDefault="000B297E" w:rsidP="000B297E">
            <w:pPr>
              <w:tabs>
                <w:tab w:val="decimal" w:pos="930"/>
              </w:tabs>
              <w:rPr>
                <w:rFonts w:cs="Times New Roman"/>
                <w:sz w:val="20"/>
                <w:szCs w:val="20"/>
              </w:rPr>
            </w:pPr>
            <w:r w:rsidRPr="00AE553D">
              <w:rPr>
                <w:rFonts w:cs="Times New Roman"/>
                <w:sz w:val="20"/>
                <w:szCs w:val="20"/>
              </w:rPr>
              <w:t>-</w:t>
            </w:r>
          </w:p>
        </w:tc>
        <w:tc>
          <w:tcPr>
            <w:tcW w:w="270" w:type="dxa"/>
            <w:vAlign w:val="bottom"/>
          </w:tcPr>
          <w:p w14:paraId="47ACE348" w14:textId="77777777" w:rsidR="000B297E" w:rsidRPr="00AE553D" w:rsidRDefault="000B297E" w:rsidP="000B297E">
            <w:pPr>
              <w:tabs>
                <w:tab w:val="decimal" w:pos="706"/>
              </w:tabs>
              <w:rPr>
                <w:rFonts w:cs="Times New Roman"/>
                <w:sz w:val="20"/>
                <w:szCs w:val="20"/>
              </w:rPr>
            </w:pPr>
          </w:p>
        </w:tc>
        <w:tc>
          <w:tcPr>
            <w:tcW w:w="1080" w:type="dxa"/>
            <w:vAlign w:val="bottom"/>
          </w:tcPr>
          <w:p w14:paraId="4E9816A6" w14:textId="6C71DF93" w:rsidR="000B297E" w:rsidRPr="00AE553D" w:rsidRDefault="000B297E" w:rsidP="000B297E">
            <w:pPr>
              <w:tabs>
                <w:tab w:val="decimal" w:pos="860"/>
              </w:tabs>
              <w:rPr>
                <w:rFonts w:cs="Times New Roman"/>
                <w:sz w:val="20"/>
                <w:szCs w:val="20"/>
              </w:rPr>
            </w:pPr>
            <w:r w:rsidRPr="00AE553D">
              <w:rPr>
                <w:rFonts w:cs="Times New Roman"/>
                <w:sz w:val="20"/>
                <w:szCs w:val="20"/>
              </w:rPr>
              <w:t>47,000</w:t>
            </w:r>
          </w:p>
        </w:tc>
      </w:tr>
      <w:tr w:rsidR="000B297E" w:rsidRPr="00AE553D" w14:paraId="42F99594" w14:textId="77777777" w:rsidTr="009810CC">
        <w:trPr>
          <w:trHeight w:val="270"/>
        </w:trPr>
        <w:tc>
          <w:tcPr>
            <w:tcW w:w="2880" w:type="dxa"/>
          </w:tcPr>
          <w:p w14:paraId="7A7D046D" w14:textId="1F5D3762" w:rsidR="000B297E" w:rsidRPr="00345C10" w:rsidRDefault="000B297E" w:rsidP="000B297E">
            <w:pPr>
              <w:spacing w:line="240" w:lineRule="auto"/>
              <w:ind w:left="73" w:right="-24" w:hanging="73"/>
              <w:rPr>
                <w:rFonts w:ascii="Times New Roman" w:hAnsi="Times New Roman" w:cs="Times New Roman"/>
                <w:sz w:val="20"/>
                <w:szCs w:val="20"/>
              </w:rPr>
            </w:pPr>
            <w:r w:rsidRPr="00345C10">
              <w:rPr>
                <w:rFonts w:ascii="Times New Roman" w:hAnsi="Times New Roman" w:cs="Times New Roman"/>
                <w:sz w:val="20"/>
                <w:szCs w:val="20"/>
              </w:rPr>
              <w:t>L</w:t>
            </w:r>
            <w:r w:rsidR="005C6AF7" w:rsidRPr="00345C10">
              <w:rPr>
                <w:rFonts w:ascii="Times New Roman" w:hAnsi="Times New Roman" w:cs="Times New Roman"/>
                <w:sz w:val="20"/>
                <w:szCs w:val="20"/>
              </w:rPr>
              <w:t>ong-term l</w:t>
            </w:r>
            <w:r w:rsidRPr="00345C10">
              <w:rPr>
                <w:rFonts w:ascii="Times New Roman" w:hAnsi="Times New Roman" w:cs="Times New Roman"/>
                <w:sz w:val="20"/>
                <w:szCs w:val="20"/>
              </w:rPr>
              <w:t>oans from financial</w:t>
            </w:r>
          </w:p>
          <w:p w14:paraId="291FCED2" w14:textId="77777777" w:rsidR="000B297E" w:rsidRPr="00345C10" w:rsidRDefault="000B297E" w:rsidP="000B297E">
            <w:pPr>
              <w:spacing w:line="240" w:lineRule="auto"/>
              <w:ind w:left="73" w:right="-24" w:hanging="73"/>
              <w:rPr>
                <w:rFonts w:ascii="Times New Roman" w:hAnsi="Times New Roman" w:cs="Times New Roman"/>
                <w:sz w:val="20"/>
                <w:szCs w:val="20"/>
              </w:rPr>
            </w:pPr>
            <w:r w:rsidRPr="00345C10">
              <w:rPr>
                <w:rFonts w:ascii="Times New Roman" w:hAnsi="Times New Roman" w:cs="Times New Roman"/>
                <w:sz w:val="20"/>
                <w:szCs w:val="20"/>
              </w:rPr>
              <w:t xml:space="preserve">   institutions</w:t>
            </w:r>
          </w:p>
        </w:tc>
        <w:tc>
          <w:tcPr>
            <w:tcW w:w="1090" w:type="dxa"/>
            <w:vAlign w:val="bottom"/>
          </w:tcPr>
          <w:p w14:paraId="444E26A1" w14:textId="3FFBA49D" w:rsidR="000B297E" w:rsidRPr="00AE553D" w:rsidRDefault="000B297E" w:rsidP="000B297E">
            <w:pPr>
              <w:tabs>
                <w:tab w:val="decimal" w:pos="1000"/>
              </w:tabs>
              <w:spacing w:line="240" w:lineRule="auto"/>
              <w:rPr>
                <w:rFonts w:ascii="Times New Roman" w:hAnsi="Times New Roman" w:cs="Times New Roman"/>
                <w:sz w:val="20"/>
                <w:szCs w:val="20"/>
              </w:rPr>
            </w:pPr>
            <w:r w:rsidRPr="00AE553D">
              <w:rPr>
                <w:rFonts w:ascii="Times New Roman" w:hAnsi="Times New Roman" w:cs="Times New Roman"/>
                <w:sz w:val="20"/>
                <w:szCs w:val="20"/>
              </w:rPr>
              <w:t>726,250</w:t>
            </w:r>
          </w:p>
        </w:tc>
        <w:tc>
          <w:tcPr>
            <w:tcW w:w="260" w:type="dxa"/>
            <w:vAlign w:val="bottom"/>
          </w:tcPr>
          <w:p w14:paraId="052CCE40" w14:textId="77777777" w:rsidR="000B297E" w:rsidRPr="00AE553D" w:rsidRDefault="000B297E" w:rsidP="000B297E">
            <w:pPr>
              <w:tabs>
                <w:tab w:val="decimal" w:pos="706"/>
              </w:tabs>
              <w:spacing w:line="240" w:lineRule="auto"/>
              <w:rPr>
                <w:rFonts w:ascii="Times New Roman" w:hAnsi="Times New Roman" w:cs="Times New Roman"/>
                <w:sz w:val="20"/>
                <w:szCs w:val="20"/>
              </w:rPr>
            </w:pPr>
          </w:p>
        </w:tc>
        <w:tc>
          <w:tcPr>
            <w:tcW w:w="1059" w:type="dxa"/>
            <w:vAlign w:val="bottom"/>
          </w:tcPr>
          <w:p w14:paraId="22F125F9" w14:textId="3D13B525" w:rsidR="000B297E" w:rsidRPr="00AE553D" w:rsidDel="00D00E75" w:rsidRDefault="000B297E" w:rsidP="000B297E">
            <w:pPr>
              <w:tabs>
                <w:tab w:val="decimal" w:pos="840"/>
              </w:tabs>
              <w:spacing w:line="240" w:lineRule="auto"/>
              <w:jc w:val="center"/>
              <w:rPr>
                <w:rFonts w:ascii="Times New Roman" w:hAnsi="Times New Roman" w:cs="Times New Roman"/>
                <w:sz w:val="20"/>
                <w:szCs w:val="20"/>
              </w:rPr>
            </w:pPr>
            <w:r w:rsidRPr="00AE553D">
              <w:rPr>
                <w:rFonts w:ascii="Times New Roman" w:hAnsi="Times New Roman" w:cs="Times New Roman"/>
                <w:sz w:val="20"/>
                <w:szCs w:val="20"/>
              </w:rPr>
              <w:t>720,000</w:t>
            </w:r>
          </w:p>
        </w:tc>
        <w:tc>
          <w:tcPr>
            <w:tcW w:w="237" w:type="dxa"/>
            <w:vAlign w:val="bottom"/>
          </w:tcPr>
          <w:p w14:paraId="184A8831" w14:textId="77777777" w:rsidR="000B297E" w:rsidRPr="00AE553D" w:rsidDel="00D00E75" w:rsidRDefault="000B297E" w:rsidP="000B297E">
            <w:pPr>
              <w:tabs>
                <w:tab w:val="decimal" w:pos="706"/>
              </w:tabs>
              <w:spacing w:line="240" w:lineRule="auto"/>
              <w:rPr>
                <w:rFonts w:ascii="Times New Roman" w:hAnsi="Times New Roman" w:cs="Times New Roman"/>
                <w:sz w:val="20"/>
                <w:szCs w:val="20"/>
              </w:rPr>
            </w:pPr>
          </w:p>
        </w:tc>
        <w:tc>
          <w:tcPr>
            <w:tcW w:w="1065" w:type="dxa"/>
            <w:vAlign w:val="bottom"/>
          </w:tcPr>
          <w:p w14:paraId="7E578541" w14:textId="3620DDE0" w:rsidR="000B297E" w:rsidRPr="00AE553D" w:rsidRDefault="000B297E" w:rsidP="000B297E">
            <w:pPr>
              <w:tabs>
                <w:tab w:val="decimal" w:pos="850"/>
              </w:tabs>
              <w:spacing w:line="240" w:lineRule="auto"/>
              <w:rPr>
                <w:rFonts w:ascii="Times New Roman" w:hAnsi="Times New Roman" w:cs="Times New Roman"/>
                <w:sz w:val="20"/>
                <w:szCs w:val="20"/>
              </w:rPr>
            </w:pPr>
            <w:r w:rsidRPr="00AE553D">
              <w:rPr>
                <w:rFonts w:ascii="Times New Roman" w:hAnsi="Times New Roman" w:cs="Times New Roman"/>
                <w:sz w:val="20"/>
                <w:szCs w:val="20"/>
              </w:rPr>
              <w:t>6,250</w:t>
            </w:r>
          </w:p>
        </w:tc>
        <w:tc>
          <w:tcPr>
            <w:tcW w:w="270" w:type="dxa"/>
            <w:vAlign w:val="bottom"/>
          </w:tcPr>
          <w:p w14:paraId="7EA01D6C" w14:textId="77777777" w:rsidR="000B297E" w:rsidRPr="00AE553D" w:rsidRDefault="000B297E" w:rsidP="000B297E">
            <w:pPr>
              <w:tabs>
                <w:tab w:val="decimal" w:pos="706"/>
              </w:tabs>
              <w:spacing w:line="240" w:lineRule="auto"/>
              <w:rPr>
                <w:rFonts w:ascii="Times New Roman" w:hAnsi="Times New Roman" w:cs="Times New Roman"/>
                <w:sz w:val="20"/>
                <w:szCs w:val="20"/>
              </w:rPr>
            </w:pPr>
          </w:p>
        </w:tc>
        <w:tc>
          <w:tcPr>
            <w:tcW w:w="1149" w:type="dxa"/>
            <w:vAlign w:val="bottom"/>
          </w:tcPr>
          <w:p w14:paraId="5F95C087" w14:textId="02B6AB95" w:rsidR="000B297E" w:rsidRPr="00AE553D" w:rsidRDefault="000B297E" w:rsidP="000B297E">
            <w:pPr>
              <w:tabs>
                <w:tab w:val="decimal" w:pos="930"/>
              </w:tabs>
              <w:spacing w:line="240" w:lineRule="auto"/>
              <w:rPr>
                <w:rFonts w:ascii="Times New Roman" w:hAnsi="Times New Roman" w:cs="Times New Roman"/>
                <w:sz w:val="20"/>
                <w:szCs w:val="20"/>
              </w:rPr>
            </w:pPr>
            <w:r w:rsidRPr="00AE553D">
              <w:rPr>
                <w:rFonts w:ascii="Times New Roman" w:hAnsi="Times New Roman" w:cs="Times New Roman"/>
                <w:sz w:val="20"/>
                <w:szCs w:val="20"/>
              </w:rPr>
              <w:t>-</w:t>
            </w:r>
          </w:p>
        </w:tc>
        <w:tc>
          <w:tcPr>
            <w:tcW w:w="270" w:type="dxa"/>
            <w:vAlign w:val="bottom"/>
          </w:tcPr>
          <w:p w14:paraId="0F07E478" w14:textId="77777777" w:rsidR="000B297E" w:rsidRPr="00AE553D" w:rsidRDefault="000B297E" w:rsidP="000B297E">
            <w:pPr>
              <w:tabs>
                <w:tab w:val="decimal" w:pos="706"/>
              </w:tabs>
              <w:spacing w:line="240" w:lineRule="auto"/>
              <w:rPr>
                <w:rFonts w:ascii="Times New Roman" w:hAnsi="Times New Roman" w:cs="Times New Roman"/>
                <w:sz w:val="20"/>
                <w:szCs w:val="20"/>
              </w:rPr>
            </w:pPr>
          </w:p>
        </w:tc>
        <w:tc>
          <w:tcPr>
            <w:tcW w:w="1080" w:type="dxa"/>
            <w:vAlign w:val="bottom"/>
          </w:tcPr>
          <w:p w14:paraId="3CD498E0" w14:textId="3BC6C32A" w:rsidR="000B297E" w:rsidRPr="00AE553D" w:rsidRDefault="000B297E" w:rsidP="000B297E">
            <w:pPr>
              <w:tabs>
                <w:tab w:val="decimal" w:pos="860"/>
              </w:tabs>
              <w:spacing w:line="240" w:lineRule="auto"/>
              <w:rPr>
                <w:rFonts w:ascii="Times New Roman" w:hAnsi="Times New Roman" w:cs="Times New Roman"/>
                <w:sz w:val="20"/>
                <w:szCs w:val="20"/>
              </w:rPr>
            </w:pPr>
            <w:r w:rsidRPr="00AE553D">
              <w:rPr>
                <w:rFonts w:ascii="Times New Roman" w:hAnsi="Times New Roman" w:cs="Times New Roman"/>
                <w:sz w:val="20"/>
                <w:szCs w:val="20"/>
              </w:rPr>
              <w:t>726,250</w:t>
            </w:r>
          </w:p>
        </w:tc>
      </w:tr>
      <w:tr w:rsidR="000B297E" w:rsidRPr="00345C10" w14:paraId="09B825AB" w14:textId="77777777" w:rsidTr="009810CC">
        <w:trPr>
          <w:trHeight w:val="146"/>
        </w:trPr>
        <w:tc>
          <w:tcPr>
            <w:tcW w:w="2880" w:type="dxa"/>
            <w:vAlign w:val="bottom"/>
          </w:tcPr>
          <w:p w14:paraId="7BEC1E30" w14:textId="77777777" w:rsidR="000B297E" w:rsidRPr="00345C10" w:rsidRDefault="000B297E" w:rsidP="000B297E">
            <w:pPr>
              <w:spacing w:line="240" w:lineRule="auto"/>
              <w:ind w:left="73" w:right="-24" w:hanging="73"/>
              <w:rPr>
                <w:rFonts w:ascii="Times New Roman" w:hAnsi="Times New Roman" w:cs="Times New Roman"/>
                <w:sz w:val="20"/>
                <w:szCs w:val="20"/>
              </w:rPr>
            </w:pPr>
            <w:r w:rsidRPr="00345C10">
              <w:rPr>
                <w:rFonts w:ascii="Times New Roman" w:hAnsi="Times New Roman" w:cs="Times New Roman"/>
                <w:sz w:val="20"/>
                <w:szCs w:val="20"/>
              </w:rPr>
              <w:t xml:space="preserve">Lease liabilities </w:t>
            </w:r>
          </w:p>
        </w:tc>
        <w:tc>
          <w:tcPr>
            <w:tcW w:w="1090" w:type="dxa"/>
            <w:vAlign w:val="bottom"/>
          </w:tcPr>
          <w:p w14:paraId="2C4F05F5" w14:textId="73C54E86" w:rsidR="000B297E" w:rsidRPr="00345C10" w:rsidRDefault="000B297E" w:rsidP="000B297E">
            <w:pPr>
              <w:tabs>
                <w:tab w:val="decimal" w:pos="1000"/>
              </w:tabs>
              <w:spacing w:line="240" w:lineRule="auto"/>
              <w:rPr>
                <w:rFonts w:ascii="Times New Roman" w:hAnsi="Times New Roman" w:cs="Times New Roman"/>
                <w:sz w:val="20"/>
                <w:szCs w:val="20"/>
              </w:rPr>
            </w:pPr>
            <w:r w:rsidRPr="00345C10">
              <w:rPr>
                <w:rFonts w:ascii="Times New Roman" w:hAnsi="Times New Roman" w:cs="Times New Roman"/>
                <w:sz w:val="20"/>
                <w:szCs w:val="20"/>
              </w:rPr>
              <w:t>32,672</w:t>
            </w:r>
          </w:p>
        </w:tc>
        <w:tc>
          <w:tcPr>
            <w:tcW w:w="260" w:type="dxa"/>
            <w:vAlign w:val="bottom"/>
          </w:tcPr>
          <w:p w14:paraId="6EA45ED8" w14:textId="77777777" w:rsidR="000B297E" w:rsidRPr="00345C10" w:rsidRDefault="000B297E" w:rsidP="000B297E">
            <w:pPr>
              <w:tabs>
                <w:tab w:val="decimal" w:pos="706"/>
              </w:tabs>
              <w:spacing w:line="240" w:lineRule="auto"/>
              <w:rPr>
                <w:rFonts w:ascii="Times New Roman" w:hAnsi="Times New Roman" w:cs="Times New Roman"/>
                <w:sz w:val="20"/>
                <w:szCs w:val="20"/>
              </w:rPr>
            </w:pPr>
          </w:p>
        </w:tc>
        <w:tc>
          <w:tcPr>
            <w:tcW w:w="1059" w:type="dxa"/>
            <w:vAlign w:val="bottom"/>
          </w:tcPr>
          <w:p w14:paraId="32D77251" w14:textId="22A82678" w:rsidR="000B297E" w:rsidRPr="00345C10" w:rsidDel="00D00E75" w:rsidRDefault="000B297E" w:rsidP="000B297E">
            <w:pPr>
              <w:tabs>
                <w:tab w:val="decimal" w:pos="840"/>
              </w:tabs>
              <w:spacing w:line="240" w:lineRule="auto"/>
              <w:jc w:val="center"/>
              <w:rPr>
                <w:rFonts w:ascii="Times New Roman" w:hAnsi="Times New Roman" w:cs="Times New Roman"/>
                <w:sz w:val="20"/>
                <w:szCs w:val="20"/>
              </w:rPr>
            </w:pPr>
            <w:r w:rsidRPr="00345C10">
              <w:rPr>
                <w:rFonts w:ascii="Times New Roman" w:hAnsi="Times New Roman" w:cs="Times New Roman"/>
                <w:sz w:val="20"/>
                <w:szCs w:val="20"/>
              </w:rPr>
              <w:t>22,211</w:t>
            </w:r>
          </w:p>
        </w:tc>
        <w:tc>
          <w:tcPr>
            <w:tcW w:w="237" w:type="dxa"/>
          </w:tcPr>
          <w:p w14:paraId="0E494BFF" w14:textId="77777777" w:rsidR="000B297E" w:rsidRPr="00345C10" w:rsidDel="00D00E75" w:rsidRDefault="000B297E" w:rsidP="000B297E">
            <w:pPr>
              <w:tabs>
                <w:tab w:val="decimal" w:pos="706"/>
              </w:tabs>
              <w:spacing w:line="240" w:lineRule="auto"/>
              <w:rPr>
                <w:rFonts w:ascii="Times New Roman" w:hAnsi="Times New Roman" w:cs="Times New Roman"/>
                <w:sz w:val="20"/>
                <w:szCs w:val="20"/>
              </w:rPr>
            </w:pPr>
          </w:p>
        </w:tc>
        <w:tc>
          <w:tcPr>
            <w:tcW w:w="1065" w:type="dxa"/>
            <w:vAlign w:val="bottom"/>
          </w:tcPr>
          <w:p w14:paraId="2CF51C73" w14:textId="3B64BD9F" w:rsidR="000B297E" w:rsidRPr="00345C10" w:rsidRDefault="000B297E" w:rsidP="000B297E">
            <w:pPr>
              <w:tabs>
                <w:tab w:val="decimal" w:pos="850"/>
              </w:tabs>
              <w:spacing w:line="240" w:lineRule="auto"/>
              <w:rPr>
                <w:rFonts w:ascii="Times New Roman" w:hAnsi="Times New Roman" w:cs="Times New Roman"/>
                <w:sz w:val="20"/>
                <w:szCs w:val="20"/>
              </w:rPr>
            </w:pPr>
            <w:r w:rsidRPr="00345C10">
              <w:rPr>
                <w:rFonts w:ascii="Times New Roman" w:hAnsi="Times New Roman" w:cs="Times New Roman"/>
                <w:sz w:val="20"/>
                <w:szCs w:val="20"/>
              </w:rPr>
              <w:t>9,256</w:t>
            </w:r>
          </w:p>
        </w:tc>
        <w:tc>
          <w:tcPr>
            <w:tcW w:w="270" w:type="dxa"/>
            <w:vAlign w:val="bottom"/>
          </w:tcPr>
          <w:p w14:paraId="52514510" w14:textId="77777777" w:rsidR="000B297E" w:rsidRPr="00345C10" w:rsidRDefault="000B297E" w:rsidP="000B297E">
            <w:pPr>
              <w:tabs>
                <w:tab w:val="decimal" w:pos="706"/>
              </w:tabs>
              <w:spacing w:line="240" w:lineRule="auto"/>
              <w:rPr>
                <w:rFonts w:ascii="Times New Roman" w:hAnsi="Times New Roman" w:cs="Times New Roman"/>
                <w:sz w:val="20"/>
                <w:szCs w:val="20"/>
              </w:rPr>
            </w:pPr>
          </w:p>
        </w:tc>
        <w:tc>
          <w:tcPr>
            <w:tcW w:w="1149" w:type="dxa"/>
            <w:vAlign w:val="bottom"/>
          </w:tcPr>
          <w:p w14:paraId="12D35620" w14:textId="6AA70791" w:rsidR="000B297E" w:rsidRPr="00345C10" w:rsidRDefault="000B297E" w:rsidP="000B297E">
            <w:pPr>
              <w:tabs>
                <w:tab w:val="decimal" w:pos="930"/>
              </w:tabs>
              <w:spacing w:line="240" w:lineRule="auto"/>
              <w:rPr>
                <w:rFonts w:ascii="Times New Roman" w:hAnsi="Times New Roman" w:cs="Times New Roman"/>
                <w:sz w:val="20"/>
                <w:szCs w:val="20"/>
              </w:rPr>
            </w:pPr>
            <w:r w:rsidRPr="00345C10">
              <w:rPr>
                <w:rFonts w:ascii="Times New Roman" w:hAnsi="Times New Roman" w:cs="Times New Roman"/>
                <w:sz w:val="20"/>
                <w:szCs w:val="20"/>
              </w:rPr>
              <w:t>2,534</w:t>
            </w:r>
          </w:p>
        </w:tc>
        <w:tc>
          <w:tcPr>
            <w:tcW w:w="270" w:type="dxa"/>
            <w:vAlign w:val="bottom"/>
          </w:tcPr>
          <w:p w14:paraId="509BBEE6" w14:textId="77777777" w:rsidR="000B297E" w:rsidRPr="00345C10" w:rsidRDefault="000B297E" w:rsidP="000B297E">
            <w:pPr>
              <w:tabs>
                <w:tab w:val="decimal" w:pos="706"/>
              </w:tabs>
              <w:spacing w:line="240" w:lineRule="auto"/>
              <w:rPr>
                <w:rFonts w:ascii="Times New Roman" w:hAnsi="Times New Roman" w:cs="Times New Roman"/>
                <w:sz w:val="20"/>
                <w:szCs w:val="20"/>
              </w:rPr>
            </w:pPr>
          </w:p>
        </w:tc>
        <w:tc>
          <w:tcPr>
            <w:tcW w:w="1080" w:type="dxa"/>
            <w:vAlign w:val="bottom"/>
          </w:tcPr>
          <w:p w14:paraId="01F75D04" w14:textId="63DD243D" w:rsidR="000B297E" w:rsidRPr="00345C10" w:rsidRDefault="000B297E" w:rsidP="000B297E">
            <w:pPr>
              <w:tabs>
                <w:tab w:val="decimal" w:pos="860"/>
              </w:tabs>
              <w:spacing w:line="240" w:lineRule="auto"/>
              <w:rPr>
                <w:rFonts w:ascii="Times New Roman" w:hAnsi="Times New Roman" w:cs="Times New Roman"/>
                <w:sz w:val="20"/>
                <w:szCs w:val="20"/>
              </w:rPr>
            </w:pPr>
            <w:r w:rsidRPr="00345C10">
              <w:rPr>
                <w:rFonts w:ascii="Times New Roman" w:hAnsi="Times New Roman" w:cs="Times New Roman"/>
                <w:sz w:val="20"/>
                <w:szCs w:val="20"/>
              </w:rPr>
              <w:t>34,001</w:t>
            </w:r>
          </w:p>
        </w:tc>
      </w:tr>
      <w:tr w:rsidR="000B297E" w:rsidRPr="0057632B" w14:paraId="2446AF31" w14:textId="77777777" w:rsidTr="00B96EE3">
        <w:trPr>
          <w:trHeight w:val="282"/>
        </w:trPr>
        <w:tc>
          <w:tcPr>
            <w:tcW w:w="2880" w:type="dxa"/>
          </w:tcPr>
          <w:p w14:paraId="7889C1F9" w14:textId="77777777" w:rsidR="000B297E" w:rsidRPr="00345C10" w:rsidRDefault="000B297E" w:rsidP="000B297E">
            <w:pPr>
              <w:spacing w:line="240" w:lineRule="auto"/>
              <w:ind w:left="73" w:right="-24" w:hanging="73"/>
              <w:rPr>
                <w:rFonts w:ascii="Times New Roman" w:hAnsi="Times New Roman" w:cs="Times New Roman"/>
                <w:sz w:val="20"/>
                <w:szCs w:val="20"/>
              </w:rPr>
            </w:pPr>
          </w:p>
        </w:tc>
        <w:tc>
          <w:tcPr>
            <w:tcW w:w="1090" w:type="dxa"/>
            <w:tcBorders>
              <w:top w:val="single" w:sz="4" w:space="0" w:color="auto"/>
              <w:bottom w:val="double" w:sz="4" w:space="0" w:color="auto"/>
            </w:tcBorders>
            <w:vAlign w:val="center"/>
          </w:tcPr>
          <w:p w14:paraId="57E36EC6" w14:textId="65A148BC" w:rsidR="000B297E" w:rsidRPr="00AE553D" w:rsidRDefault="000B297E" w:rsidP="00B96EE3">
            <w:pPr>
              <w:tabs>
                <w:tab w:val="decimal" w:pos="1000"/>
              </w:tabs>
              <w:spacing w:line="240" w:lineRule="auto"/>
              <w:jc w:val="center"/>
              <w:rPr>
                <w:rFonts w:ascii="Times New Roman" w:hAnsi="Times New Roman" w:cs="Times New Roman"/>
                <w:b/>
                <w:bCs/>
                <w:sz w:val="20"/>
                <w:szCs w:val="20"/>
              </w:rPr>
            </w:pPr>
            <w:r w:rsidRPr="00AE553D">
              <w:rPr>
                <w:rFonts w:ascii="Times New Roman" w:hAnsi="Times New Roman" w:cs="Times New Roman"/>
                <w:b/>
                <w:bCs/>
                <w:sz w:val="20"/>
                <w:szCs w:val="20"/>
              </w:rPr>
              <w:t>4,059,03</w:t>
            </w:r>
            <w:r w:rsidR="002B3568">
              <w:rPr>
                <w:rFonts w:ascii="Times New Roman" w:hAnsi="Times New Roman" w:cs="Times New Roman"/>
                <w:b/>
                <w:bCs/>
                <w:sz w:val="20"/>
                <w:szCs w:val="20"/>
              </w:rPr>
              <w:t>6</w:t>
            </w:r>
          </w:p>
        </w:tc>
        <w:tc>
          <w:tcPr>
            <w:tcW w:w="260" w:type="dxa"/>
            <w:vAlign w:val="center"/>
          </w:tcPr>
          <w:p w14:paraId="4B1D8044" w14:textId="77777777" w:rsidR="000B297E" w:rsidRPr="00AE553D" w:rsidRDefault="000B297E" w:rsidP="00B96EE3">
            <w:pPr>
              <w:tabs>
                <w:tab w:val="decimal" w:pos="706"/>
              </w:tabs>
              <w:spacing w:line="240" w:lineRule="auto"/>
              <w:jc w:val="center"/>
              <w:rPr>
                <w:rFonts w:ascii="Times New Roman" w:hAnsi="Times New Roman" w:cs="Times New Roman"/>
                <w:b/>
                <w:bCs/>
                <w:sz w:val="20"/>
                <w:szCs w:val="20"/>
              </w:rPr>
            </w:pPr>
          </w:p>
        </w:tc>
        <w:tc>
          <w:tcPr>
            <w:tcW w:w="1059" w:type="dxa"/>
            <w:tcBorders>
              <w:top w:val="single" w:sz="4" w:space="0" w:color="auto"/>
              <w:bottom w:val="double" w:sz="4" w:space="0" w:color="auto"/>
            </w:tcBorders>
            <w:vAlign w:val="center"/>
          </w:tcPr>
          <w:p w14:paraId="45CE7E7B" w14:textId="06FECEBD" w:rsidR="000B297E" w:rsidRPr="00AE553D" w:rsidDel="00D00E75" w:rsidRDefault="000B297E" w:rsidP="00B96EE3">
            <w:pPr>
              <w:tabs>
                <w:tab w:val="decimal" w:pos="840"/>
              </w:tabs>
              <w:spacing w:line="240" w:lineRule="auto"/>
              <w:jc w:val="center"/>
              <w:rPr>
                <w:rFonts w:ascii="Times New Roman" w:hAnsi="Times New Roman" w:cs="Times New Roman"/>
                <w:b/>
                <w:bCs/>
                <w:sz w:val="20"/>
                <w:szCs w:val="20"/>
              </w:rPr>
            </w:pPr>
            <w:r w:rsidRPr="00AE553D">
              <w:rPr>
                <w:rFonts w:ascii="Times New Roman" w:hAnsi="Times New Roman" w:cs="Times New Roman"/>
                <w:b/>
                <w:bCs/>
                <w:sz w:val="20"/>
                <w:szCs w:val="20"/>
              </w:rPr>
              <w:t>4,042,32</w:t>
            </w:r>
            <w:r w:rsidR="00391227">
              <w:rPr>
                <w:rFonts w:ascii="Times New Roman" w:hAnsi="Times New Roman" w:cs="Times New Roman"/>
                <w:b/>
                <w:bCs/>
                <w:sz w:val="20"/>
                <w:szCs w:val="20"/>
              </w:rPr>
              <w:t>5</w:t>
            </w:r>
          </w:p>
        </w:tc>
        <w:tc>
          <w:tcPr>
            <w:tcW w:w="237" w:type="dxa"/>
            <w:vAlign w:val="center"/>
          </w:tcPr>
          <w:p w14:paraId="1DD6FCFE" w14:textId="77777777" w:rsidR="000B297E" w:rsidRPr="00AE553D" w:rsidDel="00D00E75" w:rsidRDefault="000B297E" w:rsidP="00B96EE3">
            <w:pPr>
              <w:tabs>
                <w:tab w:val="decimal" w:pos="683"/>
              </w:tabs>
              <w:spacing w:line="240" w:lineRule="auto"/>
              <w:jc w:val="center"/>
              <w:rPr>
                <w:rFonts w:ascii="Times New Roman" w:hAnsi="Times New Roman" w:cs="Times New Roman"/>
                <w:b/>
                <w:bCs/>
                <w:sz w:val="20"/>
                <w:szCs w:val="20"/>
              </w:rPr>
            </w:pPr>
          </w:p>
        </w:tc>
        <w:tc>
          <w:tcPr>
            <w:tcW w:w="1065" w:type="dxa"/>
            <w:tcBorders>
              <w:top w:val="single" w:sz="4" w:space="0" w:color="auto"/>
              <w:bottom w:val="double" w:sz="4" w:space="0" w:color="auto"/>
            </w:tcBorders>
            <w:vAlign w:val="center"/>
          </w:tcPr>
          <w:p w14:paraId="5BB45A9D" w14:textId="6C4101B4" w:rsidR="000B297E" w:rsidRPr="00AE553D" w:rsidRDefault="000B297E" w:rsidP="00B96EE3">
            <w:pPr>
              <w:tabs>
                <w:tab w:val="decimal" w:pos="850"/>
              </w:tabs>
              <w:spacing w:line="240" w:lineRule="auto"/>
              <w:jc w:val="center"/>
              <w:rPr>
                <w:rFonts w:ascii="Times New Roman" w:hAnsi="Times New Roman" w:cs="Times New Roman"/>
                <w:b/>
                <w:bCs/>
                <w:sz w:val="20"/>
                <w:szCs w:val="20"/>
              </w:rPr>
            </w:pPr>
            <w:r w:rsidRPr="00AE553D">
              <w:rPr>
                <w:rFonts w:ascii="Times New Roman" w:hAnsi="Times New Roman" w:cs="Times New Roman"/>
                <w:b/>
                <w:bCs/>
                <w:sz w:val="20"/>
                <w:szCs w:val="20"/>
              </w:rPr>
              <w:t>15,506</w:t>
            </w:r>
          </w:p>
        </w:tc>
        <w:tc>
          <w:tcPr>
            <w:tcW w:w="270" w:type="dxa"/>
            <w:vAlign w:val="center"/>
          </w:tcPr>
          <w:p w14:paraId="310517AC" w14:textId="77777777" w:rsidR="000B297E" w:rsidRPr="00AE553D" w:rsidRDefault="000B297E" w:rsidP="00B96EE3">
            <w:pPr>
              <w:tabs>
                <w:tab w:val="decimal" w:pos="706"/>
              </w:tabs>
              <w:spacing w:line="240" w:lineRule="auto"/>
              <w:jc w:val="center"/>
              <w:rPr>
                <w:rFonts w:ascii="Times New Roman" w:hAnsi="Times New Roman" w:cs="Times New Roman"/>
                <w:b/>
                <w:bCs/>
                <w:sz w:val="20"/>
                <w:szCs w:val="20"/>
              </w:rPr>
            </w:pPr>
          </w:p>
        </w:tc>
        <w:tc>
          <w:tcPr>
            <w:tcW w:w="1149" w:type="dxa"/>
            <w:tcBorders>
              <w:top w:val="single" w:sz="4" w:space="0" w:color="auto"/>
              <w:bottom w:val="double" w:sz="4" w:space="0" w:color="auto"/>
            </w:tcBorders>
            <w:vAlign w:val="center"/>
          </w:tcPr>
          <w:p w14:paraId="2B69E4C6" w14:textId="235A577C" w:rsidR="000B297E" w:rsidRPr="00AE553D" w:rsidRDefault="000B297E" w:rsidP="00B96EE3">
            <w:pPr>
              <w:tabs>
                <w:tab w:val="decimal" w:pos="930"/>
              </w:tabs>
              <w:spacing w:line="240" w:lineRule="auto"/>
              <w:jc w:val="center"/>
              <w:rPr>
                <w:rFonts w:ascii="Times New Roman" w:hAnsi="Times New Roman" w:cs="Times New Roman"/>
                <w:b/>
                <w:bCs/>
                <w:sz w:val="20"/>
                <w:szCs w:val="20"/>
              </w:rPr>
            </w:pPr>
            <w:r w:rsidRPr="00AE553D">
              <w:rPr>
                <w:rFonts w:ascii="Times New Roman" w:hAnsi="Times New Roman" w:cs="Times New Roman"/>
                <w:b/>
                <w:bCs/>
                <w:sz w:val="20"/>
                <w:szCs w:val="20"/>
              </w:rPr>
              <w:t>2,534</w:t>
            </w:r>
          </w:p>
        </w:tc>
        <w:tc>
          <w:tcPr>
            <w:tcW w:w="270" w:type="dxa"/>
            <w:vAlign w:val="center"/>
          </w:tcPr>
          <w:p w14:paraId="187A37C1" w14:textId="77777777" w:rsidR="000B297E" w:rsidRPr="00AE553D" w:rsidRDefault="000B297E" w:rsidP="00B96EE3">
            <w:pPr>
              <w:tabs>
                <w:tab w:val="decimal" w:pos="706"/>
              </w:tabs>
              <w:spacing w:line="240" w:lineRule="auto"/>
              <w:jc w:val="center"/>
              <w:rPr>
                <w:rFonts w:ascii="Times New Roman" w:hAnsi="Times New Roman" w:cs="Times New Roman"/>
                <w:b/>
                <w:bCs/>
                <w:sz w:val="20"/>
                <w:szCs w:val="20"/>
              </w:rPr>
            </w:pPr>
          </w:p>
        </w:tc>
        <w:tc>
          <w:tcPr>
            <w:tcW w:w="1080" w:type="dxa"/>
            <w:tcBorders>
              <w:top w:val="single" w:sz="4" w:space="0" w:color="auto"/>
              <w:bottom w:val="double" w:sz="4" w:space="0" w:color="auto"/>
            </w:tcBorders>
            <w:vAlign w:val="center"/>
          </w:tcPr>
          <w:p w14:paraId="23B9A6F4" w14:textId="70111B4F" w:rsidR="000B297E" w:rsidRPr="0057632B" w:rsidRDefault="000B297E" w:rsidP="00B96EE3">
            <w:pPr>
              <w:tabs>
                <w:tab w:val="decimal" w:pos="860"/>
              </w:tabs>
              <w:spacing w:line="240" w:lineRule="auto"/>
              <w:jc w:val="center"/>
              <w:rPr>
                <w:rFonts w:ascii="Times New Roman" w:hAnsi="Times New Roman" w:cs="Times New Roman"/>
                <w:b/>
                <w:bCs/>
                <w:sz w:val="20"/>
                <w:szCs w:val="20"/>
              </w:rPr>
            </w:pPr>
            <w:r w:rsidRPr="00AE553D">
              <w:rPr>
                <w:rFonts w:ascii="Times New Roman" w:hAnsi="Times New Roman" w:cs="Times New Roman"/>
                <w:b/>
                <w:bCs/>
                <w:sz w:val="20"/>
                <w:szCs w:val="20"/>
              </w:rPr>
              <w:t>4,060,36</w:t>
            </w:r>
            <w:r w:rsidR="002B3568">
              <w:rPr>
                <w:rFonts w:ascii="Times New Roman" w:hAnsi="Times New Roman" w:cs="Times New Roman"/>
                <w:b/>
                <w:bCs/>
                <w:sz w:val="20"/>
                <w:szCs w:val="20"/>
              </w:rPr>
              <w:t>5</w:t>
            </w:r>
          </w:p>
        </w:tc>
      </w:tr>
      <w:tr w:rsidR="005C10FD" w:rsidRPr="00AE553D" w14:paraId="5DB6EC8B" w14:textId="77777777" w:rsidTr="00F56D0B">
        <w:trPr>
          <w:trHeight w:val="90"/>
        </w:trPr>
        <w:tc>
          <w:tcPr>
            <w:tcW w:w="2880" w:type="dxa"/>
          </w:tcPr>
          <w:p w14:paraId="6D642B47" w14:textId="77777777" w:rsidR="005C10FD" w:rsidRPr="00345C10" w:rsidRDefault="005C10FD" w:rsidP="00F56D0B">
            <w:pPr>
              <w:rPr>
                <w:rFonts w:ascii="Times New Roman" w:hAnsi="Times New Roman" w:cs="Times New Roman"/>
                <w:b/>
                <w:bCs/>
                <w:i/>
                <w:iCs/>
                <w:sz w:val="20"/>
                <w:szCs w:val="20"/>
              </w:rPr>
            </w:pPr>
          </w:p>
        </w:tc>
        <w:tc>
          <w:tcPr>
            <w:tcW w:w="6480" w:type="dxa"/>
            <w:gridSpan w:val="9"/>
            <w:vAlign w:val="center"/>
          </w:tcPr>
          <w:p w14:paraId="36DD2A92" w14:textId="77777777" w:rsidR="005C10FD" w:rsidRPr="00AE553D" w:rsidRDefault="005C10FD" w:rsidP="00F56D0B">
            <w:pPr>
              <w:tabs>
                <w:tab w:val="decimal" w:pos="708"/>
              </w:tabs>
              <w:jc w:val="center"/>
              <w:rPr>
                <w:rFonts w:cs="Times New Roman"/>
                <w:i/>
                <w:iCs/>
                <w:sz w:val="20"/>
                <w:szCs w:val="20"/>
              </w:rPr>
            </w:pPr>
          </w:p>
        </w:tc>
      </w:tr>
      <w:tr w:rsidR="00AC5667" w:rsidRPr="00AE553D" w14:paraId="096BF457" w14:textId="77777777" w:rsidTr="00F56D0B">
        <w:trPr>
          <w:trHeight w:val="90"/>
        </w:trPr>
        <w:tc>
          <w:tcPr>
            <w:tcW w:w="2880" w:type="dxa"/>
          </w:tcPr>
          <w:p w14:paraId="4BFA473A" w14:textId="77777777" w:rsidR="00AC5667" w:rsidRPr="00345C10" w:rsidRDefault="00AC5667" w:rsidP="00F56D0B">
            <w:pPr>
              <w:rPr>
                <w:rFonts w:cs="Times New Roman"/>
                <w:b/>
                <w:bCs/>
                <w:i/>
                <w:iCs/>
                <w:sz w:val="20"/>
                <w:szCs w:val="20"/>
              </w:rPr>
            </w:pPr>
          </w:p>
        </w:tc>
        <w:tc>
          <w:tcPr>
            <w:tcW w:w="6480" w:type="dxa"/>
            <w:gridSpan w:val="9"/>
            <w:vAlign w:val="center"/>
          </w:tcPr>
          <w:p w14:paraId="5B8B4892" w14:textId="77777777" w:rsidR="00AC5667" w:rsidRPr="00AE553D" w:rsidRDefault="00AC5667" w:rsidP="00F56D0B">
            <w:pPr>
              <w:tabs>
                <w:tab w:val="decimal" w:pos="708"/>
              </w:tabs>
              <w:jc w:val="center"/>
              <w:rPr>
                <w:rFonts w:cs="Times New Roman"/>
                <w:i/>
                <w:iCs/>
                <w:sz w:val="20"/>
                <w:szCs w:val="20"/>
              </w:rPr>
            </w:pPr>
          </w:p>
        </w:tc>
      </w:tr>
      <w:tr w:rsidR="00AC5667" w:rsidRPr="00AE553D" w14:paraId="310617F8" w14:textId="77777777" w:rsidTr="00F56D0B">
        <w:trPr>
          <w:trHeight w:val="90"/>
        </w:trPr>
        <w:tc>
          <w:tcPr>
            <w:tcW w:w="2880" w:type="dxa"/>
          </w:tcPr>
          <w:p w14:paraId="7E957393" w14:textId="77777777" w:rsidR="00AC5667" w:rsidRPr="00345C10" w:rsidRDefault="00AC5667" w:rsidP="00F56D0B">
            <w:pPr>
              <w:rPr>
                <w:rFonts w:cs="Times New Roman"/>
                <w:b/>
                <w:bCs/>
                <w:i/>
                <w:iCs/>
                <w:sz w:val="20"/>
                <w:szCs w:val="20"/>
              </w:rPr>
            </w:pPr>
          </w:p>
        </w:tc>
        <w:tc>
          <w:tcPr>
            <w:tcW w:w="6480" w:type="dxa"/>
            <w:gridSpan w:val="9"/>
            <w:vAlign w:val="center"/>
          </w:tcPr>
          <w:p w14:paraId="467FD473" w14:textId="77777777" w:rsidR="00AC5667" w:rsidRPr="00AE553D" w:rsidRDefault="00AC5667" w:rsidP="00F56D0B">
            <w:pPr>
              <w:tabs>
                <w:tab w:val="decimal" w:pos="708"/>
              </w:tabs>
              <w:jc w:val="center"/>
              <w:rPr>
                <w:rFonts w:cs="Times New Roman"/>
                <w:i/>
                <w:iCs/>
                <w:sz w:val="20"/>
                <w:szCs w:val="20"/>
              </w:rPr>
            </w:pPr>
          </w:p>
        </w:tc>
      </w:tr>
      <w:tr w:rsidR="001A6C93" w:rsidRPr="00AE553D" w14:paraId="6CE1DA8A" w14:textId="77777777" w:rsidTr="00F56D0B">
        <w:trPr>
          <w:trHeight w:val="324"/>
        </w:trPr>
        <w:tc>
          <w:tcPr>
            <w:tcW w:w="2880" w:type="dxa"/>
          </w:tcPr>
          <w:p w14:paraId="1EEE729C" w14:textId="77777777" w:rsidR="001A6C93" w:rsidRPr="00345C10" w:rsidRDefault="001A6C93" w:rsidP="00F56D0B">
            <w:pPr>
              <w:spacing w:line="240" w:lineRule="auto"/>
              <w:ind w:right="-24"/>
              <w:rPr>
                <w:rFonts w:ascii="Times New Roman" w:hAnsi="Times New Roman" w:cs="Times New Roman"/>
                <w:b/>
                <w:bCs/>
                <w:i/>
                <w:iCs/>
                <w:sz w:val="20"/>
                <w:szCs w:val="20"/>
              </w:rPr>
            </w:pPr>
            <w:r w:rsidRPr="00345C10">
              <w:rPr>
                <w:rFonts w:ascii="Times New Roman" w:hAnsi="Times New Roman" w:cs="Times New Roman"/>
                <w:b/>
                <w:bCs/>
                <w:i/>
                <w:iCs/>
                <w:sz w:val="20"/>
                <w:szCs w:val="20"/>
              </w:rPr>
              <w:lastRenderedPageBreak/>
              <w:t>Derivative financial liabilities</w:t>
            </w:r>
          </w:p>
        </w:tc>
        <w:tc>
          <w:tcPr>
            <w:tcW w:w="1090" w:type="dxa"/>
          </w:tcPr>
          <w:p w14:paraId="3CAF803F" w14:textId="77777777" w:rsidR="001A6C93" w:rsidRPr="00AE553D" w:rsidRDefault="001A6C93" w:rsidP="00F56D0B">
            <w:pPr>
              <w:tabs>
                <w:tab w:val="decimal" w:pos="1000"/>
              </w:tabs>
              <w:spacing w:line="240" w:lineRule="auto"/>
              <w:rPr>
                <w:rFonts w:ascii="Times New Roman" w:hAnsi="Times New Roman" w:cs="Times New Roman"/>
                <w:b/>
                <w:bCs/>
                <w:sz w:val="20"/>
                <w:szCs w:val="20"/>
              </w:rPr>
            </w:pPr>
          </w:p>
        </w:tc>
        <w:tc>
          <w:tcPr>
            <w:tcW w:w="260" w:type="dxa"/>
          </w:tcPr>
          <w:p w14:paraId="33D7C5DB" w14:textId="77777777" w:rsidR="001A6C93" w:rsidRPr="00AE553D" w:rsidRDefault="001A6C93" w:rsidP="00F56D0B">
            <w:pPr>
              <w:tabs>
                <w:tab w:val="decimal" w:pos="708"/>
              </w:tabs>
              <w:spacing w:line="240" w:lineRule="auto"/>
              <w:rPr>
                <w:rFonts w:ascii="Times New Roman" w:hAnsi="Times New Roman" w:cs="Times New Roman"/>
                <w:b/>
                <w:bCs/>
                <w:sz w:val="20"/>
                <w:szCs w:val="20"/>
              </w:rPr>
            </w:pPr>
          </w:p>
        </w:tc>
        <w:tc>
          <w:tcPr>
            <w:tcW w:w="1059" w:type="dxa"/>
          </w:tcPr>
          <w:p w14:paraId="77CE3BA5" w14:textId="77777777" w:rsidR="001A6C93" w:rsidRPr="00AE553D" w:rsidRDefault="001A6C93" w:rsidP="00F56D0B">
            <w:pPr>
              <w:spacing w:line="240" w:lineRule="auto"/>
              <w:jc w:val="center"/>
              <w:rPr>
                <w:rFonts w:ascii="Times New Roman" w:hAnsi="Times New Roman" w:cs="Times New Roman"/>
                <w:b/>
                <w:bCs/>
                <w:sz w:val="20"/>
                <w:szCs w:val="20"/>
              </w:rPr>
            </w:pPr>
          </w:p>
        </w:tc>
        <w:tc>
          <w:tcPr>
            <w:tcW w:w="237" w:type="dxa"/>
          </w:tcPr>
          <w:p w14:paraId="3DD32805" w14:textId="77777777" w:rsidR="001A6C93" w:rsidRPr="00AE553D" w:rsidRDefault="001A6C93" w:rsidP="00F56D0B">
            <w:pPr>
              <w:tabs>
                <w:tab w:val="decimal" w:pos="708"/>
              </w:tabs>
              <w:spacing w:line="240" w:lineRule="auto"/>
              <w:rPr>
                <w:rFonts w:ascii="Times New Roman" w:hAnsi="Times New Roman" w:cs="Times New Roman"/>
                <w:b/>
                <w:bCs/>
                <w:sz w:val="20"/>
                <w:szCs w:val="20"/>
              </w:rPr>
            </w:pPr>
          </w:p>
        </w:tc>
        <w:tc>
          <w:tcPr>
            <w:tcW w:w="1065" w:type="dxa"/>
          </w:tcPr>
          <w:p w14:paraId="68B3240D" w14:textId="77777777" w:rsidR="001A6C93" w:rsidRPr="00AE553D" w:rsidRDefault="001A6C93" w:rsidP="00F56D0B">
            <w:pPr>
              <w:tabs>
                <w:tab w:val="decimal" w:pos="708"/>
              </w:tabs>
              <w:spacing w:line="240" w:lineRule="auto"/>
              <w:rPr>
                <w:rFonts w:ascii="Times New Roman" w:hAnsi="Times New Roman" w:cs="Times New Roman"/>
                <w:b/>
                <w:bCs/>
                <w:sz w:val="20"/>
                <w:szCs w:val="20"/>
              </w:rPr>
            </w:pPr>
          </w:p>
        </w:tc>
        <w:tc>
          <w:tcPr>
            <w:tcW w:w="270" w:type="dxa"/>
          </w:tcPr>
          <w:p w14:paraId="3B7AF791" w14:textId="77777777" w:rsidR="001A6C93" w:rsidRPr="00AE553D" w:rsidRDefault="001A6C93" w:rsidP="00F56D0B">
            <w:pPr>
              <w:tabs>
                <w:tab w:val="decimal" w:pos="708"/>
              </w:tabs>
              <w:spacing w:line="240" w:lineRule="auto"/>
              <w:rPr>
                <w:rFonts w:ascii="Times New Roman" w:hAnsi="Times New Roman" w:cs="Times New Roman"/>
                <w:b/>
                <w:bCs/>
                <w:sz w:val="20"/>
                <w:szCs w:val="20"/>
              </w:rPr>
            </w:pPr>
          </w:p>
        </w:tc>
        <w:tc>
          <w:tcPr>
            <w:tcW w:w="1149" w:type="dxa"/>
          </w:tcPr>
          <w:p w14:paraId="77783E47" w14:textId="77777777" w:rsidR="001A6C93" w:rsidRPr="00AE553D" w:rsidRDefault="001A6C93" w:rsidP="00F56D0B">
            <w:pPr>
              <w:tabs>
                <w:tab w:val="decimal" w:pos="708"/>
              </w:tabs>
              <w:spacing w:line="240" w:lineRule="auto"/>
              <w:rPr>
                <w:rFonts w:ascii="Times New Roman" w:hAnsi="Times New Roman" w:cs="Times New Roman"/>
                <w:b/>
                <w:bCs/>
                <w:sz w:val="20"/>
                <w:szCs w:val="20"/>
              </w:rPr>
            </w:pPr>
          </w:p>
        </w:tc>
        <w:tc>
          <w:tcPr>
            <w:tcW w:w="270" w:type="dxa"/>
          </w:tcPr>
          <w:p w14:paraId="5AFA2A5E" w14:textId="77777777" w:rsidR="001A6C93" w:rsidRPr="00AE553D" w:rsidRDefault="001A6C93" w:rsidP="00F56D0B">
            <w:pPr>
              <w:tabs>
                <w:tab w:val="decimal" w:pos="708"/>
              </w:tabs>
              <w:spacing w:line="240" w:lineRule="auto"/>
              <w:rPr>
                <w:rFonts w:ascii="Times New Roman" w:hAnsi="Times New Roman" w:cs="Times New Roman"/>
                <w:b/>
                <w:bCs/>
                <w:sz w:val="20"/>
                <w:szCs w:val="20"/>
              </w:rPr>
            </w:pPr>
          </w:p>
        </w:tc>
        <w:tc>
          <w:tcPr>
            <w:tcW w:w="1080" w:type="dxa"/>
          </w:tcPr>
          <w:p w14:paraId="4A384CA9" w14:textId="77777777" w:rsidR="001A6C93" w:rsidRPr="00AE553D" w:rsidRDefault="001A6C93" w:rsidP="00F56D0B">
            <w:pPr>
              <w:tabs>
                <w:tab w:val="decimal" w:pos="708"/>
              </w:tabs>
              <w:spacing w:line="240" w:lineRule="auto"/>
              <w:rPr>
                <w:rFonts w:ascii="Times New Roman" w:hAnsi="Times New Roman" w:cs="Times New Roman"/>
                <w:b/>
                <w:bCs/>
                <w:sz w:val="20"/>
                <w:szCs w:val="20"/>
              </w:rPr>
            </w:pPr>
          </w:p>
        </w:tc>
      </w:tr>
      <w:tr w:rsidR="007D006C" w:rsidRPr="00AE553D" w14:paraId="761098A1" w14:textId="77777777" w:rsidTr="007D006C">
        <w:trPr>
          <w:trHeight w:val="288"/>
        </w:trPr>
        <w:tc>
          <w:tcPr>
            <w:tcW w:w="2880" w:type="dxa"/>
          </w:tcPr>
          <w:p w14:paraId="0E7111D1" w14:textId="07B34ACB" w:rsidR="007D006C" w:rsidRPr="00345C10" w:rsidRDefault="007D006C" w:rsidP="00F56D0B">
            <w:pPr>
              <w:ind w:left="73" w:right="-24" w:hanging="73"/>
              <w:rPr>
                <w:rFonts w:ascii="Times New Roman" w:hAnsi="Times New Roman" w:cs="Times New Roman"/>
                <w:sz w:val="20"/>
                <w:szCs w:val="20"/>
              </w:rPr>
            </w:pPr>
            <w:r w:rsidRPr="00345C10">
              <w:rPr>
                <w:rFonts w:ascii="Times New Roman" w:hAnsi="Times New Roman" w:cs="Times New Roman"/>
                <w:sz w:val="20"/>
                <w:szCs w:val="20"/>
              </w:rPr>
              <w:t>Forward exchange contracts</w:t>
            </w:r>
          </w:p>
        </w:tc>
        <w:tc>
          <w:tcPr>
            <w:tcW w:w="1090" w:type="dxa"/>
          </w:tcPr>
          <w:p w14:paraId="22C54AE8" w14:textId="77777777" w:rsidR="007D006C" w:rsidRPr="00AE553D" w:rsidRDefault="007D006C" w:rsidP="00F56D0B">
            <w:pPr>
              <w:tabs>
                <w:tab w:val="decimal" w:pos="1000"/>
              </w:tabs>
              <w:rPr>
                <w:rFonts w:cs="Times New Roman"/>
                <w:sz w:val="20"/>
                <w:szCs w:val="20"/>
              </w:rPr>
            </w:pPr>
          </w:p>
        </w:tc>
        <w:tc>
          <w:tcPr>
            <w:tcW w:w="260" w:type="dxa"/>
          </w:tcPr>
          <w:p w14:paraId="05D760CE" w14:textId="77777777" w:rsidR="007D006C" w:rsidRPr="00AE553D" w:rsidRDefault="007D006C" w:rsidP="00F56D0B">
            <w:pPr>
              <w:tabs>
                <w:tab w:val="decimal" w:pos="706"/>
              </w:tabs>
              <w:rPr>
                <w:rFonts w:cs="Times New Roman"/>
                <w:sz w:val="20"/>
                <w:szCs w:val="20"/>
              </w:rPr>
            </w:pPr>
          </w:p>
        </w:tc>
        <w:tc>
          <w:tcPr>
            <w:tcW w:w="1059" w:type="dxa"/>
          </w:tcPr>
          <w:p w14:paraId="32A96CFE" w14:textId="77777777" w:rsidR="007D006C" w:rsidRPr="00AE553D" w:rsidRDefault="007D006C" w:rsidP="00F56D0B">
            <w:pPr>
              <w:tabs>
                <w:tab w:val="decimal" w:pos="840"/>
              </w:tabs>
              <w:jc w:val="center"/>
              <w:rPr>
                <w:rFonts w:cs="Times New Roman"/>
                <w:sz w:val="20"/>
                <w:szCs w:val="20"/>
              </w:rPr>
            </w:pPr>
          </w:p>
        </w:tc>
        <w:tc>
          <w:tcPr>
            <w:tcW w:w="237" w:type="dxa"/>
          </w:tcPr>
          <w:p w14:paraId="28C721EB" w14:textId="77777777" w:rsidR="007D006C" w:rsidRPr="00AE553D" w:rsidRDefault="007D006C" w:rsidP="00F56D0B">
            <w:pPr>
              <w:tabs>
                <w:tab w:val="decimal" w:pos="613"/>
              </w:tabs>
              <w:rPr>
                <w:rFonts w:cs="Times New Roman"/>
                <w:sz w:val="20"/>
                <w:szCs w:val="20"/>
              </w:rPr>
            </w:pPr>
          </w:p>
        </w:tc>
        <w:tc>
          <w:tcPr>
            <w:tcW w:w="1065" w:type="dxa"/>
          </w:tcPr>
          <w:p w14:paraId="7A6CFF72" w14:textId="77777777" w:rsidR="007D006C" w:rsidRPr="00AE553D" w:rsidRDefault="007D006C" w:rsidP="00F56D0B">
            <w:pPr>
              <w:tabs>
                <w:tab w:val="decimal" w:pos="850"/>
              </w:tabs>
              <w:rPr>
                <w:rFonts w:cs="Times New Roman"/>
                <w:sz w:val="20"/>
                <w:szCs w:val="20"/>
              </w:rPr>
            </w:pPr>
          </w:p>
        </w:tc>
        <w:tc>
          <w:tcPr>
            <w:tcW w:w="270" w:type="dxa"/>
          </w:tcPr>
          <w:p w14:paraId="4290B8C4" w14:textId="77777777" w:rsidR="007D006C" w:rsidRPr="00AE553D" w:rsidRDefault="007D006C" w:rsidP="00F56D0B">
            <w:pPr>
              <w:tabs>
                <w:tab w:val="decimal" w:pos="706"/>
              </w:tabs>
              <w:rPr>
                <w:rFonts w:cs="Times New Roman"/>
                <w:sz w:val="20"/>
                <w:szCs w:val="20"/>
              </w:rPr>
            </w:pPr>
          </w:p>
        </w:tc>
        <w:tc>
          <w:tcPr>
            <w:tcW w:w="1149" w:type="dxa"/>
          </w:tcPr>
          <w:p w14:paraId="450D16E3" w14:textId="77777777" w:rsidR="007D006C" w:rsidRPr="00AE553D" w:rsidRDefault="007D006C" w:rsidP="00F56D0B">
            <w:pPr>
              <w:tabs>
                <w:tab w:val="decimal" w:pos="930"/>
              </w:tabs>
              <w:rPr>
                <w:rFonts w:cs="Times New Roman"/>
                <w:sz w:val="20"/>
                <w:szCs w:val="20"/>
              </w:rPr>
            </w:pPr>
          </w:p>
        </w:tc>
        <w:tc>
          <w:tcPr>
            <w:tcW w:w="270" w:type="dxa"/>
          </w:tcPr>
          <w:p w14:paraId="2233DA95" w14:textId="77777777" w:rsidR="007D006C" w:rsidRPr="00AE553D" w:rsidRDefault="007D006C" w:rsidP="00F56D0B">
            <w:pPr>
              <w:tabs>
                <w:tab w:val="decimal" w:pos="706"/>
              </w:tabs>
              <w:rPr>
                <w:rFonts w:cs="Times New Roman"/>
                <w:sz w:val="20"/>
                <w:szCs w:val="20"/>
              </w:rPr>
            </w:pPr>
          </w:p>
        </w:tc>
        <w:tc>
          <w:tcPr>
            <w:tcW w:w="1080" w:type="dxa"/>
          </w:tcPr>
          <w:p w14:paraId="3A5550FC" w14:textId="77777777" w:rsidR="007D006C" w:rsidRPr="00AE553D" w:rsidRDefault="007D006C" w:rsidP="00F56D0B">
            <w:pPr>
              <w:tabs>
                <w:tab w:val="decimal" w:pos="860"/>
              </w:tabs>
              <w:rPr>
                <w:rFonts w:cs="Times New Roman"/>
                <w:sz w:val="20"/>
                <w:szCs w:val="20"/>
              </w:rPr>
            </w:pPr>
          </w:p>
        </w:tc>
      </w:tr>
      <w:tr w:rsidR="007D006C" w:rsidRPr="00AE553D" w14:paraId="544E918F" w14:textId="77777777" w:rsidTr="00B96EE3">
        <w:trPr>
          <w:trHeight w:val="282"/>
        </w:trPr>
        <w:tc>
          <w:tcPr>
            <w:tcW w:w="2880" w:type="dxa"/>
          </w:tcPr>
          <w:p w14:paraId="57F610F9" w14:textId="77777777" w:rsidR="007D006C" w:rsidRPr="00345C10" w:rsidRDefault="007D006C" w:rsidP="007D006C">
            <w:pPr>
              <w:pStyle w:val="ListParagraph"/>
              <w:numPr>
                <w:ilvl w:val="2"/>
                <w:numId w:val="9"/>
              </w:numPr>
              <w:tabs>
                <w:tab w:val="clear" w:pos="1020"/>
                <w:tab w:val="num" w:pos="430"/>
              </w:tabs>
              <w:ind w:left="520" w:right="-24"/>
              <w:rPr>
                <w:rFonts w:ascii="Times New Roman" w:hAnsi="Times New Roman" w:cs="Times New Roman"/>
                <w:sz w:val="20"/>
                <w:szCs w:val="20"/>
                <w:cs/>
              </w:rPr>
            </w:pPr>
            <w:r w:rsidRPr="00345C10">
              <w:rPr>
                <w:rFonts w:ascii="Times New Roman" w:hAnsi="Times New Roman" w:cs="Times New Roman"/>
                <w:sz w:val="20"/>
                <w:szCs w:val="20"/>
              </w:rPr>
              <w:t>Cash outflow</w:t>
            </w:r>
          </w:p>
        </w:tc>
        <w:tc>
          <w:tcPr>
            <w:tcW w:w="1090" w:type="dxa"/>
          </w:tcPr>
          <w:p w14:paraId="15F60C35" w14:textId="4162364D" w:rsidR="007D006C" w:rsidRPr="00AE553D" w:rsidRDefault="007D006C" w:rsidP="007D006C">
            <w:pPr>
              <w:tabs>
                <w:tab w:val="decimal" w:pos="877"/>
              </w:tabs>
              <w:spacing w:line="240" w:lineRule="auto"/>
              <w:ind w:right="-279"/>
              <w:rPr>
                <w:rFonts w:ascii="Times New Roman" w:hAnsi="Times New Roman" w:cs="Times New Roman"/>
                <w:sz w:val="20"/>
                <w:szCs w:val="20"/>
              </w:rPr>
            </w:pPr>
            <w:r>
              <w:rPr>
                <w:rFonts w:ascii="Times New Roman" w:hAnsi="Times New Roman" w:cs="Times New Roman"/>
                <w:sz w:val="20"/>
                <w:szCs w:val="20"/>
              </w:rPr>
              <w:t>(440)</w:t>
            </w:r>
          </w:p>
        </w:tc>
        <w:tc>
          <w:tcPr>
            <w:tcW w:w="260" w:type="dxa"/>
          </w:tcPr>
          <w:p w14:paraId="1B3F0860" w14:textId="77777777" w:rsidR="007D006C" w:rsidRPr="00AE553D" w:rsidRDefault="007D006C" w:rsidP="007D006C">
            <w:pPr>
              <w:tabs>
                <w:tab w:val="decimal" w:pos="706"/>
              </w:tabs>
              <w:spacing w:line="240" w:lineRule="auto"/>
              <w:rPr>
                <w:rFonts w:ascii="Times New Roman" w:hAnsi="Times New Roman" w:cs="Times New Roman"/>
                <w:sz w:val="20"/>
                <w:szCs w:val="20"/>
              </w:rPr>
            </w:pPr>
          </w:p>
        </w:tc>
        <w:tc>
          <w:tcPr>
            <w:tcW w:w="1059" w:type="dxa"/>
            <w:vAlign w:val="center"/>
          </w:tcPr>
          <w:p w14:paraId="5C310A6A" w14:textId="2D80BD8B" w:rsidR="007D006C" w:rsidRPr="00AE553D" w:rsidDel="00D00E75" w:rsidRDefault="007D006C" w:rsidP="00B96EE3">
            <w:pPr>
              <w:tabs>
                <w:tab w:val="decimal" w:pos="611"/>
              </w:tabs>
              <w:spacing w:line="240" w:lineRule="auto"/>
              <w:ind w:right="-218"/>
              <w:jc w:val="center"/>
              <w:rPr>
                <w:rFonts w:ascii="Times New Roman" w:hAnsi="Times New Roman" w:cs="Times New Roman"/>
                <w:sz w:val="20"/>
                <w:szCs w:val="20"/>
              </w:rPr>
            </w:pPr>
            <w:r>
              <w:rPr>
                <w:rFonts w:ascii="Times New Roman" w:hAnsi="Times New Roman" w:cs="Times New Roman"/>
                <w:sz w:val="20"/>
                <w:szCs w:val="20"/>
              </w:rPr>
              <w:t>(640,091)</w:t>
            </w:r>
          </w:p>
        </w:tc>
        <w:tc>
          <w:tcPr>
            <w:tcW w:w="237" w:type="dxa"/>
          </w:tcPr>
          <w:p w14:paraId="60695F8B" w14:textId="77777777" w:rsidR="007D006C" w:rsidRPr="00AE553D" w:rsidDel="00D00E75" w:rsidRDefault="007D006C" w:rsidP="007D006C">
            <w:pPr>
              <w:tabs>
                <w:tab w:val="decimal" w:pos="706"/>
              </w:tabs>
              <w:spacing w:line="240" w:lineRule="auto"/>
              <w:ind w:left="5"/>
              <w:rPr>
                <w:rFonts w:ascii="Times New Roman" w:hAnsi="Times New Roman" w:cs="Times New Roman"/>
                <w:sz w:val="20"/>
                <w:szCs w:val="20"/>
              </w:rPr>
            </w:pPr>
          </w:p>
        </w:tc>
        <w:tc>
          <w:tcPr>
            <w:tcW w:w="1065" w:type="dxa"/>
            <w:vAlign w:val="center"/>
          </w:tcPr>
          <w:p w14:paraId="45834BEF" w14:textId="1BDF129B" w:rsidR="007D006C" w:rsidRPr="00AE553D" w:rsidRDefault="007D006C" w:rsidP="00B96EE3">
            <w:pPr>
              <w:tabs>
                <w:tab w:val="decimal" w:pos="850"/>
              </w:tabs>
              <w:spacing w:line="240" w:lineRule="auto"/>
              <w:rPr>
                <w:rFonts w:ascii="Times New Roman" w:hAnsi="Times New Roman" w:cs="Times New Roman"/>
                <w:sz w:val="20"/>
                <w:szCs w:val="20"/>
              </w:rPr>
            </w:pPr>
            <w:r>
              <w:rPr>
                <w:rFonts w:ascii="Times New Roman" w:hAnsi="Times New Roman" w:cs="Times New Roman"/>
                <w:sz w:val="20"/>
                <w:szCs w:val="20"/>
              </w:rPr>
              <w:t>-</w:t>
            </w:r>
          </w:p>
        </w:tc>
        <w:tc>
          <w:tcPr>
            <w:tcW w:w="270" w:type="dxa"/>
            <w:vAlign w:val="center"/>
          </w:tcPr>
          <w:p w14:paraId="5904F401" w14:textId="77777777" w:rsidR="007D006C" w:rsidRPr="00AE553D" w:rsidRDefault="007D006C" w:rsidP="00B96EE3">
            <w:pPr>
              <w:tabs>
                <w:tab w:val="decimal" w:pos="706"/>
              </w:tabs>
              <w:spacing w:line="240" w:lineRule="auto"/>
              <w:rPr>
                <w:rFonts w:ascii="Times New Roman" w:hAnsi="Times New Roman" w:cs="Times New Roman"/>
                <w:sz w:val="20"/>
                <w:szCs w:val="20"/>
              </w:rPr>
            </w:pPr>
          </w:p>
        </w:tc>
        <w:tc>
          <w:tcPr>
            <w:tcW w:w="1149" w:type="dxa"/>
            <w:vAlign w:val="center"/>
          </w:tcPr>
          <w:p w14:paraId="2E119E96" w14:textId="5D8B2F7B" w:rsidR="007D006C" w:rsidRPr="00AE553D" w:rsidRDefault="007D006C" w:rsidP="00B96EE3">
            <w:pPr>
              <w:tabs>
                <w:tab w:val="decimal" w:pos="930"/>
              </w:tabs>
              <w:spacing w:line="240" w:lineRule="auto"/>
              <w:rPr>
                <w:rFonts w:ascii="Times New Roman" w:hAnsi="Times New Roman" w:cs="Times New Roman"/>
                <w:sz w:val="20"/>
                <w:szCs w:val="20"/>
              </w:rPr>
            </w:pPr>
            <w:r>
              <w:rPr>
                <w:rFonts w:ascii="Times New Roman" w:hAnsi="Times New Roman" w:cs="Times New Roman"/>
                <w:sz w:val="20"/>
                <w:szCs w:val="20"/>
              </w:rPr>
              <w:t>-</w:t>
            </w:r>
          </w:p>
        </w:tc>
        <w:tc>
          <w:tcPr>
            <w:tcW w:w="270" w:type="dxa"/>
          </w:tcPr>
          <w:p w14:paraId="74FD9A42" w14:textId="77777777" w:rsidR="007D006C" w:rsidRPr="00AE553D" w:rsidRDefault="007D006C" w:rsidP="007D006C">
            <w:pPr>
              <w:tabs>
                <w:tab w:val="decimal" w:pos="706"/>
              </w:tabs>
              <w:spacing w:line="240" w:lineRule="auto"/>
              <w:rPr>
                <w:rFonts w:ascii="Times New Roman" w:hAnsi="Times New Roman" w:cs="Times New Roman"/>
                <w:sz w:val="20"/>
                <w:szCs w:val="20"/>
              </w:rPr>
            </w:pPr>
          </w:p>
        </w:tc>
        <w:tc>
          <w:tcPr>
            <w:tcW w:w="1080" w:type="dxa"/>
            <w:vAlign w:val="center"/>
          </w:tcPr>
          <w:p w14:paraId="4013D7E7" w14:textId="53FD6FC7" w:rsidR="007D006C" w:rsidRPr="00AE553D" w:rsidRDefault="007D006C" w:rsidP="00B96EE3">
            <w:pPr>
              <w:tabs>
                <w:tab w:val="decimal" w:pos="869"/>
              </w:tabs>
              <w:spacing w:line="240" w:lineRule="auto"/>
              <w:ind w:right="-195"/>
              <w:rPr>
                <w:rFonts w:ascii="Times New Roman" w:hAnsi="Times New Roman" w:cs="Times New Roman"/>
                <w:sz w:val="20"/>
                <w:szCs w:val="20"/>
              </w:rPr>
            </w:pPr>
            <w:r>
              <w:rPr>
                <w:rFonts w:ascii="Times New Roman" w:hAnsi="Times New Roman" w:cs="Times New Roman"/>
                <w:sz w:val="20"/>
                <w:szCs w:val="20"/>
              </w:rPr>
              <w:t>(640,091)</w:t>
            </w:r>
          </w:p>
        </w:tc>
      </w:tr>
      <w:tr w:rsidR="007D006C" w:rsidRPr="00AE553D" w14:paraId="23993A51" w14:textId="77777777" w:rsidTr="00B96EE3">
        <w:trPr>
          <w:trHeight w:val="282"/>
        </w:trPr>
        <w:tc>
          <w:tcPr>
            <w:tcW w:w="2880" w:type="dxa"/>
          </w:tcPr>
          <w:p w14:paraId="6532F037" w14:textId="77777777" w:rsidR="007D006C" w:rsidRPr="00345C10" w:rsidRDefault="007D006C" w:rsidP="007D006C">
            <w:pPr>
              <w:pStyle w:val="ListParagraph"/>
              <w:numPr>
                <w:ilvl w:val="2"/>
                <w:numId w:val="9"/>
              </w:numPr>
              <w:tabs>
                <w:tab w:val="clear" w:pos="1020"/>
                <w:tab w:val="num" w:pos="430"/>
              </w:tabs>
              <w:ind w:left="520" w:right="-24"/>
              <w:rPr>
                <w:rFonts w:ascii="Times New Roman" w:hAnsi="Times New Roman" w:cs="Times New Roman"/>
                <w:sz w:val="20"/>
                <w:szCs w:val="20"/>
              </w:rPr>
            </w:pPr>
            <w:r w:rsidRPr="00345C10">
              <w:rPr>
                <w:rFonts w:ascii="Times New Roman" w:hAnsi="Times New Roman" w:cs="Times New Roman"/>
                <w:sz w:val="20"/>
                <w:szCs w:val="20"/>
              </w:rPr>
              <w:t>Cash inflow</w:t>
            </w:r>
          </w:p>
        </w:tc>
        <w:tc>
          <w:tcPr>
            <w:tcW w:w="1090" w:type="dxa"/>
          </w:tcPr>
          <w:p w14:paraId="6E3662F1" w14:textId="45353DE0" w:rsidR="007D006C" w:rsidRPr="00AE553D" w:rsidRDefault="007D006C" w:rsidP="007D006C">
            <w:pPr>
              <w:tabs>
                <w:tab w:val="decimal" w:pos="877"/>
              </w:tabs>
              <w:ind w:right="-279"/>
              <w:rPr>
                <w:rFonts w:cs="Times New Roman"/>
                <w:sz w:val="20"/>
                <w:szCs w:val="20"/>
              </w:rPr>
            </w:pPr>
            <w:r>
              <w:rPr>
                <w:rFonts w:cs="Times New Roman"/>
                <w:sz w:val="20"/>
                <w:szCs w:val="20"/>
              </w:rPr>
              <w:t>14,818</w:t>
            </w:r>
          </w:p>
        </w:tc>
        <w:tc>
          <w:tcPr>
            <w:tcW w:w="260" w:type="dxa"/>
          </w:tcPr>
          <w:p w14:paraId="377EA625" w14:textId="77777777" w:rsidR="007D006C" w:rsidRPr="00AE553D" w:rsidRDefault="007D006C" w:rsidP="007D006C">
            <w:pPr>
              <w:tabs>
                <w:tab w:val="decimal" w:pos="706"/>
              </w:tabs>
              <w:rPr>
                <w:rFonts w:cs="Times New Roman"/>
                <w:sz w:val="20"/>
                <w:szCs w:val="20"/>
              </w:rPr>
            </w:pPr>
          </w:p>
        </w:tc>
        <w:tc>
          <w:tcPr>
            <w:tcW w:w="1059" w:type="dxa"/>
            <w:vAlign w:val="center"/>
          </w:tcPr>
          <w:p w14:paraId="10B8B72E" w14:textId="0EA4E978" w:rsidR="007D006C" w:rsidRPr="00AE553D" w:rsidRDefault="007D006C" w:rsidP="00B96EE3">
            <w:pPr>
              <w:tabs>
                <w:tab w:val="decimal" w:pos="701"/>
              </w:tabs>
              <w:ind w:right="-128"/>
              <w:jc w:val="center"/>
              <w:rPr>
                <w:rFonts w:cs="Times New Roman"/>
                <w:sz w:val="20"/>
                <w:szCs w:val="20"/>
              </w:rPr>
            </w:pPr>
            <w:r>
              <w:rPr>
                <w:rFonts w:cs="Times New Roman"/>
                <w:sz w:val="20"/>
                <w:szCs w:val="20"/>
              </w:rPr>
              <w:t>658,422</w:t>
            </w:r>
          </w:p>
        </w:tc>
        <w:tc>
          <w:tcPr>
            <w:tcW w:w="237" w:type="dxa"/>
          </w:tcPr>
          <w:p w14:paraId="19581C1B" w14:textId="77777777" w:rsidR="007D006C" w:rsidRPr="00AE553D" w:rsidDel="00D00E75" w:rsidRDefault="007D006C" w:rsidP="007D006C">
            <w:pPr>
              <w:tabs>
                <w:tab w:val="decimal" w:pos="706"/>
              </w:tabs>
              <w:ind w:left="-85"/>
              <w:rPr>
                <w:rFonts w:cs="Times New Roman"/>
                <w:sz w:val="20"/>
                <w:szCs w:val="20"/>
              </w:rPr>
            </w:pPr>
          </w:p>
        </w:tc>
        <w:tc>
          <w:tcPr>
            <w:tcW w:w="1065" w:type="dxa"/>
            <w:vAlign w:val="center"/>
          </w:tcPr>
          <w:p w14:paraId="643AFAB8" w14:textId="57D98FE9" w:rsidR="007D006C" w:rsidRPr="00AE553D" w:rsidRDefault="007D006C" w:rsidP="00B96EE3">
            <w:pPr>
              <w:tabs>
                <w:tab w:val="decimal" w:pos="850"/>
              </w:tabs>
              <w:rPr>
                <w:rFonts w:cs="Times New Roman"/>
                <w:sz w:val="20"/>
                <w:szCs w:val="20"/>
              </w:rPr>
            </w:pPr>
            <w:r>
              <w:rPr>
                <w:rFonts w:cs="Times New Roman"/>
                <w:sz w:val="20"/>
                <w:szCs w:val="20"/>
              </w:rPr>
              <w:t>-</w:t>
            </w:r>
          </w:p>
        </w:tc>
        <w:tc>
          <w:tcPr>
            <w:tcW w:w="270" w:type="dxa"/>
            <w:vAlign w:val="center"/>
          </w:tcPr>
          <w:p w14:paraId="45B1468D" w14:textId="77777777" w:rsidR="007D006C" w:rsidRPr="00AE553D" w:rsidRDefault="007D006C" w:rsidP="00B96EE3">
            <w:pPr>
              <w:tabs>
                <w:tab w:val="decimal" w:pos="706"/>
              </w:tabs>
              <w:rPr>
                <w:rFonts w:cs="Times New Roman"/>
                <w:sz w:val="20"/>
                <w:szCs w:val="20"/>
              </w:rPr>
            </w:pPr>
          </w:p>
        </w:tc>
        <w:tc>
          <w:tcPr>
            <w:tcW w:w="1149" w:type="dxa"/>
            <w:vAlign w:val="center"/>
          </w:tcPr>
          <w:p w14:paraId="3CEC63AB" w14:textId="63FFDD9C" w:rsidR="007D006C" w:rsidRPr="00AE553D" w:rsidRDefault="007D006C" w:rsidP="00B96EE3">
            <w:pPr>
              <w:tabs>
                <w:tab w:val="decimal" w:pos="930"/>
              </w:tabs>
              <w:rPr>
                <w:rFonts w:cs="Times New Roman"/>
                <w:sz w:val="20"/>
                <w:szCs w:val="20"/>
              </w:rPr>
            </w:pPr>
            <w:r>
              <w:rPr>
                <w:rFonts w:cs="Times New Roman"/>
                <w:sz w:val="20"/>
                <w:szCs w:val="20"/>
              </w:rPr>
              <w:t>-</w:t>
            </w:r>
          </w:p>
        </w:tc>
        <w:tc>
          <w:tcPr>
            <w:tcW w:w="270" w:type="dxa"/>
          </w:tcPr>
          <w:p w14:paraId="53B865CC" w14:textId="77777777" w:rsidR="007D006C" w:rsidRPr="00AE553D" w:rsidRDefault="007D006C" w:rsidP="007D006C">
            <w:pPr>
              <w:tabs>
                <w:tab w:val="decimal" w:pos="706"/>
              </w:tabs>
              <w:rPr>
                <w:rFonts w:cs="Times New Roman"/>
                <w:sz w:val="20"/>
                <w:szCs w:val="20"/>
              </w:rPr>
            </w:pPr>
          </w:p>
        </w:tc>
        <w:tc>
          <w:tcPr>
            <w:tcW w:w="1080" w:type="dxa"/>
            <w:vAlign w:val="center"/>
          </w:tcPr>
          <w:p w14:paraId="6426124F" w14:textId="3CB60AAC" w:rsidR="007D006C" w:rsidRPr="00AE553D" w:rsidRDefault="007D006C" w:rsidP="00B96EE3">
            <w:pPr>
              <w:tabs>
                <w:tab w:val="decimal" w:pos="860"/>
              </w:tabs>
              <w:rPr>
                <w:rFonts w:cs="Times New Roman"/>
                <w:sz w:val="20"/>
                <w:szCs w:val="20"/>
              </w:rPr>
            </w:pPr>
            <w:r>
              <w:rPr>
                <w:rFonts w:cs="Times New Roman"/>
                <w:sz w:val="20"/>
                <w:szCs w:val="20"/>
              </w:rPr>
              <w:t>658,422</w:t>
            </w:r>
          </w:p>
        </w:tc>
      </w:tr>
      <w:tr w:rsidR="007D006C" w:rsidRPr="0057632B" w14:paraId="2C5F5413" w14:textId="77777777" w:rsidTr="00B96EE3">
        <w:trPr>
          <w:trHeight w:val="282"/>
        </w:trPr>
        <w:tc>
          <w:tcPr>
            <w:tcW w:w="2880" w:type="dxa"/>
          </w:tcPr>
          <w:p w14:paraId="485EF231" w14:textId="77777777" w:rsidR="007D006C" w:rsidRPr="00345C10" w:rsidRDefault="007D006C" w:rsidP="007D006C">
            <w:pPr>
              <w:spacing w:line="240" w:lineRule="auto"/>
              <w:ind w:left="73" w:right="-24" w:hanging="73"/>
              <w:rPr>
                <w:rFonts w:ascii="Times New Roman" w:hAnsi="Times New Roman" w:cs="Times New Roman"/>
                <w:sz w:val="20"/>
                <w:szCs w:val="20"/>
              </w:rPr>
            </w:pPr>
          </w:p>
        </w:tc>
        <w:tc>
          <w:tcPr>
            <w:tcW w:w="1090" w:type="dxa"/>
            <w:tcBorders>
              <w:top w:val="single" w:sz="4" w:space="0" w:color="auto"/>
              <w:bottom w:val="double" w:sz="4" w:space="0" w:color="auto"/>
            </w:tcBorders>
            <w:vAlign w:val="center"/>
          </w:tcPr>
          <w:p w14:paraId="7D7E278D" w14:textId="785F88A2" w:rsidR="007D006C" w:rsidRPr="00AE553D" w:rsidRDefault="007D006C" w:rsidP="00B96EE3">
            <w:pPr>
              <w:tabs>
                <w:tab w:val="decimal" w:pos="877"/>
              </w:tabs>
              <w:spacing w:line="240" w:lineRule="auto"/>
              <w:ind w:right="-279"/>
              <w:rPr>
                <w:rFonts w:ascii="Times New Roman" w:hAnsi="Times New Roman" w:cs="Times New Roman"/>
                <w:b/>
                <w:bCs/>
                <w:sz w:val="20"/>
                <w:szCs w:val="20"/>
              </w:rPr>
            </w:pPr>
            <w:r>
              <w:rPr>
                <w:rFonts w:ascii="Times New Roman" w:hAnsi="Times New Roman" w:cs="Times New Roman"/>
                <w:b/>
                <w:bCs/>
                <w:sz w:val="20"/>
                <w:szCs w:val="20"/>
              </w:rPr>
              <w:t>14,378</w:t>
            </w:r>
          </w:p>
        </w:tc>
        <w:tc>
          <w:tcPr>
            <w:tcW w:w="260" w:type="dxa"/>
          </w:tcPr>
          <w:p w14:paraId="6BC03FAF" w14:textId="77777777" w:rsidR="007D006C" w:rsidRPr="00AE553D" w:rsidRDefault="007D006C" w:rsidP="007D006C">
            <w:pPr>
              <w:tabs>
                <w:tab w:val="decimal" w:pos="706"/>
              </w:tabs>
              <w:spacing w:line="240" w:lineRule="auto"/>
              <w:rPr>
                <w:rFonts w:ascii="Times New Roman" w:hAnsi="Times New Roman" w:cs="Times New Roman"/>
                <w:b/>
                <w:bCs/>
                <w:sz w:val="20"/>
                <w:szCs w:val="20"/>
              </w:rPr>
            </w:pPr>
          </w:p>
        </w:tc>
        <w:tc>
          <w:tcPr>
            <w:tcW w:w="1059" w:type="dxa"/>
            <w:tcBorders>
              <w:top w:val="single" w:sz="4" w:space="0" w:color="auto"/>
              <w:bottom w:val="double" w:sz="4" w:space="0" w:color="auto"/>
            </w:tcBorders>
            <w:vAlign w:val="center"/>
          </w:tcPr>
          <w:p w14:paraId="49581954" w14:textId="0E47ECCD" w:rsidR="007D006C" w:rsidRPr="00AE553D" w:rsidDel="00D00E75" w:rsidRDefault="007D006C" w:rsidP="00B96EE3">
            <w:pPr>
              <w:tabs>
                <w:tab w:val="decimal" w:pos="701"/>
              </w:tabs>
              <w:spacing w:line="240" w:lineRule="auto"/>
              <w:ind w:right="-128"/>
              <w:jc w:val="center"/>
              <w:rPr>
                <w:rFonts w:ascii="Times New Roman" w:hAnsi="Times New Roman" w:cs="Times New Roman"/>
                <w:b/>
                <w:bCs/>
                <w:sz w:val="20"/>
                <w:szCs w:val="20"/>
              </w:rPr>
            </w:pPr>
            <w:r>
              <w:rPr>
                <w:rFonts w:ascii="Times New Roman" w:hAnsi="Times New Roman" w:cs="Times New Roman"/>
                <w:b/>
                <w:bCs/>
                <w:sz w:val="20"/>
                <w:szCs w:val="20"/>
              </w:rPr>
              <w:t>18,331</w:t>
            </w:r>
          </w:p>
        </w:tc>
        <w:tc>
          <w:tcPr>
            <w:tcW w:w="237" w:type="dxa"/>
          </w:tcPr>
          <w:p w14:paraId="53D095FD" w14:textId="77777777" w:rsidR="007D006C" w:rsidRPr="00AE553D" w:rsidDel="00D00E75" w:rsidRDefault="007D006C" w:rsidP="007D006C">
            <w:pPr>
              <w:tabs>
                <w:tab w:val="decimal" w:pos="683"/>
              </w:tabs>
              <w:spacing w:line="240" w:lineRule="auto"/>
              <w:rPr>
                <w:rFonts w:ascii="Times New Roman" w:hAnsi="Times New Roman" w:cs="Times New Roman"/>
                <w:b/>
                <w:bCs/>
                <w:sz w:val="20"/>
                <w:szCs w:val="20"/>
              </w:rPr>
            </w:pPr>
          </w:p>
        </w:tc>
        <w:tc>
          <w:tcPr>
            <w:tcW w:w="1065" w:type="dxa"/>
            <w:tcBorders>
              <w:top w:val="single" w:sz="4" w:space="0" w:color="auto"/>
              <w:bottom w:val="double" w:sz="4" w:space="0" w:color="auto"/>
            </w:tcBorders>
            <w:vAlign w:val="center"/>
          </w:tcPr>
          <w:p w14:paraId="0416E906" w14:textId="5072C20C" w:rsidR="007D006C" w:rsidRPr="00AE553D" w:rsidRDefault="007D006C" w:rsidP="00B96EE3">
            <w:pPr>
              <w:tabs>
                <w:tab w:val="decimal" w:pos="850"/>
              </w:tabs>
              <w:spacing w:line="240" w:lineRule="auto"/>
              <w:rPr>
                <w:rFonts w:ascii="Times New Roman" w:hAnsi="Times New Roman" w:cs="Times New Roman"/>
                <w:b/>
                <w:bCs/>
                <w:sz w:val="20"/>
                <w:szCs w:val="20"/>
              </w:rPr>
            </w:pPr>
            <w:r>
              <w:rPr>
                <w:rFonts w:ascii="Times New Roman" w:hAnsi="Times New Roman" w:cs="Times New Roman"/>
                <w:b/>
                <w:bCs/>
                <w:sz w:val="20"/>
                <w:szCs w:val="20"/>
              </w:rPr>
              <w:t>-</w:t>
            </w:r>
          </w:p>
        </w:tc>
        <w:tc>
          <w:tcPr>
            <w:tcW w:w="270" w:type="dxa"/>
            <w:vAlign w:val="center"/>
          </w:tcPr>
          <w:p w14:paraId="7DF6440C" w14:textId="77777777" w:rsidR="007D006C" w:rsidRPr="00AE553D" w:rsidRDefault="007D006C" w:rsidP="00B96EE3">
            <w:pPr>
              <w:tabs>
                <w:tab w:val="decimal" w:pos="706"/>
              </w:tabs>
              <w:spacing w:line="240" w:lineRule="auto"/>
              <w:rPr>
                <w:rFonts w:ascii="Times New Roman" w:hAnsi="Times New Roman" w:cs="Times New Roman"/>
                <w:b/>
                <w:bCs/>
                <w:sz w:val="20"/>
                <w:szCs w:val="20"/>
              </w:rPr>
            </w:pPr>
          </w:p>
        </w:tc>
        <w:tc>
          <w:tcPr>
            <w:tcW w:w="1149" w:type="dxa"/>
            <w:tcBorders>
              <w:top w:val="single" w:sz="4" w:space="0" w:color="auto"/>
              <w:bottom w:val="double" w:sz="4" w:space="0" w:color="auto"/>
            </w:tcBorders>
            <w:vAlign w:val="center"/>
          </w:tcPr>
          <w:p w14:paraId="6B9D7B64" w14:textId="3FA97BD1" w:rsidR="007D006C" w:rsidRPr="00AE553D" w:rsidRDefault="007D006C" w:rsidP="00B96EE3">
            <w:pPr>
              <w:tabs>
                <w:tab w:val="decimal" w:pos="930"/>
              </w:tabs>
              <w:spacing w:line="240" w:lineRule="auto"/>
              <w:rPr>
                <w:rFonts w:ascii="Times New Roman" w:hAnsi="Times New Roman" w:cs="Times New Roman"/>
                <w:b/>
                <w:bCs/>
                <w:sz w:val="20"/>
                <w:szCs w:val="20"/>
              </w:rPr>
            </w:pPr>
            <w:r>
              <w:rPr>
                <w:rFonts w:ascii="Times New Roman" w:hAnsi="Times New Roman" w:cs="Times New Roman"/>
                <w:b/>
                <w:bCs/>
                <w:sz w:val="20"/>
                <w:szCs w:val="20"/>
              </w:rPr>
              <w:t>-</w:t>
            </w:r>
          </w:p>
        </w:tc>
        <w:tc>
          <w:tcPr>
            <w:tcW w:w="270" w:type="dxa"/>
          </w:tcPr>
          <w:p w14:paraId="13938F10" w14:textId="77777777" w:rsidR="007D006C" w:rsidRPr="00AE553D" w:rsidRDefault="007D006C" w:rsidP="007D006C">
            <w:pPr>
              <w:tabs>
                <w:tab w:val="decimal" w:pos="706"/>
              </w:tabs>
              <w:spacing w:line="240" w:lineRule="auto"/>
              <w:rPr>
                <w:rFonts w:ascii="Times New Roman" w:hAnsi="Times New Roman" w:cs="Times New Roman"/>
                <w:b/>
                <w:bCs/>
                <w:sz w:val="20"/>
                <w:szCs w:val="20"/>
              </w:rPr>
            </w:pPr>
          </w:p>
        </w:tc>
        <w:tc>
          <w:tcPr>
            <w:tcW w:w="1080" w:type="dxa"/>
            <w:tcBorders>
              <w:top w:val="single" w:sz="4" w:space="0" w:color="auto"/>
              <w:bottom w:val="double" w:sz="4" w:space="0" w:color="auto"/>
            </w:tcBorders>
            <w:vAlign w:val="center"/>
          </w:tcPr>
          <w:p w14:paraId="1EE4034D" w14:textId="2EC4391C" w:rsidR="007D006C" w:rsidRPr="0057632B" w:rsidRDefault="007D006C" w:rsidP="00B96EE3">
            <w:pPr>
              <w:tabs>
                <w:tab w:val="decimal" w:pos="860"/>
              </w:tabs>
              <w:spacing w:line="240" w:lineRule="auto"/>
              <w:rPr>
                <w:rFonts w:ascii="Times New Roman" w:hAnsi="Times New Roman" w:cs="Times New Roman"/>
                <w:b/>
                <w:bCs/>
                <w:sz w:val="20"/>
                <w:szCs w:val="20"/>
              </w:rPr>
            </w:pPr>
            <w:r>
              <w:rPr>
                <w:rFonts w:ascii="Times New Roman" w:hAnsi="Times New Roman" w:cs="Times New Roman"/>
                <w:b/>
                <w:bCs/>
                <w:sz w:val="20"/>
                <w:szCs w:val="20"/>
              </w:rPr>
              <w:t>18,331</w:t>
            </w:r>
          </w:p>
        </w:tc>
      </w:tr>
    </w:tbl>
    <w:p w14:paraId="6C9AE4CA" w14:textId="77777777" w:rsidR="000B297E" w:rsidRPr="0057632B" w:rsidRDefault="000B297E" w:rsidP="00035657">
      <w:pPr>
        <w:spacing w:line="240" w:lineRule="atLeast"/>
        <w:ind w:left="540"/>
        <w:jc w:val="both"/>
        <w:outlineLvl w:val="0"/>
        <w:rPr>
          <w:rFonts w:cs="Times New Roman"/>
          <w:snapToGrid/>
          <w:sz w:val="22"/>
          <w:szCs w:val="20"/>
          <w:lang w:val="en-GB" w:bidi="ar-SA"/>
        </w:rPr>
      </w:pPr>
    </w:p>
    <w:tbl>
      <w:tblPr>
        <w:tblW w:w="9328" w:type="dxa"/>
        <w:tblInd w:w="450" w:type="dxa"/>
        <w:tblLayout w:type="fixed"/>
        <w:tblCellMar>
          <w:left w:w="79" w:type="dxa"/>
          <w:right w:w="79" w:type="dxa"/>
        </w:tblCellMar>
        <w:tblLook w:val="0000" w:firstRow="0" w:lastRow="0" w:firstColumn="0" w:lastColumn="0" w:noHBand="0" w:noVBand="0"/>
      </w:tblPr>
      <w:tblGrid>
        <w:gridCol w:w="3780"/>
        <w:gridCol w:w="1291"/>
        <w:gridCol w:w="216"/>
        <w:gridCol w:w="1283"/>
        <w:gridCol w:w="180"/>
        <w:gridCol w:w="1170"/>
        <w:gridCol w:w="180"/>
        <w:gridCol w:w="1228"/>
      </w:tblGrid>
      <w:tr w:rsidR="00156F43" w:rsidRPr="0057632B" w14:paraId="0FE429EC" w14:textId="77777777" w:rsidTr="00156F43">
        <w:trPr>
          <w:cantSplit/>
          <w:trHeight w:val="119"/>
          <w:tblHeader/>
        </w:trPr>
        <w:tc>
          <w:tcPr>
            <w:tcW w:w="3780" w:type="dxa"/>
            <w:shd w:val="clear" w:color="auto" w:fill="auto"/>
            <w:vAlign w:val="bottom"/>
          </w:tcPr>
          <w:p w14:paraId="56C52E4B" w14:textId="3A1DA82C" w:rsidR="00156F43" w:rsidRPr="0057632B" w:rsidRDefault="00156F43" w:rsidP="003B7F74">
            <w:pPr>
              <w:spacing w:line="240" w:lineRule="atLeast"/>
              <w:ind w:left="180" w:hanging="180"/>
              <w:rPr>
                <w:rFonts w:cs="Times New Roman"/>
                <w:b/>
                <w:bCs/>
                <w:color w:val="0000FF"/>
                <w:sz w:val="20"/>
                <w:szCs w:val="20"/>
              </w:rPr>
            </w:pPr>
          </w:p>
        </w:tc>
        <w:tc>
          <w:tcPr>
            <w:tcW w:w="5548" w:type="dxa"/>
            <w:gridSpan w:val="7"/>
            <w:shd w:val="clear" w:color="auto" w:fill="auto"/>
          </w:tcPr>
          <w:p w14:paraId="658DE702" w14:textId="7AAC516F" w:rsidR="00156F43" w:rsidRPr="0057632B" w:rsidRDefault="00156F43" w:rsidP="003B7F74">
            <w:pPr>
              <w:pStyle w:val="acctfourfigures"/>
              <w:tabs>
                <w:tab w:val="clear" w:pos="765"/>
                <w:tab w:val="decimal" w:pos="371"/>
              </w:tabs>
              <w:spacing w:line="240" w:lineRule="atLeast"/>
              <w:ind w:left="-79" w:right="-79"/>
              <w:jc w:val="center"/>
              <w:rPr>
                <w:sz w:val="20"/>
              </w:rPr>
            </w:pPr>
            <w:r w:rsidRPr="0057632B">
              <w:rPr>
                <w:b/>
                <w:bCs/>
                <w:sz w:val="20"/>
              </w:rPr>
              <w:t xml:space="preserve">Consolidated financial statements </w:t>
            </w:r>
          </w:p>
        </w:tc>
      </w:tr>
      <w:tr w:rsidR="00156F43" w:rsidRPr="0057632B" w14:paraId="3BC7A4D6" w14:textId="77777777" w:rsidTr="00156F43">
        <w:trPr>
          <w:cantSplit/>
          <w:trHeight w:val="82"/>
          <w:tblHeader/>
        </w:trPr>
        <w:tc>
          <w:tcPr>
            <w:tcW w:w="3780" w:type="dxa"/>
            <w:shd w:val="clear" w:color="auto" w:fill="auto"/>
            <w:vAlign w:val="bottom"/>
          </w:tcPr>
          <w:p w14:paraId="3F28EF51" w14:textId="77777777" w:rsidR="00156F43" w:rsidRPr="0057632B" w:rsidRDefault="00156F43" w:rsidP="003B7F74">
            <w:pPr>
              <w:spacing w:line="240" w:lineRule="atLeast"/>
              <w:ind w:left="180" w:hanging="180"/>
              <w:rPr>
                <w:rFonts w:cs="Times New Roman"/>
                <w:b/>
                <w:bCs/>
                <w:color w:val="0000FF"/>
                <w:sz w:val="20"/>
                <w:szCs w:val="20"/>
              </w:rPr>
            </w:pPr>
          </w:p>
        </w:tc>
        <w:tc>
          <w:tcPr>
            <w:tcW w:w="1291" w:type="dxa"/>
            <w:shd w:val="clear" w:color="auto" w:fill="auto"/>
          </w:tcPr>
          <w:p w14:paraId="2071D330" w14:textId="77777777" w:rsidR="00156F43" w:rsidRPr="0057632B" w:rsidRDefault="00156F43" w:rsidP="003B7F74">
            <w:pPr>
              <w:pStyle w:val="acctfourfigures"/>
              <w:tabs>
                <w:tab w:val="clear" w:pos="765"/>
              </w:tabs>
              <w:spacing w:line="240" w:lineRule="atLeast"/>
              <w:ind w:left="-79" w:right="-79"/>
              <w:jc w:val="center"/>
              <w:rPr>
                <w:sz w:val="20"/>
                <w:lang w:bidi="th-TH"/>
              </w:rPr>
            </w:pPr>
          </w:p>
        </w:tc>
        <w:tc>
          <w:tcPr>
            <w:tcW w:w="216" w:type="dxa"/>
            <w:shd w:val="clear" w:color="auto" w:fill="auto"/>
          </w:tcPr>
          <w:p w14:paraId="49BFAD55" w14:textId="77777777" w:rsidR="00156F43" w:rsidRPr="0057632B" w:rsidRDefault="00156F43" w:rsidP="003B7F74">
            <w:pPr>
              <w:pStyle w:val="acctfourfigures"/>
              <w:tabs>
                <w:tab w:val="clear" w:pos="765"/>
                <w:tab w:val="decimal" w:pos="371"/>
              </w:tabs>
              <w:spacing w:line="240" w:lineRule="atLeast"/>
              <w:ind w:left="-79" w:right="-79"/>
              <w:jc w:val="center"/>
              <w:rPr>
                <w:sz w:val="20"/>
              </w:rPr>
            </w:pPr>
          </w:p>
        </w:tc>
        <w:tc>
          <w:tcPr>
            <w:tcW w:w="4041" w:type="dxa"/>
            <w:gridSpan w:val="5"/>
            <w:tcBorders>
              <w:bottom w:val="single" w:sz="4" w:space="0" w:color="auto"/>
            </w:tcBorders>
            <w:shd w:val="clear" w:color="auto" w:fill="auto"/>
            <w:vAlign w:val="bottom"/>
          </w:tcPr>
          <w:p w14:paraId="59696800" w14:textId="5081EEDF" w:rsidR="00156F43" w:rsidRPr="0057632B" w:rsidRDefault="00156F43" w:rsidP="003B7F74">
            <w:pPr>
              <w:pStyle w:val="acctfourfigures"/>
              <w:tabs>
                <w:tab w:val="clear" w:pos="765"/>
              </w:tabs>
              <w:spacing w:line="240" w:lineRule="atLeast"/>
              <w:ind w:left="-79" w:right="-79"/>
              <w:jc w:val="center"/>
              <w:rPr>
                <w:sz w:val="20"/>
              </w:rPr>
            </w:pPr>
            <w:r w:rsidRPr="0057632B">
              <w:rPr>
                <w:sz w:val="20"/>
                <w:lang w:val="en-US" w:bidi="th-TH"/>
              </w:rPr>
              <w:t>Maturity period</w:t>
            </w:r>
          </w:p>
        </w:tc>
      </w:tr>
      <w:tr w:rsidR="00156F43" w:rsidRPr="0057632B" w14:paraId="22B826E4" w14:textId="77777777" w:rsidTr="00156F43">
        <w:trPr>
          <w:cantSplit/>
          <w:trHeight w:val="432"/>
          <w:tblHeader/>
        </w:trPr>
        <w:tc>
          <w:tcPr>
            <w:tcW w:w="3780" w:type="dxa"/>
            <w:shd w:val="clear" w:color="auto" w:fill="auto"/>
            <w:vAlign w:val="bottom"/>
          </w:tcPr>
          <w:p w14:paraId="750B819A" w14:textId="77777777" w:rsidR="00156F43" w:rsidRPr="0057632B" w:rsidRDefault="00156F43" w:rsidP="003B7F74">
            <w:pPr>
              <w:spacing w:line="240" w:lineRule="atLeast"/>
              <w:ind w:left="180" w:hanging="180"/>
              <w:rPr>
                <w:rFonts w:cs="Times New Roman"/>
                <w:i/>
                <w:iCs/>
                <w:color w:val="0000FF"/>
                <w:sz w:val="20"/>
                <w:szCs w:val="20"/>
              </w:rPr>
            </w:pPr>
            <w:r w:rsidRPr="0057632B">
              <w:rPr>
                <w:rFonts w:cs="Times New Roman"/>
                <w:b/>
                <w:bCs/>
                <w:i/>
                <w:iCs/>
                <w:sz w:val="20"/>
                <w:szCs w:val="20"/>
              </w:rPr>
              <w:t>At 31 December 2019</w:t>
            </w:r>
          </w:p>
        </w:tc>
        <w:tc>
          <w:tcPr>
            <w:tcW w:w="1291" w:type="dxa"/>
            <w:shd w:val="clear" w:color="auto" w:fill="auto"/>
          </w:tcPr>
          <w:p w14:paraId="5577E54F" w14:textId="77777777" w:rsidR="00156F43" w:rsidRPr="0057632B" w:rsidRDefault="00156F43" w:rsidP="003B7F74">
            <w:pPr>
              <w:pStyle w:val="acctfourfigures"/>
              <w:tabs>
                <w:tab w:val="clear" w:pos="765"/>
              </w:tabs>
              <w:spacing w:line="240" w:lineRule="atLeast"/>
              <w:ind w:left="-79" w:right="-79"/>
              <w:jc w:val="center"/>
              <w:rPr>
                <w:sz w:val="20"/>
                <w:lang w:bidi="th-TH"/>
              </w:rPr>
            </w:pPr>
            <w:r w:rsidRPr="0057632B">
              <w:rPr>
                <w:sz w:val="20"/>
                <w:lang w:bidi="th-TH"/>
              </w:rPr>
              <w:t>Effective interest</w:t>
            </w:r>
          </w:p>
          <w:p w14:paraId="73A4E4FB" w14:textId="77777777" w:rsidR="00156F43" w:rsidRPr="0057632B" w:rsidRDefault="00156F43" w:rsidP="003B7F74">
            <w:pPr>
              <w:pStyle w:val="acctfourfigures"/>
              <w:tabs>
                <w:tab w:val="clear" w:pos="765"/>
              </w:tabs>
              <w:spacing w:line="240" w:lineRule="atLeast"/>
              <w:ind w:left="-79" w:right="-79"/>
              <w:jc w:val="center"/>
              <w:rPr>
                <w:sz w:val="20"/>
                <w:cs/>
                <w:lang w:bidi="th-TH"/>
              </w:rPr>
            </w:pPr>
            <w:r w:rsidRPr="0057632B">
              <w:rPr>
                <w:sz w:val="20"/>
                <w:lang w:bidi="th-TH"/>
              </w:rPr>
              <w:t>rate</w:t>
            </w:r>
          </w:p>
        </w:tc>
        <w:tc>
          <w:tcPr>
            <w:tcW w:w="216" w:type="dxa"/>
            <w:shd w:val="clear" w:color="auto" w:fill="auto"/>
          </w:tcPr>
          <w:p w14:paraId="17F176DC" w14:textId="77777777" w:rsidR="00156F43" w:rsidRPr="0057632B" w:rsidRDefault="00156F43" w:rsidP="003B7F74">
            <w:pPr>
              <w:pStyle w:val="acctfourfigures"/>
              <w:tabs>
                <w:tab w:val="clear" w:pos="765"/>
                <w:tab w:val="decimal" w:pos="371"/>
              </w:tabs>
              <w:spacing w:line="240" w:lineRule="atLeast"/>
              <w:ind w:left="-79" w:right="-79"/>
              <w:jc w:val="center"/>
              <w:rPr>
                <w:sz w:val="20"/>
              </w:rPr>
            </w:pPr>
          </w:p>
        </w:tc>
        <w:tc>
          <w:tcPr>
            <w:tcW w:w="1283" w:type="dxa"/>
            <w:shd w:val="clear" w:color="auto" w:fill="auto"/>
            <w:vAlign w:val="bottom"/>
          </w:tcPr>
          <w:p w14:paraId="25698B33" w14:textId="77777777" w:rsidR="00156F43" w:rsidRPr="0057632B" w:rsidRDefault="00156F43" w:rsidP="003B7F74">
            <w:pPr>
              <w:pStyle w:val="acctfourfigures"/>
              <w:tabs>
                <w:tab w:val="clear" w:pos="765"/>
              </w:tabs>
              <w:spacing w:line="240" w:lineRule="atLeast"/>
              <w:ind w:left="-79" w:right="-79"/>
              <w:jc w:val="center"/>
              <w:rPr>
                <w:sz w:val="20"/>
              </w:rPr>
            </w:pPr>
            <w:r w:rsidRPr="0057632B">
              <w:rPr>
                <w:sz w:val="20"/>
              </w:rPr>
              <w:t xml:space="preserve">Within </w:t>
            </w:r>
          </w:p>
          <w:p w14:paraId="5D0DDC9F" w14:textId="77777777" w:rsidR="00156F43" w:rsidRPr="0057632B" w:rsidRDefault="00156F43" w:rsidP="003B7F74">
            <w:pPr>
              <w:pStyle w:val="acctfourfigures"/>
              <w:tabs>
                <w:tab w:val="clear" w:pos="765"/>
              </w:tabs>
              <w:spacing w:line="240" w:lineRule="atLeast"/>
              <w:ind w:left="-79" w:right="-79"/>
              <w:jc w:val="center"/>
              <w:rPr>
                <w:sz w:val="20"/>
              </w:rPr>
            </w:pPr>
            <w:r w:rsidRPr="0057632B">
              <w:rPr>
                <w:sz w:val="20"/>
              </w:rPr>
              <w:t>1 year</w:t>
            </w:r>
          </w:p>
        </w:tc>
        <w:tc>
          <w:tcPr>
            <w:tcW w:w="180" w:type="dxa"/>
            <w:shd w:val="clear" w:color="auto" w:fill="auto"/>
            <w:vAlign w:val="bottom"/>
          </w:tcPr>
          <w:p w14:paraId="77D5A955" w14:textId="77777777" w:rsidR="00156F43" w:rsidRPr="0057632B" w:rsidRDefault="00156F43" w:rsidP="003B7F74">
            <w:pPr>
              <w:pStyle w:val="acctfourfigures"/>
              <w:tabs>
                <w:tab w:val="clear" w:pos="765"/>
                <w:tab w:val="decimal" w:pos="371"/>
              </w:tabs>
              <w:spacing w:line="240" w:lineRule="atLeast"/>
              <w:ind w:left="-79" w:right="-79"/>
              <w:jc w:val="center"/>
              <w:rPr>
                <w:sz w:val="20"/>
              </w:rPr>
            </w:pPr>
          </w:p>
        </w:tc>
        <w:tc>
          <w:tcPr>
            <w:tcW w:w="1170" w:type="dxa"/>
            <w:shd w:val="clear" w:color="auto" w:fill="auto"/>
            <w:vAlign w:val="bottom"/>
          </w:tcPr>
          <w:p w14:paraId="5ACE1F75" w14:textId="1B913A05" w:rsidR="00156F43" w:rsidRPr="0057632B" w:rsidRDefault="00156F43" w:rsidP="003B7F74">
            <w:pPr>
              <w:pStyle w:val="acctfourfigures"/>
              <w:tabs>
                <w:tab w:val="clear" w:pos="765"/>
              </w:tabs>
              <w:spacing w:line="240" w:lineRule="atLeast"/>
              <w:ind w:left="-79" w:right="-79"/>
              <w:jc w:val="center"/>
              <w:rPr>
                <w:sz w:val="20"/>
                <w:rtl/>
                <w:cs/>
              </w:rPr>
            </w:pPr>
            <w:r w:rsidRPr="0057632B">
              <w:rPr>
                <w:sz w:val="20"/>
              </w:rPr>
              <w:t>After 1 year but within 5 years</w:t>
            </w:r>
          </w:p>
        </w:tc>
        <w:tc>
          <w:tcPr>
            <w:tcW w:w="180" w:type="dxa"/>
            <w:shd w:val="clear" w:color="auto" w:fill="auto"/>
            <w:vAlign w:val="bottom"/>
          </w:tcPr>
          <w:p w14:paraId="3099B5D4" w14:textId="77777777" w:rsidR="00156F43" w:rsidRPr="0057632B" w:rsidRDefault="00156F43" w:rsidP="003B7F74">
            <w:pPr>
              <w:pStyle w:val="acctfourfigures"/>
              <w:tabs>
                <w:tab w:val="clear" w:pos="765"/>
                <w:tab w:val="decimal" w:pos="371"/>
              </w:tabs>
              <w:spacing w:line="240" w:lineRule="atLeast"/>
              <w:ind w:left="-79" w:right="-79"/>
              <w:jc w:val="center"/>
              <w:rPr>
                <w:sz w:val="20"/>
              </w:rPr>
            </w:pPr>
          </w:p>
        </w:tc>
        <w:tc>
          <w:tcPr>
            <w:tcW w:w="1228" w:type="dxa"/>
            <w:shd w:val="clear" w:color="auto" w:fill="auto"/>
            <w:vAlign w:val="bottom"/>
          </w:tcPr>
          <w:p w14:paraId="6883C8B8" w14:textId="77777777" w:rsidR="00156F43" w:rsidRPr="0057632B" w:rsidRDefault="00156F43" w:rsidP="003B7F74">
            <w:pPr>
              <w:pStyle w:val="acctfourfigures"/>
              <w:tabs>
                <w:tab w:val="clear" w:pos="765"/>
              </w:tabs>
              <w:spacing w:line="240" w:lineRule="atLeast"/>
              <w:ind w:left="-79" w:right="-79"/>
              <w:jc w:val="center"/>
              <w:rPr>
                <w:b/>
                <w:bCs/>
                <w:sz w:val="20"/>
                <w:rtl/>
                <w:cs/>
              </w:rPr>
            </w:pPr>
            <w:r w:rsidRPr="0057632B">
              <w:rPr>
                <w:sz w:val="20"/>
              </w:rPr>
              <w:t>Total</w:t>
            </w:r>
          </w:p>
        </w:tc>
      </w:tr>
      <w:tr w:rsidR="00156F43" w:rsidRPr="0057632B" w14:paraId="67FB2148" w14:textId="77777777" w:rsidTr="00012613">
        <w:trPr>
          <w:cantSplit/>
          <w:trHeight w:val="261"/>
          <w:tblHeader/>
        </w:trPr>
        <w:tc>
          <w:tcPr>
            <w:tcW w:w="3780" w:type="dxa"/>
            <w:shd w:val="clear" w:color="auto" w:fill="auto"/>
            <w:vAlign w:val="bottom"/>
          </w:tcPr>
          <w:p w14:paraId="0DB8CFD3" w14:textId="1EDA4422" w:rsidR="00156F43" w:rsidRPr="0057632B" w:rsidRDefault="00156F43" w:rsidP="003B7F74">
            <w:pPr>
              <w:spacing w:line="240" w:lineRule="atLeast"/>
              <w:ind w:left="180" w:hanging="180"/>
              <w:rPr>
                <w:rFonts w:cs="Times New Roman"/>
                <w:b/>
                <w:bCs/>
                <w:i/>
                <w:iCs/>
                <w:sz w:val="20"/>
                <w:szCs w:val="20"/>
              </w:rPr>
            </w:pPr>
          </w:p>
        </w:tc>
        <w:tc>
          <w:tcPr>
            <w:tcW w:w="1291" w:type="dxa"/>
            <w:shd w:val="clear" w:color="auto" w:fill="auto"/>
          </w:tcPr>
          <w:p w14:paraId="060980B6" w14:textId="77777777" w:rsidR="00156F43" w:rsidRPr="0057632B" w:rsidRDefault="00156F43" w:rsidP="003B7F74">
            <w:pPr>
              <w:spacing w:line="240" w:lineRule="atLeast"/>
              <w:ind w:left="-79" w:right="-79" w:hanging="11"/>
              <w:jc w:val="center"/>
              <w:rPr>
                <w:rFonts w:cs="Times New Roman"/>
                <w:i/>
                <w:iCs/>
                <w:sz w:val="20"/>
                <w:szCs w:val="20"/>
              </w:rPr>
            </w:pPr>
            <w:r w:rsidRPr="0057632B">
              <w:rPr>
                <w:rFonts w:cs="Times New Roman"/>
                <w:i/>
                <w:iCs/>
                <w:sz w:val="20"/>
                <w:szCs w:val="20"/>
              </w:rPr>
              <w:t>(% per annum)</w:t>
            </w:r>
          </w:p>
        </w:tc>
        <w:tc>
          <w:tcPr>
            <w:tcW w:w="216" w:type="dxa"/>
            <w:shd w:val="clear" w:color="auto" w:fill="auto"/>
          </w:tcPr>
          <w:p w14:paraId="359B7C4B" w14:textId="77777777" w:rsidR="00156F43" w:rsidRPr="0057632B" w:rsidRDefault="00156F43" w:rsidP="003B7F74">
            <w:pPr>
              <w:spacing w:line="240" w:lineRule="atLeast"/>
              <w:ind w:left="180" w:hanging="180"/>
              <w:rPr>
                <w:rFonts w:cs="Times New Roman"/>
                <w:b/>
                <w:bCs/>
                <w:i/>
                <w:iCs/>
                <w:sz w:val="20"/>
                <w:szCs w:val="20"/>
              </w:rPr>
            </w:pPr>
          </w:p>
        </w:tc>
        <w:tc>
          <w:tcPr>
            <w:tcW w:w="4041" w:type="dxa"/>
            <w:gridSpan w:val="5"/>
            <w:shd w:val="clear" w:color="auto" w:fill="auto"/>
          </w:tcPr>
          <w:p w14:paraId="28FC093D" w14:textId="55909748" w:rsidR="00156F43" w:rsidRPr="0057632B" w:rsidRDefault="00156F43" w:rsidP="003B7F74">
            <w:pPr>
              <w:pStyle w:val="acctfourfigures"/>
              <w:tabs>
                <w:tab w:val="clear" w:pos="765"/>
                <w:tab w:val="decimal" w:pos="731"/>
              </w:tabs>
              <w:spacing w:line="240" w:lineRule="atLeast"/>
              <w:ind w:right="11"/>
              <w:jc w:val="center"/>
              <w:rPr>
                <w:i/>
                <w:iCs/>
                <w:sz w:val="20"/>
              </w:rPr>
            </w:pPr>
            <w:r w:rsidRPr="0057632B">
              <w:rPr>
                <w:i/>
                <w:iCs/>
                <w:sz w:val="20"/>
              </w:rPr>
              <w:t xml:space="preserve">(in </w:t>
            </w:r>
            <w:r w:rsidR="00161C63" w:rsidRPr="00161C63">
              <w:rPr>
                <w:i/>
                <w:iCs/>
                <w:sz w:val="20"/>
              </w:rPr>
              <w:t>tho</w:t>
            </w:r>
            <w:r w:rsidR="00307EEB">
              <w:rPr>
                <w:i/>
                <w:iCs/>
                <w:sz w:val="20"/>
              </w:rPr>
              <w:t>u</w:t>
            </w:r>
            <w:r w:rsidR="00161C63" w:rsidRPr="00161C63">
              <w:rPr>
                <w:i/>
                <w:iCs/>
                <w:sz w:val="20"/>
              </w:rPr>
              <w:t>sand</w:t>
            </w:r>
            <w:r w:rsidRPr="0057632B">
              <w:rPr>
                <w:i/>
                <w:iCs/>
                <w:sz w:val="20"/>
              </w:rPr>
              <w:t xml:space="preserve"> Baht)</w:t>
            </w:r>
          </w:p>
        </w:tc>
      </w:tr>
      <w:tr w:rsidR="00156F43" w:rsidRPr="0057632B" w14:paraId="0BE3A092" w14:textId="77777777" w:rsidTr="00156F43">
        <w:trPr>
          <w:cantSplit/>
          <w:trHeight w:val="285"/>
        </w:trPr>
        <w:tc>
          <w:tcPr>
            <w:tcW w:w="3780" w:type="dxa"/>
            <w:shd w:val="clear" w:color="auto" w:fill="auto"/>
          </w:tcPr>
          <w:p w14:paraId="3E7B4780" w14:textId="29FF3457" w:rsidR="00156F43" w:rsidRPr="0057632B" w:rsidRDefault="00156F43" w:rsidP="003B7F74">
            <w:pPr>
              <w:spacing w:line="240" w:lineRule="atLeast"/>
              <w:rPr>
                <w:rFonts w:cs="Times New Roman"/>
                <w:b/>
                <w:bCs/>
                <w:i/>
                <w:iCs/>
                <w:sz w:val="20"/>
                <w:szCs w:val="20"/>
              </w:rPr>
            </w:pPr>
            <w:r w:rsidRPr="0057632B">
              <w:rPr>
                <w:rFonts w:cs="Times New Roman"/>
                <w:b/>
                <w:bCs/>
                <w:i/>
                <w:iCs/>
                <w:sz w:val="20"/>
                <w:szCs w:val="20"/>
              </w:rPr>
              <w:t xml:space="preserve">Financial </w:t>
            </w:r>
            <w:r w:rsidR="002B3568">
              <w:rPr>
                <w:rFonts w:cs="Times New Roman"/>
                <w:b/>
                <w:bCs/>
                <w:i/>
                <w:iCs/>
                <w:sz w:val="20"/>
                <w:szCs w:val="20"/>
              </w:rPr>
              <w:t>l</w:t>
            </w:r>
            <w:r w:rsidRPr="0057632B">
              <w:rPr>
                <w:rFonts w:cs="Times New Roman"/>
                <w:b/>
                <w:bCs/>
                <w:i/>
                <w:iCs/>
                <w:sz w:val="20"/>
                <w:szCs w:val="20"/>
              </w:rPr>
              <w:t>iabilities</w:t>
            </w:r>
          </w:p>
        </w:tc>
        <w:tc>
          <w:tcPr>
            <w:tcW w:w="1291" w:type="dxa"/>
            <w:shd w:val="clear" w:color="auto" w:fill="auto"/>
          </w:tcPr>
          <w:p w14:paraId="1A72D092" w14:textId="77777777" w:rsidR="00156F43" w:rsidRPr="0057632B" w:rsidRDefault="00156F43" w:rsidP="003B7F74">
            <w:pPr>
              <w:pStyle w:val="acctfourfigures"/>
              <w:tabs>
                <w:tab w:val="clear" w:pos="765"/>
              </w:tabs>
              <w:spacing w:line="240" w:lineRule="atLeast"/>
              <w:ind w:right="11"/>
              <w:jc w:val="center"/>
              <w:rPr>
                <w:sz w:val="20"/>
              </w:rPr>
            </w:pPr>
          </w:p>
        </w:tc>
        <w:tc>
          <w:tcPr>
            <w:tcW w:w="216" w:type="dxa"/>
            <w:shd w:val="clear" w:color="auto" w:fill="auto"/>
          </w:tcPr>
          <w:p w14:paraId="41B82710" w14:textId="77777777" w:rsidR="00156F43" w:rsidRPr="0057632B" w:rsidRDefault="00156F43" w:rsidP="003B7F74">
            <w:pPr>
              <w:pStyle w:val="acctfourfigures"/>
              <w:spacing w:line="240" w:lineRule="atLeast"/>
              <w:rPr>
                <w:sz w:val="20"/>
              </w:rPr>
            </w:pPr>
          </w:p>
        </w:tc>
        <w:tc>
          <w:tcPr>
            <w:tcW w:w="1283" w:type="dxa"/>
            <w:shd w:val="clear" w:color="auto" w:fill="auto"/>
          </w:tcPr>
          <w:p w14:paraId="50BF693A" w14:textId="77777777" w:rsidR="00156F43" w:rsidRPr="0057632B" w:rsidRDefault="00156F43" w:rsidP="003B7F74">
            <w:pPr>
              <w:pStyle w:val="acctfourfigures"/>
              <w:tabs>
                <w:tab w:val="clear" w:pos="765"/>
                <w:tab w:val="decimal" w:pos="642"/>
              </w:tabs>
              <w:spacing w:line="240" w:lineRule="atLeast"/>
              <w:ind w:right="-169"/>
              <w:rPr>
                <w:sz w:val="20"/>
              </w:rPr>
            </w:pPr>
          </w:p>
        </w:tc>
        <w:tc>
          <w:tcPr>
            <w:tcW w:w="180" w:type="dxa"/>
            <w:shd w:val="clear" w:color="auto" w:fill="auto"/>
          </w:tcPr>
          <w:p w14:paraId="5A34BCCC" w14:textId="77777777" w:rsidR="00156F43" w:rsidRPr="0057632B" w:rsidRDefault="00156F43" w:rsidP="003B7F74">
            <w:pPr>
              <w:pStyle w:val="acctfourfigures"/>
              <w:tabs>
                <w:tab w:val="decimal" w:pos="911"/>
              </w:tabs>
              <w:spacing w:line="240" w:lineRule="atLeast"/>
              <w:ind w:right="-169"/>
              <w:rPr>
                <w:sz w:val="20"/>
              </w:rPr>
            </w:pPr>
          </w:p>
        </w:tc>
        <w:tc>
          <w:tcPr>
            <w:tcW w:w="1170" w:type="dxa"/>
            <w:shd w:val="clear" w:color="auto" w:fill="auto"/>
          </w:tcPr>
          <w:p w14:paraId="343BB913" w14:textId="77777777" w:rsidR="00156F43" w:rsidRPr="0057632B" w:rsidRDefault="00156F43" w:rsidP="003B7F74">
            <w:pPr>
              <w:pStyle w:val="acctfourfigures"/>
              <w:tabs>
                <w:tab w:val="clear" w:pos="765"/>
                <w:tab w:val="decimal" w:pos="642"/>
                <w:tab w:val="decimal" w:pos="821"/>
              </w:tabs>
              <w:spacing w:line="240" w:lineRule="atLeast"/>
              <w:ind w:right="-169"/>
              <w:rPr>
                <w:sz w:val="20"/>
              </w:rPr>
            </w:pPr>
          </w:p>
        </w:tc>
        <w:tc>
          <w:tcPr>
            <w:tcW w:w="180" w:type="dxa"/>
            <w:shd w:val="clear" w:color="auto" w:fill="auto"/>
          </w:tcPr>
          <w:p w14:paraId="7237D502" w14:textId="77777777" w:rsidR="00156F43" w:rsidRPr="0057632B" w:rsidRDefault="00156F43" w:rsidP="003B7F74">
            <w:pPr>
              <w:pStyle w:val="acctfourfigures"/>
              <w:tabs>
                <w:tab w:val="decimal" w:pos="911"/>
              </w:tabs>
              <w:spacing w:line="240" w:lineRule="atLeast"/>
              <w:ind w:right="-169"/>
              <w:rPr>
                <w:sz w:val="20"/>
              </w:rPr>
            </w:pPr>
          </w:p>
        </w:tc>
        <w:tc>
          <w:tcPr>
            <w:tcW w:w="1228" w:type="dxa"/>
            <w:shd w:val="clear" w:color="auto" w:fill="auto"/>
          </w:tcPr>
          <w:p w14:paraId="6F64DF9E" w14:textId="77777777" w:rsidR="00156F43" w:rsidRPr="0057632B" w:rsidRDefault="00156F43" w:rsidP="003B7F74">
            <w:pPr>
              <w:pStyle w:val="acctfourfigures"/>
              <w:tabs>
                <w:tab w:val="clear" w:pos="765"/>
                <w:tab w:val="decimal" w:pos="720"/>
              </w:tabs>
              <w:spacing w:line="240" w:lineRule="atLeast"/>
              <w:ind w:right="-84"/>
              <w:rPr>
                <w:sz w:val="20"/>
              </w:rPr>
            </w:pPr>
          </w:p>
        </w:tc>
      </w:tr>
      <w:tr w:rsidR="00156F43" w:rsidRPr="0057632B" w14:paraId="7BCE794B" w14:textId="77777777" w:rsidTr="00156F43">
        <w:trPr>
          <w:cantSplit/>
          <w:trHeight w:val="570"/>
        </w:trPr>
        <w:tc>
          <w:tcPr>
            <w:tcW w:w="3780" w:type="dxa"/>
            <w:shd w:val="clear" w:color="auto" w:fill="auto"/>
          </w:tcPr>
          <w:p w14:paraId="15D86DAB" w14:textId="77777777" w:rsidR="00156F43" w:rsidRPr="0057632B" w:rsidRDefault="00156F43" w:rsidP="005B3953">
            <w:pPr>
              <w:spacing w:line="240" w:lineRule="atLeast"/>
              <w:rPr>
                <w:rFonts w:cs="Times New Roman"/>
                <w:sz w:val="20"/>
                <w:szCs w:val="20"/>
              </w:rPr>
            </w:pPr>
            <w:r w:rsidRPr="0057632B">
              <w:rPr>
                <w:rFonts w:cs="Times New Roman"/>
                <w:sz w:val="20"/>
                <w:szCs w:val="20"/>
              </w:rPr>
              <w:t>Bank overdrafts and short-term</w:t>
            </w:r>
          </w:p>
          <w:p w14:paraId="6301D260" w14:textId="5BF66047" w:rsidR="00156F43" w:rsidRPr="0057632B" w:rsidRDefault="00156F43" w:rsidP="005B3953">
            <w:pPr>
              <w:spacing w:line="240" w:lineRule="atLeast"/>
              <w:rPr>
                <w:rFonts w:cs="Times New Roman"/>
                <w:b/>
                <w:bCs/>
                <w:i/>
                <w:iCs/>
                <w:sz w:val="20"/>
                <w:szCs w:val="20"/>
              </w:rPr>
            </w:pPr>
            <w:r w:rsidRPr="0057632B">
              <w:rPr>
                <w:rFonts w:cs="Times New Roman"/>
                <w:sz w:val="20"/>
                <w:szCs w:val="20"/>
              </w:rPr>
              <w:t xml:space="preserve">   borrowings from financial institutions</w:t>
            </w:r>
          </w:p>
        </w:tc>
        <w:tc>
          <w:tcPr>
            <w:tcW w:w="1291" w:type="dxa"/>
            <w:shd w:val="clear" w:color="auto" w:fill="auto"/>
          </w:tcPr>
          <w:p w14:paraId="0E342C32" w14:textId="77777777" w:rsidR="00156F43" w:rsidRPr="0057632B" w:rsidRDefault="00156F43" w:rsidP="00B86976">
            <w:pPr>
              <w:pStyle w:val="acctfourfigures"/>
              <w:tabs>
                <w:tab w:val="clear" w:pos="765"/>
              </w:tabs>
              <w:spacing w:line="240" w:lineRule="atLeast"/>
              <w:ind w:right="11"/>
              <w:jc w:val="center"/>
              <w:rPr>
                <w:sz w:val="20"/>
              </w:rPr>
            </w:pPr>
          </w:p>
          <w:p w14:paraId="57F09C5E" w14:textId="3EAA3DD6" w:rsidR="00156F43" w:rsidRPr="0057632B" w:rsidRDefault="00156F43" w:rsidP="00B86976">
            <w:pPr>
              <w:pStyle w:val="acctfourfigures"/>
              <w:tabs>
                <w:tab w:val="clear" w:pos="765"/>
              </w:tabs>
              <w:spacing w:line="240" w:lineRule="atLeast"/>
              <w:ind w:right="11"/>
              <w:jc w:val="center"/>
              <w:rPr>
                <w:sz w:val="20"/>
              </w:rPr>
            </w:pPr>
            <w:r w:rsidRPr="0057632B">
              <w:rPr>
                <w:sz w:val="20"/>
              </w:rPr>
              <w:t xml:space="preserve">3.0 </w:t>
            </w:r>
            <w:r w:rsidR="00AB65E6">
              <w:rPr>
                <w:sz w:val="20"/>
              </w:rPr>
              <w:t>-</w:t>
            </w:r>
            <w:r w:rsidRPr="0057632B">
              <w:rPr>
                <w:sz w:val="20"/>
              </w:rPr>
              <w:t xml:space="preserve"> 7.4</w:t>
            </w:r>
          </w:p>
        </w:tc>
        <w:tc>
          <w:tcPr>
            <w:tcW w:w="216" w:type="dxa"/>
            <w:shd w:val="clear" w:color="auto" w:fill="auto"/>
          </w:tcPr>
          <w:p w14:paraId="44ABA6C7" w14:textId="77777777" w:rsidR="00156F43" w:rsidRPr="0057632B" w:rsidRDefault="00156F43" w:rsidP="005B3953">
            <w:pPr>
              <w:pStyle w:val="acctfourfigures"/>
              <w:spacing w:line="240" w:lineRule="atLeast"/>
              <w:rPr>
                <w:sz w:val="20"/>
              </w:rPr>
            </w:pPr>
          </w:p>
        </w:tc>
        <w:tc>
          <w:tcPr>
            <w:tcW w:w="1283" w:type="dxa"/>
            <w:shd w:val="clear" w:color="auto" w:fill="auto"/>
          </w:tcPr>
          <w:p w14:paraId="6E1D164D" w14:textId="77777777" w:rsidR="00156F43" w:rsidRPr="0057632B" w:rsidRDefault="00156F43" w:rsidP="00012613">
            <w:pPr>
              <w:pStyle w:val="acctfourfigures"/>
              <w:tabs>
                <w:tab w:val="clear" w:pos="765"/>
                <w:tab w:val="decimal" w:pos="1110"/>
              </w:tabs>
              <w:spacing w:line="240" w:lineRule="atLeast"/>
              <w:ind w:right="-169"/>
              <w:rPr>
                <w:sz w:val="20"/>
              </w:rPr>
            </w:pPr>
          </w:p>
          <w:p w14:paraId="0829F7F6" w14:textId="02901FB5" w:rsidR="00156F43" w:rsidRPr="0057632B" w:rsidRDefault="00156F43" w:rsidP="00012613">
            <w:pPr>
              <w:pStyle w:val="acctfourfigures"/>
              <w:tabs>
                <w:tab w:val="clear" w:pos="765"/>
                <w:tab w:val="decimal" w:pos="1110"/>
              </w:tabs>
              <w:spacing w:line="240" w:lineRule="atLeast"/>
              <w:ind w:right="-169"/>
              <w:rPr>
                <w:sz w:val="20"/>
              </w:rPr>
            </w:pPr>
            <w:r w:rsidRPr="0057632B">
              <w:rPr>
                <w:sz w:val="20"/>
              </w:rPr>
              <w:t>3,698,216</w:t>
            </w:r>
          </w:p>
        </w:tc>
        <w:tc>
          <w:tcPr>
            <w:tcW w:w="180" w:type="dxa"/>
            <w:shd w:val="clear" w:color="auto" w:fill="auto"/>
          </w:tcPr>
          <w:p w14:paraId="4D1A5FC6" w14:textId="77777777" w:rsidR="00156F43" w:rsidRPr="0057632B" w:rsidRDefault="00156F43" w:rsidP="005B3953">
            <w:pPr>
              <w:pStyle w:val="acctfourfigures"/>
              <w:tabs>
                <w:tab w:val="decimal" w:pos="911"/>
              </w:tabs>
              <w:spacing w:line="240" w:lineRule="atLeast"/>
              <w:ind w:right="-169"/>
              <w:rPr>
                <w:sz w:val="20"/>
              </w:rPr>
            </w:pPr>
          </w:p>
        </w:tc>
        <w:tc>
          <w:tcPr>
            <w:tcW w:w="1170" w:type="dxa"/>
            <w:shd w:val="clear" w:color="auto" w:fill="auto"/>
          </w:tcPr>
          <w:p w14:paraId="7CC758F9" w14:textId="77777777" w:rsidR="00156F43" w:rsidRPr="0057632B" w:rsidRDefault="00156F43" w:rsidP="00012613">
            <w:pPr>
              <w:pStyle w:val="acctfourfigures"/>
              <w:tabs>
                <w:tab w:val="clear" w:pos="765"/>
                <w:tab w:val="decimal" w:pos="1000"/>
              </w:tabs>
              <w:spacing w:line="240" w:lineRule="atLeast"/>
              <w:ind w:right="-169"/>
              <w:rPr>
                <w:sz w:val="20"/>
              </w:rPr>
            </w:pPr>
          </w:p>
          <w:p w14:paraId="07D90CBE" w14:textId="7C5FA845" w:rsidR="00156F43" w:rsidRPr="0057632B" w:rsidRDefault="00156F43" w:rsidP="00012613">
            <w:pPr>
              <w:pStyle w:val="acctfourfigures"/>
              <w:tabs>
                <w:tab w:val="clear" w:pos="765"/>
                <w:tab w:val="decimal" w:pos="1000"/>
              </w:tabs>
              <w:spacing w:line="240" w:lineRule="atLeast"/>
              <w:ind w:right="-169"/>
              <w:rPr>
                <w:sz w:val="20"/>
              </w:rPr>
            </w:pPr>
            <w:r w:rsidRPr="0057632B">
              <w:rPr>
                <w:sz w:val="20"/>
              </w:rPr>
              <w:t>-</w:t>
            </w:r>
          </w:p>
        </w:tc>
        <w:tc>
          <w:tcPr>
            <w:tcW w:w="180" w:type="dxa"/>
            <w:shd w:val="clear" w:color="auto" w:fill="auto"/>
            <w:vAlign w:val="bottom"/>
          </w:tcPr>
          <w:p w14:paraId="2CCA9863" w14:textId="77777777" w:rsidR="00156F43" w:rsidRPr="0057632B" w:rsidRDefault="00156F43" w:rsidP="005B3953">
            <w:pPr>
              <w:pStyle w:val="acctfourfigures"/>
              <w:tabs>
                <w:tab w:val="decimal" w:pos="911"/>
              </w:tabs>
              <w:spacing w:line="240" w:lineRule="atLeast"/>
              <w:ind w:right="-169"/>
              <w:rPr>
                <w:sz w:val="20"/>
              </w:rPr>
            </w:pPr>
          </w:p>
        </w:tc>
        <w:tc>
          <w:tcPr>
            <w:tcW w:w="1228" w:type="dxa"/>
            <w:shd w:val="clear" w:color="auto" w:fill="auto"/>
            <w:vAlign w:val="bottom"/>
          </w:tcPr>
          <w:p w14:paraId="2D78512A" w14:textId="2CC88A97" w:rsidR="00156F43" w:rsidRPr="0057632B" w:rsidRDefault="00156F43" w:rsidP="00156F43">
            <w:pPr>
              <w:pStyle w:val="acctfourfigures"/>
              <w:tabs>
                <w:tab w:val="clear" w:pos="765"/>
                <w:tab w:val="decimal" w:pos="1000"/>
              </w:tabs>
              <w:spacing w:line="240" w:lineRule="atLeast"/>
              <w:ind w:right="-84"/>
              <w:rPr>
                <w:sz w:val="20"/>
              </w:rPr>
            </w:pPr>
            <w:r w:rsidRPr="0057632B">
              <w:rPr>
                <w:sz w:val="20"/>
              </w:rPr>
              <w:t>3,698,216</w:t>
            </w:r>
          </w:p>
        </w:tc>
      </w:tr>
      <w:tr w:rsidR="00156F43" w:rsidRPr="0057632B" w14:paraId="2FC1EC40" w14:textId="77777777" w:rsidTr="00012613">
        <w:trPr>
          <w:cantSplit/>
          <w:trHeight w:val="315"/>
        </w:trPr>
        <w:tc>
          <w:tcPr>
            <w:tcW w:w="3780" w:type="dxa"/>
            <w:shd w:val="clear" w:color="auto" w:fill="auto"/>
          </w:tcPr>
          <w:p w14:paraId="6BA608FE" w14:textId="03FF7549" w:rsidR="00156F43" w:rsidRPr="0057632B" w:rsidRDefault="00156F43" w:rsidP="005B3953">
            <w:pPr>
              <w:spacing w:line="240" w:lineRule="atLeast"/>
              <w:rPr>
                <w:rFonts w:cs="Times New Roman"/>
                <w:sz w:val="20"/>
                <w:szCs w:val="20"/>
              </w:rPr>
            </w:pPr>
            <w:r w:rsidRPr="0057632B">
              <w:rPr>
                <w:rFonts w:cs="Times New Roman"/>
                <w:sz w:val="20"/>
                <w:szCs w:val="20"/>
              </w:rPr>
              <w:t xml:space="preserve">Short-term </w:t>
            </w:r>
            <w:r w:rsidR="00AB65E6">
              <w:rPr>
                <w:sz w:val="20"/>
                <w:szCs w:val="25"/>
              </w:rPr>
              <w:t>loan</w:t>
            </w:r>
            <w:r w:rsidRPr="0057632B">
              <w:rPr>
                <w:rFonts w:cs="Times New Roman"/>
                <w:sz w:val="20"/>
                <w:szCs w:val="20"/>
              </w:rPr>
              <w:t>s from related part</w:t>
            </w:r>
            <w:r w:rsidR="002B3568">
              <w:rPr>
                <w:rFonts w:cs="Times New Roman"/>
                <w:sz w:val="20"/>
                <w:szCs w:val="20"/>
              </w:rPr>
              <w:t>y</w:t>
            </w:r>
            <w:r w:rsidRPr="0057632B">
              <w:rPr>
                <w:rFonts w:cs="Times New Roman"/>
                <w:sz w:val="20"/>
                <w:szCs w:val="20"/>
              </w:rPr>
              <w:t xml:space="preserve"> </w:t>
            </w:r>
          </w:p>
        </w:tc>
        <w:tc>
          <w:tcPr>
            <w:tcW w:w="1291" w:type="dxa"/>
            <w:shd w:val="clear" w:color="auto" w:fill="auto"/>
            <w:vAlign w:val="bottom"/>
          </w:tcPr>
          <w:p w14:paraId="5BB3E5D1" w14:textId="556283B1" w:rsidR="00156F43" w:rsidRPr="0057632B" w:rsidRDefault="00156F43" w:rsidP="005B3953">
            <w:pPr>
              <w:pStyle w:val="acctfourfigures"/>
              <w:tabs>
                <w:tab w:val="clear" w:pos="765"/>
              </w:tabs>
              <w:spacing w:line="240" w:lineRule="atLeast"/>
              <w:ind w:right="11"/>
              <w:jc w:val="center"/>
              <w:rPr>
                <w:sz w:val="20"/>
              </w:rPr>
            </w:pPr>
            <w:r w:rsidRPr="0057632B">
              <w:rPr>
                <w:sz w:val="20"/>
              </w:rPr>
              <w:t>4.0</w:t>
            </w:r>
          </w:p>
        </w:tc>
        <w:tc>
          <w:tcPr>
            <w:tcW w:w="216" w:type="dxa"/>
            <w:shd w:val="clear" w:color="auto" w:fill="auto"/>
          </w:tcPr>
          <w:p w14:paraId="1F847259" w14:textId="77777777" w:rsidR="00156F43" w:rsidRPr="0057632B" w:rsidRDefault="00156F43" w:rsidP="005B3953">
            <w:pPr>
              <w:pStyle w:val="acctfourfigures"/>
              <w:spacing w:line="240" w:lineRule="atLeast"/>
              <w:rPr>
                <w:sz w:val="20"/>
              </w:rPr>
            </w:pPr>
          </w:p>
        </w:tc>
        <w:tc>
          <w:tcPr>
            <w:tcW w:w="1283" w:type="dxa"/>
            <w:shd w:val="clear" w:color="auto" w:fill="auto"/>
            <w:vAlign w:val="bottom"/>
          </w:tcPr>
          <w:p w14:paraId="372377A1" w14:textId="4CFCBD57" w:rsidR="00156F43" w:rsidRPr="0057632B" w:rsidRDefault="00156F43" w:rsidP="00012613">
            <w:pPr>
              <w:pStyle w:val="acctfourfigures"/>
              <w:tabs>
                <w:tab w:val="clear" w:pos="765"/>
                <w:tab w:val="decimal" w:pos="1110"/>
              </w:tabs>
              <w:spacing w:line="240" w:lineRule="atLeast"/>
              <w:ind w:right="-169"/>
              <w:rPr>
                <w:sz w:val="20"/>
              </w:rPr>
            </w:pPr>
            <w:r w:rsidRPr="0057632B">
              <w:rPr>
                <w:sz w:val="20"/>
              </w:rPr>
              <w:t>3,100</w:t>
            </w:r>
          </w:p>
        </w:tc>
        <w:tc>
          <w:tcPr>
            <w:tcW w:w="180" w:type="dxa"/>
            <w:shd w:val="clear" w:color="auto" w:fill="auto"/>
            <w:vAlign w:val="bottom"/>
          </w:tcPr>
          <w:p w14:paraId="66B13746" w14:textId="77777777" w:rsidR="00156F43" w:rsidRPr="0057632B" w:rsidRDefault="00156F43" w:rsidP="005B3953">
            <w:pPr>
              <w:pStyle w:val="acctfourfigures"/>
              <w:tabs>
                <w:tab w:val="decimal" w:pos="911"/>
              </w:tabs>
              <w:spacing w:line="240" w:lineRule="atLeast"/>
              <w:ind w:right="-169"/>
              <w:rPr>
                <w:sz w:val="20"/>
              </w:rPr>
            </w:pPr>
          </w:p>
        </w:tc>
        <w:tc>
          <w:tcPr>
            <w:tcW w:w="1170" w:type="dxa"/>
            <w:shd w:val="clear" w:color="auto" w:fill="auto"/>
            <w:vAlign w:val="bottom"/>
          </w:tcPr>
          <w:p w14:paraId="37A265D3" w14:textId="16F88195" w:rsidR="00156F43" w:rsidRPr="0057632B" w:rsidRDefault="00156F43" w:rsidP="00012613">
            <w:pPr>
              <w:pStyle w:val="acctfourfigures"/>
              <w:tabs>
                <w:tab w:val="clear" w:pos="765"/>
                <w:tab w:val="decimal" w:pos="1000"/>
              </w:tabs>
              <w:spacing w:line="240" w:lineRule="atLeast"/>
              <w:ind w:right="-169"/>
              <w:rPr>
                <w:sz w:val="20"/>
              </w:rPr>
            </w:pPr>
            <w:r w:rsidRPr="0057632B">
              <w:rPr>
                <w:sz w:val="20"/>
              </w:rPr>
              <w:t>-</w:t>
            </w:r>
          </w:p>
        </w:tc>
        <w:tc>
          <w:tcPr>
            <w:tcW w:w="180" w:type="dxa"/>
            <w:shd w:val="clear" w:color="auto" w:fill="auto"/>
            <w:vAlign w:val="bottom"/>
          </w:tcPr>
          <w:p w14:paraId="6C2930FB" w14:textId="77777777" w:rsidR="00156F43" w:rsidRPr="0057632B" w:rsidRDefault="00156F43" w:rsidP="005B3953">
            <w:pPr>
              <w:pStyle w:val="acctfourfigures"/>
              <w:tabs>
                <w:tab w:val="decimal" w:pos="911"/>
              </w:tabs>
              <w:spacing w:line="240" w:lineRule="atLeast"/>
              <w:ind w:right="-169"/>
              <w:rPr>
                <w:sz w:val="20"/>
              </w:rPr>
            </w:pPr>
          </w:p>
        </w:tc>
        <w:tc>
          <w:tcPr>
            <w:tcW w:w="1228" w:type="dxa"/>
            <w:shd w:val="clear" w:color="auto" w:fill="auto"/>
            <w:vAlign w:val="bottom"/>
          </w:tcPr>
          <w:p w14:paraId="00148F16" w14:textId="62F4F2DF" w:rsidR="00156F43" w:rsidRPr="0057632B" w:rsidRDefault="00156F43" w:rsidP="00156F43">
            <w:pPr>
              <w:pStyle w:val="acctfourfigures"/>
              <w:tabs>
                <w:tab w:val="clear" w:pos="765"/>
                <w:tab w:val="decimal" w:pos="1000"/>
              </w:tabs>
              <w:spacing w:line="240" w:lineRule="atLeast"/>
              <w:ind w:right="-84"/>
              <w:rPr>
                <w:sz w:val="20"/>
              </w:rPr>
            </w:pPr>
            <w:r w:rsidRPr="0057632B">
              <w:rPr>
                <w:sz w:val="20"/>
              </w:rPr>
              <w:t>3,100</w:t>
            </w:r>
          </w:p>
        </w:tc>
      </w:tr>
      <w:tr w:rsidR="00156F43" w:rsidRPr="0057632B" w14:paraId="763787E2" w14:textId="77777777" w:rsidTr="00156F43">
        <w:trPr>
          <w:cantSplit/>
          <w:trHeight w:val="285"/>
        </w:trPr>
        <w:tc>
          <w:tcPr>
            <w:tcW w:w="3780" w:type="dxa"/>
            <w:shd w:val="clear" w:color="auto" w:fill="auto"/>
          </w:tcPr>
          <w:p w14:paraId="3D912200" w14:textId="1A44C7DA" w:rsidR="00156F43" w:rsidRPr="0057632B" w:rsidRDefault="00156F43" w:rsidP="00AB65E6">
            <w:pPr>
              <w:spacing w:line="240" w:lineRule="atLeast"/>
              <w:rPr>
                <w:rFonts w:cs="Times New Roman"/>
                <w:b/>
                <w:bCs/>
                <w:i/>
                <w:iCs/>
                <w:sz w:val="20"/>
                <w:szCs w:val="20"/>
              </w:rPr>
            </w:pPr>
            <w:r w:rsidRPr="0057632B">
              <w:rPr>
                <w:rFonts w:cs="Times New Roman"/>
                <w:sz w:val="20"/>
                <w:szCs w:val="20"/>
              </w:rPr>
              <w:t>L</w:t>
            </w:r>
            <w:r w:rsidR="005C6AF7">
              <w:rPr>
                <w:rFonts w:cs="Times New Roman"/>
                <w:sz w:val="20"/>
                <w:szCs w:val="20"/>
              </w:rPr>
              <w:t>ong-term l</w:t>
            </w:r>
            <w:r w:rsidRPr="0057632B">
              <w:rPr>
                <w:rFonts w:cs="Times New Roman"/>
                <w:sz w:val="20"/>
                <w:szCs w:val="20"/>
              </w:rPr>
              <w:t xml:space="preserve">oans </w:t>
            </w:r>
            <w:r w:rsidR="00AB65E6">
              <w:rPr>
                <w:rFonts w:cs="Times New Roman"/>
                <w:sz w:val="20"/>
                <w:szCs w:val="20"/>
              </w:rPr>
              <w:t>from</w:t>
            </w:r>
            <w:r w:rsidRPr="0057632B">
              <w:rPr>
                <w:rFonts w:cs="Times New Roman"/>
                <w:sz w:val="20"/>
                <w:szCs w:val="20"/>
              </w:rPr>
              <w:t xml:space="preserve"> </w:t>
            </w:r>
            <w:r w:rsidR="00AB65E6">
              <w:rPr>
                <w:rFonts w:cs="Times New Roman"/>
                <w:sz w:val="20"/>
                <w:szCs w:val="20"/>
              </w:rPr>
              <w:t>f</w:t>
            </w:r>
            <w:r w:rsidRPr="0057632B">
              <w:rPr>
                <w:rFonts w:cs="Times New Roman"/>
                <w:sz w:val="20"/>
                <w:szCs w:val="20"/>
              </w:rPr>
              <w:t>inancial institutions</w:t>
            </w:r>
          </w:p>
        </w:tc>
        <w:tc>
          <w:tcPr>
            <w:tcW w:w="1291" w:type="dxa"/>
            <w:shd w:val="clear" w:color="auto" w:fill="auto"/>
          </w:tcPr>
          <w:p w14:paraId="03D23DCF" w14:textId="3E87D0C5" w:rsidR="00156F43" w:rsidRPr="0057632B" w:rsidRDefault="00156F43" w:rsidP="005B3953">
            <w:pPr>
              <w:pStyle w:val="acctfourfigures"/>
              <w:tabs>
                <w:tab w:val="clear" w:pos="765"/>
              </w:tabs>
              <w:spacing w:line="240" w:lineRule="atLeast"/>
              <w:ind w:right="11"/>
              <w:jc w:val="center"/>
              <w:rPr>
                <w:sz w:val="20"/>
              </w:rPr>
            </w:pPr>
            <w:r w:rsidRPr="0057632B">
              <w:rPr>
                <w:sz w:val="20"/>
              </w:rPr>
              <w:t>MLR</w:t>
            </w:r>
            <w:r w:rsidR="00873604">
              <w:rPr>
                <w:sz w:val="20"/>
              </w:rPr>
              <w:t xml:space="preserve"> </w:t>
            </w:r>
            <w:r w:rsidRPr="0057632B">
              <w:rPr>
                <w:sz w:val="20"/>
              </w:rPr>
              <w:t>-</w:t>
            </w:r>
            <w:r w:rsidR="00873604">
              <w:rPr>
                <w:sz w:val="20"/>
              </w:rPr>
              <w:t xml:space="preserve"> </w:t>
            </w:r>
            <w:r w:rsidRPr="0057632B">
              <w:rPr>
                <w:sz w:val="20"/>
              </w:rPr>
              <w:t>2</w:t>
            </w:r>
          </w:p>
        </w:tc>
        <w:tc>
          <w:tcPr>
            <w:tcW w:w="216" w:type="dxa"/>
            <w:shd w:val="clear" w:color="auto" w:fill="auto"/>
          </w:tcPr>
          <w:p w14:paraId="3399DF94" w14:textId="77777777" w:rsidR="00156F43" w:rsidRPr="0057632B" w:rsidRDefault="00156F43" w:rsidP="005B3953">
            <w:pPr>
              <w:pStyle w:val="acctfourfigures"/>
              <w:spacing w:line="240" w:lineRule="atLeast"/>
              <w:rPr>
                <w:sz w:val="20"/>
              </w:rPr>
            </w:pPr>
          </w:p>
        </w:tc>
        <w:tc>
          <w:tcPr>
            <w:tcW w:w="1283" w:type="dxa"/>
            <w:shd w:val="clear" w:color="auto" w:fill="auto"/>
          </w:tcPr>
          <w:p w14:paraId="3122FF24" w14:textId="488B01FA" w:rsidR="00156F43" w:rsidRPr="0057632B" w:rsidRDefault="00156F43" w:rsidP="00012613">
            <w:pPr>
              <w:pStyle w:val="acctfourfigures"/>
              <w:tabs>
                <w:tab w:val="clear" w:pos="765"/>
                <w:tab w:val="decimal" w:pos="1110"/>
              </w:tabs>
              <w:spacing w:line="240" w:lineRule="atLeast"/>
              <w:ind w:right="-169"/>
              <w:rPr>
                <w:sz w:val="20"/>
              </w:rPr>
            </w:pPr>
            <w:r w:rsidRPr="0057632B">
              <w:rPr>
                <w:sz w:val="20"/>
              </w:rPr>
              <w:t>238,600</w:t>
            </w:r>
          </w:p>
        </w:tc>
        <w:tc>
          <w:tcPr>
            <w:tcW w:w="180" w:type="dxa"/>
            <w:shd w:val="clear" w:color="auto" w:fill="auto"/>
          </w:tcPr>
          <w:p w14:paraId="26A2E1C5" w14:textId="77777777" w:rsidR="00156F43" w:rsidRPr="0057632B" w:rsidRDefault="00156F43" w:rsidP="005B3953">
            <w:pPr>
              <w:pStyle w:val="acctfourfigures"/>
              <w:tabs>
                <w:tab w:val="decimal" w:pos="911"/>
              </w:tabs>
              <w:spacing w:line="240" w:lineRule="atLeast"/>
              <w:ind w:right="-169"/>
              <w:rPr>
                <w:sz w:val="20"/>
              </w:rPr>
            </w:pPr>
          </w:p>
        </w:tc>
        <w:tc>
          <w:tcPr>
            <w:tcW w:w="1170" w:type="dxa"/>
            <w:shd w:val="clear" w:color="auto" w:fill="auto"/>
          </w:tcPr>
          <w:p w14:paraId="51BC064D" w14:textId="48535C63" w:rsidR="00156F43" w:rsidRPr="0057632B" w:rsidRDefault="00156F43" w:rsidP="00012613">
            <w:pPr>
              <w:pStyle w:val="acctfourfigures"/>
              <w:tabs>
                <w:tab w:val="clear" w:pos="765"/>
                <w:tab w:val="decimal" w:pos="1000"/>
              </w:tabs>
              <w:spacing w:line="240" w:lineRule="atLeast"/>
              <w:ind w:right="-169"/>
              <w:rPr>
                <w:sz w:val="20"/>
              </w:rPr>
            </w:pPr>
            <w:r w:rsidRPr="0057632B">
              <w:rPr>
                <w:sz w:val="20"/>
              </w:rPr>
              <w:t>942,687</w:t>
            </w:r>
          </w:p>
        </w:tc>
        <w:tc>
          <w:tcPr>
            <w:tcW w:w="180" w:type="dxa"/>
            <w:shd w:val="clear" w:color="auto" w:fill="auto"/>
          </w:tcPr>
          <w:p w14:paraId="354A999B" w14:textId="77777777" w:rsidR="00156F43" w:rsidRPr="0057632B" w:rsidRDefault="00156F43" w:rsidP="005B3953">
            <w:pPr>
              <w:pStyle w:val="acctfourfigures"/>
              <w:tabs>
                <w:tab w:val="decimal" w:pos="911"/>
              </w:tabs>
              <w:spacing w:line="240" w:lineRule="atLeast"/>
              <w:ind w:right="-169"/>
              <w:rPr>
                <w:sz w:val="20"/>
              </w:rPr>
            </w:pPr>
          </w:p>
        </w:tc>
        <w:tc>
          <w:tcPr>
            <w:tcW w:w="1228" w:type="dxa"/>
            <w:shd w:val="clear" w:color="auto" w:fill="auto"/>
          </w:tcPr>
          <w:p w14:paraId="67FD29C0" w14:textId="729F3C3E" w:rsidR="00156F43" w:rsidRPr="0057632B" w:rsidRDefault="00156F43" w:rsidP="00156F43">
            <w:pPr>
              <w:pStyle w:val="acctfourfigures"/>
              <w:tabs>
                <w:tab w:val="clear" w:pos="765"/>
                <w:tab w:val="decimal" w:pos="1000"/>
              </w:tabs>
              <w:spacing w:line="240" w:lineRule="atLeast"/>
              <w:ind w:right="-84"/>
              <w:rPr>
                <w:sz w:val="20"/>
              </w:rPr>
            </w:pPr>
            <w:r w:rsidRPr="0057632B">
              <w:rPr>
                <w:sz w:val="20"/>
              </w:rPr>
              <w:t>1,181,287</w:t>
            </w:r>
          </w:p>
        </w:tc>
      </w:tr>
      <w:tr w:rsidR="00156F43" w:rsidRPr="0057632B" w14:paraId="7C54B121" w14:textId="77777777" w:rsidTr="00156F43">
        <w:trPr>
          <w:cantSplit/>
          <w:trHeight w:val="285"/>
        </w:trPr>
        <w:tc>
          <w:tcPr>
            <w:tcW w:w="3780" w:type="dxa"/>
            <w:shd w:val="clear" w:color="auto" w:fill="auto"/>
          </w:tcPr>
          <w:p w14:paraId="47D816CF" w14:textId="02C07FA6" w:rsidR="00156F43" w:rsidRPr="0057632B" w:rsidRDefault="00AB65E6" w:rsidP="005B3953">
            <w:pPr>
              <w:spacing w:line="240" w:lineRule="atLeast"/>
              <w:rPr>
                <w:rFonts w:cs="Times New Roman"/>
                <w:sz w:val="20"/>
                <w:szCs w:val="20"/>
              </w:rPr>
            </w:pPr>
            <w:r>
              <w:rPr>
                <w:rFonts w:cs="Times New Roman"/>
                <w:sz w:val="20"/>
                <w:szCs w:val="20"/>
              </w:rPr>
              <w:t>L</w:t>
            </w:r>
            <w:r w:rsidR="00156F43" w:rsidRPr="0057632B">
              <w:rPr>
                <w:rFonts w:cs="Times New Roman"/>
                <w:sz w:val="20"/>
                <w:szCs w:val="20"/>
              </w:rPr>
              <w:t>ease liabilities</w:t>
            </w:r>
          </w:p>
        </w:tc>
        <w:tc>
          <w:tcPr>
            <w:tcW w:w="1291" w:type="dxa"/>
            <w:shd w:val="clear" w:color="auto" w:fill="auto"/>
          </w:tcPr>
          <w:p w14:paraId="47EFEF19" w14:textId="08A802B0" w:rsidR="00156F43" w:rsidRPr="0057632B" w:rsidRDefault="00156F43" w:rsidP="005B3953">
            <w:pPr>
              <w:pStyle w:val="acctfourfigures"/>
              <w:tabs>
                <w:tab w:val="clear" w:pos="765"/>
              </w:tabs>
              <w:spacing w:line="240" w:lineRule="atLeast"/>
              <w:ind w:right="11"/>
              <w:jc w:val="center"/>
              <w:rPr>
                <w:sz w:val="20"/>
              </w:rPr>
            </w:pPr>
            <w:r w:rsidRPr="0057632B">
              <w:rPr>
                <w:sz w:val="20"/>
              </w:rPr>
              <w:t>4.4 - 6.5</w:t>
            </w:r>
          </w:p>
        </w:tc>
        <w:tc>
          <w:tcPr>
            <w:tcW w:w="216" w:type="dxa"/>
            <w:shd w:val="clear" w:color="auto" w:fill="auto"/>
          </w:tcPr>
          <w:p w14:paraId="5AB45B23" w14:textId="77777777" w:rsidR="00156F43" w:rsidRPr="0057632B" w:rsidRDefault="00156F43" w:rsidP="005B3953">
            <w:pPr>
              <w:pStyle w:val="acctfourfigures"/>
              <w:spacing w:line="240" w:lineRule="atLeast"/>
              <w:rPr>
                <w:sz w:val="20"/>
              </w:rPr>
            </w:pPr>
          </w:p>
        </w:tc>
        <w:tc>
          <w:tcPr>
            <w:tcW w:w="1283" w:type="dxa"/>
            <w:shd w:val="clear" w:color="auto" w:fill="auto"/>
          </w:tcPr>
          <w:p w14:paraId="54192B60" w14:textId="307BDA27" w:rsidR="00156F43" w:rsidRPr="0057632B" w:rsidRDefault="00156F43" w:rsidP="00012613">
            <w:pPr>
              <w:pStyle w:val="acctfourfigures"/>
              <w:tabs>
                <w:tab w:val="clear" w:pos="765"/>
                <w:tab w:val="decimal" w:pos="1110"/>
              </w:tabs>
              <w:spacing w:line="240" w:lineRule="atLeast"/>
              <w:ind w:right="-169"/>
              <w:rPr>
                <w:sz w:val="20"/>
              </w:rPr>
            </w:pPr>
            <w:r w:rsidRPr="0057632B">
              <w:rPr>
                <w:sz w:val="20"/>
              </w:rPr>
              <w:t>22,127</w:t>
            </w:r>
          </w:p>
        </w:tc>
        <w:tc>
          <w:tcPr>
            <w:tcW w:w="180" w:type="dxa"/>
            <w:shd w:val="clear" w:color="auto" w:fill="auto"/>
          </w:tcPr>
          <w:p w14:paraId="64A1DDA9" w14:textId="77777777" w:rsidR="00156F43" w:rsidRPr="0057632B" w:rsidRDefault="00156F43" w:rsidP="005B3953">
            <w:pPr>
              <w:pStyle w:val="acctfourfigures"/>
              <w:tabs>
                <w:tab w:val="decimal" w:pos="911"/>
              </w:tabs>
              <w:spacing w:line="240" w:lineRule="atLeast"/>
              <w:ind w:right="-169"/>
              <w:rPr>
                <w:sz w:val="20"/>
              </w:rPr>
            </w:pPr>
          </w:p>
        </w:tc>
        <w:tc>
          <w:tcPr>
            <w:tcW w:w="1170" w:type="dxa"/>
            <w:shd w:val="clear" w:color="auto" w:fill="auto"/>
          </w:tcPr>
          <w:p w14:paraId="30C189CB" w14:textId="1A6CD732" w:rsidR="00156F43" w:rsidRPr="0057632B" w:rsidRDefault="00156F43" w:rsidP="00012613">
            <w:pPr>
              <w:pStyle w:val="acctfourfigures"/>
              <w:tabs>
                <w:tab w:val="clear" w:pos="765"/>
                <w:tab w:val="decimal" w:pos="1000"/>
              </w:tabs>
              <w:spacing w:line="240" w:lineRule="atLeast"/>
              <w:ind w:right="-169"/>
              <w:rPr>
                <w:sz w:val="20"/>
              </w:rPr>
            </w:pPr>
            <w:r w:rsidRPr="0057632B">
              <w:rPr>
                <w:sz w:val="20"/>
              </w:rPr>
              <w:t>32,063</w:t>
            </w:r>
          </w:p>
        </w:tc>
        <w:tc>
          <w:tcPr>
            <w:tcW w:w="180" w:type="dxa"/>
            <w:shd w:val="clear" w:color="auto" w:fill="auto"/>
          </w:tcPr>
          <w:p w14:paraId="0BCFEBB8" w14:textId="77777777" w:rsidR="00156F43" w:rsidRPr="0057632B" w:rsidRDefault="00156F43" w:rsidP="005B3953">
            <w:pPr>
              <w:pStyle w:val="acctfourfigures"/>
              <w:tabs>
                <w:tab w:val="decimal" w:pos="911"/>
              </w:tabs>
              <w:spacing w:line="240" w:lineRule="atLeast"/>
              <w:ind w:right="-169"/>
              <w:rPr>
                <w:sz w:val="20"/>
              </w:rPr>
            </w:pPr>
          </w:p>
        </w:tc>
        <w:tc>
          <w:tcPr>
            <w:tcW w:w="1228" w:type="dxa"/>
            <w:shd w:val="clear" w:color="auto" w:fill="auto"/>
          </w:tcPr>
          <w:p w14:paraId="0C538CFE" w14:textId="781E5123" w:rsidR="00156F43" w:rsidRPr="0057632B" w:rsidRDefault="00156F43" w:rsidP="00156F43">
            <w:pPr>
              <w:pStyle w:val="acctfourfigures"/>
              <w:tabs>
                <w:tab w:val="clear" w:pos="765"/>
                <w:tab w:val="decimal" w:pos="1000"/>
              </w:tabs>
              <w:spacing w:line="240" w:lineRule="atLeast"/>
              <w:ind w:right="-84"/>
              <w:rPr>
                <w:sz w:val="20"/>
              </w:rPr>
            </w:pPr>
            <w:r w:rsidRPr="0057632B">
              <w:rPr>
                <w:sz w:val="20"/>
              </w:rPr>
              <w:t>54,190</w:t>
            </w:r>
          </w:p>
        </w:tc>
      </w:tr>
      <w:tr w:rsidR="00156F43" w:rsidRPr="0057632B" w14:paraId="6AF8F40A" w14:textId="77777777" w:rsidTr="00156F43">
        <w:trPr>
          <w:cantSplit/>
          <w:trHeight w:val="192"/>
        </w:trPr>
        <w:tc>
          <w:tcPr>
            <w:tcW w:w="3780" w:type="dxa"/>
            <w:shd w:val="clear" w:color="auto" w:fill="auto"/>
          </w:tcPr>
          <w:p w14:paraId="4B64E0D6" w14:textId="77777777" w:rsidR="00156F43" w:rsidRPr="0057632B" w:rsidRDefault="00156F43" w:rsidP="005B3953">
            <w:pPr>
              <w:spacing w:line="240" w:lineRule="atLeast"/>
              <w:ind w:left="180" w:hanging="180"/>
              <w:rPr>
                <w:rFonts w:cs="Times New Roman"/>
                <w:b/>
                <w:bCs/>
                <w:sz w:val="20"/>
                <w:szCs w:val="20"/>
              </w:rPr>
            </w:pPr>
            <w:r w:rsidRPr="0057632B">
              <w:rPr>
                <w:rFonts w:cs="Times New Roman"/>
                <w:b/>
                <w:bCs/>
                <w:sz w:val="20"/>
                <w:szCs w:val="20"/>
              </w:rPr>
              <w:t>Total</w:t>
            </w:r>
          </w:p>
        </w:tc>
        <w:tc>
          <w:tcPr>
            <w:tcW w:w="1291" w:type="dxa"/>
            <w:shd w:val="clear" w:color="auto" w:fill="auto"/>
          </w:tcPr>
          <w:p w14:paraId="781255C5" w14:textId="77777777" w:rsidR="00156F43" w:rsidRPr="0057632B" w:rsidRDefault="00156F43" w:rsidP="005B3953">
            <w:pPr>
              <w:pStyle w:val="acctfourfigures"/>
              <w:tabs>
                <w:tab w:val="clear" w:pos="765"/>
              </w:tabs>
              <w:spacing w:line="240" w:lineRule="atLeast"/>
              <w:ind w:right="11"/>
              <w:jc w:val="center"/>
              <w:rPr>
                <w:b/>
                <w:bCs/>
                <w:sz w:val="20"/>
              </w:rPr>
            </w:pPr>
          </w:p>
        </w:tc>
        <w:tc>
          <w:tcPr>
            <w:tcW w:w="216" w:type="dxa"/>
            <w:shd w:val="clear" w:color="auto" w:fill="auto"/>
          </w:tcPr>
          <w:p w14:paraId="72715336" w14:textId="77777777" w:rsidR="00156F43" w:rsidRPr="0057632B" w:rsidRDefault="00156F43" w:rsidP="005B3953">
            <w:pPr>
              <w:pStyle w:val="acctfourfigures"/>
              <w:spacing w:line="240" w:lineRule="atLeast"/>
              <w:rPr>
                <w:b/>
                <w:bCs/>
                <w:sz w:val="20"/>
              </w:rPr>
            </w:pPr>
          </w:p>
        </w:tc>
        <w:tc>
          <w:tcPr>
            <w:tcW w:w="1283" w:type="dxa"/>
            <w:tcBorders>
              <w:top w:val="single" w:sz="4" w:space="0" w:color="auto"/>
              <w:bottom w:val="double" w:sz="4" w:space="0" w:color="auto"/>
            </w:tcBorders>
            <w:shd w:val="clear" w:color="auto" w:fill="auto"/>
          </w:tcPr>
          <w:p w14:paraId="00922725" w14:textId="42E24BCD" w:rsidR="00156F43" w:rsidRPr="0057632B" w:rsidRDefault="00156F43" w:rsidP="00012613">
            <w:pPr>
              <w:pStyle w:val="acctfourfigures"/>
              <w:tabs>
                <w:tab w:val="clear" w:pos="765"/>
                <w:tab w:val="decimal" w:pos="1110"/>
              </w:tabs>
              <w:spacing w:line="240" w:lineRule="atLeast"/>
              <w:ind w:right="-169"/>
              <w:rPr>
                <w:b/>
                <w:bCs/>
                <w:sz w:val="20"/>
              </w:rPr>
            </w:pPr>
            <w:r w:rsidRPr="0057632B">
              <w:rPr>
                <w:b/>
                <w:bCs/>
                <w:sz w:val="20"/>
              </w:rPr>
              <w:t>3,962,043</w:t>
            </w:r>
          </w:p>
        </w:tc>
        <w:tc>
          <w:tcPr>
            <w:tcW w:w="180" w:type="dxa"/>
            <w:shd w:val="clear" w:color="auto" w:fill="auto"/>
          </w:tcPr>
          <w:p w14:paraId="01F478E8" w14:textId="77777777" w:rsidR="00156F43" w:rsidRPr="0057632B" w:rsidRDefault="00156F43" w:rsidP="005B3953">
            <w:pPr>
              <w:pStyle w:val="acctfourfigures"/>
              <w:tabs>
                <w:tab w:val="decimal" w:pos="911"/>
              </w:tabs>
              <w:spacing w:line="240" w:lineRule="atLeast"/>
              <w:ind w:right="-169"/>
              <w:rPr>
                <w:b/>
                <w:bCs/>
                <w:sz w:val="20"/>
              </w:rPr>
            </w:pPr>
          </w:p>
        </w:tc>
        <w:tc>
          <w:tcPr>
            <w:tcW w:w="1170" w:type="dxa"/>
            <w:tcBorders>
              <w:top w:val="single" w:sz="4" w:space="0" w:color="auto"/>
              <w:bottom w:val="double" w:sz="4" w:space="0" w:color="auto"/>
            </w:tcBorders>
            <w:shd w:val="clear" w:color="auto" w:fill="auto"/>
          </w:tcPr>
          <w:p w14:paraId="1ACF142E" w14:textId="78A81E22" w:rsidR="00156F43" w:rsidRPr="0057632B" w:rsidRDefault="00156F43" w:rsidP="00012613">
            <w:pPr>
              <w:pStyle w:val="acctfourfigures"/>
              <w:tabs>
                <w:tab w:val="clear" w:pos="765"/>
                <w:tab w:val="decimal" w:pos="1000"/>
              </w:tabs>
              <w:spacing w:line="240" w:lineRule="atLeast"/>
              <w:ind w:right="-169"/>
              <w:rPr>
                <w:b/>
                <w:bCs/>
                <w:sz w:val="20"/>
              </w:rPr>
            </w:pPr>
            <w:r w:rsidRPr="0057632B">
              <w:rPr>
                <w:b/>
                <w:bCs/>
                <w:sz w:val="20"/>
              </w:rPr>
              <w:t>974,750</w:t>
            </w:r>
          </w:p>
        </w:tc>
        <w:tc>
          <w:tcPr>
            <w:tcW w:w="180" w:type="dxa"/>
            <w:shd w:val="clear" w:color="auto" w:fill="auto"/>
          </w:tcPr>
          <w:p w14:paraId="1545FB05" w14:textId="77777777" w:rsidR="00156F43" w:rsidRPr="0057632B" w:rsidRDefault="00156F43" w:rsidP="005B3953">
            <w:pPr>
              <w:pStyle w:val="acctfourfigures"/>
              <w:tabs>
                <w:tab w:val="decimal" w:pos="911"/>
              </w:tabs>
              <w:spacing w:line="240" w:lineRule="atLeast"/>
              <w:ind w:right="-169"/>
              <w:rPr>
                <w:b/>
                <w:bCs/>
                <w:sz w:val="20"/>
              </w:rPr>
            </w:pPr>
          </w:p>
        </w:tc>
        <w:tc>
          <w:tcPr>
            <w:tcW w:w="1228" w:type="dxa"/>
            <w:tcBorders>
              <w:top w:val="single" w:sz="4" w:space="0" w:color="auto"/>
              <w:bottom w:val="double" w:sz="4" w:space="0" w:color="auto"/>
            </w:tcBorders>
            <w:shd w:val="clear" w:color="auto" w:fill="auto"/>
          </w:tcPr>
          <w:p w14:paraId="5ED9F781" w14:textId="569360D8" w:rsidR="00156F43" w:rsidRPr="0057632B" w:rsidRDefault="00156F43" w:rsidP="00156F43">
            <w:pPr>
              <w:pStyle w:val="acctfourfigures"/>
              <w:tabs>
                <w:tab w:val="clear" w:pos="765"/>
                <w:tab w:val="decimal" w:pos="1000"/>
              </w:tabs>
              <w:spacing w:line="240" w:lineRule="atLeast"/>
              <w:ind w:right="-84"/>
              <w:rPr>
                <w:b/>
                <w:bCs/>
                <w:sz w:val="20"/>
              </w:rPr>
            </w:pPr>
            <w:r w:rsidRPr="0057632B">
              <w:rPr>
                <w:b/>
                <w:bCs/>
                <w:sz w:val="20"/>
              </w:rPr>
              <w:t>4,936,793</w:t>
            </w:r>
          </w:p>
        </w:tc>
      </w:tr>
    </w:tbl>
    <w:p w14:paraId="48B15A2C" w14:textId="57A7AEB5" w:rsidR="00B14B4E" w:rsidRDefault="00B14B4E" w:rsidP="00035657">
      <w:pPr>
        <w:spacing w:line="240" w:lineRule="atLeast"/>
        <w:ind w:left="540"/>
        <w:jc w:val="both"/>
        <w:outlineLvl w:val="0"/>
        <w:rPr>
          <w:rFonts w:cs="Times New Roman"/>
          <w:snapToGrid/>
          <w:sz w:val="22"/>
          <w:szCs w:val="20"/>
          <w:lang w:val="en-GB" w:bidi="ar-SA"/>
        </w:rPr>
      </w:pPr>
    </w:p>
    <w:tbl>
      <w:tblPr>
        <w:tblW w:w="9343" w:type="dxa"/>
        <w:tblInd w:w="450" w:type="dxa"/>
        <w:tblLayout w:type="fixed"/>
        <w:tblCellMar>
          <w:left w:w="79" w:type="dxa"/>
          <w:right w:w="79" w:type="dxa"/>
        </w:tblCellMar>
        <w:tblLook w:val="0000" w:firstRow="0" w:lastRow="0" w:firstColumn="0" w:lastColumn="0" w:noHBand="0" w:noVBand="0"/>
      </w:tblPr>
      <w:tblGrid>
        <w:gridCol w:w="3780"/>
        <w:gridCol w:w="1260"/>
        <w:gridCol w:w="270"/>
        <w:gridCol w:w="1260"/>
        <w:gridCol w:w="180"/>
        <w:gridCol w:w="1170"/>
        <w:gridCol w:w="180"/>
        <w:gridCol w:w="1201"/>
        <w:gridCol w:w="15"/>
        <w:gridCol w:w="27"/>
      </w:tblGrid>
      <w:tr w:rsidR="00156F43" w:rsidRPr="0057632B" w14:paraId="071B3EC8" w14:textId="77777777" w:rsidTr="00156F43">
        <w:trPr>
          <w:gridAfter w:val="2"/>
          <w:wAfter w:w="42" w:type="dxa"/>
          <w:cantSplit/>
          <w:trHeight w:val="142"/>
          <w:tblHeader/>
        </w:trPr>
        <w:tc>
          <w:tcPr>
            <w:tcW w:w="3780" w:type="dxa"/>
            <w:shd w:val="clear" w:color="auto" w:fill="auto"/>
            <w:vAlign w:val="bottom"/>
          </w:tcPr>
          <w:p w14:paraId="52B54261" w14:textId="77777777" w:rsidR="00156F43" w:rsidRPr="0057632B" w:rsidRDefault="00156F43" w:rsidP="00DD0149">
            <w:pPr>
              <w:spacing w:line="240" w:lineRule="atLeast"/>
              <w:ind w:left="180" w:hanging="180"/>
              <w:rPr>
                <w:rFonts w:cs="Times New Roman"/>
                <w:b/>
                <w:bCs/>
                <w:color w:val="0000FF"/>
                <w:sz w:val="20"/>
                <w:szCs w:val="20"/>
              </w:rPr>
            </w:pPr>
          </w:p>
        </w:tc>
        <w:tc>
          <w:tcPr>
            <w:tcW w:w="5521" w:type="dxa"/>
            <w:gridSpan w:val="7"/>
            <w:shd w:val="clear" w:color="auto" w:fill="auto"/>
          </w:tcPr>
          <w:p w14:paraId="0EC06CD1" w14:textId="52D5FB69" w:rsidR="00156F43" w:rsidRPr="0057632B" w:rsidRDefault="00156F43" w:rsidP="00DD0149">
            <w:pPr>
              <w:pStyle w:val="acctfourfigures"/>
              <w:tabs>
                <w:tab w:val="clear" w:pos="765"/>
                <w:tab w:val="decimal" w:pos="371"/>
              </w:tabs>
              <w:spacing w:line="240" w:lineRule="atLeast"/>
              <w:ind w:left="-79" w:right="-79"/>
              <w:jc w:val="center"/>
              <w:rPr>
                <w:sz w:val="20"/>
              </w:rPr>
            </w:pPr>
            <w:r w:rsidRPr="0057632B">
              <w:rPr>
                <w:b/>
                <w:bCs/>
                <w:sz w:val="20"/>
              </w:rPr>
              <w:t xml:space="preserve">Separate financial statements </w:t>
            </w:r>
          </w:p>
        </w:tc>
      </w:tr>
      <w:tr w:rsidR="00156F43" w:rsidRPr="0057632B" w14:paraId="2AA5FFA3" w14:textId="77777777" w:rsidTr="00156F43">
        <w:trPr>
          <w:gridAfter w:val="1"/>
          <w:wAfter w:w="27" w:type="dxa"/>
          <w:cantSplit/>
          <w:trHeight w:val="98"/>
          <w:tblHeader/>
        </w:trPr>
        <w:tc>
          <w:tcPr>
            <w:tcW w:w="3780" w:type="dxa"/>
            <w:shd w:val="clear" w:color="auto" w:fill="auto"/>
            <w:vAlign w:val="bottom"/>
          </w:tcPr>
          <w:p w14:paraId="3B44429E" w14:textId="77777777" w:rsidR="00156F43" w:rsidRPr="0057632B" w:rsidRDefault="00156F43" w:rsidP="00DD0149">
            <w:pPr>
              <w:spacing w:line="240" w:lineRule="atLeast"/>
              <w:ind w:left="180" w:hanging="180"/>
              <w:rPr>
                <w:rFonts w:cs="Times New Roman"/>
                <w:b/>
                <w:bCs/>
                <w:color w:val="0000FF"/>
                <w:sz w:val="20"/>
                <w:szCs w:val="20"/>
              </w:rPr>
            </w:pPr>
          </w:p>
        </w:tc>
        <w:tc>
          <w:tcPr>
            <w:tcW w:w="1260" w:type="dxa"/>
            <w:shd w:val="clear" w:color="auto" w:fill="auto"/>
          </w:tcPr>
          <w:p w14:paraId="44BC7792" w14:textId="77777777" w:rsidR="00156F43" w:rsidRPr="0057632B" w:rsidRDefault="00156F43" w:rsidP="00DD0149">
            <w:pPr>
              <w:pStyle w:val="acctfourfigures"/>
              <w:tabs>
                <w:tab w:val="clear" w:pos="765"/>
              </w:tabs>
              <w:spacing w:line="240" w:lineRule="atLeast"/>
              <w:ind w:left="-79" w:right="-79"/>
              <w:jc w:val="center"/>
              <w:rPr>
                <w:sz w:val="20"/>
                <w:lang w:bidi="th-TH"/>
              </w:rPr>
            </w:pPr>
          </w:p>
        </w:tc>
        <w:tc>
          <w:tcPr>
            <w:tcW w:w="270" w:type="dxa"/>
            <w:shd w:val="clear" w:color="auto" w:fill="auto"/>
          </w:tcPr>
          <w:p w14:paraId="0D440385" w14:textId="77777777" w:rsidR="00156F43" w:rsidRPr="0057632B" w:rsidRDefault="00156F43" w:rsidP="00DD0149">
            <w:pPr>
              <w:pStyle w:val="acctfourfigures"/>
              <w:tabs>
                <w:tab w:val="clear" w:pos="765"/>
                <w:tab w:val="decimal" w:pos="371"/>
              </w:tabs>
              <w:spacing w:line="240" w:lineRule="atLeast"/>
              <w:ind w:left="-79" w:right="-79"/>
              <w:jc w:val="center"/>
              <w:rPr>
                <w:sz w:val="20"/>
              </w:rPr>
            </w:pPr>
          </w:p>
        </w:tc>
        <w:tc>
          <w:tcPr>
            <w:tcW w:w="4006" w:type="dxa"/>
            <w:gridSpan w:val="6"/>
            <w:tcBorders>
              <w:bottom w:val="single" w:sz="4" w:space="0" w:color="auto"/>
            </w:tcBorders>
            <w:shd w:val="clear" w:color="auto" w:fill="auto"/>
            <w:vAlign w:val="bottom"/>
          </w:tcPr>
          <w:p w14:paraId="0547B2E0" w14:textId="052D07C6" w:rsidR="00156F43" w:rsidRPr="0057632B" w:rsidRDefault="00156F43" w:rsidP="00DD0149">
            <w:pPr>
              <w:pStyle w:val="acctfourfigures"/>
              <w:tabs>
                <w:tab w:val="clear" w:pos="765"/>
              </w:tabs>
              <w:spacing w:line="240" w:lineRule="atLeast"/>
              <w:ind w:left="-79" w:right="-79"/>
              <w:jc w:val="center"/>
              <w:rPr>
                <w:sz w:val="20"/>
              </w:rPr>
            </w:pPr>
            <w:r w:rsidRPr="0057632B">
              <w:rPr>
                <w:sz w:val="20"/>
                <w:lang w:val="en-US" w:bidi="th-TH"/>
              </w:rPr>
              <w:t>Maturity period</w:t>
            </w:r>
          </w:p>
        </w:tc>
      </w:tr>
      <w:tr w:rsidR="00156F43" w:rsidRPr="0057632B" w14:paraId="152799C2" w14:textId="77777777" w:rsidTr="00156F43">
        <w:trPr>
          <w:cantSplit/>
          <w:trHeight w:val="519"/>
          <w:tblHeader/>
        </w:trPr>
        <w:tc>
          <w:tcPr>
            <w:tcW w:w="3780" w:type="dxa"/>
            <w:shd w:val="clear" w:color="auto" w:fill="auto"/>
            <w:vAlign w:val="bottom"/>
          </w:tcPr>
          <w:p w14:paraId="3D4CD5E6" w14:textId="57144FCA" w:rsidR="00156F43" w:rsidRPr="0057632B" w:rsidRDefault="00156F43" w:rsidP="00DD0149">
            <w:pPr>
              <w:spacing w:line="240" w:lineRule="atLeast"/>
              <w:ind w:left="180" w:hanging="180"/>
              <w:rPr>
                <w:rFonts w:cs="Times New Roman"/>
                <w:i/>
                <w:iCs/>
                <w:color w:val="0000FF"/>
                <w:sz w:val="20"/>
                <w:szCs w:val="20"/>
              </w:rPr>
            </w:pPr>
            <w:r w:rsidRPr="0057632B">
              <w:rPr>
                <w:rFonts w:cs="Times New Roman"/>
                <w:b/>
                <w:bCs/>
                <w:i/>
                <w:iCs/>
                <w:sz w:val="20"/>
                <w:szCs w:val="20"/>
              </w:rPr>
              <w:t xml:space="preserve">At 31 December </w:t>
            </w:r>
            <w:r w:rsidR="00161C63">
              <w:rPr>
                <w:rFonts w:cs="Times New Roman"/>
                <w:b/>
                <w:bCs/>
                <w:i/>
                <w:iCs/>
                <w:sz w:val="20"/>
                <w:szCs w:val="20"/>
              </w:rPr>
              <w:t>2019</w:t>
            </w:r>
          </w:p>
        </w:tc>
        <w:tc>
          <w:tcPr>
            <w:tcW w:w="1260" w:type="dxa"/>
            <w:shd w:val="clear" w:color="auto" w:fill="auto"/>
          </w:tcPr>
          <w:p w14:paraId="47B6AF8C" w14:textId="77777777" w:rsidR="00156F43" w:rsidRPr="0057632B" w:rsidRDefault="00156F43" w:rsidP="00B86976">
            <w:pPr>
              <w:pStyle w:val="acctfourfigures"/>
              <w:tabs>
                <w:tab w:val="clear" w:pos="765"/>
              </w:tabs>
              <w:spacing w:line="240" w:lineRule="atLeast"/>
              <w:ind w:left="-80" w:right="-79"/>
              <w:jc w:val="center"/>
              <w:rPr>
                <w:sz w:val="20"/>
                <w:lang w:bidi="th-TH"/>
              </w:rPr>
            </w:pPr>
            <w:r w:rsidRPr="0057632B">
              <w:rPr>
                <w:sz w:val="20"/>
                <w:lang w:bidi="th-TH"/>
              </w:rPr>
              <w:t>Effective interest</w:t>
            </w:r>
          </w:p>
          <w:p w14:paraId="46796347" w14:textId="77777777" w:rsidR="00156F43" w:rsidRPr="0057632B" w:rsidRDefault="00156F43" w:rsidP="00DD0149">
            <w:pPr>
              <w:pStyle w:val="acctfourfigures"/>
              <w:tabs>
                <w:tab w:val="clear" w:pos="765"/>
              </w:tabs>
              <w:spacing w:line="240" w:lineRule="atLeast"/>
              <w:ind w:left="-79" w:right="-79"/>
              <w:jc w:val="center"/>
              <w:rPr>
                <w:sz w:val="20"/>
                <w:cs/>
                <w:lang w:bidi="th-TH"/>
              </w:rPr>
            </w:pPr>
            <w:r w:rsidRPr="0057632B">
              <w:rPr>
                <w:sz w:val="20"/>
                <w:lang w:bidi="th-TH"/>
              </w:rPr>
              <w:t>rate</w:t>
            </w:r>
          </w:p>
        </w:tc>
        <w:tc>
          <w:tcPr>
            <w:tcW w:w="270" w:type="dxa"/>
            <w:shd w:val="clear" w:color="auto" w:fill="auto"/>
          </w:tcPr>
          <w:p w14:paraId="39E27755" w14:textId="77777777" w:rsidR="00156F43" w:rsidRPr="0057632B" w:rsidRDefault="00156F43" w:rsidP="00DD0149">
            <w:pPr>
              <w:pStyle w:val="acctfourfigures"/>
              <w:tabs>
                <w:tab w:val="clear" w:pos="765"/>
                <w:tab w:val="decimal" w:pos="371"/>
              </w:tabs>
              <w:spacing w:line="240" w:lineRule="atLeast"/>
              <w:ind w:left="-79" w:right="-79"/>
              <w:jc w:val="center"/>
              <w:rPr>
                <w:sz w:val="20"/>
              </w:rPr>
            </w:pPr>
          </w:p>
        </w:tc>
        <w:tc>
          <w:tcPr>
            <w:tcW w:w="1260" w:type="dxa"/>
            <w:shd w:val="clear" w:color="auto" w:fill="auto"/>
            <w:vAlign w:val="bottom"/>
          </w:tcPr>
          <w:p w14:paraId="4008B7DE" w14:textId="77777777" w:rsidR="00156F43" w:rsidRPr="0057632B" w:rsidRDefault="00156F43" w:rsidP="00DD0149">
            <w:pPr>
              <w:pStyle w:val="acctfourfigures"/>
              <w:tabs>
                <w:tab w:val="clear" w:pos="765"/>
              </w:tabs>
              <w:spacing w:line="240" w:lineRule="atLeast"/>
              <w:ind w:left="-79" w:right="-79"/>
              <w:jc w:val="center"/>
              <w:rPr>
                <w:sz w:val="20"/>
              </w:rPr>
            </w:pPr>
            <w:r w:rsidRPr="0057632B">
              <w:rPr>
                <w:sz w:val="20"/>
              </w:rPr>
              <w:t xml:space="preserve">Within </w:t>
            </w:r>
          </w:p>
          <w:p w14:paraId="29829E22" w14:textId="77777777" w:rsidR="00156F43" w:rsidRPr="0057632B" w:rsidRDefault="00156F43" w:rsidP="00DD0149">
            <w:pPr>
              <w:pStyle w:val="acctfourfigures"/>
              <w:tabs>
                <w:tab w:val="clear" w:pos="765"/>
              </w:tabs>
              <w:spacing w:line="240" w:lineRule="atLeast"/>
              <w:ind w:left="-79" w:right="-79"/>
              <w:jc w:val="center"/>
              <w:rPr>
                <w:sz w:val="20"/>
              </w:rPr>
            </w:pPr>
            <w:r w:rsidRPr="0057632B">
              <w:rPr>
                <w:sz w:val="20"/>
              </w:rPr>
              <w:t>1 year</w:t>
            </w:r>
          </w:p>
        </w:tc>
        <w:tc>
          <w:tcPr>
            <w:tcW w:w="180" w:type="dxa"/>
            <w:shd w:val="clear" w:color="auto" w:fill="auto"/>
            <w:vAlign w:val="bottom"/>
          </w:tcPr>
          <w:p w14:paraId="12F95A11" w14:textId="77777777" w:rsidR="00156F43" w:rsidRPr="0057632B" w:rsidRDefault="00156F43" w:rsidP="00DD0149">
            <w:pPr>
              <w:pStyle w:val="acctfourfigures"/>
              <w:tabs>
                <w:tab w:val="clear" w:pos="765"/>
                <w:tab w:val="decimal" w:pos="371"/>
              </w:tabs>
              <w:spacing w:line="240" w:lineRule="atLeast"/>
              <w:ind w:left="-79" w:right="-79"/>
              <w:jc w:val="center"/>
              <w:rPr>
                <w:sz w:val="20"/>
              </w:rPr>
            </w:pPr>
          </w:p>
        </w:tc>
        <w:tc>
          <w:tcPr>
            <w:tcW w:w="1170" w:type="dxa"/>
            <w:shd w:val="clear" w:color="auto" w:fill="auto"/>
            <w:vAlign w:val="bottom"/>
          </w:tcPr>
          <w:p w14:paraId="0300FE3E" w14:textId="4C7098EB" w:rsidR="00156F43" w:rsidRPr="0057632B" w:rsidRDefault="00156F43" w:rsidP="00DD0149">
            <w:pPr>
              <w:pStyle w:val="acctfourfigures"/>
              <w:tabs>
                <w:tab w:val="clear" w:pos="765"/>
              </w:tabs>
              <w:spacing w:line="240" w:lineRule="atLeast"/>
              <w:ind w:left="-79" w:right="-79"/>
              <w:jc w:val="center"/>
              <w:rPr>
                <w:sz w:val="20"/>
                <w:rtl/>
                <w:cs/>
              </w:rPr>
            </w:pPr>
            <w:r w:rsidRPr="0057632B">
              <w:rPr>
                <w:sz w:val="20"/>
              </w:rPr>
              <w:t>After 1 year but within 5 years</w:t>
            </w:r>
          </w:p>
        </w:tc>
        <w:tc>
          <w:tcPr>
            <w:tcW w:w="180" w:type="dxa"/>
            <w:shd w:val="clear" w:color="auto" w:fill="auto"/>
            <w:vAlign w:val="bottom"/>
          </w:tcPr>
          <w:p w14:paraId="58264F9D" w14:textId="77777777" w:rsidR="00156F43" w:rsidRPr="0057632B" w:rsidRDefault="00156F43" w:rsidP="00DD0149">
            <w:pPr>
              <w:pStyle w:val="acctfourfigures"/>
              <w:tabs>
                <w:tab w:val="clear" w:pos="765"/>
                <w:tab w:val="decimal" w:pos="371"/>
              </w:tabs>
              <w:spacing w:line="240" w:lineRule="atLeast"/>
              <w:ind w:left="-79" w:right="-79"/>
              <w:jc w:val="center"/>
              <w:rPr>
                <w:sz w:val="20"/>
              </w:rPr>
            </w:pPr>
          </w:p>
        </w:tc>
        <w:tc>
          <w:tcPr>
            <w:tcW w:w="1243" w:type="dxa"/>
            <w:gridSpan w:val="3"/>
            <w:shd w:val="clear" w:color="auto" w:fill="auto"/>
            <w:vAlign w:val="bottom"/>
          </w:tcPr>
          <w:p w14:paraId="3EC13553" w14:textId="77777777" w:rsidR="00156F43" w:rsidRPr="0057632B" w:rsidRDefault="00156F43" w:rsidP="00DD0149">
            <w:pPr>
              <w:pStyle w:val="acctfourfigures"/>
              <w:tabs>
                <w:tab w:val="clear" w:pos="765"/>
              </w:tabs>
              <w:spacing w:line="240" w:lineRule="atLeast"/>
              <w:ind w:left="-79" w:right="-79"/>
              <w:jc w:val="center"/>
              <w:rPr>
                <w:b/>
                <w:bCs/>
                <w:sz w:val="20"/>
                <w:rtl/>
                <w:cs/>
              </w:rPr>
            </w:pPr>
            <w:r w:rsidRPr="0057632B">
              <w:rPr>
                <w:sz w:val="20"/>
              </w:rPr>
              <w:t>Total</w:t>
            </w:r>
          </w:p>
        </w:tc>
      </w:tr>
      <w:tr w:rsidR="00156F43" w:rsidRPr="0057632B" w14:paraId="1D41ED02" w14:textId="77777777" w:rsidTr="00012613">
        <w:trPr>
          <w:gridAfter w:val="1"/>
          <w:wAfter w:w="27" w:type="dxa"/>
          <w:cantSplit/>
          <w:trHeight w:val="225"/>
          <w:tblHeader/>
        </w:trPr>
        <w:tc>
          <w:tcPr>
            <w:tcW w:w="3780" w:type="dxa"/>
            <w:shd w:val="clear" w:color="auto" w:fill="auto"/>
            <w:vAlign w:val="bottom"/>
          </w:tcPr>
          <w:p w14:paraId="2B426179" w14:textId="77777777" w:rsidR="00156F43" w:rsidRPr="0057632B" w:rsidRDefault="00156F43" w:rsidP="00DD0149">
            <w:pPr>
              <w:spacing w:line="240" w:lineRule="atLeast"/>
              <w:ind w:left="180" w:hanging="180"/>
              <w:rPr>
                <w:rFonts w:cs="Times New Roman"/>
                <w:b/>
                <w:bCs/>
                <w:i/>
                <w:iCs/>
                <w:sz w:val="20"/>
                <w:szCs w:val="20"/>
              </w:rPr>
            </w:pPr>
          </w:p>
        </w:tc>
        <w:tc>
          <w:tcPr>
            <w:tcW w:w="1260" w:type="dxa"/>
            <w:shd w:val="clear" w:color="auto" w:fill="auto"/>
          </w:tcPr>
          <w:p w14:paraId="2CA22910" w14:textId="77777777" w:rsidR="00156F43" w:rsidRPr="0057632B" w:rsidRDefault="00156F43" w:rsidP="00DD0149">
            <w:pPr>
              <w:spacing w:line="240" w:lineRule="atLeast"/>
              <w:ind w:left="-79" w:right="-79" w:hanging="11"/>
              <w:jc w:val="center"/>
              <w:rPr>
                <w:rFonts w:cs="Times New Roman"/>
                <w:i/>
                <w:iCs/>
                <w:sz w:val="20"/>
                <w:szCs w:val="20"/>
              </w:rPr>
            </w:pPr>
            <w:r w:rsidRPr="0057632B">
              <w:rPr>
                <w:rFonts w:cs="Times New Roman"/>
                <w:i/>
                <w:iCs/>
                <w:sz w:val="20"/>
                <w:szCs w:val="20"/>
              </w:rPr>
              <w:t>(% per annum)</w:t>
            </w:r>
          </w:p>
        </w:tc>
        <w:tc>
          <w:tcPr>
            <w:tcW w:w="270" w:type="dxa"/>
            <w:shd w:val="clear" w:color="auto" w:fill="auto"/>
          </w:tcPr>
          <w:p w14:paraId="640E16F0" w14:textId="77777777" w:rsidR="00156F43" w:rsidRPr="0057632B" w:rsidRDefault="00156F43" w:rsidP="00DD0149">
            <w:pPr>
              <w:spacing w:line="240" w:lineRule="atLeast"/>
              <w:ind w:left="180" w:hanging="180"/>
              <w:rPr>
                <w:rFonts w:cs="Times New Roman"/>
                <w:b/>
                <w:bCs/>
                <w:i/>
                <w:iCs/>
                <w:sz w:val="20"/>
                <w:szCs w:val="20"/>
              </w:rPr>
            </w:pPr>
          </w:p>
        </w:tc>
        <w:tc>
          <w:tcPr>
            <w:tcW w:w="4006" w:type="dxa"/>
            <w:gridSpan w:val="6"/>
            <w:shd w:val="clear" w:color="auto" w:fill="auto"/>
          </w:tcPr>
          <w:p w14:paraId="0B92E403" w14:textId="27087854" w:rsidR="00156F43" w:rsidRPr="0057632B" w:rsidRDefault="00156F43" w:rsidP="00DD0149">
            <w:pPr>
              <w:pStyle w:val="acctfourfigures"/>
              <w:tabs>
                <w:tab w:val="clear" w:pos="765"/>
                <w:tab w:val="decimal" w:pos="731"/>
              </w:tabs>
              <w:spacing w:line="240" w:lineRule="atLeast"/>
              <w:ind w:right="11"/>
              <w:jc w:val="center"/>
              <w:rPr>
                <w:i/>
                <w:iCs/>
                <w:sz w:val="20"/>
              </w:rPr>
            </w:pPr>
            <w:r w:rsidRPr="0057632B">
              <w:rPr>
                <w:i/>
                <w:iCs/>
                <w:sz w:val="20"/>
              </w:rPr>
              <w:t xml:space="preserve">(in </w:t>
            </w:r>
            <w:r w:rsidR="00161C63" w:rsidRPr="00161C63">
              <w:rPr>
                <w:i/>
                <w:iCs/>
                <w:sz w:val="20"/>
              </w:rPr>
              <w:t>tho</w:t>
            </w:r>
            <w:r w:rsidR="00307EEB">
              <w:rPr>
                <w:i/>
                <w:iCs/>
                <w:sz w:val="20"/>
              </w:rPr>
              <w:t>u</w:t>
            </w:r>
            <w:r w:rsidR="00161C63" w:rsidRPr="00161C63">
              <w:rPr>
                <w:i/>
                <w:iCs/>
                <w:sz w:val="20"/>
              </w:rPr>
              <w:t>sand</w:t>
            </w:r>
            <w:r w:rsidRPr="0057632B">
              <w:rPr>
                <w:i/>
                <w:iCs/>
                <w:sz w:val="20"/>
              </w:rPr>
              <w:t xml:space="preserve"> Baht)</w:t>
            </w:r>
          </w:p>
        </w:tc>
      </w:tr>
      <w:tr w:rsidR="00156F43" w:rsidRPr="0057632B" w14:paraId="0EE7A9A5" w14:textId="77777777" w:rsidTr="00156F43">
        <w:trPr>
          <w:cantSplit/>
          <w:trHeight w:val="231"/>
        </w:trPr>
        <w:tc>
          <w:tcPr>
            <w:tcW w:w="3780" w:type="dxa"/>
            <w:shd w:val="clear" w:color="auto" w:fill="auto"/>
          </w:tcPr>
          <w:p w14:paraId="0EAC8798" w14:textId="76A2989F" w:rsidR="00156F43" w:rsidRPr="0057632B" w:rsidRDefault="00156F43" w:rsidP="001E6C02">
            <w:pPr>
              <w:spacing w:line="240" w:lineRule="atLeast"/>
              <w:ind w:left="180" w:hanging="180"/>
              <w:rPr>
                <w:rFonts w:cs="Times New Roman"/>
                <w:b/>
                <w:bCs/>
                <w:sz w:val="20"/>
                <w:szCs w:val="20"/>
              </w:rPr>
            </w:pPr>
            <w:r w:rsidRPr="0057632B">
              <w:rPr>
                <w:rFonts w:cs="Times New Roman"/>
                <w:b/>
                <w:bCs/>
                <w:i/>
                <w:iCs/>
                <w:sz w:val="20"/>
                <w:szCs w:val="20"/>
              </w:rPr>
              <w:t xml:space="preserve">Financial </w:t>
            </w:r>
            <w:r w:rsidR="002B3568">
              <w:rPr>
                <w:rFonts w:cs="Times New Roman"/>
                <w:b/>
                <w:bCs/>
                <w:i/>
                <w:iCs/>
                <w:sz w:val="20"/>
                <w:szCs w:val="20"/>
              </w:rPr>
              <w:t>a</w:t>
            </w:r>
            <w:r w:rsidRPr="0057632B">
              <w:rPr>
                <w:rFonts w:cs="Times New Roman"/>
                <w:b/>
                <w:bCs/>
                <w:i/>
                <w:iCs/>
                <w:sz w:val="20"/>
                <w:szCs w:val="20"/>
              </w:rPr>
              <w:t>sset</w:t>
            </w:r>
          </w:p>
        </w:tc>
        <w:tc>
          <w:tcPr>
            <w:tcW w:w="1260" w:type="dxa"/>
            <w:shd w:val="clear" w:color="auto" w:fill="auto"/>
          </w:tcPr>
          <w:p w14:paraId="0BDA93B6" w14:textId="77777777" w:rsidR="00156F43" w:rsidRPr="0057632B" w:rsidRDefault="00156F43" w:rsidP="001E6C02">
            <w:pPr>
              <w:pStyle w:val="acctfourfigures"/>
              <w:tabs>
                <w:tab w:val="clear" w:pos="765"/>
              </w:tabs>
              <w:spacing w:line="240" w:lineRule="atLeast"/>
              <w:ind w:right="11"/>
              <w:jc w:val="center"/>
              <w:rPr>
                <w:b/>
                <w:bCs/>
                <w:sz w:val="20"/>
              </w:rPr>
            </w:pPr>
          </w:p>
        </w:tc>
        <w:tc>
          <w:tcPr>
            <w:tcW w:w="270" w:type="dxa"/>
            <w:shd w:val="clear" w:color="auto" w:fill="auto"/>
          </w:tcPr>
          <w:p w14:paraId="5B615727" w14:textId="77777777" w:rsidR="00156F43" w:rsidRPr="0057632B" w:rsidRDefault="00156F43" w:rsidP="001E6C02">
            <w:pPr>
              <w:pStyle w:val="acctfourfigures"/>
              <w:spacing w:line="240" w:lineRule="atLeast"/>
              <w:rPr>
                <w:b/>
                <w:bCs/>
                <w:sz w:val="20"/>
              </w:rPr>
            </w:pPr>
          </w:p>
        </w:tc>
        <w:tc>
          <w:tcPr>
            <w:tcW w:w="1260" w:type="dxa"/>
            <w:shd w:val="clear" w:color="auto" w:fill="auto"/>
          </w:tcPr>
          <w:p w14:paraId="40594930" w14:textId="77777777" w:rsidR="00156F43" w:rsidRPr="0057632B" w:rsidRDefault="00156F43" w:rsidP="00156F43">
            <w:pPr>
              <w:pStyle w:val="acctfourfigures"/>
              <w:tabs>
                <w:tab w:val="clear" w:pos="765"/>
                <w:tab w:val="decimal" w:pos="820"/>
              </w:tabs>
              <w:spacing w:line="240" w:lineRule="atLeast"/>
              <w:ind w:right="-169"/>
              <w:jc w:val="center"/>
              <w:rPr>
                <w:b/>
                <w:bCs/>
                <w:sz w:val="20"/>
              </w:rPr>
            </w:pPr>
          </w:p>
        </w:tc>
        <w:tc>
          <w:tcPr>
            <w:tcW w:w="180" w:type="dxa"/>
            <w:shd w:val="clear" w:color="auto" w:fill="auto"/>
          </w:tcPr>
          <w:p w14:paraId="3C597DFF" w14:textId="77777777" w:rsidR="00156F43" w:rsidRPr="0057632B" w:rsidRDefault="00156F43" w:rsidP="001E6C02">
            <w:pPr>
              <w:pStyle w:val="acctfourfigures"/>
              <w:tabs>
                <w:tab w:val="decimal" w:pos="911"/>
              </w:tabs>
              <w:spacing w:line="240" w:lineRule="atLeast"/>
              <w:ind w:right="-169"/>
              <w:rPr>
                <w:b/>
                <w:bCs/>
                <w:sz w:val="20"/>
              </w:rPr>
            </w:pPr>
          </w:p>
        </w:tc>
        <w:tc>
          <w:tcPr>
            <w:tcW w:w="1170" w:type="dxa"/>
            <w:shd w:val="clear" w:color="auto" w:fill="auto"/>
          </w:tcPr>
          <w:p w14:paraId="50436505" w14:textId="77777777" w:rsidR="00156F43" w:rsidRPr="0057632B" w:rsidRDefault="00156F43" w:rsidP="00156F43">
            <w:pPr>
              <w:pStyle w:val="acctfourfigures"/>
              <w:tabs>
                <w:tab w:val="clear" w:pos="765"/>
                <w:tab w:val="decimal" w:pos="1000"/>
              </w:tabs>
              <w:spacing w:line="240" w:lineRule="atLeast"/>
              <w:ind w:right="-169"/>
              <w:rPr>
                <w:b/>
                <w:bCs/>
                <w:sz w:val="20"/>
              </w:rPr>
            </w:pPr>
          </w:p>
        </w:tc>
        <w:tc>
          <w:tcPr>
            <w:tcW w:w="180" w:type="dxa"/>
            <w:shd w:val="clear" w:color="auto" w:fill="auto"/>
          </w:tcPr>
          <w:p w14:paraId="4487524C" w14:textId="77777777" w:rsidR="00156F43" w:rsidRPr="0057632B" w:rsidRDefault="00156F43" w:rsidP="001E6C02">
            <w:pPr>
              <w:pStyle w:val="acctfourfigures"/>
              <w:tabs>
                <w:tab w:val="decimal" w:pos="911"/>
              </w:tabs>
              <w:spacing w:line="240" w:lineRule="atLeast"/>
              <w:ind w:right="-169"/>
              <w:rPr>
                <w:b/>
                <w:bCs/>
                <w:sz w:val="20"/>
              </w:rPr>
            </w:pPr>
          </w:p>
        </w:tc>
        <w:tc>
          <w:tcPr>
            <w:tcW w:w="1243" w:type="dxa"/>
            <w:gridSpan w:val="3"/>
            <w:shd w:val="clear" w:color="auto" w:fill="auto"/>
          </w:tcPr>
          <w:p w14:paraId="1804E591" w14:textId="77777777" w:rsidR="00156F43" w:rsidRPr="0057632B" w:rsidRDefault="00156F43" w:rsidP="00156F43">
            <w:pPr>
              <w:pStyle w:val="acctfourfigures"/>
              <w:tabs>
                <w:tab w:val="clear" w:pos="765"/>
                <w:tab w:val="decimal" w:pos="1000"/>
              </w:tabs>
              <w:spacing w:line="240" w:lineRule="atLeast"/>
              <w:ind w:right="-84"/>
              <w:rPr>
                <w:b/>
                <w:bCs/>
                <w:sz w:val="20"/>
              </w:rPr>
            </w:pPr>
          </w:p>
        </w:tc>
      </w:tr>
      <w:tr w:rsidR="00156F43" w:rsidRPr="0057632B" w14:paraId="24E70E5C" w14:textId="77777777" w:rsidTr="00156F43">
        <w:trPr>
          <w:cantSplit/>
          <w:trHeight w:val="231"/>
        </w:trPr>
        <w:tc>
          <w:tcPr>
            <w:tcW w:w="3780" w:type="dxa"/>
            <w:shd w:val="clear" w:color="auto" w:fill="auto"/>
          </w:tcPr>
          <w:p w14:paraId="7348CEF8" w14:textId="03247B1C" w:rsidR="00156F43" w:rsidRPr="00D55AF5" w:rsidRDefault="00AB65E6" w:rsidP="001E6C02">
            <w:pPr>
              <w:spacing w:line="240" w:lineRule="atLeast"/>
              <w:ind w:left="180" w:hanging="180"/>
              <w:rPr>
                <w:rFonts w:cs="Times New Roman"/>
                <w:b/>
                <w:bCs/>
                <w:sz w:val="20"/>
                <w:szCs w:val="20"/>
              </w:rPr>
            </w:pPr>
            <w:r>
              <w:rPr>
                <w:rFonts w:cs="Times New Roman"/>
                <w:sz w:val="20"/>
                <w:szCs w:val="20"/>
              </w:rPr>
              <w:t>L</w:t>
            </w:r>
            <w:r w:rsidR="00156F43" w:rsidRPr="00D55AF5">
              <w:rPr>
                <w:rFonts w:cs="Times New Roman"/>
                <w:sz w:val="20"/>
                <w:szCs w:val="20"/>
              </w:rPr>
              <w:t xml:space="preserve">oans receivable </w:t>
            </w:r>
            <w:r w:rsidR="00156F43" w:rsidRPr="00D55AF5">
              <w:rPr>
                <w:rFonts w:cs="Times New Roman"/>
                <w:sz w:val="20"/>
                <w:szCs w:val="20"/>
                <w:cs/>
              </w:rPr>
              <w:t>-</w:t>
            </w:r>
            <w:r w:rsidR="00156F43" w:rsidRPr="00D55AF5">
              <w:rPr>
                <w:rFonts w:cs="Times New Roman"/>
                <w:sz w:val="20"/>
                <w:szCs w:val="20"/>
              </w:rPr>
              <w:t xml:space="preserve"> Related parties</w:t>
            </w:r>
          </w:p>
        </w:tc>
        <w:tc>
          <w:tcPr>
            <w:tcW w:w="1260" w:type="dxa"/>
            <w:shd w:val="clear" w:color="auto" w:fill="auto"/>
          </w:tcPr>
          <w:p w14:paraId="4B38FA9A" w14:textId="5B041700" w:rsidR="00156F43" w:rsidRPr="00D55AF5" w:rsidRDefault="00156F43" w:rsidP="001E6C02">
            <w:pPr>
              <w:pStyle w:val="acctfourfigures"/>
              <w:tabs>
                <w:tab w:val="clear" w:pos="765"/>
              </w:tabs>
              <w:spacing w:line="240" w:lineRule="atLeast"/>
              <w:ind w:right="11"/>
              <w:jc w:val="center"/>
              <w:rPr>
                <w:b/>
                <w:bCs/>
                <w:sz w:val="20"/>
              </w:rPr>
            </w:pPr>
            <w:r w:rsidRPr="00D55AF5">
              <w:rPr>
                <w:b/>
                <w:bCs/>
                <w:sz w:val="20"/>
              </w:rPr>
              <w:t>-</w:t>
            </w:r>
          </w:p>
        </w:tc>
        <w:tc>
          <w:tcPr>
            <w:tcW w:w="270" w:type="dxa"/>
            <w:shd w:val="clear" w:color="auto" w:fill="auto"/>
          </w:tcPr>
          <w:p w14:paraId="63F2BF2F" w14:textId="77777777" w:rsidR="00156F43" w:rsidRPr="0057632B" w:rsidRDefault="00156F43" w:rsidP="001E6C02">
            <w:pPr>
              <w:pStyle w:val="acctfourfigures"/>
              <w:spacing w:line="240" w:lineRule="atLeast"/>
              <w:rPr>
                <w:b/>
                <w:bCs/>
                <w:sz w:val="20"/>
              </w:rPr>
            </w:pPr>
          </w:p>
        </w:tc>
        <w:tc>
          <w:tcPr>
            <w:tcW w:w="1260" w:type="dxa"/>
            <w:tcBorders>
              <w:bottom w:val="single" w:sz="4" w:space="0" w:color="auto"/>
            </w:tcBorders>
            <w:shd w:val="clear" w:color="auto" w:fill="auto"/>
          </w:tcPr>
          <w:p w14:paraId="729D54B9" w14:textId="0048ADAA" w:rsidR="00156F43" w:rsidRPr="0057632B" w:rsidRDefault="00156F43" w:rsidP="00156F43">
            <w:pPr>
              <w:pStyle w:val="acctfourfigures"/>
              <w:tabs>
                <w:tab w:val="clear" w:pos="765"/>
                <w:tab w:val="decimal" w:pos="820"/>
              </w:tabs>
              <w:spacing w:line="240" w:lineRule="atLeast"/>
              <w:ind w:right="-169"/>
              <w:jc w:val="center"/>
              <w:rPr>
                <w:b/>
                <w:bCs/>
                <w:sz w:val="20"/>
              </w:rPr>
            </w:pPr>
            <w:r w:rsidRPr="0057632B">
              <w:rPr>
                <w:sz w:val="20"/>
              </w:rPr>
              <w:t>992,933</w:t>
            </w:r>
          </w:p>
        </w:tc>
        <w:tc>
          <w:tcPr>
            <w:tcW w:w="180" w:type="dxa"/>
            <w:shd w:val="clear" w:color="auto" w:fill="auto"/>
          </w:tcPr>
          <w:p w14:paraId="18C83791" w14:textId="77777777" w:rsidR="00156F43" w:rsidRPr="0057632B" w:rsidRDefault="00156F43" w:rsidP="001E6C02">
            <w:pPr>
              <w:pStyle w:val="acctfourfigures"/>
              <w:tabs>
                <w:tab w:val="decimal" w:pos="911"/>
              </w:tabs>
              <w:spacing w:line="240" w:lineRule="atLeast"/>
              <w:ind w:right="-169"/>
              <w:rPr>
                <w:b/>
                <w:bCs/>
                <w:sz w:val="20"/>
              </w:rPr>
            </w:pPr>
          </w:p>
        </w:tc>
        <w:tc>
          <w:tcPr>
            <w:tcW w:w="1170" w:type="dxa"/>
            <w:tcBorders>
              <w:bottom w:val="single" w:sz="4" w:space="0" w:color="auto"/>
            </w:tcBorders>
            <w:shd w:val="clear" w:color="auto" w:fill="auto"/>
          </w:tcPr>
          <w:p w14:paraId="540880FA" w14:textId="7F3AFFA3" w:rsidR="00156F43" w:rsidRPr="0057632B" w:rsidRDefault="00156F43" w:rsidP="00156F43">
            <w:pPr>
              <w:pStyle w:val="acctfourfigures"/>
              <w:tabs>
                <w:tab w:val="clear" w:pos="765"/>
                <w:tab w:val="decimal" w:pos="1000"/>
              </w:tabs>
              <w:spacing w:line="240" w:lineRule="atLeast"/>
              <w:ind w:right="-169"/>
              <w:rPr>
                <w:b/>
                <w:bCs/>
                <w:sz w:val="20"/>
              </w:rPr>
            </w:pPr>
            <w:r w:rsidRPr="0057632B">
              <w:rPr>
                <w:sz w:val="20"/>
              </w:rPr>
              <w:t>-</w:t>
            </w:r>
          </w:p>
        </w:tc>
        <w:tc>
          <w:tcPr>
            <w:tcW w:w="180" w:type="dxa"/>
            <w:shd w:val="clear" w:color="auto" w:fill="auto"/>
          </w:tcPr>
          <w:p w14:paraId="6548E5B6" w14:textId="77777777" w:rsidR="00156F43" w:rsidRPr="0057632B" w:rsidRDefault="00156F43" w:rsidP="001E6C02">
            <w:pPr>
              <w:pStyle w:val="acctfourfigures"/>
              <w:tabs>
                <w:tab w:val="decimal" w:pos="911"/>
              </w:tabs>
              <w:spacing w:line="240" w:lineRule="atLeast"/>
              <w:ind w:right="-169"/>
              <w:rPr>
                <w:b/>
                <w:bCs/>
                <w:sz w:val="20"/>
              </w:rPr>
            </w:pPr>
          </w:p>
        </w:tc>
        <w:tc>
          <w:tcPr>
            <w:tcW w:w="1243" w:type="dxa"/>
            <w:gridSpan w:val="3"/>
            <w:tcBorders>
              <w:bottom w:val="single" w:sz="4" w:space="0" w:color="auto"/>
            </w:tcBorders>
            <w:shd w:val="clear" w:color="auto" w:fill="auto"/>
          </w:tcPr>
          <w:p w14:paraId="39AC5FE1" w14:textId="395665FE" w:rsidR="00156F43" w:rsidRPr="0057632B" w:rsidRDefault="00156F43" w:rsidP="00156F43">
            <w:pPr>
              <w:pStyle w:val="acctfourfigures"/>
              <w:tabs>
                <w:tab w:val="clear" w:pos="765"/>
                <w:tab w:val="decimal" w:pos="1000"/>
              </w:tabs>
              <w:spacing w:line="240" w:lineRule="atLeast"/>
              <w:ind w:right="-84"/>
              <w:rPr>
                <w:b/>
                <w:bCs/>
                <w:sz w:val="20"/>
              </w:rPr>
            </w:pPr>
            <w:r w:rsidRPr="0057632B">
              <w:rPr>
                <w:sz w:val="20"/>
              </w:rPr>
              <w:t>992,933</w:t>
            </w:r>
          </w:p>
        </w:tc>
      </w:tr>
      <w:tr w:rsidR="00156F43" w:rsidRPr="0057632B" w14:paraId="05CC5595" w14:textId="77777777" w:rsidTr="00156F43">
        <w:trPr>
          <w:cantSplit/>
          <w:trHeight w:val="231"/>
        </w:trPr>
        <w:tc>
          <w:tcPr>
            <w:tcW w:w="3780" w:type="dxa"/>
            <w:shd w:val="clear" w:color="auto" w:fill="auto"/>
          </w:tcPr>
          <w:p w14:paraId="60BC98C6" w14:textId="07584FBD" w:rsidR="00156F43" w:rsidRPr="00161C63" w:rsidRDefault="00156F43" w:rsidP="001E6C02">
            <w:pPr>
              <w:spacing w:line="240" w:lineRule="atLeast"/>
              <w:ind w:left="180" w:hanging="180"/>
              <w:rPr>
                <w:rFonts w:cs="Times New Roman"/>
                <w:b/>
                <w:bCs/>
                <w:sz w:val="20"/>
                <w:szCs w:val="20"/>
              </w:rPr>
            </w:pPr>
            <w:r w:rsidRPr="00161C63">
              <w:rPr>
                <w:rFonts w:cs="Times New Roman"/>
                <w:b/>
                <w:bCs/>
                <w:sz w:val="20"/>
                <w:szCs w:val="20"/>
              </w:rPr>
              <w:t>Total</w:t>
            </w:r>
          </w:p>
        </w:tc>
        <w:tc>
          <w:tcPr>
            <w:tcW w:w="1260" w:type="dxa"/>
            <w:shd w:val="clear" w:color="auto" w:fill="auto"/>
          </w:tcPr>
          <w:p w14:paraId="3E3DC2F0" w14:textId="77777777" w:rsidR="00156F43" w:rsidRPr="0057632B" w:rsidRDefault="00156F43" w:rsidP="001E6C02">
            <w:pPr>
              <w:pStyle w:val="acctfourfigures"/>
              <w:tabs>
                <w:tab w:val="clear" w:pos="765"/>
              </w:tabs>
              <w:spacing w:line="240" w:lineRule="atLeast"/>
              <w:ind w:right="11"/>
              <w:jc w:val="center"/>
              <w:rPr>
                <w:b/>
                <w:bCs/>
                <w:sz w:val="20"/>
              </w:rPr>
            </w:pPr>
          </w:p>
        </w:tc>
        <w:tc>
          <w:tcPr>
            <w:tcW w:w="270" w:type="dxa"/>
            <w:shd w:val="clear" w:color="auto" w:fill="auto"/>
          </w:tcPr>
          <w:p w14:paraId="626C5750" w14:textId="77777777" w:rsidR="00156F43" w:rsidRPr="0057632B" w:rsidRDefault="00156F43" w:rsidP="001E6C02">
            <w:pPr>
              <w:pStyle w:val="acctfourfigures"/>
              <w:spacing w:line="240" w:lineRule="atLeast"/>
              <w:rPr>
                <w:b/>
                <w:bCs/>
                <w:sz w:val="20"/>
              </w:rPr>
            </w:pPr>
          </w:p>
        </w:tc>
        <w:tc>
          <w:tcPr>
            <w:tcW w:w="1260" w:type="dxa"/>
            <w:tcBorders>
              <w:top w:val="single" w:sz="4" w:space="0" w:color="auto"/>
              <w:bottom w:val="double" w:sz="4" w:space="0" w:color="auto"/>
            </w:tcBorders>
            <w:shd w:val="clear" w:color="auto" w:fill="auto"/>
          </w:tcPr>
          <w:p w14:paraId="715E8801" w14:textId="42939019" w:rsidR="00156F43" w:rsidRPr="0057632B" w:rsidRDefault="00156F43" w:rsidP="00156F43">
            <w:pPr>
              <w:pStyle w:val="acctfourfigures"/>
              <w:tabs>
                <w:tab w:val="clear" w:pos="765"/>
                <w:tab w:val="decimal" w:pos="820"/>
              </w:tabs>
              <w:spacing w:line="240" w:lineRule="atLeast"/>
              <w:ind w:right="-169"/>
              <w:jc w:val="center"/>
              <w:rPr>
                <w:b/>
                <w:bCs/>
                <w:sz w:val="20"/>
              </w:rPr>
            </w:pPr>
            <w:r w:rsidRPr="0057632B">
              <w:rPr>
                <w:b/>
                <w:bCs/>
                <w:sz w:val="20"/>
              </w:rPr>
              <w:t>992,933</w:t>
            </w:r>
          </w:p>
        </w:tc>
        <w:tc>
          <w:tcPr>
            <w:tcW w:w="180" w:type="dxa"/>
            <w:shd w:val="clear" w:color="auto" w:fill="auto"/>
          </w:tcPr>
          <w:p w14:paraId="52947670" w14:textId="77777777" w:rsidR="00156F43" w:rsidRPr="0057632B" w:rsidRDefault="00156F43" w:rsidP="001E6C02">
            <w:pPr>
              <w:pStyle w:val="acctfourfigures"/>
              <w:tabs>
                <w:tab w:val="decimal" w:pos="911"/>
              </w:tabs>
              <w:spacing w:line="240" w:lineRule="atLeast"/>
              <w:ind w:right="-169"/>
              <w:rPr>
                <w:b/>
                <w:bCs/>
                <w:sz w:val="20"/>
              </w:rPr>
            </w:pPr>
          </w:p>
        </w:tc>
        <w:tc>
          <w:tcPr>
            <w:tcW w:w="1170" w:type="dxa"/>
            <w:tcBorders>
              <w:top w:val="single" w:sz="4" w:space="0" w:color="auto"/>
              <w:bottom w:val="double" w:sz="4" w:space="0" w:color="auto"/>
            </w:tcBorders>
            <w:shd w:val="clear" w:color="auto" w:fill="auto"/>
          </w:tcPr>
          <w:p w14:paraId="24908C11" w14:textId="320BEC38" w:rsidR="00156F43" w:rsidRPr="0057632B" w:rsidRDefault="00156F43" w:rsidP="00156F43">
            <w:pPr>
              <w:pStyle w:val="acctfourfigures"/>
              <w:tabs>
                <w:tab w:val="clear" w:pos="765"/>
                <w:tab w:val="decimal" w:pos="1000"/>
              </w:tabs>
              <w:spacing w:line="240" w:lineRule="atLeast"/>
              <w:ind w:right="-169"/>
              <w:rPr>
                <w:b/>
                <w:bCs/>
                <w:sz w:val="20"/>
              </w:rPr>
            </w:pPr>
            <w:r w:rsidRPr="0057632B">
              <w:rPr>
                <w:b/>
                <w:bCs/>
                <w:sz w:val="20"/>
              </w:rPr>
              <w:t>-</w:t>
            </w:r>
          </w:p>
        </w:tc>
        <w:tc>
          <w:tcPr>
            <w:tcW w:w="180" w:type="dxa"/>
            <w:shd w:val="clear" w:color="auto" w:fill="auto"/>
          </w:tcPr>
          <w:p w14:paraId="585A38CC" w14:textId="77777777" w:rsidR="00156F43" w:rsidRPr="0057632B" w:rsidRDefault="00156F43" w:rsidP="001E6C02">
            <w:pPr>
              <w:pStyle w:val="acctfourfigures"/>
              <w:tabs>
                <w:tab w:val="decimal" w:pos="911"/>
              </w:tabs>
              <w:spacing w:line="240" w:lineRule="atLeast"/>
              <w:ind w:right="-169"/>
              <w:rPr>
                <w:b/>
                <w:bCs/>
                <w:sz w:val="20"/>
              </w:rPr>
            </w:pPr>
          </w:p>
        </w:tc>
        <w:tc>
          <w:tcPr>
            <w:tcW w:w="1243" w:type="dxa"/>
            <w:gridSpan w:val="3"/>
            <w:tcBorders>
              <w:top w:val="single" w:sz="4" w:space="0" w:color="auto"/>
              <w:bottom w:val="double" w:sz="4" w:space="0" w:color="auto"/>
            </w:tcBorders>
            <w:shd w:val="clear" w:color="auto" w:fill="auto"/>
          </w:tcPr>
          <w:p w14:paraId="17251CBE" w14:textId="4452DD5C" w:rsidR="00156F43" w:rsidRPr="0057632B" w:rsidRDefault="00156F43" w:rsidP="00156F43">
            <w:pPr>
              <w:pStyle w:val="acctfourfigures"/>
              <w:tabs>
                <w:tab w:val="clear" w:pos="765"/>
                <w:tab w:val="decimal" w:pos="1000"/>
              </w:tabs>
              <w:spacing w:line="240" w:lineRule="atLeast"/>
              <w:ind w:right="-84"/>
              <w:rPr>
                <w:b/>
                <w:bCs/>
                <w:sz w:val="20"/>
              </w:rPr>
            </w:pPr>
            <w:r w:rsidRPr="0057632B">
              <w:rPr>
                <w:b/>
                <w:bCs/>
                <w:sz w:val="20"/>
              </w:rPr>
              <w:t>992,933</w:t>
            </w:r>
          </w:p>
        </w:tc>
      </w:tr>
      <w:tr w:rsidR="00156F43" w:rsidRPr="0057632B" w14:paraId="4312E897" w14:textId="77777777" w:rsidTr="00156F43">
        <w:trPr>
          <w:cantSplit/>
          <w:trHeight w:val="231"/>
        </w:trPr>
        <w:tc>
          <w:tcPr>
            <w:tcW w:w="3780" w:type="dxa"/>
            <w:shd w:val="clear" w:color="auto" w:fill="auto"/>
          </w:tcPr>
          <w:p w14:paraId="5FA9F3CF" w14:textId="77777777" w:rsidR="00156F43" w:rsidRPr="0057632B" w:rsidRDefault="00156F43" w:rsidP="001E6C02">
            <w:pPr>
              <w:spacing w:line="240" w:lineRule="atLeast"/>
              <w:ind w:left="180" w:hanging="180"/>
              <w:rPr>
                <w:rFonts w:cs="Times New Roman"/>
                <w:b/>
                <w:bCs/>
                <w:sz w:val="20"/>
                <w:szCs w:val="20"/>
              </w:rPr>
            </w:pPr>
          </w:p>
        </w:tc>
        <w:tc>
          <w:tcPr>
            <w:tcW w:w="1260" w:type="dxa"/>
            <w:shd w:val="clear" w:color="auto" w:fill="auto"/>
          </w:tcPr>
          <w:p w14:paraId="15FB39BF" w14:textId="77777777" w:rsidR="00156F43" w:rsidRPr="0057632B" w:rsidRDefault="00156F43" w:rsidP="001E6C02">
            <w:pPr>
              <w:pStyle w:val="acctfourfigures"/>
              <w:tabs>
                <w:tab w:val="clear" w:pos="765"/>
              </w:tabs>
              <w:spacing w:line="240" w:lineRule="atLeast"/>
              <w:ind w:right="11"/>
              <w:jc w:val="center"/>
              <w:rPr>
                <w:b/>
                <w:bCs/>
                <w:sz w:val="20"/>
              </w:rPr>
            </w:pPr>
          </w:p>
        </w:tc>
        <w:tc>
          <w:tcPr>
            <w:tcW w:w="270" w:type="dxa"/>
            <w:shd w:val="clear" w:color="auto" w:fill="auto"/>
          </w:tcPr>
          <w:p w14:paraId="61E31D4A" w14:textId="77777777" w:rsidR="00156F43" w:rsidRPr="0057632B" w:rsidRDefault="00156F43" w:rsidP="001E6C02">
            <w:pPr>
              <w:pStyle w:val="acctfourfigures"/>
              <w:spacing w:line="240" w:lineRule="atLeast"/>
              <w:rPr>
                <w:b/>
                <w:bCs/>
                <w:sz w:val="20"/>
              </w:rPr>
            </w:pPr>
          </w:p>
        </w:tc>
        <w:tc>
          <w:tcPr>
            <w:tcW w:w="1260" w:type="dxa"/>
            <w:tcBorders>
              <w:top w:val="double" w:sz="4" w:space="0" w:color="auto"/>
            </w:tcBorders>
            <w:shd w:val="clear" w:color="auto" w:fill="auto"/>
          </w:tcPr>
          <w:p w14:paraId="60E795F8" w14:textId="77777777" w:rsidR="00156F43" w:rsidRPr="0057632B" w:rsidRDefault="00156F43" w:rsidP="00156F43">
            <w:pPr>
              <w:pStyle w:val="acctfourfigures"/>
              <w:tabs>
                <w:tab w:val="clear" w:pos="765"/>
                <w:tab w:val="decimal" w:pos="820"/>
              </w:tabs>
              <w:spacing w:line="240" w:lineRule="atLeast"/>
              <w:ind w:right="-169"/>
              <w:jc w:val="center"/>
              <w:rPr>
                <w:b/>
                <w:bCs/>
                <w:sz w:val="20"/>
              </w:rPr>
            </w:pPr>
          </w:p>
        </w:tc>
        <w:tc>
          <w:tcPr>
            <w:tcW w:w="180" w:type="dxa"/>
            <w:shd w:val="clear" w:color="auto" w:fill="auto"/>
          </w:tcPr>
          <w:p w14:paraId="2F712F20" w14:textId="77777777" w:rsidR="00156F43" w:rsidRPr="0057632B" w:rsidRDefault="00156F43" w:rsidP="001E6C02">
            <w:pPr>
              <w:pStyle w:val="acctfourfigures"/>
              <w:tabs>
                <w:tab w:val="decimal" w:pos="911"/>
              </w:tabs>
              <w:spacing w:line="240" w:lineRule="atLeast"/>
              <w:ind w:right="-169"/>
              <w:rPr>
                <w:b/>
                <w:bCs/>
                <w:sz w:val="20"/>
              </w:rPr>
            </w:pPr>
          </w:p>
        </w:tc>
        <w:tc>
          <w:tcPr>
            <w:tcW w:w="1170" w:type="dxa"/>
            <w:tcBorders>
              <w:top w:val="double" w:sz="4" w:space="0" w:color="auto"/>
            </w:tcBorders>
            <w:shd w:val="clear" w:color="auto" w:fill="auto"/>
          </w:tcPr>
          <w:p w14:paraId="2429A4E9" w14:textId="77777777" w:rsidR="00156F43" w:rsidRPr="0057632B" w:rsidRDefault="00156F43" w:rsidP="00156F43">
            <w:pPr>
              <w:pStyle w:val="acctfourfigures"/>
              <w:tabs>
                <w:tab w:val="clear" w:pos="765"/>
                <w:tab w:val="decimal" w:pos="1000"/>
              </w:tabs>
              <w:spacing w:line="240" w:lineRule="atLeast"/>
              <w:ind w:right="-169"/>
              <w:rPr>
                <w:b/>
                <w:bCs/>
                <w:sz w:val="20"/>
              </w:rPr>
            </w:pPr>
          </w:p>
        </w:tc>
        <w:tc>
          <w:tcPr>
            <w:tcW w:w="180" w:type="dxa"/>
            <w:shd w:val="clear" w:color="auto" w:fill="auto"/>
          </w:tcPr>
          <w:p w14:paraId="6CA840A7" w14:textId="77777777" w:rsidR="00156F43" w:rsidRPr="0057632B" w:rsidRDefault="00156F43" w:rsidP="001E6C02">
            <w:pPr>
              <w:pStyle w:val="acctfourfigures"/>
              <w:tabs>
                <w:tab w:val="decimal" w:pos="911"/>
              </w:tabs>
              <w:spacing w:line="240" w:lineRule="atLeast"/>
              <w:ind w:right="-169"/>
              <w:rPr>
                <w:b/>
                <w:bCs/>
                <w:sz w:val="20"/>
              </w:rPr>
            </w:pPr>
          </w:p>
        </w:tc>
        <w:tc>
          <w:tcPr>
            <w:tcW w:w="1243" w:type="dxa"/>
            <w:gridSpan w:val="3"/>
            <w:tcBorders>
              <w:top w:val="double" w:sz="4" w:space="0" w:color="auto"/>
            </w:tcBorders>
            <w:shd w:val="clear" w:color="auto" w:fill="auto"/>
          </w:tcPr>
          <w:p w14:paraId="2000358B" w14:textId="77777777" w:rsidR="00156F43" w:rsidRPr="0057632B" w:rsidRDefault="00156F43" w:rsidP="00156F43">
            <w:pPr>
              <w:pStyle w:val="acctfourfigures"/>
              <w:tabs>
                <w:tab w:val="clear" w:pos="765"/>
                <w:tab w:val="decimal" w:pos="1000"/>
              </w:tabs>
              <w:spacing w:line="240" w:lineRule="atLeast"/>
              <w:ind w:right="-84"/>
              <w:rPr>
                <w:b/>
                <w:bCs/>
                <w:sz w:val="20"/>
              </w:rPr>
            </w:pPr>
          </w:p>
        </w:tc>
      </w:tr>
      <w:tr w:rsidR="00156F43" w:rsidRPr="0057632B" w14:paraId="7EEFAC07" w14:textId="77777777" w:rsidTr="00156F43">
        <w:trPr>
          <w:cantSplit/>
          <w:trHeight w:val="231"/>
        </w:trPr>
        <w:tc>
          <w:tcPr>
            <w:tcW w:w="3780" w:type="dxa"/>
            <w:shd w:val="clear" w:color="auto" w:fill="auto"/>
          </w:tcPr>
          <w:p w14:paraId="10EEAD9E" w14:textId="06C5D47B" w:rsidR="00156F43" w:rsidRPr="0057632B" w:rsidRDefault="00156F43" w:rsidP="001E6C02">
            <w:pPr>
              <w:spacing w:line="240" w:lineRule="atLeast"/>
              <w:ind w:left="180" w:hanging="180"/>
              <w:rPr>
                <w:rFonts w:cs="Times New Roman"/>
                <w:b/>
                <w:bCs/>
                <w:sz w:val="20"/>
                <w:szCs w:val="20"/>
              </w:rPr>
            </w:pPr>
            <w:r w:rsidRPr="0057632B">
              <w:rPr>
                <w:rFonts w:cs="Times New Roman"/>
                <w:b/>
                <w:bCs/>
                <w:i/>
                <w:iCs/>
                <w:sz w:val="20"/>
                <w:szCs w:val="20"/>
              </w:rPr>
              <w:t xml:space="preserve">Financial </w:t>
            </w:r>
            <w:r w:rsidR="002B3568">
              <w:rPr>
                <w:rFonts w:cs="Times New Roman"/>
                <w:b/>
                <w:bCs/>
                <w:i/>
                <w:iCs/>
                <w:sz w:val="20"/>
                <w:szCs w:val="20"/>
              </w:rPr>
              <w:t>l</w:t>
            </w:r>
            <w:r w:rsidRPr="0057632B">
              <w:rPr>
                <w:rFonts w:cs="Times New Roman"/>
                <w:b/>
                <w:bCs/>
                <w:i/>
                <w:iCs/>
                <w:sz w:val="20"/>
                <w:szCs w:val="20"/>
              </w:rPr>
              <w:t>iabilities</w:t>
            </w:r>
          </w:p>
        </w:tc>
        <w:tc>
          <w:tcPr>
            <w:tcW w:w="1260" w:type="dxa"/>
            <w:shd w:val="clear" w:color="auto" w:fill="auto"/>
          </w:tcPr>
          <w:p w14:paraId="2F87336F" w14:textId="77777777" w:rsidR="00156F43" w:rsidRPr="0057632B" w:rsidRDefault="00156F43" w:rsidP="001E6C02">
            <w:pPr>
              <w:pStyle w:val="acctfourfigures"/>
              <w:tabs>
                <w:tab w:val="clear" w:pos="765"/>
              </w:tabs>
              <w:spacing w:line="240" w:lineRule="atLeast"/>
              <w:ind w:right="11"/>
              <w:jc w:val="center"/>
              <w:rPr>
                <w:b/>
                <w:bCs/>
                <w:sz w:val="20"/>
              </w:rPr>
            </w:pPr>
          </w:p>
        </w:tc>
        <w:tc>
          <w:tcPr>
            <w:tcW w:w="270" w:type="dxa"/>
            <w:shd w:val="clear" w:color="auto" w:fill="auto"/>
          </w:tcPr>
          <w:p w14:paraId="70CCE32B" w14:textId="77777777" w:rsidR="00156F43" w:rsidRPr="0057632B" w:rsidRDefault="00156F43" w:rsidP="001E6C02">
            <w:pPr>
              <w:pStyle w:val="acctfourfigures"/>
              <w:spacing w:line="240" w:lineRule="atLeast"/>
              <w:rPr>
                <w:b/>
                <w:bCs/>
                <w:sz w:val="20"/>
              </w:rPr>
            </w:pPr>
          </w:p>
        </w:tc>
        <w:tc>
          <w:tcPr>
            <w:tcW w:w="1260" w:type="dxa"/>
            <w:shd w:val="clear" w:color="auto" w:fill="auto"/>
          </w:tcPr>
          <w:p w14:paraId="7F33CB26" w14:textId="77777777" w:rsidR="00156F43" w:rsidRPr="0057632B" w:rsidRDefault="00156F43" w:rsidP="00156F43">
            <w:pPr>
              <w:pStyle w:val="acctfourfigures"/>
              <w:tabs>
                <w:tab w:val="clear" w:pos="765"/>
                <w:tab w:val="decimal" w:pos="820"/>
              </w:tabs>
              <w:spacing w:line="240" w:lineRule="atLeast"/>
              <w:ind w:right="-169"/>
              <w:jc w:val="center"/>
              <w:rPr>
                <w:b/>
                <w:bCs/>
                <w:sz w:val="20"/>
              </w:rPr>
            </w:pPr>
          </w:p>
        </w:tc>
        <w:tc>
          <w:tcPr>
            <w:tcW w:w="180" w:type="dxa"/>
            <w:shd w:val="clear" w:color="auto" w:fill="auto"/>
          </w:tcPr>
          <w:p w14:paraId="01056B9E" w14:textId="77777777" w:rsidR="00156F43" w:rsidRPr="0057632B" w:rsidRDefault="00156F43" w:rsidP="001E6C02">
            <w:pPr>
              <w:pStyle w:val="acctfourfigures"/>
              <w:tabs>
                <w:tab w:val="decimal" w:pos="911"/>
              </w:tabs>
              <w:spacing w:line="240" w:lineRule="atLeast"/>
              <w:ind w:right="-169"/>
              <w:rPr>
                <w:b/>
                <w:bCs/>
                <w:sz w:val="20"/>
              </w:rPr>
            </w:pPr>
          </w:p>
        </w:tc>
        <w:tc>
          <w:tcPr>
            <w:tcW w:w="1170" w:type="dxa"/>
            <w:shd w:val="clear" w:color="auto" w:fill="auto"/>
          </w:tcPr>
          <w:p w14:paraId="47FE34C9" w14:textId="77777777" w:rsidR="00156F43" w:rsidRPr="0057632B" w:rsidRDefault="00156F43" w:rsidP="00156F43">
            <w:pPr>
              <w:pStyle w:val="acctfourfigures"/>
              <w:tabs>
                <w:tab w:val="clear" w:pos="765"/>
                <w:tab w:val="decimal" w:pos="1000"/>
              </w:tabs>
              <w:spacing w:line="240" w:lineRule="atLeast"/>
              <w:ind w:right="-169"/>
              <w:rPr>
                <w:b/>
                <w:bCs/>
                <w:sz w:val="20"/>
              </w:rPr>
            </w:pPr>
          </w:p>
        </w:tc>
        <w:tc>
          <w:tcPr>
            <w:tcW w:w="180" w:type="dxa"/>
            <w:shd w:val="clear" w:color="auto" w:fill="auto"/>
          </w:tcPr>
          <w:p w14:paraId="7E3BD92F" w14:textId="77777777" w:rsidR="00156F43" w:rsidRPr="0057632B" w:rsidRDefault="00156F43" w:rsidP="001E6C02">
            <w:pPr>
              <w:pStyle w:val="acctfourfigures"/>
              <w:tabs>
                <w:tab w:val="decimal" w:pos="911"/>
              </w:tabs>
              <w:spacing w:line="240" w:lineRule="atLeast"/>
              <w:ind w:right="-169"/>
              <w:rPr>
                <w:b/>
                <w:bCs/>
                <w:sz w:val="20"/>
              </w:rPr>
            </w:pPr>
          </w:p>
        </w:tc>
        <w:tc>
          <w:tcPr>
            <w:tcW w:w="1243" w:type="dxa"/>
            <w:gridSpan w:val="3"/>
            <w:shd w:val="clear" w:color="auto" w:fill="auto"/>
          </w:tcPr>
          <w:p w14:paraId="31B81AFA" w14:textId="77777777" w:rsidR="00156F43" w:rsidRPr="0057632B" w:rsidRDefault="00156F43" w:rsidP="00156F43">
            <w:pPr>
              <w:pStyle w:val="acctfourfigures"/>
              <w:tabs>
                <w:tab w:val="clear" w:pos="765"/>
                <w:tab w:val="decimal" w:pos="1000"/>
              </w:tabs>
              <w:spacing w:line="240" w:lineRule="atLeast"/>
              <w:ind w:right="-84"/>
              <w:rPr>
                <w:b/>
                <w:bCs/>
                <w:sz w:val="20"/>
              </w:rPr>
            </w:pPr>
          </w:p>
        </w:tc>
      </w:tr>
      <w:tr w:rsidR="00156F43" w:rsidRPr="0057632B" w14:paraId="09169336" w14:textId="77777777" w:rsidTr="00745EEE">
        <w:trPr>
          <w:cantSplit/>
          <w:trHeight w:val="231"/>
        </w:trPr>
        <w:tc>
          <w:tcPr>
            <w:tcW w:w="3780" w:type="dxa"/>
            <w:shd w:val="clear" w:color="auto" w:fill="auto"/>
          </w:tcPr>
          <w:p w14:paraId="6CF36BA9" w14:textId="77777777" w:rsidR="00156F43" w:rsidRPr="0057632B" w:rsidRDefault="00156F43" w:rsidP="001E6C02">
            <w:pPr>
              <w:spacing w:line="240" w:lineRule="atLeast"/>
              <w:ind w:left="180" w:hanging="180"/>
              <w:rPr>
                <w:rFonts w:cs="Times New Roman"/>
                <w:sz w:val="20"/>
                <w:szCs w:val="20"/>
              </w:rPr>
            </w:pPr>
            <w:r w:rsidRPr="0057632B">
              <w:rPr>
                <w:rFonts w:cs="Times New Roman"/>
                <w:sz w:val="20"/>
                <w:szCs w:val="20"/>
              </w:rPr>
              <w:t>Bank overdrafts and short-term</w:t>
            </w:r>
            <w:r w:rsidRPr="0057632B">
              <w:rPr>
                <w:rFonts w:cs="Times New Roman"/>
                <w:sz w:val="20"/>
                <w:szCs w:val="20"/>
                <w:cs/>
              </w:rPr>
              <w:t xml:space="preserve"> </w:t>
            </w:r>
          </w:p>
          <w:p w14:paraId="55780F83" w14:textId="5400E657" w:rsidR="00156F43" w:rsidRPr="0057632B" w:rsidRDefault="00156F43" w:rsidP="001E6C02">
            <w:pPr>
              <w:spacing w:line="240" w:lineRule="atLeast"/>
              <w:ind w:left="180" w:hanging="180"/>
              <w:rPr>
                <w:rFonts w:cs="Times New Roman"/>
                <w:b/>
                <w:bCs/>
                <w:sz w:val="20"/>
                <w:szCs w:val="20"/>
              </w:rPr>
            </w:pPr>
            <w:r w:rsidRPr="0057632B">
              <w:rPr>
                <w:rFonts w:cs="Times New Roman"/>
                <w:sz w:val="20"/>
                <w:szCs w:val="20"/>
              </w:rPr>
              <w:t xml:space="preserve">   borrowings from financial institutions</w:t>
            </w:r>
          </w:p>
        </w:tc>
        <w:tc>
          <w:tcPr>
            <w:tcW w:w="1260" w:type="dxa"/>
            <w:shd w:val="clear" w:color="auto" w:fill="auto"/>
            <w:vAlign w:val="bottom"/>
          </w:tcPr>
          <w:p w14:paraId="79F7FD69" w14:textId="5993E2FD" w:rsidR="00156F43" w:rsidRPr="0057632B" w:rsidRDefault="00156F43" w:rsidP="001E6C02">
            <w:pPr>
              <w:pStyle w:val="acctfourfigures"/>
              <w:tabs>
                <w:tab w:val="clear" w:pos="765"/>
              </w:tabs>
              <w:spacing w:line="240" w:lineRule="atLeast"/>
              <w:ind w:right="11"/>
              <w:jc w:val="center"/>
              <w:rPr>
                <w:b/>
                <w:bCs/>
                <w:sz w:val="20"/>
              </w:rPr>
            </w:pPr>
            <w:r w:rsidRPr="0057632B">
              <w:rPr>
                <w:sz w:val="20"/>
              </w:rPr>
              <w:t>3.0</w:t>
            </w:r>
            <w:r w:rsidR="00873604">
              <w:rPr>
                <w:sz w:val="20"/>
              </w:rPr>
              <w:t xml:space="preserve"> </w:t>
            </w:r>
            <w:r w:rsidRPr="0057632B">
              <w:rPr>
                <w:sz w:val="20"/>
              </w:rPr>
              <w:t>-</w:t>
            </w:r>
            <w:r w:rsidR="00873604">
              <w:rPr>
                <w:sz w:val="20"/>
              </w:rPr>
              <w:t xml:space="preserve"> </w:t>
            </w:r>
            <w:r w:rsidRPr="0057632B">
              <w:rPr>
                <w:sz w:val="20"/>
              </w:rPr>
              <w:t>7.4</w:t>
            </w:r>
          </w:p>
        </w:tc>
        <w:tc>
          <w:tcPr>
            <w:tcW w:w="270" w:type="dxa"/>
            <w:shd w:val="clear" w:color="auto" w:fill="auto"/>
          </w:tcPr>
          <w:p w14:paraId="39C1A9C5" w14:textId="77777777" w:rsidR="00156F43" w:rsidRPr="0057632B" w:rsidRDefault="00156F43" w:rsidP="001E6C02">
            <w:pPr>
              <w:pStyle w:val="acctfourfigures"/>
              <w:spacing w:line="240" w:lineRule="atLeast"/>
              <w:rPr>
                <w:b/>
                <w:bCs/>
                <w:sz w:val="20"/>
              </w:rPr>
            </w:pPr>
          </w:p>
        </w:tc>
        <w:tc>
          <w:tcPr>
            <w:tcW w:w="1260" w:type="dxa"/>
            <w:shd w:val="clear" w:color="auto" w:fill="auto"/>
            <w:vAlign w:val="bottom"/>
          </w:tcPr>
          <w:p w14:paraId="559AB186" w14:textId="1DE96F9C" w:rsidR="00156F43" w:rsidRPr="0057632B" w:rsidRDefault="00156F43" w:rsidP="00745EEE">
            <w:pPr>
              <w:pStyle w:val="acctfourfigures"/>
              <w:tabs>
                <w:tab w:val="clear" w:pos="765"/>
                <w:tab w:val="decimal" w:pos="820"/>
              </w:tabs>
              <w:spacing w:line="240" w:lineRule="atLeast"/>
              <w:ind w:right="-169"/>
              <w:jc w:val="center"/>
              <w:rPr>
                <w:b/>
                <w:bCs/>
                <w:sz w:val="20"/>
              </w:rPr>
            </w:pPr>
            <w:r w:rsidRPr="0057632B">
              <w:rPr>
                <w:sz w:val="20"/>
              </w:rPr>
              <w:t>2,906,703</w:t>
            </w:r>
          </w:p>
        </w:tc>
        <w:tc>
          <w:tcPr>
            <w:tcW w:w="180" w:type="dxa"/>
            <w:shd w:val="clear" w:color="auto" w:fill="auto"/>
            <w:vAlign w:val="bottom"/>
          </w:tcPr>
          <w:p w14:paraId="2A993C0B" w14:textId="77777777" w:rsidR="00156F43" w:rsidRPr="0057632B" w:rsidRDefault="00156F43" w:rsidP="001E6C02">
            <w:pPr>
              <w:pStyle w:val="acctfourfigures"/>
              <w:tabs>
                <w:tab w:val="decimal" w:pos="911"/>
              </w:tabs>
              <w:spacing w:line="240" w:lineRule="atLeast"/>
              <w:ind w:right="-169"/>
              <w:rPr>
                <w:b/>
                <w:bCs/>
                <w:sz w:val="20"/>
              </w:rPr>
            </w:pPr>
          </w:p>
        </w:tc>
        <w:tc>
          <w:tcPr>
            <w:tcW w:w="1170" w:type="dxa"/>
            <w:shd w:val="clear" w:color="auto" w:fill="auto"/>
            <w:vAlign w:val="bottom"/>
          </w:tcPr>
          <w:p w14:paraId="53A14E15" w14:textId="1F6B6760" w:rsidR="00156F43" w:rsidRPr="0057632B" w:rsidRDefault="00156F43" w:rsidP="00156F43">
            <w:pPr>
              <w:pStyle w:val="acctfourfigures"/>
              <w:tabs>
                <w:tab w:val="clear" w:pos="765"/>
                <w:tab w:val="decimal" w:pos="1000"/>
              </w:tabs>
              <w:spacing w:line="240" w:lineRule="atLeast"/>
              <w:ind w:right="-169"/>
              <w:rPr>
                <w:b/>
                <w:bCs/>
                <w:sz w:val="20"/>
              </w:rPr>
            </w:pPr>
            <w:r w:rsidRPr="0057632B">
              <w:rPr>
                <w:sz w:val="20"/>
              </w:rPr>
              <w:t>-</w:t>
            </w:r>
          </w:p>
        </w:tc>
        <w:tc>
          <w:tcPr>
            <w:tcW w:w="180" w:type="dxa"/>
            <w:shd w:val="clear" w:color="auto" w:fill="auto"/>
            <w:vAlign w:val="bottom"/>
          </w:tcPr>
          <w:p w14:paraId="6E3D5E88" w14:textId="77777777" w:rsidR="00156F43" w:rsidRPr="0057632B" w:rsidRDefault="00156F43" w:rsidP="001E6C02">
            <w:pPr>
              <w:pStyle w:val="acctfourfigures"/>
              <w:tabs>
                <w:tab w:val="decimal" w:pos="911"/>
              </w:tabs>
              <w:spacing w:line="240" w:lineRule="atLeast"/>
              <w:ind w:right="-169"/>
              <w:rPr>
                <w:b/>
                <w:bCs/>
                <w:sz w:val="20"/>
              </w:rPr>
            </w:pPr>
          </w:p>
        </w:tc>
        <w:tc>
          <w:tcPr>
            <w:tcW w:w="1243" w:type="dxa"/>
            <w:gridSpan w:val="3"/>
            <w:shd w:val="clear" w:color="auto" w:fill="auto"/>
            <w:vAlign w:val="bottom"/>
          </w:tcPr>
          <w:p w14:paraId="09226F5A" w14:textId="4A7CD562" w:rsidR="00156F43" w:rsidRPr="0057632B" w:rsidRDefault="00156F43" w:rsidP="00156F43">
            <w:pPr>
              <w:pStyle w:val="acctfourfigures"/>
              <w:tabs>
                <w:tab w:val="clear" w:pos="765"/>
                <w:tab w:val="decimal" w:pos="1000"/>
              </w:tabs>
              <w:spacing w:line="240" w:lineRule="atLeast"/>
              <w:ind w:right="-84"/>
              <w:rPr>
                <w:b/>
                <w:bCs/>
                <w:sz w:val="20"/>
              </w:rPr>
            </w:pPr>
            <w:r w:rsidRPr="0057632B">
              <w:rPr>
                <w:sz w:val="20"/>
              </w:rPr>
              <w:t>2,906,703</w:t>
            </w:r>
          </w:p>
        </w:tc>
      </w:tr>
      <w:tr w:rsidR="00156F43" w:rsidRPr="0057632B" w14:paraId="4CB9A9E0" w14:textId="77777777" w:rsidTr="00156F43">
        <w:trPr>
          <w:cantSplit/>
          <w:trHeight w:val="231"/>
        </w:trPr>
        <w:tc>
          <w:tcPr>
            <w:tcW w:w="3780" w:type="dxa"/>
            <w:shd w:val="clear" w:color="auto" w:fill="auto"/>
          </w:tcPr>
          <w:p w14:paraId="291653C5" w14:textId="030423EB" w:rsidR="00156F43" w:rsidRPr="0057632B" w:rsidRDefault="00156F43" w:rsidP="00012613">
            <w:pPr>
              <w:spacing w:line="240" w:lineRule="atLeast"/>
              <w:ind w:left="180" w:hanging="180"/>
              <w:rPr>
                <w:rFonts w:cs="Times New Roman"/>
                <w:sz w:val="20"/>
                <w:szCs w:val="20"/>
              </w:rPr>
            </w:pPr>
            <w:r w:rsidRPr="0057632B">
              <w:rPr>
                <w:rFonts w:cs="Times New Roman"/>
                <w:sz w:val="20"/>
                <w:szCs w:val="20"/>
              </w:rPr>
              <w:t xml:space="preserve">Short-term </w:t>
            </w:r>
            <w:r w:rsidR="00AD7AAC">
              <w:rPr>
                <w:sz w:val="20"/>
                <w:szCs w:val="25"/>
              </w:rPr>
              <w:t>loan</w:t>
            </w:r>
            <w:r w:rsidR="00AD7AAC" w:rsidRPr="0057632B">
              <w:rPr>
                <w:rFonts w:cs="Times New Roman"/>
                <w:sz w:val="20"/>
                <w:szCs w:val="20"/>
              </w:rPr>
              <w:t>s</w:t>
            </w:r>
            <w:r w:rsidRPr="0057632B">
              <w:rPr>
                <w:rFonts w:cs="Times New Roman"/>
                <w:sz w:val="20"/>
                <w:szCs w:val="20"/>
              </w:rPr>
              <w:t xml:space="preserve"> from related part</w:t>
            </w:r>
            <w:r w:rsidR="002B3568">
              <w:rPr>
                <w:rFonts w:cs="Times New Roman"/>
                <w:sz w:val="20"/>
                <w:szCs w:val="20"/>
              </w:rPr>
              <w:t>y</w:t>
            </w:r>
          </w:p>
        </w:tc>
        <w:tc>
          <w:tcPr>
            <w:tcW w:w="1260" w:type="dxa"/>
            <w:shd w:val="clear" w:color="auto" w:fill="auto"/>
            <w:vAlign w:val="bottom"/>
          </w:tcPr>
          <w:p w14:paraId="589872EC" w14:textId="3212DFF4" w:rsidR="00156F43" w:rsidRPr="0057632B" w:rsidRDefault="00156F43" w:rsidP="001E6C02">
            <w:pPr>
              <w:pStyle w:val="acctfourfigures"/>
              <w:tabs>
                <w:tab w:val="clear" w:pos="765"/>
              </w:tabs>
              <w:spacing w:line="240" w:lineRule="atLeast"/>
              <w:ind w:right="11"/>
              <w:jc w:val="center"/>
              <w:rPr>
                <w:b/>
                <w:bCs/>
                <w:sz w:val="20"/>
              </w:rPr>
            </w:pPr>
            <w:r w:rsidRPr="0057632B">
              <w:rPr>
                <w:sz w:val="20"/>
              </w:rPr>
              <w:t>3.9</w:t>
            </w:r>
          </w:p>
        </w:tc>
        <w:tc>
          <w:tcPr>
            <w:tcW w:w="270" w:type="dxa"/>
            <w:shd w:val="clear" w:color="auto" w:fill="auto"/>
          </w:tcPr>
          <w:p w14:paraId="6B7DB713" w14:textId="77777777" w:rsidR="00156F43" w:rsidRPr="0057632B" w:rsidRDefault="00156F43" w:rsidP="001E6C02">
            <w:pPr>
              <w:pStyle w:val="acctfourfigures"/>
              <w:spacing w:line="240" w:lineRule="atLeast"/>
              <w:rPr>
                <w:b/>
                <w:bCs/>
                <w:sz w:val="20"/>
              </w:rPr>
            </w:pPr>
          </w:p>
        </w:tc>
        <w:tc>
          <w:tcPr>
            <w:tcW w:w="1260" w:type="dxa"/>
            <w:shd w:val="clear" w:color="auto" w:fill="auto"/>
          </w:tcPr>
          <w:p w14:paraId="50E550F5" w14:textId="192654D5" w:rsidR="00156F43" w:rsidRPr="0057632B" w:rsidRDefault="00156F43" w:rsidP="00156F43">
            <w:pPr>
              <w:pStyle w:val="acctfourfigures"/>
              <w:tabs>
                <w:tab w:val="clear" w:pos="765"/>
                <w:tab w:val="decimal" w:pos="820"/>
              </w:tabs>
              <w:spacing w:line="240" w:lineRule="atLeast"/>
              <w:ind w:right="-169"/>
              <w:jc w:val="center"/>
              <w:rPr>
                <w:b/>
                <w:bCs/>
                <w:sz w:val="20"/>
              </w:rPr>
            </w:pPr>
            <w:r w:rsidRPr="0057632B">
              <w:rPr>
                <w:sz w:val="20"/>
              </w:rPr>
              <w:t>47,000</w:t>
            </w:r>
          </w:p>
        </w:tc>
        <w:tc>
          <w:tcPr>
            <w:tcW w:w="180" w:type="dxa"/>
            <w:shd w:val="clear" w:color="auto" w:fill="auto"/>
            <w:vAlign w:val="bottom"/>
          </w:tcPr>
          <w:p w14:paraId="085FA6FE" w14:textId="77777777" w:rsidR="00156F43" w:rsidRPr="0057632B" w:rsidRDefault="00156F43" w:rsidP="001E6C02">
            <w:pPr>
              <w:pStyle w:val="acctfourfigures"/>
              <w:tabs>
                <w:tab w:val="decimal" w:pos="911"/>
              </w:tabs>
              <w:spacing w:line="240" w:lineRule="atLeast"/>
              <w:ind w:right="-169"/>
              <w:rPr>
                <w:b/>
                <w:bCs/>
                <w:sz w:val="20"/>
              </w:rPr>
            </w:pPr>
          </w:p>
        </w:tc>
        <w:tc>
          <w:tcPr>
            <w:tcW w:w="1170" w:type="dxa"/>
            <w:shd w:val="clear" w:color="auto" w:fill="auto"/>
            <w:vAlign w:val="bottom"/>
          </w:tcPr>
          <w:p w14:paraId="58960589" w14:textId="6E9123E7" w:rsidR="00156F43" w:rsidRPr="0057632B" w:rsidRDefault="00156F43" w:rsidP="00156F43">
            <w:pPr>
              <w:pStyle w:val="acctfourfigures"/>
              <w:tabs>
                <w:tab w:val="clear" w:pos="765"/>
                <w:tab w:val="decimal" w:pos="1000"/>
              </w:tabs>
              <w:spacing w:line="240" w:lineRule="atLeast"/>
              <w:ind w:right="-169"/>
              <w:rPr>
                <w:b/>
                <w:bCs/>
                <w:sz w:val="20"/>
              </w:rPr>
            </w:pPr>
            <w:r w:rsidRPr="0057632B">
              <w:rPr>
                <w:sz w:val="20"/>
              </w:rPr>
              <w:t>-</w:t>
            </w:r>
          </w:p>
        </w:tc>
        <w:tc>
          <w:tcPr>
            <w:tcW w:w="180" w:type="dxa"/>
            <w:shd w:val="clear" w:color="auto" w:fill="auto"/>
            <w:vAlign w:val="bottom"/>
          </w:tcPr>
          <w:p w14:paraId="0E5F3981" w14:textId="77777777" w:rsidR="00156F43" w:rsidRPr="0057632B" w:rsidRDefault="00156F43" w:rsidP="001E6C02">
            <w:pPr>
              <w:pStyle w:val="acctfourfigures"/>
              <w:tabs>
                <w:tab w:val="decimal" w:pos="911"/>
              </w:tabs>
              <w:spacing w:line="240" w:lineRule="atLeast"/>
              <w:ind w:right="-169"/>
              <w:rPr>
                <w:b/>
                <w:bCs/>
                <w:sz w:val="20"/>
              </w:rPr>
            </w:pPr>
          </w:p>
        </w:tc>
        <w:tc>
          <w:tcPr>
            <w:tcW w:w="1243" w:type="dxa"/>
            <w:gridSpan w:val="3"/>
            <w:shd w:val="clear" w:color="auto" w:fill="auto"/>
            <w:vAlign w:val="bottom"/>
          </w:tcPr>
          <w:p w14:paraId="3393EB61" w14:textId="1CC3644B" w:rsidR="00156F43" w:rsidRPr="0057632B" w:rsidRDefault="00156F43" w:rsidP="00156F43">
            <w:pPr>
              <w:pStyle w:val="acctfourfigures"/>
              <w:tabs>
                <w:tab w:val="clear" w:pos="765"/>
                <w:tab w:val="decimal" w:pos="1000"/>
              </w:tabs>
              <w:spacing w:line="240" w:lineRule="atLeast"/>
              <w:ind w:right="-84"/>
              <w:rPr>
                <w:b/>
                <w:bCs/>
                <w:sz w:val="20"/>
              </w:rPr>
            </w:pPr>
            <w:r w:rsidRPr="0057632B">
              <w:rPr>
                <w:sz w:val="20"/>
              </w:rPr>
              <w:t>47,000</w:t>
            </w:r>
          </w:p>
        </w:tc>
      </w:tr>
      <w:tr w:rsidR="00156F43" w:rsidRPr="0057632B" w14:paraId="54D4EDB0" w14:textId="77777777" w:rsidTr="00156F43">
        <w:trPr>
          <w:cantSplit/>
          <w:trHeight w:val="231"/>
        </w:trPr>
        <w:tc>
          <w:tcPr>
            <w:tcW w:w="3780" w:type="dxa"/>
            <w:shd w:val="clear" w:color="auto" w:fill="auto"/>
          </w:tcPr>
          <w:p w14:paraId="192DEF98" w14:textId="360A1CA6" w:rsidR="00156F43" w:rsidRPr="0057632B" w:rsidRDefault="00CF12A4" w:rsidP="001E6C02">
            <w:pPr>
              <w:spacing w:line="240" w:lineRule="atLeast"/>
              <w:ind w:left="180" w:hanging="180"/>
              <w:rPr>
                <w:rFonts w:cs="Times New Roman"/>
                <w:b/>
                <w:bCs/>
                <w:sz w:val="20"/>
                <w:szCs w:val="20"/>
              </w:rPr>
            </w:pPr>
            <w:r w:rsidRPr="00CF12A4">
              <w:rPr>
                <w:rFonts w:cs="Times New Roman"/>
                <w:sz w:val="20"/>
                <w:szCs w:val="20"/>
              </w:rPr>
              <w:t>Long-term loans from financial institutions</w:t>
            </w:r>
          </w:p>
        </w:tc>
        <w:tc>
          <w:tcPr>
            <w:tcW w:w="1260" w:type="dxa"/>
            <w:shd w:val="clear" w:color="auto" w:fill="auto"/>
          </w:tcPr>
          <w:p w14:paraId="124D5B1C" w14:textId="5242E9A4" w:rsidR="00156F43" w:rsidRPr="0057632B" w:rsidRDefault="00156F43" w:rsidP="001E6C02">
            <w:pPr>
              <w:pStyle w:val="acctfourfigures"/>
              <w:tabs>
                <w:tab w:val="clear" w:pos="765"/>
              </w:tabs>
              <w:spacing w:line="240" w:lineRule="atLeast"/>
              <w:ind w:right="11"/>
              <w:jc w:val="center"/>
              <w:rPr>
                <w:b/>
                <w:bCs/>
                <w:sz w:val="20"/>
              </w:rPr>
            </w:pPr>
            <w:r w:rsidRPr="0057632B">
              <w:rPr>
                <w:sz w:val="20"/>
              </w:rPr>
              <w:t>MLR</w:t>
            </w:r>
            <w:r w:rsidR="00873604">
              <w:rPr>
                <w:sz w:val="20"/>
              </w:rPr>
              <w:t xml:space="preserve"> </w:t>
            </w:r>
            <w:r w:rsidRPr="0057632B">
              <w:rPr>
                <w:sz w:val="20"/>
              </w:rPr>
              <w:t>-</w:t>
            </w:r>
            <w:r w:rsidR="00873604">
              <w:rPr>
                <w:sz w:val="20"/>
              </w:rPr>
              <w:t xml:space="preserve"> </w:t>
            </w:r>
            <w:r w:rsidRPr="0057632B">
              <w:rPr>
                <w:sz w:val="20"/>
              </w:rPr>
              <w:t>2</w:t>
            </w:r>
          </w:p>
        </w:tc>
        <w:tc>
          <w:tcPr>
            <w:tcW w:w="270" w:type="dxa"/>
            <w:shd w:val="clear" w:color="auto" w:fill="auto"/>
          </w:tcPr>
          <w:p w14:paraId="3CAD0030" w14:textId="77777777" w:rsidR="00156F43" w:rsidRPr="0057632B" w:rsidRDefault="00156F43" w:rsidP="001E6C02">
            <w:pPr>
              <w:pStyle w:val="acctfourfigures"/>
              <w:spacing w:line="240" w:lineRule="atLeast"/>
              <w:rPr>
                <w:b/>
                <w:bCs/>
                <w:sz w:val="20"/>
              </w:rPr>
            </w:pPr>
          </w:p>
        </w:tc>
        <w:tc>
          <w:tcPr>
            <w:tcW w:w="1260" w:type="dxa"/>
            <w:shd w:val="clear" w:color="auto" w:fill="auto"/>
          </w:tcPr>
          <w:p w14:paraId="53ED020F" w14:textId="7783A7A7" w:rsidR="00156F43" w:rsidRPr="0057632B" w:rsidRDefault="00156F43" w:rsidP="00156F43">
            <w:pPr>
              <w:pStyle w:val="acctfourfigures"/>
              <w:tabs>
                <w:tab w:val="clear" w:pos="765"/>
                <w:tab w:val="decimal" w:pos="820"/>
              </w:tabs>
              <w:spacing w:line="240" w:lineRule="atLeast"/>
              <w:ind w:right="-169"/>
              <w:jc w:val="center"/>
              <w:rPr>
                <w:b/>
                <w:bCs/>
                <w:sz w:val="20"/>
              </w:rPr>
            </w:pPr>
            <w:r w:rsidRPr="0057632B">
              <w:rPr>
                <w:sz w:val="20"/>
              </w:rPr>
              <w:t>105,000</w:t>
            </w:r>
          </w:p>
        </w:tc>
        <w:tc>
          <w:tcPr>
            <w:tcW w:w="180" w:type="dxa"/>
            <w:shd w:val="clear" w:color="auto" w:fill="auto"/>
          </w:tcPr>
          <w:p w14:paraId="4674E45F" w14:textId="77777777" w:rsidR="00156F43" w:rsidRPr="0057632B" w:rsidRDefault="00156F43" w:rsidP="001E6C02">
            <w:pPr>
              <w:pStyle w:val="acctfourfigures"/>
              <w:tabs>
                <w:tab w:val="decimal" w:pos="911"/>
              </w:tabs>
              <w:spacing w:line="240" w:lineRule="atLeast"/>
              <w:ind w:right="-169"/>
              <w:rPr>
                <w:b/>
                <w:bCs/>
                <w:sz w:val="20"/>
              </w:rPr>
            </w:pPr>
          </w:p>
        </w:tc>
        <w:tc>
          <w:tcPr>
            <w:tcW w:w="1170" w:type="dxa"/>
            <w:shd w:val="clear" w:color="auto" w:fill="auto"/>
          </w:tcPr>
          <w:p w14:paraId="0D69F212" w14:textId="10C3B672" w:rsidR="00156F43" w:rsidRPr="0057632B" w:rsidRDefault="00156F43" w:rsidP="00156F43">
            <w:pPr>
              <w:pStyle w:val="acctfourfigures"/>
              <w:tabs>
                <w:tab w:val="clear" w:pos="765"/>
                <w:tab w:val="decimal" w:pos="1000"/>
              </w:tabs>
              <w:spacing w:line="240" w:lineRule="atLeast"/>
              <w:ind w:right="-169"/>
              <w:rPr>
                <w:b/>
                <w:bCs/>
                <w:sz w:val="20"/>
              </w:rPr>
            </w:pPr>
            <w:r w:rsidRPr="0057632B">
              <w:rPr>
                <w:sz w:val="20"/>
              </w:rPr>
              <w:t>726,250</w:t>
            </w:r>
          </w:p>
        </w:tc>
        <w:tc>
          <w:tcPr>
            <w:tcW w:w="180" w:type="dxa"/>
            <w:shd w:val="clear" w:color="auto" w:fill="auto"/>
          </w:tcPr>
          <w:p w14:paraId="3478630C" w14:textId="77777777" w:rsidR="00156F43" w:rsidRPr="0057632B" w:rsidRDefault="00156F43" w:rsidP="001E6C02">
            <w:pPr>
              <w:pStyle w:val="acctfourfigures"/>
              <w:tabs>
                <w:tab w:val="decimal" w:pos="911"/>
              </w:tabs>
              <w:spacing w:line="240" w:lineRule="atLeast"/>
              <w:ind w:right="-169"/>
              <w:rPr>
                <w:b/>
                <w:bCs/>
                <w:sz w:val="20"/>
              </w:rPr>
            </w:pPr>
          </w:p>
        </w:tc>
        <w:tc>
          <w:tcPr>
            <w:tcW w:w="1243" w:type="dxa"/>
            <w:gridSpan w:val="3"/>
            <w:shd w:val="clear" w:color="auto" w:fill="auto"/>
          </w:tcPr>
          <w:p w14:paraId="440D7F2E" w14:textId="50F5134B" w:rsidR="00156F43" w:rsidRPr="0057632B" w:rsidRDefault="00156F43" w:rsidP="00156F43">
            <w:pPr>
              <w:pStyle w:val="acctfourfigures"/>
              <w:tabs>
                <w:tab w:val="clear" w:pos="765"/>
                <w:tab w:val="decimal" w:pos="1000"/>
              </w:tabs>
              <w:spacing w:line="240" w:lineRule="atLeast"/>
              <w:ind w:right="-84"/>
              <w:rPr>
                <w:b/>
                <w:bCs/>
                <w:sz w:val="20"/>
              </w:rPr>
            </w:pPr>
            <w:r w:rsidRPr="0057632B">
              <w:rPr>
                <w:sz w:val="20"/>
              </w:rPr>
              <w:t>831,250</w:t>
            </w:r>
          </w:p>
        </w:tc>
      </w:tr>
      <w:tr w:rsidR="00156F43" w:rsidRPr="0057632B" w14:paraId="1267FDED" w14:textId="77777777" w:rsidTr="00156F43">
        <w:trPr>
          <w:cantSplit/>
          <w:trHeight w:val="231"/>
        </w:trPr>
        <w:tc>
          <w:tcPr>
            <w:tcW w:w="3780" w:type="dxa"/>
            <w:shd w:val="clear" w:color="auto" w:fill="auto"/>
          </w:tcPr>
          <w:p w14:paraId="69C38CC9" w14:textId="50D97B23" w:rsidR="00156F43" w:rsidRPr="0057632B" w:rsidRDefault="00CF12A4" w:rsidP="001E6C02">
            <w:pPr>
              <w:spacing w:line="240" w:lineRule="atLeast"/>
              <w:ind w:left="180" w:hanging="180"/>
              <w:rPr>
                <w:rFonts w:cs="Times New Roman"/>
                <w:b/>
                <w:bCs/>
                <w:sz w:val="20"/>
                <w:szCs w:val="20"/>
              </w:rPr>
            </w:pPr>
            <w:r>
              <w:rPr>
                <w:rFonts w:cs="Times New Roman"/>
                <w:sz w:val="20"/>
                <w:szCs w:val="20"/>
              </w:rPr>
              <w:t>L</w:t>
            </w:r>
            <w:r w:rsidR="00156F43" w:rsidRPr="0057632B">
              <w:rPr>
                <w:rFonts w:cs="Times New Roman"/>
                <w:sz w:val="20"/>
                <w:szCs w:val="20"/>
              </w:rPr>
              <w:t>ease liabilities</w:t>
            </w:r>
          </w:p>
        </w:tc>
        <w:tc>
          <w:tcPr>
            <w:tcW w:w="1260" w:type="dxa"/>
            <w:shd w:val="clear" w:color="auto" w:fill="auto"/>
          </w:tcPr>
          <w:p w14:paraId="0DFCF90D" w14:textId="63535958" w:rsidR="00156F43" w:rsidRPr="0057632B" w:rsidRDefault="00156F43" w:rsidP="001E6C02">
            <w:pPr>
              <w:pStyle w:val="acctfourfigures"/>
              <w:tabs>
                <w:tab w:val="clear" w:pos="765"/>
              </w:tabs>
              <w:spacing w:line="240" w:lineRule="atLeast"/>
              <w:ind w:right="11"/>
              <w:jc w:val="center"/>
              <w:rPr>
                <w:b/>
                <w:bCs/>
                <w:sz w:val="20"/>
              </w:rPr>
            </w:pPr>
            <w:r w:rsidRPr="0057632B">
              <w:rPr>
                <w:sz w:val="20"/>
              </w:rPr>
              <w:t>4.4</w:t>
            </w:r>
            <w:r w:rsidR="00873604">
              <w:rPr>
                <w:sz w:val="20"/>
              </w:rPr>
              <w:t xml:space="preserve"> </w:t>
            </w:r>
            <w:r w:rsidRPr="0057632B">
              <w:rPr>
                <w:sz w:val="20"/>
              </w:rPr>
              <w:t>-</w:t>
            </w:r>
            <w:r w:rsidR="00873604">
              <w:rPr>
                <w:sz w:val="20"/>
              </w:rPr>
              <w:t xml:space="preserve"> </w:t>
            </w:r>
            <w:r w:rsidRPr="0057632B">
              <w:rPr>
                <w:sz w:val="20"/>
              </w:rPr>
              <w:t>6.5</w:t>
            </w:r>
          </w:p>
        </w:tc>
        <w:tc>
          <w:tcPr>
            <w:tcW w:w="270" w:type="dxa"/>
            <w:shd w:val="clear" w:color="auto" w:fill="auto"/>
          </w:tcPr>
          <w:p w14:paraId="3CEB2F21" w14:textId="77777777" w:rsidR="00156F43" w:rsidRPr="0057632B" w:rsidRDefault="00156F43" w:rsidP="001E6C02">
            <w:pPr>
              <w:pStyle w:val="acctfourfigures"/>
              <w:spacing w:line="240" w:lineRule="atLeast"/>
              <w:rPr>
                <w:b/>
                <w:bCs/>
                <w:sz w:val="20"/>
              </w:rPr>
            </w:pPr>
          </w:p>
        </w:tc>
        <w:tc>
          <w:tcPr>
            <w:tcW w:w="1260" w:type="dxa"/>
            <w:tcBorders>
              <w:bottom w:val="single" w:sz="4" w:space="0" w:color="auto"/>
            </w:tcBorders>
            <w:shd w:val="clear" w:color="auto" w:fill="auto"/>
          </w:tcPr>
          <w:p w14:paraId="257BE2CD" w14:textId="345C9044" w:rsidR="00156F43" w:rsidRPr="0057632B" w:rsidRDefault="00156F43" w:rsidP="00156F43">
            <w:pPr>
              <w:pStyle w:val="acctfourfigures"/>
              <w:tabs>
                <w:tab w:val="clear" w:pos="765"/>
                <w:tab w:val="decimal" w:pos="820"/>
              </w:tabs>
              <w:spacing w:line="240" w:lineRule="atLeast"/>
              <w:ind w:right="-169"/>
              <w:jc w:val="center"/>
              <w:rPr>
                <w:b/>
                <w:bCs/>
                <w:sz w:val="20"/>
              </w:rPr>
            </w:pPr>
            <w:r w:rsidRPr="0057632B">
              <w:rPr>
                <w:sz w:val="20"/>
              </w:rPr>
              <w:t>20,886</w:t>
            </w:r>
          </w:p>
        </w:tc>
        <w:tc>
          <w:tcPr>
            <w:tcW w:w="180" w:type="dxa"/>
            <w:shd w:val="clear" w:color="auto" w:fill="auto"/>
          </w:tcPr>
          <w:p w14:paraId="1CB895D6" w14:textId="77777777" w:rsidR="00156F43" w:rsidRPr="0057632B" w:rsidRDefault="00156F43" w:rsidP="001E6C02">
            <w:pPr>
              <w:pStyle w:val="acctfourfigures"/>
              <w:tabs>
                <w:tab w:val="decimal" w:pos="911"/>
              </w:tabs>
              <w:spacing w:line="240" w:lineRule="atLeast"/>
              <w:ind w:right="-169"/>
              <w:rPr>
                <w:b/>
                <w:bCs/>
                <w:sz w:val="20"/>
              </w:rPr>
            </w:pPr>
          </w:p>
        </w:tc>
        <w:tc>
          <w:tcPr>
            <w:tcW w:w="1170" w:type="dxa"/>
            <w:tcBorders>
              <w:bottom w:val="single" w:sz="4" w:space="0" w:color="auto"/>
            </w:tcBorders>
            <w:shd w:val="clear" w:color="auto" w:fill="auto"/>
          </w:tcPr>
          <w:p w14:paraId="7058F188" w14:textId="5E1755BF" w:rsidR="00156F43" w:rsidRPr="0057632B" w:rsidRDefault="00156F43" w:rsidP="00156F43">
            <w:pPr>
              <w:pStyle w:val="acctfourfigures"/>
              <w:tabs>
                <w:tab w:val="clear" w:pos="765"/>
                <w:tab w:val="decimal" w:pos="1000"/>
              </w:tabs>
              <w:spacing w:line="240" w:lineRule="atLeast"/>
              <w:ind w:right="-169"/>
              <w:rPr>
                <w:b/>
                <w:bCs/>
                <w:sz w:val="20"/>
              </w:rPr>
            </w:pPr>
            <w:r w:rsidRPr="0057632B">
              <w:rPr>
                <w:sz w:val="20"/>
              </w:rPr>
              <w:t>30,216</w:t>
            </w:r>
          </w:p>
        </w:tc>
        <w:tc>
          <w:tcPr>
            <w:tcW w:w="180" w:type="dxa"/>
            <w:shd w:val="clear" w:color="auto" w:fill="auto"/>
          </w:tcPr>
          <w:p w14:paraId="1F36D07D" w14:textId="77777777" w:rsidR="00156F43" w:rsidRPr="0057632B" w:rsidRDefault="00156F43" w:rsidP="001E6C02">
            <w:pPr>
              <w:pStyle w:val="acctfourfigures"/>
              <w:tabs>
                <w:tab w:val="decimal" w:pos="911"/>
              </w:tabs>
              <w:spacing w:line="240" w:lineRule="atLeast"/>
              <w:ind w:right="-169"/>
              <w:rPr>
                <w:b/>
                <w:bCs/>
                <w:sz w:val="20"/>
              </w:rPr>
            </w:pPr>
          </w:p>
        </w:tc>
        <w:tc>
          <w:tcPr>
            <w:tcW w:w="1243" w:type="dxa"/>
            <w:gridSpan w:val="3"/>
            <w:tcBorders>
              <w:bottom w:val="single" w:sz="4" w:space="0" w:color="auto"/>
            </w:tcBorders>
            <w:shd w:val="clear" w:color="auto" w:fill="auto"/>
          </w:tcPr>
          <w:p w14:paraId="17AE3D07" w14:textId="271DCA03" w:rsidR="00156F43" w:rsidRPr="0057632B" w:rsidRDefault="00156F43" w:rsidP="00156F43">
            <w:pPr>
              <w:pStyle w:val="acctfourfigures"/>
              <w:tabs>
                <w:tab w:val="clear" w:pos="765"/>
                <w:tab w:val="decimal" w:pos="1000"/>
              </w:tabs>
              <w:spacing w:line="240" w:lineRule="atLeast"/>
              <w:ind w:right="-84"/>
              <w:rPr>
                <w:b/>
                <w:bCs/>
                <w:sz w:val="20"/>
              </w:rPr>
            </w:pPr>
            <w:r w:rsidRPr="0057632B">
              <w:rPr>
                <w:sz w:val="20"/>
              </w:rPr>
              <w:t>51,102</w:t>
            </w:r>
          </w:p>
        </w:tc>
      </w:tr>
      <w:tr w:rsidR="00156F43" w:rsidRPr="0057632B" w14:paraId="38D1DBE6" w14:textId="77777777" w:rsidTr="009463B2">
        <w:trPr>
          <w:cantSplit/>
          <w:trHeight w:val="231"/>
        </w:trPr>
        <w:tc>
          <w:tcPr>
            <w:tcW w:w="3780" w:type="dxa"/>
            <w:shd w:val="clear" w:color="auto" w:fill="auto"/>
          </w:tcPr>
          <w:p w14:paraId="545613E1" w14:textId="02272693" w:rsidR="00156F43" w:rsidRPr="0057632B" w:rsidRDefault="00156F43" w:rsidP="001E6C02">
            <w:pPr>
              <w:spacing w:line="240" w:lineRule="atLeast"/>
              <w:ind w:left="180" w:hanging="180"/>
              <w:rPr>
                <w:rFonts w:cs="Times New Roman"/>
                <w:b/>
                <w:bCs/>
                <w:sz w:val="20"/>
                <w:szCs w:val="20"/>
              </w:rPr>
            </w:pPr>
            <w:r w:rsidRPr="0057632B">
              <w:rPr>
                <w:rFonts w:cs="Times New Roman"/>
                <w:b/>
                <w:bCs/>
                <w:sz w:val="20"/>
                <w:szCs w:val="20"/>
              </w:rPr>
              <w:t>Total</w:t>
            </w:r>
          </w:p>
        </w:tc>
        <w:tc>
          <w:tcPr>
            <w:tcW w:w="1260" w:type="dxa"/>
            <w:shd w:val="clear" w:color="auto" w:fill="auto"/>
          </w:tcPr>
          <w:p w14:paraId="054590DC" w14:textId="77777777" w:rsidR="00156F43" w:rsidRPr="0057632B" w:rsidRDefault="00156F43" w:rsidP="001E6C02">
            <w:pPr>
              <w:pStyle w:val="acctfourfigures"/>
              <w:tabs>
                <w:tab w:val="clear" w:pos="765"/>
              </w:tabs>
              <w:spacing w:line="240" w:lineRule="atLeast"/>
              <w:ind w:right="11"/>
              <w:jc w:val="center"/>
              <w:rPr>
                <w:b/>
                <w:bCs/>
                <w:sz w:val="20"/>
              </w:rPr>
            </w:pPr>
          </w:p>
        </w:tc>
        <w:tc>
          <w:tcPr>
            <w:tcW w:w="270" w:type="dxa"/>
            <w:shd w:val="clear" w:color="auto" w:fill="auto"/>
          </w:tcPr>
          <w:p w14:paraId="58D2ED89" w14:textId="77777777" w:rsidR="00156F43" w:rsidRPr="0057632B" w:rsidRDefault="00156F43" w:rsidP="001E6C02">
            <w:pPr>
              <w:pStyle w:val="acctfourfigures"/>
              <w:spacing w:line="240" w:lineRule="atLeast"/>
              <w:rPr>
                <w:b/>
                <w:bCs/>
                <w:sz w:val="20"/>
              </w:rPr>
            </w:pPr>
          </w:p>
        </w:tc>
        <w:tc>
          <w:tcPr>
            <w:tcW w:w="1260" w:type="dxa"/>
            <w:tcBorders>
              <w:top w:val="single" w:sz="4" w:space="0" w:color="auto"/>
              <w:bottom w:val="double" w:sz="4" w:space="0" w:color="auto"/>
            </w:tcBorders>
            <w:shd w:val="clear" w:color="auto" w:fill="auto"/>
          </w:tcPr>
          <w:p w14:paraId="2EEF81A7" w14:textId="3CDB8B57" w:rsidR="00156F43" w:rsidRPr="0057632B" w:rsidRDefault="00156F43" w:rsidP="00156F43">
            <w:pPr>
              <w:pStyle w:val="acctfourfigures"/>
              <w:tabs>
                <w:tab w:val="clear" w:pos="765"/>
                <w:tab w:val="decimal" w:pos="820"/>
              </w:tabs>
              <w:spacing w:line="240" w:lineRule="atLeast"/>
              <w:ind w:right="-169"/>
              <w:jc w:val="center"/>
              <w:rPr>
                <w:b/>
                <w:bCs/>
                <w:sz w:val="20"/>
              </w:rPr>
            </w:pPr>
            <w:r w:rsidRPr="0057632B">
              <w:rPr>
                <w:b/>
                <w:bCs/>
                <w:sz w:val="20"/>
              </w:rPr>
              <w:t>3,079,589</w:t>
            </w:r>
          </w:p>
        </w:tc>
        <w:tc>
          <w:tcPr>
            <w:tcW w:w="180" w:type="dxa"/>
            <w:shd w:val="clear" w:color="auto" w:fill="auto"/>
          </w:tcPr>
          <w:p w14:paraId="354DB830" w14:textId="77777777" w:rsidR="00156F43" w:rsidRPr="0057632B" w:rsidRDefault="00156F43" w:rsidP="001E6C02">
            <w:pPr>
              <w:pStyle w:val="acctfourfigures"/>
              <w:tabs>
                <w:tab w:val="decimal" w:pos="911"/>
              </w:tabs>
              <w:spacing w:line="240" w:lineRule="atLeast"/>
              <w:ind w:right="-169"/>
              <w:rPr>
                <w:b/>
                <w:bCs/>
                <w:sz w:val="20"/>
              </w:rPr>
            </w:pPr>
          </w:p>
        </w:tc>
        <w:tc>
          <w:tcPr>
            <w:tcW w:w="1170" w:type="dxa"/>
            <w:tcBorders>
              <w:top w:val="single" w:sz="4" w:space="0" w:color="auto"/>
              <w:bottom w:val="double" w:sz="4" w:space="0" w:color="auto"/>
            </w:tcBorders>
            <w:shd w:val="clear" w:color="auto" w:fill="auto"/>
          </w:tcPr>
          <w:p w14:paraId="019FDF16" w14:textId="4D7D4F90" w:rsidR="00156F43" w:rsidRPr="0057632B" w:rsidRDefault="00156F43" w:rsidP="00156F43">
            <w:pPr>
              <w:pStyle w:val="acctfourfigures"/>
              <w:tabs>
                <w:tab w:val="clear" w:pos="765"/>
                <w:tab w:val="decimal" w:pos="1000"/>
              </w:tabs>
              <w:spacing w:line="240" w:lineRule="atLeast"/>
              <w:ind w:right="-169"/>
              <w:rPr>
                <w:b/>
                <w:bCs/>
                <w:sz w:val="20"/>
              </w:rPr>
            </w:pPr>
            <w:r w:rsidRPr="0057632B">
              <w:rPr>
                <w:b/>
                <w:bCs/>
                <w:sz w:val="20"/>
              </w:rPr>
              <w:t>756,466</w:t>
            </w:r>
          </w:p>
        </w:tc>
        <w:tc>
          <w:tcPr>
            <w:tcW w:w="180" w:type="dxa"/>
            <w:shd w:val="clear" w:color="auto" w:fill="auto"/>
          </w:tcPr>
          <w:p w14:paraId="6D3DF3B4" w14:textId="77777777" w:rsidR="00156F43" w:rsidRPr="0057632B" w:rsidRDefault="00156F43" w:rsidP="001E6C02">
            <w:pPr>
              <w:pStyle w:val="acctfourfigures"/>
              <w:tabs>
                <w:tab w:val="decimal" w:pos="911"/>
              </w:tabs>
              <w:spacing w:line="240" w:lineRule="atLeast"/>
              <w:ind w:right="-169"/>
              <w:rPr>
                <w:b/>
                <w:bCs/>
                <w:sz w:val="20"/>
              </w:rPr>
            </w:pPr>
          </w:p>
        </w:tc>
        <w:tc>
          <w:tcPr>
            <w:tcW w:w="1243" w:type="dxa"/>
            <w:gridSpan w:val="3"/>
            <w:tcBorders>
              <w:top w:val="single" w:sz="4" w:space="0" w:color="auto"/>
              <w:bottom w:val="double" w:sz="4" w:space="0" w:color="auto"/>
            </w:tcBorders>
            <w:shd w:val="clear" w:color="auto" w:fill="auto"/>
          </w:tcPr>
          <w:p w14:paraId="0B3CDC08" w14:textId="5EB2C5EF" w:rsidR="00156F43" w:rsidRPr="0057632B" w:rsidRDefault="00156F43" w:rsidP="00156F43">
            <w:pPr>
              <w:pStyle w:val="acctfourfigures"/>
              <w:tabs>
                <w:tab w:val="clear" w:pos="765"/>
                <w:tab w:val="decimal" w:pos="1000"/>
              </w:tabs>
              <w:spacing w:line="240" w:lineRule="atLeast"/>
              <w:ind w:right="-84"/>
              <w:rPr>
                <w:b/>
                <w:bCs/>
                <w:sz w:val="20"/>
              </w:rPr>
            </w:pPr>
            <w:r w:rsidRPr="0057632B">
              <w:rPr>
                <w:b/>
                <w:bCs/>
                <w:sz w:val="20"/>
              </w:rPr>
              <w:t>3,836,055</w:t>
            </w:r>
          </w:p>
        </w:tc>
      </w:tr>
    </w:tbl>
    <w:p w14:paraId="2CF67922" w14:textId="77777777" w:rsidR="003263D9" w:rsidRDefault="003263D9" w:rsidP="00B449F8">
      <w:pPr>
        <w:ind w:left="900" w:right="-27" w:hanging="360"/>
        <w:jc w:val="thaiDistribute"/>
        <w:rPr>
          <w:rFonts w:cs="Times New Roman"/>
          <w:b/>
          <w:bCs/>
          <w:i/>
          <w:iCs/>
          <w:sz w:val="22"/>
          <w:szCs w:val="22"/>
        </w:rPr>
      </w:pPr>
    </w:p>
    <w:p w14:paraId="242BADD3" w14:textId="014F8B7A" w:rsidR="003263D9" w:rsidRPr="005C10FD" w:rsidRDefault="003263D9" w:rsidP="003263D9">
      <w:pPr>
        <w:ind w:left="630" w:right="-27"/>
        <w:jc w:val="thaiDistribute"/>
        <w:rPr>
          <w:rFonts w:cs="Times New Roman"/>
          <w:b/>
          <w:bCs/>
          <w:i/>
          <w:iCs/>
          <w:sz w:val="24"/>
          <w:szCs w:val="24"/>
        </w:rPr>
      </w:pPr>
      <w:r w:rsidRPr="005C10FD">
        <w:rPr>
          <w:sz w:val="22"/>
          <w:szCs w:val="20"/>
        </w:rPr>
        <w:t>The cash inflows/cash outflows disclosed in the above table represent the contractual undiscounted cash flows relating to derivative financial liabilities held for risk management purposes and which are not usually closed out before contractual maturity. The disclosure shows net cash flow amounts for derivatives that are net cash-settled and gross cash inflow and outflow amounts for derivatives that have simultaneous gross cash settlement.</w:t>
      </w:r>
    </w:p>
    <w:p w14:paraId="469A9FD1" w14:textId="00C4ED6C" w:rsidR="002B3568" w:rsidRDefault="002B3568" w:rsidP="00B449F8">
      <w:pPr>
        <w:ind w:left="900" w:right="-27" w:hanging="360"/>
        <w:jc w:val="thaiDistribute"/>
        <w:rPr>
          <w:rFonts w:cs="Times New Roman"/>
          <w:b/>
          <w:bCs/>
          <w:i/>
          <w:iCs/>
          <w:sz w:val="22"/>
          <w:szCs w:val="22"/>
        </w:rPr>
      </w:pPr>
      <w:r>
        <w:rPr>
          <w:rFonts w:cs="Times New Roman"/>
          <w:b/>
          <w:bCs/>
          <w:i/>
          <w:iCs/>
          <w:sz w:val="22"/>
          <w:szCs w:val="22"/>
        </w:rPr>
        <w:br w:type="page"/>
      </w:r>
    </w:p>
    <w:p w14:paraId="00766279" w14:textId="3AB82CC7" w:rsidR="00B449F8" w:rsidRPr="0057632B" w:rsidRDefault="00B449F8" w:rsidP="00B449F8">
      <w:pPr>
        <w:ind w:left="900" w:right="-27" w:hanging="360"/>
        <w:jc w:val="thaiDistribute"/>
        <w:rPr>
          <w:rFonts w:cs="Times New Roman"/>
          <w:b/>
          <w:bCs/>
          <w:i/>
          <w:iCs/>
          <w:sz w:val="22"/>
          <w:szCs w:val="22"/>
        </w:rPr>
      </w:pPr>
      <w:r w:rsidRPr="005C10FD">
        <w:rPr>
          <w:rFonts w:cs="Times New Roman"/>
          <w:b/>
          <w:bCs/>
          <w:i/>
          <w:iCs/>
          <w:sz w:val="22"/>
          <w:szCs w:val="22"/>
        </w:rPr>
        <w:lastRenderedPageBreak/>
        <w:t>(c.3) Market risk</w:t>
      </w:r>
      <w:r w:rsidRPr="0057632B">
        <w:rPr>
          <w:rFonts w:cs="Times New Roman"/>
          <w:b/>
          <w:bCs/>
          <w:i/>
          <w:iCs/>
          <w:sz w:val="22"/>
          <w:szCs w:val="22"/>
        </w:rPr>
        <w:t xml:space="preserve"> </w:t>
      </w:r>
    </w:p>
    <w:p w14:paraId="58AC72CE" w14:textId="2BD7C408" w:rsidR="00B449F8" w:rsidRPr="008A27F9" w:rsidRDefault="008A27F9" w:rsidP="00B449F8">
      <w:pPr>
        <w:ind w:left="540" w:right="-7"/>
        <w:jc w:val="thaiDistribute"/>
        <w:rPr>
          <w:rFonts w:cstheme="minorBidi"/>
          <w:sz w:val="22"/>
          <w:szCs w:val="22"/>
          <w:cs/>
        </w:rPr>
      </w:pPr>
      <w:r>
        <w:rPr>
          <w:rFonts w:cstheme="minorBidi" w:hint="cs"/>
          <w:sz w:val="22"/>
          <w:szCs w:val="22"/>
          <w:cs/>
        </w:rPr>
        <w:t xml:space="preserve"> </w:t>
      </w:r>
    </w:p>
    <w:p w14:paraId="6ABD212D" w14:textId="5D671568" w:rsidR="00B449F8" w:rsidRPr="0057632B" w:rsidRDefault="00B449F8" w:rsidP="003263D9">
      <w:pPr>
        <w:ind w:left="990"/>
        <w:jc w:val="thaiDistribute"/>
        <w:rPr>
          <w:rFonts w:cs="Times New Roman"/>
          <w:sz w:val="22"/>
          <w:szCs w:val="22"/>
        </w:rPr>
      </w:pPr>
      <w:r w:rsidRPr="0057632B">
        <w:rPr>
          <w:rFonts w:cs="Times New Roman"/>
          <w:sz w:val="22"/>
          <w:szCs w:val="22"/>
        </w:rPr>
        <w:t>The Group/Company is exposed to normal business risks from changes in market interest rates and currency exchange rates and from non-performance of contractual obligations by counterparties. The Group/Company does not hold or issue derivatives for speculative or trading purposes.</w:t>
      </w:r>
    </w:p>
    <w:p w14:paraId="56AD2D77" w14:textId="4CB623A5" w:rsidR="00B449F8" w:rsidRPr="0057632B" w:rsidRDefault="00B449F8" w:rsidP="00B449F8">
      <w:pPr>
        <w:ind w:left="990"/>
        <w:jc w:val="thaiDistribute"/>
        <w:rPr>
          <w:rFonts w:cs="Times New Roman"/>
          <w:sz w:val="22"/>
          <w:szCs w:val="22"/>
        </w:rPr>
      </w:pPr>
    </w:p>
    <w:p w14:paraId="595C64C5" w14:textId="02B3781B" w:rsidR="00B449F8" w:rsidRPr="0057632B" w:rsidRDefault="00B449F8" w:rsidP="00B449F8">
      <w:pPr>
        <w:ind w:left="990" w:right="-27"/>
        <w:jc w:val="thaiDistribute"/>
        <w:rPr>
          <w:rFonts w:cs="Times New Roman"/>
          <w:sz w:val="22"/>
          <w:szCs w:val="22"/>
        </w:rPr>
      </w:pPr>
      <w:r w:rsidRPr="0057632B">
        <w:rPr>
          <w:rFonts w:cs="Times New Roman"/>
          <w:sz w:val="22"/>
          <w:szCs w:val="22"/>
        </w:rPr>
        <w:t xml:space="preserve">(c.3.1) Foreign currency risk </w:t>
      </w:r>
    </w:p>
    <w:p w14:paraId="3A13453A" w14:textId="77777777" w:rsidR="00B449F8" w:rsidRPr="0057632B" w:rsidRDefault="00B449F8" w:rsidP="00B449F8">
      <w:pPr>
        <w:ind w:left="990" w:right="-27"/>
        <w:jc w:val="thaiDistribute"/>
        <w:rPr>
          <w:rFonts w:cs="Times New Roman"/>
          <w:sz w:val="22"/>
          <w:szCs w:val="22"/>
        </w:rPr>
      </w:pPr>
    </w:p>
    <w:p w14:paraId="176926D6" w14:textId="0B597D9B" w:rsidR="00B449F8" w:rsidRPr="009D40BC" w:rsidRDefault="00B449F8" w:rsidP="00466EF3">
      <w:pPr>
        <w:tabs>
          <w:tab w:val="left" w:pos="1710"/>
        </w:tabs>
        <w:ind w:left="1620" w:right="-27"/>
        <w:jc w:val="thaiDistribute"/>
        <w:rPr>
          <w:rFonts w:cs="Times New Roman"/>
          <w:spacing w:val="2"/>
          <w:sz w:val="22"/>
          <w:szCs w:val="22"/>
        </w:rPr>
      </w:pPr>
      <w:r w:rsidRPr="009D40BC">
        <w:rPr>
          <w:rFonts w:cs="Times New Roman"/>
          <w:spacing w:val="2"/>
          <w:sz w:val="22"/>
          <w:szCs w:val="22"/>
        </w:rPr>
        <w:t>The Group/Company is exposed to foreign currency risk relating to purchases and sales which are denominated in foreign currencies.</w:t>
      </w:r>
      <w:r w:rsidR="00F522F0">
        <w:rPr>
          <w:rFonts w:cs="Times New Roman"/>
          <w:spacing w:val="2"/>
          <w:sz w:val="22"/>
          <w:szCs w:val="22"/>
        </w:rPr>
        <w:t xml:space="preserve"> </w:t>
      </w:r>
      <w:r w:rsidRPr="009D40BC">
        <w:rPr>
          <w:rFonts w:cs="Times New Roman"/>
          <w:spacing w:val="2"/>
          <w:sz w:val="22"/>
          <w:szCs w:val="22"/>
        </w:rPr>
        <w:t>The</w:t>
      </w:r>
      <w:r w:rsidR="00881438" w:rsidRPr="009D40BC">
        <w:rPr>
          <w:rFonts w:cs="Times New Roman"/>
          <w:spacing w:val="2"/>
          <w:sz w:val="22"/>
          <w:szCs w:val="22"/>
        </w:rPr>
        <w:t xml:space="preserve"> </w:t>
      </w:r>
      <w:r w:rsidRPr="009D40BC">
        <w:rPr>
          <w:rFonts w:cs="Times New Roman"/>
          <w:spacing w:val="2"/>
          <w:sz w:val="22"/>
          <w:szCs w:val="22"/>
        </w:rPr>
        <w:t>Group/Company primarily utilizes forward exchange contracts with maturities of less than one year to hedge such financial assets and liabilities denominated in foreign currencies. The forward exchange contracts entered into at the reporting date also relate to anticipated purchases and sales, denominated in foreign currencies, for the subsequent period.</w:t>
      </w:r>
    </w:p>
    <w:p w14:paraId="02823CA0" w14:textId="77777777" w:rsidR="00B449F8" w:rsidRPr="0057632B" w:rsidRDefault="00B449F8" w:rsidP="00B449F8">
      <w:pPr>
        <w:ind w:left="990"/>
        <w:jc w:val="thaiDistribute"/>
        <w:rPr>
          <w:rFonts w:cs="Times New Roman"/>
          <w:sz w:val="20"/>
        </w:rPr>
      </w:pPr>
    </w:p>
    <w:p w14:paraId="7193A96A" w14:textId="0BD72228" w:rsidR="00D5036E" w:rsidRDefault="00D5036E" w:rsidP="00B449F8">
      <w:pPr>
        <w:spacing w:line="240" w:lineRule="atLeast"/>
        <w:jc w:val="both"/>
        <w:outlineLvl w:val="0"/>
        <w:rPr>
          <w:snapToGrid/>
          <w:sz w:val="22"/>
          <w:szCs w:val="20"/>
        </w:rPr>
      </w:pPr>
      <w:r>
        <w:rPr>
          <w:snapToGrid/>
          <w:sz w:val="22"/>
          <w:szCs w:val="20"/>
        </w:rPr>
        <w:br w:type="page"/>
      </w:r>
    </w:p>
    <w:p w14:paraId="574620D6" w14:textId="77777777" w:rsidR="00B449F8" w:rsidRPr="0057632B" w:rsidRDefault="00B449F8" w:rsidP="00B449F8">
      <w:pPr>
        <w:spacing w:line="240" w:lineRule="atLeast"/>
        <w:jc w:val="both"/>
        <w:outlineLvl w:val="0"/>
        <w:rPr>
          <w:snapToGrid/>
          <w:sz w:val="22"/>
          <w:szCs w:val="20"/>
          <w:cs/>
        </w:rPr>
        <w:sectPr w:rsidR="00B449F8" w:rsidRPr="0057632B" w:rsidSect="00AB5D42">
          <w:headerReference w:type="default" r:id="rId24"/>
          <w:footerReference w:type="default" r:id="rId25"/>
          <w:pgSz w:w="11907" w:h="16840" w:code="9"/>
          <w:pgMar w:top="1152" w:right="1107" w:bottom="1152" w:left="1080" w:header="720" w:footer="720" w:gutter="0"/>
          <w:cols w:space="720"/>
        </w:sectPr>
      </w:pPr>
    </w:p>
    <w:tbl>
      <w:tblPr>
        <w:tblW w:w="13907" w:type="dxa"/>
        <w:tblInd w:w="270" w:type="dxa"/>
        <w:tblLayout w:type="fixed"/>
        <w:tblLook w:val="01E0" w:firstRow="1" w:lastRow="1" w:firstColumn="1" w:lastColumn="1" w:noHBand="0" w:noVBand="0"/>
      </w:tblPr>
      <w:tblGrid>
        <w:gridCol w:w="4689"/>
        <w:gridCol w:w="1136"/>
        <w:gridCol w:w="336"/>
        <w:gridCol w:w="1009"/>
        <w:gridCol w:w="339"/>
        <w:gridCol w:w="1010"/>
        <w:gridCol w:w="336"/>
        <w:gridCol w:w="1013"/>
        <w:gridCol w:w="336"/>
        <w:gridCol w:w="1048"/>
        <w:gridCol w:w="285"/>
        <w:gridCol w:w="1010"/>
        <w:gridCol w:w="336"/>
        <w:gridCol w:w="1024"/>
      </w:tblGrid>
      <w:tr w:rsidR="00AC01B8" w:rsidRPr="00AC01B8" w14:paraId="4CD39FA9" w14:textId="77777777" w:rsidTr="00AC01B8">
        <w:trPr>
          <w:trHeight w:val="385"/>
          <w:tblHeader/>
        </w:trPr>
        <w:tc>
          <w:tcPr>
            <w:tcW w:w="4689" w:type="dxa"/>
            <w:vAlign w:val="bottom"/>
          </w:tcPr>
          <w:p w14:paraId="319FD98A" w14:textId="77777777" w:rsidR="00AC01B8" w:rsidRPr="00AC01B8" w:rsidRDefault="00AC01B8" w:rsidP="00540458">
            <w:pPr>
              <w:pStyle w:val="BodyText"/>
              <w:ind w:left="145" w:right="-405" w:hanging="145"/>
              <w:rPr>
                <w:rFonts w:cs="Times New Roman"/>
                <w:b/>
                <w:bCs/>
                <w:i/>
                <w:iCs/>
                <w:sz w:val="22"/>
                <w:szCs w:val="22"/>
                <w:cs/>
              </w:rPr>
            </w:pPr>
          </w:p>
        </w:tc>
        <w:tc>
          <w:tcPr>
            <w:tcW w:w="9218" w:type="dxa"/>
            <w:gridSpan w:val="13"/>
          </w:tcPr>
          <w:p w14:paraId="5C694046" w14:textId="73ADEEA9" w:rsidR="00AC01B8" w:rsidRPr="00AC01B8" w:rsidRDefault="00AC01B8" w:rsidP="00540458">
            <w:pPr>
              <w:pStyle w:val="BodyText"/>
              <w:ind w:left="-97" w:right="-108"/>
              <w:jc w:val="center"/>
              <w:rPr>
                <w:rFonts w:cs="Times New Roman"/>
                <w:sz w:val="22"/>
                <w:szCs w:val="22"/>
              </w:rPr>
            </w:pPr>
            <w:r w:rsidRPr="00AC01B8">
              <w:rPr>
                <w:rFonts w:cs="Times New Roman"/>
                <w:b/>
                <w:bCs/>
                <w:sz w:val="22"/>
                <w:szCs w:val="22"/>
              </w:rPr>
              <w:t>Consolidated financial statements</w:t>
            </w:r>
          </w:p>
        </w:tc>
      </w:tr>
      <w:tr w:rsidR="00AC01B8" w:rsidRPr="00AC01B8" w14:paraId="513F5B4B" w14:textId="77777777" w:rsidTr="00AC01B8">
        <w:trPr>
          <w:trHeight w:val="387"/>
          <w:tblHeader/>
        </w:trPr>
        <w:tc>
          <w:tcPr>
            <w:tcW w:w="4689" w:type="dxa"/>
            <w:vAlign w:val="bottom"/>
          </w:tcPr>
          <w:p w14:paraId="6DA0F540" w14:textId="77777777" w:rsidR="00AC01B8" w:rsidRPr="00AC01B8" w:rsidRDefault="00AC01B8" w:rsidP="00540458">
            <w:pPr>
              <w:pStyle w:val="BodyText"/>
              <w:ind w:left="145" w:right="-405" w:hanging="145"/>
              <w:rPr>
                <w:rFonts w:cs="Times New Roman"/>
                <w:b/>
                <w:bCs/>
                <w:i/>
                <w:iCs/>
                <w:sz w:val="22"/>
                <w:szCs w:val="22"/>
                <w:cs/>
              </w:rPr>
            </w:pPr>
          </w:p>
        </w:tc>
        <w:tc>
          <w:tcPr>
            <w:tcW w:w="5179" w:type="dxa"/>
            <w:gridSpan w:val="7"/>
          </w:tcPr>
          <w:p w14:paraId="31CC314F" w14:textId="77777777" w:rsidR="00AC01B8" w:rsidRPr="00AC01B8" w:rsidRDefault="00AC01B8" w:rsidP="00540458">
            <w:pPr>
              <w:pStyle w:val="BodyText"/>
              <w:ind w:right="-405"/>
              <w:jc w:val="center"/>
              <w:rPr>
                <w:rFonts w:cs="Times New Roman"/>
                <w:sz w:val="22"/>
                <w:szCs w:val="22"/>
              </w:rPr>
            </w:pPr>
            <w:r w:rsidRPr="00AC01B8">
              <w:rPr>
                <w:rFonts w:cs="Times New Roman"/>
                <w:sz w:val="22"/>
                <w:szCs w:val="22"/>
              </w:rPr>
              <w:t>2020</w:t>
            </w:r>
          </w:p>
        </w:tc>
        <w:tc>
          <w:tcPr>
            <w:tcW w:w="4038" w:type="dxa"/>
            <w:gridSpan w:val="6"/>
          </w:tcPr>
          <w:p w14:paraId="6470AA3A" w14:textId="4812AE81" w:rsidR="00AC01B8" w:rsidRPr="00AC01B8" w:rsidRDefault="00AC01B8" w:rsidP="00540458">
            <w:pPr>
              <w:pStyle w:val="BodyText"/>
              <w:ind w:left="-97" w:right="-108"/>
              <w:jc w:val="center"/>
              <w:rPr>
                <w:rFonts w:cs="Times New Roman"/>
                <w:sz w:val="22"/>
                <w:szCs w:val="22"/>
              </w:rPr>
            </w:pPr>
            <w:r w:rsidRPr="00AC01B8">
              <w:rPr>
                <w:rFonts w:cs="Times New Roman"/>
                <w:sz w:val="22"/>
                <w:szCs w:val="22"/>
              </w:rPr>
              <w:t>2019</w:t>
            </w:r>
          </w:p>
        </w:tc>
      </w:tr>
      <w:tr w:rsidR="00AC01B8" w:rsidRPr="00AC01B8" w14:paraId="4A3E1CB5" w14:textId="77777777" w:rsidTr="00AC01B8">
        <w:trPr>
          <w:trHeight w:val="444"/>
          <w:tblHeader/>
        </w:trPr>
        <w:tc>
          <w:tcPr>
            <w:tcW w:w="4689" w:type="dxa"/>
            <w:vAlign w:val="bottom"/>
            <w:hideMark/>
          </w:tcPr>
          <w:p w14:paraId="069E3F7D" w14:textId="77777777" w:rsidR="00AC01B8" w:rsidRPr="00AC01B8" w:rsidRDefault="00AC01B8" w:rsidP="00540458">
            <w:pPr>
              <w:pStyle w:val="BodyText"/>
              <w:ind w:left="145" w:right="160" w:hanging="145"/>
              <w:rPr>
                <w:rFonts w:cs="Times New Roman"/>
                <w:b/>
                <w:bCs/>
                <w:i/>
                <w:iCs/>
                <w:color w:val="0000FF"/>
                <w:spacing w:val="10"/>
                <w:sz w:val="22"/>
                <w:szCs w:val="22"/>
              </w:rPr>
            </w:pPr>
            <w:r w:rsidRPr="00AC01B8">
              <w:rPr>
                <w:rFonts w:cs="Times New Roman"/>
                <w:b/>
                <w:bCs/>
                <w:i/>
                <w:iCs/>
                <w:sz w:val="22"/>
                <w:szCs w:val="22"/>
              </w:rPr>
              <w:t>Exposure to foreign currency</w:t>
            </w:r>
            <w:r w:rsidRPr="00AC01B8">
              <w:rPr>
                <w:rFonts w:cs="Times New Roman"/>
                <w:b/>
                <w:bCs/>
                <w:i/>
                <w:iCs/>
                <w:sz w:val="22"/>
                <w:szCs w:val="22"/>
                <w:cs/>
              </w:rPr>
              <w:t xml:space="preserve"> </w:t>
            </w:r>
            <w:r w:rsidRPr="00AC01B8">
              <w:rPr>
                <w:rFonts w:cs="Times New Roman"/>
                <w:b/>
                <w:bCs/>
                <w:i/>
                <w:iCs/>
                <w:spacing w:val="10"/>
                <w:sz w:val="22"/>
                <w:szCs w:val="22"/>
                <w:cs/>
              </w:rPr>
              <w:br/>
            </w:r>
            <w:r w:rsidRPr="00AC01B8">
              <w:rPr>
                <w:rFonts w:cs="Times New Roman"/>
                <w:b/>
                <w:bCs/>
                <w:i/>
                <w:iCs/>
                <w:sz w:val="22"/>
                <w:szCs w:val="22"/>
              </w:rPr>
              <w:t>31 December</w:t>
            </w:r>
          </w:p>
        </w:tc>
        <w:tc>
          <w:tcPr>
            <w:tcW w:w="1136" w:type="dxa"/>
            <w:vAlign w:val="bottom"/>
            <w:hideMark/>
          </w:tcPr>
          <w:p w14:paraId="7FF65FD2" w14:textId="77777777" w:rsidR="00AC01B8" w:rsidRPr="00AC01B8" w:rsidRDefault="00AC01B8" w:rsidP="00540458">
            <w:pPr>
              <w:pStyle w:val="BodyText"/>
              <w:ind w:right="-108"/>
              <w:jc w:val="center"/>
              <w:rPr>
                <w:rFonts w:cs="Times New Roman"/>
                <w:sz w:val="22"/>
                <w:szCs w:val="22"/>
              </w:rPr>
            </w:pPr>
            <w:r w:rsidRPr="00AC01B8">
              <w:rPr>
                <w:rFonts w:cs="Times New Roman"/>
                <w:sz w:val="22"/>
                <w:szCs w:val="22"/>
              </w:rPr>
              <w:t>USD</w:t>
            </w:r>
          </w:p>
        </w:tc>
        <w:tc>
          <w:tcPr>
            <w:tcW w:w="336" w:type="dxa"/>
            <w:vAlign w:val="bottom"/>
          </w:tcPr>
          <w:p w14:paraId="29C6EB15" w14:textId="77777777" w:rsidR="00AC01B8" w:rsidRPr="00AC01B8" w:rsidRDefault="00AC01B8" w:rsidP="00540458">
            <w:pPr>
              <w:pStyle w:val="BodyText"/>
              <w:ind w:right="-405"/>
              <w:jc w:val="center"/>
              <w:rPr>
                <w:rFonts w:cs="Times New Roman"/>
                <w:sz w:val="22"/>
                <w:szCs w:val="22"/>
              </w:rPr>
            </w:pPr>
          </w:p>
        </w:tc>
        <w:tc>
          <w:tcPr>
            <w:tcW w:w="1009" w:type="dxa"/>
            <w:vAlign w:val="bottom"/>
          </w:tcPr>
          <w:p w14:paraId="4F355EC4" w14:textId="77777777" w:rsidR="00AC01B8" w:rsidRPr="00AC01B8" w:rsidRDefault="00AC01B8" w:rsidP="00540458">
            <w:pPr>
              <w:pStyle w:val="BodyText"/>
              <w:ind w:right="-108"/>
              <w:jc w:val="center"/>
              <w:rPr>
                <w:rFonts w:cs="Times New Roman"/>
                <w:sz w:val="22"/>
                <w:szCs w:val="22"/>
              </w:rPr>
            </w:pPr>
            <w:r w:rsidRPr="00AC01B8">
              <w:rPr>
                <w:rFonts w:cs="Times New Roman"/>
                <w:sz w:val="22"/>
                <w:szCs w:val="22"/>
              </w:rPr>
              <w:t>EUR</w:t>
            </w:r>
          </w:p>
        </w:tc>
        <w:tc>
          <w:tcPr>
            <w:tcW w:w="339" w:type="dxa"/>
            <w:vAlign w:val="bottom"/>
          </w:tcPr>
          <w:p w14:paraId="1E1F14C2" w14:textId="77777777" w:rsidR="00AC01B8" w:rsidRPr="00AC01B8" w:rsidRDefault="00AC01B8" w:rsidP="00540458">
            <w:pPr>
              <w:pStyle w:val="BodyText"/>
              <w:ind w:left="-97" w:right="-108"/>
              <w:jc w:val="center"/>
              <w:rPr>
                <w:rFonts w:cs="Times New Roman"/>
                <w:sz w:val="22"/>
                <w:szCs w:val="22"/>
              </w:rPr>
            </w:pPr>
          </w:p>
        </w:tc>
        <w:tc>
          <w:tcPr>
            <w:tcW w:w="1010" w:type="dxa"/>
            <w:vAlign w:val="bottom"/>
          </w:tcPr>
          <w:p w14:paraId="296C1425" w14:textId="77777777" w:rsidR="00AC01B8" w:rsidRPr="00AC01B8" w:rsidRDefault="00AC01B8" w:rsidP="00540458">
            <w:pPr>
              <w:pStyle w:val="BodyText"/>
              <w:ind w:right="-108"/>
              <w:jc w:val="center"/>
              <w:rPr>
                <w:rFonts w:cs="Times New Roman"/>
                <w:sz w:val="22"/>
                <w:szCs w:val="22"/>
              </w:rPr>
            </w:pPr>
            <w:r w:rsidRPr="00AC01B8">
              <w:rPr>
                <w:rFonts w:cs="Times New Roman"/>
                <w:sz w:val="22"/>
                <w:szCs w:val="22"/>
              </w:rPr>
              <w:t>CNY</w:t>
            </w:r>
          </w:p>
        </w:tc>
        <w:tc>
          <w:tcPr>
            <w:tcW w:w="336" w:type="dxa"/>
            <w:vAlign w:val="bottom"/>
          </w:tcPr>
          <w:p w14:paraId="324D95BA" w14:textId="77777777" w:rsidR="00AC01B8" w:rsidRPr="00AC01B8" w:rsidRDefault="00AC01B8" w:rsidP="00540458">
            <w:pPr>
              <w:pStyle w:val="BodyText"/>
              <w:ind w:left="-97" w:right="-108"/>
              <w:jc w:val="center"/>
              <w:rPr>
                <w:rFonts w:cs="Times New Roman"/>
                <w:sz w:val="22"/>
                <w:szCs w:val="22"/>
              </w:rPr>
            </w:pPr>
          </w:p>
        </w:tc>
        <w:tc>
          <w:tcPr>
            <w:tcW w:w="1012" w:type="dxa"/>
            <w:vAlign w:val="bottom"/>
          </w:tcPr>
          <w:p w14:paraId="6575C295" w14:textId="77777777" w:rsidR="00AC01B8" w:rsidRPr="00AC01B8" w:rsidRDefault="00AC01B8" w:rsidP="00540458">
            <w:pPr>
              <w:pStyle w:val="BodyText"/>
              <w:ind w:right="-108"/>
              <w:jc w:val="center"/>
              <w:rPr>
                <w:rFonts w:cs="Times New Roman"/>
                <w:sz w:val="22"/>
                <w:szCs w:val="22"/>
              </w:rPr>
            </w:pPr>
            <w:r w:rsidRPr="00AC01B8">
              <w:rPr>
                <w:rFonts w:cs="Times New Roman"/>
                <w:sz w:val="22"/>
                <w:szCs w:val="22"/>
              </w:rPr>
              <w:t>Total</w:t>
            </w:r>
          </w:p>
        </w:tc>
        <w:tc>
          <w:tcPr>
            <w:tcW w:w="336" w:type="dxa"/>
            <w:vAlign w:val="bottom"/>
          </w:tcPr>
          <w:p w14:paraId="71B6A8F0" w14:textId="77777777" w:rsidR="00AC01B8" w:rsidRPr="00AC01B8" w:rsidRDefault="00AC01B8" w:rsidP="00540458">
            <w:pPr>
              <w:pStyle w:val="BodyText"/>
              <w:ind w:right="-405"/>
              <w:jc w:val="center"/>
              <w:rPr>
                <w:rFonts w:cs="Times New Roman"/>
                <w:sz w:val="22"/>
                <w:szCs w:val="22"/>
              </w:rPr>
            </w:pPr>
          </w:p>
        </w:tc>
        <w:tc>
          <w:tcPr>
            <w:tcW w:w="1048" w:type="dxa"/>
            <w:vAlign w:val="bottom"/>
            <w:hideMark/>
          </w:tcPr>
          <w:p w14:paraId="077C0517" w14:textId="77777777" w:rsidR="00AC01B8" w:rsidRPr="00AC01B8" w:rsidRDefault="00AC01B8" w:rsidP="00540458">
            <w:pPr>
              <w:pStyle w:val="BodyText"/>
              <w:ind w:left="-108" w:right="-108"/>
              <w:jc w:val="center"/>
              <w:rPr>
                <w:rFonts w:cs="Times New Roman"/>
                <w:sz w:val="22"/>
                <w:szCs w:val="22"/>
              </w:rPr>
            </w:pPr>
            <w:r w:rsidRPr="00AC01B8">
              <w:rPr>
                <w:rFonts w:cs="Times New Roman"/>
                <w:sz w:val="22"/>
                <w:szCs w:val="22"/>
              </w:rPr>
              <w:t>USD</w:t>
            </w:r>
          </w:p>
        </w:tc>
        <w:tc>
          <w:tcPr>
            <w:tcW w:w="285" w:type="dxa"/>
            <w:vAlign w:val="bottom"/>
          </w:tcPr>
          <w:p w14:paraId="737991DA" w14:textId="77777777" w:rsidR="00AC01B8" w:rsidRPr="00AC01B8" w:rsidRDefault="00AC01B8" w:rsidP="00540458">
            <w:pPr>
              <w:pStyle w:val="BodyText"/>
              <w:ind w:right="-405"/>
              <w:jc w:val="center"/>
              <w:rPr>
                <w:rFonts w:cs="Times New Roman"/>
                <w:sz w:val="22"/>
                <w:szCs w:val="22"/>
              </w:rPr>
            </w:pPr>
          </w:p>
        </w:tc>
        <w:tc>
          <w:tcPr>
            <w:tcW w:w="1010" w:type="dxa"/>
            <w:vAlign w:val="bottom"/>
          </w:tcPr>
          <w:p w14:paraId="463CD16B" w14:textId="77777777" w:rsidR="00AC01B8" w:rsidRPr="00AC01B8" w:rsidRDefault="00AC01B8" w:rsidP="00540458">
            <w:pPr>
              <w:pStyle w:val="BodyText"/>
              <w:ind w:left="-97" w:right="-108"/>
              <w:jc w:val="center"/>
              <w:rPr>
                <w:rFonts w:cs="Times New Roman"/>
                <w:sz w:val="22"/>
                <w:szCs w:val="22"/>
              </w:rPr>
            </w:pPr>
            <w:r w:rsidRPr="00AC01B8">
              <w:rPr>
                <w:rFonts w:cs="Times New Roman"/>
                <w:sz w:val="22"/>
                <w:szCs w:val="22"/>
              </w:rPr>
              <w:t>CNY</w:t>
            </w:r>
          </w:p>
        </w:tc>
        <w:tc>
          <w:tcPr>
            <w:tcW w:w="336" w:type="dxa"/>
            <w:vAlign w:val="bottom"/>
          </w:tcPr>
          <w:p w14:paraId="263ACD04" w14:textId="77777777" w:rsidR="00AC01B8" w:rsidRPr="00AC01B8" w:rsidRDefault="00AC01B8" w:rsidP="00540458">
            <w:pPr>
              <w:pStyle w:val="BodyText"/>
              <w:ind w:left="-97" w:right="-108"/>
              <w:jc w:val="center"/>
              <w:rPr>
                <w:rFonts w:cs="Times New Roman"/>
                <w:sz w:val="22"/>
                <w:szCs w:val="22"/>
              </w:rPr>
            </w:pPr>
          </w:p>
        </w:tc>
        <w:tc>
          <w:tcPr>
            <w:tcW w:w="1020" w:type="dxa"/>
            <w:vAlign w:val="bottom"/>
          </w:tcPr>
          <w:p w14:paraId="38D7CF72" w14:textId="77777777" w:rsidR="00AC01B8" w:rsidRPr="00AC01B8" w:rsidRDefault="00AC01B8" w:rsidP="00540458">
            <w:pPr>
              <w:pStyle w:val="BodyText"/>
              <w:ind w:right="-108"/>
              <w:jc w:val="center"/>
              <w:rPr>
                <w:rFonts w:cs="Times New Roman"/>
                <w:sz w:val="22"/>
                <w:szCs w:val="22"/>
              </w:rPr>
            </w:pPr>
            <w:r w:rsidRPr="00AC01B8">
              <w:rPr>
                <w:rFonts w:cs="Times New Roman"/>
                <w:sz w:val="22"/>
                <w:szCs w:val="22"/>
              </w:rPr>
              <w:t>Total</w:t>
            </w:r>
          </w:p>
        </w:tc>
      </w:tr>
      <w:tr w:rsidR="00AC01B8" w:rsidRPr="00AC01B8" w14:paraId="27AA7FDE" w14:textId="77777777" w:rsidTr="00AC01B8">
        <w:trPr>
          <w:trHeight w:val="302"/>
        </w:trPr>
        <w:tc>
          <w:tcPr>
            <w:tcW w:w="4689" w:type="dxa"/>
          </w:tcPr>
          <w:p w14:paraId="4BE032DB" w14:textId="77777777" w:rsidR="00AC01B8" w:rsidRPr="00AC01B8" w:rsidRDefault="00AC01B8" w:rsidP="00540458">
            <w:pPr>
              <w:pStyle w:val="BodyText"/>
              <w:ind w:right="-405"/>
              <w:jc w:val="both"/>
              <w:rPr>
                <w:rFonts w:cs="Times New Roman"/>
                <w:sz w:val="22"/>
                <w:szCs w:val="22"/>
                <w:cs/>
              </w:rPr>
            </w:pPr>
          </w:p>
        </w:tc>
        <w:tc>
          <w:tcPr>
            <w:tcW w:w="9218" w:type="dxa"/>
            <w:gridSpan w:val="13"/>
            <w:vAlign w:val="bottom"/>
          </w:tcPr>
          <w:p w14:paraId="730BD2FF" w14:textId="0F835D22" w:rsidR="00AC01B8" w:rsidRPr="00AC01B8" w:rsidRDefault="00AC01B8" w:rsidP="00540458">
            <w:pPr>
              <w:pStyle w:val="BodyText"/>
              <w:ind w:right="-46"/>
              <w:jc w:val="center"/>
              <w:rPr>
                <w:rFonts w:cs="Times New Roman"/>
                <w:i/>
                <w:iCs/>
                <w:sz w:val="22"/>
                <w:szCs w:val="22"/>
              </w:rPr>
            </w:pPr>
            <w:r w:rsidRPr="00AC01B8">
              <w:rPr>
                <w:rFonts w:cs="Times New Roman"/>
                <w:i/>
                <w:iCs/>
                <w:sz w:val="22"/>
                <w:szCs w:val="22"/>
                <w:cs/>
              </w:rPr>
              <w:t>(</w:t>
            </w:r>
            <w:r w:rsidRPr="00AC01B8">
              <w:rPr>
                <w:rFonts w:cs="Times New Roman"/>
                <w:i/>
                <w:iCs/>
                <w:sz w:val="22"/>
                <w:szCs w:val="22"/>
              </w:rPr>
              <w:t>in million Baht</w:t>
            </w:r>
            <w:r w:rsidRPr="00AC01B8">
              <w:rPr>
                <w:rFonts w:cs="Times New Roman"/>
                <w:i/>
                <w:iCs/>
                <w:sz w:val="22"/>
                <w:szCs w:val="22"/>
                <w:cs/>
              </w:rPr>
              <w:t>)</w:t>
            </w:r>
          </w:p>
        </w:tc>
      </w:tr>
      <w:tr w:rsidR="00AC01B8" w:rsidRPr="00AC01B8" w14:paraId="2B0A2559" w14:textId="77777777" w:rsidTr="00AC01B8">
        <w:trPr>
          <w:trHeight w:val="402"/>
        </w:trPr>
        <w:tc>
          <w:tcPr>
            <w:tcW w:w="4689" w:type="dxa"/>
          </w:tcPr>
          <w:p w14:paraId="52F82B9C" w14:textId="77777777" w:rsidR="00AC01B8" w:rsidRPr="00AC01B8" w:rsidRDefault="00AC01B8" w:rsidP="00540458">
            <w:pPr>
              <w:pStyle w:val="BodyText"/>
              <w:ind w:right="-405"/>
              <w:jc w:val="both"/>
              <w:rPr>
                <w:rFonts w:cs="Times New Roman"/>
                <w:sz w:val="22"/>
                <w:szCs w:val="22"/>
              </w:rPr>
            </w:pPr>
            <w:r w:rsidRPr="00AC01B8">
              <w:rPr>
                <w:rFonts w:cs="Times New Roman"/>
                <w:sz w:val="22"/>
                <w:szCs w:val="22"/>
              </w:rPr>
              <w:t>Cash and cash equivalents</w:t>
            </w:r>
          </w:p>
        </w:tc>
        <w:tc>
          <w:tcPr>
            <w:tcW w:w="1136" w:type="dxa"/>
            <w:vAlign w:val="center"/>
          </w:tcPr>
          <w:p w14:paraId="15ADCFD9" w14:textId="77777777" w:rsidR="00AC01B8" w:rsidRPr="00AC01B8" w:rsidRDefault="00AC01B8" w:rsidP="00540458">
            <w:pPr>
              <w:pStyle w:val="BodyText"/>
              <w:jc w:val="right"/>
              <w:rPr>
                <w:rFonts w:cs="Times New Roman"/>
                <w:sz w:val="22"/>
                <w:szCs w:val="22"/>
              </w:rPr>
            </w:pPr>
            <w:r w:rsidRPr="00AC01B8">
              <w:rPr>
                <w:rFonts w:cs="Times New Roman"/>
                <w:sz w:val="22"/>
                <w:szCs w:val="22"/>
              </w:rPr>
              <w:t>-</w:t>
            </w:r>
          </w:p>
        </w:tc>
        <w:tc>
          <w:tcPr>
            <w:tcW w:w="336" w:type="dxa"/>
            <w:vAlign w:val="center"/>
          </w:tcPr>
          <w:p w14:paraId="480B78F2" w14:textId="77777777" w:rsidR="00AC01B8" w:rsidRPr="00AC01B8" w:rsidRDefault="00AC01B8" w:rsidP="00540458">
            <w:pPr>
              <w:pStyle w:val="BodyText"/>
              <w:ind w:right="-405"/>
              <w:jc w:val="right"/>
              <w:rPr>
                <w:rFonts w:cs="Times New Roman"/>
                <w:sz w:val="22"/>
                <w:szCs w:val="22"/>
              </w:rPr>
            </w:pPr>
          </w:p>
        </w:tc>
        <w:tc>
          <w:tcPr>
            <w:tcW w:w="1009" w:type="dxa"/>
            <w:vAlign w:val="center"/>
          </w:tcPr>
          <w:p w14:paraId="7B2BAFD5" w14:textId="77777777" w:rsidR="00AC01B8" w:rsidRPr="00AC01B8" w:rsidRDefault="00AC01B8" w:rsidP="00AC01B8">
            <w:pPr>
              <w:pStyle w:val="BodyText"/>
              <w:tabs>
                <w:tab w:val="left" w:pos="213"/>
              </w:tabs>
              <w:jc w:val="right"/>
              <w:rPr>
                <w:rFonts w:cs="Times New Roman"/>
                <w:sz w:val="22"/>
                <w:szCs w:val="22"/>
              </w:rPr>
            </w:pPr>
            <w:r w:rsidRPr="00AC01B8">
              <w:rPr>
                <w:rFonts w:cs="Times New Roman"/>
                <w:sz w:val="22"/>
                <w:szCs w:val="22"/>
              </w:rPr>
              <w:t>-</w:t>
            </w:r>
          </w:p>
        </w:tc>
        <w:tc>
          <w:tcPr>
            <w:tcW w:w="339" w:type="dxa"/>
            <w:vAlign w:val="center"/>
          </w:tcPr>
          <w:p w14:paraId="398FB039" w14:textId="77777777" w:rsidR="00AC01B8" w:rsidRPr="00AC01B8" w:rsidRDefault="00AC01B8" w:rsidP="00540458">
            <w:pPr>
              <w:pStyle w:val="BodyText"/>
              <w:ind w:right="-46"/>
              <w:jc w:val="right"/>
              <w:rPr>
                <w:rFonts w:cs="Times New Roman"/>
                <w:sz w:val="22"/>
                <w:szCs w:val="22"/>
              </w:rPr>
            </w:pPr>
          </w:p>
        </w:tc>
        <w:tc>
          <w:tcPr>
            <w:tcW w:w="1010" w:type="dxa"/>
            <w:vAlign w:val="center"/>
          </w:tcPr>
          <w:p w14:paraId="58684C01" w14:textId="77777777" w:rsidR="00AC01B8" w:rsidRPr="00AC01B8" w:rsidRDefault="00AC01B8" w:rsidP="00AC01B8">
            <w:pPr>
              <w:pStyle w:val="BodyText"/>
              <w:tabs>
                <w:tab w:val="left" w:pos="754"/>
              </w:tabs>
              <w:ind w:right="-494"/>
              <w:jc w:val="center"/>
              <w:rPr>
                <w:rFonts w:cs="Times New Roman"/>
                <w:sz w:val="22"/>
                <w:szCs w:val="22"/>
              </w:rPr>
            </w:pPr>
            <w:r w:rsidRPr="00AC01B8">
              <w:rPr>
                <w:rFonts w:cs="Times New Roman"/>
                <w:sz w:val="22"/>
                <w:szCs w:val="22"/>
              </w:rPr>
              <w:t>50</w:t>
            </w:r>
          </w:p>
        </w:tc>
        <w:tc>
          <w:tcPr>
            <w:tcW w:w="336" w:type="dxa"/>
            <w:vAlign w:val="center"/>
          </w:tcPr>
          <w:p w14:paraId="34389F47" w14:textId="77777777" w:rsidR="00AC01B8" w:rsidRPr="00AC01B8" w:rsidRDefault="00AC01B8" w:rsidP="00540458">
            <w:pPr>
              <w:pStyle w:val="BodyText"/>
              <w:ind w:right="-46"/>
              <w:jc w:val="right"/>
              <w:rPr>
                <w:rFonts w:cs="Times New Roman"/>
                <w:sz w:val="22"/>
                <w:szCs w:val="22"/>
              </w:rPr>
            </w:pPr>
          </w:p>
        </w:tc>
        <w:tc>
          <w:tcPr>
            <w:tcW w:w="1012" w:type="dxa"/>
            <w:vAlign w:val="center"/>
          </w:tcPr>
          <w:p w14:paraId="7B432342" w14:textId="77777777" w:rsidR="00AC01B8" w:rsidRPr="00AC01B8" w:rsidRDefault="00AC01B8" w:rsidP="00AC01B8">
            <w:pPr>
              <w:pStyle w:val="BodyText"/>
              <w:tabs>
                <w:tab w:val="left" w:pos="756"/>
              </w:tabs>
              <w:ind w:right="-496"/>
              <w:jc w:val="center"/>
              <w:rPr>
                <w:rFonts w:cs="Times New Roman"/>
                <w:sz w:val="22"/>
                <w:szCs w:val="22"/>
              </w:rPr>
            </w:pPr>
            <w:r w:rsidRPr="00AC01B8">
              <w:rPr>
                <w:rFonts w:cs="Times New Roman"/>
                <w:sz w:val="22"/>
                <w:szCs w:val="22"/>
              </w:rPr>
              <w:t>50</w:t>
            </w:r>
          </w:p>
        </w:tc>
        <w:tc>
          <w:tcPr>
            <w:tcW w:w="336" w:type="dxa"/>
            <w:vAlign w:val="center"/>
          </w:tcPr>
          <w:p w14:paraId="59AC8B38" w14:textId="77777777" w:rsidR="00AC01B8" w:rsidRPr="00AC01B8" w:rsidRDefault="00AC01B8" w:rsidP="00540458">
            <w:pPr>
              <w:pStyle w:val="BodyText"/>
              <w:ind w:right="-405"/>
              <w:jc w:val="right"/>
              <w:rPr>
                <w:rFonts w:cs="Times New Roman"/>
                <w:sz w:val="22"/>
                <w:szCs w:val="22"/>
              </w:rPr>
            </w:pPr>
          </w:p>
        </w:tc>
        <w:tc>
          <w:tcPr>
            <w:tcW w:w="1048" w:type="dxa"/>
            <w:vAlign w:val="center"/>
          </w:tcPr>
          <w:p w14:paraId="4B65C114" w14:textId="77777777" w:rsidR="00AC01B8" w:rsidRPr="00AC01B8" w:rsidRDefault="00AC01B8" w:rsidP="00AC01B8">
            <w:pPr>
              <w:pStyle w:val="BodyText"/>
              <w:tabs>
                <w:tab w:val="left" w:pos="757"/>
              </w:tabs>
              <w:ind w:right="-630"/>
              <w:jc w:val="center"/>
              <w:rPr>
                <w:rFonts w:cs="Times New Roman"/>
                <w:sz w:val="22"/>
                <w:szCs w:val="22"/>
              </w:rPr>
            </w:pPr>
            <w:r w:rsidRPr="00AC01B8">
              <w:rPr>
                <w:rFonts w:cs="Times New Roman"/>
                <w:sz w:val="22"/>
                <w:szCs w:val="22"/>
              </w:rPr>
              <w:t>-</w:t>
            </w:r>
          </w:p>
        </w:tc>
        <w:tc>
          <w:tcPr>
            <w:tcW w:w="285" w:type="dxa"/>
            <w:vAlign w:val="center"/>
          </w:tcPr>
          <w:p w14:paraId="1833F011" w14:textId="77777777" w:rsidR="00AC01B8" w:rsidRPr="00AC01B8" w:rsidRDefault="00AC01B8" w:rsidP="00540458">
            <w:pPr>
              <w:pStyle w:val="BodyText"/>
              <w:ind w:right="-405"/>
              <w:jc w:val="right"/>
              <w:rPr>
                <w:rFonts w:cs="Times New Roman"/>
                <w:sz w:val="22"/>
                <w:szCs w:val="22"/>
              </w:rPr>
            </w:pPr>
            <w:r w:rsidRPr="00AC01B8">
              <w:rPr>
                <w:rFonts w:cs="Times New Roman"/>
                <w:sz w:val="22"/>
                <w:szCs w:val="22"/>
              </w:rPr>
              <w:t>-</w:t>
            </w:r>
          </w:p>
        </w:tc>
        <w:tc>
          <w:tcPr>
            <w:tcW w:w="1010" w:type="dxa"/>
            <w:vAlign w:val="center"/>
          </w:tcPr>
          <w:p w14:paraId="701AB9DD" w14:textId="77777777" w:rsidR="00AC01B8" w:rsidRPr="00AC01B8" w:rsidRDefault="00AC01B8" w:rsidP="00AC01B8">
            <w:pPr>
              <w:pStyle w:val="BodyText"/>
              <w:tabs>
                <w:tab w:val="left" w:pos="732"/>
              </w:tabs>
              <w:ind w:right="-522"/>
              <w:jc w:val="center"/>
              <w:rPr>
                <w:rFonts w:cs="Times New Roman"/>
                <w:sz w:val="22"/>
                <w:szCs w:val="22"/>
              </w:rPr>
            </w:pPr>
            <w:r w:rsidRPr="00AC01B8">
              <w:rPr>
                <w:rFonts w:cs="Times New Roman"/>
                <w:sz w:val="22"/>
                <w:szCs w:val="22"/>
              </w:rPr>
              <w:t>45</w:t>
            </w:r>
          </w:p>
        </w:tc>
        <w:tc>
          <w:tcPr>
            <w:tcW w:w="336" w:type="dxa"/>
            <w:vAlign w:val="center"/>
          </w:tcPr>
          <w:p w14:paraId="4C595343" w14:textId="77777777" w:rsidR="00AC01B8" w:rsidRPr="00AC01B8" w:rsidRDefault="00AC01B8" w:rsidP="00540458">
            <w:pPr>
              <w:pStyle w:val="BodyText"/>
              <w:ind w:right="-46"/>
              <w:jc w:val="right"/>
              <w:rPr>
                <w:rFonts w:cs="Times New Roman"/>
                <w:sz w:val="22"/>
                <w:szCs w:val="22"/>
              </w:rPr>
            </w:pPr>
          </w:p>
        </w:tc>
        <w:tc>
          <w:tcPr>
            <w:tcW w:w="1020" w:type="dxa"/>
            <w:vAlign w:val="center"/>
          </w:tcPr>
          <w:p w14:paraId="19DC1479" w14:textId="77777777" w:rsidR="00AC01B8" w:rsidRPr="00AC01B8" w:rsidRDefault="00AC01B8" w:rsidP="00AC01B8">
            <w:pPr>
              <w:pStyle w:val="BodyText"/>
              <w:tabs>
                <w:tab w:val="left" w:pos="783"/>
              </w:tabs>
              <w:ind w:right="-512"/>
              <w:jc w:val="center"/>
              <w:rPr>
                <w:rFonts w:cs="Times New Roman"/>
                <w:sz w:val="22"/>
                <w:szCs w:val="22"/>
              </w:rPr>
            </w:pPr>
            <w:r w:rsidRPr="00AC01B8">
              <w:rPr>
                <w:rFonts w:cs="Times New Roman"/>
                <w:sz w:val="22"/>
                <w:szCs w:val="22"/>
              </w:rPr>
              <w:t>45</w:t>
            </w:r>
          </w:p>
        </w:tc>
      </w:tr>
      <w:tr w:rsidR="00AC01B8" w:rsidRPr="00AC01B8" w14:paraId="4E8E305B" w14:textId="77777777" w:rsidTr="00AC01B8">
        <w:trPr>
          <w:trHeight w:val="385"/>
        </w:trPr>
        <w:tc>
          <w:tcPr>
            <w:tcW w:w="4689" w:type="dxa"/>
          </w:tcPr>
          <w:p w14:paraId="3F47946F" w14:textId="77777777" w:rsidR="00AC01B8" w:rsidRPr="00AC01B8" w:rsidRDefault="00AC01B8" w:rsidP="00540458">
            <w:pPr>
              <w:pStyle w:val="BodyText"/>
              <w:ind w:right="-405"/>
              <w:jc w:val="both"/>
              <w:rPr>
                <w:rFonts w:cs="Times New Roman"/>
                <w:sz w:val="22"/>
                <w:szCs w:val="22"/>
              </w:rPr>
            </w:pPr>
            <w:r w:rsidRPr="00AC01B8">
              <w:rPr>
                <w:rFonts w:cs="Times New Roman"/>
                <w:sz w:val="22"/>
                <w:szCs w:val="22"/>
              </w:rPr>
              <w:t>Trade accounts receivables</w:t>
            </w:r>
          </w:p>
        </w:tc>
        <w:tc>
          <w:tcPr>
            <w:tcW w:w="1136" w:type="dxa"/>
            <w:vAlign w:val="center"/>
          </w:tcPr>
          <w:p w14:paraId="38163CA4" w14:textId="77777777" w:rsidR="00AC01B8" w:rsidRPr="00AC01B8" w:rsidRDefault="00AC01B8" w:rsidP="00540458">
            <w:pPr>
              <w:pStyle w:val="BodyText"/>
              <w:jc w:val="right"/>
              <w:rPr>
                <w:rFonts w:cs="Times New Roman"/>
                <w:sz w:val="22"/>
                <w:szCs w:val="22"/>
              </w:rPr>
            </w:pPr>
            <w:r w:rsidRPr="00AC01B8">
              <w:rPr>
                <w:rFonts w:cs="Times New Roman"/>
                <w:sz w:val="22"/>
                <w:szCs w:val="22"/>
              </w:rPr>
              <w:t>617</w:t>
            </w:r>
          </w:p>
        </w:tc>
        <w:tc>
          <w:tcPr>
            <w:tcW w:w="336" w:type="dxa"/>
            <w:vAlign w:val="center"/>
          </w:tcPr>
          <w:p w14:paraId="48214302" w14:textId="77777777" w:rsidR="00AC01B8" w:rsidRPr="00AC01B8" w:rsidRDefault="00AC01B8" w:rsidP="00540458">
            <w:pPr>
              <w:pStyle w:val="BodyText"/>
              <w:ind w:right="-405"/>
              <w:jc w:val="right"/>
              <w:rPr>
                <w:rFonts w:cs="Times New Roman"/>
                <w:sz w:val="22"/>
                <w:szCs w:val="22"/>
              </w:rPr>
            </w:pPr>
          </w:p>
        </w:tc>
        <w:tc>
          <w:tcPr>
            <w:tcW w:w="1009" w:type="dxa"/>
            <w:vAlign w:val="center"/>
          </w:tcPr>
          <w:p w14:paraId="3F147EFD" w14:textId="77777777" w:rsidR="00AC01B8" w:rsidRPr="00AC01B8" w:rsidRDefault="00AC01B8" w:rsidP="00AC01B8">
            <w:pPr>
              <w:pStyle w:val="BodyText"/>
              <w:tabs>
                <w:tab w:val="left" w:pos="213"/>
              </w:tabs>
              <w:jc w:val="right"/>
              <w:rPr>
                <w:rFonts w:cs="Times New Roman"/>
                <w:sz w:val="22"/>
                <w:szCs w:val="22"/>
              </w:rPr>
            </w:pPr>
            <w:r w:rsidRPr="00AC01B8">
              <w:rPr>
                <w:rFonts w:cs="Times New Roman"/>
                <w:sz w:val="22"/>
                <w:szCs w:val="22"/>
              </w:rPr>
              <w:t>-</w:t>
            </w:r>
          </w:p>
        </w:tc>
        <w:tc>
          <w:tcPr>
            <w:tcW w:w="339" w:type="dxa"/>
            <w:vAlign w:val="center"/>
          </w:tcPr>
          <w:p w14:paraId="1CD9EB4A" w14:textId="77777777" w:rsidR="00AC01B8" w:rsidRPr="00AC01B8" w:rsidRDefault="00AC01B8" w:rsidP="00540458">
            <w:pPr>
              <w:pStyle w:val="BodyText"/>
              <w:ind w:right="-46"/>
              <w:jc w:val="right"/>
              <w:rPr>
                <w:rFonts w:cs="Times New Roman"/>
                <w:sz w:val="22"/>
                <w:szCs w:val="22"/>
              </w:rPr>
            </w:pPr>
          </w:p>
        </w:tc>
        <w:tc>
          <w:tcPr>
            <w:tcW w:w="1010" w:type="dxa"/>
            <w:vAlign w:val="center"/>
          </w:tcPr>
          <w:p w14:paraId="6F242516" w14:textId="77777777" w:rsidR="00AC01B8" w:rsidRPr="00AC01B8" w:rsidRDefault="00AC01B8" w:rsidP="00AC01B8">
            <w:pPr>
              <w:pStyle w:val="BodyText"/>
              <w:tabs>
                <w:tab w:val="left" w:pos="754"/>
              </w:tabs>
              <w:ind w:right="-584"/>
              <w:jc w:val="center"/>
              <w:rPr>
                <w:rFonts w:cs="Times New Roman"/>
                <w:sz w:val="22"/>
                <w:szCs w:val="22"/>
              </w:rPr>
            </w:pPr>
            <w:r w:rsidRPr="00AC01B8">
              <w:rPr>
                <w:rFonts w:cs="Times New Roman"/>
                <w:sz w:val="22"/>
                <w:szCs w:val="22"/>
              </w:rPr>
              <w:t>-</w:t>
            </w:r>
          </w:p>
        </w:tc>
        <w:tc>
          <w:tcPr>
            <w:tcW w:w="336" w:type="dxa"/>
            <w:vAlign w:val="center"/>
          </w:tcPr>
          <w:p w14:paraId="58AFA777" w14:textId="77777777" w:rsidR="00AC01B8" w:rsidRPr="00AC01B8" w:rsidRDefault="00AC01B8" w:rsidP="00540458">
            <w:pPr>
              <w:pStyle w:val="BodyText"/>
              <w:ind w:right="-46"/>
              <w:jc w:val="right"/>
              <w:rPr>
                <w:rFonts w:cs="Times New Roman"/>
                <w:sz w:val="22"/>
                <w:szCs w:val="22"/>
              </w:rPr>
            </w:pPr>
          </w:p>
        </w:tc>
        <w:tc>
          <w:tcPr>
            <w:tcW w:w="1012" w:type="dxa"/>
            <w:vAlign w:val="center"/>
          </w:tcPr>
          <w:p w14:paraId="65B85E6A" w14:textId="77777777" w:rsidR="00AC01B8" w:rsidRPr="00AC01B8" w:rsidRDefault="00AC01B8" w:rsidP="00AC01B8">
            <w:pPr>
              <w:pStyle w:val="BodyText"/>
              <w:ind w:right="-406"/>
              <w:jc w:val="center"/>
              <w:rPr>
                <w:rFonts w:cs="Times New Roman"/>
                <w:sz w:val="22"/>
                <w:szCs w:val="22"/>
              </w:rPr>
            </w:pPr>
            <w:r w:rsidRPr="00AC01B8">
              <w:rPr>
                <w:rFonts w:cs="Times New Roman"/>
                <w:sz w:val="22"/>
                <w:szCs w:val="22"/>
              </w:rPr>
              <w:t>617</w:t>
            </w:r>
          </w:p>
        </w:tc>
        <w:tc>
          <w:tcPr>
            <w:tcW w:w="336" w:type="dxa"/>
            <w:vAlign w:val="center"/>
          </w:tcPr>
          <w:p w14:paraId="6D0AEEB5" w14:textId="77777777" w:rsidR="00AC01B8" w:rsidRPr="00AC01B8" w:rsidRDefault="00AC01B8" w:rsidP="00540458">
            <w:pPr>
              <w:pStyle w:val="BodyText"/>
              <w:ind w:right="-405"/>
              <w:jc w:val="right"/>
              <w:rPr>
                <w:rFonts w:cs="Times New Roman"/>
                <w:sz w:val="22"/>
                <w:szCs w:val="22"/>
              </w:rPr>
            </w:pPr>
          </w:p>
        </w:tc>
        <w:tc>
          <w:tcPr>
            <w:tcW w:w="1048" w:type="dxa"/>
            <w:vAlign w:val="center"/>
          </w:tcPr>
          <w:p w14:paraId="57748CAA" w14:textId="77777777" w:rsidR="00AC01B8" w:rsidRPr="00AC01B8" w:rsidRDefault="00AC01B8" w:rsidP="00540458">
            <w:pPr>
              <w:pStyle w:val="BodyText"/>
              <w:ind w:right="-360"/>
              <w:jc w:val="center"/>
              <w:rPr>
                <w:rFonts w:cs="Times New Roman"/>
                <w:sz w:val="22"/>
                <w:szCs w:val="22"/>
              </w:rPr>
            </w:pPr>
            <w:r w:rsidRPr="00AC01B8">
              <w:rPr>
                <w:rFonts w:cs="Times New Roman"/>
                <w:sz w:val="22"/>
                <w:szCs w:val="22"/>
              </w:rPr>
              <w:t>509</w:t>
            </w:r>
          </w:p>
        </w:tc>
        <w:tc>
          <w:tcPr>
            <w:tcW w:w="285" w:type="dxa"/>
            <w:vAlign w:val="center"/>
          </w:tcPr>
          <w:p w14:paraId="0ADA2223" w14:textId="77777777" w:rsidR="00AC01B8" w:rsidRPr="00AC01B8" w:rsidRDefault="00AC01B8" w:rsidP="00540458">
            <w:pPr>
              <w:pStyle w:val="BodyText"/>
              <w:ind w:right="-405"/>
              <w:jc w:val="right"/>
              <w:rPr>
                <w:rFonts w:cs="Times New Roman"/>
                <w:sz w:val="22"/>
                <w:szCs w:val="22"/>
              </w:rPr>
            </w:pPr>
            <w:r w:rsidRPr="00AC01B8">
              <w:rPr>
                <w:rFonts w:cs="Times New Roman"/>
                <w:sz w:val="22"/>
                <w:szCs w:val="22"/>
              </w:rPr>
              <w:t>-</w:t>
            </w:r>
          </w:p>
        </w:tc>
        <w:tc>
          <w:tcPr>
            <w:tcW w:w="1010" w:type="dxa"/>
            <w:vAlign w:val="center"/>
          </w:tcPr>
          <w:p w14:paraId="3EAEED00" w14:textId="77777777" w:rsidR="00AC01B8" w:rsidRPr="00AC01B8" w:rsidRDefault="00AC01B8" w:rsidP="00AC01B8">
            <w:pPr>
              <w:pStyle w:val="BodyText"/>
              <w:ind w:right="-612"/>
              <w:jc w:val="center"/>
              <w:rPr>
                <w:rFonts w:cs="Times New Roman"/>
                <w:sz w:val="22"/>
                <w:szCs w:val="22"/>
              </w:rPr>
            </w:pPr>
            <w:r w:rsidRPr="00AC01B8">
              <w:rPr>
                <w:rFonts w:cs="Times New Roman"/>
                <w:sz w:val="22"/>
                <w:szCs w:val="22"/>
              </w:rPr>
              <w:t>-</w:t>
            </w:r>
          </w:p>
        </w:tc>
        <w:tc>
          <w:tcPr>
            <w:tcW w:w="336" w:type="dxa"/>
            <w:vAlign w:val="center"/>
          </w:tcPr>
          <w:p w14:paraId="57C6F310" w14:textId="77777777" w:rsidR="00AC01B8" w:rsidRPr="00AC01B8" w:rsidRDefault="00AC01B8" w:rsidP="00540458">
            <w:pPr>
              <w:pStyle w:val="BodyText"/>
              <w:ind w:right="-46"/>
              <w:jc w:val="right"/>
              <w:rPr>
                <w:rFonts w:cs="Times New Roman"/>
                <w:sz w:val="22"/>
                <w:szCs w:val="22"/>
              </w:rPr>
            </w:pPr>
          </w:p>
        </w:tc>
        <w:tc>
          <w:tcPr>
            <w:tcW w:w="1020" w:type="dxa"/>
            <w:vAlign w:val="center"/>
          </w:tcPr>
          <w:p w14:paraId="06679365" w14:textId="77777777" w:rsidR="00AC01B8" w:rsidRPr="00AC01B8" w:rsidRDefault="00AC01B8" w:rsidP="00AC01B8">
            <w:pPr>
              <w:pStyle w:val="BodyText"/>
              <w:ind w:right="-422"/>
              <w:jc w:val="center"/>
              <w:rPr>
                <w:rFonts w:cs="Times New Roman"/>
                <w:sz w:val="22"/>
                <w:szCs w:val="22"/>
              </w:rPr>
            </w:pPr>
            <w:r w:rsidRPr="00AC01B8">
              <w:rPr>
                <w:rFonts w:cs="Times New Roman"/>
                <w:sz w:val="22"/>
                <w:szCs w:val="22"/>
              </w:rPr>
              <w:t>509</w:t>
            </w:r>
          </w:p>
        </w:tc>
      </w:tr>
      <w:tr w:rsidR="00AC01B8" w:rsidRPr="00AC01B8" w14:paraId="7D3497A7" w14:textId="77777777" w:rsidTr="00AC01B8">
        <w:trPr>
          <w:trHeight w:val="385"/>
        </w:trPr>
        <w:tc>
          <w:tcPr>
            <w:tcW w:w="4689" w:type="dxa"/>
          </w:tcPr>
          <w:p w14:paraId="716FFB99" w14:textId="77777777" w:rsidR="00AC01B8" w:rsidRPr="00AC01B8" w:rsidRDefault="00AC01B8" w:rsidP="00540458">
            <w:pPr>
              <w:pStyle w:val="BodyText"/>
              <w:ind w:right="-405"/>
              <w:jc w:val="both"/>
              <w:rPr>
                <w:rFonts w:cs="Times New Roman"/>
                <w:sz w:val="22"/>
                <w:szCs w:val="22"/>
                <w:cs/>
              </w:rPr>
            </w:pPr>
            <w:r w:rsidRPr="00AC01B8">
              <w:rPr>
                <w:rFonts w:cs="Times New Roman"/>
                <w:sz w:val="22"/>
                <w:szCs w:val="22"/>
              </w:rPr>
              <w:t xml:space="preserve">Trade </w:t>
            </w:r>
            <w:r w:rsidRPr="00AC01B8">
              <w:rPr>
                <w:sz w:val="22"/>
                <w:szCs w:val="22"/>
              </w:rPr>
              <w:t>p</w:t>
            </w:r>
            <w:r w:rsidRPr="00AC01B8">
              <w:rPr>
                <w:rFonts w:cs="Times New Roman"/>
                <w:sz w:val="22"/>
                <w:szCs w:val="22"/>
              </w:rPr>
              <w:t>ayables</w:t>
            </w:r>
          </w:p>
        </w:tc>
        <w:tc>
          <w:tcPr>
            <w:tcW w:w="1136" w:type="dxa"/>
            <w:vAlign w:val="center"/>
          </w:tcPr>
          <w:p w14:paraId="7014099A" w14:textId="77777777" w:rsidR="00AC01B8" w:rsidRPr="00AC01B8" w:rsidRDefault="00AC01B8" w:rsidP="00540458">
            <w:pPr>
              <w:pStyle w:val="BodyText"/>
              <w:ind w:right="-80"/>
              <w:jc w:val="right"/>
              <w:rPr>
                <w:rFonts w:cs="Times New Roman"/>
                <w:sz w:val="22"/>
                <w:szCs w:val="22"/>
              </w:rPr>
            </w:pPr>
            <w:r w:rsidRPr="00AC01B8">
              <w:rPr>
                <w:rFonts w:cs="Times New Roman"/>
                <w:sz w:val="22"/>
                <w:szCs w:val="22"/>
              </w:rPr>
              <w:t>(26)</w:t>
            </w:r>
          </w:p>
        </w:tc>
        <w:tc>
          <w:tcPr>
            <w:tcW w:w="336" w:type="dxa"/>
            <w:vAlign w:val="center"/>
          </w:tcPr>
          <w:p w14:paraId="4BC13DE0" w14:textId="77777777" w:rsidR="00AC01B8" w:rsidRPr="00AC01B8" w:rsidRDefault="00AC01B8" w:rsidP="00540458">
            <w:pPr>
              <w:pStyle w:val="BodyText"/>
              <w:ind w:right="-405"/>
              <w:jc w:val="right"/>
              <w:rPr>
                <w:rFonts w:cs="Times New Roman"/>
                <w:sz w:val="22"/>
                <w:szCs w:val="22"/>
              </w:rPr>
            </w:pPr>
          </w:p>
        </w:tc>
        <w:tc>
          <w:tcPr>
            <w:tcW w:w="1009" w:type="dxa"/>
            <w:vAlign w:val="center"/>
          </w:tcPr>
          <w:p w14:paraId="4F6F87A0" w14:textId="77777777" w:rsidR="00AC01B8" w:rsidRPr="00AC01B8" w:rsidRDefault="00AC01B8" w:rsidP="00AC01B8">
            <w:pPr>
              <w:pStyle w:val="BodyText"/>
              <w:tabs>
                <w:tab w:val="left" w:pos="213"/>
              </w:tabs>
              <w:jc w:val="right"/>
              <w:rPr>
                <w:rFonts w:cs="Times New Roman"/>
                <w:sz w:val="22"/>
                <w:szCs w:val="22"/>
              </w:rPr>
            </w:pPr>
            <w:r w:rsidRPr="00AC01B8">
              <w:rPr>
                <w:rFonts w:cs="Times New Roman"/>
                <w:sz w:val="22"/>
                <w:szCs w:val="22"/>
              </w:rPr>
              <w:t>-</w:t>
            </w:r>
          </w:p>
        </w:tc>
        <w:tc>
          <w:tcPr>
            <w:tcW w:w="339" w:type="dxa"/>
            <w:vAlign w:val="center"/>
          </w:tcPr>
          <w:p w14:paraId="2266769D" w14:textId="77777777" w:rsidR="00AC01B8" w:rsidRPr="00AC01B8" w:rsidRDefault="00AC01B8" w:rsidP="00540458">
            <w:pPr>
              <w:pStyle w:val="BodyText"/>
              <w:ind w:right="-46"/>
              <w:jc w:val="right"/>
              <w:rPr>
                <w:rFonts w:cs="Times New Roman"/>
                <w:sz w:val="22"/>
                <w:szCs w:val="22"/>
              </w:rPr>
            </w:pPr>
          </w:p>
        </w:tc>
        <w:tc>
          <w:tcPr>
            <w:tcW w:w="1010" w:type="dxa"/>
            <w:vAlign w:val="center"/>
          </w:tcPr>
          <w:p w14:paraId="4FE11A9C" w14:textId="77777777" w:rsidR="00AC01B8" w:rsidRPr="00AC01B8" w:rsidRDefault="00AC01B8" w:rsidP="00AC01B8">
            <w:pPr>
              <w:pStyle w:val="BodyText"/>
              <w:ind w:right="-584"/>
              <w:jc w:val="center"/>
              <w:rPr>
                <w:rFonts w:cs="Times New Roman"/>
                <w:sz w:val="22"/>
                <w:szCs w:val="22"/>
              </w:rPr>
            </w:pPr>
            <w:r w:rsidRPr="00AC01B8">
              <w:rPr>
                <w:rFonts w:cs="Times New Roman"/>
                <w:sz w:val="22"/>
                <w:szCs w:val="22"/>
              </w:rPr>
              <w:t>(6)</w:t>
            </w:r>
          </w:p>
        </w:tc>
        <w:tc>
          <w:tcPr>
            <w:tcW w:w="336" w:type="dxa"/>
            <w:vAlign w:val="center"/>
          </w:tcPr>
          <w:p w14:paraId="09C6A7A5" w14:textId="77777777" w:rsidR="00AC01B8" w:rsidRPr="00AC01B8" w:rsidRDefault="00AC01B8" w:rsidP="00540458">
            <w:pPr>
              <w:pStyle w:val="BodyText"/>
              <w:ind w:right="-46"/>
              <w:jc w:val="right"/>
              <w:rPr>
                <w:rFonts w:cs="Times New Roman"/>
                <w:sz w:val="22"/>
                <w:szCs w:val="22"/>
              </w:rPr>
            </w:pPr>
          </w:p>
        </w:tc>
        <w:tc>
          <w:tcPr>
            <w:tcW w:w="1012" w:type="dxa"/>
            <w:vAlign w:val="center"/>
          </w:tcPr>
          <w:p w14:paraId="251A17AB" w14:textId="77777777" w:rsidR="00AC01B8" w:rsidRPr="00AC01B8" w:rsidRDefault="00AC01B8" w:rsidP="00AC01B8">
            <w:pPr>
              <w:pStyle w:val="BodyText"/>
              <w:ind w:right="-496"/>
              <w:jc w:val="center"/>
              <w:rPr>
                <w:rFonts w:cs="Times New Roman"/>
                <w:sz w:val="22"/>
                <w:szCs w:val="22"/>
              </w:rPr>
            </w:pPr>
            <w:r w:rsidRPr="00AC01B8">
              <w:rPr>
                <w:rFonts w:cs="Times New Roman"/>
                <w:sz w:val="22"/>
                <w:szCs w:val="22"/>
              </w:rPr>
              <w:t>(32)</w:t>
            </w:r>
          </w:p>
        </w:tc>
        <w:tc>
          <w:tcPr>
            <w:tcW w:w="336" w:type="dxa"/>
            <w:vAlign w:val="center"/>
          </w:tcPr>
          <w:p w14:paraId="750AD3D5" w14:textId="77777777" w:rsidR="00AC01B8" w:rsidRPr="00AC01B8" w:rsidRDefault="00AC01B8" w:rsidP="00540458">
            <w:pPr>
              <w:pStyle w:val="BodyText"/>
              <w:ind w:right="-405"/>
              <w:jc w:val="right"/>
              <w:rPr>
                <w:rFonts w:cs="Times New Roman"/>
                <w:sz w:val="22"/>
                <w:szCs w:val="22"/>
              </w:rPr>
            </w:pPr>
          </w:p>
        </w:tc>
        <w:tc>
          <w:tcPr>
            <w:tcW w:w="1048" w:type="dxa"/>
            <w:vAlign w:val="center"/>
          </w:tcPr>
          <w:p w14:paraId="3B6D94FB" w14:textId="77777777" w:rsidR="00AC01B8" w:rsidRPr="00AC01B8" w:rsidRDefault="00AC01B8" w:rsidP="00AC01B8">
            <w:pPr>
              <w:pStyle w:val="BodyText"/>
              <w:ind w:right="-643"/>
              <w:jc w:val="center"/>
              <w:rPr>
                <w:rFonts w:cs="Times New Roman"/>
                <w:sz w:val="22"/>
                <w:szCs w:val="22"/>
              </w:rPr>
            </w:pPr>
            <w:r w:rsidRPr="00AC01B8">
              <w:rPr>
                <w:rFonts w:cs="Times New Roman"/>
                <w:sz w:val="22"/>
                <w:szCs w:val="22"/>
              </w:rPr>
              <w:t>-</w:t>
            </w:r>
          </w:p>
        </w:tc>
        <w:tc>
          <w:tcPr>
            <w:tcW w:w="285" w:type="dxa"/>
            <w:vAlign w:val="center"/>
          </w:tcPr>
          <w:p w14:paraId="3E74F10A" w14:textId="77777777" w:rsidR="00AC01B8" w:rsidRPr="00AC01B8" w:rsidRDefault="00AC01B8" w:rsidP="00540458">
            <w:pPr>
              <w:pStyle w:val="BodyText"/>
              <w:ind w:right="-405"/>
              <w:jc w:val="right"/>
              <w:rPr>
                <w:rFonts w:cs="Times New Roman"/>
                <w:sz w:val="22"/>
                <w:szCs w:val="22"/>
              </w:rPr>
            </w:pPr>
            <w:r w:rsidRPr="00AC01B8">
              <w:rPr>
                <w:rFonts w:cs="Times New Roman"/>
                <w:sz w:val="22"/>
                <w:szCs w:val="22"/>
              </w:rPr>
              <w:t>-</w:t>
            </w:r>
          </w:p>
        </w:tc>
        <w:tc>
          <w:tcPr>
            <w:tcW w:w="1010" w:type="dxa"/>
            <w:vAlign w:val="center"/>
          </w:tcPr>
          <w:p w14:paraId="03E5BAF2" w14:textId="77777777" w:rsidR="00AC01B8" w:rsidRPr="00AC01B8" w:rsidRDefault="00AC01B8" w:rsidP="00AC01B8">
            <w:pPr>
              <w:pStyle w:val="BodyText"/>
              <w:ind w:right="-612"/>
              <w:jc w:val="center"/>
              <w:rPr>
                <w:rFonts w:cs="Times New Roman"/>
                <w:sz w:val="22"/>
                <w:szCs w:val="22"/>
              </w:rPr>
            </w:pPr>
            <w:r w:rsidRPr="00AC01B8">
              <w:rPr>
                <w:rFonts w:cs="Times New Roman"/>
                <w:sz w:val="22"/>
                <w:szCs w:val="22"/>
              </w:rPr>
              <w:t>(3)</w:t>
            </w:r>
          </w:p>
        </w:tc>
        <w:tc>
          <w:tcPr>
            <w:tcW w:w="336" w:type="dxa"/>
            <w:vAlign w:val="center"/>
          </w:tcPr>
          <w:p w14:paraId="1F418B44" w14:textId="77777777" w:rsidR="00AC01B8" w:rsidRPr="00AC01B8" w:rsidRDefault="00AC01B8" w:rsidP="00540458">
            <w:pPr>
              <w:pStyle w:val="BodyText"/>
              <w:ind w:right="-46"/>
              <w:jc w:val="right"/>
              <w:rPr>
                <w:rFonts w:cs="Times New Roman"/>
                <w:sz w:val="22"/>
                <w:szCs w:val="22"/>
              </w:rPr>
            </w:pPr>
          </w:p>
        </w:tc>
        <w:tc>
          <w:tcPr>
            <w:tcW w:w="1020" w:type="dxa"/>
            <w:vAlign w:val="center"/>
          </w:tcPr>
          <w:p w14:paraId="30886FC5" w14:textId="77777777" w:rsidR="00AC01B8" w:rsidRPr="00AC01B8" w:rsidRDefault="00AC01B8" w:rsidP="00AC01B8">
            <w:pPr>
              <w:pStyle w:val="BodyText"/>
              <w:ind w:right="-602"/>
              <w:jc w:val="center"/>
              <w:rPr>
                <w:rFonts w:cs="Times New Roman"/>
                <w:sz w:val="22"/>
                <w:szCs w:val="22"/>
              </w:rPr>
            </w:pPr>
            <w:r w:rsidRPr="00AC01B8">
              <w:rPr>
                <w:rFonts w:cs="Times New Roman"/>
                <w:sz w:val="22"/>
                <w:szCs w:val="22"/>
              </w:rPr>
              <w:t>(3)</w:t>
            </w:r>
          </w:p>
        </w:tc>
      </w:tr>
      <w:tr w:rsidR="00AC01B8" w:rsidRPr="00AC01B8" w14:paraId="664F3382" w14:textId="77777777" w:rsidTr="00AC01B8">
        <w:trPr>
          <w:trHeight w:val="433"/>
        </w:trPr>
        <w:tc>
          <w:tcPr>
            <w:tcW w:w="4689" w:type="dxa"/>
            <w:hideMark/>
          </w:tcPr>
          <w:p w14:paraId="7154364B" w14:textId="77777777" w:rsidR="00AC01B8" w:rsidRPr="00AC01B8" w:rsidRDefault="00AC01B8" w:rsidP="00540458">
            <w:pPr>
              <w:pStyle w:val="BodyText"/>
              <w:ind w:left="145" w:right="160" w:hanging="145"/>
              <w:rPr>
                <w:rFonts w:cs="Times New Roman"/>
                <w:b/>
                <w:bCs/>
                <w:i/>
                <w:iCs/>
                <w:sz w:val="22"/>
                <w:szCs w:val="22"/>
              </w:rPr>
            </w:pPr>
            <w:r w:rsidRPr="00AC01B8">
              <w:rPr>
                <w:rFonts w:cs="Times New Roman"/>
                <w:b/>
                <w:bCs/>
                <w:i/>
                <w:iCs/>
                <w:sz w:val="22"/>
                <w:szCs w:val="22"/>
              </w:rPr>
              <w:t xml:space="preserve">Net statement of financial </w:t>
            </w:r>
          </w:p>
          <w:p w14:paraId="46B3C438" w14:textId="77777777" w:rsidR="00AC01B8" w:rsidRPr="00AC01B8" w:rsidRDefault="00AC01B8" w:rsidP="00540458">
            <w:pPr>
              <w:pStyle w:val="BodyText"/>
              <w:ind w:left="145" w:right="160" w:hanging="145"/>
              <w:rPr>
                <w:rFonts w:cs="Times New Roman"/>
                <w:b/>
                <w:bCs/>
                <w:i/>
                <w:iCs/>
                <w:sz w:val="22"/>
                <w:szCs w:val="22"/>
              </w:rPr>
            </w:pPr>
            <w:r w:rsidRPr="00AC01B8">
              <w:rPr>
                <w:rFonts w:cs="Times New Roman"/>
                <w:b/>
                <w:bCs/>
                <w:i/>
                <w:iCs/>
                <w:sz w:val="22"/>
                <w:szCs w:val="22"/>
              </w:rPr>
              <w:t xml:space="preserve">   Position exposure </w:t>
            </w:r>
          </w:p>
        </w:tc>
        <w:tc>
          <w:tcPr>
            <w:tcW w:w="1136" w:type="dxa"/>
            <w:tcBorders>
              <w:top w:val="single" w:sz="4" w:space="0" w:color="auto"/>
              <w:left w:val="nil"/>
              <w:bottom w:val="nil"/>
              <w:right w:val="nil"/>
            </w:tcBorders>
          </w:tcPr>
          <w:p w14:paraId="797B849D" w14:textId="77777777" w:rsidR="00AC01B8" w:rsidRPr="00AC01B8" w:rsidRDefault="00AC01B8" w:rsidP="00540458">
            <w:pPr>
              <w:pStyle w:val="BodyText"/>
              <w:jc w:val="right"/>
              <w:rPr>
                <w:rFonts w:cs="Times New Roman"/>
                <w:b/>
                <w:bCs/>
                <w:sz w:val="22"/>
                <w:szCs w:val="22"/>
              </w:rPr>
            </w:pPr>
          </w:p>
          <w:p w14:paraId="129B66EF" w14:textId="495AB53D" w:rsidR="00AC01B8" w:rsidRPr="00AC01B8" w:rsidRDefault="00AC01B8" w:rsidP="00540458">
            <w:pPr>
              <w:pStyle w:val="BodyText"/>
              <w:ind w:right="10"/>
              <w:jc w:val="right"/>
              <w:rPr>
                <w:rFonts w:cs="Times New Roman"/>
                <w:b/>
                <w:bCs/>
                <w:sz w:val="22"/>
                <w:szCs w:val="22"/>
              </w:rPr>
            </w:pPr>
            <w:r w:rsidRPr="00AC01B8">
              <w:rPr>
                <w:rFonts w:cs="Times New Roman"/>
                <w:b/>
                <w:bCs/>
                <w:sz w:val="22"/>
                <w:szCs w:val="22"/>
              </w:rPr>
              <w:t>59</w:t>
            </w:r>
            <w:r>
              <w:rPr>
                <w:rFonts w:cs="Times New Roman"/>
                <w:b/>
                <w:bCs/>
                <w:sz w:val="22"/>
                <w:szCs w:val="22"/>
              </w:rPr>
              <w:t>1</w:t>
            </w:r>
          </w:p>
        </w:tc>
        <w:tc>
          <w:tcPr>
            <w:tcW w:w="336" w:type="dxa"/>
          </w:tcPr>
          <w:p w14:paraId="6EC8A7E0" w14:textId="77777777" w:rsidR="00AC01B8" w:rsidRPr="00AC01B8" w:rsidRDefault="00AC01B8" w:rsidP="00540458">
            <w:pPr>
              <w:pStyle w:val="BodyText"/>
              <w:ind w:right="-405"/>
              <w:jc w:val="both"/>
              <w:rPr>
                <w:rFonts w:cs="Times New Roman"/>
                <w:b/>
                <w:bCs/>
                <w:sz w:val="22"/>
                <w:szCs w:val="22"/>
              </w:rPr>
            </w:pPr>
          </w:p>
        </w:tc>
        <w:tc>
          <w:tcPr>
            <w:tcW w:w="1009" w:type="dxa"/>
            <w:tcBorders>
              <w:top w:val="single" w:sz="4" w:space="0" w:color="auto"/>
              <w:left w:val="nil"/>
              <w:bottom w:val="nil"/>
              <w:right w:val="nil"/>
            </w:tcBorders>
          </w:tcPr>
          <w:p w14:paraId="22DD4067" w14:textId="77777777" w:rsidR="00AC01B8" w:rsidRPr="00AC01B8" w:rsidRDefault="00AC01B8" w:rsidP="00AC01B8">
            <w:pPr>
              <w:pStyle w:val="BodyText"/>
              <w:tabs>
                <w:tab w:val="left" w:pos="213"/>
                <w:tab w:val="left" w:pos="560"/>
              </w:tabs>
              <w:jc w:val="right"/>
              <w:rPr>
                <w:rFonts w:cs="Times New Roman"/>
                <w:b/>
                <w:bCs/>
                <w:sz w:val="22"/>
                <w:szCs w:val="22"/>
              </w:rPr>
            </w:pPr>
          </w:p>
          <w:p w14:paraId="1CFC64FF" w14:textId="77777777" w:rsidR="00AC01B8" w:rsidRPr="00AC01B8" w:rsidRDefault="00AC01B8" w:rsidP="00AC01B8">
            <w:pPr>
              <w:pStyle w:val="BodyText"/>
              <w:tabs>
                <w:tab w:val="left" w:pos="213"/>
                <w:tab w:val="left" w:pos="560"/>
              </w:tabs>
              <w:jc w:val="right"/>
              <w:rPr>
                <w:rFonts w:cs="Times New Roman"/>
                <w:b/>
                <w:bCs/>
                <w:sz w:val="22"/>
                <w:szCs w:val="22"/>
              </w:rPr>
            </w:pPr>
            <w:r w:rsidRPr="00AC01B8">
              <w:rPr>
                <w:rFonts w:cs="Times New Roman"/>
                <w:b/>
                <w:bCs/>
                <w:sz w:val="22"/>
                <w:szCs w:val="22"/>
              </w:rPr>
              <w:t>-</w:t>
            </w:r>
          </w:p>
        </w:tc>
        <w:tc>
          <w:tcPr>
            <w:tcW w:w="339" w:type="dxa"/>
          </w:tcPr>
          <w:p w14:paraId="56E2BCFC" w14:textId="77777777" w:rsidR="00AC01B8" w:rsidRPr="00AC01B8" w:rsidRDefault="00AC01B8" w:rsidP="00540458">
            <w:pPr>
              <w:pStyle w:val="BodyText"/>
              <w:ind w:right="-46"/>
              <w:jc w:val="right"/>
              <w:rPr>
                <w:rFonts w:cs="Times New Roman"/>
                <w:b/>
                <w:bCs/>
                <w:sz w:val="22"/>
                <w:szCs w:val="22"/>
              </w:rPr>
            </w:pPr>
          </w:p>
        </w:tc>
        <w:tc>
          <w:tcPr>
            <w:tcW w:w="1010" w:type="dxa"/>
            <w:tcBorders>
              <w:top w:val="single" w:sz="4" w:space="0" w:color="auto"/>
            </w:tcBorders>
            <w:vAlign w:val="center"/>
          </w:tcPr>
          <w:p w14:paraId="53790063" w14:textId="77777777" w:rsidR="00AC01B8" w:rsidRPr="00AC01B8" w:rsidRDefault="00AC01B8" w:rsidP="00AC01B8">
            <w:pPr>
              <w:pStyle w:val="BodyText"/>
              <w:ind w:right="-494"/>
              <w:jc w:val="center"/>
              <w:rPr>
                <w:rFonts w:cs="Times New Roman"/>
                <w:b/>
                <w:bCs/>
                <w:sz w:val="22"/>
                <w:szCs w:val="22"/>
              </w:rPr>
            </w:pPr>
          </w:p>
          <w:p w14:paraId="6410C4EF" w14:textId="2257BFD5" w:rsidR="00AC01B8" w:rsidRPr="00AC01B8" w:rsidRDefault="00AC01B8" w:rsidP="00AC01B8">
            <w:pPr>
              <w:pStyle w:val="BodyText"/>
              <w:ind w:right="-494"/>
              <w:jc w:val="center"/>
              <w:rPr>
                <w:rFonts w:cs="Times New Roman"/>
                <w:b/>
                <w:bCs/>
                <w:sz w:val="22"/>
                <w:szCs w:val="22"/>
              </w:rPr>
            </w:pPr>
            <w:r w:rsidRPr="00AC01B8">
              <w:rPr>
                <w:rFonts w:cs="Times New Roman"/>
                <w:b/>
                <w:bCs/>
                <w:sz w:val="22"/>
                <w:szCs w:val="22"/>
              </w:rPr>
              <w:t>4</w:t>
            </w:r>
            <w:r>
              <w:rPr>
                <w:rFonts w:cs="Times New Roman"/>
                <w:b/>
                <w:bCs/>
                <w:sz w:val="22"/>
                <w:szCs w:val="22"/>
              </w:rPr>
              <w:t>4</w:t>
            </w:r>
          </w:p>
        </w:tc>
        <w:tc>
          <w:tcPr>
            <w:tcW w:w="336" w:type="dxa"/>
          </w:tcPr>
          <w:p w14:paraId="725FDF09" w14:textId="77777777" w:rsidR="00AC01B8" w:rsidRPr="00AC01B8" w:rsidRDefault="00AC01B8" w:rsidP="00540458">
            <w:pPr>
              <w:pStyle w:val="BodyText"/>
              <w:ind w:right="-46"/>
              <w:jc w:val="right"/>
              <w:rPr>
                <w:rFonts w:cs="Times New Roman"/>
                <w:b/>
                <w:bCs/>
                <w:sz w:val="22"/>
                <w:szCs w:val="22"/>
              </w:rPr>
            </w:pPr>
          </w:p>
        </w:tc>
        <w:tc>
          <w:tcPr>
            <w:tcW w:w="1012" w:type="dxa"/>
            <w:tcBorders>
              <w:top w:val="single" w:sz="4" w:space="0" w:color="auto"/>
              <w:left w:val="nil"/>
              <w:bottom w:val="nil"/>
              <w:right w:val="nil"/>
            </w:tcBorders>
            <w:vAlign w:val="center"/>
          </w:tcPr>
          <w:p w14:paraId="62FC50C8" w14:textId="77777777" w:rsidR="00AC01B8" w:rsidRPr="00AC01B8" w:rsidRDefault="00AC01B8" w:rsidP="00540458">
            <w:pPr>
              <w:pStyle w:val="BodyText"/>
              <w:ind w:right="-46"/>
              <w:jc w:val="center"/>
              <w:rPr>
                <w:rFonts w:cs="Times New Roman"/>
                <w:b/>
                <w:bCs/>
                <w:sz w:val="22"/>
                <w:szCs w:val="22"/>
              </w:rPr>
            </w:pPr>
          </w:p>
          <w:p w14:paraId="04B3F3E2" w14:textId="1061BA2F" w:rsidR="00AC01B8" w:rsidRPr="00AC01B8" w:rsidRDefault="00AC01B8" w:rsidP="00AC01B8">
            <w:pPr>
              <w:pStyle w:val="BodyText"/>
              <w:ind w:right="-406"/>
              <w:jc w:val="center"/>
              <w:rPr>
                <w:rFonts w:cs="Times New Roman"/>
                <w:b/>
                <w:bCs/>
                <w:sz w:val="22"/>
                <w:szCs w:val="22"/>
              </w:rPr>
            </w:pPr>
            <w:r w:rsidRPr="00AC01B8">
              <w:rPr>
                <w:rFonts w:cs="Times New Roman"/>
                <w:b/>
                <w:bCs/>
                <w:sz w:val="22"/>
                <w:szCs w:val="22"/>
              </w:rPr>
              <w:t>6</w:t>
            </w:r>
            <w:r>
              <w:rPr>
                <w:rFonts w:cs="Times New Roman"/>
                <w:b/>
                <w:bCs/>
                <w:sz w:val="22"/>
                <w:szCs w:val="22"/>
              </w:rPr>
              <w:t>35</w:t>
            </w:r>
          </w:p>
        </w:tc>
        <w:tc>
          <w:tcPr>
            <w:tcW w:w="336" w:type="dxa"/>
          </w:tcPr>
          <w:p w14:paraId="069FD5CF" w14:textId="77777777" w:rsidR="00AC01B8" w:rsidRPr="00AC01B8" w:rsidRDefault="00AC01B8" w:rsidP="00540458">
            <w:pPr>
              <w:pStyle w:val="BodyText"/>
              <w:ind w:right="-405"/>
              <w:jc w:val="right"/>
              <w:rPr>
                <w:rFonts w:cs="Times New Roman"/>
                <w:b/>
                <w:bCs/>
                <w:sz w:val="22"/>
                <w:szCs w:val="22"/>
              </w:rPr>
            </w:pPr>
          </w:p>
        </w:tc>
        <w:tc>
          <w:tcPr>
            <w:tcW w:w="1048" w:type="dxa"/>
            <w:tcBorders>
              <w:top w:val="single" w:sz="4" w:space="0" w:color="auto"/>
              <w:left w:val="nil"/>
              <w:bottom w:val="nil"/>
              <w:right w:val="nil"/>
            </w:tcBorders>
            <w:vAlign w:val="center"/>
          </w:tcPr>
          <w:p w14:paraId="3CDA1C39" w14:textId="77777777" w:rsidR="00AC01B8" w:rsidRPr="00AC01B8" w:rsidRDefault="00AC01B8" w:rsidP="00540458">
            <w:pPr>
              <w:pStyle w:val="BodyText"/>
              <w:ind w:right="-450"/>
              <w:jc w:val="center"/>
              <w:rPr>
                <w:rFonts w:cs="Times New Roman"/>
                <w:b/>
                <w:bCs/>
                <w:sz w:val="22"/>
                <w:szCs w:val="22"/>
              </w:rPr>
            </w:pPr>
          </w:p>
          <w:p w14:paraId="16798F20" w14:textId="1424DA5C" w:rsidR="00AC01B8" w:rsidRPr="00AC01B8" w:rsidRDefault="00AC01B8" w:rsidP="00540458">
            <w:pPr>
              <w:pStyle w:val="BodyText"/>
              <w:ind w:right="-360"/>
              <w:jc w:val="center"/>
              <w:rPr>
                <w:rFonts w:cs="Times New Roman"/>
                <w:b/>
                <w:bCs/>
                <w:sz w:val="22"/>
                <w:szCs w:val="22"/>
              </w:rPr>
            </w:pPr>
            <w:r w:rsidRPr="00AC01B8">
              <w:rPr>
                <w:rFonts w:cs="Times New Roman"/>
                <w:b/>
                <w:bCs/>
                <w:sz w:val="22"/>
                <w:szCs w:val="22"/>
              </w:rPr>
              <w:t>5</w:t>
            </w:r>
            <w:r>
              <w:rPr>
                <w:rFonts w:cs="Times New Roman"/>
                <w:b/>
                <w:bCs/>
                <w:sz w:val="22"/>
                <w:szCs w:val="22"/>
              </w:rPr>
              <w:t>09</w:t>
            </w:r>
          </w:p>
        </w:tc>
        <w:tc>
          <w:tcPr>
            <w:tcW w:w="285" w:type="dxa"/>
          </w:tcPr>
          <w:p w14:paraId="5C4BA8FB" w14:textId="77777777" w:rsidR="00AC01B8" w:rsidRPr="00AC01B8" w:rsidRDefault="00AC01B8" w:rsidP="00540458">
            <w:pPr>
              <w:pStyle w:val="BodyText"/>
              <w:ind w:right="-46"/>
              <w:jc w:val="right"/>
              <w:rPr>
                <w:rFonts w:cs="Times New Roman"/>
                <w:b/>
                <w:bCs/>
                <w:sz w:val="22"/>
                <w:szCs w:val="22"/>
              </w:rPr>
            </w:pPr>
          </w:p>
        </w:tc>
        <w:tc>
          <w:tcPr>
            <w:tcW w:w="1010" w:type="dxa"/>
            <w:tcBorders>
              <w:top w:val="single" w:sz="4" w:space="0" w:color="auto"/>
            </w:tcBorders>
            <w:vAlign w:val="center"/>
          </w:tcPr>
          <w:p w14:paraId="083BBE51" w14:textId="77777777" w:rsidR="00AC01B8" w:rsidRPr="00AC01B8" w:rsidRDefault="00AC01B8" w:rsidP="00540458">
            <w:pPr>
              <w:pStyle w:val="BodyText"/>
              <w:ind w:right="-46"/>
              <w:jc w:val="center"/>
              <w:rPr>
                <w:rFonts w:cs="Times New Roman"/>
                <w:b/>
                <w:bCs/>
                <w:sz w:val="22"/>
                <w:szCs w:val="22"/>
              </w:rPr>
            </w:pPr>
          </w:p>
          <w:p w14:paraId="7700DC00" w14:textId="77777777" w:rsidR="00AC01B8" w:rsidRPr="00AC01B8" w:rsidRDefault="00AC01B8" w:rsidP="00AC01B8">
            <w:pPr>
              <w:pStyle w:val="BodyText"/>
              <w:tabs>
                <w:tab w:val="left" w:pos="743"/>
              </w:tabs>
              <w:ind w:right="-522"/>
              <w:jc w:val="center"/>
              <w:rPr>
                <w:rFonts w:cs="Times New Roman"/>
                <w:b/>
                <w:bCs/>
                <w:sz w:val="22"/>
                <w:szCs w:val="22"/>
              </w:rPr>
            </w:pPr>
            <w:r w:rsidRPr="00AC01B8">
              <w:rPr>
                <w:rFonts w:cs="Times New Roman"/>
                <w:b/>
                <w:bCs/>
                <w:sz w:val="22"/>
                <w:szCs w:val="22"/>
              </w:rPr>
              <w:t>42</w:t>
            </w:r>
          </w:p>
        </w:tc>
        <w:tc>
          <w:tcPr>
            <w:tcW w:w="336" w:type="dxa"/>
          </w:tcPr>
          <w:p w14:paraId="7704DD24" w14:textId="77777777" w:rsidR="00AC01B8" w:rsidRPr="00AC01B8" w:rsidRDefault="00AC01B8" w:rsidP="00540458">
            <w:pPr>
              <w:pStyle w:val="BodyText"/>
              <w:ind w:right="-46"/>
              <w:jc w:val="right"/>
              <w:rPr>
                <w:rFonts w:cs="Times New Roman"/>
                <w:b/>
                <w:bCs/>
                <w:sz w:val="22"/>
                <w:szCs w:val="22"/>
              </w:rPr>
            </w:pPr>
          </w:p>
        </w:tc>
        <w:tc>
          <w:tcPr>
            <w:tcW w:w="1020" w:type="dxa"/>
            <w:tcBorders>
              <w:top w:val="single" w:sz="4" w:space="0" w:color="auto"/>
              <w:left w:val="nil"/>
              <w:bottom w:val="nil"/>
              <w:right w:val="nil"/>
            </w:tcBorders>
            <w:vAlign w:val="center"/>
          </w:tcPr>
          <w:p w14:paraId="10A492B6" w14:textId="77777777" w:rsidR="00AC01B8" w:rsidRPr="00AC01B8" w:rsidRDefault="00AC01B8" w:rsidP="00540458">
            <w:pPr>
              <w:pStyle w:val="BodyText"/>
              <w:ind w:right="-46"/>
              <w:jc w:val="center"/>
              <w:rPr>
                <w:rFonts w:cs="Times New Roman"/>
                <w:b/>
                <w:bCs/>
                <w:sz w:val="22"/>
                <w:szCs w:val="22"/>
              </w:rPr>
            </w:pPr>
          </w:p>
          <w:p w14:paraId="149D017F" w14:textId="1130DB89" w:rsidR="00AC01B8" w:rsidRPr="00AC01B8" w:rsidRDefault="00AC01B8" w:rsidP="00AC01B8">
            <w:pPr>
              <w:pStyle w:val="BodyText"/>
              <w:ind w:right="-422"/>
              <w:jc w:val="center"/>
              <w:rPr>
                <w:rFonts w:cs="Times New Roman"/>
                <w:b/>
                <w:bCs/>
                <w:sz w:val="22"/>
                <w:szCs w:val="22"/>
              </w:rPr>
            </w:pPr>
            <w:r w:rsidRPr="00AC01B8">
              <w:rPr>
                <w:rFonts w:cs="Times New Roman"/>
                <w:b/>
                <w:bCs/>
                <w:sz w:val="22"/>
                <w:szCs w:val="22"/>
              </w:rPr>
              <w:t>55</w:t>
            </w:r>
            <w:r>
              <w:rPr>
                <w:rFonts w:cs="Times New Roman"/>
                <w:b/>
                <w:bCs/>
                <w:sz w:val="22"/>
                <w:szCs w:val="22"/>
              </w:rPr>
              <w:t>1</w:t>
            </w:r>
          </w:p>
        </w:tc>
      </w:tr>
      <w:tr w:rsidR="00AC01B8" w:rsidRPr="00AC01B8" w14:paraId="7CE505E9" w14:textId="77777777" w:rsidTr="00AC01B8">
        <w:trPr>
          <w:trHeight w:val="402"/>
        </w:trPr>
        <w:tc>
          <w:tcPr>
            <w:tcW w:w="4689" w:type="dxa"/>
            <w:hideMark/>
          </w:tcPr>
          <w:p w14:paraId="07780248" w14:textId="77777777" w:rsidR="00AC01B8" w:rsidRPr="00AC01B8" w:rsidRDefault="00AC01B8" w:rsidP="00540458">
            <w:pPr>
              <w:pStyle w:val="NoSpacing"/>
              <w:rPr>
                <w:rFonts w:ascii="Times New Roman" w:hAnsi="Times New Roman" w:cs="Times New Roman"/>
                <w:sz w:val="22"/>
                <w:lang w:val="en-GB" w:eastAsia="en-GB"/>
              </w:rPr>
            </w:pPr>
            <w:r w:rsidRPr="00AC01B8">
              <w:rPr>
                <w:rFonts w:ascii="Times New Roman" w:hAnsi="Times New Roman" w:cs="Times New Roman"/>
                <w:sz w:val="22"/>
                <w:lang w:val="en-GB" w:eastAsia="en-GB"/>
              </w:rPr>
              <w:t>Forward exchange purchase contracts</w:t>
            </w:r>
          </w:p>
        </w:tc>
        <w:tc>
          <w:tcPr>
            <w:tcW w:w="1136" w:type="dxa"/>
            <w:vAlign w:val="center"/>
          </w:tcPr>
          <w:p w14:paraId="21FC47E5" w14:textId="362D20F4" w:rsidR="00AC01B8" w:rsidRPr="00AC01B8" w:rsidRDefault="00AC01B8" w:rsidP="00AC01B8">
            <w:pPr>
              <w:pStyle w:val="BodyText"/>
              <w:jc w:val="right"/>
              <w:rPr>
                <w:rFonts w:cs="Times New Roman"/>
                <w:sz w:val="22"/>
                <w:szCs w:val="22"/>
                <w:lang w:val="en-GB" w:eastAsia="en-GB"/>
              </w:rPr>
            </w:pPr>
            <w:r>
              <w:rPr>
                <w:rFonts w:cs="Times New Roman"/>
                <w:sz w:val="22"/>
                <w:szCs w:val="22"/>
                <w:lang w:val="en-GB" w:eastAsia="en-GB"/>
              </w:rPr>
              <w:t>77</w:t>
            </w:r>
          </w:p>
        </w:tc>
        <w:tc>
          <w:tcPr>
            <w:tcW w:w="336" w:type="dxa"/>
            <w:vAlign w:val="center"/>
          </w:tcPr>
          <w:p w14:paraId="665ED775" w14:textId="77777777" w:rsidR="00AC01B8" w:rsidRPr="00AC01B8" w:rsidRDefault="00AC01B8" w:rsidP="00540458">
            <w:pPr>
              <w:pStyle w:val="NoSpacing"/>
              <w:jc w:val="right"/>
              <w:rPr>
                <w:rFonts w:ascii="Times New Roman" w:hAnsi="Times New Roman" w:cs="Times New Roman"/>
                <w:sz w:val="22"/>
                <w:lang w:val="en-GB" w:eastAsia="en-GB"/>
              </w:rPr>
            </w:pPr>
          </w:p>
        </w:tc>
        <w:tc>
          <w:tcPr>
            <w:tcW w:w="1009" w:type="dxa"/>
            <w:vAlign w:val="center"/>
          </w:tcPr>
          <w:p w14:paraId="5F7C9757" w14:textId="77777777" w:rsidR="00AC01B8" w:rsidRPr="00AC01B8" w:rsidRDefault="00AC01B8" w:rsidP="00AC01B8">
            <w:pPr>
              <w:pStyle w:val="BodyText"/>
              <w:tabs>
                <w:tab w:val="left" w:pos="213"/>
                <w:tab w:val="left" w:pos="560"/>
              </w:tabs>
              <w:jc w:val="right"/>
              <w:rPr>
                <w:rFonts w:cs="Times New Roman"/>
                <w:sz w:val="22"/>
                <w:szCs w:val="22"/>
                <w:lang w:val="en-GB" w:eastAsia="en-GB"/>
              </w:rPr>
            </w:pPr>
            <w:r w:rsidRPr="00AC01B8">
              <w:rPr>
                <w:rFonts w:cs="Times New Roman"/>
                <w:sz w:val="22"/>
                <w:szCs w:val="22"/>
                <w:lang w:val="en-GB" w:eastAsia="en-GB"/>
              </w:rPr>
              <w:t>-</w:t>
            </w:r>
          </w:p>
        </w:tc>
        <w:tc>
          <w:tcPr>
            <w:tcW w:w="339" w:type="dxa"/>
            <w:vAlign w:val="center"/>
          </w:tcPr>
          <w:p w14:paraId="5D8124AD" w14:textId="77777777" w:rsidR="00AC01B8" w:rsidRPr="00AC01B8" w:rsidRDefault="00AC01B8" w:rsidP="00540458">
            <w:pPr>
              <w:pStyle w:val="BodyText"/>
              <w:ind w:right="-46"/>
              <w:jc w:val="right"/>
              <w:rPr>
                <w:rFonts w:cs="Times New Roman"/>
                <w:sz w:val="22"/>
                <w:szCs w:val="22"/>
              </w:rPr>
            </w:pPr>
          </w:p>
        </w:tc>
        <w:tc>
          <w:tcPr>
            <w:tcW w:w="1010" w:type="dxa"/>
            <w:vAlign w:val="center"/>
          </w:tcPr>
          <w:p w14:paraId="3E68F8A9" w14:textId="77777777" w:rsidR="00AC01B8" w:rsidRPr="00AC01B8" w:rsidRDefault="00AC01B8" w:rsidP="00AC01B8">
            <w:pPr>
              <w:pStyle w:val="BodyText"/>
              <w:tabs>
                <w:tab w:val="left" w:pos="720"/>
              </w:tabs>
              <w:ind w:right="-584"/>
              <w:jc w:val="center"/>
              <w:rPr>
                <w:rFonts w:cs="Times New Roman"/>
                <w:sz w:val="22"/>
                <w:szCs w:val="22"/>
              </w:rPr>
            </w:pPr>
            <w:r w:rsidRPr="00AC01B8">
              <w:rPr>
                <w:rFonts w:cs="Times New Roman"/>
                <w:sz w:val="22"/>
                <w:szCs w:val="22"/>
              </w:rPr>
              <w:t>-</w:t>
            </w:r>
          </w:p>
        </w:tc>
        <w:tc>
          <w:tcPr>
            <w:tcW w:w="336" w:type="dxa"/>
            <w:vAlign w:val="center"/>
          </w:tcPr>
          <w:p w14:paraId="5C182FE1" w14:textId="77777777" w:rsidR="00AC01B8" w:rsidRPr="00AC01B8" w:rsidRDefault="00AC01B8" w:rsidP="00540458">
            <w:pPr>
              <w:pStyle w:val="BodyText"/>
              <w:ind w:right="-46"/>
              <w:jc w:val="right"/>
              <w:rPr>
                <w:rFonts w:cs="Times New Roman"/>
                <w:sz w:val="22"/>
                <w:szCs w:val="22"/>
              </w:rPr>
            </w:pPr>
          </w:p>
        </w:tc>
        <w:tc>
          <w:tcPr>
            <w:tcW w:w="1012" w:type="dxa"/>
            <w:vAlign w:val="center"/>
          </w:tcPr>
          <w:p w14:paraId="26F1A554" w14:textId="11E65B25" w:rsidR="00AC01B8" w:rsidRPr="00AC01B8" w:rsidRDefault="00AC01B8" w:rsidP="00AC01B8">
            <w:pPr>
              <w:pStyle w:val="BodyText"/>
              <w:ind w:right="-496"/>
              <w:jc w:val="center"/>
              <w:rPr>
                <w:rFonts w:cs="Times New Roman"/>
                <w:sz w:val="22"/>
                <w:szCs w:val="22"/>
                <w:lang w:val="en-GB" w:eastAsia="en-GB"/>
              </w:rPr>
            </w:pPr>
            <w:r>
              <w:rPr>
                <w:rFonts w:cs="Times New Roman"/>
                <w:sz w:val="22"/>
                <w:szCs w:val="22"/>
                <w:lang w:val="en-GB" w:eastAsia="en-GB"/>
              </w:rPr>
              <w:t>77</w:t>
            </w:r>
          </w:p>
        </w:tc>
        <w:tc>
          <w:tcPr>
            <w:tcW w:w="336" w:type="dxa"/>
            <w:vAlign w:val="center"/>
          </w:tcPr>
          <w:p w14:paraId="1F605226" w14:textId="77777777" w:rsidR="00AC01B8" w:rsidRPr="00AC01B8" w:rsidRDefault="00AC01B8" w:rsidP="00540458">
            <w:pPr>
              <w:pStyle w:val="NoSpacing"/>
              <w:jc w:val="right"/>
              <w:rPr>
                <w:rFonts w:ascii="Times New Roman" w:hAnsi="Times New Roman" w:cs="Times New Roman"/>
                <w:sz w:val="22"/>
                <w:lang w:val="en-GB" w:eastAsia="en-GB"/>
              </w:rPr>
            </w:pPr>
          </w:p>
        </w:tc>
        <w:tc>
          <w:tcPr>
            <w:tcW w:w="1048" w:type="dxa"/>
            <w:vAlign w:val="center"/>
          </w:tcPr>
          <w:p w14:paraId="4D3C2BFC" w14:textId="3AC0B7BF" w:rsidR="00AC01B8" w:rsidRPr="00AC01B8" w:rsidRDefault="00AC01B8" w:rsidP="00540458">
            <w:pPr>
              <w:pStyle w:val="BodyText"/>
              <w:ind w:right="-540"/>
              <w:jc w:val="center"/>
              <w:rPr>
                <w:rFonts w:cs="Times New Roman"/>
                <w:sz w:val="22"/>
                <w:szCs w:val="22"/>
                <w:lang w:val="en-GB" w:eastAsia="en-GB"/>
              </w:rPr>
            </w:pPr>
            <w:r>
              <w:rPr>
                <w:rFonts w:cs="Times New Roman"/>
                <w:sz w:val="22"/>
                <w:szCs w:val="22"/>
                <w:lang w:val="en-GB" w:eastAsia="en-GB"/>
              </w:rPr>
              <w:t>26</w:t>
            </w:r>
          </w:p>
        </w:tc>
        <w:tc>
          <w:tcPr>
            <w:tcW w:w="285" w:type="dxa"/>
            <w:vAlign w:val="center"/>
          </w:tcPr>
          <w:p w14:paraId="24849F16" w14:textId="77777777" w:rsidR="00AC01B8" w:rsidRPr="00AC01B8" w:rsidRDefault="00AC01B8" w:rsidP="00540458">
            <w:pPr>
              <w:pStyle w:val="BodyText"/>
              <w:ind w:right="-46"/>
              <w:jc w:val="right"/>
              <w:rPr>
                <w:rFonts w:cs="Times New Roman"/>
                <w:sz w:val="22"/>
                <w:szCs w:val="22"/>
              </w:rPr>
            </w:pPr>
          </w:p>
        </w:tc>
        <w:tc>
          <w:tcPr>
            <w:tcW w:w="1010" w:type="dxa"/>
            <w:vAlign w:val="center"/>
          </w:tcPr>
          <w:p w14:paraId="65F51F7B" w14:textId="77777777" w:rsidR="00AC01B8" w:rsidRPr="00AC01B8" w:rsidRDefault="00AC01B8" w:rsidP="00AC01B8">
            <w:pPr>
              <w:pStyle w:val="BodyText"/>
              <w:ind w:right="-612"/>
              <w:jc w:val="center"/>
              <w:rPr>
                <w:rFonts w:cs="Times New Roman"/>
                <w:sz w:val="22"/>
                <w:szCs w:val="22"/>
              </w:rPr>
            </w:pPr>
            <w:r w:rsidRPr="00AC01B8">
              <w:rPr>
                <w:rFonts w:cs="Times New Roman"/>
                <w:sz w:val="22"/>
                <w:szCs w:val="22"/>
              </w:rPr>
              <w:t>-</w:t>
            </w:r>
          </w:p>
        </w:tc>
        <w:tc>
          <w:tcPr>
            <w:tcW w:w="336" w:type="dxa"/>
            <w:vAlign w:val="center"/>
          </w:tcPr>
          <w:p w14:paraId="07C58DB3" w14:textId="77777777" w:rsidR="00AC01B8" w:rsidRPr="00AC01B8" w:rsidRDefault="00AC01B8" w:rsidP="00540458">
            <w:pPr>
              <w:pStyle w:val="BodyText"/>
              <w:ind w:right="-46"/>
              <w:jc w:val="right"/>
              <w:rPr>
                <w:rFonts w:cs="Times New Roman"/>
                <w:sz w:val="22"/>
                <w:szCs w:val="22"/>
              </w:rPr>
            </w:pPr>
          </w:p>
        </w:tc>
        <w:tc>
          <w:tcPr>
            <w:tcW w:w="1020" w:type="dxa"/>
            <w:vAlign w:val="center"/>
          </w:tcPr>
          <w:p w14:paraId="40D9C19A" w14:textId="1092D451" w:rsidR="00AC01B8" w:rsidRPr="00AC01B8" w:rsidRDefault="00AC01B8" w:rsidP="00AC01B8">
            <w:pPr>
              <w:pStyle w:val="BodyText"/>
              <w:ind w:right="-512"/>
              <w:jc w:val="center"/>
              <w:rPr>
                <w:rFonts w:cs="Times New Roman"/>
                <w:sz w:val="22"/>
                <w:szCs w:val="22"/>
              </w:rPr>
            </w:pPr>
            <w:r>
              <w:rPr>
                <w:rFonts w:cs="Times New Roman"/>
                <w:sz w:val="22"/>
                <w:szCs w:val="22"/>
              </w:rPr>
              <w:t>26</w:t>
            </w:r>
          </w:p>
        </w:tc>
      </w:tr>
      <w:tr w:rsidR="00AC01B8" w:rsidRPr="00AC01B8" w14:paraId="799792AE" w14:textId="77777777" w:rsidTr="00AC01B8">
        <w:trPr>
          <w:trHeight w:val="385"/>
        </w:trPr>
        <w:tc>
          <w:tcPr>
            <w:tcW w:w="4689" w:type="dxa"/>
            <w:hideMark/>
          </w:tcPr>
          <w:p w14:paraId="7920BB18" w14:textId="77777777" w:rsidR="00AC01B8" w:rsidRPr="00AC01B8" w:rsidRDefault="00AC01B8" w:rsidP="00540458">
            <w:pPr>
              <w:pStyle w:val="NoSpacing"/>
              <w:rPr>
                <w:rFonts w:ascii="Times New Roman" w:hAnsi="Times New Roman" w:cs="Times New Roman"/>
                <w:sz w:val="22"/>
                <w:lang w:val="en-GB" w:eastAsia="en-GB"/>
              </w:rPr>
            </w:pPr>
            <w:r w:rsidRPr="00AC01B8">
              <w:rPr>
                <w:rFonts w:ascii="Times New Roman" w:hAnsi="Times New Roman" w:cs="Times New Roman"/>
                <w:sz w:val="22"/>
                <w:lang w:val="en-GB" w:eastAsia="en-GB"/>
              </w:rPr>
              <w:t>Forward exchange selling contracts</w:t>
            </w:r>
          </w:p>
        </w:tc>
        <w:tc>
          <w:tcPr>
            <w:tcW w:w="1136" w:type="dxa"/>
            <w:tcBorders>
              <w:top w:val="nil"/>
              <w:left w:val="nil"/>
              <w:bottom w:val="single" w:sz="4" w:space="0" w:color="auto"/>
              <w:right w:val="nil"/>
            </w:tcBorders>
            <w:vAlign w:val="center"/>
          </w:tcPr>
          <w:p w14:paraId="77B686DE" w14:textId="65F2AEB7" w:rsidR="00AC01B8" w:rsidRPr="00AC01B8" w:rsidRDefault="00AC01B8" w:rsidP="00AC01B8">
            <w:pPr>
              <w:pStyle w:val="BodyText"/>
              <w:ind w:right="-402"/>
              <w:jc w:val="center"/>
              <w:rPr>
                <w:rFonts w:cs="Times New Roman"/>
                <w:sz w:val="22"/>
                <w:szCs w:val="22"/>
                <w:lang w:val="en-GB" w:eastAsia="en-GB"/>
              </w:rPr>
            </w:pPr>
            <w:r>
              <w:rPr>
                <w:rFonts w:cs="Times New Roman"/>
                <w:sz w:val="22"/>
                <w:szCs w:val="22"/>
                <w:lang w:val="en-GB" w:eastAsia="en-GB"/>
              </w:rPr>
              <w:t>(1,046)</w:t>
            </w:r>
          </w:p>
        </w:tc>
        <w:tc>
          <w:tcPr>
            <w:tcW w:w="336" w:type="dxa"/>
            <w:vAlign w:val="center"/>
          </w:tcPr>
          <w:p w14:paraId="3060FC4B" w14:textId="77777777" w:rsidR="00AC01B8" w:rsidRPr="00AC01B8" w:rsidRDefault="00AC01B8" w:rsidP="00540458">
            <w:pPr>
              <w:pStyle w:val="NoSpacing"/>
              <w:jc w:val="right"/>
              <w:rPr>
                <w:rFonts w:ascii="Times New Roman" w:hAnsi="Times New Roman" w:cs="Times New Roman"/>
                <w:sz w:val="22"/>
                <w:lang w:val="en-GB" w:eastAsia="en-GB"/>
              </w:rPr>
            </w:pPr>
          </w:p>
        </w:tc>
        <w:tc>
          <w:tcPr>
            <w:tcW w:w="1009" w:type="dxa"/>
            <w:tcBorders>
              <w:top w:val="nil"/>
              <w:left w:val="nil"/>
              <w:bottom w:val="single" w:sz="4" w:space="0" w:color="auto"/>
              <w:right w:val="nil"/>
            </w:tcBorders>
            <w:vAlign w:val="center"/>
          </w:tcPr>
          <w:p w14:paraId="13BB96A6" w14:textId="3F77FF1F" w:rsidR="00AC01B8" w:rsidRPr="00AC01B8" w:rsidRDefault="00AC01B8" w:rsidP="00AC01B8">
            <w:pPr>
              <w:pStyle w:val="BodyText"/>
              <w:tabs>
                <w:tab w:val="left" w:pos="213"/>
                <w:tab w:val="left" w:pos="663"/>
              </w:tabs>
              <w:ind w:right="-43"/>
              <w:jc w:val="right"/>
              <w:rPr>
                <w:rFonts w:cs="Times New Roman"/>
                <w:sz w:val="22"/>
                <w:szCs w:val="22"/>
                <w:lang w:val="en-GB" w:eastAsia="en-GB"/>
              </w:rPr>
            </w:pPr>
            <w:r>
              <w:rPr>
                <w:rFonts w:cs="Times New Roman"/>
                <w:sz w:val="22"/>
                <w:szCs w:val="22"/>
                <w:lang w:val="en-GB" w:eastAsia="en-GB"/>
              </w:rPr>
              <w:t>(7)</w:t>
            </w:r>
          </w:p>
        </w:tc>
        <w:tc>
          <w:tcPr>
            <w:tcW w:w="339" w:type="dxa"/>
            <w:vAlign w:val="center"/>
          </w:tcPr>
          <w:p w14:paraId="1FE6995F" w14:textId="77777777" w:rsidR="00AC01B8" w:rsidRPr="00AC01B8" w:rsidRDefault="00AC01B8" w:rsidP="00540458">
            <w:pPr>
              <w:pStyle w:val="BodyText"/>
              <w:ind w:right="-46"/>
              <w:jc w:val="right"/>
              <w:rPr>
                <w:rFonts w:cs="Times New Roman"/>
                <w:sz w:val="22"/>
                <w:szCs w:val="22"/>
              </w:rPr>
            </w:pPr>
          </w:p>
        </w:tc>
        <w:tc>
          <w:tcPr>
            <w:tcW w:w="1010" w:type="dxa"/>
            <w:tcBorders>
              <w:bottom w:val="single" w:sz="4" w:space="0" w:color="auto"/>
            </w:tcBorders>
            <w:vAlign w:val="center"/>
          </w:tcPr>
          <w:p w14:paraId="6C96A68E" w14:textId="77777777" w:rsidR="00AC01B8" w:rsidRPr="00AC01B8" w:rsidRDefault="00AC01B8" w:rsidP="00AC01B8">
            <w:pPr>
              <w:pStyle w:val="BodyText"/>
              <w:ind w:right="-584"/>
              <w:jc w:val="center"/>
              <w:rPr>
                <w:rFonts w:cs="Times New Roman"/>
                <w:sz w:val="22"/>
                <w:szCs w:val="22"/>
              </w:rPr>
            </w:pPr>
            <w:r w:rsidRPr="00AC01B8">
              <w:rPr>
                <w:rFonts w:cs="Times New Roman"/>
                <w:sz w:val="22"/>
                <w:szCs w:val="22"/>
              </w:rPr>
              <w:t>-</w:t>
            </w:r>
          </w:p>
        </w:tc>
        <w:tc>
          <w:tcPr>
            <w:tcW w:w="336" w:type="dxa"/>
            <w:vAlign w:val="center"/>
          </w:tcPr>
          <w:p w14:paraId="6A8075A4" w14:textId="77777777" w:rsidR="00AC01B8" w:rsidRPr="00AC01B8" w:rsidRDefault="00AC01B8" w:rsidP="00540458">
            <w:pPr>
              <w:pStyle w:val="BodyText"/>
              <w:ind w:right="-46"/>
              <w:jc w:val="right"/>
              <w:rPr>
                <w:rFonts w:cs="Times New Roman"/>
                <w:sz w:val="22"/>
                <w:szCs w:val="22"/>
              </w:rPr>
            </w:pPr>
          </w:p>
        </w:tc>
        <w:tc>
          <w:tcPr>
            <w:tcW w:w="1012" w:type="dxa"/>
            <w:tcBorders>
              <w:top w:val="nil"/>
              <w:left w:val="nil"/>
              <w:bottom w:val="single" w:sz="4" w:space="0" w:color="auto"/>
              <w:right w:val="nil"/>
            </w:tcBorders>
            <w:vAlign w:val="center"/>
          </w:tcPr>
          <w:p w14:paraId="5D2E0FAF" w14:textId="39F0E57B" w:rsidR="00AC01B8" w:rsidRPr="00AC01B8" w:rsidRDefault="00AC01B8" w:rsidP="00AC01B8">
            <w:pPr>
              <w:pStyle w:val="BodyText"/>
              <w:tabs>
                <w:tab w:val="left" w:pos="756"/>
              </w:tabs>
              <w:ind w:right="-226"/>
              <w:jc w:val="center"/>
              <w:rPr>
                <w:rFonts w:cs="Times New Roman"/>
                <w:sz w:val="22"/>
                <w:szCs w:val="22"/>
                <w:lang w:val="en-GB" w:eastAsia="en-GB"/>
              </w:rPr>
            </w:pPr>
            <w:r>
              <w:rPr>
                <w:rFonts w:cs="Times New Roman"/>
                <w:sz w:val="22"/>
                <w:szCs w:val="22"/>
                <w:lang w:val="en-GB" w:eastAsia="en-GB"/>
              </w:rPr>
              <w:t>(1,053)</w:t>
            </w:r>
          </w:p>
        </w:tc>
        <w:tc>
          <w:tcPr>
            <w:tcW w:w="336" w:type="dxa"/>
            <w:vAlign w:val="center"/>
          </w:tcPr>
          <w:p w14:paraId="4B1C971F" w14:textId="77777777" w:rsidR="00AC01B8" w:rsidRPr="00AC01B8" w:rsidRDefault="00AC01B8" w:rsidP="00540458">
            <w:pPr>
              <w:pStyle w:val="NoSpacing"/>
              <w:jc w:val="right"/>
              <w:rPr>
                <w:rFonts w:ascii="Times New Roman" w:hAnsi="Times New Roman" w:cs="Times New Roman"/>
                <w:sz w:val="22"/>
                <w:lang w:val="en-GB" w:eastAsia="en-GB"/>
              </w:rPr>
            </w:pPr>
          </w:p>
        </w:tc>
        <w:tc>
          <w:tcPr>
            <w:tcW w:w="1048" w:type="dxa"/>
            <w:tcBorders>
              <w:top w:val="nil"/>
              <w:left w:val="nil"/>
              <w:bottom w:val="single" w:sz="4" w:space="0" w:color="auto"/>
              <w:right w:val="nil"/>
            </w:tcBorders>
            <w:vAlign w:val="center"/>
          </w:tcPr>
          <w:p w14:paraId="22DE6558" w14:textId="7C2E6A16" w:rsidR="00AC01B8" w:rsidRPr="00AC01B8" w:rsidRDefault="00AC01B8" w:rsidP="00AC01B8">
            <w:pPr>
              <w:pStyle w:val="BodyText"/>
              <w:ind w:right="-408"/>
              <w:jc w:val="center"/>
              <w:rPr>
                <w:rFonts w:cs="Times New Roman"/>
                <w:sz w:val="22"/>
                <w:szCs w:val="22"/>
                <w:lang w:val="en-GB" w:eastAsia="en-GB"/>
              </w:rPr>
            </w:pPr>
            <w:r>
              <w:rPr>
                <w:rFonts w:cs="Times New Roman"/>
                <w:sz w:val="22"/>
                <w:szCs w:val="22"/>
                <w:lang w:val="en-GB" w:eastAsia="en-GB"/>
              </w:rPr>
              <w:t>(573)</w:t>
            </w:r>
          </w:p>
        </w:tc>
        <w:tc>
          <w:tcPr>
            <w:tcW w:w="285" w:type="dxa"/>
            <w:vAlign w:val="center"/>
          </w:tcPr>
          <w:p w14:paraId="250E4C86" w14:textId="77777777" w:rsidR="00AC01B8" w:rsidRPr="00AC01B8" w:rsidRDefault="00AC01B8" w:rsidP="00540458">
            <w:pPr>
              <w:pStyle w:val="BodyText"/>
              <w:ind w:right="-46"/>
              <w:jc w:val="right"/>
              <w:rPr>
                <w:rFonts w:cs="Times New Roman"/>
                <w:sz w:val="22"/>
                <w:szCs w:val="22"/>
              </w:rPr>
            </w:pPr>
          </w:p>
        </w:tc>
        <w:tc>
          <w:tcPr>
            <w:tcW w:w="1010" w:type="dxa"/>
            <w:tcBorders>
              <w:bottom w:val="single" w:sz="4" w:space="0" w:color="auto"/>
            </w:tcBorders>
            <w:vAlign w:val="center"/>
          </w:tcPr>
          <w:p w14:paraId="62698BF4" w14:textId="77777777" w:rsidR="00AC01B8" w:rsidRPr="00AC01B8" w:rsidRDefault="00AC01B8" w:rsidP="00AC01B8">
            <w:pPr>
              <w:pStyle w:val="BodyText"/>
              <w:ind w:right="-612"/>
              <w:jc w:val="center"/>
              <w:rPr>
                <w:rFonts w:cs="Times New Roman"/>
                <w:sz w:val="22"/>
                <w:szCs w:val="22"/>
              </w:rPr>
            </w:pPr>
            <w:r w:rsidRPr="00AC01B8">
              <w:rPr>
                <w:rFonts w:cs="Times New Roman"/>
                <w:sz w:val="22"/>
                <w:szCs w:val="22"/>
              </w:rPr>
              <w:t>-</w:t>
            </w:r>
          </w:p>
        </w:tc>
        <w:tc>
          <w:tcPr>
            <w:tcW w:w="336" w:type="dxa"/>
            <w:vAlign w:val="center"/>
          </w:tcPr>
          <w:p w14:paraId="062AEA02" w14:textId="77777777" w:rsidR="00AC01B8" w:rsidRPr="00AC01B8" w:rsidRDefault="00AC01B8" w:rsidP="00540458">
            <w:pPr>
              <w:pStyle w:val="BodyText"/>
              <w:ind w:right="-46"/>
              <w:jc w:val="right"/>
              <w:rPr>
                <w:rFonts w:cs="Times New Roman"/>
                <w:sz w:val="22"/>
                <w:szCs w:val="22"/>
              </w:rPr>
            </w:pPr>
          </w:p>
        </w:tc>
        <w:tc>
          <w:tcPr>
            <w:tcW w:w="1020" w:type="dxa"/>
            <w:tcBorders>
              <w:top w:val="nil"/>
              <w:left w:val="nil"/>
              <w:bottom w:val="single" w:sz="4" w:space="0" w:color="auto"/>
              <w:right w:val="nil"/>
            </w:tcBorders>
            <w:vAlign w:val="center"/>
          </w:tcPr>
          <w:p w14:paraId="37600473" w14:textId="6428B612" w:rsidR="00AC01B8" w:rsidRPr="00AC01B8" w:rsidRDefault="00AC01B8" w:rsidP="00540458">
            <w:pPr>
              <w:pStyle w:val="BodyText"/>
              <w:ind w:right="-360"/>
              <w:jc w:val="center"/>
              <w:rPr>
                <w:rFonts w:cs="Times New Roman"/>
                <w:sz w:val="22"/>
                <w:szCs w:val="22"/>
              </w:rPr>
            </w:pPr>
            <w:r>
              <w:rPr>
                <w:rFonts w:cs="Times New Roman"/>
                <w:sz w:val="22"/>
                <w:szCs w:val="22"/>
              </w:rPr>
              <w:t>(573)</w:t>
            </w:r>
          </w:p>
        </w:tc>
      </w:tr>
      <w:tr w:rsidR="00AC01B8" w:rsidRPr="00AC01B8" w14:paraId="09EC58C8" w14:textId="77777777" w:rsidTr="00AC01B8">
        <w:trPr>
          <w:trHeight w:val="385"/>
        </w:trPr>
        <w:tc>
          <w:tcPr>
            <w:tcW w:w="4689" w:type="dxa"/>
            <w:hideMark/>
          </w:tcPr>
          <w:p w14:paraId="46E3146C" w14:textId="77777777" w:rsidR="00AC01B8" w:rsidRPr="00AC01B8" w:rsidRDefault="00AC01B8" w:rsidP="00540458">
            <w:pPr>
              <w:pStyle w:val="NoSpacing"/>
              <w:rPr>
                <w:rFonts w:ascii="Times New Roman" w:hAnsi="Times New Roman" w:cs="Times New Roman"/>
                <w:b/>
                <w:bCs/>
                <w:sz w:val="22"/>
                <w:lang w:val="en-GB" w:eastAsia="en-GB"/>
              </w:rPr>
            </w:pPr>
            <w:r w:rsidRPr="00AC01B8">
              <w:rPr>
                <w:rFonts w:ascii="Times New Roman" w:hAnsi="Times New Roman" w:cs="Times New Roman"/>
                <w:b/>
                <w:bCs/>
                <w:sz w:val="22"/>
              </w:rPr>
              <w:t>Net exposure</w:t>
            </w:r>
          </w:p>
        </w:tc>
        <w:tc>
          <w:tcPr>
            <w:tcW w:w="1136" w:type="dxa"/>
            <w:tcBorders>
              <w:top w:val="single" w:sz="4" w:space="0" w:color="auto"/>
              <w:left w:val="nil"/>
              <w:bottom w:val="double" w:sz="4" w:space="0" w:color="auto"/>
              <w:right w:val="nil"/>
            </w:tcBorders>
            <w:vAlign w:val="center"/>
          </w:tcPr>
          <w:p w14:paraId="10934CC7" w14:textId="2C1C0A5F" w:rsidR="00AC01B8" w:rsidRPr="00AC01B8" w:rsidRDefault="005C10FD" w:rsidP="00540458">
            <w:pPr>
              <w:pStyle w:val="BodyText"/>
              <w:jc w:val="right"/>
              <w:rPr>
                <w:rFonts w:cs="Times New Roman"/>
                <w:b/>
                <w:bCs/>
                <w:sz w:val="22"/>
                <w:szCs w:val="22"/>
                <w:lang w:val="en-GB" w:eastAsia="en-GB"/>
              </w:rPr>
            </w:pPr>
            <w:r>
              <w:rPr>
                <w:rFonts w:cs="Times New Roman"/>
                <w:b/>
                <w:bCs/>
                <w:sz w:val="22"/>
                <w:szCs w:val="22"/>
                <w:lang w:val="en-GB" w:eastAsia="en-GB"/>
              </w:rPr>
              <w:t>(</w:t>
            </w:r>
            <w:r w:rsidR="00AC01B8">
              <w:rPr>
                <w:rFonts w:cs="Times New Roman"/>
                <w:b/>
                <w:bCs/>
                <w:sz w:val="22"/>
                <w:szCs w:val="22"/>
                <w:lang w:val="en-GB" w:eastAsia="en-GB"/>
              </w:rPr>
              <w:t>378</w:t>
            </w:r>
            <w:r>
              <w:rPr>
                <w:rFonts w:cs="Times New Roman"/>
                <w:b/>
                <w:bCs/>
                <w:sz w:val="22"/>
                <w:szCs w:val="22"/>
                <w:lang w:val="en-GB" w:eastAsia="en-GB"/>
              </w:rPr>
              <w:t>)</w:t>
            </w:r>
          </w:p>
        </w:tc>
        <w:tc>
          <w:tcPr>
            <w:tcW w:w="336" w:type="dxa"/>
            <w:vAlign w:val="center"/>
          </w:tcPr>
          <w:p w14:paraId="7DF52417" w14:textId="77777777" w:rsidR="00AC01B8" w:rsidRPr="00AC01B8" w:rsidRDefault="00AC01B8" w:rsidP="00540458">
            <w:pPr>
              <w:pStyle w:val="NoSpacing"/>
              <w:jc w:val="right"/>
              <w:rPr>
                <w:rFonts w:ascii="Times New Roman" w:hAnsi="Times New Roman" w:cs="Times New Roman"/>
                <w:b/>
                <w:bCs/>
                <w:sz w:val="22"/>
                <w:cs/>
                <w:lang w:val="en-GB" w:eastAsia="en-GB"/>
              </w:rPr>
            </w:pPr>
          </w:p>
        </w:tc>
        <w:tc>
          <w:tcPr>
            <w:tcW w:w="1009" w:type="dxa"/>
            <w:tcBorders>
              <w:top w:val="single" w:sz="4" w:space="0" w:color="auto"/>
              <w:left w:val="nil"/>
              <w:bottom w:val="double" w:sz="4" w:space="0" w:color="auto"/>
              <w:right w:val="nil"/>
            </w:tcBorders>
            <w:vAlign w:val="center"/>
          </w:tcPr>
          <w:p w14:paraId="4076703B" w14:textId="487B9B15" w:rsidR="00AC01B8" w:rsidRPr="00AC01B8" w:rsidRDefault="00AC01B8" w:rsidP="00AC01B8">
            <w:pPr>
              <w:pStyle w:val="BodyText"/>
              <w:tabs>
                <w:tab w:val="left" w:pos="213"/>
                <w:tab w:val="left" w:pos="663"/>
              </w:tabs>
              <w:ind w:right="-43"/>
              <w:jc w:val="right"/>
              <w:rPr>
                <w:rFonts w:cs="Times New Roman"/>
                <w:b/>
                <w:bCs/>
                <w:sz w:val="22"/>
                <w:szCs w:val="22"/>
                <w:lang w:val="en-GB" w:eastAsia="en-GB"/>
              </w:rPr>
            </w:pPr>
            <w:r>
              <w:rPr>
                <w:rFonts w:cs="Times New Roman"/>
                <w:b/>
                <w:bCs/>
                <w:sz w:val="22"/>
                <w:szCs w:val="22"/>
                <w:lang w:val="en-GB" w:eastAsia="en-GB"/>
              </w:rPr>
              <w:t>(7)</w:t>
            </w:r>
          </w:p>
        </w:tc>
        <w:tc>
          <w:tcPr>
            <w:tcW w:w="339" w:type="dxa"/>
            <w:vAlign w:val="center"/>
          </w:tcPr>
          <w:p w14:paraId="64EBA1DC" w14:textId="77777777" w:rsidR="00AC01B8" w:rsidRPr="00AC01B8" w:rsidRDefault="00AC01B8" w:rsidP="00540458">
            <w:pPr>
              <w:pStyle w:val="BodyText"/>
              <w:ind w:right="-46"/>
              <w:jc w:val="right"/>
              <w:rPr>
                <w:rFonts w:cs="Times New Roman"/>
                <w:b/>
                <w:bCs/>
                <w:sz w:val="22"/>
                <w:szCs w:val="22"/>
              </w:rPr>
            </w:pPr>
          </w:p>
        </w:tc>
        <w:tc>
          <w:tcPr>
            <w:tcW w:w="1010" w:type="dxa"/>
            <w:tcBorders>
              <w:top w:val="single" w:sz="4" w:space="0" w:color="auto"/>
              <w:bottom w:val="double" w:sz="4" w:space="0" w:color="auto"/>
            </w:tcBorders>
            <w:vAlign w:val="center"/>
          </w:tcPr>
          <w:p w14:paraId="3EAD4EB0" w14:textId="5CEF5B80" w:rsidR="00AC01B8" w:rsidRPr="00AC01B8" w:rsidRDefault="00AC01B8" w:rsidP="00AC01B8">
            <w:pPr>
              <w:pStyle w:val="BodyText"/>
              <w:ind w:right="-494"/>
              <w:jc w:val="center"/>
              <w:rPr>
                <w:rFonts w:cs="Times New Roman"/>
                <w:b/>
                <w:bCs/>
                <w:sz w:val="22"/>
                <w:szCs w:val="22"/>
              </w:rPr>
            </w:pPr>
            <w:r w:rsidRPr="00AC01B8">
              <w:rPr>
                <w:rFonts w:cs="Times New Roman"/>
                <w:b/>
                <w:bCs/>
                <w:sz w:val="22"/>
                <w:szCs w:val="22"/>
              </w:rPr>
              <w:t>4</w:t>
            </w:r>
            <w:r>
              <w:rPr>
                <w:rFonts w:cs="Times New Roman"/>
                <w:b/>
                <w:bCs/>
                <w:sz w:val="22"/>
                <w:szCs w:val="22"/>
              </w:rPr>
              <w:t>4</w:t>
            </w:r>
          </w:p>
        </w:tc>
        <w:tc>
          <w:tcPr>
            <w:tcW w:w="336" w:type="dxa"/>
            <w:vAlign w:val="center"/>
          </w:tcPr>
          <w:p w14:paraId="19B080A5" w14:textId="77777777" w:rsidR="00AC01B8" w:rsidRPr="00AC01B8" w:rsidRDefault="00AC01B8" w:rsidP="00540458">
            <w:pPr>
              <w:pStyle w:val="BodyText"/>
              <w:ind w:right="-46"/>
              <w:jc w:val="right"/>
              <w:rPr>
                <w:rFonts w:cs="Times New Roman"/>
                <w:b/>
                <w:bCs/>
                <w:sz w:val="22"/>
                <w:szCs w:val="22"/>
              </w:rPr>
            </w:pPr>
          </w:p>
        </w:tc>
        <w:tc>
          <w:tcPr>
            <w:tcW w:w="1012" w:type="dxa"/>
            <w:tcBorders>
              <w:top w:val="single" w:sz="4" w:space="0" w:color="auto"/>
              <w:left w:val="nil"/>
              <w:bottom w:val="double" w:sz="4" w:space="0" w:color="auto"/>
              <w:right w:val="nil"/>
            </w:tcBorders>
            <w:vAlign w:val="center"/>
          </w:tcPr>
          <w:p w14:paraId="2343F117" w14:textId="721CB328" w:rsidR="00AC01B8" w:rsidRPr="00AC01B8" w:rsidRDefault="00AC01B8" w:rsidP="00AC01B8">
            <w:pPr>
              <w:pStyle w:val="BodyText"/>
              <w:tabs>
                <w:tab w:val="left" w:pos="846"/>
              </w:tabs>
              <w:ind w:left="396" w:right="-586"/>
              <w:rPr>
                <w:rFonts w:cs="Times New Roman"/>
                <w:b/>
                <w:bCs/>
                <w:sz w:val="22"/>
                <w:szCs w:val="22"/>
                <w:lang w:val="en-GB" w:eastAsia="en-GB"/>
              </w:rPr>
            </w:pPr>
            <w:r>
              <w:rPr>
                <w:rFonts w:cs="Times New Roman"/>
                <w:b/>
                <w:bCs/>
                <w:sz w:val="22"/>
                <w:szCs w:val="22"/>
                <w:lang w:val="en-GB" w:eastAsia="en-GB"/>
              </w:rPr>
              <w:t>(341)</w:t>
            </w:r>
          </w:p>
        </w:tc>
        <w:tc>
          <w:tcPr>
            <w:tcW w:w="336" w:type="dxa"/>
            <w:vAlign w:val="center"/>
          </w:tcPr>
          <w:p w14:paraId="0084CD36" w14:textId="77777777" w:rsidR="00AC01B8" w:rsidRPr="00AC01B8" w:rsidRDefault="00AC01B8" w:rsidP="00540458">
            <w:pPr>
              <w:pStyle w:val="NoSpacing"/>
              <w:jc w:val="right"/>
              <w:rPr>
                <w:rFonts w:ascii="Times New Roman" w:hAnsi="Times New Roman" w:cs="Times New Roman"/>
                <w:b/>
                <w:bCs/>
                <w:sz w:val="22"/>
                <w:lang w:val="en-GB" w:eastAsia="en-GB"/>
              </w:rPr>
            </w:pPr>
          </w:p>
        </w:tc>
        <w:tc>
          <w:tcPr>
            <w:tcW w:w="1048" w:type="dxa"/>
            <w:tcBorders>
              <w:top w:val="single" w:sz="4" w:space="0" w:color="auto"/>
              <w:left w:val="nil"/>
              <w:bottom w:val="double" w:sz="4" w:space="0" w:color="auto"/>
              <w:right w:val="nil"/>
            </w:tcBorders>
            <w:vAlign w:val="center"/>
          </w:tcPr>
          <w:p w14:paraId="01C13988" w14:textId="78E352C2" w:rsidR="00AC01B8" w:rsidRPr="00AC01B8" w:rsidRDefault="00AC01B8" w:rsidP="00AC01B8">
            <w:pPr>
              <w:pStyle w:val="BodyText"/>
              <w:ind w:right="-463"/>
              <w:jc w:val="center"/>
              <w:rPr>
                <w:rFonts w:cs="Times New Roman"/>
                <w:b/>
                <w:bCs/>
                <w:sz w:val="22"/>
                <w:szCs w:val="22"/>
                <w:lang w:val="en-GB" w:eastAsia="en-GB"/>
              </w:rPr>
            </w:pPr>
            <w:r>
              <w:rPr>
                <w:rFonts w:cs="Times New Roman"/>
                <w:b/>
                <w:bCs/>
                <w:sz w:val="22"/>
                <w:szCs w:val="22"/>
                <w:lang w:val="en-GB" w:eastAsia="en-GB"/>
              </w:rPr>
              <w:t>(38)</w:t>
            </w:r>
          </w:p>
        </w:tc>
        <w:tc>
          <w:tcPr>
            <w:tcW w:w="285" w:type="dxa"/>
            <w:vAlign w:val="center"/>
          </w:tcPr>
          <w:p w14:paraId="4C9F48BC" w14:textId="77777777" w:rsidR="00AC01B8" w:rsidRPr="00AC01B8" w:rsidRDefault="00AC01B8" w:rsidP="00540458">
            <w:pPr>
              <w:pStyle w:val="BodyText"/>
              <w:ind w:right="-46"/>
              <w:jc w:val="right"/>
              <w:rPr>
                <w:rFonts w:cs="Times New Roman"/>
                <w:b/>
                <w:bCs/>
                <w:sz w:val="22"/>
                <w:szCs w:val="22"/>
              </w:rPr>
            </w:pPr>
          </w:p>
        </w:tc>
        <w:tc>
          <w:tcPr>
            <w:tcW w:w="1010" w:type="dxa"/>
            <w:tcBorders>
              <w:top w:val="single" w:sz="4" w:space="0" w:color="auto"/>
              <w:bottom w:val="double" w:sz="4" w:space="0" w:color="auto"/>
            </w:tcBorders>
            <w:vAlign w:val="center"/>
          </w:tcPr>
          <w:p w14:paraId="4D362FE6" w14:textId="77777777" w:rsidR="00AC01B8" w:rsidRPr="00AC01B8" w:rsidRDefault="00AC01B8" w:rsidP="00AC01B8">
            <w:pPr>
              <w:pStyle w:val="BodyText"/>
              <w:ind w:right="-522"/>
              <w:jc w:val="center"/>
              <w:rPr>
                <w:rFonts w:cs="Times New Roman"/>
                <w:b/>
                <w:bCs/>
                <w:sz w:val="22"/>
                <w:szCs w:val="22"/>
              </w:rPr>
            </w:pPr>
            <w:r w:rsidRPr="00AC01B8">
              <w:rPr>
                <w:rFonts w:cs="Times New Roman"/>
                <w:b/>
                <w:bCs/>
                <w:sz w:val="22"/>
                <w:szCs w:val="22"/>
              </w:rPr>
              <w:t>42</w:t>
            </w:r>
          </w:p>
        </w:tc>
        <w:tc>
          <w:tcPr>
            <w:tcW w:w="336" w:type="dxa"/>
            <w:vAlign w:val="center"/>
          </w:tcPr>
          <w:p w14:paraId="32D85855" w14:textId="77777777" w:rsidR="00AC01B8" w:rsidRPr="00AC01B8" w:rsidRDefault="00AC01B8" w:rsidP="00540458">
            <w:pPr>
              <w:pStyle w:val="BodyText"/>
              <w:ind w:right="-46"/>
              <w:jc w:val="right"/>
              <w:rPr>
                <w:rFonts w:cs="Times New Roman"/>
                <w:b/>
                <w:bCs/>
                <w:sz w:val="22"/>
                <w:szCs w:val="22"/>
              </w:rPr>
            </w:pPr>
          </w:p>
        </w:tc>
        <w:tc>
          <w:tcPr>
            <w:tcW w:w="1020" w:type="dxa"/>
            <w:tcBorders>
              <w:top w:val="single" w:sz="4" w:space="0" w:color="auto"/>
              <w:left w:val="nil"/>
              <w:bottom w:val="double" w:sz="4" w:space="0" w:color="auto"/>
              <w:right w:val="nil"/>
            </w:tcBorders>
            <w:vAlign w:val="center"/>
          </w:tcPr>
          <w:p w14:paraId="30C17D30" w14:textId="6CD4C417" w:rsidR="00AC01B8" w:rsidRPr="001378A7" w:rsidRDefault="001378A7" w:rsidP="001378A7">
            <w:pPr>
              <w:pStyle w:val="BodyText"/>
              <w:ind w:right="-600"/>
              <w:jc w:val="center"/>
              <w:rPr>
                <w:b/>
                <w:bCs/>
                <w:sz w:val="22"/>
                <w:szCs w:val="28"/>
              </w:rPr>
            </w:pPr>
            <w:r>
              <w:rPr>
                <w:b/>
                <w:bCs/>
                <w:sz w:val="22"/>
                <w:szCs w:val="28"/>
              </w:rPr>
              <w:t>4</w:t>
            </w:r>
          </w:p>
        </w:tc>
      </w:tr>
    </w:tbl>
    <w:p w14:paraId="3E9E6EB9" w14:textId="045DF70D" w:rsidR="00B449F8" w:rsidRDefault="00B449F8" w:rsidP="00035657">
      <w:pPr>
        <w:spacing w:line="240" w:lineRule="atLeast"/>
        <w:ind w:left="540"/>
        <w:jc w:val="both"/>
        <w:outlineLvl w:val="0"/>
        <w:rPr>
          <w:rFonts w:cs="Times New Roman"/>
          <w:snapToGrid/>
          <w:sz w:val="22"/>
          <w:szCs w:val="20"/>
          <w:lang w:bidi="ar-SA"/>
        </w:rPr>
      </w:pPr>
    </w:p>
    <w:p w14:paraId="23DB5D87" w14:textId="77777777" w:rsidR="00AC01B8" w:rsidRPr="0057632B" w:rsidRDefault="00AC01B8" w:rsidP="00035657">
      <w:pPr>
        <w:spacing w:line="240" w:lineRule="atLeast"/>
        <w:ind w:left="540"/>
        <w:jc w:val="both"/>
        <w:outlineLvl w:val="0"/>
        <w:rPr>
          <w:rFonts w:cs="Times New Roman"/>
          <w:snapToGrid/>
          <w:sz w:val="22"/>
          <w:szCs w:val="20"/>
          <w:lang w:bidi="ar-SA"/>
        </w:rPr>
      </w:pPr>
    </w:p>
    <w:p w14:paraId="315F7B80" w14:textId="77777777" w:rsidR="00B449F8" w:rsidRPr="0057632B" w:rsidRDefault="00B449F8" w:rsidP="00035657">
      <w:pPr>
        <w:spacing w:line="240" w:lineRule="atLeast"/>
        <w:ind w:left="540"/>
        <w:jc w:val="both"/>
        <w:outlineLvl w:val="0"/>
        <w:rPr>
          <w:rFonts w:cs="Times New Roman"/>
          <w:snapToGrid/>
          <w:sz w:val="22"/>
          <w:szCs w:val="20"/>
          <w:lang w:bidi="ar-SA"/>
        </w:rPr>
        <w:sectPr w:rsidR="00B449F8" w:rsidRPr="0057632B" w:rsidSect="00B449F8">
          <w:headerReference w:type="default" r:id="rId26"/>
          <w:footerReference w:type="default" r:id="rId27"/>
          <w:pgSz w:w="16840" w:h="11907" w:orient="landscape" w:code="9"/>
          <w:pgMar w:top="1080" w:right="1152" w:bottom="1107" w:left="1152" w:header="720" w:footer="720" w:gutter="0"/>
          <w:cols w:space="720"/>
          <w:docGrid w:linePitch="245"/>
        </w:sectPr>
      </w:pPr>
    </w:p>
    <w:p w14:paraId="2C294FBC" w14:textId="74C2990A" w:rsidR="007A4A73" w:rsidRPr="0057632B" w:rsidRDefault="007A4A73" w:rsidP="007A4A73">
      <w:pPr>
        <w:ind w:left="990" w:right="-27"/>
        <w:jc w:val="thaiDistribute"/>
        <w:rPr>
          <w:rFonts w:cs="Times New Roman"/>
          <w:sz w:val="22"/>
          <w:szCs w:val="22"/>
        </w:rPr>
      </w:pPr>
      <w:r w:rsidRPr="0057632B">
        <w:rPr>
          <w:rFonts w:cs="Times New Roman"/>
          <w:sz w:val="22"/>
          <w:szCs w:val="22"/>
        </w:rPr>
        <w:lastRenderedPageBreak/>
        <w:t>(c.3.2) Interest rate risk</w:t>
      </w:r>
    </w:p>
    <w:p w14:paraId="68760FBD" w14:textId="1446B049" w:rsidR="007A4A73" w:rsidRPr="0057632B" w:rsidRDefault="007A4A73" w:rsidP="007A4A73">
      <w:pPr>
        <w:ind w:left="990" w:right="-27"/>
        <w:jc w:val="thaiDistribute"/>
        <w:rPr>
          <w:rFonts w:cs="Times New Roman"/>
          <w:sz w:val="22"/>
          <w:szCs w:val="22"/>
        </w:rPr>
      </w:pPr>
    </w:p>
    <w:p w14:paraId="6325EFE1" w14:textId="2083F8C5" w:rsidR="007A4A73" w:rsidRPr="0057632B" w:rsidRDefault="007A4A73" w:rsidP="00274B9D">
      <w:pPr>
        <w:spacing w:line="240" w:lineRule="atLeast"/>
        <w:ind w:left="1620"/>
        <w:jc w:val="both"/>
        <w:outlineLvl w:val="0"/>
        <w:rPr>
          <w:rFonts w:cs="Times New Roman"/>
          <w:snapToGrid/>
          <w:sz w:val="22"/>
          <w:szCs w:val="22"/>
          <w:lang w:bidi="ar-SA"/>
        </w:rPr>
      </w:pPr>
      <w:r w:rsidRPr="0057632B">
        <w:rPr>
          <w:rFonts w:cs="Times New Roman"/>
          <w:sz w:val="22"/>
          <w:szCs w:val="22"/>
        </w:rPr>
        <w:t xml:space="preserve">Interest rate risk is the risk that future movements in market interest rates will affect the results of </w:t>
      </w:r>
      <w:r w:rsidRPr="00274B9D">
        <w:rPr>
          <w:rFonts w:cs="Times New Roman"/>
          <w:sz w:val="22"/>
          <w:szCs w:val="22"/>
        </w:rPr>
        <w:t>the Group’s/Company’s operations and its cash flows. The Group/Company is primarily exposed to interest rate risk from its borrowings (</w:t>
      </w:r>
      <w:r w:rsidRPr="008A27F9">
        <w:rPr>
          <w:rFonts w:cs="Times New Roman"/>
          <w:i/>
          <w:iCs/>
          <w:sz w:val="22"/>
          <w:szCs w:val="22"/>
        </w:rPr>
        <w:t>see note 18</w:t>
      </w:r>
      <w:r w:rsidRPr="00274B9D">
        <w:rPr>
          <w:rFonts w:cs="Times New Roman"/>
          <w:sz w:val="22"/>
          <w:szCs w:val="22"/>
        </w:rPr>
        <w:t>). The Group/Company</w:t>
      </w:r>
      <w:r w:rsidRPr="0057632B">
        <w:rPr>
          <w:rFonts w:cs="Times New Roman"/>
          <w:sz w:val="22"/>
          <w:szCs w:val="22"/>
        </w:rPr>
        <w:t xml:space="preserve"> mitigates this risk by ensuring that the majority of borrowings are at fixed interest rates</w:t>
      </w:r>
      <w:r w:rsidR="008A27F9">
        <w:rPr>
          <w:rFonts w:cs="Times New Roman"/>
          <w:sz w:val="22"/>
          <w:szCs w:val="22"/>
        </w:rPr>
        <w:t>.</w:t>
      </w:r>
      <w:r w:rsidRPr="0057632B">
        <w:rPr>
          <w:rFonts w:cs="Times New Roman"/>
          <w:sz w:val="22"/>
          <w:szCs w:val="22"/>
        </w:rPr>
        <w:t xml:space="preserve"> </w:t>
      </w:r>
    </w:p>
    <w:p w14:paraId="76E5A633" w14:textId="77777777" w:rsidR="007A4A73" w:rsidRPr="0057632B" w:rsidRDefault="007A4A73" w:rsidP="007A4A73">
      <w:pPr>
        <w:ind w:left="990" w:right="-27"/>
        <w:jc w:val="thaiDistribute"/>
        <w:rPr>
          <w:rFonts w:cs="Times New Roman"/>
          <w:sz w:val="22"/>
          <w:szCs w:val="22"/>
        </w:rPr>
      </w:pPr>
    </w:p>
    <w:p w14:paraId="5EB86834" w14:textId="6E2C6098" w:rsidR="00E06DEF" w:rsidRPr="00EF18CF" w:rsidRDefault="00E06DEF" w:rsidP="007213F7">
      <w:pPr>
        <w:numPr>
          <w:ilvl w:val="0"/>
          <w:numId w:val="9"/>
        </w:numPr>
        <w:tabs>
          <w:tab w:val="clear" w:pos="340"/>
          <w:tab w:val="num" w:pos="540"/>
        </w:tabs>
        <w:spacing w:line="240" w:lineRule="exact"/>
        <w:ind w:left="540" w:hanging="540"/>
        <w:jc w:val="both"/>
        <w:outlineLvl w:val="0"/>
        <w:rPr>
          <w:rFonts w:cs="Times New Roman"/>
          <w:b/>
          <w:bCs/>
          <w:sz w:val="22"/>
          <w:szCs w:val="22"/>
        </w:rPr>
      </w:pPr>
      <w:r w:rsidRPr="00EF18CF">
        <w:rPr>
          <w:rFonts w:cs="Times New Roman"/>
          <w:b/>
          <w:bCs/>
          <w:sz w:val="22"/>
          <w:szCs w:val="22"/>
        </w:rPr>
        <w:t>Capital management</w:t>
      </w:r>
    </w:p>
    <w:p w14:paraId="37829357" w14:textId="275B4EA4" w:rsidR="00E06DEF" w:rsidRPr="0057632B" w:rsidRDefault="00E06DEF" w:rsidP="00E06DEF">
      <w:pPr>
        <w:spacing w:line="240" w:lineRule="exact"/>
        <w:ind w:left="540"/>
        <w:jc w:val="both"/>
        <w:outlineLvl w:val="0"/>
        <w:rPr>
          <w:rFonts w:cs="Times New Roman"/>
          <w:b/>
          <w:bCs/>
          <w:sz w:val="22"/>
          <w:szCs w:val="22"/>
        </w:rPr>
      </w:pPr>
    </w:p>
    <w:p w14:paraId="74E4C1D7" w14:textId="61CF8BC7" w:rsidR="00E06DEF" w:rsidRPr="0057632B" w:rsidRDefault="00E06DEF" w:rsidP="00E06DEF">
      <w:pPr>
        <w:spacing w:line="240" w:lineRule="exact"/>
        <w:ind w:left="540"/>
        <w:jc w:val="both"/>
        <w:outlineLvl w:val="0"/>
        <w:rPr>
          <w:rFonts w:cs="Times New Roman"/>
          <w:sz w:val="22"/>
          <w:szCs w:val="22"/>
        </w:rPr>
      </w:pPr>
      <w:r w:rsidRPr="0057632B">
        <w:rPr>
          <w:rFonts w:cs="Times New Roman"/>
          <w:sz w:val="22"/>
          <w:szCs w:val="22"/>
        </w:rPr>
        <w:t>The Board of Directors’ policy is to maintain a strong capital base so as to maintain investor, creditor and market confidence and to sustain future development of the business. The Board monitors the return on capital, which the Group defines as result from operating activities divided by total shareholders’ equity, excluding non-controlling interests and also monitors the level of dividends to ordinary shareholders.</w:t>
      </w:r>
    </w:p>
    <w:p w14:paraId="1CA1FFD8" w14:textId="77777777" w:rsidR="00E06DEF" w:rsidRPr="0057632B" w:rsidRDefault="00E06DEF" w:rsidP="00E06DEF">
      <w:pPr>
        <w:spacing w:line="240" w:lineRule="exact"/>
        <w:ind w:left="540"/>
        <w:jc w:val="both"/>
        <w:outlineLvl w:val="0"/>
        <w:rPr>
          <w:rFonts w:cs="Times New Roman"/>
          <w:b/>
          <w:bCs/>
          <w:sz w:val="22"/>
          <w:szCs w:val="22"/>
        </w:rPr>
      </w:pPr>
    </w:p>
    <w:p w14:paraId="092B88CF" w14:textId="1149FE96" w:rsidR="00035657" w:rsidRPr="00E55281" w:rsidRDefault="00035657" w:rsidP="007213F7">
      <w:pPr>
        <w:numPr>
          <w:ilvl w:val="0"/>
          <w:numId w:val="9"/>
        </w:numPr>
        <w:tabs>
          <w:tab w:val="clear" w:pos="340"/>
          <w:tab w:val="num" w:pos="540"/>
        </w:tabs>
        <w:spacing w:line="240" w:lineRule="exact"/>
        <w:ind w:left="540" w:hanging="540"/>
        <w:jc w:val="both"/>
        <w:outlineLvl w:val="0"/>
        <w:rPr>
          <w:rFonts w:cs="Times New Roman"/>
          <w:b/>
          <w:bCs/>
          <w:sz w:val="22"/>
          <w:szCs w:val="22"/>
        </w:rPr>
      </w:pPr>
      <w:r w:rsidRPr="00E55281">
        <w:rPr>
          <w:rFonts w:cs="Times New Roman"/>
          <w:b/>
          <w:bCs/>
          <w:sz w:val="22"/>
          <w:szCs w:val="22"/>
        </w:rPr>
        <w:t>Commitments with non-related parties</w:t>
      </w:r>
    </w:p>
    <w:p w14:paraId="662C1030" w14:textId="77777777" w:rsidR="00035657" w:rsidRPr="0057632B" w:rsidRDefault="00035657" w:rsidP="00035657">
      <w:pPr>
        <w:pStyle w:val="BodySingle"/>
        <w:spacing w:line="240" w:lineRule="atLeast"/>
        <w:jc w:val="thaiDistribute"/>
        <w:rPr>
          <w:color w:val="auto"/>
          <w:sz w:val="22"/>
          <w:szCs w:val="22"/>
        </w:rPr>
      </w:pPr>
    </w:p>
    <w:tbl>
      <w:tblPr>
        <w:tblW w:w="9309" w:type="dxa"/>
        <w:tblInd w:w="450" w:type="dxa"/>
        <w:tblLayout w:type="fixed"/>
        <w:tblLook w:val="0000" w:firstRow="0" w:lastRow="0" w:firstColumn="0" w:lastColumn="0" w:noHBand="0" w:noVBand="0"/>
      </w:tblPr>
      <w:tblGrid>
        <w:gridCol w:w="3960"/>
        <w:gridCol w:w="538"/>
        <w:gridCol w:w="1082"/>
        <w:gridCol w:w="272"/>
        <w:gridCol w:w="990"/>
        <w:gridCol w:w="236"/>
        <w:gridCol w:w="974"/>
        <w:gridCol w:w="276"/>
        <w:gridCol w:w="981"/>
      </w:tblGrid>
      <w:tr w:rsidR="005051FD" w:rsidRPr="0057632B" w14:paraId="10BAA72A" w14:textId="77777777" w:rsidTr="00313B7C">
        <w:tc>
          <w:tcPr>
            <w:tcW w:w="2127" w:type="pct"/>
          </w:tcPr>
          <w:p w14:paraId="4375FAF9" w14:textId="77777777" w:rsidR="00035657" w:rsidRPr="0057632B" w:rsidRDefault="00035657" w:rsidP="00610552">
            <w:pPr>
              <w:pStyle w:val="BodyText"/>
              <w:ind w:right="-138"/>
              <w:jc w:val="both"/>
              <w:rPr>
                <w:rFonts w:cs="Times New Roman"/>
                <w:b/>
                <w:bCs/>
                <w:sz w:val="22"/>
                <w:szCs w:val="22"/>
              </w:rPr>
            </w:pPr>
          </w:p>
        </w:tc>
        <w:tc>
          <w:tcPr>
            <w:tcW w:w="289" w:type="pct"/>
          </w:tcPr>
          <w:p w14:paraId="2029EDC3" w14:textId="77777777" w:rsidR="00035657" w:rsidRPr="0057632B" w:rsidRDefault="00035657" w:rsidP="00610552">
            <w:pPr>
              <w:pStyle w:val="BodyText"/>
              <w:spacing w:line="240" w:lineRule="atLeast"/>
              <w:ind w:left="-107" w:right="-131"/>
              <w:jc w:val="center"/>
              <w:rPr>
                <w:rFonts w:cs="Times New Roman"/>
                <w:b/>
                <w:bCs/>
                <w:sz w:val="22"/>
                <w:szCs w:val="22"/>
              </w:rPr>
            </w:pPr>
          </w:p>
        </w:tc>
        <w:tc>
          <w:tcPr>
            <w:tcW w:w="1259" w:type="pct"/>
            <w:gridSpan w:val="3"/>
          </w:tcPr>
          <w:p w14:paraId="03931A60" w14:textId="77777777" w:rsidR="00035657" w:rsidRPr="0057632B" w:rsidRDefault="00035657"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Consolidated</w:t>
            </w:r>
          </w:p>
        </w:tc>
        <w:tc>
          <w:tcPr>
            <w:tcW w:w="127" w:type="pct"/>
          </w:tcPr>
          <w:p w14:paraId="3D6781C2" w14:textId="77777777" w:rsidR="00035657" w:rsidRPr="0057632B" w:rsidRDefault="00035657" w:rsidP="00610552">
            <w:pPr>
              <w:pStyle w:val="BodyText"/>
              <w:spacing w:line="240" w:lineRule="atLeast"/>
              <w:ind w:left="-109" w:right="-131"/>
              <w:jc w:val="center"/>
              <w:rPr>
                <w:rFonts w:cs="Times New Roman"/>
                <w:b/>
                <w:bCs/>
                <w:sz w:val="22"/>
                <w:szCs w:val="22"/>
              </w:rPr>
            </w:pPr>
          </w:p>
        </w:tc>
        <w:tc>
          <w:tcPr>
            <w:tcW w:w="1198" w:type="pct"/>
            <w:gridSpan w:val="3"/>
          </w:tcPr>
          <w:p w14:paraId="46E9C1BF" w14:textId="77777777" w:rsidR="00035657" w:rsidRPr="0057632B" w:rsidRDefault="00035657"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Separate</w:t>
            </w:r>
          </w:p>
        </w:tc>
      </w:tr>
      <w:tr w:rsidR="00035657" w:rsidRPr="0057632B" w14:paraId="548E76D1" w14:textId="77777777" w:rsidTr="00313B7C">
        <w:tc>
          <w:tcPr>
            <w:tcW w:w="2127" w:type="pct"/>
          </w:tcPr>
          <w:p w14:paraId="63ABA383" w14:textId="77777777" w:rsidR="00035657" w:rsidRPr="0057632B" w:rsidRDefault="00035657" w:rsidP="00610552">
            <w:pPr>
              <w:pStyle w:val="BodyText"/>
              <w:ind w:right="-138"/>
              <w:jc w:val="both"/>
              <w:rPr>
                <w:rFonts w:cs="Times New Roman"/>
                <w:b/>
                <w:bCs/>
                <w:sz w:val="22"/>
                <w:szCs w:val="22"/>
              </w:rPr>
            </w:pPr>
          </w:p>
        </w:tc>
        <w:tc>
          <w:tcPr>
            <w:tcW w:w="289" w:type="pct"/>
          </w:tcPr>
          <w:p w14:paraId="4AACCDB4" w14:textId="77777777" w:rsidR="00035657" w:rsidRPr="0057632B" w:rsidRDefault="00035657" w:rsidP="00610552">
            <w:pPr>
              <w:pStyle w:val="BodyText"/>
              <w:spacing w:line="240" w:lineRule="atLeast"/>
              <w:ind w:left="-107" w:right="-131"/>
              <w:jc w:val="center"/>
              <w:rPr>
                <w:rFonts w:cs="Times New Roman"/>
                <w:b/>
                <w:bCs/>
                <w:sz w:val="22"/>
                <w:szCs w:val="22"/>
              </w:rPr>
            </w:pPr>
          </w:p>
        </w:tc>
        <w:tc>
          <w:tcPr>
            <w:tcW w:w="1259" w:type="pct"/>
            <w:gridSpan w:val="3"/>
          </w:tcPr>
          <w:p w14:paraId="625C488E" w14:textId="77777777" w:rsidR="00035657" w:rsidRPr="0057632B" w:rsidRDefault="00035657"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financial statements</w:t>
            </w:r>
          </w:p>
        </w:tc>
        <w:tc>
          <w:tcPr>
            <w:tcW w:w="127" w:type="pct"/>
          </w:tcPr>
          <w:p w14:paraId="09586B72" w14:textId="77777777" w:rsidR="00035657" w:rsidRPr="0057632B" w:rsidRDefault="00035657" w:rsidP="00610552">
            <w:pPr>
              <w:pStyle w:val="BodyText"/>
              <w:spacing w:line="240" w:lineRule="atLeast"/>
              <w:ind w:left="-109" w:right="-131"/>
              <w:jc w:val="center"/>
              <w:rPr>
                <w:rFonts w:cs="Times New Roman"/>
                <w:b/>
                <w:bCs/>
                <w:sz w:val="22"/>
                <w:szCs w:val="22"/>
              </w:rPr>
            </w:pPr>
          </w:p>
        </w:tc>
        <w:tc>
          <w:tcPr>
            <w:tcW w:w="1198" w:type="pct"/>
            <w:gridSpan w:val="3"/>
          </w:tcPr>
          <w:p w14:paraId="201EB18F" w14:textId="77777777" w:rsidR="00035657" w:rsidRPr="0057632B" w:rsidRDefault="00035657" w:rsidP="00610552">
            <w:pPr>
              <w:pStyle w:val="BodyText"/>
              <w:spacing w:line="240" w:lineRule="atLeast"/>
              <w:ind w:left="-109" w:right="-131"/>
              <w:jc w:val="center"/>
              <w:rPr>
                <w:rFonts w:cs="Times New Roman"/>
                <w:b/>
                <w:bCs/>
                <w:sz w:val="22"/>
                <w:szCs w:val="22"/>
              </w:rPr>
            </w:pPr>
            <w:r w:rsidRPr="0057632B">
              <w:rPr>
                <w:rFonts w:cs="Times New Roman"/>
                <w:b/>
                <w:bCs/>
                <w:sz w:val="22"/>
                <w:szCs w:val="22"/>
              </w:rPr>
              <w:t>financial statements</w:t>
            </w:r>
          </w:p>
        </w:tc>
      </w:tr>
      <w:tr w:rsidR="00CD53D4" w:rsidRPr="0057632B" w14:paraId="2B1EAA28" w14:textId="77777777" w:rsidTr="00313B7C">
        <w:tc>
          <w:tcPr>
            <w:tcW w:w="2127" w:type="pct"/>
          </w:tcPr>
          <w:p w14:paraId="78710EC8" w14:textId="77777777" w:rsidR="00CD53D4" w:rsidRPr="0057632B" w:rsidRDefault="00CD53D4" w:rsidP="00CD53D4">
            <w:pPr>
              <w:pStyle w:val="BodyText"/>
              <w:ind w:right="-138"/>
              <w:jc w:val="both"/>
              <w:rPr>
                <w:rFonts w:cs="Times New Roman"/>
                <w:sz w:val="22"/>
                <w:szCs w:val="22"/>
              </w:rPr>
            </w:pPr>
          </w:p>
        </w:tc>
        <w:tc>
          <w:tcPr>
            <w:tcW w:w="289" w:type="pct"/>
            <w:vAlign w:val="bottom"/>
          </w:tcPr>
          <w:p w14:paraId="24510D36" w14:textId="77777777" w:rsidR="00CD53D4" w:rsidRPr="0057632B" w:rsidRDefault="00CD53D4" w:rsidP="00CD53D4">
            <w:pPr>
              <w:pStyle w:val="BodyText"/>
              <w:spacing w:line="240" w:lineRule="atLeast"/>
              <w:ind w:left="-107" w:right="-131"/>
              <w:jc w:val="center"/>
              <w:rPr>
                <w:rFonts w:cs="Times New Roman"/>
                <w:i/>
                <w:iCs/>
                <w:sz w:val="22"/>
                <w:szCs w:val="22"/>
              </w:rPr>
            </w:pPr>
          </w:p>
        </w:tc>
        <w:tc>
          <w:tcPr>
            <w:tcW w:w="581" w:type="pct"/>
          </w:tcPr>
          <w:p w14:paraId="5474A283" w14:textId="344CE743" w:rsidR="00CD53D4" w:rsidRPr="0057632B" w:rsidRDefault="00E1593E" w:rsidP="00CD53D4">
            <w:pPr>
              <w:pStyle w:val="BodyText"/>
              <w:spacing w:line="240" w:lineRule="atLeast"/>
              <w:ind w:left="-135" w:right="-111"/>
              <w:jc w:val="center"/>
              <w:rPr>
                <w:rFonts w:cs="Times New Roman"/>
                <w:sz w:val="22"/>
                <w:szCs w:val="22"/>
                <w:lang w:val="en-GB"/>
              </w:rPr>
            </w:pPr>
            <w:r w:rsidRPr="0057632B">
              <w:rPr>
                <w:rFonts w:cs="Times New Roman"/>
                <w:sz w:val="22"/>
                <w:szCs w:val="22"/>
                <w:lang w:val="en-GB"/>
              </w:rPr>
              <w:t>20</w:t>
            </w:r>
            <w:r w:rsidR="007A4A73" w:rsidRPr="0057632B">
              <w:rPr>
                <w:rFonts w:cs="Times New Roman"/>
                <w:sz w:val="22"/>
                <w:szCs w:val="22"/>
                <w:lang w:val="en-GB"/>
              </w:rPr>
              <w:t>20</w:t>
            </w:r>
          </w:p>
        </w:tc>
        <w:tc>
          <w:tcPr>
            <w:tcW w:w="146" w:type="pct"/>
          </w:tcPr>
          <w:p w14:paraId="198B69E3" w14:textId="77777777" w:rsidR="00CD53D4" w:rsidRPr="0057632B" w:rsidRDefault="00CD53D4" w:rsidP="00CD53D4">
            <w:pPr>
              <w:pStyle w:val="BodyText"/>
              <w:spacing w:line="240" w:lineRule="atLeast"/>
              <w:ind w:left="-135" w:right="-111"/>
              <w:jc w:val="center"/>
              <w:rPr>
                <w:rFonts w:cs="Times New Roman"/>
                <w:sz w:val="22"/>
                <w:szCs w:val="22"/>
                <w:lang w:val="en-GB"/>
              </w:rPr>
            </w:pPr>
          </w:p>
        </w:tc>
        <w:tc>
          <w:tcPr>
            <w:tcW w:w="532" w:type="pct"/>
          </w:tcPr>
          <w:p w14:paraId="1469EB54" w14:textId="06431F3E" w:rsidR="00CD53D4" w:rsidRPr="0057632B" w:rsidRDefault="00E1593E" w:rsidP="00CD53D4">
            <w:pPr>
              <w:pStyle w:val="BodyText"/>
              <w:spacing w:line="240" w:lineRule="atLeast"/>
              <w:ind w:left="-135" w:right="-111"/>
              <w:jc w:val="center"/>
              <w:rPr>
                <w:rFonts w:cs="Times New Roman"/>
                <w:sz w:val="22"/>
                <w:szCs w:val="22"/>
                <w:lang w:val="en-GB"/>
              </w:rPr>
            </w:pPr>
            <w:r w:rsidRPr="0057632B">
              <w:rPr>
                <w:rFonts w:cs="Times New Roman"/>
                <w:sz w:val="22"/>
                <w:szCs w:val="22"/>
                <w:lang w:val="en-GB"/>
              </w:rPr>
              <w:t>201</w:t>
            </w:r>
            <w:r w:rsidR="007A4A73" w:rsidRPr="0057632B">
              <w:rPr>
                <w:rFonts w:cs="Times New Roman"/>
                <w:sz w:val="22"/>
                <w:szCs w:val="22"/>
                <w:lang w:val="en-GB"/>
              </w:rPr>
              <w:t>9</w:t>
            </w:r>
          </w:p>
        </w:tc>
        <w:tc>
          <w:tcPr>
            <w:tcW w:w="127" w:type="pct"/>
          </w:tcPr>
          <w:p w14:paraId="3E75C264" w14:textId="77777777" w:rsidR="00CD53D4" w:rsidRPr="0057632B" w:rsidRDefault="00CD53D4" w:rsidP="00CD53D4">
            <w:pPr>
              <w:pStyle w:val="BodyText"/>
              <w:ind w:left="-108" w:right="-110"/>
              <w:jc w:val="center"/>
              <w:rPr>
                <w:rFonts w:cs="Times New Roman"/>
                <w:sz w:val="22"/>
                <w:szCs w:val="22"/>
              </w:rPr>
            </w:pPr>
          </w:p>
        </w:tc>
        <w:tc>
          <w:tcPr>
            <w:tcW w:w="523" w:type="pct"/>
          </w:tcPr>
          <w:p w14:paraId="46AF5E1B" w14:textId="55135F67" w:rsidR="00CD53D4" w:rsidRPr="0057632B" w:rsidRDefault="00E1593E" w:rsidP="00CD53D4">
            <w:pPr>
              <w:pStyle w:val="BodyText"/>
              <w:ind w:left="-108" w:right="-110"/>
              <w:jc w:val="center"/>
              <w:rPr>
                <w:rFonts w:cs="Times New Roman"/>
                <w:sz w:val="22"/>
                <w:szCs w:val="22"/>
              </w:rPr>
            </w:pPr>
            <w:r w:rsidRPr="0057632B">
              <w:rPr>
                <w:rFonts w:cs="Times New Roman"/>
                <w:sz w:val="22"/>
                <w:szCs w:val="22"/>
              </w:rPr>
              <w:t>20</w:t>
            </w:r>
            <w:r w:rsidR="007A4A73" w:rsidRPr="0057632B">
              <w:rPr>
                <w:rFonts w:cs="Times New Roman"/>
                <w:sz w:val="22"/>
                <w:szCs w:val="22"/>
              </w:rPr>
              <w:t>20</w:t>
            </w:r>
          </w:p>
        </w:tc>
        <w:tc>
          <w:tcPr>
            <w:tcW w:w="148" w:type="pct"/>
          </w:tcPr>
          <w:p w14:paraId="50B9FB3D" w14:textId="77777777" w:rsidR="00CD53D4" w:rsidRPr="0057632B" w:rsidRDefault="00CD53D4" w:rsidP="00CD53D4">
            <w:pPr>
              <w:pStyle w:val="BodyText"/>
              <w:ind w:left="-108" w:right="-110"/>
              <w:jc w:val="center"/>
              <w:rPr>
                <w:rFonts w:cs="Times New Roman"/>
                <w:sz w:val="22"/>
                <w:szCs w:val="22"/>
              </w:rPr>
            </w:pPr>
          </w:p>
        </w:tc>
        <w:tc>
          <w:tcPr>
            <w:tcW w:w="527" w:type="pct"/>
          </w:tcPr>
          <w:p w14:paraId="09E82D4D" w14:textId="2127362D" w:rsidR="00CD53D4" w:rsidRPr="0057632B" w:rsidRDefault="00E1593E" w:rsidP="00CD53D4">
            <w:pPr>
              <w:pStyle w:val="BodyText"/>
              <w:ind w:left="-108" w:right="-110"/>
              <w:jc w:val="center"/>
              <w:rPr>
                <w:rFonts w:cs="Times New Roman"/>
                <w:sz w:val="22"/>
                <w:szCs w:val="22"/>
              </w:rPr>
            </w:pPr>
            <w:r w:rsidRPr="0057632B">
              <w:rPr>
                <w:rFonts w:cs="Times New Roman"/>
                <w:sz w:val="22"/>
                <w:szCs w:val="22"/>
              </w:rPr>
              <w:t>201</w:t>
            </w:r>
            <w:r w:rsidR="007A4A73" w:rsidRPr="0057632B">
              <w:rPr>
                <w:rFonts w:cs="Times New Roman"/>
                <w:sz w:val="22"/>
                <w:szCs w:val="22"/>
              </w:rPr>
              <w:t>9</w:t>
            </w:r>
          </w:p>
        </w:tc>
      </w:tr>
      <w:tr w:rsidR="00CD53D4" w:rsidRPr="0057632B" w14:paraId="41F2A9A1" w14:textId="77777777" w:rsidTr="00313B7C">
        <w:tc>
          <w:tcPr>
            <w:tcW w:w="2127" w:type="pct"/>
          </w:tcPr>
          <w:p w14:paraId="52728970" w14:textId="77777777" w:rsidR="00CD53D4" w:rsidRPr="0057632B" w:rsidRDefault="00CD53D4" w:rsidP="00CD53D4">
            <w:pPr>
              <w:ind w:left="270" w:right="-108" w:hanging="270"/>
              <w:rPr>
                <w:rFonts w:cs="Times New Roman"/>
                <w:i/>
                <w:iCs/>
                <w:sz w:val="22"/>
                <w:szCs w:val="22"/>
              </w:rPr>
            </w:pPr>
          </w:p>
        </w:tc>
        <w:tc>
          <w:tcPr>
            <w:tcW w:w="289" w:type="pct"/>
          </w:tcPr>
          <w:p w14:paraId="0F0F5D6A" w14:textId="77777777" w:rsidR="00CD53D4" w:rsidRPr="0057632B" w:rsidRDefault="00CD53D4" w:rsidP="00CD53D4">
            <w:pPr>
              <w:pStyle w:val="BodyText"/>
              <w:ind w:left="-107" w:right="-110"/>
              <w:jc w:val="center"/>
              <w:rPr>
                <w:rFonts w:cs="Times New Roman"/>
                <w:i/>
                <w:iCs/>
                <w:sz w:val="22"/>
                <w:szCs w:val="22"/>
              </w:rPr>
            </w:pPr>
          </w:p>
        </w:tc>
        <w:tc>
          <w:tcPr>
            <w:tcW w:w="2584" w:type="pct"/>
            <w:gridSpan w:val="7"/>
          </w:tcPr>
          <w:p w14:paraId="5B7F692C" w14:textId="77777777" w:rsidR="00CD53D4" w:rsidRPr="0057632B" w:rsidRDefault="00CD53D4" w:rsidP="00CD53D4">
            <w:pPr>
              <w:pStyle w:val="BodyText"/>
              <w:ind w:left="-108" w:right="-110"/>
              <w:jc w:val="center"/>
              <w:rPr>
                <w:rFonts w:cs="Times New Roman"/>
                <w:i/>
                <w:iCs/>
                <w:sz w:val="22"/>
                <w:szCs w:val="22"/>
              </w:rPr>
            </w:pPr>
            <w:r w:rsidRPr="0057632B">
              <w:rPr>
                <w:rFonts w:cs="Times New Roman"/>
                <w:i/>
                <w:iCs/>
                <w:sz w:val="22"/>
                <w:szCs w:val="22"/>
              </w:rPr>
              <w:t>(in million Baht)</w:t>
            </w:r>
          </w:p>
        </w:tc>
      </w:tr>
      <w:tr w:rsidR="00CD53D4" w:rsidRPr="0057632B" w14:paraId="7B055505" w14:textId="77777777" w:rsidTr="00313B7C">
        <w:tc>
          <w:tcPr>
            <w:tcW w:w="2127" w:type="pct"/>
          </w:tcPr>
          <w:p w14:paraId="15626DDE" w14:textId="77777777" w:rsidR="00CD53D4" w:rsidRPr="0057632B" w:rsidRDefault="00CD53D4" w:rsidP="00CD53D4">
            <w:pPr>
              <w:ind w:left="162" w:hanging="162"/>
              <w:rPr>
                <w:rFonts w:cs="Times New Roman"/>
                <w:b/>
                <w:bCs/>
                <w:sz w:val="22"/>
                <w:szCs w:val="22"/>
                <w:cs/>
                <w:lang w:val="en-GB" w:eastAsia="th-TH"/>
              </w:rPr>
            </w:pPr>
            <w:r w:rsidRPr="0057632B">
              <w:rPr>
                <w:rFonts w:cs="Times New Roman"/>
                <w:b/>
                <w:bCs/>
                <w:i/>
                <w:iCs/>
                <w:sz w:val="22"/>
                <w:szCs w:val="22"/>
              </w:rPr>
              <w:t>Capital commitments</w:t>
            </w:r>
          </w:p>
        </w:tc>
        <w:tc>
          <w:tcPr>
            <w:tcW w:w="289" w:type="pct"/>
          </w:tcPr>
          <w:p w14:paraId="7C1D9218" w14:textId="77777777" w:rsidR="00CD53D4" w:rsidRPr="0057632B" w:rsidRDefault="00CD53D4" w:rsidP="00CD53D4">
            <w:pPr>
              <w:tabs>
                <w:tab w:val="decimal" w:pos="778"/>
              </w:tabs>
              <w:ind w:left="-107" w:right="-72"/>
              <w:rPr>
                <w:rFonts w:cs="Times New Roman"/>
                <w:sz w:val="22"/>
                <w:szCs w:val="22"/>
              </w:rPr>
            </w:pPr>
          </w:p>
        </w:tc>
        <w:tc>
          <w:tcPr>
            <w:tcW w:w="581" w:type="pct"/>
            <w:shd w:val="clear" w:color="auto" w:fill="auto"/>
          </w:tcPr>
          <w:p w14:paraId="157AA89E" w14:textId="77777777" w:rsidR="00CD53D4" w:rsidRPr="0057632B" w:rsidRDefault="00CD53D4" w:rsidP="00CD53D4">
            <w:pPr>
              <w:tabs>
                <w:tab w:val="decimal" w:pos="778"/>
              </w:tabs>
              <w:ind w:left="-102" w:right="-72"/>
              <w:rPr>
                <w:rFonts w:cs="Times New Roman"/>
                <w:sz w:val="22"/>
                <w:szCs w:val="22"/>
              </w:rPr>
            </w:pPr>
          </w:p>
        </w:tc>
        <w:tc>
          <w:tcPr>
            <w:tcW w:w="146" w:type="pct"/>
            <w:shd w:val="clear" w:color="auto" w:fill="auto"/>
          </w:tcPr>
          <w:p w14:paraId="1DA37FA8" w14:textId="77777777" w:rsidR="00CD53D4" w:rsidRPr="0057632B" w:rsidRDefault="00CD53D4" w:rsidP="00CD53D4">
            <w:pPr>
              <w:tabs>
                <w:tab w:val="decimal" w:pos="738"/>
              </w:tabs>
              <w:ind w:left="-102" w:right="-72"/>
              <w:rPr>
                <w:rFonts w:cs="Times New Roman"/>
                <w:sz w:val="22"/>
                <w:szCs w:val="22"/>
              </w:rPr>
            </w:pPr>
          </w:p>
        </w:tc>
        <w:tc>
          <w:tcPr>
            <w:tcW w:w="532" w:type="pct"/>
            <w:shd w:val="clear" w:color="auto" w:fill="auto"/>
          </w:tcPr>
          <w:p w14:paraId="246503BC" w14:textId="77777777" w:rsidR="00CD53D4" w:rsidRPr="0057632B" w:rsidRDefault="00CD53D4" w:rsidP="00CD53D4">
            <w:pPr>
              <w:tabs>
                <w:tab w:val="decimal" w:pos="802"/>
              </w:tabs>
              <w:ind w:left="-102" w:right="-72"/>
              <w:rPr>
                <w:rFonts w:cs="Times New Roman"/>
                <w:sz w:val="22"/>
                <w:szCs w:val="22"/>
              </w:rPr>
            </w:pPr>
          </w:p>
        </w:tc>
        <w:tc>
          <w:tcPr>
            <w:tcW w:w="127" w:type="pct"/>
            <w:shd w:val="clear" w:color="auto" w:fill="auto"/>
          </w:tcPr>
          <w:p w14:paraId="524D0382" w14:textId="77777777" w:rsidR="00CD53D4" w:rsidRPr="0057632B" w:rsidRDefault="00CD53D4" w:rsidP="00CD53D4">
            <w:pPr>
              <w:tabs>
                <w:tab w:val="decimal" w:pos="738"/>
              </w:tabs>
              <w:ind w:left="-102" w:right="-72"/>
              <w:rPr>
                <w:rFonts w:cs="Times New Roman"/>
                <w:sz w:val="22"/>
                <w:szCs w:val="22"/>
              </w:rPr>
            </w:pPr>
          </w:p>
        </w:tc>
        <w:tc>
          <w:tcPr>
            <w:tcW w:w="523" w:type="pct"/>
            <w:shd w:val="clear" w:color="auto" w:fill="auto"/>
          </w:tcPr>
          <w:p w14:paraId="6F8C859D" w14:textId="77777777" w:rsidR="00CD53D4" w:rsidRPr="0057632B" w:rsidRDefault="00CD53D4" w:rsidP="00CD53D4">
            <w:pPr>
              <w:tabs>
                <w:tab w:val="decimal" w:pos="831"/>
              </w:tabs>
              <w:ind w:left="-102" w:right="-72"/>
              <w:rPr>
                <w:rFonts w:cs="Times New Roman"/>
                <w:sz w:val="22"/>
                <w:szCs w:val="22"/>
              </w:rPr>
            </w:pPr>
          </w:p>
        </w:tc>
        <w:tc>
          <w:tcPr>
            <w:tcW w:w="148" w:type="pct"/>
            <w:shd w:val="clear" w:color="auto" w:fill="auto"/>
          </w:tcPr>
          <w:p w14:paraId="7CEECDBE" w14:textId="77777777" w:rsidR="00CD53D4" w:rsidRPr="0057632B" w:rsidRDefault="00CD53D4" w:rsidP="00CD53D4">
            <w:pPr>
              <w:tabs>
                <w:tab w:val="decimal" w:pos="738"/>
              </w:tabs>
              <w:ind w:left="-102" w:right="-72"/>
              <w:rPr>
                <w:rFonts w:cs="Times New Roman"/>
                <w:sz w:val="22"/>
                <w:szCs w:val="22"/>
              </w:rPr>
            </w:pPr>
          </w:p>
        </w:tc>
        <w:tc>
          <w:tcPr>
            <w:tcW w:w="527" w:type="pct"/>
          </w:tcPr>
          <w:p w14:paraId="70580003" w14:textId="77777777" w:rsidR="00CD53D4" w:rsidRPr="0057632B" w:rsidRDefault="00CD53D4" w:rsidP="00CD53D4">
            <w:pPr>
              <w:tabs>
                <w:tab w:val="decimal" w:pos="780"/>
              </w:tabs>
              <w:ind w:left="-102" w:right="-72"/>
              <w:rPr>
                <w:rFonts w:cs="Times New Roman"/>
                <w:sz w:val="22"/>
                <w:szCs w:val="22"/>
              </w:rPr>
            </w:pPr>
          </w:p>
        </w:tc>
      </w:tr>
      <w:tr w:rsidR="00CD53D4" w:rsidRPr="0057632B" w14:paraId="72545197" w14:textId="77777777" w:rsidTr="00313B7C">
        <w:tc>
          <w:tcPr>
            <w:tcW w:w="2127" w:type="pct"/>
          </w:tcPr>
          <w:p w14:paraId="169B8A3E" w14:textId="77777777" w:rsidR="00CD53D4" w:rsidRPr="0057632B" w:rsidRDefault="00CD53D4" w:rsidP="00CD53D4">
            <w:pPr>
              <w:pStyle w:val="BodyText"/>
              <w:ind w:right="-131"/>
              <w:rPr>
                <w:rFonts w:cs="Times New Roman"/>
                <w:sz w:val="22"/>
                <w:szCs w:val="22"/>
                <w:cs/>
              </w:rPr>
            </w:pPr>
            <w:r w:rsidRPr="0057632B">
              <w:rPr>
                <w:rFonts w:cs="Times New Roman"/>
                <w:i/>
                <w:iCs/>
                <w:sz w:val="22"/>
                <w:szCs w:val="22"/>
              </w:rPr>
              <w:t>Contracted but not provided for</w:t>
            </w:r>
            <w:r w:rsidRPr="0057632B">
              <w:rPr>
                <w:rFonts w:cs="Times New Roman"/>
                <w:sz w:val="22"/>
                <w:szCs w:val="22"/>
              </w:rPr>
              <w:t>:</w:t>
            </w:r>
          </w:p>
        </w:tc>
        <w:tc>
          <w:tcPr>
            <w:tcW w:w="289" w:type="pct"/>
          </w:tcPr>
          <w:p w14:paraId="681335E0" w14:textId="77777777" w:rsidR="00CD53D4" w:rsidRPr="0057632B" w:rsidRDefault="00CD53D4" w:rsidP="00CD53D4">
            <w:pPr>
              <w:tabs>
                <w:tab w:val="decimal" w:pos="779"/>
              </w:tabs>
              <w:ind w:left="-107" w:right="-72"/>
              <w:rPr>
                <w:rFonts w:cs="Times New Roman"/>
                <w:sz w:val="22"/>
                <w:szCs w:val="22"/>
              </w:rPr>
            </w:pPr>
          </w:p>
        </w:tc>
        <w:tc>
          <w:tcPr>
            <w:tcW w:w="581" w:type="pct"/>
            <w:shd w:val="clear" w:color="auto" w:fill="auto"/>
          </w:tcPr>
          <w:p w14:paraId="4406CBE9" w14:textId="77777777" w:rsidR="00CD53D4" w:rsidRPr="0057632B" w:rsidRDefault="00CD53D4" w:rsidP="00CD53D4">
            <w:pPr>
              <w:tabs>
                <w:tab w:val="decimal" w:pos="779"/>
              </w:tabs>
              <w:ind w:left="-102" w:right="-72"/>
              <w:rPr>
                <w:rFonts w:cs="Times New Roman"/>
                <w:sz w:val="22"/>
                <w:szCs w:val="22"/>
              </w:rPr>
            </w:pPr>
          </w:p>
        </w:tc>
        <w:tc>
          <w:tcPr>
            <w:tcW w:w="146" w:type="pct"/>
            <w:shd w:val="clear" w:color="auto" w:fill="auto"/>
          </w:tcPr>
          <w:p w14:paraId="53C974F2" w14:textId="77777777" w:rsidR="00CD53D4" w:rsidRPr="0057632B" w:rsidRDefault="00CD53D4" w:rsidP="00CD53D4">
            <w:pPr>
              <w:tabs>
                <w:tab w:val="decimal" w:pos="738"/>
              </w:tabs>
              <w:ind w:left="-102" w:right="-72"/>
              <w:rPr>
                <w:rFonts w:cs="Times New Roman"/>
                <w:sz w:val="22"/>
                <w:szCs w:val="22"/>
              </w:rPr>
            </w:pPr>
          </w:p>
        </w:tc>
        <w:tc>
          <w:tcPr>
            <w:tcW w:w="532" w:type="pct"/>
            <w:shd w:val="clear" w:color="auto" w:fill="auto"/>
          </w:tcPr>
          <w:p w14:paraId="729856CE" w14:textId="77777777" w:rsidR="00CD53D4" w:rsidRPr="0057632B" w:rsidRDefault="00CD53D4" w:rsidP="00CD53D4">
            <w:pPr>
              <w:tabs>
                <w:tab w:val="decimal" w:pos="778"/>
              </w:tabs>
              <w:ind w:left="-102" w:right="-72"/>
              <w:rPr>
                <w:rFonts w:cs="Times New Roman"/>
                <w:sz w:val="22"/>
                <w:szCs w:val="22"/>
              </w:rPr>
            </w:pPr>
          </w:p>
        </w:tc>
        <w:tc>
          <w:tcPr>
            <w:tcW w:w="127" w:type="pct"/>
            <w:shd w:val="clear" w:color="auto" w:fill="auto"/>
          </w:tcPr>
          <w:p w14:paraId="59471671" w14:textId="77777777" w:rsidR="00CD53D4" w:rsidRPr="0057632B" w:rsidRDefault="00CD53D4" w:rsidP="00CD53D4">
            <w:pPr>
              <w:tabs>
                <w:tab w:val="decimal" w:pos="738"/>
              </w:tabs>
              <w:ind w:left="-102" w:right="-72"/>
              <w:rPr>
                <w:rFonts w:cs="Times New Roman"/>
                <w:sz w:val="22"/>
                <w:szCs w:val="22"/>
              </w:rPr>
            </w:pPr>
          </w:p>
        </w:tc>
        <w:tc>
          <w:tcPr>
            <w:tcW w:w="523" w:type="pct"/>
            <w:shd w:val="clear" w:color="auto" w:fill="auto"/>
          </w:tcPr>
          <w:p w14:paraId="1734E5C3" w14:textId="77777777" w:rsidR="00CD53D4" w:rsidRPr="0057632B" w:rsidRDefault="00CD53D4" w:rsidP="00CD53D4">
            <w:pPr>
              <w:tabs>
                <w:tab w:val="decimal" w:pos="831"/>
              </w:tabs>
              <w:ind w:left="-102" w:right="-72"/>
              <w:rPr>
                <w:rFonts w:cs="Times New Roman"/>
                <w:sz w:val="22"/>
                <w:szCs w:val="22"/>
              </w:rPr>
            </w:pPr>
          </w:p>
        </w:tc>
        <w:tc>
          <w:tcPr>
            <w:tcW w:w="148" w:type="pct"/>
            <w:shd w:val="clear" w:color="auto" w:fill="auto"/>
          </w:tcPr>
          <w:p w14:paraId="635F3537" w14:textId="77777777" w:rsidR="00CD53D4" w:rsidRPr="0057632B" w:rsidRDefault="00CD53D4" w:rsidP="00CD53D4">
            <w:pPr>
              <w:tabs>
                <w:tab w:val="decimal" w:pos="738"/>
              </w:tabs>
              <w:ind w:left="-102" w:right="-72"/>
              <w:rPr>
                <w:rFonts w:cs="Times New Roman"/>
                <w:sz w:val="22"/>
                <w:szCs w:val="22"/>
              </w:rPr>
            </w:pPr>
          </w:p>
        </w:tc>
        <w:tc>
          <w:tcPr>
            <w:tcW w:w="527" w:type="pct"/>
          </w:tcPr>
          <w:p w14:paraId="568974D7" w14:textId="77777777" w:rsidR="00CD53D4" w:rsidRPr="0057632B" w:rsidRDefault="00CD53D4" w:rsidP="00CD53D4">
            <w:pPr>
              <w:tabs>
                <w:tab w:val="decimal" w:pos="831"/>
              </w:tabs>
              <w:ind w:left="-102" w:right="-72"/>
              <w:rPr>
                <w:rFonts w:cs="Times New Roman"/>
                <w:sz w:val="22"/>
                <w:szCs w:val="22"/>
              </w:rPr>
            </w:pPr>
          </w:p>
        </w:tc>
      </w:tr>
      <w:tr w:rsidR="007A4A73" w:rsidRPr="0057632B" w14:paraId="17D89511" w14:textId="77777777" w:rsidTr="00147E4D">
        <w:tc>
          <w:tcPr>
            <w:tcW w:w="2127" w:type="pct"/>
          </w:tcPr>
          <w:p w14:paraId="2DE53098" w14:textId="77777777" w:rsidR="00E06DEF" w:rsidRPr="0057632B" w:rsidRDefault="007A4A73" w:rsidP="007A4A73">
            <w:pPr>
              <w:pStyle w:val="BodyText"/>
              <w:ind w:left="162" w:right="-131" w:hanging="162"/>
              <w:rPr>
                <w:rFonts w:cs="Times New Roman"/>
                <w:sz w:val="22"/>
                <w:szCs w:val="22"/>
              </w:rPr>
            </w:pPr>
            <w:r w:rsidRPr="0057632B">
              <w:rPr>
                <w:rFonts w:cs="Times New Roman"/>
                <w:sz w:val="22"/>
                <w:szCs w:val="22"/>
              </w:rPr>
              <w:t>Machinery, buildings and construction in</w:t>
            </w:r>
          </w:p>
          <w:p w14:paraId="27CB06DE" w14:textId="4DE4A2A6" w:rsidR="007A4A73" w:rsidRPr="0057632B" w:rsidRDefault="00E06DEF" w:rsidP="007A4A73">
            <w:pPr>
              <w:pStyle w:val="BodyText"/>
              <w:ind w:left="162" w:right="-131" w:hanging="162"/>
              <w:rPr>
                <w:rFonts w:cs="Times New Roman"/>
                <w:sz w:val="22"/>
                <w:szCs w:val="22"/>
                <w:cs/>
              </w:rPr>
            </w:pPr>
            <w:r w:rsidRPr="0057632B">
              <w:rPr>
                <w:rFonts w:cs="Times New Roman"/>
                <w:sz w:val="22"/>
                <w:szCs w:val="22"/>
              </w:rPr>
              <w:t xml:space="preserve">  </w:t>
            </w:r>
            <w:r w:rsidR="007A4A73" w:rsidRPr="0057632B">
              <w:rPr>
                <w:rFonts w:cs="Times New Roman"/>
                <w:sz w:val="22"/>
                <w:szCs w:val="22"/>
              </w:rPr>
              <w:t xml:space="preserve"> progress </w:t>
            </w:r>
          </w:p>
        </w:tc>
        <w:tc>
          <w:tcPr>
            <w:tcW w:w="289" w:type="pct"/>
          </w:tcPr>
          <w:p w14:paraId="32D3339D" w14:textId="77777777" w:rsidR="007A4A73" w:rsidRPr="0057632B" w:rsidRDefault="007A4A73" w:rsidP="007A4A73">
            <w:pPr>
              <w:tabs>
                <w:tab w:val="decimal" w:pos="778"/>
              </w:tabs>
              <w:ind w:left="-107" w:right="-72"/>
              <w:rPr>
                <w:rFonts w:cs="Times New Roman"/>
                <w:sz w:val="22"/>
                <w:szCs w:val="22"/>
              </w:rPr>
            </w:pPr>
          </w:p>
        </w:tc>
        <w:tc>
          <w:tcPr>
            <w:tcW w:w="581" w:type="pct"/>
            <w:shd w:val="clear" w:color="auto" w:fill="auto"/>
            <w:vAlign w:val="bottom"/>
          </w:tcPr>
          <w:p w14:paraId="6B6FD404" w14:textId="775FFD61" w:rsidR="007A4A73" w:rsidRPr="0057632B" w:rsidRDefault="00493046" w:rsidP="007A4A73">
            <w:pPr>
              <w:tabs>
                <w:tab w:val="decimal" w:pos="794"/>
              </w:tabs>
              <w:ind w:left="-102" w:right="-72"/>
              <w:rPr>
                <w:rFonts w:cs="Times New Roman"/>
                <w:sz w:val="22"/>
                <w:szCs w:val="22"/>
              </w:rPr>
            </w:pPr>
            <w:r>
              <w:rPr>
                <w:rFonts w:cs="Times New Roman"/>
                <w:sz w:val="22"/>
                <w:szCs w:val="22"/>
              </w:rPr>
              <w:t>19</w:t>
            </w:r>
          </w:p>
        </w:tc>
        <w:tc>
          <w:tcPr>
            <w:tcW w:w="146" w:type="pct"/>
            <w:shd w:val="clear" w:color="auto" w:fill="auto"/>
          </w:tcPr>
          <w:p w14:paraId="3C259052" w14:textId="77777777" w:rsidR="007A4A73" w:rsidRPr="0057632B" w:rsidRDefault="007A4A73" w:rsidP="007A4A73">
            <w:pPr>
              <w:tabs>
                <w:tab w:val="decimal" w:pos="794"/>
              </w:tabs>
              <w:ind w:left="-102" w:right="-72"/>
              <w:rPr>
                <w:rFonts w:cs="Times New Roman"/>
                <w:sz w:val="22"/>
                <w:szCs w:val="22"/>
                <w:cs/>
              </w:rPr>
            </w:pPr>
          </w:p>
        </w:tc>
        <w:tc>
          <w:tcPr>
            <w:tcW w:w="532" w:type="pct"/>
            <w:shd w:val="clear" w:color="auto" w:fill="auto"/>
            <w:vAlign w:val="bottom"/>
          </w:tcPr>
          <w:p w14:paraId="081E5ECD" w14:textId="2185F78C" w:rsidR="007A4A73" w:rsidRPr="0057632B" w:rsidRDefault="007A4A73" w:rsidP="007A4A73">
            <w:pPr>
              <w:tabs>
                <w:tab w:val="decimal" w:pos="794"/>
              </w:tabs>
              <w:ind w:left="-102" w:right="-72"/>
              <w:rPr>
                <w:rFonts w:cs="Times New Roman"/>
                <w:sz w:val="22"/>
                <w:szCs w:val="22"/>
              </w:rPr>
            </w:pPr>
            <w:r w:rsidRPr="0057632B">
              <w:rPr>
                <w:rFonts w:cs="Times New Roman"/>
                <w:sz w:val="22"/>
                <w:szCs w:val="22"/>
              </w:rPr>
              <w:t>37</w:t>
            </w:r>
          </w:p>
        </w:tc>
        <w:tc>
          <w:tcPr>
            <w:tcW w:w="127" w:type="pct"/>
            <w:shd w:val="clear" w:color="auto" w:fill="auto"/>
          </w:tcPr>
          <w:p w14:paraId="10279D1E" w14:textId="77777777" w:rsidR="007A4A73" w:rsidRPr="0057632B" w:rsidRDefault="007A4A73" w:rsidP="007A4A73">
            <w:pPr>
              <w:tabs>
                <w:tab w:val="decimal" w:pos="794"/>
              </w:tabs>
              <w:ind w:left="-102" w:right="-72"/>
              <w:rPr>
                <w:rFonts w:cs="Times New Roman"/>
                <w:sz w:val="22"/>
                <w:szCs w:val="22"/>
                <w:cs/>
              </w:rPr>
            </w:pPr>
          </w:p>
        </w:tc>
        <w:tc>
          <w:tcPr>
            <w:tcW w:w="523" w:type="pct"/>
            <w:shd w:val="clear" w:color="auto" w:fill="auto"/>
            <w:vAlign w:val="bottom"/>
          </w:tcPr>
          <w:p w14:paraId="5AC335AE" w14:textId="57408A7A" w:rsidR="007A4A73" w:rsidRPr="0057632B" w:rsidRDefault="00E06DEF" w:rsidP="007A4A73">
            <w:pPr>
              <w:tabs>
                <w:tab w:val="decimal" w:pos="794"/>
              </w:tabs>
              <w:ind w:left="-102" w:right="-72"/>
              <w:jc w:val="center"/>
              <w:rPr>
                <w:rFonts w:cs="Times New Roman"/>
                <w:sz w:val="22"/>
                <w:szCs w:val="22"/>
              </w:rPr>
            </w:pPr>
            <w:r w:rsidRPr="0057632B">
              <w:rPr>
                <w:rFonts w:cs="Times New Roman"/>
                <w:sz w:val="22"/>
                <w:szCs w:val="22"/>
              </w:rPr>
              <w:t>-</w:t>
            </w:r>
          </w:p>
        </w:tc>
        <w:tc>
          <w:tcPr>
            <w:tcW w:w="148" w:type="pct"/>
            <w:shd w:val="clear" w:color="auto" w:fill="auto"/>
          </w:tcPr>
          <w:p w14:paraId="0DEF2D61" w14:textId="77777777" w:rsidR="007A4A73" w:rsidRPr="0057632B" w:rsidRDefault="007A4A73" w:rsidP="007A4A73">
            <w:pPr>
              <w:tabs>
                <w:tab w:val="decimal" w:pos="794"/>
              </w:tabs>
              <w:ind w:left="-102" w:right="-72"/>
              <w:rPr>
                <w:rFonts w:cs="Times New Roman"/>
                <w:sz w:val="22"/>
                <w:szCs w:val="22"/>
              </w:rPr>
            </w:pPr>
          </w:p>
        </w:tc>
        <w:tc>
          <w:tcPr>
            <w:tcW w:w="527" w:type="pct"/>
            <w:vAlign w:val="bottom"/>
          </w:tcPr>
          <w:p w14:paraId="2BAC9B8F" w14:textId="77777777" w:rsidR="007A4A73" w:rsidRPr="0057632B" w:rsidRDefault="007A4A73" w:rsidP="007A4A73">
            <w:pPr>
              <w:tabs>
                <w:tab w:val="decimal" w:pos="794"/>
              </w:tabs>
              <w:ind w:left="-102" w:right="-72"/>
              <w:jc w:val="center"/>
              <w:rPr>
                <w:rFonts w:cs="Times New Roman"/>
                <w:sz w:val="22"/>
                <w:szCs w:val="22"/>
              </w:rPr>
            </w:pPr>
            <w:r w:rsidRPr="0057632B">
              <w:rPr>
                <w:rFonts w:cs="Times New Roman"/>
                <w:sz w:val="22"/>
                <w:szCs w:val="22"/>
              </w:rPr>
              <w:t>-</w:t>
            </w:r>
          </w:p>
        </w:tc>
      </w:tr>
      <w:tr w:rsidR="007A4A73" w:rsidRPr="0057632B" w14:paraId="47917C0F" w14:textId="77777777" w:rsidTr="00313B7C">
        <w:tc>
          <w:tcPr>
            <w:tcW w:w="2127" w:type="pct"/>
          </w:tcPr>
          <w:p w14:paraId="6ADB7807" w14:textId="77777777" w:rsidR="007A4A73" w:rsidRPr="0057632B" w:rsidRDefault="007A4A73" w:rsidP="007A4A73">
            <w:pPr>
              <w:ind w:left="270" w:right="-108" w:hanging="270"/>
              <w:rPr>
                <w:rFonts w:cs="Times New Roman"/>
                <w:b/>
                <w:bCs/>
                <w:sz w:val="22"/>
                <w:szCs w:val="22"/>
                <w:cs/>
              </w:rPr>
            </w:pPr>
            <w:r w:rsidRPr="0057632B">
              <w:rPr>
                <w:rFonts w:cs="Times New Roman"/>
                <w:b/>
                <w:bCs/>
                <w:sz w:val="22"/>
                <w:szCs w:val="22"/>
              </w:rPr>
              <w:t>Total</w:t>
            </w:r>
          </w:p>
        </w:tc>
        <w:tc>
          <w:tcPr>
            <w:tcW w:w="289" w:type="pct"/>
          </w:tcPr>
          <w:p w14:paraId="00988FFF" w14:textId="77777777" w:rsidR="007A4A73" w:rsidRPr="0057632B" w:rsidRDefault="007A4A73" w:rsidP="007A4A73">
            <w:pPr>
              <w:tabs>
                <w:tab w:val="decimal" w:pos="778"/>
              </w:tabs>
              <w:ind w:left="-107" w:right="-72"/>
              <w:rPr>
                <w:rFonts w:cs="Times New Roman"/>
                <w:b/>
                <w:bCs/>
                <w:sz w:val="22"/>
                <w:szCs w:val="22"/>
              </w:rPr>
            </w:pPr>
          </w:p>
        </w:tc>
        <w:tc>
          <w:tcPr>
            <w:tcW w:w="581" w:type="pct"/>
            <w:tcBorders>
              <w:top w:val="single" w:sz="4" w:space="0" w:color="auto"/>
              <w:bottom w:val="double" w:sz="4" w:space="0" w:color="auto"/>
            </w:tcBorders>
            <w:shd w:val="clear" w:color="auto" w:fill="auto"/>
          </w:tcPr>
          <w:p w14:paraId="77D8C907" w14:textId="0273A002" w:rsidR="007A4A73" w:rsidRPr="0057632B" w:rsidRDefault="00493046" w:rsidP="007A4A73">
            <w:pPr>
              <w:tabs>
                <w:tab w:val="decimal" w:pos="794"/>
              </w:tabs>
              <w:ind w:left="-102" w:right="-72"/>
              <w:rPr>
                <w:rFonts w:cs="Times New Roman"/>
                <w:b/>
                <w:bCs/>
                <w:sz w:val="22"/>
                <w:szCs w:val="22"/>
              </w:rPr>
            </w:pPr>
            <w:r>
              <w:rPr>
                <w:rFonts w:cs="Times New Roman"/>
                <w:b/>
                <w:bCs/>
                <w:sz w:val="22"/>
                <w:szCs w:val="22"/>
              </w:rPr>
              <w:t>19</w:t>
            </w:r>
          </w:p>
        </w:tc>
        <w:tc>
          <w:tcPr>
            <w:tcW w:w="146" w:type="pct"/>
            <w:shd w:val="clear" w:color="auto" w:fill="auto"/>
          </w:tcPr>
          <w:p w14:paraId="52A515DE" w14:textId="77777777" w:rsidR="007A4A73" w:rsidRPr="0057632B" w:rsidRDefault="007A4A73" w:rsidP="007A4A73">
            <w:pPr>
              <w:tabs>
                <w:tab w:val="decimal" w:pos="794"/>
              </w:tabs>
              <w:ind w:left="-102" w:right="-72"/>
              <w:rPr>
                <w:rFonts w:cs="Times New Roman"/>
                <w:b/>
                <w:bCs/>
                <w:sz w:val="22"/>
                <w:szCs w:val="22"/>
                <w:cs/>
              </w:rPr>
            </w:pPr>
          </w:p>
        </w:tc>
        <w:tc>
          <w:tcPr>
            <w:tcW w:w="532" w:type="pct"/>
            <w:tcBorders>
              <w:top w:val="single" w:sz="4" w:space="0" w:color="auto"/>
              <w:bottom w:val="double" w:sz="4" w:space="0" w:color="auto"/>
            </w:tcBorders>
            <w:shd w:val="clear" w:color="auto" w:fill="auto"/>
          </w:tcPr>
          <w:p w14:paraId="2244C27D" w14:textId="7E065C9C" w:rsidR="007A4A73" w:rsidRPr="0057632B" w:rsidRDefault="007A4A73" w:rsidP="007A4A73">
            <w:pPr>
              <w:tabs>
                <w:tab w:val="decimal" w:pos="794"/>
              </w:tabs>
              <w:ind w:left="-102" w:right="-72"/>
              <w:rPr>
                <w:rFonts w:cs="Times New Roman"/>
                <w:b/>
                <w:bCs/>
                <w:sz w:val="22"/>
                <w:szCs w:val="22"/>
              </w:rPr>
            </w:pPr>
            <w:r w:rsidRPr="0057632B">
              <w:rPr>
                <w:rFonts w:cs="Times New Roman"/>
                <w:b/>
                <w:bCs/>
                <w:sz w:val="22"/>
                <w:szCs w:val="22"/>
              </w:rPr>
              <w:t>37</w:t>
            </w:r>
          </w:p>
        </w:tc>
        <w:tc>
          <w:tcPr>
            <w:tcW w:w="127" w:type="pct"/>
            <w:shd w:val="clear" w:color="auto" w:fill="auto"/>
          </w:tcPr>
          <w:p w14:paraId="42E5EAE9" w14:textId="77777777" w:rsidR="007A4A73" w:rsidRPr="0057632B" w:rsidRDefault="007A4A73" w:rsidP="007A4A73">
            <w:pPr>
              <w:tabs>
                <w:tab w:val="decimal" w:pos="794"/>
              </w:tabs>
              <w:ind w:left="-102" w:right="-72"/>
              <w:rPr>
                <w:rFonts w:cs="Times New Roman"/>
                <w:b/>
                <w:bCs/>
                <w:sz w:val="22"/>
                <w:szCs w:val="22"/>
                <w:cs/>
              </w:rPr>
            </w:pPr>
          </w:p>
        </w:tc>
        <w:tc>
          <w:tcPr>
            <w:tcW w:w="523" w:type="pct"/>
            <w:tcBorders>
              <w:top w:val="single" w:sz="4" w:space="0" w:color="auto"/>
              <w:bottom w:val="double" w:sz="4" w:space="0" w:color="auto"/>
            </w:tcBorders>
            <w:shd w:val="clear" w:color="auto" w:fill="auto"/>
          </w:tcPr>
          <w:p w14:paraId="0971BAA6" w14:textId="620D51CB" w:rsidR="007A4A73" w:rsidRPr="003A006C" w:rsidRDefault="00E06DEF" w:rsidP="007A4A73">
            <w:pPr>
              <w:tabs>
                <w:tab w:val="decimal" w:pos="794"/>
              </w:tabs>
              <w:ind w:left="-102" w:right="-72"/>
              <w:rPr>
                <w:rFonts w:cs="Times New Roman"/>
                <w:b/>
                <w:bCs/>
                <w:sz w:val="22"/>
                <w:szCs w:val="22"/>
              </w:rPr>
            </w:pPr>
            <w:r w:rsidRPr="003A006C">
              <w:rPr>
                <w:rFonts w:cs="Times New Roman"/>
                <w:b/>
                <w:bCs/>
                <w:sz w:val="22"/>
                <w:szCs w:val="22"/>
              </w:rPr>
              <w:t>-</w:t>
            </w:r>
          </w:p>
        </w:tc>
        <w:tc>
          <w:tcPr>
            <w:tcW w:w="148" w:type="pct"/>
            <w:shd w:val="clear" w:color="auto" w:fill="auto"/>
          </w:tcPr>
          <w:p w14:paraId="6B122926" w14:textId="77777777" w:rsidR="007A4A73" w:rsidRPr="003A006C" w:rsidRDefault="007A4A73" w:rsidP="007A4A73">
            <w:pPr>
              <w:tabs>
                <w:tab w:val="decimal" w:pos="794"/>
              </w:tabs>
              <w:ind w:left="-102" w:right="-72"/>
              <w:rPr>
                <w:rFonts w:cs="Times New Roman"/>
                <w:b/>
                <w:bCs/>
                <w:sz w:val="22"/>
                <w:szCs w:val="22"/>
              </w:rPr>
            </w:pPr>
          </w:p>
        </w:tc>
        <w:tc>
          <w:tcPr>
            <w:tcW w:w="527" w:type="pct"/>
            <w:tcBorders>
              <w:top w:val="single" w:sz="4" w:space="0" w:color="auto"/>
              <w:bottom w:val="double" w:sz="4" w:space="0" w:color="auto"/>
            </w:tcBorders>
            <w:shd w:val="clear" w:color="auto" w:fill="auto"/>
          </w:tcPr>
          <w:p w14:paraId="32C19582" w14:textId="77777777" w:rsidR="007A4A73" w:rsidRPr="003A006C" w:rsidRDefault="007A4A73" w:rsidP="007A4A73">
            <w:pPr>
              <w:tabs>
                <w:tab w:val="decimal" w:pos="794"/>
              </w:tabs>
              <w:ind w:left="-102" w:right="-72"/>
              <w:rPr>
                <w:rFonts w:cs="Times New Roman"/>
                <w:b/>
                <w:bCs/>
                <w:sz w:val="22"/>
                <w:szCs w:val="22"/>
              </w:rPr>
            </w:pPr>
            <w:r w:rsidRPr="003A006C">
              <w:rPr>
                <w:rFonts w:cs="Times New Roman"/>
                <w:b/>
                <w:bCs/>
                <w:sz w:val="22"/>
                <w:szCs w:val="22"/>
              </w:rPr>
              <w:t>-</w:t>
            </w:r>
          </w:p>
        </w:tc>
      </w:tr>
      <w:tr w:rsidR="00E1593E" w:rsidRPr="0057632B" w14:paraId="4B82AB4D" w14:textId="77777777" w:rsidTr="00313B7C">
        <w:tc>
          <w:tcPr>
            <w:tcW w:w="2127" w:type="pct"/>
          </w:tcPr>
          <w:p w14:paraId="33513181" w14:textId="77777777" w:rsidR="00E1593E" w:rsidRPr="0057632B" w:rsidRDefault="00E1593E" w:rsidP="00E1593E">
            <w:pPr>
              <w:ind w:left="162" w:hanging="162"/>
              <w:rPr>
                <w:rFonts w:cs="Times New Roman"/>
                <w:b/>
                <w:bCs/>
                <w:i/>
                <w:iCs/>
                <w:sz w:val="22"/>
                <w:szCs w:val="22"/>
              </w:rPr>
            </w:pPr>
          </w:p>
        </w:tc>
        <w:tc>
          <w:tcPr>
            <w:tcW w:w="289" w:type="pct"/>
          </w:tcPr>
          <w:p w14:paraId="4CE4E479" w14:textId="77777777" w:rsidR="00E1593E" w:rsidRPr="0057632B" w:rsidRDefault="00E1593E" w:rsidP="00E1593E">
            <w:pPr>
              <w:tabs>
                <w:tab w:val="decimal" w:pos="778"/>
              </w:tabs>
              <w:ind w:left="-107" w:right="-72"/>
              <w:rPr>
                <w:rFonts w:cs="Times New Roman"/>
                <w:sz w:val="22"/>
                <w:szCs w:val="22"/>
              </w:rPr>
            </w:pPr>
          </w:p>
        </w:tc>
        <w:tc>
          <w:tcPr>
            <w:tcW w:w="581" w:type="pct"/>
            <w:shd w:val="clear" w:color="auto" w:fill="auto"/>
          </w:tcPr>
          <w:p w14:paraId="041DE228" w14:textId="77777777" w:rsidR="00E1593E" w:rsidRPr="0057632B" w:rsidRDefault="00E1593E" w:rsidP="00E1593E">
            <w:pPr>
              <w:tabs>
                <w:tab w:val="decimal" w:pos="794"/>
              </w:tabs>
              <w:ind w:left="-102" w:right="-72"/>
              <w:rPr>
                <w:rFonts w:cs="Times New Roman"/>
                <w:sz w:val="22"/>
                <w:szCs w:val="22"/>
              </w:rPr>
            </w:pPr>
          </w:p>
        </w:tc>
        <w:tc>
          <w:tcPr>
            <w:tcW w:w="146" w:type="pct"/>
            <w:shd w:val="clear" w:color="auto" w:fill="auto"/>
          </w:tcPr>
          <w:p w14:paraId="0979D71A" w14:textId="77777777" w:rsidR="00E1593E" w:rsidRPr="0057632B" w:rsidRDefault="00E1593E" w:rsidP="00E1593E">
            <w:pPr>
              <w:tabs>
                <w:tab w:val="decimal" w:pos="794"/>
              </w:tabs>
              <w:ind w:left="-102" w:right="-72"/>
              <w:rPr>
                <w:rFonts w:cs="Times New Roman"/>
                <w:sz w:val="22"/>
                <w:szCs w:val="22"/>
              </w:rPr>
            </w:pPr>
          </w:p>
        </w:tc>
        <w:tc>
          <w:tcPr>
            <w:tcW w:w="532" w:type="pct"/>
            <w:shd w:val="clear" w:color="auto" w:fill="auto"/>
          </w:tcPr>
          <w:p w14:paraId="223DA743" w14:textId="77777777" w:rsidR="00E1593E" w:rsidRPr="0057632B" w:rsidRDefault="00E1593E" w:rsidP="00E1593E">
            <w:pPr>
              <w:tabs>
                <w:tab w:val="decimal" w:pos="794"/>
              </w:tabs>
              <w:ind w:left="-102" w:right="-72"/>
              <w:rPr>
                <w:rFonts w:cs="Times New Roman"/>
                <w:sz w:val="22"/>
                <w:szCs w:val="22"/>
              </w:rPr>
            </w:pPr>
          </w:p>
        </w:tc>
        <w:tc>
          <w:tcPr>
            <w:tcW w:w="127" w:type="pct"/>
            <w:shd w:val="clear" w:color="auto" w:fill="auto"/>
          </w:tcPr>
          <w:p w14:paraId="32466C43" w14:textId="77777777" w:rsidR="00E1593E" w:rsidRPr="0057632B" w:rsidRDefault="00E1593E" w:rsidP="00E1593E">
            <w:pPr>
              <w:tabs>
                <w:tab w:val="decimal" w:pos="794"/>
              </w:tabs>
              <w:ind w:left="-102" w:right="-72"/>
              <w:rPr>
                <w:rFonts w:cs="Times New Roman"/>
                <w:sz w:val="22"/>
                <w:szCs w:val="22"/>
              </w:rPr>
            </w:pPr>
          </w:p>
        </w:tc>
        <w:tc>
          <w:tcPr>
            <w:tcW w:w="523" w:type="pct"/>
            <w:shd w:val="clear" w:color="auto" w:fill="auto"/>
          </w:tcPr>
          <w:p w14:paraId="52B425A6" w14:textId="77777777" w:rsidR="00E1593E" w:rsidRPr="0057632B" w:rsidRDefault="00E1593E" w:rsidP="00E1593E">
            <w:pPr>
              <w:tabs>
                <w:tab w:val="decimal" w:pos="794"/>
              </w:tabs>
              <w:ind w:left="-102" w:right="-72"/>
              <w:rPr>
                <w:rFonts w:cs="Times New Roman"/>
                <w:sz w:val="22"/>
                <w:szCs w:val="22"/>
              </w:rPr>
            </w:pPr>
          </w:p>
        </w:tc>
        <w:tc>
          <w:tcPr>
            <w:tcW w:w="148" w:type="pct"/>
            <w:shd w:val="clear" w:color="auto" w:fill="auto"/>
          </w:tcPr>
          <w:p w14:paraId="64152CF1" w14:textId="77777777" w:rsidR="00E1593E" w:rsidRPr="0057632B" w:rsidRDefault="00E1593E" w:rsidP="00E1593E">
            <w:pPr>
              <w:tabs>
                <w:tab w:val="decimal" w:pos="794"/>
              </w:tabs>
              <w:ind w:left="-102" w:right="-72"/>
              <w:rPr>
                <w:rFonts w:cs="Times New Roman"/>
                <w:sz w:val="22"/>
                <w:szCs w:val="22"/>
              </w:rPr>
            </w:pPr>
          </w:p>
        </w:tc>
        <w:tc>
          <w:tcPr>
            <w:tcW w:w="527" w:type="pct"/>
          </w:tcPr>
          <w:p w14:paraId="1B69F903" w14:textId="77777777" w:rsidR="00E1593E" w:rsidRPr="0057632B" w:rsidRDefault="00E1593E" w:rsidP="00E1593E">
            <w:pPr>
              <w:tabs>
                <w:tab w:val="decimal" w:pos="744"/>
              </w:tabs>
              <w:ind w:left="-102" w:right="-72"/>
              <w:rPr>
                <w:rFonts w:cs="Times New Roman"/>
                <w:sz w:val="22"/>
                <w:szCs w:val="22"/>
              </w:rPr>
            </w:pPr>
          </w:p>
        </w:tc>
      </w:tr>
    </w:tbl>
    <w:p w14:paraId="128DCD42" w14:textId="77777777" w:rsidR="00E03816" w:rsidRPr="00DF0B99" w:rsidRDefault="00E03816" w:rsidP="00DD094D">
      <w:pPr>
        <w:tabs>
          <w:tab w:val="left" w:pos="900"/>
          <w:tab w:val="left" w:pos="1440"/>
          <w:tab w:val="left" w:pos="2127"/>
          <w:tab w:val="left" w:pos="2694"/>
          <w:tab w:val="right" w:pos="8280"/>
          <w:tab w:val="right" w:pos="8505"/>
        </w:tabs>
        <w:ind w:left="547"/>
        <w:outlineLvl w:val="0"/>
        <w:rPr>
          <w:rFonts w:ascii="Angsana New" w:hAnsi="Angsana New"/>
          <w:b/>
          <w:bCs/>
          <w:i/>
          <w:iCs/>
          <w:color w:val="000000"/>
          <w:sz w:val="22"/>
          <w:szCs w:val="22"/>
          <w:cs/>
        </w:rPr>
      </w:pPr>
    </w:p>
    <w:p w14:paraId="23AA5F76" w14:textId="6E4C0E16" w:rsidR="00745EEE" w:rsidRPr="00DF0B99" w:rsidRDefault="00745EEE" w:rsidP="00745EEE">
      <w:pPr>
        <w:pStyle w:val="BodySingle"/>
        <w:spacing w:line="240" w:lineRule="atLeast"/>
        <w:ind w:firstLine="540"/>
        <w:jc w:val="thaiDistribute"/>
        <w:rPr>
          <w:color w:val="auto"/>
          <w:sz w:val="22"/>
          <w:szCs w:val="22"/>
        </w:rPr>
      </w:pPr>
      <w:r w:rsidRPr="00DF0B99">
        <w:rPr>
          <w:color w:val="auto"/>
          <w:sz w:val="22"/>
          <w:szCs w:val="22"/>
        </w:rPr>
        <w:t>As at 31 December 2020 and 2019, the Group and the Company had the following commitments:</w:t>
      </w:r>
    </w:p>
    <w:p w14:paraId="5A1CEDBC" w14:textId="77777777" w:rsidR="00745EEE" w:rsidRPr="00DF0B99" w:rsidRDefault="00745EEE" w:rsidP="00745EEE">
      <w:pPr>
        <w:pStyle w:val="BodySingle"/>
        <w:spacing w:line="240" w:lineRule="atLeast"/>
        <w:ind w:left="562"/>
        <w:jc w:val="thaiDistribute"/>
        <w:rPr>
          <w:color w:val="auto"/>
          <w:sz w:val="22"/>
          <w:szCs w:val="22"/>
        </w:rPr>
      </w:pPr>
    </w:p>
    <w:p w14:paraId="43F0CD03" w14:textId="5AC2F71F" w:rsidR="00745EEE" w:rsidRPr="00DF0B99" w:rsidRDefault="00745EEE" w:rsidP="00745EEE">
      <w:pPr>
        <w:pStyle w:val="ListParagraph"/>
        <w:numPr>
          <w:ilvl w:val="2"/>
          <w:numId w:val="36"/>
        </w:numPr>
        <w:tabs>
          <w:tab w:val="clear" w:pos="1020"/>
          <w:tab w:val="num" w:pos="900"/>
        </w:tabs>
        <w:ind w:left="900" w:hanging="360"/>
        <w:jc w:val="both"/>
        <w:rPr>
          <w:rFonts w:cs="Times New Roman"/>
          <w:i/>
          <w:iCs/>
          <w:snapToGrid/>
          <w:sz w:val="22"/>
          <w:lang w:val="en-GB"/>
        </w:rPr>
      </w:pPr>
      <w:r w:rsidRPr="00DF0B99">
        <w:rPr>
          <w:sz w:val="22"/>
        </w:rPr>
        <w:t xml:space="preserve">A subsidiary had outstanding commitments of approximately Baht </w:t>
      </w:r>
      <w:r w:rsidR="005C7F09">
        <w:rPr>
          <w:sz w:val="22"/>
        </w:rPr>
        <w:t>18.4</w:t>
      </w:r>
      <w:r w:rsidRPr="00DF0B99">
        <w:rPr>
          <w:sz w:val="22"/>
        </w:rPr>
        <w:t xml:space="preserve"> million </w:t>
      </w:r>
      <w:r w:rsidRPr="00DF0B99">
        <w:rPr>
          <w:i/>
          <w:iCs/>
          <w:sz w:val="22"/>
        </w:rPr>
        <w:t>(201</w:t>
      </w:r>
      <w:r w:rsidR="005C7F09">
        <w:rPr>
          <w:i/>
          <w:iCs/>
          <w:sz w:val="22"/>
        </w:rPr>
        <w:t>9</w:t>
      </w:r>
      <w:r w:rsidRPr="00DF0B99">
        <w:rPr>
          <w:i/>
          <w:iCs/>
          <w:sz w:val="22"/>
        </w:rPr>
        <w:t xml:space="preserve">: Baht </w:t>
      </w:r>
      <w:r w:rsidR="005C7F09">
        <w:rPr>
          <w:i/>
          <w:iCs/>
          <w:sz w:val="22"/>
        </w:rPr>
        <w:t>36.9</w:t>
      </w:r>
      <w:r w:rsidRPr="00DF0B99">
        <w:rPr>
          <w:i/>
          <w:iCs/>
          <w:sz w:val="22"/>
        </w:rPr>
        <w:t xml:space="preserve"> million)</w:t>
      </w:r>
      <w:r w:rsidRPr="00DF0B99">
        <w:rPr>
          <w:sz w:val="22"/>
        </w:rPr>
        <w:t>,</w:t>
      </w:r>
      <w:r w:rsidRPr="00DF0B99">
        <w:t xml:space="preserve"> </w:t>
      </w:r>
      <w:r w:rsidRPr="00DF0B99">
        <w:rPr>
          <w:rFonts w:cs="Times New Roman"/>
          <w:snapToGrid/>
          <w:sz w:val="22"/>
          <w:lang w:val="en-GB"/>
        </w:rPr>
        <w:t>in respect of construction and installation contract of machinery and tools.</w:t>
      </w:r>
    </w:p>
    <w:p w14:paraId="07F5CA21" w14:textId="77777777" w:rsidR="00745EEE" w:rsidRPr="00DF0B99" w:rsidRDefault="00745EEE" w:rsidP="00745EEE">
      <w:pPr>
        <w:pStyle w:val="BodySingle"/>
        <w:spacing w:line="240" w:lineRule="atLeast"/>
        <w:ind w:left="900" w:hanging="360"/>
        <w:jc w:val="thaiDistribute"/>
        <w:rPr>
          <w:color w:val="auto"/>
          <w:sz w:val="22"/>
          <w:szCs w:val="22"/>
        </w:rPr>
      </w:pPr>
    </w:p>
    <w:p w14:paraId="047794AF" w14:textId="77777777" w:rsidR="00745EEE" w:rsidRPr="00DF0B99" w:rsidRDefault="00745EEE" w:rsidP="00745EEE">
      <w:pPr>
        <w:pStyle w:val="BodySingle"/>
        <w:numPr>
          <w:ilvl w:val="2"/>
          <w:numId w:val="36"/>
        </w:numPr>
        <w:tabs>
          <w:tab w:val="clear" w:pos="1020"/>
        </w:tabs>
        <w:spacing w:line="240" w:lineRule="atLeast"/>
        <w:ind w:left="900" w:hanging="360"/>
        <w:jc w:val="thaiDistribute"/>
        <w:rPr>
          <w:color w:val="auto"/>
          <w:sz w:val="22"/>
          <w:szCs w:val="22"/>
        </w:rPr>
      </w:pPr>
      <w:r w:rsidRPr="00DF0B99">
        <w:rPr>
          <w:color w:val="auto"/>
          <w:sz w:val="22"/>
          <w:szCs w:val="22"/>
        </w:rPr>
        <w:t>A subsidiary entered into a service agreement with a legal consultant of the Company in respect of land purchase for rubber plantation in the northern area, whereby service fees</w:t>
      </w:r>
      <w:r w:rsidRPr="00DF0B99">
        <w:rPr>
          <w:color w:val="auto"/>
          <w:sz w:val="22"/>
          <w:szCs w:val="22"/>
          <w:cs/>
        </w:rPr>
        <w:t xml:space="preserve"> </w:t>
      </w:r>
      <w:r w:rsidRPr="00DF0B99">
        <w:rPr>
          <w:color w:val="auto"/>
          <w:sz w:val="22"/>
          <w:szCs w:val="22"/>
        </w:rPr>
        <w:t>will be charged at the rates stipulated in the agreement.</w:t>
      </w:r>
    </w:p>
    <w:p w14:paraId="7A8FA49C" w14:textId="77777777" w:rsidR="00745EEE" w:rsidRPr="00DF0B99" w:rsidRDefault="00745EEE" w:rsidP="00745EEE">
      <w:pPr>
        <w:pStyle w:val="BodySingle"/>
        <w:spacing w:line="240" w:lineRule="atLeast"/>
        <w:ind w:left="900" w:hanging="360"/>
        <w:jc w:val="thaiDistribute"/>
        <w:rPr>
          <w:color w:val="auto"/>
          <w:sz w:val="22"/>
          <w:szCs w:val="22"/>
        </w:rPr>
      </w:pPr>
    </w:p>
    <w:p w14:paraId="73AAE6DC" w14:textId="77777777" w:rsidR="00745EEE" w:rsidRPr="00DF0B99" w:rsidRDefault="00745EEE" w:rsidP="00745EEE">
      <w:pPr>
        <w:pStyle w:val="BodySingle"/>
        <w:numPr>
          <w:ilvl w:val="2"/>
          <w:numId w:val="36"/>
        </w:numPr>
        <w:tabs>
          <w:tab w:val="clear" w:pos="1020"/>
        </w:tabs>
        <w:spacing w:line="240" w:lineRule="atLeast"/>
        <w:ind w:left="900" w:hanging="360"/>
        <w:jc w:val="thaiDistribute"/>
        <w:rPr>
          <w:color w:val="auto"/>
          <w:sz w:val="22"/>
          <w:szCs w:val="22"/>
        </w:rPr>
      </w:pPr>
      <w:r w:rsidRPr="00DF0B99">
        <w:rPr>
          <w:color w:val="auto"/>
          <w:sz w:val="22"/>
          <w:szCs w:val="22"/>
        </w:rPr>
        <w:t>The Company entered into purchase agreements with a local company to purchase</w:t>
      </w:r>
      <w:r w:rsidRPr="00DF0B99">
        <w:rPr>
          <w:color w:val="auto"/>
          <w:sz w:val="22"/>
          <w:szCs w:val="22"/>
          <w:cs/>
        </w:rPr>
        <w:t xml:space="preserve"> </w:t>
      </w:r>
      <w:r w:rsidRPr="00DF0B99">
        <w:rPr>
          <w:color w:val="auto"/>
          <w:sz w:val="22"/>
          <w:szCs w:val="22"/>
        </w:rPr>
        <w:t>latex, at quantity and price specified in the agreements.</w:t>
      </w:r>
    </w:p>
    <w:p w14:paraId="7E677F3A" w14:textId="77777777" w:rsidR="00745EEE" w:rsidRPr="00DF0B99" w:rsidRDefault="00745EEE" w:rsidP="00745EEE">
      <w:pPr>
        <w:pStyle w:val="BodySingle"/>
        <w:spacing w:line="240" w:lineRule="atLeast"/>
        <w:ind w:left="900" w:hanging="360"/>
        <w:jc w:val="thaiDistribute"/>
        <w:rPr>
          <w:color w:val="auto"/>
          <w:sz w:val="22"/>
          <w:szCs w:val="22"/>
        </w:rPr>
      </w:pPr>
    </w:p>
    <w:p w14:paraId="6388D745" w14:textId="77777777" w:rsidR="00745EEE" w:rsidRPr="00DF0B99" w:rsidRDefault="00745EEE" w:rsidP="00745EEE">
      <w:pPr>
        <w:pStyle w:val="BodySingle"/>
        <w:numPr>
          <w:ilvl w:val="2"/>
          <w:numId w:val="36"/>
        </w:numPr>
        <w:tabs>
          <w:tab w:val="clear" w:pos="1020"/>
        </w:tabs>
        <w:spacing w:line="240" w:lineRule="atLeast"/>
        <w:ind w:left="900" w:hanging="360"/>
        <w:jc w:val="thaiDistribute"/>
        <w:rPr>
          <w:color w:val="auto"/>
          <w:spacing w:val="-6"/>
          <w:sz w:val="22"/>
          <w:szCs w:val="22"/>
        </w:rPr>
      </w:pPr>
      <w:r w:rsidRPr="00DF0B99">
        <w:rPr>
          <w:color w:val="auto"/>
          <w:spacing w:val="-6"/>
          <w:sz w:val="22"/>
          <w:szCs w:val="22"/>
        </w:rPr>
        <w:t xml:space="preserve">A subsidiary has outstanding commitments in respect of agreements for issuing of land title deeds with total area of 1,500 </w:t>
      </w:r>
      <w:proofErr w:type="spellStart"/>
      <w:r w:rsidRPr="00DF0B99">
        <w:rPr>
          <w:color w:val="auto"/>
          <w:spacing w:val="-6"/>
          <w:sz w:val="22"/>
          <w:szCs w:val="22"/>
        </w:rPr>
        <w:t>rais</w:t>
      </w:r>
      <w:proofErr w:type="spellEnd"/>
      <w:r w:rsidRPr="00DF0B99">
        <w:rPr>
          <w:color w:val="auto"/>
          <w:spacing w:val="-6"/>
          <w:sz w:val="22"/>
          <w:szCs w:val="22"/>
        </w:rPr>
        <w:t>. The subsidiary is committed to pay commission to the operator at Baht 5,650 per rai.</w:t>
      </w:r>
    </w:p>
    <w:p w14:paraId="13B74E02" w14:textId="77777777" w:rsidR="00745EEE" w:rsidRPr="00DF0B99" w:rsidRDefault="00745EEE" w:rsidP="00745EEE">
      <w:pPr>
        <w:pStyle w:val="BodySingle"/>
        <w:spacing w:line="240" w:lineRule="atLeast"/>
        <w:ind w:left="900" w:hanging="360"/>
        <w:jc w:val="thaiDistribute"/>
        <w:rPr>
          <w:color w:val="auto"/>
          <w:spacing w:val="-6"/>
          <w:sz w:val="22"/>
          <w:szCs w:val="22"/>
        </w:rPr>
      </w:pPr>
    </w:p>
    <w:p w14:paraId="7A385154" w14:textId="77777777" w:rsidR="00745EEE" w:rsidRPr="00DF0B99" w:rsidRDefault="00745EEE" w:rsidP="00745EEE">
      <w:pPr>
        <w:pStyle w:val="BodySingle"/>
        <w:numPr>
          <w:ilvl w:val="2"/>
          <w:numId w:val="36"/>
        </w:numPr>
        <w:tabs>
          <w:tab w:val="clear" w:pos="1020"/>
        </w:tabs>
        <w:spacing w:line="240" w:lineRule="atLeast"/>
        <w:ind w:left="900" w:hanging="360"/>
        <w:jc w:val="thaiDistribute"/>
        <w:rPr>
          <w:color w:val="auto"/>
          <w:spacing w:val="-6"/>
          <w:sz w:val="22"/>
          <w:szCs w:val="22"/>
        </w:rPr>
      </w:pPr>
      <w:r w:rsidRPr="00DF0B99">
        <w:rPr>
          <w:color w:val="auto"/>
          <w:sz w:val="22"/>
          <w:szCs w:val="22"/>
        </w:rPr>
        <w:t>A subsidiary had registered with the People's Republic of China to set up a corporate office for a period of 20 years from 9 January 2006 to 8 January 2026.</w:t>
      </w:r>
    </w:p>
    <w:p w14:paraId="5D9502F8" w14:textId="70A9D67B" w:rsidR="00EF18CF" w:rsidRDefault="00EF18CF" w:rsidP="00745EEE">
      <w:pPr>
        <w:pStyle w:val="BodySingle"/>
        <w:spacing w:line="240" w:lineRule="atLeast"/>
        <w:ind w:left="1094" w:hanging="547"/>
        <w:jc w:val="thaiDistribute"/>
        <w:rPr>
          <w:color w:val="auto"/>
          <w:sz w:val="22"/>
          <w:szCs w:val="22"/>
          <w:highlight w:val="yellow"/>
        </w:rPr>
      </w:pPr>
      <w:r>
        <w:rPr>
          <w:color w:val="auto"/>
          <w:sz w:val="22"/>
          <w:szCs w:val="22"/>
          <w:highlight w:val="yellow"/>
        </w:rPr>
        <w:br w:type="page"/>
      </w:r>
    </w:p>
    <w:p w14:paraId="424645C7" w14:textId="77777777" w:rsidR="00035657" w:rsidRPr="00745EEE" w:rsidRDefault="00035657" w:rsidP="00035657">
      <w:pPr>
        <w:spacing w:line="240" w:lineRule="atLeast"/>
        <w:ind w:left="540"/>
        <w:jc w:val="both"/>
        <w:outlineLvl w:val="0"/>
        <w:rPr>
          <w:rFonts w:cs="Times New Roman"/>
          <w:b/>
          <w:bCs/>
          <w:i/>
          <w:iCs/>
          <w:sz w:val="22"/>
          <w:szCs w:val="22"/>
        </w:rPr>
      </w:pPr>
      <w:r w:rsidRPr="00745EEE">
        <w:rPr>
          <w:rFonts w:cs="Times New Roman"/>
          <w:b/>
          <w:bCs/>
          <w:i/>
          <w:iCs/>
          <w:sz w:val="22"/>
          <w:szCs w:val="22"/>
        </w:rPr>
        <w:lastRenderedPageBreak/>
        <w:t>Bank guarantees</w:t>
      </w:r>
    </w:p>
    <w:p w14:paraId="1CEFCC32" w14:textId="77777777" w:rsidR="00035657" w:rsidRPr="00745EEE" w:rsidRDefault="00035657" w:rsidP="00035657">
      <w:pPr>
        <w:spacing w:line="240" w:lineRule="atLeast"/>
        <w:jc w:val="both"/>
        <w:outlineLvl w:val="0"/>
        <w:rPr>
          <w:rFonts w:cs="Times New Roman"/>
          <w:b/>
          <w:bCs/>
          <w:sz w:val="22"/>
          <w:szCs w:val="22"/>
          <w:lang w:val="en-GB"/>
        </w:rPr>
      </w:pPr>
    </w:p>
    <w:p w14:paraId="36795908" w14:textId="34C41DA0" w:rsidR="00035657" w:rsidRPr="00B34E09" w:rsidRDefault="00035657" w:rsidP="00035657">
      <w:pPr>
        <w:pStyle w:val="BodySingle"/>
        <w:spacing w:line="240" w:lineRule="atLeast"/>
        <w:ind w:left="562"/>
        <w:jc w:val="thaiDistribute"/>
        <w:rPr>
          <w:color w:val="auto"/>
          <w:sz w:val="22"/>
          <w:szCs w:val="22"/>
        </w:rPr>
      </w:pPr>
      <w:r w:rsidRPr="00745EEE">
        <w:rPr>
          <w:color w:val="auto"/>
          <w:sz w:val="22"/>
          <w:szCs w:val="22"/>
        </w:rPr>
        <w:t>As at 31 December 20</w:t>
      </w:r>
      <w:r w:rsidR="00DD094D" w:rsidRPr="00745EEE">
        <w:rPr>
          <w:color w:val="auto"/>
          <w:sz w:val="22"/>
          <w:szCs w:val="22"/>
        </w:rPr>
        <w:t>20</w:t>
      </w:r>
      <w:r w:rsidRPr="00745EEE">
        <w:rPr>
          <w:color w:val="auto"/>
          <w:sz w:val="22"/>
          <w:szCs w:val="22"/>
        </w:rPr>
        <w:t>, there were outstanding bank g</w:t>
      </w:r>
      <w:r w:rsidR="002F189D" w:rsidRPr="00745EEE">
        <w:rPr>
          <w:color w:val="auto"/>
          <w:sz w:val="22"/>
          <w:szCs w:val="22"/>
        </w:rPr>
        <w:t xml:space="preserve">uarantees of approximately </w:t>
      </w:r>
      <w:r w:rsidR="00035F49" w:rsidRPr="00745EEE">
        <w:rPr>
          <w:color w:val="auto"/>
          <w:sz w:val="22"/>
          <w:szCs w:val="22"/>
        </w:rPr>
        <w:t>Baht 1</w:t>
      </w:r>
      <w:r w:rsidR="00015402" w:rsidRPr="00745EEE">
        <w:rPr>
          <w:color w:val="auto"/>
          <w:sz w:val="22"/>
          <w:szCs w:val="22"/>
        </w:rPr>
        <w:t>4</w:t>
      </w:r>
      <w:r w:rsidRPr="00745EEE">
        <w:rPr>
          <w:color w:val="auto"/>
          <w:sz w:val="22"/>
          <w:szCs w:val="22"/>
        </w:rPr>
        <w:t xml:space="preserve"> million</w:t>
      </w:r>
      <w:r w:rsidR="00A071D0" w:rsidRPr="00745EEE">
        <w:rPr>
          <w:color w:val="auto"/>
          <w:sz w:val="22"/>
          <w:szCs w:val="22"/>
        </w:rPr>
        <w:t xml:space="preserve"> and</w:t>
      </w:r>
      <w:r w:rsidR="002B3568">
        <w:rPr>
          <w:color w:val="auto"/>
          <w:sz w:val="22"/>
          <w:szCs w:val="22"/>
        </w:rPr>
        <w:t xml:space="preserve"> Baht</w:t>
      </w:r>
      <w:r w:rsidR="00A071D0" w:rsidRPr="00745EEE">
        <w:rPr>
          <w:color w:val="auto"/>
          <w:sz w:val="22"/>
          <w:szCs w:val="22"/>
        </w:rPr>
        <w:t xml:space="preserve"> </w:t>
      </w:r>
      <w:r w:rsidR="00E06DEF" w:rsidRPr="00745EEE">
        <w:rPr>
          <w:color w:val="auto"/>
          <w:sz w:val="22"/>
          <w:szCs w:val="22"/>
        </w:rPr>
        <w:t>8</w:t>
      </w:r>
      <w:r w:rsidR="000A012E" w:rsidRPr="00745EEE">
        <w:rPr>
          <w:color w:val="auto"/>
          <w:sz w:val="22"/>
          <w:szCs w:val="22"/>
        </w:rPr>
        <w:t xml:space="preserve"> million</w:t>
      </w:r>
      <w:r w:rsidR="00551B2D" w:rsidRPr="00745EEE">
        <w:rPr>
          <w:color w:val="auto"/>
          <w:sz w:val="22"/>
          <w:szCs w:val="22"/>
        </w:rPr>
        <w:t>, respectively</w:t>
      </w:r>
      <w:r w:rsidRPr="00745EEE">
        <w:rPr>
          <w:color w:val="auto"/>
          <w:sz w:val="22"/>
          <w:szCs w:val="22"/>
        </w:rPr>
        <w:t xml:space="preserve"> </w:t>
      </w:r>
      <w:r w:rsidRPr="00745EEE">
        <w:rPr>
          <w:i/>
          <w:iCs/>
          <w:color w:val="auto"/>
          <w:sz w:val="22"/>
          <w:szCs w:val="22"/>
        </w:rPr>
        <w:t>(201</w:t>
      </w:r>
      <w:r w:rsidR="00DD094D" w:rsidRPr="00745EEE">
        <w:rPr>
          <w:i/>
          <w:iCs/>
          <w:color w:val="auto"/>
          <w:sz w:val="22"/>
          <w:szCs w:val="22"/>
        </w:rPr>
        <w:t>9</w:t>
      </w:r>
      <w:r w:rsidR="00CD53D4" w:rsidRPr="00745EEE">
        <w:rPr>
          <w:i/>
          <w:iCs/>
          <w:color w:val="auto"/>
          <w:sz w:val="22"/>
          <w:szCs w:val="22"/>
        </w:rPr>
        <w:t>: Ba</w:t>
      </w:r>
      <w:r w:rsidR="000A012E" w:rsidRPr="00745EEE">
        <w:rPr>
          <w:i/>
          <w:iCs/>
          <w:color w:val="auto"/>
          <w:sz w:val="22"/>
          <w:szCs w:val="22"/>
        </w:rPr>
        <w:t>ht 1</w:t>
      </w:r>
      <w:r w:rsidR="00C147EB" w:rsidRPr="00745EEE">
        <w:rPr>
          <w:i/>
          <w:iCs/>
          <w:color w:val="auto"/>
          <w:sz w:val="22"/>
          <w:szCs w:val="22"/>
          <w:lang w:val="en-US"/>
        </w:rPr>
        <w:t>6</w:t>
      </w:r>
      <w:r w:rsidRPr="00745EEE">
        <w:rPr>
          <w:i/>
          <w:iCs/>
          <w:color w:val="auto"/>
          <w:sz w:val="22"/>
          <w:szCs w:val="22"/>
        </w:rPr>
        <w:t xml:space="preserve"> million</w:t>
      </w:r>
      <w:r w:rsidR="000A012E" w:rsidRPr="00745EEE">
        <w:rPr>
          <w:i/>
          <w:iCs/>
          <w:color w:val="auto"/>
          <w:sz w:val="22"/>
          <w:szCs w:val="22"/>
        </w:rPr>
        <w:t xml:space="preserve"> and</w:t>
      </w:r>
      <w:r w:rsidR="00E77FAE" w:rsidRPr="00745EEE">
        <w:rPr>
          <w:i/>
          <w:iCs/>
          <w:color w:val="auto"/>
          <w:sz w:val="22"/>
          <w:szCs w:val="22"/>
        </w:rPr>
        <w:t xml:space="preserve"> Baht</w:t>
      </w:r>
      <w:r w:rsidR="000A012E" w:rsidRPr="00745EEE">
        <w:rPr>
          <w:i/>
          <w:iCs/>
          <w:color w:val="auto"/>
          <w:sz w:val="22"/>
          <w:szCs w:val="22"/>
        </w:rPr>
        <w:t xml:space="preserve"> 1</w:t>
      </w:r>
      <w:r w:rsidR="00DD094D" w:rsidRPr="00745EEE">
        <w:rPr>
          <w:i/>
          <w:iCs/>
          <w:color w:val="auto"/>
          <w:sz w:val="22"/>
          <w:szCs w:val="22"/>
        </w:rPr>
        <w:t>0</w:t>
      </w:r>
      <w:r w:rsidR="000A012E" w:rsidRPr="00745EEE">
        <w:rPr>
          <w:i/>
          <w:iCs/>
          <w:color w:val="auto"/>
          <w:sz w:val="22"/>
          <w:szCs w:val="22"/>
        </w:rPr>
        <w:t xml:space="preserve"> million</w:t>
      </w:r>
      <w:r w:rsidR="00E77FAE" w:rsidRPr="00745EEE">
        <w:rPr>
          <w:i/>
          <w:iCs/>
          <w:color w:val="auto"/>
          <w:sz w:val="22"/>
          <w:szCs w:val="22"/>
        </w:rPr>
        <w:t>,</w:t>
      </w:r>
      <w:r w:rsidR="000A012E" w:rsidRPr="00745EEE">
        <w:rPr>
          <w:i/>
          <w:iCs/>
          <w:color w:val="auto"/>
          <w:sz w:val="22"/>
          <w:szCs w:val="22"/>
        </w:rPr>
        <w:t xml:space="preserve"> </w:t>
      </w:r>
      <w:r w:rsidR="00E77FAE" w:rsidRPr="00745EEE">
        <w:rPr>
          <w:i/>
          <w:iCs/>
          <w:color w:val="auto"/>
          <w:sz w:val="22"/>
          <w:szCs w:val="22"/>
        </w:rPr>
        <w:t>respectively</w:t>
      </w:r>
      <w:r w:rsidRPr="00745EEE">
        <w:rPr>
          <w:i/>
          <w:iCs/>
          <w:color w:val="auto"/>
          <w:sz w:val="22"/>
          <w:szCs w:val="22"/>
        </w:rPr>
        <w:t>)</w:t>
      </w:r>
      <w:r w:rsidRPr="00745EEE">
        <w:rPr>
          <w:color w:val="auto"/>
          <w:sz w:val="22"/>
          <w:szCs w:val="22"/>
        </w:rPr>
        <w:t xml:space="preserve"> issued by the banks on behalf of the Group and the Company, respectively, in respe</w:t>
      </w:r>
      <w:r w:rsidR="004E5DD6" w:rsidRPr="00745EEE">
        <w:rPr>
          <w:color w:val="auto"/>
          <w:sz w:val="22"/>
          <w:szCs w:val="22"/>
        </w:rPr>
        <w:t>ct of certain performances obligation</w:t>
      </w:r>
      <w:r w:rsidRPr="00745EEE">
        <w:rPr>
          <w:color w:val="auto"/>
          <w:sz w:val="22"/>
          <w:szCs w:val="22"/>
        </w:rPr>
        <w:t xml:space="preserve"> as required in the normal course of their businesses.</w:t>
      </w:r>
    </w:p>
    <w:p w14:paraId="27644483" w14:textId="4CA51BB9" w:rsidR="00E83F39" w:rsidRPr="00B34E09" w:rsidRDefault="00E83F39" w:rsidP="00035657">
      <w:pPr>
        <w:pStyle w:val="BodySingle"/>
        <w:spacing w:line="240" w:lineRule="atLeast"/>
        <w:ind w:left="562"/>
        <w:jc w:val="thaiDistribute"/>
        <w:rPr>
          <w:color w:val="auto"/>
          <w:sz w:val="22"/>
          <w:szCs w:val="22"/>
        </w:rPr>
      </w:pPr>
    </w:p>
    <w:p w14:paraId="0421288A" w14:textId="6246577B" w:rsidR="008A043B" w:rsidRPr="002B3568" w:rsidRDefault="00246CA8" w:rsidP="008A043B">
      <w:pPr>
        <w:numPr>
          <w:ilvl w:val="0"/>
          <w:numId w:val="9"/>
        </w:numPr>
        <w:tabs>
          <w:tab w:val="clear" w:pos="340"/>
          <w:tab w:val="num" w:pos="540"/>
        </w:tabs>
        <w:spacing w:line="240" w:lineRule="exact"/>
        <w:ind w:left="540" w:hanging="540"/>
        <w:jc w:val="both"/>
        <w:outlineLvl w:val="0"/>
        <w:rPr>
          <w:rFonts w:cs="Times New Roman"/>
          <w:b/>
          <w:bCs/>
          <w:sz w:val="22"/>
          <w:szCs w:val="22"/>
        </w:rPr>
      </w:pPr>
      <w:r w:rsidRPr="002B3568">
        <w:rPr>
          <w:rFonts w:cs="Times New Roman"/>
          <w:b/>
          <w:bCs/>
          <w:sz w:val="22"/>
          <w:szCs w:val="22"/>
        </w:rPr>
        <w:t>E</w:t>
      </w:r>
      <w:r w:rsidR="008A043B" w:rsidRPr="002B3568">
        <w:rPr>
          <w:rFonts w:cs="Times New Roman"/>
          <w:b/>
          <w:bCs/>
          <w:sz w:val="22"/>
          <w:szCs w:val="22"/>
        </w:rPr>
        <w:t>vents after the reporting period</w:t>
      </w:r>
    </w:p>
    <w:p w14:paraId="406880C7" w14:textId="64DDEA15" w:rsidR="008A043B" w:rsidRPr="002B3568" w:rsidRDefault="008A043B" w:rsidP="00163D13">
      <w:pPr>
        <w:spacing w:line="240" w:lineRule="exact"/>
        <w:ind w:left="540"/>
        <w:jc w:val="both"/>
        <w:outlineLvl w:val="0"/>
        <w:rPr>
          <w:rFonts w:cs="Times New Roman"/>
          <w:snapToGrid/>
          <w:color w:val="000000"/>
          <w:sz w:val="22"/>
          <w:szCs w:val="22"/>
        </w:rPr>
      </w:pPr>
    </w:p>
    <w:p w14:paraId="6F5A30F5" w14:textId="720C3C92" w:rsidR="006B104A" w:rsidRPr="002B3568" w:rsidRDefault="006B104A" w:rsidP="006B104A">
      <w:pPr>
        <w:pStyle w:val="BodySingle"/>
        <w:spacing w:line="240" w:lineRule="atLeast"/>
        <w:ind w:left="562"/>
        <w:jc w:val="thaiDistribute"/>
        <w:rPr>
          <w:b/>
          <w:bCs/>
          <w:i/>
          <w:iCs/>
          <w:color w:val="auto"/>
          <w:sz w:val="22"/>
          <w:szCs w:val="22"/>
        </w:rPr>
      </w:pPr>
      <w:r w:rsidRPr="002B3568">
        <w:rPr>
          <w:b/>
          <w:bCs/>
          <w:i/>
          <w:iCs/>
          <w:color w:val="auto"/>
          <w:sz w:val="22"/>
          <w:szCs w:val="22"/>
        </w:rPr>
        <w:t>Establishment of a subsidiary</w:t>
      </w:r>
    </w:p>
    <w:p w14:paraId="30B90C23" w14:textId="77777777" w:rsidR="006B104A" w:rsidRPr="006B104A" w:rsidRDefault="006B104A" w:rsidP="006B104A">
      <w:pPr>
        <w:pStyle w:val="BodySingle"/>
        <w:spacing w:line="240" w:lineRule="atLeast"/>
        <w:ind w:left="562"/>
        <w:jc w:val="thaiDistribute"/>
        <w:rPr>
          <w:color w:val="auto"/>
          <w:sz w:val="22"/>
          <w:szCs w:val="22"/>
        </w:rPr>
      </w:pPr>
    </w:p>
    <w:p w14:paraId="6E2EA59B" w14:textId="5A7CA752" w:rsidR="006B104A" w:rsidRPr="006B104A" w:rsidRDefault="006B104A" w:rsidP="006B104A">
      <w:pPr>
        <w:pStyle w:val="BodySingle"/>
        <w:spacing w:line="240" w:lineRule="atLeast"/>
        <w:ind w:left="562"/>
        <w:jc w:val="thaiDistribute"/>
        <w:rPr>
          <w:color w:val="auto"/>
          <w:sz w:val="22"/>
          <w:szCs w:val="22"/>
        </w:rPr>
      </w:pPr>
      <w:r w:rsidRPr="006B104A">
        <w:rPr>
          <w:color w:val="auto"/>
          <w:sz w:val="22"/>
          <w:szCs w:val="22"/>
        </w:rPr>
        <w:t xml:space="preserve">At the Board of the Directors’ meeting of the Company held on 22 December 2020, the Board approved the establishment of Thai Rubber Gloves Co., Ltd., a subsidiary. The Company invested in 10,000 ordinary shares at Baht 100 per share, </w:t>
      </w:r>
      <w:proofErr w:type="spellStart"/>
      <w:r w:rsidRPr="006B104A">
        <w:rPr>
          <w:color w:val="auto"/>
          <w:sz w:val="22"/>
          <w:szCs w:val="22"/>
        </w:rPr>
        <w:t>totaling</w:t>
      </w:r>
      <w:proofErr w:type="spellEnd"/>
      <w:r w:rsidRPr="006B104A">
        <w:rPr>
          <w:color w:val="auto"/>
          <w:sz w:val="22"/>
          <w:szCs w:val="22"/>
        </w:rPr>
        <w:t xml:space="preserve"> to the investment of Baht 1.0 million. As a result, the Company’s interest in the subsidiary is 99.99% of the issued and paid-up share capital. Such company registered the establishment with the Ministry of Commerce on 8 January 2021.</w:t>
      </w:r>
    </w:p>
    <w:p w14:paraId="7B2BDF69" w14:textId="5D26AB31" w:rsidR="006B104A" w:rsidRPr="007B3A70" w:rsidRDefault="006B104A" w:rsidP="006B104A">
      <w:pPr>
        <w:pStyle w:val="BodySingle"/>
        <w:spacing w:line="240" w:lineRule="atLeast"/>
        <w:ind w:left="562"/>
        <w:jc w:val="thaiDistribute"/>
        <w:rPr>
          <w:color w:val="auto"/>
          <w:sz w:val="22"/>
          <w:szCs w:val="22"/>
        </w:rPr>
      </w:pPr>
    </w:p>
    <w:p w14:paraId="2F824DF2" w14:textId="581AE494" w:rsidR="006B104A" w:rsidRPr="007B3A70" w:rsidRDefault="006B104A" w:rsidP="006B104A">
      <w:pPr>
        <w:pStyle w:val="BodySingle"/>
        <w:spacing w:line="240" w:lineRule="atLeast"/>
        <w:ind w:left="562"/>
        <w:jc w:val="thaiDistribute"/>
        <w:rPr>
          <w:color w:val="auto"/>
          <w:sz w:val="22"/>
          <w:szCs w:val="22"/>
        </w:rPr>
      </w:pPr>
      <w:r w:rsidRPr="007B3A70">
        <w:rPr>
          <w:color w:val="auto"/>
          <w:sz w:val="22"/>
          <w:szCs w:val="22"/>
        </w:rPr>
        <w:t>At the Board of Director's meeting of the Company held on</w:t>
      </w:r>
      <w:r w:rsidRPr="002B3568">
        <w:rPr>
          <w:color w:val="auto"/>
          <w:spacing w:val="-4"/>
          <w:sz w:val="22"/>
          <w:szCs w:val="22"/>
        </w:rPr>
        <w:t xml:space="preserve"> </w:t>
      </w:r>
      <w:r w:rsidRPr="002B3568">
        <w:rPr>
          <w:color w:val="auto"/>
          <w:spacing w:val="-12"/>
          <w:sz w:val="22"/>
          <w:szCs w:val="22"/>
          <w:cs/>
        </w:rPr>
        <w:t>25</w:t>
      </w:r>
      <w:r w:rsidRPr="002B3568">
        <w:rPr>
          <w:color w:val="auto"/>
          <w:spacing w:val="-6"/>
          <w:sz w:val="22"/>
          <w:szCs w:val="22"/>
          <w:cs/>
        </w:rPr>
        <w:t xml:space="preserve"> </w:t>
      </w:r>
      <w:r w:rsidRPr="002B3568">
        <w:rPr>
          <w:color w:val="auto"/>
          <w:spacing w:val="-6"/>
          <w:sz w:val="22"/>
          <w:szCs w:val="22"/>
        </w:rPr>
        <w:t xml:space="preserve">February </w:t>
      </w:r>
      <w:r w:rsidRPr="002B3568">
        <w:rPr>
          <w:color w:val="auto"/>
          <w:spacing w:val="-16"/>
          <w:sz w:val="22"/>
          <w:szCs w:val="22"/>
          <w:cs/>
        </w:rPr>
        <w:t>2021</w:t>
      </w:r>
      <w:r w:rsidRPr="002B3568">
        <w:rPr>
          <w:color w:val="auto"/>
          <w:spacing w:val="-6"/>
          <w:sz w:val="22"/>
          <w:szCs w:val="22"/>
        </w:rPr>
        <w:t>,</w:t>
      </w:r>
      <w:r w:rsidRPr="002B3568">
        <w:rPr>
          <w:color w:val="auto"/>
          <w:spacing w:val="-4"/>
          <w:sz w:val="22"/>
          <w:szCs w:val="22"/>
        </w:rPr>
        <w:t xml:space="preserve"> the </w:t>
      </w:r>
      <w:r w:rsidRPr="007B3A70">
        <w:rPr>
          <w:color w:val="auto"/>
          <w:sz w:val="22"/>
          <w:szCs w:val="22"/>
        </w:rPr>
        <w:t xml:space="preserve">Board approved the resolution to increase share capital of such subsidiary by </w:t>
      </w:r>
      <w:r w:rsidRPr="007B3A70">
        <w:rPr>
          <w:color w:val="auto"/>
          <w:spacing w:val="-6"/>
          <w:sz w:val="22"/>
          <w:szCs w:val="22"/>
        </w:rPr>
        <w:t xml:space="preserve">Baht </w:t>
      </w:r>
      <w:r w:rsidRPr="001C0616">
        <w:rPr>
          <w:color w:val="auto"/>
          <w:spacing w:val="-14"/>
          <w:sz w:val="22"/>
          <w:szCs w:val="22"/>
          <w:cs/>
        </w:rPr>
        <w:t>59</w:t>
      </w:r>
      <w:r w:rsidR="007B3A70" w:rsidRPr="007B3A70">
        <w:rPr>
          <w:color w:val="auto"/>
          <w:spacing w:val="-6"/>
          <w:sz w:val="22"/>
          <w:szCs w:val="22"/>
        </w:rPr>
        <w:t xml:space="preserve"> </w:t>
      </w:r>
      <w:r w:rsidRPr="007B3A70">
        <w:rPr>
          <w:color w:val="auto"/>
          <w:spacing w:val="-6"/>
          <w:sz w:val="22"/>
          <w:szCs w:val="22"/>
        </w:rPr>
        <w:t>million, from registered share capital of Baht</w:t>
      </w:r>
      <w:r w:rsidRPr="00504D06">
        <w:rPr>
          <w:color w:val="auto"/>
          <w:spacing w:val="-20"/>
          <w:sz w:val="22"/>
          <w:szCs w:val="22"/>
        </w:rPr>
        <w:t xml:space="preserve"> </w:t>
      </w:r>
      <w:r w:rsidRPr="00504D06">
        <w:rPr>
          <w:color w:val="auto"/>
          <w:spacing w:val="-20"/>
          <w:sz w:val="22"/>
          <w:szCs w:val="22"/>
          <w:cs/>
        </w:rPr>
        <w:t>1</w:t>
      </w:r>
      <w:r w:rsidRPr="007B3A70">
        <w:rPr>
          <w:color w:val="auto"/>
          <w:spacing w:val="-6"/>
          <w:sz w:val="22"/>
          <w:szCs w:val="22"/>
          <w:cs/>
        </w:rPr>
        <w:t xml:space="preserve"> </w:t>
      </w:r>
      <w:r w:rsidRPr="007B3A70">
        <w:rPr>
          <w:color w:val="auto"/>
          <w:spacing w:val="-6"/>
          <w:sz w:val="22"/>
          <w:szCs w:val="22"/>
        </w:rPr>
        <w:t xml:space="preserve">million to registered share capital of Baht </w:t>
      </w:r>
      <w:r w:rsidRPr="00504D06">
        <w:rPr>
          <w:color w:val="auto"/>
          <w:spacing w:val="-12"/>
          <w:sz w:val="22"/>
          <w:szCs w:val="22"/>
          <w:cs/>
        </w:rPr>
        <w:t>6</w:t>
      </w:r>
      <w:r w:rsidR="007B3A70" w:rsidRPr="00504D06">
        <w:rPr>
          <w:color w:val="auto"/>
          <w:spacing w:val="-12"/>
          <w:sz w:val="22"/>
          <w:szCs w:val="22"/>
        </w:rPr>
        <w:t>0</w:t>
      </w:r>
      <w:r w:rsidRPr="007B3A70">
        <w:rPr>
          <w:color w:val="auto"/>
          <w:spacing w:val="-6"/>
          <w:sz w:val="22"/>
          <w:szCs w:val="22"/>
          <w:cs/>
        </w:rPr>
        <w:t xml:space="preserve"> </w:t>
      </w:r>
      <w:r w:rsidRPr="007B3A70">
        <w:rPr>
          <w:color w:val="auto"/>
          <w:spacing w:val="-6"/>
          <w:sz w:val="22"/>
          <w:szCs w:val="22"/>
        </w:rPr>
        <w:t>million</w:t>
      </w:r>
      <w:r w:rsidR="006A7182" w:rsidRPr="007B3A70">
        <w:rPr>
          <w:color w:val="auto"/>
          <w:spacing w:val="-6"/>
          <w:sz w:val="22"/>
          <w:szCs w:val="22"/>
        </w:rPr>
        <w:t xml:space="preserve"> and, at the same date, approved sales of</w:t>
      </w:r>
      <w:r w:rsidR="006A7182" w:rsidRPr="007B3A70">
        <w:rPr>
          <w:color w:val="auto"/>
          <w:sz w:val="22"/>
          <w:szCs w:val="22"/>
        </w:rPr>
        <w:t xml:space="preserve"> the </w:t>
      </w:r>
      <w:r w:rsidR="0088184A">
        <w:rPr>
          <w:color w:val="auto"/>
          <w:sz w:val="22"/>
          <w:szCs w:val="22"/>
        </w:rPr>
        <w:t>C</w:t>
      </w:r>
      <w:r w:rsidR="006A7182" w:rsidRPr="007B3A70">
        <w:rPr>
          <w:color w:val="auto"/>
          <w:sz w:val="22"/>
          <w:szCs w:val="22"/>
        </w:rPr>
        <w:t>ompany’s certain assets to Thai Rubber Gloves Co., Ltd.</w:t>
      </w:r>
    </w:p>
    <w:p w14:paraId="2D686186" w14:textId="58A14609" w:rsidR="006B104A" w:rsidRDefault="006B104A" w:rsidP="006B104A">
      <w:pPr>
        <w:pStyle w:val="BodySingle"/>
        <w:spacing w:line="240" w:lineRule="atLeast"/>
        <w:ind w:left="562"/>
        <w:jc w:val="thaiDistribute"/>
        <w:rPr>
          <w:rFonts w:cstheme="minorBidi"/>
          <w:color w:val="auto"/>
          <w:sz w:val="22"/>
          <w:szCs w:val="22"/>
        </w:rPr>
      </w:pPr>
    </w:p>
    <w:p w14:paraId="52F5E797" w14:textId="785A3B5C" w:rsidR="002510E3" w:rsidRPr="006A7182" w:rsidRDefault="002510E3" w:rsidP="006B104A">
      <w:pPr>
        <w:pStyle w:val="BodySingle"/>
        <w:spacing w:line="240" w:lineRule="atLeast"/>
        <w:ind w:left="562"/>
        <w:jc w:val="thaiDistribute"/>
        <w:rPr>
          <w:rFonts w:cstheme="minorBidi"/>
          <w:b/>
          <w:bCs/>
          <w:i/>
          <w:iCs/>
          <w:color w:val="auto"/>
          <w:sz w:val="22"/>
          <w:szCs w:val="22"/>
        </w:rPr>
      </w:pPr>
      <w:r w:rsidRPr="006A7182">
        <w:rPr>
          <w:rFonts w:cstheme="minorBidi"/>
          <w:b/>
          <w:bCs/>
          <w:i/>
          <w:iCs/>
          <w:color w:val="auto"/>
          <w:sz w:val="22"/>
          <w:szCs w:val="22"/>
        </w:rPr>
        <w:t>Accounting guidance on accounting relief</w:t>
      </w:r>
    </w:p>
    <w:p w14:paraId="38A43A20" w14:textId="77777777" w:rsidR="002510E3" w:rsidRPr="002510E3" w:rsidRDefault="002510E3" w:rsidP="006B104A">
      <w:pPr>
        <w:pStyle w:val="BodySingle"/>
        <w:spacing w:line="240" w:lineRule="atLeast"/>
        <w:ind w:left="562"/>
        <w:jc w:val="thaiDistribute"/>
        <w:rPr>
          <w:rFonts w:cstheme="minorBidi"/>
          <w:color w:val="auto"/>
          <w:sz w:val="22"/>
          <w:szCs w:val="22"/>
        </w:rPr>
      </w:pPr>
    </w:p>
    <w:p w14:paraId="6E0DC9B8" w14:textId="41E51A56" w:rsidR="006B104A" w:rsidRPr="006B104A" w:rsidRDefault="006B104A" w:rsidP="006B104A">
      <w:pPr>
        <w:pStyle w:val="BodySingle"/>
        <w:spacing w:line="240" w:lineRule="atLeast"/>
        <w:ind w:left="562"/>
        <w:jc w:val="thaiDistribute"/>
        <w:rPr>
          <w:color w:val="auto"/>
          <w:sz w:val="22"/>
          <w:szCs w:val="22"/>
        </w:rPr>
      </w:pPr>
      <w:r w:rsidRPr="006B104A">
        <w:rPr>
          <w:color w:val="auto"/>
          <w:sz w:val="22"/>
          <w:szCs w:val="22"/>
        </w:rPr>
        <w:t xml:space="preserve">As disclosed in note </w:t>
      </w:r>
      <w:r w:rsidRPr="006B104A">
        <w:rPr>
          <w:color w:val="auto"/>
          <w:sz w:val="22"/>
          <w:szCs w:val="22"/>
          <w:cs/>
        </w:rPr>
        <w:t>5</w:t>
      </w:r>
      <w:r w:rsidRPr="006B104A">
        <w:rPr>
          <w:color w:val="auto"/>
          <w:sz w:val="22"/>
          <w:szCs w:val="22"/>
        </w:rPr>
        <w:t>, the Group/Company has elected to apply accounting guidance on temporary accounting relief measures for additional accounting options in response to impact from the situation of coronavirus pandemic (COVID-</w:t>
      </w:r>
      <w:r w:rsidRPr="006B104A">
        <w:rPr>
          <w:color w:val="auto"/>
          <w:sz w:val="22"/>
          <w:szCs w:val="22"/>
          <w:cs/>
        </w:rPr>
        <w:t xml:space="preserve">19). </w:t>
      </w:r>
      <w:r w:rsidRPr="006B104A">
        <w:rPr>
          <w:color w:val="auto"/>
          <w:sz w:val="22"/>
          <w:szCs w:val="22"/>
        </w:rPr>
        <w:t xml:space="preserve">The guidance expired on </w:t>
      </w:r>
      <w:r w:rsidRPr="006B104A">
        <w:rPr>
          <w:color w:val="auto"/>
          <w:sz w:val="22"/>
          <w:szCs w:val="22"/>
          <w:cs/>
        </w:rPr>
        <w:t xml:space="preserve">31 </w:t>
      </w:r>
      <w:r w:rsidRPr="006B104A">
        <w:rPr>
          <w:color w:val="auto"/>
          <w:sz w:val="22"/>
          <w:szCs w:val="22"/>
        </w:rPr>
        <w:t xml:space="preserve">December </w:t>
      </w:r>
      <w:r w:rsidRPr="006B104A">
        <w:rPr>
          <w:color w:val="auto"/>
          <w:sz w:val="22"/>
          <w:szCs w:val="22"/>
          <w:cs/>
        </w:rPr>
        <w:t>2020.</w:t>
      </w:r>
    </w:p>
    <w:p w14:paraId="6F5AF68A" w14:textId="0FB10DB0" w:rsidR="006B104A" w:rsidRPr="006B104A" w:rsidRDefault="006B104A" w:rsidP="006B104A">
      <w:pPr>
        <w:pStyle w:val="BodySingle"/>
        <w:spacing w:line="240" w:lineRule="atLeast"/>
        <w:ind w:left="562"/>
        <w:jc w:val="thaiDistribute"/>
        <w:rPr>
          <w:color w:val="auto"/>
          <w:sz w:val="22"/>
          <w:szCs w:val="22"/>
        </w:rPr>
      </w:pPr>
    </w:p>
    <w:p w14:paraId="1666CEAA" w14:textId="04962C6D" w:rsidR="006B104A" w:rsidRPr="006B104A" w:rsidRDefault="006B104A" w:rsidP="006B104A">
      <w:pPr>
        <w:pStyle w:val="BodySingle"/>
        <w:spacing w:line="240" w:lineRule="atLeast"/>
        <w:ind w:left="562"/>
        <w:jc w:val="thaiDistribute"/>
        <w:rPr>
          <w:color w:val="auto"/>
          <w:sz w:val="22"/>
          <w:szCs w:val="22"/>
        </w:rPr>
      </w:pPr>
      <w:r w:rsidRPr="006B104A">
        <w:rPr>
          <w:color w:val="auto"/>
          <w:sz w:val="22"/>
          <w:szCs w:val="22"/>
        </w:rPr>
        <w:t>The COVID-</w:t>
      </w:r>
      <w:r w:rsidRPr="006B104A">
        <w:rPr>
          <w:color w:val="auto"/>
          <w:sz w:val="22"/>
          <w:szCs w:val="22"/>
          <w:cs/>
        </w:rPr>
        <w:t xml:space="preserve">19 </w:t>
      </w:r>
      <w:r w:rsidRPr="006B104A">
        <w:rPr>
          <w:color w:val="auto"/>
          <w:sz w:val="22"/>
          <w:szCs w:val="22"/>
        </w:rPr>
        <w:t>pandemic continued subsequent to the expiration of the guidance as increasingly affected cases were found and spread all over Thailand. In response to the situation, Thailand has enacted measures to monitor and control the spread, encouraging people to keep social distancing, avoid crowded gathering and travel less.  Meanwhile, according to information from the World Health Organization (WHO), vaccines for COVID-</w:t>
      </w:r>
      <w:r w:rsidRPr="006B104A">
        <w:rPr>
          <w:color w:val="auto"/>
          <w:sz w:val="22"/>
          <w:szCs w:val="22"/>
          <w:cs/>
        </w:rPr>
        <w:t xml:space="preserve">19 </w:t>
      </w:r>
      <w:r w:rsidRPr="006B104A">
        <w:rPr>
          <w:color w:val="auto"/>
          <w:sz w:val="22"/>
          <w:szCs w:val="22"/>
        </w:rPr>
        <w:t>have become available and are being rolled out around the world. However, it is still not possible to predict for how long and to what extent the vaccines will provide protection and when the spread will be over.</w:t>
      </w:r>
    </w:p>
    <w:p w14:paraId="306A042B" w14:textId="10330C58" w:rsidR="006B104A" w:rsidRPr="006B104A" w:rsidRDefault="006B104A" w:rsidP="00163D13">
      <w:pPr>
        <w:spacing w:line="240" w:lineRule="exact"/>
        <w:ind w:left="540"/>
        <w:jc w:val="both"/>
        <w:outlineLvl w:val="0"/>
        <w:rPr>
          <w:rFonts w:cs="Times New Roman"/>
          <w:snapToGrid/>
          <w:color w:val="000000"/>
          <w:sz w:val="22"/>
          <w:szCs w:val="22"/>
          <w:lang w:val="en-GB"/>
        </w:rPr>
      </w:pPr>
    </w:p>
    <w:p w14:paraId="116D4F08" w14:textId="3793D0B6" w:rsidR="006B104A" w:rsidRPr="006B104A" w:rsidRDefault="006B104A" w:rsidP="00163D13">
      <w:pPr>
        <w:spacing w:line="240" w:lineRule="exact"/>
        <w:ind w:left="540"/>
        <w:jc w:val="both"/>
        <w:outlineLvl w:val="0"/>
        <w:rPr>
          <w:rFonts w:cs="Times New Roman"/>
          <w:snapToGrid/>
          <w:color w:val="000000"/>
          <w:sz w:val="22"/>
          <w:szCs w:val="22"/>
          <w:lang w:val="en-GB"/>
        </w:rPr>
      </w:pPr>
      <w:r w:rsidRPr="006B104A">
        <w:rPr>
          <w:rFonts w:cs="Times New Roman"/>
          <w:snapToGrid/>
          <w:color w:val="000000"/>
          <w:sz w:val="22"/>
          <w:szCs w:val="22"/>
          <w:lang w:val="en-GB"/>
        </w:rPr>
        <w:t>As the situation is highly uncertain and fluid, it is currently not possible to determine the impact of the continued pandemic, government measures and roll out of the vaccination on the business of the Group/Company. Management is closely monitoring the situation and managing to lessen the impact as much as possible.</w:t>
      </w:r>
    </w:p>
    <w:p w14:paraId="55B690A3" w14:textId="24C3C520" w:rsidR="006B104A" w:rsidRPr="006B104A" w:rsidRDefault="006B104A" w:rsidP="00163D13">
      <w:pPr>
        <w:spacing w:line="240" w:lineRule="exact"/>
        <w:ind w:left="540"/>
        <w:jc w:val="both"/>
        <w:outlineLvl w:val="0"/>
        <w:rPr>
          <w:rFonts w:cstheme="minorBidi"/>
          <w:snapToGrid/>
          <w:color w:val="000000"/>
          <w:sz w:val="22"/>
          <w:szCs w:val="22"/>
          <w:lang w:val="en-GB"/>
        </w:rPr>
      </w:pPr>
    </w:p>
    <w:sectPr w:rsidR="006B104A" w:rsidRPr="006B104A" w:rsidSect="00B449F8">
      <w:pgSz w:w="11907" w:h="16840" w:code="9"/>
      <w:pgMar w:top="1152" w:right="1107" w:bottom="1152" w:left="1080" w:header="720" w:footer="720" w:gutter="0"/>
      <w:cols w:space="720"/>
      <w:docGrid w:linePitch="2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E5C776" w14:textId="77777777" w:rsidR="004B4E2F" w:rsidRDefault="004B4E2F">
      <w:r>
        <w:separator/>
      </w:r>
    </w:p>
  </w:endnote>
  <w:endnote w:type="continuationSeparator" w:id="0">
    <w:p w14:paraId="25DDCE49" w14:textId="77777777" w:rsidR="004B4E2F" w:rsidRDefault="004B4E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ngsana New">
    <w:panose1 w:val="02020603050405020304"/>
    <w:charset w:val="00"/>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Monotype Sorts">
    <w:altName w:val="Symbol"/>
    <w:charset w:val="02"/>
    <w:family w:val="auto"/>
    <w:pitch w:val="variable"/>
    <w:sig w:usb0="00000000" w:usb1="10000000" w:usb2="00000000" w:usb3="00000000" w:csb0="80000000"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DA9798" w14:textId="77777777" w:rsidR="00A81565" w:rsidRPr="005364A9" w:rsidRDefault="00A81565" w:rsidP="00E819F5">
    <w:pPr>
      <w:pStyle w:val="Footer"/>
      <w:framePr w:wrap="around" w:vAnchor="text" w:hAnchor="page" w:x="5782" w:y="1"/>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5759A9">
      <w:rPr>
        <w:rStyle w:val="PageNumber"/>
        <w:noProof/>
        <w:sz w:val="22"/>
        <w:szCs w:val="22"/>
      </w:rPr>
      <w:t>42</w:t>
    </w:r>
    <w:r w:rsidRPr="005364A9">
      <w:rPr>
        <w:rStyle w:val="PageNumber"/>
        <w:sz w:val="22"/>
        <w:szCs w:val="22"/>
      </w:rPr>
      <w:fldChar w:fldCharType="end"/>
    </w:r>
  </w:p>
  <w:p w14:paraId="69F691C9" w14:textId="2A629F15" w:rsidR="00A81565" w:rsidRPr="006D6E73" w:rsidRDefault="00A81565" w:rsidP="00840FAD">
    <w:pPr>
      <w:pStyle w:val="Footer"/>
      <w:tabs>
        <w:tab w:val="clear" w:pos="4320"/>
        <w:tab w:val="clear" w:pos="8640"/>
        <w:tab w:val="right" w:pos="9630"/>
      </w:tabs>
      <w:ind w:right="360"/>
      <w:rPr>
        <w:i/>
        <w:iCs/>
        <w:sz w:val="22"/>
        <w:szCs w:val="22"/>
        <w:lang w:val="en-GB"/>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21123"/>
      <w:docPartObj>
        <w:docPartGallery w:val="Page Numbers (Bottom of Page)"/>
        <w:docPartUnique/>
      </w:docPartObj>
    </w:sdtPr>
    <w:sdtEndPr>
      <w:rPr>
        <w:noProof/>
      </w:rPr>
    </w:sdtEndPr>
    <w:sdtContent>
      <w:p w14:paraId="3D698378" w14:textId="637ADE83" w:rsidR="00A81565" w:rsidRDefault="00A81565">
        <w:pPr>
          <w:pStyle w:val="Footer"/>
          <w:jc w:val="center"/>
        </w:pPr>
        <w:r w:rsidRPr="00D5036E">
          <w:rPr>
            <w:sz w:val="22"/>
            <w:szCs w:val="22"/>
          </w:rPr>
          <w:fldChar w:fldCharType="begin"/>
        </w:r>
        <w:r w:rsidRPr="00D5036E">
          <w:rPr>
            <w:sz w:val="22"/>
            <w:szCs w:val="22"/>
          </w:rPr>
          <w:instrText xml:space="preserve"> PAGE   \* MERGEFORMAT </w:instrText>
        </w:r>
        <w:r w:rsidRPr="00D5036E">
          <w:rPr>
            <w:sz w:val="22"/>
            <w:szCs w:val="22"/>
          </w:rPr>
          <w:fldChar w:fldCharType="separate"/>
        </w:r>
        <w:r w:rsidR="005759A9">
          <w:rPr>
            <w:noProof/>
            <w:sz w:val="22"/>
            <w:szCs w:val="22"/>
          </w:rPr>
          <w:t>86</w:t>
        </w:r>
        <w:r w:rsidRPr="00D5036E">
          <w:rPr>
            <w:noProof/>
            <w:sz w:val="22"/>
            <w:szCs w:val="22"/>
          </w:rPr>
          <w:fldChar w:fldCharType="end"/>
        </w:r>
      </w:p>
    </w:sdtContent>
  </w:sdt>
  <w:p w14:paraId="721F377F" w14:textId="0050F8E8" w:rsidR="00A81565" w:rsidRPr="00AD5D18" w:rsidRDefault="00A81565" w:rsidP="00770510">
    <w:pPr>
      <w:pStyle w:val="Footer"/>
      <w:tabs>
        <w:tab w:val="clear" w:pos="4320"/>
        <w:tab w:val="clear" w:pos="8640"/>
        <w:tab w:val="left" w:pos="9180"/>
        <w:tab w:val="right" w:pos="13950"/>
      </w:tabs>
      <w:ind w:right="360"/>
      <w:rPr>
        <w:rStyle w:val="PageNumber"/>
        <w:i/>
        <w:iCs/>
        <w:sz w:val="22"/>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6157AB" w14:textId="77777777" w:rsidR="00A81565" w:rsidRPr="007B42EB" w:rsidRDefault="00A81565">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5759A9">
      <w:rPr>
        <w:noProof/>
        <w:sz w:val="22"/>
        <w:szCs w:val="22"/>
      </w:rPr>
      <w:t>43</w:t>
    </w:r>
    <w:r w:rsidRPr="007B42EB">
      <w:rPr>
        <w:sz w:val="22"/>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EE588" w14:textId="77777777" w:rsidR="00A81565" w:rsidRDefault="00A81565" w:rsidP="00C37360">
    <w:pPr>
      <w:pStyle w:val="Footer"/>
      <w:framePr w:wrap="around" w:vAnchor="text" w:hAnchor="page" w:x="5521" w:y="4"/>
      <w:tabs>
        <w:tab w:val="clear" w:pos="4320"/>
        <w:tab w:val="clear" w:pos="8640"/>
      </w:tabs>
      <w:ind w:left="180" w:right="-1785"/>
      <w:rPr>
        <w:rStyle w:val="PageNumber"/>
        <w:rFonts w:ascii="Angsana New" w:hAnsi="Angsana New"/>
        <w:sz w:val="30"/>
        <w:szCs w:val="30"/>
        <w:cs/>
      </w:rPr>
    </w:pPr>
    <w:r>
      <w:rPr>
        <w:rStyle w:val="PageNumber"/>
        <w:rFonts w:ascii="Angsana New" w:hAnsi="Angsana New"/>
        <w:sz w:val="30"/>
        <w:szCs w:val="30"/>
        <w:cs/>
      </w:rPr>
      <w:fldChar w:fldCharType="begin"/>
    </w:r>
    <w:r>
      <w:rPr>
        <w:rStyle w:val="PageNumber"/>
        <w:rFonts w:ascii="Angsana New" w:hAnsi="Angsana New"/>
        <w:sz w:val="30"/>
        <w:szCs w:val="30"/>
        <w:cs/>
      </w:rPr>
      <w:instrText xml:space="preserve">PAGE  </w:instrText>
    </w:r>
    <w:r>
      <w:rPr>
        <w:rStyle w:val="PageNumber"/>
        <w:rFonts w:ascii="Angsana New" w:hAnsi="Angsana New"/>
        <w:sz w:val="30"/>
        <w:szCs w:val="30"/>
        <w:cs/>
      </w:rPr>
      <w:fldChar w:fldCharType="separate"/>
    </w:r>
    <w:r w:rsidR="005759A9">
      <w:rPr>
        <w:rStyle w:val="PageNumber"/>
        <w:rFonts w:ascii="Angsana New" w:hAnsi="Angsana New"/>
        <w:noProof/>
        <w:sz w:val="30"/>
        <w:szCs w:val="30"/>
        <w:cs/>
      </w:rPr>
      <w:t>44</w:t>
    </w:r>
    <w:r>
      <w:rPr>
        <w:rStyle w:val="PageNumber"/>
        <w:rFonts w:ascii="Angsana New" w:hAnsi="Angsana New"/>
        <w:sz w:val="30"/>
        <w:szCs w:val="30"/>
        <w:cs/>
      </w:rPr>
      <w:fldChar w:fldCharType="end"/>
    </w:r>
  </w:p>
  <w:p w14:paraId="042879A9" w14:textId="77777777" w:rsidR="00A81565" w:rsidRDefault="00A81565" w:rsidP="00C37360">
    <w:pPr>
      <w:pStyle w:val="Footer"/>
      <w:tabs>
        <w:tab w:val="clear" w:pos="4320"/>
        <w:tab w:val="clear" w:pos="8640"/>
      </w:tabs>
      <w:ind w:right="360"/>
      <w:jc w:val="center"/>
      <w:rPr>
        <w:rFonts w:cs="Cordia New"/>
        <w:cs/>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B917C5" w14:textId="77777777" w:rsidR="00A81565" w:rsidRPr="00DF5EA3" w:rsidRDefault="00A81565">
    <w:pPr>
      <w:pStyle w:val="Footer"/>
      <w:jc w:val="center"/>
      <w:rPr>
        <w:sz w:val="22"/>
        <w:szCs w:val="22"/>
      </w:rPr>
    </w:pPr>
    <w:r w:rsidRPr="00DF5EA3">
      <w:rPr>
        <w:sz w:val="22"/>
        <w:szCs w:val="22"/>
      </w:rPr>
      <w:fldChar w:fldCharType="begin"/>
    </w:r>
    <w:r w:rsidRPr="00DF5EA3">
      <w:rPr>
        <w:sz w:val="22"/>
        <w:szCs w:val="22"/>
      </w:rPr>
      <w:instrText xml:space="preserve"> PAGE   \* MERGEFORMAT </w:instrText>
    </w:r>
    <w:r w:rsidRPr="00DF5EA3">
      <w:rPr>
        <w:sz w:val="22"/>
        <w:szCs w:val="22"/>
      </w:rPr>
      <w:fldChar w:fldCharType="separate"/>
    </w:r>
    <w:r w:rsidR="005759A9">
      <w:rPr>
        <w:noProof/>
        <w:sz w:val="22"/>
        <w:szCs w:val="22"/>
      </w:rPr>
      <w:t>46</w:t>
    </w:r>
    <w:r w:rsidRPr="00DF5EA3">
      <w:rPr>
        <w:noProof/>
        <w:sz w:val="22"/>
        <w:szCs w:val="22"/>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7A34DF" w14:textId="77777777" w:rsidR="00A81565" w:rsidRPr="005364A9" w:rsidRDefault="00A81565" w:rsidP="009260D3">
    <w:pPr>
      <w:pStyle w:val="Footer"/>
      <w:framePr w:w="256" w:h="286" w:hRule="exact" w:wrap="around" w:vAnchor="text" w:hAnchor="page" w:x="6136" w:y="124"/>
      <w:jc w:val="center"/>
      <w:rPr>
        <w:rStyle w:val="PageNumber"/>
        <w:sz w:val="22"/>
        <w:szCs w:val="22"/>
      </w:rPr>
    </w:pPr>
    <w:r w:rsidRPr="005364A9">
      <w:rPr>
        <w:rStyle w:val="PageNumber"/>
        <w:sz w:val="22"/>
        <w:szCs w:val="22"/>
      </w:rPr>
      <w:fldChar w:fldCharType="begin"/>
    </w:r>
    <w:r w:rsidRPr="005364A9">
      <w:rPr>
        <w:rStyle w:val="PageNumber"/>
        <w:sz w:val="22"/>
        <w:szCs w:val="22"/>
      </w:rPr>
      <w:instrText xml:space="preserve">PAGE  </w:instrText>
    </w:r>
    <w:r w:rsidRPr="005364A9">
      <w:rPr>
        <w:rStyle w:val="PageNumber"/>
        <w:sz w:val="22"/>
        <w:szCs w:val="22"/>
      </w:rPr>
      <w:fldChar w:fldCharType="separate"/>
    </w:r>
    <w:r w:rsidR="005759A9">
      <w:rPr>
        <w:rStyle w:val="PageNumber"/>
        <w:noProof/>
        <w:sz w:val="22"/>
        <w:szCs w:val="22"/>
      </w:rPr>
      <w:t>50</w:t>
    </w:r>
    <w:r w:rsidRPr="005364A9">
      <w:rPr>
        <w:rStyle w:val="PageNumber"/>
        <w:sz w:val="22"/>
        <w:szCs w:val="22"/>
      </w:rPr>
      <w:fldChar w:fldCharType="end"/>
    </w:r>
  </w:p>
  <w:p w14:paraId="7F4B0B2D" w14:textId="77777777" w:rsidR="00A81565" w:rsidRPr="006D6E73" w:rsidRDefault="00A81565" w:rsidP="00840FAD">
    <w:pPr>
      <w:pStyle w:val="Footer"/>
      <w:tabs>
        <w:tab w:val="clear" w:pos="4320"/>
        <w:tab w:val="clear" w:pos="8640"/>
        <w:tab w:val="right" w:pos="9630"/>
      </w:tabs>
      <w:ind w:right="360"/>
      <w:rPr>
        <w:i/>
        <w:iCs/>
        <w:sz w:val="22"/>
        <w:szCs w:val="22"/>
        <w:lang w:val="en-GB"/>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131A8" w14:textId="77777777" w:rsidR="00A81565" w:rsidRPr="007B42EB" w:rsidRDefault="00A81565">
    <w:pPr>
      <w:pStyle w:val="Footer"/>
      <w:jc w:val="center"/>
      <w:rPr>
        <w:sz w:val="22"/>
        <w:szCs w:val="22"/>
      </w:rPr>
    </w:pPr>
    <w:r w:rsidRPr="007B42EB">
      <w:rPr>
        <w:sz w:val="22"/>
        <w:szCs w:val="22"/>
      </w:rPr>
      <w:fldChar w:fldCharType="begin"/>
    </w:r>
    <w:r w:rsidRPr="007B42EB">
      <w:rPr>
        <w:sz w:val="22"/>
        <w:szCs w:val="22"/>
      </w:rPr>
      <w:instrText xml:space="preserve"> PAGE   \* MERGEFORMAT </w:instrText>
    </w:r>
    <w:r w:rsidRPr="007B42EB">
      <w:rPr>
        <w:sz w:val="22"/>
        <w:szCs w:val="22"/>
      </w:rPr>
      <w:fldChar w:fldCharType="separate"/>
    </w:r>
    <w:r w:rsidR="005759A9">
      <w:rPr>
        <w:noProof/>
        <w:sz w:val="22"/>
        <w:szCs w:val="22"/>
      </w:rPr>
      <w:t>56</w:t>
    </w:r>
    <w:r w:rsidRPr="007B42EB">
      <w:rPr>
        <w:sz w:val="22"/>
        <w:szCs w:val="22"/>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4133A1" w14:textId="77777777" w:rsidR="00A81565" w:rsidRPr="00843A94" w:rsidRDefault="00A81565" w:rsidP="00E27A2F">
    <w:pPr>
      <w:pStyle w:val="Footer"/>
      <w:framePr w:w="451" w:h="316" w:hRule="exact" w:wrap="around" w:vAnchor="text" w:hAnchor="page" w:x="5776" w:y="19"/>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5759A9">
      <w:rPr>
        <w:rStyle w:val="PageNumber"/>
        <w:noProof/>
        <w:sz w:val="22"/>
        <w:szCs w:val="22"/>
      </w:rPr>
      <w:t>65</w:t>
    </w:r>
    <w:r w:rsidRPr="00843A94">
      <w:rPr>
        <w:rStyle w:val="PageNumber"/>
        <w:sz w:val="22"/>
        <w:szCs w:val="22"/>
      </w:rPr>
      <w:fldChar w:fldCharType="end"/>
    </w:r>
  </w:p>
  <w:p w14:paraId="666684EC" w14:textId="77777777" w:rsidR="00A81565" w:rsidRPr="00AD5D18" w:rsidRDefault="00A81565" w:rsidP="00770510">
    <w:pPr>
      <w:pStyle w:val="Footer"/>
      <w:tabs>
        <w:tab w:val="clear" w:pos="4320"/>
        <w:tab w:val="clear" w:pos="8640"/>
        <w:tab w:val="left" w:pos="9180"/>
        <w:tab w:val="right" w:pos="13950"/>
      </w:tabs>
      <w:ind w:right="360"/>
      <w:rPr>
        <w:rStyle w:val="PageNumber"/>
        <w:i/>
        <w:iCs/>
        <w:sz w:val="22"/>
        <w:szCs w:val="2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40108D" w14:textId="77777777" w:rsidR="00A81565" w:rsidRPr="00843A94" w:rsidRDefault="00A81565" w:rsidP="005D4CC1">
    <w:pPr>
      <w:pStyle w:val="Footer"/>
      <w:framePr w:w="451" w:h="316" w:hRule="exact" w:wrap="around" w:vAnchor="text" w:hAnchor="page" w:x="8236" w:y="-88"/>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5759A9">
      <w:rPr>
        <w:rStyle w:val="PageNumber"/>
        <w:noProof/>
        <w:sz w:val="22"/>
        <w:szCs w:val="22"/>
      </w:rPr>
      <w:t>67</w:t>
    </w:r>
    <w:r w:rsidRPr="00843A94">
      <w:rPr>
        <w:rStyle w:val="PageNumber"/>
        <w:sz w:val="22"/>
        <w:szCs w:val="22"/>
      </w:rPr>
      <w:fldChar w:fldCharType="end"/>
    </w:r>
  </w:p>
  <w:p w14:paraId="05C7B184" w14:textId="77777777" w:rsidR="00A81565" w:rsidRPr="00AD5D18" w:rsidRDefault="00A81565" w:rsidP="00770510">
    <w:pPr>
      <w:pStyle w:val="Footer"/>
      <w:tabs>
        <w:tab w:val="clear" w:pos="4320"/>
        <w:tab w:val="clear" w:pos="8640"/>
        <w:tab w:val="left" w:pos="9180"/>
        <w:tab w:val="right" w:pos="13950"/>
      </w:tabs>
      <w:ind w:right="360"/>
      <w:rPr>
        <w:rStyle w:val="PageNumber"/>
        <w:i/>
        <w:iCs/>
        <w:sz w:val="22"/>
        <w:szCs w:val="2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269D5F" w14:textId="77777777" w:rsidR="00A81565" w:rsidRPr="00843A94" w:rsidRDefault="00A81565" w:rsidP="00D5036E">
    <w:pPr>
      <w:pStyle w:val="Footer"/>
      <w:framePr w:w="451" w:h="316" w:hRule="exact" w:wrap="around" w:vAnchor="text" w:hAnchor="page" w:x="5772" w:y="22"/>
      <w:ind w:right="-319"/>
      <w:rPr>
        <w:rStyle w:val="PageNumber"/>
        <w:sz w:val="22"/>
        <w:szCs w:val="22"/>
      </w:rPr>
    </w:pPr>
    <w:r w:rsidRPr="00843A94">
      <w:rPr>
        <w:rStyle w:val="PageNumber"/>
        <w:sz w:val="22"/>
        <w:szCs w:val="22"/>
      </w:rPr>
      <w:fldChar w:fldCharType="begin"/>
    </w:r>
    <w:r w:rsidRPr="00843A94">
      <w:rPr>
        <w:rStyle w:val="PageNumber"/>
        <w:sz w:val="22"/>
        <w:szCs w:val="22"/>
      </w:rPr>
      <w:instrText xml:space="preserve">PAGE  </w:instrText>
    </w:r>
    <w:r w:rsidRPr="00843A94">
      <w:rPr>
        <w:rStyle w:val="PageNumber"/>
        <w:sz w:val="22"/>
        <w:szCs w:val="22"/>
      </w:rPr>
      <w:fldChar w:fldCharType="separate"/>
    </w:r>
    <w:r w:rsidR="005759A9">
      <w:rPr>
        <w:rStyle w:val="PageNumber"/>
        <w:noProof/>
        <w:sz w:val="22"/>
        <w:szCs w:val="22"/>
      </w:rPr>
      <w:t>83</w:t>
    </w:r>
    <w:r w:rsidRPr="00843A94">
      <w:rPr>
        <w:rStyle w:val="PageNumber"/>
        <w:sz w:val="22"/>
        <w:szCs w:val="22"/>
      </w:rPr>
      <w:fldChar w:fldCharType="end"/>
    </w:r>
  </w:p>
  <w:p w14:paraId="2B70354E" w14:textId="646F32D8" w:rsidR="00A81565" w:rsidRPr="00AD5D18" w:rsidRDefault="00A81565" w:rsidP="00770510">
    <w:pPr>
      <w:pStyle w:val="Footer"/>
      <w:tabs>
        <w:tab w:val="clear" w:pos="4320"/>
        <w:tab w:val="clear" w:pos="8640"/>
        <w:tab w:val="left" w:pos="9180"/>
        <w:tab w:val="right" w:pos="13950"/>
      </w:tabs>
      <w:ind w:right="360"/>
      <w:rPr>
        <w:rStyle w:val="PageNumber"/>
        <w:i/>
        <w:iCs/>
        <w:sz w:val="22"/>
        <w:szCs w:val="22"/>
      </w:rPr>
    </w:pPr>
    <w:r>
      <w:rPr>
        <w:rStyle w:val="PageNumber"/>
        <w:i/>
        <w:iCs/>
        <w:sz w:val="22"/>
        <w:szCs w:val="22"/>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5EEADD" w14:textId="77777777" w:rsidR="004B4E2F" w:rsidRDefault="004B4E2F">
      <w:r>
        <w:separator/>
      </w:r>
    </w:p>
  </w:footnote>
  <w:footnote w:type="continuationSeparator" w:id="0">
    <w:p w14:paraId="7DF13C6E" w14:textId="77777777" w:rsidR="004B4E2F" w:rsidRDefault="004B4E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4411BB" w14:textId="77777777" w:rsidR="00A81565" w:rsidRDefault="00A81565" w:rsidP="00CC47B6">
    <w:pPr>
      <w:rPr>
        <w:b/>
        <w:bCs/>
        <w:sz w:val="28"/>
        <w:szCs w:val="28"/>
      </w:rPr>
    </w:pPr>
    <w:r>
      <w:rPr>
        <w:b/>
        <w:bCs/>
        <w:sz w:val="28"/>
        <w:szCs w:val="28"/>
      </w:rPr>
      <w:t xml:space="preserve">Thai Rubber Latex Group Public Company Limited and its Subsidiaries </w:t>
    </w:r>
  </w:p>
  <w:p w14:paraId="251F3C01" w14:textId="77777777" w:rsidR="00A81565" w:rsidRDefault="00A81565" w:rsidP="00CC47B6">
    <w:pPr>
      <w:pStyle w:val="acctmainheading"/>
      <w:spacing w:after="0" w:line="240" w:lineRule="atLeast"/>
      <w:rPr>
        <w:sz w:val="24"/>
        <w:szCs w:val="24"/>
      </w:rPr>
    </w:pPr>
    <w:r>
      <w:rPr>
        <w:sz w:val="24"/>
        <w:szCs w:val="24"/>
      </w:rPr>
      <w:t>Notes to the financial statements</w:t>
    </w:r>
  </w:p>
  <w:p w14:paraId="3A4DBB6B" w14:textId="77777777" w:rsidR="00A81565" w:rsidRDefault="00A81565" w:rsidP="00CC47B6">
    <w:pPr>
      <w:pStyle w:val="acctmainheading"/>
      <w:spacing w:after="0" w:line="240" w:lineRule="atLeast"/>
      <w:jc w:val="both"/>
      <w:rPr>
        <w:sz w:val="24"/>
        <w:szCs w:val="24"/>
      </w:rPr>
    </w:pPr>
    <w:r>
      <w:rPr>
        <w:sz w:val="24"/>
        <w:szCs w:val="24"/>
      </w:rPr>
      <w:t>For the year ended 31 December 2020</w:t>
    </w:r>
  </w:p>
  <w:p w14:paraId="3F25897A" w14:textId="77777777" w:rsidR="00A81565" w:rsidRDefault="00A81565" w:rsidP="0033047B">
    <w:pPr>
      <w:pStyle w:val="Header"/>
      <w:rPr>
        <w:sz w:val="24"/>
        <w:szCs w:val="24"/>
      </w:rPr>
    </w:pPr>
  </w:p>
  <w:p w14:paraId="1E17EDC1" w14:textId="447C8044" w:rsidR="00A81565" w:rsidRDefault="00A81565" w:rsidP="0033047B">
    <w:pPr>
      <w:pStyle w:val="Header"/>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EADBD0" w14:textId="77777777" w:rsidR="00A81565" w:rsidRDefault="00A81565" w:rsidP="005F171E">
    <w:pPr>
      <w:rPr>
        <w:b/>
        <w:bCs/>
        <w:sz w:val="28"/>
        <w:szCs w:val="28"/>
      </w:rPr>
    </w:pPr>
    <w:r>
      <w:rPr>
        <w:b/>
        <w:bCs/>
        <w:sz w:val="28"/>
        <w:szCs w:val="28"/>
      </w:rPr>
      <w:t xml:space="preserve">Thai Rubber Latex Group Public Company Limited and its Subsidiaries </w:t>
    </w:r>
  </w:p>
  <w:p w14:paraId="4559E928" w14:textId="77777777" w:rsidR="00A81565" w:rsidRDefault="00A81565" w:rsidP="005F171E">
    <w:pPr>
      <w:pStyle w:val="acctmainheading"/>
      <w:spacing w:after="0" w:line="240" w:lineRule="atLeast"/>
      <w:rPr>
        <w:sz w:val="24"/>
        <w:szCs w:val="24"/>
      </w:rPr>
    </w:pPr>
    <w:r>
      <w:rPr>
        <w:sz w:val="24"/>
        <w:szCs w:val="24"/>
      </w:rPr>
      <w:t>Notes to the financial statements</w:t>
    </w:r>
  </w:p>
  <w:p w14:paraId="25527521" w14:textId="127AFE67" w:rsidR="00A81565" w:rsidRDefault="00A81565" w:rsidP="005F171E">
    <w:pPr>
      <w:pStyle w:val="acctmainheading"/>
      <w:spacing w:after="0" w:line="240" w:lineRule="atLeast"/>
      <w:jc w:val="both"/>
      <w:rPr>
        <w:sz w:val="24"/>
        <w:szCs w:val="24"/>
      </w:rPr>
    </w:pPr>
    <w:r>
      <w:rPr>
        <w:sz w:val="24"/>
        <w:szCs w:val="24"/>
      </w:rPr>
      <w:t>For the year ended 31 December 2020</w:t>
    </w:r>
  </w:p>
  <w:p w14:paraId="67644568" w14:textId="46F64BBC" w:rsidR="00A81565" w:rsidRDefault="00A81565" w:rsidP="005F171E">
    <w:pPr>
      <w:pStyle w:val="acctmainheading"/>
      <w:spacing w:after="0" w:line="240" w:lineRule="atLeast"/>
      <w:jc w:val="both"/>
      <w:rPr>
        <w:sz w:val="24"/>
        <w:szCs w:val="24"/>
      </w:rPr>
    </w:pPr>
  </w:p>
  <w:p w14:paraId="71C43613" w14:textId="77777777" w:rsidR="00A81565" w:rsidRPr="00C94008" w:rsidRDefault="00A81565" w:rsidP="005F171E">
    <w:pPr>
      <w:pStyle w:val="acctmainheading"/>
      <w:spacing w:after="0" w:line="240" w:lineRule="atLeast"/>
      <w:jc w:val="both"/>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B89E2E" w14:textId="77777777" w:rsidR="00A81565" w:rsidRDefault="00A81565" w:rsidP="005F171E">
    <w:pPr>
      <w:rPr>
        <w:b/>
        <w:bCs/>
        <w:sz w:val="28"/>
        <w:szCs w:val="28"/>
      </w:rPr>
    </w:pPr>
    <w:r>
      <w:rPr>
        <w:b/>
        <w:bCs/>
        <w:sz w:val="28"/>
        <w:szCs w:val="28"/>
      </w:rPr>
      <w:t xml:space="preserve">Thai Rubber Latex Group Public Company Limited and its Subsidiaries </w:t>
    </w:r>
  </w:p>
  <w:p w14:paraId="6BFBE5DC" w14:textId="77777777" w:rsidR="00A81565" w:rsidRDefault="00A81565" w:rsidP="005F171E">
    <w:pPr>
      <w:pStyle w:val="acctmainheading"/>
      <w:spacing w:after="0" w:line="240" w:lineRule="atLeast"/>
      <w:rPr>
        <w:sz w:val="24"/>
        <w:szCs w:val="24"/>
      </w:rPr>
    </w:pPr>
    <w:r>
      <w:rPr>
        <w:sz w:val="24"/>
        <w:szCs w:val="24"/>
      </w:rPr>
      <w:t>Notes to the financial statements</w:t>
    </w:r>
  </w:p>
  <w:p w14:paraId="39AE1C76" w14:textId="37345D1D" w:rsidR="00A81565" w:rsidRDefault="00A81565" w:rsidP="005F171E">
    <w:pPr>
      <w:pStyle w:val="acctmainheading"/>
      <w:spacing w:after="0" w:line="240" w:lineRule="atLeast"/>
      <w:jc w:val="both"/>
      <w:rPr>
        <w:sz w:val="24"/>
        <w:szCs w:val="24"/>
      </w:rPr>
    </w:pPr>
    <w:r>
      <w:rPr>
        <w:sz w:val="24"/>
        <w:szCs w:val="24"/>
      </w:rPr>
      <w:t>For the year ended 31 December 2020</w:t>
    </w:r>
  </w:p>
  <w:p w14:paraId="6786B84D" w14:textId="0BF109DF" w:rsidR="00A81565" w:rsidRDefault="00A81565" w:rsidP="005F171E">
    <w:pPr>
      <w:pStyle w:val="acctmainheading"/>
      <w:spacing w:after="0" w:line="240" w:lineRule="atLeast"/>
      <w:jc w:val="both"/>
      <w:rPr>
        <w:sz w:val="24"/>
        <w:szCs w:val="24"/>
      </w:rPr>
    </w:pPr>
  </w:p>
  <w:p w14:paraId="39145E65" w14:textId="77777777" w:rsidR="00A81565" w:rsidRPr="00C94008" w:rsidRDefault="00A81565" w:rsidP="005F171E">
    <w:pPr>
      <w:pStyle w:val="acctmainheading"/>
      <w:spacing w:after="0" w:line="240" w:lineRule="atLeast"/>
      <w:jc w:val="both"/>
      <w:rPr>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BAC57C" w14:textId="77777777" w:rsidR="00A81565" w:rsidRDefault="00A81565" w:rsidP="005F171E">
    <w:pPr>
      <w:rPr>
        <w:b/>
        <w:bCs/>
        <w:sz w:val="28"/>
        <w:szCs w:val="28"/>
      </w:rPr>
    </w:pPr>
    <w:r>
      <w:rPr>
        <w:b/>
        <w:bCs/>
        <w:sz w:val="28"/>
        <w:szCs w:val="28"/>
      </w:rPr>
      <w:t xml:space="preserve">Thai Rubber Latex Group Public Company Limited and its Subsidiaries </w:t>
    </w:r>
  </w:p>
  <w:p w14:paraId="5E22EC47" w14:textId="77777777" w:rsidR="00A81565" w:rsidRDefault="00A81565" w:rsidP="005F171E">
    <w:pPr>
      <w:pStyle w:val="acctmainheading"/>
      <w:spacing w:after="0" w:line="240" w:lineRule="atLeast"/>
      <w:rPr>
        <w:sz w:val="24"/>
        <w:szCs w:val="24"/>
      </w:rPr>
    </w:pPr>
    <w:r>
      <w:rPr>
        <w:sz w:val="24"/>
        <w:szCs w:val="24"/>
      </w:rPr>
      <w:t>Notes to the financial statements</w:t>
    </w:r>
  </w:p>
  <w:p w14:paraId="7CCF4A0A" w14:textId="784258EA" w:rsidR="00A81565" w:rsidRDefault="00A81565" w:rsidP="005F171E">
    <w:pPr>
      <w:pStyle w:val="acctmainheading"/>
      <w:spacing w:after="0" w:line="240" w:lineRule="atLeast"/>
      <w:jc w:val="both"/>
      <w:rPr>
        <w:sz w:val="24"/>
        <w:szCs w:val="24"/>
      </w:rPr>
    </w:pPr>
    <w:r>
      <w:rPr>
        <w:sz w:val="24"/>
        <w:szCs w:val="24"/>
      </w:rPr>
      <w:t>For the year ended 31 December 2020</w:t>
    </w:r>
  </w:p>
  <w:p w14:paraId="37585134" w14:textId="77777777" w:rsidR="00A81565" w:rsidRPr="00C94008" w:rsidRDefault="00A81565" w:rsidP="005F171E">
    <w:pPr>
      <w:pStyle w:val="acctmainheading"/>
      <w:spacing w:after="0" w:line="240" w:lineRule="atLeast"/>
      <w:jc w:val="both"/>
      <w:rPr>
        <w:sz w:val="24"/>
        <w:szCs w:val="24"/>
      </w:rPr>
    </w:pPr>
  </w:p>
  <w:p w14:paraId="522FFD33" w14:textId="77777777" w:rsidR="00A81565" w:rsidRDefault="00A81565" w:rsidP="002E7B4C">
    <w:pPr>
      <w:pStyle w:val="acctmainheading"/>
      <w:spacing w:after="0" w:line="240" w:lineRule="atLeast"/>
      <w:rPr>
        <w:sz w:val="24"/>
        <w:szCs w:val="24"/>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6E8244" w14:textId="77777777" w:rsidR="00A81565" w:rsidRDefault="00A81565" w:rsidP="005F171E">
    <w:pPr>
      <w:rPr>
        <w:b/>
        <w:bCs/>
        <w:sz w:val="28"/>
        <w:szCs w:val="28"/>
      </w:rPr>
    </w:pPr>
    <w:r>
      <w:rPr>
        <w:b/>
        <w:bCs/>
        <w:sz w:val="28"/>
        <w:szCs w:val="28"/>
      </w:rPr>
      <w:t xml:space="preserve">Thai Rubber Latex Group Public Company Limited and its Subsidiaries </w:t>
    </w:r>
  </w:p>
  <w:p w14:paraId="3EDE0930" w14:textId="77777777" w:rsidR="00A81565" w:rsidRDefault="00A81565" w:rsidP="005F171E">
    <w:pPr>
      <w:pStyle w:val="acctmainheading"/>
      <w:spacing w:after="0" w:line="240" w:lineRule="atLeast"/>
      <w:rPr>
        <w:sz w:val="24"/>
        <w:szCs w:val="24"/>
      </w:rPr>
    </w:pPr>
    <w:r>
      <w:rPr>
        <w:sz w:val="24"/>
        <w:szCs w:val="24"/>
      </w:rPr>
      <w:t>Notes to the financial statements</w:t>
    </w:r>
  </w:p>
  <w:p w14:paraId="671341D0" w14:textId="22126AE7" w:rsidR="00A81565" w:rsidRDefault="00A81565" w:rsidP="005F171E">
    <w:pPr>
      <w:pStyle w:val="acctmainheading"/>
      <w:spacing w:after="0" w:line="240" w:lineRule="atLeast"/>
      <w:jc w:val="both"/>
      <w:rPr>
        <w:sz w:val="24"/>
        <w:szCs w:val="24"/>
      </w:rPr>
    </w:pPr>
    <w:r>
      <w:rPr>
        <w:sz w:val="24"/>
        <w:szCs w:val="24"/>
      </w:rPr>
      <w:t>For the year ended 31 December 2020</w:t>
    </w:r>
  </w:p>
  <w:p w14:paraId="68D0BE6C" w14:textId="77777777" w:rsidR="00A81565" w:rsidRPr="00C94008" w:rsidRDefault="00A81565" w:rsidP="005F171E">
    <w:pPr>
      <w:pStyle w:val="acctmainheading"/>
      <w:spacing w:after="0" w:line="240" w:lineRule="atLeast"/>
      <w:jc w:val="both"/>
      <w:rPr>
        <w:sz w:val="24"/>
        <w:szCs w:val="24"/>
      </w:rPr>
    </w:pPr>
  </w:p>
  <w:p w14:paraId="2B262AB9" w14:textId="77777777" w:rsidR="00A81565" w:rsidRDefault="00A81565" w:rsidP="002E7B4C">
    <w:pPr>
      <w:pStyle w:val="acctmainheading"/>
      <w:spacing w:after="0" w:line="240" w:lineRule="atLeast"/>
      <w:rPr>
        <w:sz w:val="24"/>
        <w:szCs w:val="24"/>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830B72" w14:textId="77777777" w:rsidR="00A81565" w:rsidRDefault="00A81565" w:rsidP="005F171E">
    <w:pPr>
      <w:rPr>
        <w:b/>
        <w:bCs/>
        <w:sz w:val="28"/>
        <w:szCs w:val="28"/>
      </w:rPr>
    </w:pPr>
    <w:r>
      <w:rPr>
        <w:b/>
        <w:bCs/>
        <w:sz w:val="28"/>
        <w:szCs w:val="28"/>
      </w:rPr>
      <w:t xml:space="preserve">Thai Rubber Latex Group Public Company Limited and its Subsidiaries </w:t>
    </w:r>
  </w:p>
  <w:p w14:paraId="6C33711C" w14:textId="77777777" w:rsidR="00A81565" w:rsidRDefault="00A81565" w:rsidP="005F171E">
    <w:pPr>
      <w:pStyle w:val="acctmainheading"/>
      <w:spacing w:after="0" w:line="240" w:lineRule="atLeast"/>
      <w:rPr>
        <w:sz w:val="24"/>
        <w:szCs w:val="24"/>
      </w:rPr>
    </w:pPr>
    <w:r>
      <w:rPr>
        <w:sz w:val="24"/>
        <w:szCs w:val="24"/>
      </w:rPr>
      <w:t>Notes to the financial statements</w:t>
    </w:r>
  </w:p>
  <w:p w14:paraId="0C872201" w14:textId="3694422B" w:rsidR="00A81565" w:rsidRDefault="00A81565" w:rsidP="005F171E">
    <w:pPr>
      <w:pStyle w:val="acctmainheading"/>
      <w:spacing w:after="0" w:line="240" w:lineRule="atLeast"/>
      <w:jc w:val="both"/>
      <w:rPr>
        <w:sz w:val="24"/>
        <w:szCs w:val="24"/>
      </w:rPr>
    </w:pPr>
    <w:r>
      <w:rPr>
        <w:sz w:val="24"/>
        <w:szCs w:val="24"/>
      </w:rPr>
      <w:t>For the year ended 31 December 2020</w:t>
    </w:r>
  </w:p>
  <w:p w14:paraId="37304A52" w14:textId="0E3318A4" w:rsidR="00A81565" w:rsidRDefault="00A81565" w:rsidP="005F171E">
    <w:pPr>
      <w:pStyle w:val="acctmainheading"/>
      <w:spacing w:after="0" w:line="240" w:lineRule="atLeast"/>
      <w:jc w:val="both"/>
      <w:rPr>
        <w:sz w:val="24"/>
        <w:szCs w:val="24"/>
      </w:rPr>
    </w:pPr>
  </w:p>
  <w:p w14:paraId="5944F563" w14:textId="77777777" w:rsidR="00A81565" w:rsidRPr="00C94008" w:rsidRDefault="00A81565" w:rsidP="005F171E">
    <w:pPr>
      <w:pStyle w:val="acctmainheading"/>
      <w:spacing w:after="0" w:line="240" w:lineRule="atLeast"/>
      <w:jc w:val="both"/>
      <w:rPr>
        <w:sz w:val="24"/>
        <w:szCs w:val="24"/>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AF694" w14:textId="77777777" w:rsidR="00A81565" w:rsidRDefault="00A81565" w:rsidP="00E51A17">
    <w:pPr>
      <w:rPr>
        <w:b/>
        <w:bCs/>
        <w:sz w:val="28"/>
        <w:szCs w:val="28"/>
      </w:rPr>
    </w:pPr>
    <w:r>
      <w:rPr>
        <w:b/>
        <w:bCs/>
        <w:sz w:val="28"/>
        <w:szCs w:val="28"/>
      </w:rPr>
      <w:t xml:space="preserve">Thai Rubber Latex Group Public Company Limited and its Subsidiaries </w:t>
    </w:r>
  </w:p>
  <w:p w14:paraId="6AB511FC" w14:textId="77777777" w:rsidR="00A81565" w:rsidRDefault="00A81565" w:rsidP="00E51A17">
    <w:pPr>
      <w:pStyle w:val="acctmainheading"/>
      <w:spacing w:after="0" w:line="240" w:lineRule="atLeast"/>
      <w:rPr>
        <w:sz w:val="24"/>
        <w:szCs w:val="24"/>
      </w:rPr>
    </w:pPr>
    <w:r>
      <w:rPr>
        <w:sz w:val="24"/>
        <w:szCs w:val="24"/>
      </w:rPr>
      <w:t>Notes to the financial statements</w:t>
    </w:r>
  </w:p>
  <w:p w14:paraId="3F7FEB48" w14:textId="0EB7BA66" w:rsidR="00A81565" w:rsidRDefault="00A81565" w:rsidP="00E51A17">
    <w:pPr>
      <w:pStyle w:val="acctmainheading"/>
      <w:spacing w:after="0" w:line="240" w:lineRule="atLeast"/>
      <w:jc w:val="both"/>
      <w:rPr>
        <w:sz w:val="24"/>
        <w:szCs w:val="24"/>
      </w:rPr>
    </w:pPr>
    <w:r>
      <w:rPr>
        <w:sz w:val="24"/>
        <w:szCs w:val="24"/>
      </w:rPr>
      <w:t>For the year ended 31 December 2020</w:t>
    </w:r>
  </w:p>
  <w:p w14:paraId="2971F0DD" w14:textId="372AB9CA" w:rsidR="00A81565" w:rsidRDefault="00A81565" w:rsidP="002E7B4C">
    <w:pPr>
      <w:pStyle w:val="acctmainheading"/>
      <w:spacing w:after="0" w:line="240" w:lineRule="atLeast"/>
      <w:rPr>
        <w:sz w:val="24"/>
        <w:szCs w:val="24"/>
      </w:rPr>
    </w:pPr>
  </w:p>
  <w:p w14:paraId="7D2650B2" w14:textId="77777777" w:rsidR="00A81565" w:rsidRDefault="00A81565" w:rsidP="002E7B4C">
    <w:pPr>
      <w:pStyle w:val="acctmainheading"/>
      <w:spacing w:after="0" w:line="240" w:lineRule="atLeast"/>
      <w:rPr>
        <w:sz w:val="24"/>
        <w:szCs w:val="24"/>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2BFB8" w14:textId="77777777" w:rsidR="00A81565" w:rsidRDefault="00A81565" w:rsidP="00E51A17">
    <w:pPr>
      <w:rPr>
        <w:b/>
        <w:bCs/>
        <w:sz w:val="28"/>
        <w:szCs w:val="28"/>
      </w:rPr>
    </w:pPr>
    <w:r>
      <w:rPr>
        <w:b/>
        <w:bCs/>
        <w:sz w:val="28"/>
        <w:szCs w:val="28"/>
      </w:rPr>
      <w:t xml:space="preserve">Thai Rubber Latex Group Public Company Limited and its Subsidiaries </w:t>
    </w:r>
  </w:p>
  <w:p w14:paraId="50E5A5EF" w14:textId="77777777" w:rsidR="00A81565" w:rsidRDefault="00A81565" w:rsidP="00E51A17">
    <w:pPr>
      <w:pStyle w:val="acctmainheading"/>
      <w:spacing w:after="0" w:line="240" w:lineRule="atLeast"/>
      <w:rPr>
        <w:sz w:val="24"/>
        <w:szCs w:val="24"/>
      </w:rPr>
    </w:pPr>
    <w:r>
      <w:rPr>
        <w:sz w:val="24"/>
        <w:szCs w:val="24"/>
      </w:rPr>
      <w:t>Notes to the financial statements</w:t>
    </w:r>
  </w:p>
  <w:p w14:paraId="151B93B9" w14:textId="70B2EA25" w:rsidR="00A81565" w:rsidRDefault="00A81565" w:rsidP="00E51A17">
    <w:pPr>
      <w:pStyle w:val="acctmainheading"/>
      <w:spacing w:after="0" w:line="240" w:lineRule="atLeast"/>
      <w:jc w:val="both"/>
      <w:rPr>
        <w:sz w:val="24"/>
        <w:szCs w:val="24"/>
      </w:rPr>
    </w:pPr>
    <w:r>
      <w:rPr>
        <w:sz w:val="24"/>
        <w:szCs w:val="24"/>
      </w:rPr>
      <w:t>For the year ended 31 December 2020</w:t>
    </w:r>
  </w:p>
  <w:p w14:paraId="5DFEE823" w14:textId="77777777" w:rsidR="00A81565" w:rsidRDefault="00A81565" w:rsidP="002E7B4C">
    <w:pPr>
      <w:pStyle w:val="acctmainheading"/>
      <w:spacing w:after="0" w:line="240" w:lineRule="atLeast"/>
      <w:rPr>
        <w:sz w:val="24"/>
        <w:szCs w:val="24"/>
      </w:rPr>
    </w:pPr>
  </w:p>
  <w:p w14:paraId="171C6EF1" w14:textId="77777777" w:rsidR="00A81565" w:rsidRDefault="00A81565" w:rsidP="002E7B4C">
    <w:pPr>
      <w:pStyle w:val="acctmainheading"/>
      <w:spacing w:after="0" w:line="240" w:lineRule="atLeast"/>
      <w:rPr>
        <w:sz w:val="24"/>
        <w:szCs w:val="24"/>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2CC93" w14:textId="77777777" w:rsidR="00A81565" w:rsidRDefault="00A81565" w:rsidP="00E51A17">
    <w:pPr>
      <w:rPr>
        <w:b/>
        <w:bCs/>
        <w:sz w:val="28"/>
        <w:szCs w:val="28"/>
      </w:rPr>
    </w:pPr>
    <w:r>
      <w:rPr>
        <w:b/>
        <w:bCs/>
        <w:sz w:val="28"/>
        <w:szCs w:val="28"/>
      </w:rPr>
      <w:t xml:space="preserve">Thai Rubber Latex Group Public Company Limited and its Subsidiaries </w:t>
    </w:r>
  </w:p>
  <w:p w14:paraId="4C8EE5DD" w14:textId="77777777" w:rsidR="00A81565" w:rsidRDefault="00A81565" w:rsidP="00E51A17">
    <w:pPr>
      <w:pStyle w:val="acctmainheading"/>
      <w:spacing w:after="0" w:line="240" w:lineRule="atLeast"/>
      <w:rPr>
        <w:sz w:val="24"/>
        <w:szCs w:val="24"/>
      </w:rPr>
    </w:pPr>
    <w:r>
      <w:rPr>
        <w:sz w:val="24"/>
        <w:szCs w:val="24"/>
      </w:rPr>
      <w:t>Notes to the financial statements</w:t>
    </w:r>
  </w:p>
  <w:p w14:paraId="21153B2F" w14:textId="77777777" w:rsidR="00A81565" w:rsidRDefault="00A81565" w:rsidP="00E51A17">
    <w:pPr>
      <w:pStyle w:val="acctmainheading"/>
      <w:spacing w:after="0" w:line="240" w:lineRule="atLeast"/>
      <w:jc w:val="both"/>
      <w:rPr>
        <w:sz w:val="24"/>
        <w:szCs w:val="24"/>
      </w:rPr>
    </w:pPr>
    <w:r>
      <w:rPr>
        <w:sz w:val="24"/>
        <w:szCs w:val="24"/>
      </w:rPr>
      <w:t>For the year ended 31 December 2020</w:t>
    </w:r>
  </w:p>
  <w:p w14:paraId="468C4321" w14:textId="77777777" w:rsidR="00A81565" w:rsidRDefault="00A81565" w:rsidP="002E7B4C">
    <w:pPr>
      <w:pStyle w:val="acctmainheading"/>
      <w:spacing w:after="0" w:line="240" w:lineRule="atLeast"/>
      <w:rPr>
        <w:sz w:val="24"/>
        <w:szCs w:val="24"/>
      </w:rPr>
    </w:pPr>
  </w:p>
  <w:p w14:paraId="0DF826A7" w14:textId="77777777" w:rsidR="00A81565" w:rsidRDefault="00A81565"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2CE5A95"/>
    <w:multiLevelType w:val="hybridMultilevel"/>
    <w:tmpl w:val="A594A8E4"/>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4">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6">
    <w:nsid w:val="15D41BDA"/>
    <w:multiLevelType w:val="multilevel"/>
    <w:tmpl w:val="CCBCEC9A"/>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0"/>
        </w:tabs>
        <w:ind w:left="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7">
    <w:nsid w:val="189E27AA"/>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8">
    <w:nsid w:val="18BE5EA3"/>
    <w:multiLevelType w:val="hybridMultilevel"/>
    <w:tmpl w:val="CD1C4CBC"/>
    <w:lvl w:ilvl="0" w:tplc="8052581E">
      <w:start w:val="1"/>
      <w:numFmt w:val="lowerLetter"/>
      <w:lvlText w:val="(%1)"/>
      <w:lvlJc w:val="left"/>
      <w:pPr>
        <w:ind w:left="1260" w:hanging="360"/>
      </w:pPr>
      <w:rPr>
        <w:rFonts w:hint="default"/>
        <w:i/>
        <w:i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nsid w:val="1C1451E5"/>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0"/>
        </w:tabs>
        <w:ind w:left="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0">
    <w:nsid w:val="1D3531AE"/>
    <w:multiLevelType w:val="hybridMultilevel"/>
    <w:tmpl w:val="49EA2106"/>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1F81617F"/>
    <w:multiLevelType w:val="hybridMultilevel"/>
    <w:tmpl w:val="20EC7C78"/>
    <w:lvl w:ilvl="0" w:tplc="CC405814">
      <w:start w:val="1"/>
      <w:numFmt w:val="bullet"/>
      <w:lvlText w:val=""/>
      <w:lvlJc w:val="left"/>
      <w:pPr>
        <w:ind w:left="360" w:hanging="360"/>
      </w:pPr>
      <w:rPr>
        <w:rFonts w:ascii="Symbol" w:hAnsi="Symbol"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nsid w:val="285459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7">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8">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20">
    <w:nsid w:val="3D07636D"/>
    <w:multiLevelType w:val="hybridMultilevel"/>
    <w:tmpl w:val="E3F84FC2"/>
    <w:lvl w:ilvl="0" w:tplc="E40077E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3E47754A"/>
    <w:multiLevelType w:val="hybridMultilevel"/>
    <w:tmpl w:val="4C62D93A"/>
    <w:lvl w:ilvl="0" w:tplc="2B9EA2FC">
      <w:start w:val="3"/>
      <w:numFmt w:val="bullet"/>
      <w:lvlText w:val="-"/>
      <w:lvlJc w:val="left"/>
      <w:pPr>
        <w:ind w:left="3240" w:hanging="360"/>
      </w:pPr>
      <w:rPr>
        <w:rFonts w:ascii="Angsana New" w:eastAsia="Times New Roman" w:hAnsi="Angsana New" w:cs="Angsana New" w:hint="default"/>
        <w:lang w:bidi="th-TH"/>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2">
    <w:nsid w:val="440F3696"/>
    <w:multiLevelType w:val="hybridMultilevel"/>
    <w:tmpl w:val="9B4E77EE"/>
    <w:lvl w:ilvl="0" w:tplc="8052581E">
      <w:start w:val="1"/>
      <w:numFmt w:val="lowerLetter"/>
      <w:lvlText w:val="(%1)"/>
      <w:lvlJc w:val="left"/>
      <w:pPr>
        <w:ind w:left="720" w:hanging="360"/>
      </w:pPr>
      <w:rPr>
        <w:rFonts w:hint="default"/>
        <w:i/>
        <w:iCs/>
      </w:rPr>
    </w:lvl>
    <w:lvl w:ilvl="1" w:tplc="C57006A2">
      <w:start w:val="1"/>
      <w:numFmt w:val="lowerLetter"/>
      <w:lvlText w:val="(%2)"/>
      <w:lvlJc w:val="left"/>
      <w:pPr>
        <w:ind w:left="630" w:hanging="360"/>
      </w:pPr>
      <w:rPr>
        <w:rFonts w:hint="default"/>
        <w:b/>
        <w:bCs/>
        <w:i/>
        <w:iCs w:val="0"/>
        <w:color w:val="auto"/>
      </w:rPr>
    </w:lvl>
    <w:lvl w:ilvl="2" w:tplc="11FC4B20">
      <w:start w:val="1"/>
      <w:numFmt w:val="lowerLetter"/>
      <w:lvlText w:val="%3."/>
      <w:lvlJc w:val="left"/>
      <w:pPr>
        <w:ind w:left="2340" w:hanging="360"/>
      </w:pPr>
      <w:rPr>
        <w:rFonts w:hint="default"/>
        <w:b w:val="0"/>
        <w:bCs w:val="0"/>
        <w:i w:val="0"/>
        <w:iCs/>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A22A36"/>
    <w:multiLevelType w:val="hybridMultilevel"/>
    <w:tmpl w:val="17E4F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nsid w:val="49AA37B9"/>
    <w:multiLevelType w:val="hybridMultilevel"/>
    <w:tmpl w:val="EFE4B908"/>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4E5FA9"/>
    <w:multiLevelType w:val="hybridMultilevel"/>
    <w:tmpl w:val="5BC05374"/>
    <w:lvl w:ilvl="0" w:tplc="44EA502E">
      <w:start w:val="1"/>
      <w:numFmt w:val="lowerLetter"/>
      <w:lvlText w:val="(%1)"/>
      <w:lvlJc w:val="left"/>
      <w:pPr>
        <w:tabs>
          <w:tab w:val="num" w:pos="900"/>
        </w:tabs>
        <w:ind w:left="900" w:hanging="540"/>
      </w:pPr>
      <w:rPr>
        <w:rFonts w:hint="default"/>
        <w:b/>
        <w:bCs/>
        <w:i/>
        <w:iCs/>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7384374"/>
    <w:multiLevelType w:val="hybridMultilevel"/>
    <w:tmpl w:val="9F48263E"/>
    <w:lvl w:ilvl="0" w:tplc="A2726BA2">
      <w:start w:val="2"/>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28">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9">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0">
    <w:nsid w:val="640320F8"/>
    <w:multiLevelType w:val="hybridMultilevel"/>
    <w:tmpl w:val="DF72D316"/>
    <w:lvl w:ilvl="0" w:tplc="947CDBA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430F21"/>
    <w:multiLevelType w:val="hybridMultilevel"/>
    <w:tmpl w:val="A594A8E4"/>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32">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3">
    <w:nsid w:val="74CD2E5F"/>
    <w:multiLevelType w:val="hybridMultilevel"/>
    <w:tmpl w:val="20EEA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35">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6">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18"/>
  </w:num>
  <w:num w:numId="2">
    <w:abstractNumId w:val="5"/>
  </w:num>
  <w:num w:numId="3">
    <w:abstractNumId w:val="24"/>
  </w:num>
  <w:num w:numId="4">
    <w:abstractNumId w:val="26"/>
  </w:num>
  <w:num w:numId="5">
    <w:abstractNumId w:val="17"/>
  </w:num>
  <w:num w:numId="6">
    <w:abstractNumId w:val="1"/>
  </w:num>
  <w:num w:numId="7">
    <w:abstractNumId w:val="31"/>
  </w:num>
  <w:num w:numId="8">
    <w:abstractNumId w:val="2"/>
  </w:num>
  <w:num w:numId="9">
    <w:abstractNumId w:val="29"/>
  </w:num>
  <w:num w:numId="10">
    <w:abstractNumId w:val="0"/>
  </w:num>
  <w:num w:numId="11">
    <w:abstractNumId w:val="32"/>
  </w:num>
  <w:num w:numId="12">
    <w:abstractNumId w:val="11"/>
  </w:num>
  <w:num w:numId="13">
    <w:abstractNumId w:val="34"/>
  </w:num>
  <w:num w:numId="14">
    <w:abstractNumId w:val="7"/>
  </w:num>
  <w:num w:numId="15">
    <w:abstractNumId w:val="16"/>
  </w:num>
  <w:num w:numId="16">
    <w:abstractNumId w:val="12"/>
  </w:num>
  <w:num w:numId="17">
    <w:abstractNumId w:val="33"/>
  </w:num>
  <w:num w:numId="18">
    <w:abstractNumId w:val="19"/>
  </w:num>
  <w:num w:numId="19">
    <w:abstractNumId w:val="23"/>
  </w:num>
  <w:num w:numId="20">
    <w:abstractNumId w:val="21"/>
  </w:num>
  <w:num w:numId="21">
    <w:abstractNumId w:val="22"/>
  </w:num>
  <w:num w:numId="22">
    <w:abstractNumId w:val="27"/>
  </w:num>
  <w:num w:numId="23">
    <w:abstractNumId w:val="20"/>
  </w:num>
  <w:num w:numId="24">
    <w:abstractNumId w:val="13"/>
  </w:num>
  <w:num w:numId="25">
    <w:abstractNumId w:val="10"/>
  </w:num>
  <w:num w:numId="26">
    <w:abstractNumId w:val="25"/>
  </w:num>
  <w:num w:numId="2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35"/>
  </w:num>
  <w:num w:numId="30">
    <w:abstractNumId w:val="30"/>
  </w:num>
  <w:num w:numId="31">
    <w:abstractNumId w:val="28"/>
  </w:num>
  <w:num w:numId="32">
    <w:abstractNumId w:val="8"/>
  </w:num>
  <w:num w:numId="33">
    <w:abstractNumId w:val="3"/>
  </w:num>
  <w:num w:numId="34">
    <w:abstractNumId w:val="9"/>
  </w:num>
  <w:num w:numId="35">
    <w:abstractNumId w:val="36"/>
  </w:num>
  <w:num w:numId="36">
    <w:abstractNumId w:val="14"/>
  </w:num>
  <w:num w:numId="37">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10B8"/>
    <w:rsid w:val="00001C2A"/>
    <w:rsid w:val="00001E77"/>
    <w:rsid w:val="000027A1"/>
    <w:rsid w:val="00002CA0"/>
    <w:rsid w:val="000032F4"/>
    <w:rsid w:val="00003AE5"/>
    <w:rsid w:val="00003C45"/>
    <w:rsid w:val="00003C72"/>
    <w:rsid w:val="00003CBE"/>
    <w:rsid w:val="0000426A"/>
    <w:rsid w:val="000044F5"/>
    <w:rsid w:val="00004687"/>
    <w:rsid w:val="000049E1"/>
    <w:rsid w:val="00005322"/>
    <w:rsid w:val="00005521"/>
    <w:rsid w:val="000056D2"/>
    <w:rsid w:val="00005CC8"/>
    <w:rsid w:val="00005FCA"/>
    <w:rsid w:val="00006065"/>
    <w:rsid w:val="000063EE"/>
    <w:rsid w:val="00006844"/>
    <w:rsid w:val="00006E15"/>
    <w:rsid w:val="00006EFB"/>
    <w:rsid w:val="0000730B"/>
    <w:rsid w:val="00007DAE"/>
    <w:rsid w:val="00007EBF"/>
    <w:rsid w:val="00007FCE"/>
    <w:rsid w:val="0001001D"/>
    <w:rsid w:val="000101AC"/>
    <w:rsid w:val="000102F2"/>
    <w:rsid w:val="0001181E"/>
    <w:rsid w:val="0001248E"/>
    <w:rsid w:val="00012547"/>
    <w:rsid w:val="00012613"/>
    <w:rsid w:val="000128A8"/>
    <w:rsid w:val="00012D3D"/>
    <w:rsid w:val="000134CF"/>
    <w:rsid w:val="00013D96"/>
    <w:rsid w:val="00013EFB"/>
    <w:rsid w:val="00013FDF"/>
    <w:rsid w:val="00014488"/>
    <w:rsid w:val="000144B2"/>
    <w:rsid w:val="00014BFC"/>
    <w:rsid w:val="00014E3F"/>
    <w:rsid w:val="00014F7E"/>
    <w:rsid w:val="00015180"/>
    <w:rsid w:val="00015402"/>
    <w:rsid w:val="00015432"/>
    <w:rsid w:val="00015567"/>
    <w:rsid w:val="00015906"/>
    <w:rsid w:val="00015994"/>
    <w:rsid w:val="00015B2A"/>
    <w:rsid w:val="00015B9A"/>
    <w:rsid w:val="0001608B"/>
    <w:rsid w:val="000161EF"/>
    <w:rsid w:val="00016206"/>
    <w:rsid w:val="0001685B"/>
    <w:rsid w:val="00016B98"/>
    <w:rsid w:val="00016BFC"/>
    <w:rsid w:val="00016E3E"/>
    <w:rsid w:val="00016EBD"/>
    <w:rsid w:val="00017146"/>
    <w:rsid w:val="0001721F"/>
    <w:rsid w:val="000172D6"/>
    <w:rsid w:val="000176C1"/>
    <w:rsid w:val="000177B9"/>
    <w:rsid w:val="000179B7"/>
    <w:rsid w:val="00017AEB"/>
    <w:rsid w:val="00017B02"/>
    <w:rsid w:val="00017DBE"/>
    <w:rsid w:val="00020738"/>
    <w:rsid w:val="000207A3"/>
    <w:rsid w:val="00020843"/>
    <w:rsid w:val="00020A9C"/>
    <w:rsid w:val="0002113A"/>
    <w:rsid w:val="000219D2"/>
    <w:rsid w:val="00022080"/>
    <w:rsid w:val="00022194"/>
    <w:rsid w:val="000226BB"/>
    <w:rsid w:val="00022BB4"/>
    <w:rsid w:val="0002366D"/>
    <w:rsid w:val="000238AF"/>
    <w:rsid w:val="00023FBE"/>
    <w:rsid w:val="00024207"/>
    <w:rsid w:val="0002481D"/>
    <w:rsid w:val="000248E8"/>
    <w:rsid w:val="00024AD0"/>
    <w:rsid w:val="00024D51"/>
    <w:rsid w:val="000250B0"/>
    <w:rsid w:val="00025933"/>
    <w:rsid w:val="00026068"/>
    <w:rsid w:val="000265B3"/>
    <w:rsid w:val="00026666"/>
    <w:rsid w:val="000270F9"/>
    <w:rsid w:val="00030185"/>
    <w:rsid w:val="000302F4"/>
    <w:rsid w:val="000308BC"/>
    <w:rsid w:val="000308D9"/>
    <w:rsid w:val="00030F1C"/>
    <w:rsid w:val="000310A8"/>
    <w:rsid w:val="000311E3"/>
    <w:rsid w:val="000314D6"/>
    <w:rsid w:val="00031DBB"/>
    <w:rsid w:val="00031E85"/>
    <w:rsid w:val="00031EB7"/>
    <w:rsid w:val="000320A3"/>
    <w:rsid w:val="000321C2"/>
    <w:rsid w:val="0003238D"/>
    <w:rsid w:val="00032C40"/>
    <w:rsid w:val="00032E1A"/>
    <w:rsid w:val="00033F0B"/>
    <w:rsid w:val="00034141"/>
    <w:rsid w:val="00034586"/>
    <w:rsid w:val="00034A65"/>
    <w:rsid w:val="00034D78"/>
    <w:rsid w:val="00034EA5"/>
    <w:rsid w:val="00034EB7"/>
    <w:rsid w:val="00034F9D"/>
    <w:rsid w:val="00034FE5"/>
    <w:rsid w:val="0003536B"/>
    <w:rsid w:val="000355C4"/>
    <w:rsid w:val="00035657"/>
    <w:rsid w:val="000357E1"/>
    <w:rsid w:val="00035892"/>
    <w:rsid w:val="00035986"/>
    <w:rsid w:val="00035F49"/>
    <w:rsid w:val="000361B4"/>
    <w:rsid w:val="000363CA"/>
    <w:rsid w:val="0003706F"/>
    <w:rsid w:val="000374EE"/>
    <w:rsid w:val="000375F3"/>
    <w:rsid w:val="00037C55"/>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611"/>
    <w:rsid w:val="00043CCD"/>
    <w:rsid w:val="00043F0E"/>
    <w:rsid w:val="00044315"/>
    <w:rsid w:val="000443FD"/>
    <w:rsid w:val="00044573"/>
    <w:rsid w:val="000446A9"/>
    <w:rsid w:val="00044C02"/>
    <w:rsid w:val="00044F2D"/>
    <w:rsid w:val="00045577"/>
    <w:rsid w:val="000457C9"/>
    <w:rsid w:val="00045842"/>
    <w:rsid w:val="00045A24"/>
    <w:rsid w:val="00045C9F"/>
    <w:rsid w:val="00046506"/>
    <w:rsid w:val="00046622"/>
    <w:rsid w:val="00046CD5"/>
    <w:rsid w:val="0004710D"/>
    <w:rsid w:val="0004730D"/>
    <w:rsid w:val="00047978"/>
    <w:rsid w:val="00047F2A"/>
    <w:rsid w:val="00047F55"/>
    <w:rsid w:val="000501A7"/>
    <w:rsid w:val="000506EF"/>
    <w:rsid w:val="00050806"/>
    <w:rsid w:val="00051069"/>
    <w:rsid w:val="0005128F"/>
    <w:rsid w:val="000519F1"/>
    <w:rsid w:val="000522BE"/>
    <w:rsid w:val="0005234B"/>
    <w:rsid w:val="0005246A"/>
    <w:rsid w:val="00052737"/>
    <w:rsid w:val="000527DD"/>
    <w:rsid w:val="00052EF5"/>
    <w:rsid w:val="00053828"/>
    <w:rsid w:val="00053A12"/>
    <w:rsid w:val="00053EB8"/>
    <w:rsid w:val="00053F04"/>
    <w:rsid w:val="00053F4D"/>
    <w:rsid w:val="00053F68"/>
    <w:rsid w:val="00053FA8"/>
    <w:rsid w:val="00054018"/>
    <w:rsid w:val="00054132"/>
    <w:rsid w:val="00054280"/>
    <w:rsid w:val="0005434E"/>
    <w:rsid w:val="000548BC"/>
    <w:rsid w:val="00054977"/>
    <w:rsid w:val="00054D99"/>
    <w:rsid w:val="0005552B"/>
    <w:rsid w:val="000555EC"/>
    <w:rsid w:val="000560F9"/>
    <w:rsid w:val="00056154"/>
    <w:rsid w:val="0005623D"/>
    <w:rsid w:val="00056526"/>
    <w:rsid w:val="00056679"/>
    <w:rsid w:val="00057050"/>
    <w:rsid w:val="00057078"/>
    <w:rsid w:val="0005780B"/>
    <w:rsid w:val="00057B89"/>
    <w:rsid w:val="000605A8"/>
    <w:rsid w:val="00060651"/>
    <w:rsid w:val="00060858"/>
    <w:rsid w:val="00060C7A"/>
    <w:rsid w:val="000611B4"/>
    <w:rsid w:val="000611D7"/>
    <w:rsid w:val="000618AE"/>
    <w:rsid w:val="00061CB2"/>
    <w:rsid w:val="00061FC8"/>
    <w:rsid w:val="0006287E"/>
    <w:rsid w:val="00063574"/>
    <w:rsid w:val="000636DD"/>
    <w:rsid w:val="00063876"/>
    <w:rsid w:val="00063BD0"/>
    <w:rsid w:val="00063BFE"/>
    <w:rsid w:val="00063F69"/>
    <w:rsid w:val="00064523"/>
    <w:rsid w:val="00064737"/>
    <w:rsid w:val="00064777"/>
    <w:rsid w:val="0006488C"/>
    <w:rsid w:val="00064CB1"/>
    <w:rsid w:val="00064F98"/>
    <w:rsid w:val="000654FA"/>
    <w:rsid w:val="0006599D"/>
    <w:rsid w:val="00065D32"/>
    <w:rsid w:val="00066078"/>
    <w:rsid w:val="0006630E"/>
    <w:rsid w:val="00066519"/>
    <w:rsid w:val="00066EDF"/>
    <w:rsid w:val="00067305"/>
    <w:rsid w:val="0006735B"/>
    <w:rsid w:val="00067438"/>
    <w:rsid w:val="000674EA"/>
    <w:rsid w:val="00067597"/>
    <w:rsid w:val="00067630"/>
    <w:rsid w:val="000679EB"/>
    <w:rsid w:val="00067D80"/>
    <w:rsid w:val="000701D2"/>
    <w:rsid w:val="00070210"/>
    <w:rsid w:val="00070788"/>
    <w:rsid w:val="000708E9"/>
    <w:rsid w:val="00070CAB"/>
    <w:rsid w:val="00070DFE"/>
    <w:rsid w:val="00071423"/>
    <w:rsid w:val="000718CA"/>
    <w:rsid w:val="00071D34"/>
    <w:rsid w:val="000722DF"/>
    <w:rsid w:val="000727A3"/>
    <w:rsid w:val="00072F5D"/>
    <w:rsid w:val="00072F70"/>
    <w:rsid w:val="00073589"/>
    <w:rsid w:val="00073724"/>
    <w:rsid w:val="0007378E"/>
    <w:rsid w:val="00073E81"/>
    <w:rsid w:val="00073EE5"/>
    <w:rsid w:val="00073F0D"/>
    <w:rsid w:val="00073F34"/>
    <w:rsid w:val="0007407D"/>
    <w:rsid w:val="000742FA"/>
    <w:rsid w:val="000749B3"/>
    <w:rsid w:val="00075113"/>
    <w:rsid w:val="00075335"/>
    <w:rsid w:val="00075424"/>
    <w:rsid w:val="0007558E"/>
    <w:rsid w:val="00075754"/>
    <w:rsid w:val="00075821"/>
    <w:rsid w:val="00075B24"/>
    <w:rsid w:val="00075D6D"/>
    <w:rsid w:val="00075FD0"/>
    <w:rsid w:val="00076113"/>
    <w:rsid w:val="000761BF"/>
    <w:rsid w:val="000762D9"/>
    <w:rsid w:val="000764A8"/>
    <w:rsid w:val="000764AF"/>
    <w:rsid w:val="0007656A"/>
    <w:rsid w:val="000765D9"/>
    <w:rsid w:val="0007669B"/>
    <w:rsid w:val="00076A19"/>
    <w:rsid w:val="00077393"/>
    <w:rsid w:val="0007752A"/>
    <w:rsid w:val="00077F6D"/>
    <w:rsid w:val="00080FFE"/>
    <w:rsid w:val="00081147"/>
    <w:rsid w:val="000816AD"/>
    <w:rsid w:val="000819AA"/>
    <w:rsid w:val="00081A3F"/>
    <w:rsid w:val="00081FB4"/>
    <w:rsid w:val="00081FC7"/>
    <w:rsid w:val="00082928"/>
    <w:rsid w:val="00082984"/>
    <w:rsid w:val="00082ACA"/>
    <w:rsid w:val="00082B45"/>
    <w:rsid w:val="00082FFE"/>
    <w:rsid w:val="0008305E"/>
    <w:rsid w:val="00083116"/>
    <w:rsid w:val="00083154"/>
    <w:rsid w:val="00083273"/>
    <w:rsid w:val="000833AD"/>
    <w:rsid w:val="000837B1"/>
    <w:rsid w:val="00083C73"/>
    <w:rsid w:val="0008404D"/>
    <w:rsid w:val="000840A6"/>
    <w:rsid w:val="000841F9"/>
    <w:rsid w:val="00084422"/>
    <w:rsid w:val="00084509"/>
    <w:rsid w:val="0008463D"/>
    <w:rsid w:val="000846EA"/>
    <w:rsid w:val="00084BB4"/>
    <w:rsid w:val="00084CE8"/>
    <w:rsid w:val="00084F62"/>
    <w:rsid w:val="00084FEB"/>
    <w:rsid w:val="00085590"/>
    <w:rsid w:val="000857B7"/>
    <w:rsid w:val="00085CFA"/>
    <w:rsid w:val="000868F1"/>
    <w:rsid w:val="00086A94"/>
    <w:rsid w:val="00086EC7"/>
    <w:rsid w:val="00087376"/>
    <w:rsid w:val="00087D8F"/>
    <w:rsid w:val="00090A86"/>
    <w:rsid w:val="00090C3F"/>
    <w:rsid w:val="0009111F"/>
    <w:rsid w:val="000912C9"/>
    <w:rsid w:val="000917AA"/>
    <w:rsid w:val="0009191C"/>
    <w:rsid w:val="00091A59"/>
    <w:rsid w:val="0009225C"/>
    <w:rsid w:val="000926C1"/>
    <w:rsid w:val="00092924"/>
    <w:rsid w:val="000932B0"/>
    <w:rsid w:val="000936CB"/>
    <w:rsid w:val="00093881"/>
    <w:rsid w:val="00093BBD"/>
    <w:rsid w:val="00093F3A"/>
    <w:rsid w:val="00094A66"/>
    <w:rsid w:val="00094D1B"/>
    <w:rsid w:val="00094E6A"/>
    <w:rsid w:val="00095036"/>
    <w:rsid w:val="000952CF"/>
    <w:rsid w:val="00095A2D"/>
    <w:rsid w:val="00095C29"/>
    <w:rsid w:val="00096408"/>
    <w:rsid w:val="00096531"/>
    <w:rsid w:val="0009683B"/>
    <w:rsid w:val="00096D02"/>
    <w:rsid w:val="00096E95"/>
    <w:rsid w:val="00097BD4"/>
    <w:rsid w:val="00097DAA"/>
    <w:rsid w:val="00097E3B"/>
    <w:rsid w:val="00097F9B"/>
    <w:rsid w:val="000A0054"/>
    <w:rsid w:val="000A0090"/>
    <w:rsid w:val="000A009A"/>
    <w:rsid w:val="000A012E"/>
    <w:rsid w:val="000A0322"/>
    <w:rsid w:val="000A0B82"/>
    <w:rsid w:val="000A1193"/>
    <w:rsid w:val="000A1307"/>
    <w:rsid w:val="000A1BDE"/>
    <w:rsid w:val="000A1BEC"/>
    <w:rsid w:val="000A2062"/>
    <w:rsid w:val="000A23A0"/>
    <w:rsid w:val="000A23FA"/>
    <w:rsid w:val="000A3226"/>
    <w:rsid w:val="000A3D97"/>
    <w:rsid w:val="000A4290"/>
    <w:rsid w:val="000A4701"/>
    <w:rsid w:val="000A4B5E"/>
    <w:rsid w:val="000A4C13"/>
    <w:rsid w:val="000A4E45"/>
    <w:rsid w:val="000A5300"/>
    <w:rsid w:val="000A552F"/>
    <w:rsid w:val="000A5A33"/>
    <w:rsid w:val="000A6304"/>
    <w:rsid w:val="000A74A3"/>
    <w:rsid w:val="000A7503"/>
    <w:rsid w:val="000A78E7"/>
    <w:rsid w:val="000A7AE6"/>
    <w:rsid w:val="000B08BB"/>
    <w:rsid w:val="000B0D65"/>
    <w:rsid w:val="000B11D3"/>
    <w:rsid w:val="000B1278"/>
    <w:rsid w:val="000B1439"/>
    <w:rsid w:val="000B1E0D"/>
    <w:rsid w:val="000B20BF"/>
    <w:rsid w:val="000B20D5"/>
    <w:rsid w:val="000B2102"/>
    <w:rsid w:val="000B21FC"/>
    <w:rsid w:val="000B22B5"/>
    <w:rsid w:val="000B23B6"/>
    <w:rsid w:val="000B257F"/>
    <w:rsid w:val="000B25D3"/>
    <w:rsid w:val="000B25F1"/>
    <w:rsid w:val="000B297E"/>
    <w:rsid w:val="000B3027"/>
    <w:rsid w:val="000B3743"/>
    <w:rsid w:val="000B375E"/>
    <w:rsid w:val="000B3DDB"/>
    <w:rsid w:val="000B4318"/>
    <w:rsid w:val="000B4588"/>
    <w:rsid w:val="000B482F"/>
    <w:rsid w:val="000B4903"/>
    <w:rsid w:val="000B4916"/>
    <w:rsid w:val="000B499D"/>
    <w:rsid w:val="000B49A6"/>
    <w:rsid w:val="000B4B1F"/>
    <w:rsid w:val="000B4F77"/>
    <w:rsid w:val="000B52EC"/>
    <w:rsid w:val="000B5344"/>
    <w:rsid w:val="000B5393"/>
    <w:rsid w:val="000B5587"/>
    <w:rsid w:val="000B55B4"/>
    <w:rsid w:val="000B5B3A"/>
    <w:rsid w:val="000B5D4B"/>
    <w:rsid w:val="000B629F"/>
    <w:rsid w:val="000B62EA"/>
    <w:rsid w:val="000B6E1C"/>
    <w:rsid w:val="000B6ECE"/>
    <w:rsid w:val="000B7607"/>
    <w:rsid w:val="000B774E"/>
    <w:rsid w:val="000B7799"/>
    <w:rsid w:val="000B789A"/>
    <w:rsid w:val="000B7C68"/>
    <w:rsid w:val="000C0520"/>
    <w:rsid w:val="000C09B3"/>
    <w:rsid w:val="000C0A9D"/>
    <w:rsid w:val="000C0FB6"/>
    <w:rsid w:val="000C1C96"/>
    <w:rsid w:val="000C1D71"/>
    <w:rsid w:val="000C1DB7"/>
    <w:rsid w:val="000C1EA8"/>
    <w:rsid w:val="000C24F5"/>
    <w:rsid w:val="000C2B3C"/>
    <w:rsid w:val="000C2B65"/>
    <w:rsid w:val="000C2B85"/>
    <w:rsid w:val="000C2E53"/>
    <w:rsid w:val="000C2EA0"/>
    <w:rsid w:val="000C32BB"/>
    <w:rsid w:val="000C3315"/>
    <w:rsid w:val="000C374E"/>
    <w:rsid w:val="000C4018"/>
    <w:rsid w:val="000C402D"/>
    <w:rsid w:val="000C4AA2"/>
    <w:rsid w:val="000C4AD2"/>
    <w:rsid w:val="000C4BEC"/>
    <w:rsid w:val="000C4CA7"/>
    <w:rsid w:val="000C4D38"/>
    <w:rsid w:val="000C4F4B"/>
    <w:rsid w:val="000C520E"/>
    <w:rsid w:val="000C5646"/>
    <w:rsid w:val="000C6796"/>
    <w:rsid w:val="000C6918"/>
    <w:rsid w:val="000C6983"/>
    <w:rsid w:val="000C6B7E"/>
    <w:rsid w:val="000C72A8"/>
    <w:rsid w:val="000C76D8"/>
    <w:rsid w:val="000C7B8C"/>
    <w:rsid w:val="000D0C61"/>
    <w:rsid w:val="000D0D3D"/>
    <w:rsid w:val="000D143D"/>
    <w:rsid w:val="000D1A2D"/>
    <w:rsid w:val="000D1A4E"/>
    <w:rsid w:val="000D1AEC"/>
    <w:rsid w:val="000D1C6E"/>
    <w:rsid w:val="000D2086"/>
    <w:rsid w:val="000D21F9"/>
    <w:rsid w:val="000D2235"/>
    <w:rsid w:val="000D2353"/>
    <w:rsid w:val="000D2566"/>
    <w:rsid w:val="000D2573"/>
    <w:rsid w:val="000D26FD"/>
    <w:rsid w:val="000D2731"/>
    <w:rsid w:val="000D286C"/>
    <w:rsid w:val="000D2E48"/>
    <w:rsid w:val="000D2EC0"/>
    <w:rsid w:val="000D30D4"/>
    <w:rsid w:val="000D34D0"/>
    <w:rsid w:val="000D3CCF"/>
    <w:rsid w:val="000D406E"/>
    <w:rsid w:val="000D42BF"/>
    <w:rsid w:val="000D43F8"/>
    <w:rsid w:val="000D473E"/>
    <w:rsid w:val="000D4745"/>
    <w:rsid w:val="000D478D"/>
    <w:rsid w:val="000D4858"/>
    <w:rsid w:val="000D4B28"/>
    <w:rsid w:val="000D5199"/>
    <w:rsid w:val="000D54D4"/>
    <w:rsid w:val="000D5650"/>
    <w:rsid w:val="000D59EA"/>
    <w:rsid w:val="000D64A6"/>
    <w:rsid w:val="000D6795"/>
    <w:rsid w:val="000D6805"/>
    <w:rsid w:val="000D6953"/>
    <w:rsid w:val="000D6B00"/>
    <w:rsid w:val="000D74BE"/>
    <w:rsid w:val="000D7551"/>
    <w:rsid w:val="000D769F"/>
    <w:rsid w:val="000D7AC2"/>
    <w:rsid w:val="000D7E44"/>
    <w:rsid w:val="000D7F34"/>
    <w:rsid w:val="000D7FD3"/>
    <w:rsid w:val="000E0142"/>
    <w:rsid w:val="000E0276"/>
    <w:rsid w:val="000E0310"/>
    <w:rsid w:val="000E051D"/>
    <w:rsid w:val="000E05F4"/>
    <w:rsid w:val="000E07E0"/>
    <w:rsid w:val="000E11E0"/>
    <w:rsid w:val="000E1293"/>
    <w:rsid w:val="000E19D1"/>
    <w:rsid w:val="000E1BDB"/>
    <w:rsid w:val="000E24D7"/>
    <w:rsid w:val="000E255B"/>
    <w:rsid w:val="000E25F4"/>
    <w:rsid w:val="000E26A2"/>
    <w:rsid w:val="000E27D1"/>
    <w:rsid w:val="000E27DF"/>
    <w:rsid w:val="000E2845"/>
    <w:rsid w:val="000E394D"/>
    <w:rsid w:val="000E3D86"/>
    <w:rsid w:val="000E3EC8"/>
    <w:rsid w:val="000E4539"/>
    <w:rsid w:val="000E467A"/>
    <w:rsid w:val="000E5B18"/>
    <w:rsid w:val="000E5D89"/>
    <w:rsid w:val="000E6051"/>
    <w:rsid w:val="000E6124"/>
    <w:rsid w:val="000E62AA"/>
    <w:rsid w:val="000E62FA"/>
    <w:rsid w:val="000E672B"/>
    <w:rsid w:val="000E6B01"/>
    <w:rsid w:val="000E6B35"/>
    <w:rsid w:val="000E6C0E"/>
    <w:rsid w:val="000E7089"/>
    <w:rsid w:val="000E7671"/>
    <w:rsid w:val="000E7B3C"/>
    <w:rsid w:val="000F07B1"/>
    <w:rsid w:val="000F0BF0"/>
    <w:rsid w:val="000F1540"/>
    <w:rsid w:val="000F18C9"/>
    <w:rsid w:val="000F1962"/>
    <w:rsid w:val="000F1AE5"/>
    <w:rsid w:val="000F1BAB"/>
    <w:rsid w:val="000F1DFB"/>
    <w:rsid w:val="000F1F82"/>
    <w:rsid w:val="000F2054"/>
    <w:rsid w:val="000F226E"/>
    <w:rsid w:val="000F23B7"/>
    <w:rsid w:val="000F23D0"/>
    <w:rsid w:val="000F24EE"/>
    <w:rsid w:val="000F2E3E"/>
    <w:rsid w:val="000F307A"/>
    <w:rsid w:val="000F3086"/>
    <w:rsid w:val="000F3874"/>
    <w:rsid w:val="000F3EBA"/>
    <w:rsid w:val="000F4D01"/>
    <w:rsid w:val="000F52DC"/>
    <w:rsid w:val="000F538A"/>
    <w:rsid w:val="000F5482"/>
    <w:rsid w:val="000F5AB1"/>
    <w:rsid w:val="000F5CDE"/>
    <w:rsid w:val="000F65BE"/>
    <w:rsid w:val="000F665D"/>
    <w:rsid w:val="000F68EF"/>
    <w:rsid w:val="000F6B03"/>
    <w:rsid w:val="000F6C14"/>
    <w:rsid w:val="000F6CE2"/>
    <w:rsid w:val="000F6DD4"/>
    <w:rsid w:val="000F6F8A"/>
    <w:rsid w:val="000F6F98"/>
    <w:rsid w:val="000F76AE"/>
    <w:rsid w:val="000F7880"/>
    <w:rsid w:val="000F7C26"/>
    <w:rsid w:val="000F7DB7"/>
    <w:rsid w:val="001002D2"/>
    <w:rsid w:val="00100321"/>
    <w:rsid w:val="0010034B"/>
    <w:rsid w:val="001003E0"/>
    <w:rsid w:val="00100A73"/>
    <w:rsid w:val="00100B3E"/>
    <w:rsid w:val="00100BFA"/>
    <w:rsid w:val="00101A40"/>
    <w:rsid w:val="001020F0"/>
    <w:rsid w:val="001027C4"/>
    <w:rsid w:val="00102AC6"/>
    <w:rsid w:val="00102C27"/>
    <w:rsid w:val="00102F9D"/>
    <w:rsid w:val="001030B4"/>
    <w:rsid w:val="001034A1"/>
    <w:rsid w:val="0010389F"/>
    <w:rsid w:val="00103E62"/>
    <w:rsid w:val="00104549"/>
    <w:rsid w:val="00104B22"/>
    <w:rsid w:val="00104EEE"/>
    <w:rsid w:val="00104FCD"/>
    <w:rsid w:val="0010532A"/>
    <w:rsid w:val="001053B3"/>
    <w:rsid w:val="001054D9"/>
    <w:rsid w:val="00105532"/>
    <w:rsid w:val="00105673"/>
    <w:rsid w:val="001056E7"/>
    <w:rsid w:val="0010584F"/>
    <w:rsid w:val="00105BA8"/>
    <w:rsid w:val="00105EC1"/>
    <w:rsid w:val="00105EFC"/>
    <w:rsid w:val="00106352"/>
    <w:rsid w:val="00106467"/>
    <w:rsid w:val="00106A37"/>
    <w:rsid w:val="00106AA7"/>
    <w:rsid w:val="00106B9E"/>
    <w:rsid w:val="0010761B"/>
    <w:rsid w:val="001076C3"/>
    <w:rsid w:val="00107732"/>
    <w:rsid w:val="0010774C"/>
    <w:rsid w:val="001077D1"/>
    <w:rsid w:val="00107C2C"/>
    <w:rsid w:val="00107E2F"/>
    <w:rsid w:val="00110030"/>
    <w:rsid w:val="00110181"/>
    <w:rsid w:val="00110189"/>
    <w:rsid w:val="001102B5"/>
    <w:rsid w:val="00110424"/>
    <w:rsid w:val="00110530"/>
    <w:rsid w:val="00110962"/>
    <w:rsid w:val="001120A8"/>
    <w:rsid w:val="0011255D"/>
    <w:rsid w:val="00112A3C"/>
    <w:rsid w:val="00112DB3"/>
    <w:rsid w:val="0011306D"/>
    <w:rsid w:val="001130EC"/>
    <w:rsid w:val="001132A4"/>
    <w:rsid w:val="00113334"/>
    <w:rsid w:val="0011397D"/>
    <w:rsid w:val="001149EE"/>
    <w:rsid w:val="00114A03"/>
    <w:rsid w:val="00114C02"/>
    <w:rsid w:val="001152C4"/>
    <w:rsid w:val="001154A2"/>
    <w:rsid w:val="00115A1B"/>
    <w:rsid w:val="00115BFD"/>
    <w:rsid w:val="00115EA5"/>
    <w:rsid w:val="001162BE"/>
    <w:rsid w:val="0011637A"/>
    <w:rsid w:val="001163E8"/>
    <w:rsid w:val="00116403"/>
    <w:rsid w:val="00117311"/>
    <w:rsid w:val="0011741D"/>
    <w:rsid w:val="001176DE"/>
    <w:rsid w:val="00117714"/>
    <w:rsid w:val="0011789C"/>
    <w:rsid w:val="00117D10"/>
    <w:rsid w:val="00117E70"/>
    <w:rsid w:val="00120107"/>
    <w:rsid w:val="0012023E"/>
    <w:rsid w:val="0012097E"/>
    <w:rsid w:val="00120E67"/>
    <w:rsid w:val="00121366"/>
    <w:rsid w:val="00121472"/>
    <w:rsid w:val="00121BAB"/>
    <w:rsid w:val="001221D0"/>
    <w:rsid w:val="001223CF"/>
    <w:rsid w:val="001224E7"/>
    <w:rsid w:val="00122619"/>
    <w:rsid w:val="001226FD"/>
    <w:rsid w:val="00122EFC"/>
    <w:rsid w:val="001231A9"/>
    <w:rsid w:val="001234FB"/>
    <w:rsid w:val="00123502"/>
    <w:rsid w:val="00123689"/>
    <w:rsid w:val="0012377A"/>
    <w:rsid w:val="00123E9E"/>
    <w:rsid w:val="0012457A"/>
    <w:rsid w:val="00124937"/>
    <w:rsid w:val="00124CC5"/>
    <w:rsid w:val="00124EC6"/>
    <w:rsid w:val="0012500E"/>
    <w:rsid w:val="001253A2"/>
    <w:rsid w:val="00125875"/>
    <w:rsid w:val="0012587B"/>
    <w:rsid w:val="00125D1A"/>
    <w:rsid w:val="00126423"/>
    <w:rsid w:val="00126846"/>
    <w:rsid w:val="00126B99"/>
    <w:rsid w:val="00126F54"/>
    <w:rsid w:val="0012711B"/>
    <w:rsid w:val="00127571"/>
    <w:rsid w:val="00127F20"/>
    <w:rsid w:val="0013001A"/>
    <w:rsid w:val="001304AC"/>
    <w:rsid w:val="00130EB7"/>
    <w:rsid w:val="00130F98"/>
    <w:rsid w:val="00131356"/>
    <w:rsid w:val="00131F2A"/>
    <w:rsid w:val="001326D6"/>
    <w:rsid w:val="00132B58"/>
    <w:rsid w:val="00132D48"/>
    <w:rsid w:val="00132EDB"/>
    <w:rsid w:val="001332D7"/>
    <w:rsid w:val="00133371"/>
    <w:rsid w:val="0013348F"/>
    <w:rsid w:val="0013479C"/>
    <w:rsid w:val="00134E43"/>
    <w:rsid w:val="00134F7C"/>
    <w:rsid w:val="0013500B"/>
    <w:rsid w:val="0013508C"/>
    <w:rsid w:val="00135418"/>
    <w:rsid w:val="00135B11"/>
    <w:rsid w:val="00136631"/>
    <w:rsid w:val="00136725"/>
    <w:rsid w:val="00136802"/>
    <w:rsid w:val="00136B5C"/>
    <w:rsid w:val="001372D0"/>
    <w:rsid w:val="001378A7"/>
    <w:rsid w:val="00137CB1"/>
    <w:rsid w:val="00137E5F"/>
    <w:rsid w:val="001401CC"/>
    <w:rsid w:val="0014027C"/>
    <w:rsid w:val="00140349"/>
    <w:rsid w:val="001403FF"/>
    <w:rsid w:val="0014120F"/>
    <w:rsid w:val="001419F7"/>
    <w:rsid w:val="00141BBF"/>
    <w:rsid w:val="00141EFE"/>
    <w:rsid w:val="0014215E"/>
    <w:rsid w:val="0014221C"/>
    <w:rsid w:val="0014298E"/>
    <w:rsid w:val="00142B2C"/>
    <w:rsid w:val="00142BBA"/>
    <w:rsid w:val="00142CAF"/>
    <w:rsid w:val="0014384E"/>
    <w:rsid w:val="00143994"/>
    <w:rsid w:val="00143A44"/>
    <w:rsid w:val="00143C2C"/>
    <w:rsid w:val="00143E9A"/>
    <w:rsid w:val="00143F7E"/>
    <w:rsid w:val="00144399"/>
    <w:rsid w:val="001443AC"/>
    <w:rsid w:val="0014464D"/>
    <w:rsid w:val="00144B19"/>
    <w:rsid w:val="00144CA8"/>
    <w:rsid w:val="00145189"/>
    <w:rsid w:val="00145BB5"/>
    <w:rsid w:val="00146081"/>
    <w:rsid w:val="00146123"/>
    <w:rsid w:val="001466D4"/>
    <w:rsid w:val="00147556"/>
    <w:rsid w:val="00147740"/>
    <w:rsid w:val="00147A32"/>
    <w:rsid w:val="00147E4D"/>
    <w:rsid w:val="00150435"/>
    <w:rsid w:val="00150547"/>
    <w:rsid w:val="00150837"/>
    <w:rsid w:val="0015086D"/>
    <w:rsid w:val="00150916"/>
    <w:rsid w:val="00150CC3"/>
    <w:rsid w:val="0015186F"/>
    <w:rsid w:val="001520E7"/>
    <w:rsid w:val="0015213F"/>
    <w:rsid w:val="0015231E"/>
    <w:rsid w:val="0015260D"/>
    <w:rsid w:val="00152810"/>
    <w:rsid w:val="00152841"/>
    <w:rsid w:val="00152B67"/>
    <w:rsid w:val="00152B8F"/>
    <w:rsid w:val="00152C01"/>
    <w:rsid w:val="00152E72"/>
    <w:rsid w:val="00153321"/>
    <w:rsid w:val="001536E6"/>
    <w:rsid w:val="00153816"/>
    <w:rsid w:val="00154AD5"/>
    <w:rsid w:val="00154DF8"/>
    <w:rsid w:val="00154EA9"/>
    <w:rsid w:val="00154FBD"/>
    <w:rsid w:val="001552A3"/>
    <w:rsid w:val="001555C8"/>
    <w:rsid w:val="00155A01"/>
    <w:rsid w:val="00155D35"/>
    <w:rsid w:val="001560CE"/>
    <w:rsid w:val="001567AB"/>
    <w:rsid w:val="00156842"/>
    <w:rsid w:val="0015690F"/>
    <w:rsid w:val="00156F43"/>
    <w:rsid w:val="00156FF8"/>
    <w:rsid w:val="00157055"/>
    <w:rsid w:val="0015754B"/>
    <w:rsid w:val="0015769A"/>
    <w:rsid w:val="0015769C"/>
    <w:rsid w:val="001578A2"/>
    <w:rsid w:val="001578CF"/>
    <w:rsid w:val="00157C25"/>
    <w:rsid w:val="00157C2D"/>
    <w:rsid w:val="00157D0A"/>
    <w:rsid w:val="00157DF0"/>
    <w:rsid w:val="001600E3"/>
    <w:rsid w:val="00160628"/>
    <w:rsid w:val="00160EFF"/>
    <w:rsid w:val="00161355"/>
    <w:rsid w:val="00161C63"/>
    <w:rsid w:val="00161F07"/>
    <w:rsid w:val="00161F0A"/>
    <w:rsid w:val="001623A9"/>
    <w:rsid w:val="00162866"/>
    <w:rsid w:val="00162AEA"/>
    <w:rsid w:val="00162C41"/>
    <w:rsid w:val="00163653"/>
    <w:rsid w:val="001637C3"/>
    <w:rsid w:val="00163D13"/>
    <w:rsid w:val="00163DBC"/>
    <w:rsid w:val="00163DC3"/>
    <w:rsid w:val="00164089"/>
    <w:rsid w:val="0016424F"/>
    <w:rsid w:val="001643A2"/>
    <w:rsid w:val="001644F5"/>
    <w:rsid w:val="00164F4C"/>
    <w:rsid w:val="001654F7"/>
    <w:rsid w:val="00165CC2"/>
    <w:rsid w:val="0016635F"/>
    <w:rsid w:val="001665CC"/>
    <w:rsid w:val="00166CC5"/>
    <w:rsid w:val="00166F6A"/>
    <w:rsid w:val="00167165"/>
    <w:rsid w:val="00167BC7"/>
    <w:rsid w:val="00167D3F"/>
    <w:rsid w:val="00170432"/>
    <w:rsid w:val="00170AB2"/>
    <w:rsid w:val="00170C31"/>
    <w:rsid w:val="00170F1B"/>
    <w:rsid w:val="0017100F"/>
    <w:rsid w:val="00171150"/>
    <w:rsid w:val="001717EE"/>
    <w:rsid w:val="00171A94"/>
    <w:rsid w:val="00171CD7"/>
    <w:rsid w:val="00171CFD"/>
    <w:rsid w:val="00171DA5"/>
    <w:rsid w:val="00172091"/>
    <w:rsid w:val="001725B6"/>
    <w:rsid w:val="001728A0"/>
    <w:rsid w:val="001728FF"/>
    <w:rsid w:val="00173174"/>
    <w:rsid w:val="001735A8"/>
    <w:rsid w:val="00173B2E"/>
    <w:rsid w:val="00173B43"/>
    <w:rsid w:val="00174244"/>
    <w:rsid w:val="0017451B"/>
    <w:rsid w:val="00174A3B"/>
    <w:rsid w:val="00174B5B"/>
    <w:rsid w:val="00175468"/>
    <w:rsid w:val="001757BE"/>
    <w:rsid w:val="00175C85"/>
    <w:rsid w:val="00176114"/>
    <w:rsid w:val="0017611B"/>
    <w:rsid w:val="00176C23"/>
    <w:rsid w:val="00177BEB"/>
    <w:rsid w:val="00177F4E"/>
    <w:rsid w:val="0018000A"/>
    <w:rsid w:val="001801B7"/>
    <w:rsid w:val="0018150F"/>
    <w:rsid w:val="001818F3"/>
    <w:rsid w:val="00181C43"/>
    <w:rsid w:val="001822EE"/>
    <w:rsid w:val="001825CC"/>
    <w:rsid w:val="001826E8"/>
    <w:rsid w:val="00182915"/>
    <w:rsid w:val="00183281"/>
    <w:rsid w:val="001832DF"/>
    <w:rsid w:val="00183538"/>
    <w:rsid w:val="00183551"/>
    <w:rsid w:val="00183560"/>
    <w:rsid w:val="00183CAE"/>
    <w:rsid w:val="00183D02"/>
    <w:rsid w:val="00183D22"/>
    <w:rsid w:val="00183D89"/>
    <w:rsid w:val="00183FC2"/>
    <w:rsid w:val="00183FDD"/>
    <w:rsid w:val="00184169"/>
    <w:rsid w:val="0018424D"/>
    <w:rsid w:val="0018443D"/>
    <w:rsid w:val="0018472A"/>
    <w:rsid w:val="001848F0"/>
    <w:rsid w:val="00184A35"/>
    <w:rsid w:val="00184C91"/>
    <w:rsid w:val="00184CB3"/>
    <w:rsid w:val="00184DFF"/>
    <w:rsid w:val="0018536A"/>
    <w:rsid w:val="0018552B"/>
    <w:rsid w:val="00185710"/>
    <w:rsid w:val="00185781"/>
    <w:rsid w:val="00185D5C"/>
    <w:rsid w:val="001864B6"/>
    <w:rsid w:val="001864C7"/>
    <w:rsid w:val="00186508"/>
    <w:rsid w:val="001865C4"/>
    <w:rsid w:val="001866D9"/>
    <w:rsid w:val="00186B39"/>
    <w:rsid w:val="00186CF0"/>
    <w:rsid w:val="00187A43"/>
    <w:rsid w:val="00187CB9"/>
    <w:rsid w:val="00187FBA"/>
    <w:rsid w:val="001903EB"/>
    <w:rsid w:val="0019053C"/>
    <w:rsid w:val="0019097B"/>
    <w:rsid w:val="001911E4"/>
    <w:rsid w:val="001912B4"/>
    <w:rsid w:val="0019153E"/>
    <w:rsid w:val="00191657"/>
    <w:rsid w:val="001916A0"/>
    <w:rsid w:val="00191DD2"/>
    <w:rsid w:val="00191F23"/>
    <w:rsid w:val="001920B6"/>
    <w:rsid w:val="00192182"/>
    <w:rsid w:val="00192203"/>
    <w:rsid w:val="00192456"/>
    <w:rsid w:val="001925FC"/>
    <w:rsid w:val="00192748"/>
    <w:rsid w:val="0019292F"/>
    <w:rsid w:val="00192A50"/>
    <w:rsid w:val="00192A9B"/>
    <w:rsid w:val="00192AB8"/>
    <w:rsid w:val="00192BD4"/>
    <w:rsid w:val="001946ED"/>
    <w:rsid w:val="00194C60"/>
    <w:rsid w:val="00194C89"/>
    <w:rsid w:val="001957EB"/>
    <w:rsid w:val="00195809"/>
    <w:rsid w:val="001959FD"/>
    <w:rsid w:val="00195B42"/>
    <w:rsid w:val="00196382"/>
    <w:rsid w:val="001964B1"/>
    <w:rsid w:val="00196523"/>
    <w:rsid w:val="00196879"/>
    <w:rsid w:val="00196EA6"/>
    <w:rsid w:val="00197E65"/>
    <w:rsid w:val="00197F27"/>
    <w:rsid w:val="001A0A95"/>
    <w:rsid w:val="001A0B37"/>
    <w:rsid w:val="001A0DDD"/>
    <w:rsid w:val="001A0F15"/>
    <w:rsid w:val="001A0FA2"/>
    <w:rsid w:val="001A1FA5"/>
    <w:rsid w:val="001A2AC6"/>
    <w:rsid w:val="001A2C8A"/>
    <w:rsid w:val="001A2D97"/>
    <w:rsid w:val="001A2E40"/>
    <w:rsid w:val="001A3363"/>
    <w:rsid w:val="001A3398"/>
    <w:rsid w:val="001A3613"/>
    <w:rsid w:val="001A369D"/>
    <w:rsid w:val="001A37A6"/>
    <w:rsid w:val="001A3ADC"/>
    <w:rsid w:val="001A3F5C"/>
    <w:rsid w:val="001A3FE4"/>
    <w:rsid w:val="001A40C3"/>
    <w:rsid w:val="001A4201"/>
    <w:rsid w:val="001A4AD6"/>
    <w:rsid w:val="001A4D29"/>
    <w:rsid w:val="001A4D3D"/>
    <w:rsid w:val="001A4D63"/>
    <w:rsid w:val="001A515C"/>
    <w:rsid w:val="001A51D7"/>
    <w:rsid w:val="001A5367"/>
    <w:rsid w:val="001A5CF8"/>
    <w:rsid w:val="001A5EB3"/>
    <w:rsid w:val="001A5EB6"/>
    <w:rsid w:val="001A6058"/>
    <w:rsid w:val="001A6252"/>
    <w:rsid w:val="001A6312"/>
    <w:rsid w:val="001A6C93"/>
    <w:rsid w:val="001A6DF3"/>
    <w:rsid w:val="001A6F86"/>
    <w:rsid w:val="001A70C1"/>
    <w:rsid w:val="001A7DAB"/>
    <w:rsid w:val="001A7E20"/>
    <w:rsid w:val="001B041C"/>
    <w:rsid w:val="001B079D"/>
    <w:rsid w:val="001B0A4D"/>
    <w:rsid w:val="001B0AB3"/>
    <w:rsid w:val="001B0EDA"/>
    <w:rsid w:val="001B1845"/>
    <w:rsid w:val="001B1988"/>
    <w:rsid w:val="001B198E"/>
    <w:rsid w:val="001B19CC"/>
    <w:rsid w:val="001B1CBA"/>
    <w:rsid w:val="001B1D59"/>
    <w:rsid w:val="001B1FD4"/>
    <w:rsid w:val="001B22AB"/>
    <w:rsid w:val="001B2C9F"/>
    <w:rsid w:val="001B30C7"/>
    <w:rsid w:val="001B341D"/>
    <w:rsid w:val="001B345F"/>
    <w:rsid w:val="001B3669"/>
    <w:rsid w:val="001B38CD"/>
    <w:rsid w:val="001B3C8B"/>
    <w:rsid w:val="001B3FB4"/>
    <w:rsid w:val="001B4065"/>
    <w:rsid w:val="001B45FF"/>
    <w:rsid w:val="001B47E4"/>
    <w:rsid w:val="001B482C"/>
    <w:rsid w:val="001B54E8"/>
    <w:rsid w:val="001B5AFA"/>
    <w:rsid w:val="001B5D27"/>
    <w:rsid w:val="001B5D97"/>
    <w:rsid w:val="001B6557"/>
    <w:rsid w:val="001B69A5"/>
    <w:rsid w:val="001B69D4"/>
    <w:rsid w:val="001B6C18"/>
    <w:rsid w:val="001B7704"/>
    <w:rsid w:val="001B79C0"/>
    <w:rsid w:val="001B7DF6"/>
    <w:rsid w:val="001B7EB4"/>
    <w:rsid w:val="001B7FCE"/>
    <w:rsid w:val="001C039C"/>
    <w:rsid w:val="001C05F7"/>
    <w:rsid w:val="001C0616"/>
    <w:rsid w:val="001C074E"/>
    <w:rsid w:val="001C0D9D"/>
    <w:rsid w:val="001C183F"/>
    <w:rsid w:val="001C1ED7"/>
    <w:rsid w:val="001C2065"/>
    <w:rsid w:val="001C2FA1"/>
    <w:rsid w:val="001C31A7"/>
    <w:rsid w:val="001C32B2"/>
    <w:rsid w:val="001C36E9"/>
    <w:rsid w:val="001C39B2"/>
    <w:rsid w:val="001C39FE"/>
    <w:rsid w:val="001C3A84"/>
    <w:rsid w:val="001C3F75"/>
    <w:rsid w:val="001C3FAA"/>
    <w:rsid w:val="001C4647"/>
    <w:rsid w:val="001C481F"/>
    <w:rsid w:val="001C4A31"/>
    <w:rsid w:val="001C4A52"/>
    <w:rsid w:val="001C4BB7"/>
    <w:rsid w:val="001C4DBA"/>
    <w:rsid w:val="001C4E27"/>
    <w:rsid w:val="001C4F26"/>
    <w:rsid w:val="001C5031"/>
    <w:rsid w:val="001C50F3"/>
    <w:rsid w:val="001C52F2"/>
    <w:rsid w:val="001C598E"/>
    <w:rsid w:val="001C5994"/>
    <w:rsid w:val="001C5E09"/>
    <w:rsid w:val="001C5F4E"/>
    <w:rsid w:val="001C639D"/>
    <w:rsid w:val="001C6515"/>
    <w:rsid w:val="001C6920"/>
    <w:rsid w:val="001C69E5"/>
    <w:rsid w:val="001C7987"/>
    <w:rsid w:val="001D003E"/>
    <w:rsid w:val="001D0670"/>
    <w:rsid w:val="001D0EC1"/>
    <w:rsid w:val="001D109B"/>
    <w:rsid w:val="001D1501"/>
    <w:rsid w:val="001D1668"/>
    <w:rsid w:val="001D174E"/>
    <w:rsid w:val="001D1C9F"/>
    <w:rsid w:val="001D1E1D"/>
    <w:rsid w:val="001D228F"/>
    <w:rsid w:val="001D22AD"/>
    <w:rsid w:val="001D2553"/>
    <w:rsid w:val="001D2624"/>
    <w:rsid w:val="001D2799"/>
    <w:rsid w:val="001D27D8"/>
    <w:rsid w:val="001D2B51"/>
    <w:rsid w:val="001D3090"/>
    <w:rsid w:val="001D410E"/>
    <w:rsid w:val="001D4722"/>
    <w:rsid w:val="001D4DD3"/>
    <w:rsid w:val="001D518C"/>
    <w:rsid w:val="001D58C6"/>
    <w:rsid w:val="001D5F92"/>
    <w:rsid w:val="001D65A6"/>
    <w:rsid w:val="001D6BBF"/>
    <w:rsid w:val="001D71E7"/>
    <w:rsid w:val="001D7321"/>
    <w:rsid w:val="001D7B03"/>
    <w:rsid w:val="001E0013"/>
    <w:rsid w:val="001E0387"/>
    <w:rsid w:val="001E06A8"/>
    <w:rsid w:val="001E0AB8"/>
    <w:rsid w:val="001E0F54"/>
    <w:rsid w:val="001E1634"/>
    <w:rsid w:val="001E1B95"/>
    <w:rsid w:val="001E1D0B"/>
    <w:rsid w:val="001E224B"/>
    <w:rsid w:val="001E28CC"/>
    <w:rsid w:val="001E29C6"/>
    <w:rsid w:val="001E2B50"/>
    <w:rsid w:val="001E31C7"/>
    <w:rsid w:val="001E33A2"/>
    <w:rsid w:val="001E3BEC"/>
    <w:rsid w:val="001E403C"/>
    <w:rsid w:val="001E420C"/>
    <w:rsid w:val="001E44DF"/>
    <w:rsid w:val="001E45EF"/>
    <w:rsid w:val="001E4808"/>
    <w:rsid w:val="001E4855"/>
    <w:rsid w:val="001E4C66"/>
    <w:rsid w:val="001E4D69"/>
    <w:rsid w:val="001E54D5"/>
    <w:rsid w:val="001E54EB"/>
    <w:rsid w:val="001E5505"/>
    <w:rsid w:val="001E5864"/>
    <w:rsid w:val="001E589C"/>
    <w:rsid w:val="001E5F63"/>
    <w:rsid w:val="001E6371"/>
    <w:rsid w:val="001E662F"/>
    <w:rsid w:val="001E6749"/>
    <w:rsid w:val="001E67A9"/>
    <w:rsid w:val="001E68AB"/>
    <w:rsid w:val="001E6A9A"/>
    <w:rsid w:val="001E6C02"/>
    <w:rsid w:val="001E6EB9"/>
    <w:rsid w:val="001E717D"/>
    <w:rsid w:val="001E7644"/>
    <w:rsid w:val="001E7813"/>
    <w:rsid w:val="001E79D6"/>
    <w:rsid w:val="001E7F8A"/>
    <w:rsid w:val="001F02AE"/>
    <w:rsid w:val="001F06E9"/>
    <w:rsid w:val="001F0840"/>
    <w:rsid w:val="001F0AE7"/>
    <w:rsid w:val="001F0CF2"/>
    <w:rsid w:val="001F1A24"/>
    <w:rsid w:val="001F2236"/>
    <w:rsid w:val="001F2CA2"/>
    <w:rsid w:val="001F374D"/>
    <w:rsid w:val="001F3E81"/>
    <w:rsid w:val="001F3FC0"/>
    <w:rsid w:val="001F4888"/>
    <w:rsid w:val="001F4BAF"/>
    <w:rsid w:val="001F4DAF"/>
    <w:rsid w:val="001F4EFE"/>
    <w:rsid w:val="001F56B7"/>
    <w:rsid w:val="001F5C2F"/>
    <w:rsid w:val="001F5F0E"/>
    <w:rsid w:val="001F6611"/>
    <w:rsid w:val="001F6741"/>
    <w:rsid w:val="001F6E4A"/>
    <w:rsid w:val="001F726E"/>
    <w:rsid w:val="001F7C88"/>
    <w:rsid w:val="001F7DD6"/>
    <w:rsid w:val="0020046E"/>
    <w:rsid w:val="00200AF7"/>
    <w:rsid w:val="00200C8E"/>
    <w:rsid w:val="00200EB2"/>
    <w:rsid w:val="00200F0E"/>
    <w:rsid w:val="00201163"/>
    <w:rsid w:val="002012DC"/>
    <w:rsid w:val="00201623"/>
    <w:rsid w:val="002017E7"/>
    <w:rsid w:val="002018EB"/>
    <w:rsid w:val="00202079"/>
    <w:rsid w:val="00202C52"/>
    <w:rsid w:val="00202D68"/>
    <w:rsid w:val="00203071"/>
    <w:rsid w:val="0020369F"/>
    <w:rsid w:val="00203AA7"/>
    <w:rsid w:val="00203AFC"/>
    <w:rsid w:val="00203D54"/>
    <w:rsid w:val="0020440C"/>
    <w:rsid w:val="002044A3"/>
    <w:rsid w:val="0020482B"/>
    <w:rsid w:val="002050BE"/>
    <w:rsid w:val="00205394"/>
    <w:rsid w:val="002055CB"/>
    <w:rsid w:val="00205646"/>
    <w:rsid w:val="0020578A"/>
    <w:rsid w:val="00206027"/>
    <w:rsid w:val="002068F9"/>
    <w:rsid w:val="00206BC4"/>
    <w:rsid w:val="00206DC5"/>
    <w:rsid w:val="0020703E"/>
    <w:rsid w:val="00207347"/>
    <w:rsid w:val="00207488"/>
    <w:rsid w:val="00207E7A"/>
    <w:rsid w:val="0021022F"/>
    <w:rsid w:val="00210EE0"/>
    <w:rsid w:val="002110BD"/>
    <w:rsid w:val="00211955"/>
    <w:rsid w:val="00211DE9"/>
    <w:rsid w:val="00211FB7"/>
    <w:rsid w:val="00212982"/>
    <w:rsid w:val="0021302E"/>
    <w:rsid w:val="00213693"/>
    <w:rsid w:val="002139BF"/>
    <w:rsid w:val="002139CE"/>
    <w:rsid w:val="00213BD0"/>
    <w:rsid w:val="00214103"/>
    <w:rsid w:val="0021419B"/>
    <w:rsid w:val="00214276"/>
    <w:rsid w:val="00214368"/>
    <w:rsid w:val="00214654"/>
    <w:rsid w:val="00214E33"/>
    <w:rsid w:val="00215008"/>
    <w:rsid w:val="002156FC"/>
    <w:rsid w:val="0021570B"/>
    <w:rsid w:val="002157E8"/>
    <w:rsid w:val="00215851"/>
    <w:rsid w:val="00216A7F"/>
    <w:rsid w:val="00216D6D"/>
    <w:rsid w:val="00217440"/>
    <w:rsid w:val="0021752B"/>
    <w:rsid w:val="00220199"/>
    <w:rsid w:val="0022039E"/>
    <w:rsid w:val="0022080E"/>
    <w:rsid w:val="00220936"/>
    <w:rsid w:val="00220DE4"/>
    <w:rsid w:val="00220F16"/>
    <w:rsid w:val="00220FAA"/>
    <w:rsid w:val="0022133F"/>
    <w:rsid w:val="00221A17"/>
    <w:rsid w:val="00221AAD"/>
    <w:rsid w:val="00221CEB"/>
    <w:rsid w:val="00222187"/>
    <w:rsid w:val="00222D9A"/>
    <w:rsid w:val="00223D56"/>
    <w:rsid w:val="0022400E"/>
    <w:rsid w:val="00224593"/>
    <w:rsid w:val="0022477C"/>
    <w:rsid w:val="002248AE"/>
    <w:rsid w:val="00224AA9"/>
    <w:rsid w:val="002250A9"/>
    <w:rsid w:val="002250E1"/>
    <w:rsid w:val="002254E4"/>
    <w:rsid w:val="0022550B"/>
    <w:rsid w:val="00225A38"/>
    <w:rsid w:val="00225C70"/>
    <w:rsid w:val="00225D27"/>
    <w:rsid w:val="00225E3D"/>
    <w:rsid w:val="00225E6B"/>
    <w:rsid w:val="00226045"/>
    <w:rsid w:val="0022621A"/>
    <w:rsid w:val="00226399"/>
    <w:rsid w:val="00226586"/>
    <w:rsid w:val="00226609"/>
    <w:rsid w:val="00226AD7"/>
    <w:rsid w:val="00226C94"/>
    <w:rsid w:val="00227CA5"/>
    <w:rsid w:val="00230194"/>
    <w:rsid w:val="00230264"/>
    <w:rsid w:val="002308EC"/>
    <w:rsid w:val="00230AB3"/>
    <w:rsid w:val="00230E4D"/>
    <w:rsid w:val="00230E5D"/>
    <w:rsid w:val="00231033"/>
    <w:rsid w:val="002314C3"/>
    <w:rsid w:val="00231716"/>
    <w:rsid w:val="00231CED"/>
    <w:rsid w:val="00231D90"/>
    <w:rsid w:val="00231E06"/>
    <w:rsid w:val="00231FAE"/>
    <w:rsid w:val="0023210C"/>
    <w:rsid w:val="0023229B"/>
    <w:rsid w:val="0023230A"/>
    <w:rsid w:val="0023233E"/>
    <w:rsid w:val="0023244A"/>
    <w:rsid w:val="00232491"/>
    <w:rsid w:val="00232793"/>
    <w:rsid w:val="00232A43"/>
    <w:rsid w:val="00232AF1"/>
    <w:rsid w:val="00232D3D"/>
    <w:rsid w:val="00232D87"/>
    <w:rsid w:val="0023304D"/>
    <w:rsid w:val="002337AF"/>
    <w:rsid w:val="00233DCF"/>
    <w:rsid w:val="00233F2C"/>
    <w:rsid w:val="00233FA4"/>
    <w:rsid w:val="002340FA"/>
    <w:rsid w:val="00234189"/>
    <w:rsid w:val="00234329"/>
    <w:rsid w:val="0023447F"/>
    <w:rsid w:val="00234649"/>
    <w:rsid w:val="00234FC6"/>
    <w:rsid w:val="002350A2"/>
    <w:rsid w:val="0023540F"/>
    <w:rsid w:val="002355BA"/>
    <w:rsid w:val="002358E7"/>
    <w:rsid w:val="00235F04"/>
    <w:rsid w:val="002361C3"/>
    <w:rsid w:val="002363B8"/>
    <w:rsid w:val="002364A5"/>
    <w:rsid w:val="00236C70"/>
    <w:rsid w:val="00236EE3"/>
    <w:rsid w:val="00236FEE"/>
    <w:rsid w:val="0023786F"/>
    <w:rsid w:val="00237CCF"/>
    <w:rsid w:val="00240440"/>
    <w:rsid w:val="00240987"/>
    <w:rsid w:val="002409B7"/>
    <w:rsid w:val="002409DD"/>
    <w:rsid w:val="00240B73"/>
    <w:rsid w:val="00240EF7"/>
    <w:rsid w:val="00240FCE"/>
    <w:rsid w:val="00241093"/>
    <w:rsid w:val="00241155"/>
    <w:rsid w:val="002416DB"/>
    <w:rsid w:val="002417D0"/>
    <w:rsid w:val="002424A0"/>
    <w:rsid w:val="002424A5"/>
    <w:rsid w:val="0024257D"/>
    <w:rsid w:val="00242588"/>
    <w:rsid w:val="002425B0"/>
    <w:rsid w:val="0024324F"/>
    <w:rsid w:val="002436E4"/>
    <w:rsid w:val="002436F0"/>
    <w:rsid w:val="002438D8"/>
    <w:rsid w:val="00243A61"/>
    <w:rsid w:val="00243B21"/>
    <w:rsid w:val="00244424"/>
    <w:rsid w:val="0024449F"/>
    <w:rsid w:val="00244516"/>
    <w:rsid w:val="00244547"/>
    <w:rsid w:val="00245237"/>
    <w:rsid w:val="002459C9"/>
    <w:rsid w:val="00245ACA"/>
    <w:rsid w:val="00245D95"/>
    <w:rsid w:val="002460CB"/>
    <w:rsid w:val="00246444"/>
    <w:rsid w:val="002465FC"/>
    <w:rsid w:val="002468D7"/>
    <w:rsid w:val="002469E2"/>
    <w:rsid w:val="00246CA8"/>
    <w:rsid w:val="00246CEC"/>
    <w:rsid w:val="00246D9D"/>
    <w:rsid w:val="00246F68"/>
    <w:rsid w:val="00246FF0"/>
    <w:rsid w:val="00247060"/>
    <w:rsid w:val="002470FF"/>
    <w:rsid w:val="00247733"/>
    <w:rsid w:val="002477F4"/>
    <w:rsid w:val="0024796A"/>
    <w:rsid w:val="00247B18"/>
    <w:rsid w:val="00247D06"/>
    <w:rsid w:val="00247E03"/>
    <w:rsid w:val="00247E95"/>
    <w:rsid w:val="0025032F"/>
    <w:rsid w:val="00250361"/>
    <w:rsid w:val="002505C0"/>
    <w:rsid w:val="00250623"/>
    <w:rsid w:val="00250787"/>
    <w:rsid w:val="002509C7"/>
    <w:rsid w:val="00250DD3"/>
    <w:rsid w:val="002510E3"/>
    <w:rsid w:val="002512D3"/>
    <w:rsid w:val="00251330"/>
    <w:rsid w:val="00251633"/>
    <w:rsid w:val="0025171B"/>
    <w:rsid w:val="00252176"/>
    <w:rsid w:val="00252221"/>
    <w:rsid w:val="00252724"/>
    <w:rsid w:val="002528B8"/>
    <w:rsid w:val="0025294E"/>
    <w:rsid w:val="00252972"/>
    <w:rsid w:val="00252A16"/>
    <w:rsid w:val="00252CA2"/>
    <w:rsid w:val="00252EAB"/>
    <w:rsid w:val="00252EF1"/>
    <w:rsid w:val="00252F48"/>
    <w:rsid w:val="00253126"/>
    <w:rsid w:val="0025324B"/>
    <w:rsid w:val="0025335E"/>
    <w:rsid w:val="002538AF"/>
    <w:rsid w:val="002539A3"/>
    <w:rsid w:val="00253E9E"/>
    <w:rsid w:val="00253F54"/>
    <w:rsid w:val="00254723"/>
    <w:rsid w:val="00254826"/>
    <w:rsid w:val="0025485B"/>
    <w:rsid w:val="0025491B"/>
    <w:rsid w:val="00255047"/>
    <w:rsid w:val="002557B2"/>
    <w:rsid w:val="002559A9"/>
    <w:rsid w:val="002559E7"/>
    <w:rsid w:val="00256FE7"/>
    <w:rsid w:val="00257518"/>
    <w:rsid w:val="002578E8"/>
    <w:rsid w:val="00260BE7"/>
    <w:rsid w:val="0026154E"/>
    <w:rsid w:val="00261576"/>
    <w:rsid w:val="002619D0"/>
    <w:rsid w:val="00261CF4"/>
    <w:rsid w:val="00261D0C"/>
    <w:rsid w:val="00261F6D"/>
    <w:rsid w:val="0026225B"/>
    <w:rsid w:val="00262680"/>
    <w:rsid w:val="002628C6"/>
    <w:rsid w:val="00262BBE"/>
    <w:rsid w:val="00262D65"/>
    <w:rsid w:val="0026307B"/>
    <w:rsid w:val="00263244"/>
    <w:rsid w:val="002632ED"/>
    <w:rsid w:val="00263491"/>
    <w:rsid w:val="002635CB"/>
    <w:rsid w:val="00263A8F"/>
    <w:rsid w:val="00263A90"/>
    <w:rsid w:val="00263CC0"/>
    <w:rsid w:val="00263EFB"/>
    <w:rsid w:val="00263FB6"/>
    <w:rsid w:val="0026432A"/>
    <w:rsid w:val="00264ABD"/>
    <w:rsid w:val="00265834"/>
    <w:rsid w:val="00265CA6"/>
    <w:rsid w:val="00265EBF"/>
    <w:rsid w:val="00266075"/>
    <w:rsid w:val="00266135"/>
    <w:rsid w:val="002662F0"/>
    <w:rsid w:val="00266391"/>
    <w:rsid w:val="002663E8"/>
    <w:rsid w:val="00266A13"/>
    <w:rsid w:val="00266B29"/>
    <w:rsid w:val="00266D2A"/>
    <w:rsid w:val="00267163"/>
    <w:rsid w:val="00267299"/>
    <w:rsid w:val="00267328"/>
    <w:rsid w:val="002673CB"/>
    <w:rsid w:val="002673F5"/>
    <w:rsid w:val="00267871"/>
    <w:rsid w:val="0026789A"/>
    <w:rsid w:val="00267D5D"/>
    <w:rsid w:val="00270015"/>
    <w:rsid w:val="00270A3E"/>
    <w:rsid w:val="00270DD6"/>
    <w:rsid w:val="00270F9D"/>
    <w:rsid w:val="00271387"/>
    <w:rsid w:val="00271541"/>
    <w:rsid w:val="002716AC"/>
    <w:rsid w:val="00271873"/>
    <w:rsid w:val="00271A12"/>
    <w:rsid w:val="00271AC5"/>
    <w:rsid w:val="00271C74"/>
    <w:rsid w:val="00272AB7"/>
    <w:rsid w:val="00272EC0"/>
    <w:rsid w:val="00273792"/>
    <w:rsid w:val="00273C80"/>
    <w:rsid w:val="002747AC"/>
    <w:rsid w:val="00274B9D"/>
    <w:rsid w:val="0027564B"/>
    <w:rsid w:val="0027577E"/>
    <w:rsid w:val="00275834"/>
    <w:rsid w:val="00276022"/>
    <w:rsid w:val="00276B54"/>
    <w:rsid w:val="00277170"/>
    <w:rsid w:val="002774A6"/>
    <w:rsid w:val="00277782"/>
    <w:rsid w:val="00277A5C"/>
    <w:rsid w:val="00277CAB"/>
    <w:rsid w:val="0028027C"/>
    <w:rsid w:val="00280395"/>
    <w:rsid w:val="00280471"/>
    <w:rsid w:val="00280A21"/>
    <w:rsid w:val="00280E8A"/>
    <w:rsid w:val="0028105B"/>
    <w:rsid w:val="002810FA"/>
    <w:rsid w:val="00281110"/>
    <w:rsid w:val="00281435"/>
    <w:rsid w:val="002816CC"/>
    <w:rsid w:val="00281700"/>
    <w:rsid w:val="00281A83"/>
    <w:rsid w:val="00281BBE"/>
    <w:rsid w:val="00281BD3"/>
    <w:rsid w:val="00281DEA"/>
    <w:rsid w:val="00282A0D"/>
    <w:rsid w:val="00282E8E"/>
    <w:rsid w:val="0028318C"/>
    <w:rsid w:val="002831BB"/>
    <w:rsid w:val="00283685"/>
    <w:rsid w:val="00283CBB"/>
    <w:rsid w:val="0028465F"/>
    <w:rsid w:val="002848BC"/>
    <w:rsid w:val="00284D36"/>
    <w:rsid w:val="00284EAD"/>
    <w:rsid w:val="0028500F"/>
    <w:rsid w:val="00285077"/>
    <w:rsid w:val="0028535A"/>
    <w:rsid w:val="0028556E"/>
    <w:rsid w:val="00285B92"/>
    <w:rsid w:val="00285D2E"/>
    <w:rsid w:val="00285E50"/>
    <w:rsid w:val="002860D2"/>
    <w:rsid w:val="00286214"/>
    <w:rsid w:val="0028656A"/>
    <w:rsid w:val="00286F87"/>
    <w:rsid w:val="002874D6"/>
    <w:rsid w:val="00287724"/>
    <w:rsid w:val="00287869"/>
    <w:rsid w:val="00287925"/>
    <w:rsid w:val="00287D9F"/>
    <w:rsid w:val="00290161"/>
    <w:rsid w:val="002904B5"/>
    <w:rsid w:val="002909A3"/>
    <w:rsid w:val="00290D51"/>
    <w:rsid w:val="00290D9C"/>
    <w:rsid w:val="00291572"/>
    <w:rsid w:val="002915B1"/>
    <w:rsid w:val="00291A1F"/>
    <w:rsid w:val="00291EBD"/>
    <w:rsid w:val="00291FEC"/>
    <w:rsid w:val="00291FF0"/>
    <w:rsid w:val="002923FE"/>
    <w:rsid w:val="002929F3"/>
    <w:rsid w:val="00292AF7"/>
    <w:rsid w:val="00293285"/>
    <w:rsid w:val="00293602"/>
    <w:rsid w:val="002936D0"/>
    <w:rsid w:val="002936FE"/>
    <w:rsid w:val="0029385E"/>
    <w:rsid w:val="0029386D"/>
    <w:rsid w:val="00293BF0"/>
    <w:rsid w:val="00293DD8"/>
    <w:rsid w:val="00293F98"/>
    <w:rsid w:val="002944F9"/>
    <w:rsid w:val="0029484C"/>
    <w:rsid w:val="00294C59"/>
    <w:rsid w:val="00294E52"/>
    <w:rsid w:val="00295031"/>
    <w:rsid w:val="00295256"/>
    <w:rsid w:val="002954B2"/>
    <w:rsid w:val="0029591B"/>
    <w:rsid w:val="00296492"/>
    <w:rsid w:val="0029655C"/>
    <w:rsid w:val="00296571"/>
    <w:rsid w:val="002965CB"/>
    <w:rsid w:val="00296844"/>
    <w:rsid w:val="00296F48"/>
    <w:rsid w:val="00297261"/>
    <w:rsid w:val="002978E0"/>
    <w:rsid w:val="00297B16"/>
    <w:rsid w:val="002A0695"/>
    <w:rsid w:val="002A10A1"/>
    <w:rsid w:val="002A11BF"/>
    <w:rsid w:val="002A14F4"/>
    <w:rsid w:val="002A171C"/>
    <w:rsid w:val="002A198B"/>
    <w:rsid w:val="002A1D70"/>
    <w:rsid w:val="002A1E89"/>
    <w:rsid w:val="002A1EC7"/>
    <w:rsid w:val="002A26E4"/>
    <w:rsid w:val="002A2977"/>
    <w:rsid w:val="002A2B95"/>
    <w:rsid w:val="002A2D1C"/>
    <w:rsid w:val="002A3677"/>
    <w:rsid w:val="002A38E5"/>
    <w:rsid w:val="002A3FD9"/>
    <w:rsid w:val="002A4288"/>
    <w:rsid w:val="002A431E"/>
    <w:rsid w:val="002A4449"/>
    <w:rsid w:val="002A4813"/>
    <w:rsid w:val="002A4C7C"/>
    <w:rsid w:val="002A4D3A"/>
    <w:rsid w:val="002A513E"/>
    <w:rsid w:val="002A57A4"/>
    <w:rsid w:val="002A57A9"/>
    <w:rsid w:val="002A5C86"/>
    <w:rsid w:val="002A5D75"/>
    <w:rsid w:val="002A6B0B"/>
    <w:rsid w:val="002A6C82"/>
    <w:rsid w:val="002A7126"/>
    <w:rsid w:val="002A782F"/>
    <w:rsid w:val="002B0832"/>
    <w:rsid w:val="002B0AD2"/>
    <w:rsid w:val="002B0D3B"/>
    <w:rsid w:val="002B0DB0"/>
    <w:rsid w:val="002B0F1E"/>
    <w:rsid w:val="002B12A0"/>
    <w:rsid w:val="002B1901"/>
    <w:rsid w:val="002B1ED9"/>
    <w:rsid w:val="002B210C"/>
    <w:rsid w:val="002B2490"/>
    <w:rsid w:val="002B2CE8"/>
    <w:rsid w:val="002B2F93"/>
    <w:rsid w:val="002B3105"/>
    <w:rsid w:val="002B33E9"/>
    <w:rsid w:val="002B3522"/>
    <w:rsid w:val="002B3568"/>
    <w:rsid w:val="002B3848"/>
    <w:rsid w:val="002B39EF"/>
    <w:rsid w:val="002B3C18"/>
    <w:rsid w:val="002B3E70"/>
    <w:rsid w:val="002B3F2A"/>
    <w:rsid w:val="002B3F9B"/>
    <w:rsid w:val="002B41A0"/>
    <w:rsid w:val="002B423E"/>
    <w:rsid w:val="002B4393"/>
    <w:rsid w:val="002B451E"/>
    <w:rsid w:val="002B4D59"/>
    <w:rsid w:val="002B5780"/>
    <w:rsid w:val="002B5888"/>
    <w:rsid w:val="002B591C"/>
    <w:rsid w:val="002B60DC"/>
    <w:rsid w:val="002B6962"/>
    <w:rsid w:val="002B699A"/>
    <w:rsid w:val="002B6D0A"/>
    <w:rsid w:val="002B6FB1"/>
    <w:rsid w:val="002B710B"/>
    <w:rsid w:val="002B7D6F"/>
    <w:rsid w:val="002C0249"/>
    <w:rsid w:val="002C050B"/>
    <w:rsid w:val="002C05D9"/>
    <w:rsid w:val="002C0997"/>
    <w:rsid w:val="002C0C35"/>
    <w:rsid w:val="002C1331"/>
    <w:rsid w:val="002C1342"/>
    <w:rsid w:val="002C181D"/>
    <w:rsid w:val="002C1DE3"/>
    <w:rsid w:val="002C2022"/>
    <w:rsid w:val="002C235C"/>
    <w:rsid w:val="002C24F9"/>
    <w:rsid w:val="002C2A1B"/>
    <w:rsid w:val="002C2EDC"/>
    <w:rsid w:val="002C340A"/>
    <w:rsid w:val="002C360D"/>
    <w:rsid w:val="002C3670"/>
    <w:rsid w:val="002C3A3B"/>
    <w:rsid w:val="002C3A65"/>
    <w:rsid w:val="002C3F3A"/>
    <w:rsid w:val="002C3FBC"/>
    <w:rsid w:val="002C3FF3"/>
    <w:rsid w:val="002C4136"/>
    <w:rsid w:val="002C41C4"/>
    <w:rsid w:val="002C4687"/>
    <w:rsid w:val="002C487D"/>
    <w:rsid w:val="002C5059"/>
    <w:rsid w:val="002C51F0"/>
    <w:rsid w:val="002C5872"/>
    <w:rsid w:val="002C5B32"/>
    <w:rsid w:val="002C5E47"/>
    <w:rsid w:val="002C61A6"/>
    <w:rsid w:val="002C62D2"/>
    <w:rsid w:val="002C69C1"/>
    <w:rsid w:val="002C6B17"/>
    <w:rsid w:val="002C713F"/>
    <w:rsid w:val="002C760A"/>
    <w:rsid w:val="002C7B0B"/>
    <w:rsid w:val="002D028E"/>
    <w:rsid w:val="002D04C3"/>
    <w:rsid w:val="002D0908"/>
    <w:rsid w:val="002D0D6E"/>
    <w:rsid w:val="002D116F"/>
    <w:rsid w:val="002D208E"/>
    <w:rsid w:val="002D25D7"/>
    <w:rsid w:val="002D2B60"/>
    <w:rsid w:val="002D2D48"/>
    <w:rsid w:val="002D2D7C"/>
    <w:rsid w:val="002D2DE1"/>
    <w:rsid w:val="002D3480"/>
    <w:rsid w:val="002D34DB"/>
    <w:rsid w:val="002D3522"/>
    <w:rsid w:val="002D3806"/>
    <w:rsid w:val="002D381D"/>
    <w:rsid w:val="002D394F"/>
    <w:rsid w:val="002D3982"/>
    <w:rsid w:val="002D3FF9"/>
    <w:rsid w:val="002D40AD"/>
    <w:rsid w:val="002D4127"/>
    <w:rsid w:val="002D4586"/>
    <w:rsid w:val="002D49BA"/>
    <w:rsid w:val="002D4A5E"/>
    <w:rsid w:val="002D4CE5"/>
    <w:rsid w:val="002D4E19"/>
    <w:rsid w:val="002D50E0"/>
    <w:rsid w:val="002D5601"/>
    <w:rsid w:val="002D5652"/>
    <w:rsid w:val="002D568B"/>
    <w:rsid w:val="002D5697"/>
    <w:rsid w:val="002D5A76"/>
    <w:rsid w:val="002D60A5"/>
    <w:rsid w:val="002D6299"/>
    <w:rsid w:val="002D62BF"/>
    <w:rsid w:val="002D63C6"/>
    <w:rsid w:val="002D665A"/>
    <w:rsid w:val="002D67BA"/>
    <w:rsid w:val="002D6AA1"/>
    <w:rsid w:val="002D6C4A"/>
    <w:rsid w:val="002D6DBA"/>
    <w:rsid w:val="002D6F35"/>
    <w:rsid w:val="002D725A"/>
    <w:rsid w:val="002D73F4"/>
    <w:rsid w:val="002D7A59"/>
    <w:rsid w:val="002D7FC4"/>
    <w:rsid w:val="002E01EC"/>
    <w:rsid w:val="002E043F"/>
    <w:rsid w:val="002E08FD"/>
    <w:rsid w:val="002E0CA7"/>
    <w:rsid w:val="002E0E07"/>
    <w:rsid w:val="002E0F43"/>
    <w:rsid w:val="002E107B"/>
    <w:rsid w:val="002E1422"/>
    <w:rsid w:val="002E1494"/>
    <w:rsid w:val="002E14FF"/>
    <w:rsid w:val="002E231E"/>
    <w:rsid w:val="002E2346"/>
    <w:rsid w:val="002E2812"/>
    <w:rsid w:val="002E294C"/>
    <w:rsid w:val="002E2CA8"/>
    <w:rsid w:val="002E319E"/>
    <w:rsid w:val="002E33E3"/>
    <w:rsid w:val="002E373F"/>
    <w:rsid w:val="002E396C"/>
    <w:rsid w:val="002E3C68"/>
    <w:rsid w:val="002E3F4B"/>
    <w:rsid w:val="002E4622"/>
    <w:rsid w:val="002E49C1"/>
    <w:rsid w:val="002E5383"/>
    <w:rsid w:val="002E57CD"/>
    <w:rsid w:val="002E5847"/>
    <w:rsid w:val="002E59E7"/>
    <w:rsid w:val="002E5BC2"/>
    <w:rsid w:val="002E60A5"/>
    <w:rsid w:val="002E60BB"/>
    <w:rsid w:val="002E6FD2"/>
    <w:rsid w:val="002E71C4"/>
    <w:rsid w:val="002E7516"/>
    <w:rsid w:val="002E77B8"/>
    <w:rsid w:val="002E7B37"/>
    <w:rsid w:val="002E7B4C"/>
    <w:rsid w:val="002E7C30"/>
    <w:rsid w:val="002F0561"/>
    <w:rsid w:val="002F08FE"/>
    <w:rsid w:val="002F0A9A"/>
    <w:rsid w:val="002F0B76"/>
    <w:rsid w:val="002F0CA3"/>
    <w:rsid w:val="002F0D0A"/>
    <w:rsid w:val="002F10A8"/>
    <w:rsid w:val="002F189D"/>
    <w:rsid w:val="002F25A8"/>
    <w:rsid w:val="002F28EF"/>
    <w:rsid w:val="002F299D"/>
    <w:rsid w:val="002F2E3D"/>
    <w:rsid w:val="002F2FC1"/>
    <w:rsid w:val="002F40C7"/>
    <w:rsid w:val="002F433F"/>
    <w:rsid w:val="002F4394"/>
    <w:rsid w:val="002F4510"/>
    <w:rsid w:val="002F4E16"/>
    <w:rsid w:val="002F4E34"/>
    <w:rsid w:val="002F4E98"/>
    <w:rsid w:val="002F5005"/>
    <w:rsid w:val="002F5190"/>
    <w:rsid w:val="002F5787"/>
    <w:rsid w:val="002F57CF"/>
    <w:rsid w:val="002F5888"/>
    <w:rsid w:val="002F5A32"/>
    <w:rsid w:val="002F5B0F"/>
    <w:rsid w:val="002F5E7A"/>
    <w:rsid w:val="002F5F75"/>
    <w:rsid w:val="002F5FCB"/>
    <w:rsid w:val="002F7BEE"/>
    <w:rsid w:val="002F7C22"/>
    <w:rsid w:val="002F7E19"/>
    <w:rsid w:val="003000A3"/>
    <w:rsid w:val="0030079A"/>
    <w:rsid w:val="00300C6F"/>
    <w:rsid w:val="00300E43"/>
    <w:rsid w:val="00300F7E"/>
    <w:rsid w:val="00301688"/>
    <w:rsid w:val="003017A8"/>
    <w:rsid w:val="00301A28"/>
    <w:rsid w:val="003020F4"/>
    <w:rsid w:val="0030220E"/>
    <w:rsid w:val="0030249F"/>
    <w:rsid w:val="00302734"/>
    <w:rsid w:val="00302A71"/>
    <w:rsid w:val="00302CE0"/>
    <w:rsid w:val="00303CA9"/>
    <w:rsid w:val="00303ECF"/>
    <w:rsid w:val="00304351"/>
    <w:rsid w:val="00304390"/>
    <w:rsid w:val="00304556"/>
    <w:rsid w:val="00304917"/>
    <w:rsid w:val="0030545F"/>
    <w:rsid w:val="0030574C"/>
    <w:rsid w:val="00305A78"/>
    <w:rsid w:val="00305B9B"/>
    <w:rsid w:val="0030664E"/>
    <w:rsid w:val="003066D5"/>
    <w:rsid w:val="00306A9B"/>
    <w:rsid w:val="00306E52"/>
    <w:rsid w:val="0030704F"/>
    <w:rsid w:val="003071D8"/>
    <w:rsid w:val="003076A9"/>
    <w:rsid w:val="003078A4"/>
    <w:rsid w:val="00307BE2"/>
    <w:rsid w:val="00307C05"/>
    <w:rsid w:val="00307D21"/>
    <w:rsid w:val="00307EEB"/>
    <w:rsid w:val="00310418"/>
    <w:rsid w:val="0031078E"/>
    <w:rsid w:val="00310A85"/>
    <w:rsid w:val="00310CA6"/>
    <w:rsid w:val="00311117"/>
    <w:rsid w:val="0031114A"/>
    <w:rsid w:val="00311247"/>
    <w:rsid w:val="0031128F"/>
    <w:rsid w:val="00311546"/>
    <w:rsid w:val="00311828"/>
    <w:rsid w:val="0031190E"/>
    <w:rsid w:val="00311C74"/>
    <w:rsid w:val="0031275A"/>
    <w:rsid w:val="00312868"/>
    <w:rsid w:val="00312A84"/>
    <w:rsid w:val="00312B71"/>
    <w:rsid w:val="00312D33"/>
    <w:rsid w:val="00312F57"/>
    <w:rsid w:val="00313B5F"/>
    <w:rsid w:val="00313B7C"/>
    <w:rsid w:val="00313D53"/>
    <w:rsid w:val="00313F81"/>
    <w:rsid w:val="003141B5"/>
    <w:rsid w:val="003145F0"/>
    <w:rsid w:val="00314675"/>
    <w:rsid w:val="00314EA9"/>
    <w:rsid w:val="003154A8"/>
    <w:rsid w:val="0031579D"/>
    <w:rsid w:val="003160D8"/>
    <w:rsid w:val="00316500"/>
    <w:rsid w:val="0031694B"/>
    <w:rsid w:val="00316CC1"/>
    <w:rsid w:val="003171D9"/>
    <w:rsid w:val="003172B6"/>
    <w:rsid w:val="0031749C"/>
    <w:rsid w:val="00317707"/>
    <w:rsid w:val="003179B4"/>
    <w:rsid w:val="00317A0A"/>
    <w:rsid w:val="00317D9E"/>
    <w:rsid w:val="0032012A"/>
    <w:rsid w:val="00320214"/>
    <w:rsid w:val="00320A5A"/>
    <w:rsid w:val="003214E2"/>
    <w:rsid w:val="0032213D"/>
    <w:rsid w:val="00322259"/>
    <w:rsid w:val="0032298E"/>
    <w:rsid w:val="00322F2F"/>
    <w:rsid w:val="00322F78"/>
    <w:rsid w:val="00322FCB"/>
    <w:rsid w:val="00323300"/>
    <w:rsid w:val="00323839"/>
    <w:rsid w:val="00323AB4"/>
    <w:rsid w:val="00324466"/>
    <w:rsid w:val="00324796"/>
    <w:rsid w:val="00324AF3"/>
    <w:rsid w:val="00324F12"/>
    <w:rsid w:val="003254F0"/>
    <w:rsid w:val="0032592D"/>
    <w:rsid w:val="00325CA1"/>
    <w:rsid w:val="00325D88"/>
    <w:rsid w:val="00325DCC"/>
    <w:rsid w:val="00325F29"/>
    <w:rsid w:val="00325FE4"/>
    <w:rsid w:val="003263D9"/>
    <w:rsid w:val="0032675A"/>
    <w:rsid w:val="00326774"/>
    <w:rsid w:val="00327133"/>
    <w:rsid w:val="00327BF0"/>
    <w:rsid w:val="0033013B"/>
    <w:rsid w:val="00330346"/>
    <w:rsid w:val="0033047B"/>
    <w:rsid w:val="003305A7"/>
    <w:rsid w:val="00330EFC"/>
    <w:rsid w:val="00330F6A"/>
    <w:rsid w:val="0033110A"/>
    <w:rsid w:val="00331E57"/>
    <w:rsid w:val="00332148"/>
    <w:rsid w:val="00333A5A"/>
    <w:rsid w:val="00333CA0"/>
    <w:rsid w:val="003341A9"/>
    <w:rsid w:val="0033447A"/>
    <w:rsid w:val="0033450F"/>
    <w:rsid w:val="00334DCC"/>
    <w:rsid w:val="00334EC1"/>
    <w:rsid w:val="00334F80"/>
    <w:rsid w:val="00335524"/>
    <w:rsid w:val="00335563"/>
    <w:rsid w:val="00335656"/>
    <w:rsid w:val="00335874"/>
    <w:rsid w:val="00335CB6"/>
    <w:rsid w:val="0033602A"/>
    <w:rsid w:val="0033625B"/>
    <w:rsid w:val="00336CC0"/>
    <w:rsid w:val="003372E5"/>
    <w:rsid w:val="0033761E"/>
    <w:rsid w:val="003376F4"/>
    <w:rsid w:val="00337BC6"/>
    <w:rsid w:val="00341089"/>
    <w:rsid w:val="00341242"/>
    <w:rsid w:val="00341619"/>
    <w:rsid w:val="003416DE"/>
    <w:rsid w:val="0034231A"/>
    <w:rsid w:val="00342396"/>
    <w:rsid w:val="003425A5"/>
    <w:rsid w:val="00342DA0"/>
    <w:rsid w:val="00343224"/>
    <w:rsid w:val="0034326E"/>
    <w:rsid w:val="00343384"/>
    <w:rsid w:val="00343562"/>
    <w:rsid w:val="00343675"/>
    <w:rsid w:val="00343A0B"/>
    <w:rsid w:val="00343E5B"/>
    <w:rsid w:val="00343F2A"/>
    <w:rsid w:val="00344672"/>
    <w:rsid w:val="00344BDB"/>
    <w:rsid w:val="00344F92"/>
    <w:rsid w:val="00345062"/>
    <w:rsid w:val="003451AB"/>
    <w:rsid w:val="003454A8"/>
    <w:rsid w:val="003456A0"/>
    <w:rsid w:val="00345926"/>
    <w:rsid w:val="0034598A"/>
    <w:rsid w:val="00345B20"/>
    <w:rsid w:val="00345C10"/>
    <w:rsid w:val="00345F12"/>
    <w:rsid w:val="0034687A"/>
    <w:rsid w:val="00346BAF"/>
    <w:rsid w:val="00347017"/>
    <w:rsid w:val="00347358"/>
    <w:rsid w:val="0034738B"/>
    <w:rsid w:val="0034742E"/>
    <w:rsid w:val="003476F6"/>
    <w:rsid w:val="0034782D"/>
    <w:rsid w:val="00347F86"/>
    <w:rsid w:val="003502D4"/>
    <w:rsid w:val="00350619"/>
    <w:rsid w:val="00351293"/>
    <w:rsid w:val="00351856"/>
    <w:rsid w:val="003518D6"/>
    <w:rsid w:val="00351AC6"/>
    <w:rsid w:val="00351B62"/>
    <w:rsid w:val="00351EA8"/>
    <w:rsid w:val="00352076"/>
    <w:rsid w:val="00352535"/>
    <w:rsid w:val="00352697"/>
    <w:rsid w:val="0035275D"/>
    <w:rsid w:val="0035339D"/>
    <w:rsid w:val="00353EE6"/>
    <w:rsid w:val="003544AB"/>
    <w:rsid w:val="00354D8F"/>
    <w:rsid w:val="0035527C"/>
    <w:rsid w:val="003552CF"/>
    <w:rsid w:val="003557A0"/>
    <w:rsid w:val="00355887"/>
    <w:rsid w:val="00355982"/>
    <w:rsid w:val="00355A08"/>
    <w:rsid w:val="00355BE6"/>
    <w:rsid w:val="00355FA8"/>
    <w:rsid w:val="00356009"/>
    <w:rsid w:val="00356566"/>
    <w:rsid w:val="00356769"/>
    <w:rsid w:val="00356C44"/>
    <w:rsid w:val="003571ED"/>
    <w:rsid w:val="00357634"/>
    <w:rsid w:val="00357B54"/>
    <w:rsid w:val="00357E33"/>
    <w:rsid w:val="00357E83"/>
    <w:rsid w:val="0036014F"/>
    <w:rsid w:val="00360180"/>
    <w:rsid w:val="003601E6"/>
    <w:rsid w:val="00360B93"/>
    <w:rsid w:val="00360B94"/>
    <w:rsid w:val="00360DB6"/>
    <w:rsid w:val="003617C7"/>
    <w:rsid w:val="00361B24"/>
    <w:rsid w:val="00361B45"/>
    <w:rsid w:val="003625B1"/>
    <w:rsid w:val="0036279A"/>
    <w:rsid w:val="003629B3"/>
    <w:rsid w:val="00362A60"/>
    <w:rsid w:val="00362F71"/>
    <w:rsid w:val="00363162"/>
    <w:rsid w:val="00363178"/>
    <w:rsid w:val="00363444"/>
    <w:rsid w:val="003639AA"/>
    <w:rsid w:val="003643D0"/>
    <w:rsid w:val="00364745"/>
    <w:rsid w:val="00364A79"/>
    <w:rsid w:val="00364CCA"/>
    <w:rsid w:val="00365123"/>
    <w:rsid w:val="00365197"/>
    <w:rsid w:val="003652B1"/>
    <w:rsid w:val="0036577E"/>
    <w:rsid w:val="003659A9"/>
    <w:rsid w:val="00365B0C"/>
    <w:rsid w:val="00365CD1"/>
    <w:rsid w:val="00365F34"/>
    <w:rsid w:val="003662E6"/>
    <w:rsid w:val="0036662D"/>
    <w:rsid w:val="00366E69"/>
    <w:rsid w:val="0036742F"/>
    <w:rsid w:val="00367A95"/>
    <w:rsid w:val="00367C40"/>
    <w:rsid w:val="00367CA0"/>
    <w:rsid w:val="00370076"/>
    <w:rsid w:val="003701D4"/>
    <w:rsid w:val="0037042A"/>
    <w:rsid w:val="003707F8"/>
    <w:rsid w:val="00370B37"/>
    <w:rsid w:val="00371247"/>
    <w:rsid w:val="003712A8"/>
    <w:rsid w:val="00371746"/>
    <w:rsid w:val="00371E41"/>
    <w:rsid w:val="003721F5"/>
    <w:rsid w:val="0037229D"/>
    <w:rsid w:val="003724FB"/>
    <w:rsid w:val="00372528"/>
    <w:rsid w:val="0037273A"/>
    <w:rsid w:val="00372822"/>
    <w:rsid w:val="00372854"/>
    <w:rsid w:val="003730C1"/>
    <w:rsid w:val="00373369"/>
    <w:rsid w:val="00373672"/>
    <w:rsid w:val="00373ABA"/>
    <w:rsid w:val="00373C62"/>
    <w:rsid w:val="00373FDC"/>
    <w:rsid w:val="00374613"/>
    <w:rsid w:val="00374660"/>
    <w:rsid w:val="00374AAD"/>
    <w:rsid w:val="00374C7D"/>
    <w:rsid w:val="00374DFA"/>
    <w:rsid w:val="003757C3"/>
    <w:rsid w:val="00375F30"/>
    <w:rsid w:val="00376463"/>
    <w:rsid w:val="0037676C"/>
    <w:rsid w:val="00376A12"/>
    <w:rsid w:val="00376A76"/>
    <w:rsid w:val="00376BC3"/>
    <w:rsid w:val="00376F33"/>
    <w:rsid w:val="003771A8"/>
    <w:rsid w:val="00377525"/>
    <w:rsid w:val="003775E5"/>
    <w:rsid w:val="0037794B"/>
    <w:rsid w:val="003801CB"/>
    <w:rsid w:val="0038028D"/>
    <w:rsid w:val="003803CE"/>
    <w:rsid w:val="00380EEC"/>
    <w:rsid w:val="00380F73"/>
    <w:rsid w:val="003811A4"/>
    <w:rsid w:val="0038187E"/>
    <w:rsid w:val="0038191F"/>
    <w:rsid w:val="0038193E"/>
    <w:rsid w:val="00381CE2"/>
    <w:rsid w:val="00381E78"/>
    <w:rsid w:val="00382163"/>
    <w:rsid w:val="0038271D"/>
    <w:rsid w:val="00382B32"/>
    <w:rsid w:val="00382DC5"/>
    <w:rsid w:val="00383096"/>
    <w:rsid w:val="0038324A"/>
    <w:rsid w:val="00384521"/>
    <w:rsid w:val="0038454F"/>
    <w:rsid w:val="003846D8"/>
    <w:rsid w:val="0038498A"/>
    <w:rsid w:val="00384A78"/>
    <w:rsid w:val="00384FC3"/>
    <w:rsid w:val="0038624E"/>
    <w:rsid w:val="00386808"/>
    <w:rsid w:val="00386A50"/>
    <w:rsid w:val="00386B4B"/>
    <w:rsid w:val="00387107"/>
    <w:rsid w:val="0038713A"/>
    <w:rsid w:val="00387645"/>
    <w:rsid w:val="00387722"/>
    <w:rsid w:val="003878F3"/>
    <w:rsid w:val="00387ED3"/>
    <w:rsid w:val="0039008D"/>
    <w:rsid w:val="0039015A"/>
    <w:rsid w:val="003901D3"/>
    <w:rsid w:val="00390963"/>
    <w:rsid w:val="00390AFE"/>
    <w:rsid w:val="00390B70"/>
    <w:rsid w:val="00390EE6"/>
    <w:rsid w:val="00391227"/>
    <w:rsid w:val="00391351"/>
    <w:rsid w:val="00391408"/>
    <w:rsid w:val="003919AE"/>
    <w:rsid w:val="00391BAF"/>
    <w:rsid w:val="00391C71"/>
    <w:rsid w:val="00391D45"/>
    <w:rsid w:val="00392712"/>
    <w:rsid w:val="00392960"/>
    <w:rsid w:val="003929C3"/>
    <w:rsid w:val="00392A16"/>
    <w:rsid w:val="00392A2E"/>
    <w:rsid w:val="00392DB5"/>
    <w:rsid w:val="00392E93"/>
    <w:rsid w:val="00393040"/>
    <w:rsid w:val="00393717"/>
    <w:rsid w:val="00393B1B"/>
    <w:rsid w:val="00394B22"/>
    <w:rsid w:val="00394DA6"/>
    <w:rsid w:val="00394E61"/>
    <w:rsid w:val="00394EBA"/>
    <w:rsid w:val="00394F7B"/>
    <w:rsid w:val="00395611"/>
    <w:rsid w:val="00395AE7"/>
    <w:rsid w:val="00395BC5"/>
    <w:rsid w:val="00395ECE"/>
    <w:rsid w:val="00395EF5"/>
    <w:rsid w:val="00396554"/>
    <w:rsid w:val="003966A2"/>
    <w:rsid w:val="00396C44"/>
    <w:rsid w:val="00396E29"/>
    <w:rsid w:val="0039703A"/>
    <w:rsid w:val="00397056"/>
    <w:rsid w:val="003970B1"/>
    <w:rsid w:val="003971C3"/>
    <w:rsid w:val="0039733B"/>
    <w:rsid w:val="00397487"/>
    <w:rsid w:val="00397B2D"/>
    <w:rsid w:val="00397B66"/>
    <w:rsid w:val="00397D21"/>
    <w:rsid w:val="003A006C"/>
    <w:rsid w:val="003A0321"/>
    <w:rsid w:val="003A078A"/>
    <w:rsid w:val="003A0AE5"/>
    <w:rsid w:val="003A0DE3"/>
    <w:rsid w:val="003A0EF9"/>
    <w:rsid w:val="003A10CF"/>
    <w:rsid w:val="003A11AA"/>
    <w:rsid w:val="003A160E"/>
    <w:rsid w:val="003A1896"/>
    <w:rsid w:val="003A19E4"/>
    <w:rsid w:val="003A1B13"/>
    <w:rsid w:val="003A1B96"/>
    <w:rsid w:val="003A21FB"/>
    <w:rsid w:val="003A2D84"/>
    <w:rsid w:val="003A2DEC"/>
    <w:rsid w:val="003A2F06"/>
    <w:rsid w:val="003A3067"/>
    <w:rsid w:val="003A30BA"/>
    <w:rsid w:val="003A323E"/>
    <w:rsid w:val="003A3271"/>
    <w:rsid w:val="003A36EF"/>
    <w:rsid w:val="003A3BC2"/>
    <w:rsid w:val="003A3DE6"/>
    <w:rsid w:val="003A4190"/>
    <w:rsid w:val="003A451C"/>
    <w:rsid w:val="003A4BA5"/>
    <w:rsid w:val="003A4D80"/>
    <w:rsid w:val="003A5137"/>
    <w:rsid w:val="003A5171"/>
    <w:rsid w:val="003A5773"/>
    <w:rsid w:val="003A57C8"/>
    <w:rsid w:val="003A637E"/>
    <w:rsid w:val="003A689F"/>
    <w:rsid w:val="003A6AC7"/>
    <w:rsid w:val="003A6B35"/>
    <w:rsid w:val="003A6C28"/>
    <w:rsid w:val="003A6C5C"/>
    <w:rsid w:val="003A6C9D"/>
    <w:rsid w:val="003A6D17"/>
    <w:rsid w:val="003A70B2"/>
    <w:rsid w:val="003A717C"/>
    <w:rsid w:val="003A7206"/>
    <w:rsid w:val="003A763B"/>
    <w:rsid w:val="003A76DE"/>
    <w:rsid w:val="003A77DD"/>
    <w:rsid w:val="003A7CBB"/>
    <w:rsid w:val="003A7EA7"/>
    <w:rsid w:val="003B05A3"/>
    <w:rsid w:val="003B1058"/>
    <w:rsid w:val="003B10AD"/>
    <w:rsid w:val="003B12B5"/>
    <w:rsid w:val="003B1BD8"/>
    <w:rsid w:val="003B20B2"/>
    <w:rsid w:val="003B24BB"/>
    <w:rsid w:val="003B27F1"/>
    <w:rsid w:val="003B2A1D"/>
    <w:rsid w:val="003B2BA3"/>
    <w:rsid w:val="003B2C81"/>
    <w:rsid w:val="003B344A"/>
    <w:rsid w:val="003B394B"/>
    <w:rsid w:val="003B3FAD"/>
    <w:rsid w:val="003B4102"/>
    <w:rsid w:val="003B4422"/>
    <w:rsid w:val="003B446F"/>
    <w:rsid w:val="003B449D"/>
    <w:rsid w:val="003B4598"/>
    <w:rsid w:val="003B4D88"/>
    <w:rsid w:val="003B56B3"/>
    <w:rsid w:val="003B584C"/>
    <w:rsid w:val="003B58FB"/>
    <w:rsid w:val="003B5C21"/>
    <w:rsid w:val="003B5F3E"/>
    <w:rsid w:val="003B6597"/>
    <w:rsid w:val="003B6642"/>
    <w:rsid w:val="003B6BD7"/>
    <w:rsid w:val="003B6BF5"/>
    <w:rsid w:val="003B6F7F"/>
    <w:rsid w:val="003B7017"/>
    <w:rsid w:val="003B7513"/>
    <w:rsid w:val="003B7F6C"/>
    <w:rsid w:val="003B7F74"/>
    <w:rsid w:val="003C0927"/>
    <w:rsid w:val="003C0AC8"/>
    <w:rsid w:val="003C0E3F"/>
    <w:rsid w:val="003C12FB"/>
    <w:rsid w:val="003C1AE8"/>
    <w:rsid w:val="003C1BBB"/>
    <w:rsid w:val="003C1C36"/>
    <w:rsid w:val="003C21F3"/>
    <w:rsid w:val="003C2227"/>
    <w:rsid w:val="003C2419"/>
    <w:rsid w:val="003C2760"/>
    <w:rsid w:val="003C28E4"/>
    <w:rsid w:val="003C2BF0"/>
    <w:rsid w:val="003C3638"/>
    <w:rsid w:val="003C37A3"/>
    <w:rsid w:val="003C3A36"/>
    <w:rsid w:val="003C3AD6"/>
    <w:rsid w:val="003C3C48"/>
    <w:rsid w:val="003C4040"/>
    <w:rsid w:val="003C4263"/>
    <w:rsid w:val="003C4633"/>
    <w:rsid w:val="003C46C6"/>
    <w:rsid w:val="003C4A7A"/>
    <w:rsid w:val="003C51A8"/>
    <w:rsid w:val="003C51D9"/>
    <w:rsid w:val="003C526A"/>
    <w:rsid w:val="003C558B"/>
    <w:rsid w:val="003C5921"/>
    <w:rsid w:val="003C5B20"/>
    <w:rsid w:val="003C5F23"/>
    <w:rsid w:val="003C6162"/>
    <w:rsid w:val="003C708B"/>
    <w:rsid w:val="003C70B7"/>
    <w:rsid w:val="003C7A83"/>
    <w:rsid w:val="003C7CBF"/>
    <w:rsid w:val="003D030D"/>
    <w:rsid w:val="003D0341"/>
    <w:rsid w:val="003D05B2"/>
    <w:rsid w:val="003D0A7D"/>
    <w:rsid w:val="003D0AE3"/>
    <w:rsid w:val="003D1452"/>
    <w:rsid w:val="003D170C"/>
    <w:rsid w:val="003D175F"/>
    <w:rsid w:val="003D1B54"/>
    <w:rsid w:val="003D1D10"/>
    <w:rsid w:val="003D232E"/>
    <w:rsid w:val="003D2807"/>
    <w:rsid w:val="003D293E"/>
    <w:rsid w:val="003D2975"/>
    <w:rsid w:val="003D2B07"/>
    <w:rsid w:val="003D2B29"/>
    <w:rsid w:val="003D3002"/>
    <w:rsid w:val="003D325D"/>
    <w:rsid w:val="003D339D"/>
    <w:rsid w:val="003D3A50"/>
    <w:rsid w:val="003D4644"/>
    <w:rsid w:val="003D47B2"/>
    <w:rsid w:val="003D492E"/>
    <w:rsid w:val="003D4979"/>
    <w:rsid w:val="003D51A8"/>
    <w:rsid w:val="003D54D8"/>
    <w:rsid w:val="003D55EA"/>
    <w:rsid w:val="003D5BA5"/>
    <w:rsid w:val="003D5F69"/>
    <w:rsid w:val="003D61CB"/>
    <w:rsid w:val="003D634C"/>
    <w:rsid w:val="003D63A3"/>
    <w:rsid w:val="003D63F8"/>
    <w:rsid w:val="003D65F3"/>
    <w:rsid w:val="003D6831"/>
    <w:rsid w:val="003D727A"/>
    <w:rsid w:val="003D759E"/>
    <w:rsid w:val="003D75D6"/>
    <w:rsid w:val="003D7EF4"/>
    <w:rsid w:val="003E0462"/>
    <w:rsid w:val="003E09C1"/>
    <w:rsid w:val="003E0A8A"/>
    <w:rsid w:val="003E0CB8"/>
    <w:rsid w:val="003E0DCB"/>
    <w:rsid w:val="003E109E"/>
    <w:rsid w:val="003E1243"/>
    <w:rsid w:val="003E1967"/>
    <w:rsid w:val="003E1E0F"/>
    <w:rsid w:val="003E2171"/>
    <w:rsid w:val="003E2342"/>
    <w:rsid w:val="003E284A"/>
    <w:rsid w:val="003E2A6C"/>
    <w:rsid w:val="003E300D"/>
    <w:rsid w:val="003E32B3"/>
    <w:rsid w:val="003E330F"/>
    <w:rsid w:val="003E33E3"/>
    <w:rsid w:val="003E346A"/>
    <w:rsid w:val="003E393D"/>
    <w:rsid w:val="003E394D"/>
    <w:rsid w:val="003E3AE7"/>
    <w:rsid w:val="003E4045"/>
    <w:rsid w:val="003E4202"/>
    <w:rsid w:val="003E4734"/>
    <w:rsid w:val="003E4A54"/>
    <w:rsid w:val="003E4D0E"/>
    <w:rsid w:val="003E4D45"/>
    <w:rsid w:val="003E4DCB"/>
    <w:rsid w:val="003E521D"/>
    <w:rsid w:val="003E572B"/>
    <w:rsid w:val="003E5901"/>
    <w:rsid w:val="003E5DDA"/>
    <w:rsid w:val="003E65D7"/>
    <w:rsid w:val="003E6618"/>
    <w:rsid w:val="003E6FF7"/>
    <w:rsid w:val="003E7146"/>
    <w:rsid w:val="003E728A"/>
    <w:rsid w:val="003E7293"/>
    <w:rsid w:val="003E73D1"/>
    <w:rsid w:val="003E7754"/>
    <w:rsid w:val="003F0162"/>
    <w:rsid w:val="003F0F80"/>
    <w:rsid w:val="003F1187"/>
    <w:rsid w:val="003F1435"/>
    <w:rsid w:val="003F17BE"/>
    <w:rsid w:val="003F190B"/>
    <w:rsid w:val="003F1C68"/>
    <w:rsid w:val="003F1F05"/>
    <w:rsid w:val="003F202C"/>
    <w:rsid w:val="003F2064"/>
    <w:rsid w:val="003F2441"/>
    <w:rsid w:val="003F2534"/>
    <w:rsid w:val="003F2FDB"/>
    <w:rsid w:val="003F3640"/>
    <w:rsid w:val="003F3B6B"/>
    <w:rsid w:val="003F3EB3"/>
    <w:rsid w:val="003F3FD5"/>
    <w:rsid w:val="003F41E7"/>
    <w:rsid w:val="003F4209"/>
    <w:rsid w:val="003F429B"/>
    <w:rsid w:val="003F4458"/>
    <w:rsid w:val="003F4636"/>
    <w:rsid w:val="003F4921"/>
    <w:rsid w:val="003F4CA9"/>
    <w:rsid w:val="003F4DAE"/>
    <w:rsid w:val="003F51E9"/>
    <w:rsid w:val="003F5249"/>
    <w:rsid w:val="003F5A8A"/>
    <w:rsid w:val="003F5BFA"/>
    <w:rsid w:val="003F5E72"/>
    <w:rsid w:val="003F5E97"/>
    <w:rsid w:val="003F601A"/>
    <w:rsid w:val="003F66F1"/>
    <w:rsid w:val="003F69DB"/>
    <w:rsid w:val="003F6E3E"/>
    <w:rsid w:val="003F7098"/>
    <w:rsid w:val="003F71A1"/>
    <w:rsid w:val="003F739C"/>
    <w:rsid w:val="003F73B9"/>
    <w:rsid w:val="003F76E1"/>
    <w:rsid w:val="003F7793"/>
    <w:rsid w:val="003F786F"/>
    <w:rsid w:val="003F798F"/>
    <w:rsid w:val="003F7A5D"/>
    <w:rsid w:val="003F7A5F"/>
    <w:rsid w:val="003F7F8A"/>
    <w:rsid w:val="003F7FEA"/>
    <w:rsid w:val="0040007E"/>
    <w:rsid w:val="004000A2"/>
    <w:rsid w:val="0040016D"/>
    <w:rsid w:val="00400485"/>
    <w:rsid w:val="0040075E"/>
    <w:rsid w:val="00400E6C"/>
    <w:rsid w:val="00401024"/>
    <w:rsid w:val="004010BB"/>
    <w:rsid w:val="004014BD"/>
    <w:rsid w:val="004018A9"/>
    <w:rsid w:val="00401975"/>
    <w:rsid w:val="00401A37"/>
    <w:rsid w:val="0040224B"/>
    <w:rsid w:val="004022C9"/>
    <w:rsid w:val="004022FA"/>
    <w:rsid w:val="00402E79"/>
    <w:rsid w:val="00403B73"/>
    <w:rsid w:val="00403E2D"/>
    <w:rsid w:val="00403EF8"/>
    <w:rsid w:val="00404A0E"/>
    <w:rsid w:val="00404C64"/>
    <w:rsid w:val="00405063"/>
    <w:rsid w:val="00405164"/>
    <w:rsid w:val="004055B8"/>
    <w:rsid w:val="00405AE4"/>
    <w:rsid w:val="00405E98"/>
    <w:rsid w:val="00405F62"/>
    <w:rsid w:val="00406474"/>
    <w:rsid w:val="004065B6"/>
    <w:rsid w:val="00406922"/>
    <w:rsid w:val="00406A64"/>
    <w:rsid w:val="00406F47"/>
    <w:rsid w:val="00407187"/>
    <w:rsid w:val="0040778D"/>
    <w:rsid w:val="00407790"/>
    <w:rsid w:val="00407966"/>
    <w:rsid w:val="00407AA8"/>
    <w:rsid w:val="00407C2D"/>
    <w:rsid w:val="00407DD5"/>
    <w:rsid w:val="00410161"/>
    <w:rsid w:val="004105D7"/>
    <w:rsid w:val="004106D1"/>
    <w:rsid w:val="004108B8"/>
    <w:rsid w:val="004119E5"/>
    <w:rsid w:val="00411C5D"/>
    <w:rsid w:val="00411EF4"/>
    <w:rsid w:val="0041203E"/>
    <w:rsid w:val="00412248"/>
    <w:rsid w:val="004123C0"/>
    <w:rsid w:val="00412429"/>
    <w:rsid w:val="00412987"/>
    <w:rsid w:val="00412AD7"/>
    <w:rsid w:val="00412C70"/>
    <w:rsid w:val="00412D04"/>
    <w:rsid w:val="00412E14"/>
    <w:rsid w:val="00412EBE"/>
    <w:rsid w:val="00412F92"/>
    <w:rsid w:val="004134B0"/>
    <w:rsid w:val="00413719"/>
    <w:rsid w:val="004140CF"/>
    <w:rsid w:val="0041431E"/>
    <w:rsid w:val="00414500"/>
    <w:rsid w:val="00414785"/>
    <w:rsid w:val="004147F9"/>
    <w:rsid w:val="00414884"/>
    <w:rsid w:val="00414CD8"/>
    <w:rsid w:val="00414EA9"/>
    <w:rsid w:val="004151BF"/>
    <w:rsid w:val="00415238"/>
    <w:rsid w:val="0041572D"/>
    <w:rsid w:val="00415AAE"/>
    <w:rsid w:val="00415AB4"/>
    <w:rsid w:val="00415AF8"/>
    <w:rsid w:val="00415C33"/>
    <w:rsid w:val="00415D18"/>
    <w:rsid w:val="00415D2A"/>
    <w:rsid w:val="00415F38"/>
    <w:rsid w:val="00416179"/>
    <w:rsid w:val="00416241"/>
    <w:rsid w:val="00416779"/>
    <w:rsid w:val="00416D93"/>
    <w:rsid w:val="00416F22"/>
    <w:rsid w:val="00417906"/>
    <w:rsid w:val="00417EE2"/>
    <w:rsid w:val="00417EE6"/>
    <w:rsid w:val="004201C3"/>
    <w:rsid w:val="00420DAA"/>
    <w:rsid w:val="00420E8F"/>
    <w:rsid w:val="0042120B"/>
    <w:rsid w:val="0042130B"/>
    <w:rsid w:val="00421A44"/>
    <w:rsid w:val="00421F0B"/>
    <w:rsid w:val="00422749"/>
    <w:rsid w:val="0042277F"/>
    <w:rsid w:val="00422ADA"/>
    <w:rsid w:val="00422F60"/>
    <w:rsid w:val="0042319B"/>
    <w:rsid w:val="004233F2"/>
    <w:rsid w:val="0042361A"/>
    <w:rsid w:val="00423C03"/>
    <w:rsid w:val="00423CD8"/>
    <w:rsid w:val="00424785"/>
    <w:rsid w:val="00424AD7"/>
    <w:rsid w:val="00424AF6"/>
    <w:rsid w:val="00424B4F"/>
    <w:rsid w:val="00424BEA"/>
    <w:rsid w:val="00424D1D"/>
    <w:rsid w:val="00425029"/>
    <w:rsid w:val="0042597F"/>
    <w:rsid w:val="00425E8E"/>
    <w:rsid w:val="004263BF"/>
    <w:rsid w:val="00426509"/>
    <w:rsid w:val="00426799"/>
    <w:rsid w:val="004268F2"/>
    <w:rsid w:val="00426F89"/>
    <w:rsid w:val="00426F8A"/>
    <w:rsid w:val="0042768D"/>
    <w:rsid w:val="00427A09"/>
    <w:rsid w:val="00427A4D"/>
    <w:rsid w:val="00427AE9"/>
    <w:rsid w:val="00427BFA"/>
    <w:rsid w:val="00430050"/>
    <w:rsid w:val="00430097"/>
    <w:rsid w:val="00430232"/>
    <w:rsid w:val="0043074D"/>
    <w:rsid w:val="004308A6"/>
    <w:rsid w:val="00430C88"/>
    <w:rsid w:val="004312AB"/>
    <w:rsid w:val="00431435"/>
    <w:rsid w:val="00431541"/>
    <w:rsid w:val="0043221D"/>
    <w:rsid w:val="00432318"/>
    <w:rsid w:val="0043233E"/>
    <w:rsid w:val="00432EC2"/>
    <w:rsid w:val="00433682"/>
    <w:rsid w:val="004339B0"/>
    <w:rsid w:val="00433D3F"/>
    <w:rsid w:val="00433DE3"/>
    <w:rsid w:val="0043428D"/>
    <w:rsid w:val="004342E9"/>
    <w:rsid w:val="0043432A"/>
    <w:rsid w:val="004344FF"/>
    <w:rsid w:val="00434944"/>
    <w:rsid w:val="00434AD4"/>
    <w:rsid w:val="00435341"/>
    <w:rsid w:val="0043544C"/>
    <w:rsid w:val="0043564B"/>
    <w:rsid w:val="00435CA1"/>
    <w:rsid w:val="00435DBD"/>
    <w:rsid w:val="00435EE4"/>
    <w:rsid w:val="00436A82"/>
    <w:rsid w:val="00436F6D"/>
    <w:rsid w:val="00436FE4"/>
    <w:rsid w:val="0043725F"/>
    <w:rsid w:val="004372DB"/>
    <w:rsid w:val="0043739C"/>
    <w:rsid w:val="0043754A"/>
    <w:rsid w:val="00437988"/>
    <w:rsid w:val="00437FB7"/>
    <w:rsid w:val="004400F4"/>
    <w:rsid w:val="00440826"/>
    <w:rsid w:val="00440FF9"/>
    <w:rsid w:val="0044120C"/>
    <w:rsid w:val="0044130E"/>
    <w:rsid w:val="0044153F"/>
    <w:rsid w:val="00441886"/>
    <w:rsid w:val="00441C9F"/>
    <w:rsid w:val="004424B6"/>
    <w:rsid w:val="004424E4"/>
    <w:rsid w:val="004429C0"/>
    <w:rsid w:val="00442D45"/>
    <w:rsid w:val="00442F78"/>
    <w:rsid w:val="004432CB"/>
    <w:rsid w:val="0044346E"/>
    <w:rsid w:val="00443796"/>
    <w:rsid w:val="004437AF"/>
    <w:rsid w:val="00443B4D"/>
    <w:rsid w:val="00444590"/>
    <w:rsid w:val="0044474A"/>
    <w:rsid w:val="0044475B"/>
    <w:rsid w:val="00444A0B"/>
    <w:rsid w:val="004450FC"/>
    <w:rsid w:val="00445191"/>
    <w:rsid w:val="0044563D"/>
    <w:rsid w:val="00445B50"/>
    <w:rsid w:val="00445BBF"/>
    <w:rsid w:val="00445CC5"/>
    <w:rsid w:val="00445CD1"/>
    <w:rsid w:val="004461AC"/>
    <w:rsid w:val="0044624A"/>
    <w:rsid w:val="0044649D"/>
    <w:rsid w:val="004464A5"/>
    <w:rsid w:val="004465F7"/>
    <w:rsid w:val="00446C1B"/>
    <w:rsid w:val="004475AB"/>
    <w:rsid w:val="004476D5"/>
    <w:rsid w:val="0044793F"/>
    <w:rsid w:val="004479FD"/>
    <w:rsid w:val="00450955"/>
    <w:rsid w:val="0045104A"/>
    <w:rsid w:val="0045116B"/>
    <w:rsid w:val="004511DD"/>
    <w:rsid w:val="004516F9"/>
    <w:rsid w:val="004518C1"/>
    <w:rsid w:val="004519BC"/>
    <w:rsid w:val="00451D54"/>
    <w:rsid w:val="00451EEE"/>
    <w:rsid w:val="00451F39"/>
    <w:rsid w:val="004526C4"/>
    <w:rsid w:val="0045281B"/>
    <w:rsid w:val="00452AFD"/>
    <w:rsid w:val="00452EAF"/>
    <w:rsid w:val="00452FE1"/>
    <w:rsid w:val="00453343"/>
    <w:rsid w:val="004535C7"/>
    <w:rsid w:val="00453A85"/>
    <w:rsid w:val="00453BF4"/>
    <w:rsid w:val="00453CA0"/>
    <w:rsid w:val="00453CB0"/>
    <w:rsid w:val="00453CBB"/>
    <w:rsid w:val="004541C0"/>
    <w:rsid w:val="00454B5E"/>
    <w:rsid w:val="00454FA6"/>
    <w:rsid w:val="0045528F"/>
    <w:rsid w:val="00455510"/>
    <w:rsid w:val="0045552E"/>
    <w:rsid w:val="00455846"/>
    <w:rsid w:val="004558B3"/>
    <w:rsid w:val="004559B4"/>
    <w:rsid w:val="00455B86"/>
    <w:rsid w:val="004561A1"/>
    <w:rsid w:val="00456264"/>
    <w:rsid w:val="004564EE"/>
    <w:rsid w:val="00456D38"/>
    <w:rsid w:val="00456DC1"/>
    <w:rsid w:val="004571B3"/>
    <w:rsid w:val="00457C1A"/>
    <w:rsid w:val="00460B09"/>
    <w:rsid w:val="00460F13"/>
    <w:rsid w:val="00461125"/>
    <w:rsid w:val="00461795"/>
    <w:rsid w:val="00461B9F"/>
    <w:rsid w:val="00461C4C"/>
    <w:rsid w:val="00461C64"/>
    <w:rsid w:val="00461FDB"/>
    <w:rsid w:val="00462A3C"/>
    <w:rsid w:val="00462BCA"/>
    <w:rsid w:val="004630AB"/>
    <w:rsid w:val="004632F6"/>
    <w:rsid w:val="004634B5"/>
    <w:rsid w:val="00463FE1"/>
    <w:rsid w:val="004647B8"/>
    <w:rsid w:val="00464B0C"/>
    <w:rsid w:val="00464D8D"/>
    <w:rsid w:val="00464FCB"/>
    <w:rsid w:val="004656EF"/>
    <w:rsid w:val="004657AF"/>
    <w:rsid w:val="00465B56"/>
    <w:rsid w:val="00466027"/>
    <w:rsid w:val="0046669D"/>
    <w:rsid w:val="00466AB6"/>
    <w:rsid w:val="00466AE6"/>
    <w:rsid w:val="00466CA4"/>
    <w:rsid w:val="00466EF3"/>
    <w:rsid w:val="00466FB8"/>
    <w:rsid w:val="004675CF"/>
    <w:rsid w:val="00467652"/>
    <w:rsid w:val="0046786D"/>
    <w:rsid w:val="0046789C"/>
    <w:rsid w:val="00467926"/>
    <w:rsid w:val="00467A3C"/>
    <w:rsid w:val="00467C5F"/>
    <w:rsid w:val="00467E14"/>
    <w:rsid w:val="00467FC7"/>
    <w:rsid w:val="00470381"/>
    <w:rsid w:val="00470441"/>
    <w:rsid w:val="0047046A"/>
    <w:rsid w:val="00470487"/>
    <w:rsid w:val="0047055D"/>
    <w:rsid w:val="00470568"/>
    <w:rsid w:val="0047073D"/>
    <w:rsid w:val="004707ED"/>
    <w:rsid w:val="0047139D"/>
    <w:rsid w:val="004713F0"/>
    <w:rsid w:val="00471574"/>
    <w:rsid w:val="004720F8"/>
    <w:rsid w:val="004722F0"/>
    <w:rsid w:val="0047266B"/>
    <w:rsid w:val="004726E8"/>
    <w:rsid w:val="0047288E"/>
    <w:rsid w:val="00472A25"/>
    <w:rsid w:val="00472E0E"/>
    <w:rsid w:val="004730EC"/>
    <w:rsid w:val="00473443"/>
    <w:rsid w:val="00473761"/>
    <w:rsid w:val="004739A6"/>
    <w:rsid w:val="00473C45"/>
    <w:rsid w:val="00474002"/>
    <w:rsid w:val="004741A0"/>
    <w:rsid w:val="00474474"/>
    <w:rsid w:val="00474B12"/>
    <w:rsid w:val="00474D2E"/>
    <w:rsid w:val="0047526A"/>
    <w:rsid w:val="0047556B"/>
    <w:rsid w:val="00475814"/>
    <w:rsid w:val="004759BD"/>
    <w:rsid w:val="00475E73"/>
    <w:rsid w:val="00475EA6"/>
    <w:rsid w:val="004764A2"/>
    <w:rsid w:val="00476B75"/>
    <w:rsid w:val="00477162"/>
    <w:rsid w:val="004772F8"/>
    <w:rsid w:val="0047746A"/>
    <w:rsid w:val="00477DA7"/>
    <w:rsid w:val="00477F7D"/>
    <w:rsid w:val="004807F1"/>
    <w:rsid w:val="0048092C"/>
    <w:rsid w:val="004814EB"/>
    <w:rsid w:val="004817F6"/>
    <w:rsid w:val="0048180E"/>
    <w:rsid w:val="0048185E"/>
    <w:rsid w:val="004818CE"/>
    <w:rsid w:val="00481E21"/>
    <w:rsid w:val="00481E6F"/>
    <w:rsid w:val="004828AF"/>
    <w:rsid w:val="00482931"/>
    <w:rsid w:val="004829A3"/>
    <w:rsid w:val="00482BF0"/>
    <w:rsid w:val="00482CAE"/>
    <w:rsid w:val="00482EA2"/>
    <w:rsid w:val="0048394B"/>
    <w:rsid w:val="00484FCD"/>
    <w:rsid w:val="00485070"/>
    <w:rsid w:val="00485775"/>
    <w:rsid w:val="004857DB"/>
    <w:rsid w:val="00485DA0"/>
    <w:rsid w:val="004863F5"/>
    <w:rsid w:val="00486673"/>
    <w:rsid w:val="00486849"/>
    <w:rsid w:val="004869A4"/>
    <w:rsid w:val="00486DF6"/>
    <w:rsid w:val="00486ED4"/>
    <w:rsid w:val="00487542"/>
    <w:rsid w:val="0048794F"/>
    <w:rsid w:val="00487967"/>
    <w:rsid w:val="00487A7D"/>
    <w:rsid w:val="00487B87"/>
    <w:rsid w:val="00487BF0"/>
    <w:rsid w:val="00487D16"/>
    <w:rsid w:val="00487DAD"/>
    <w:rsid w:val="00487F11"/>
    <w:rsid w:val="00490082"/>
    <w:rsid w:val="00490591"/>
    <w:rsid w:val="0049096B"/>
    <w:rsid w:val="00491202"/>
    <w:rsid w:val="004918A0"/>
    <w:rsid w:val="00491D2F"/>
    <w:rsid w:val="00492356"/>
    <w:rsid w:val="004925A0"/>
    <w:rsid w:val="00492912"/>
    <w:rsid w:val="00492E88"/>
    <w:rsid w:val="00493046"/>
    <w:rsid w:val="00493332"/>
    <w:rsid w:val="004935F1"/>
    <w:rsid w:val="004936CD"/>
    <w:rsid w:val="00493983"/>
    <w:rsid w:val="00493A30"/>
    <w:rsid w:val="00493D47"/>
    <w:rsid w:val="0049436B"/>
    <w:rsid w:val="00494C7A"/>
    <w:rsid w:val="004950D2"/>
    <w:rsid w:val="004951FF"/>
    <w:rsid w:val="00495280"/>
    <w:rsid w:val="00495308"/>
    <w:rsid w:val="00495749"/>
    <w:rsid w:val="00495760"/>
    <w:rsid w:val="004961CA"/>
    <w:rsid w:val="004962D2"/>
    <w:rsid w:val="00496A95"/>
    <w:rsid w:val="00497023"/>
    <w:rsid w:val="004978E0"/>
    <w:rsid w:val="00497BEC"/>
    <w:rsid w:val="00497C0F"/>
    <w:rsid w:val="004A00BD"/>
    <w:rsid w:val="004A0348"/>
    <w:rsid w:val="004A077B"/>
    <w:rsid w:val="004A0B57"/>
    <w:rsid w:val="004A0C5B"/>
    <w:rsid w:val="004A0E80"/>
    <w:rsid w:val="004A1127"/>
    <w:rsid w:val="004A1622"/>
    <w:rsid w:val="004A1915"/>
    <w:rsid w:val="004A19E5"/>
    <w:rsid w:val="004A1D83"/>
    <w:rsid w:val="004A1EFD"/>
    <w:rsid w:val="004A204E"/>
    <w:rsid w:val="004A2155"/>
    <w:rsid w:val="004A265D"/>
    <w:rsid w:val="004A26BD"/>
    <w:rsid w:val="004A2934"/>
    <w:rsid w:val="004A2A5D"/>
    <w:rsid w:val="004A2B72"/>
    <w:rsid w:val="004A2DAC"/>
    <w:rsid w:val="004A34D8"/>
    <w:rsid w:val="004A37C2"/>
    <w:rsid w:val="004A3FF4"/>
    <w:rsid w:val="004A4360"/>
    <w:rsid w:val="004A43C0"/>
    <w:rsid w:val="004A442A"/>
    <w:rsid w:val="004A45B2"/>
    <w:rsid w:val="004A45C9"/>
    <w:rsid w:val="004A55B4"/>
    <w:rsid w:val="004A5926"/>
    <w:rsid w:val="004A5DCC"/>
    <w:rsid w:val="004A5E6E"/>
    <w:rsid w:val="004A6055"/>
    <w:rsid w:val="004A6DA2"/>
    <w:rsid w:val="004A6FF2"/>
    <w:rsid w:val="004A781D"/>
    <w:rsid w:val="004A78C1"/>
    <w:rsid w:val="004A796D"/>
    <w:rsid w:val="004A7DF4"/>
    <w:rsid w:val="004B03FC"/>
    <w:rsid w:val="004B047E"/>
    <w:rsid w:val="004B099C"/>
    <w:rsid w:val="004B09E9"/>
    <w:rsid w:val="004B0BF3"/>
    <w:rsid w:val="004B0FD2"/>
    <w:rsid w:val="004B0FD6"/>
    <w:rsid w:val="004B1862"/>
    <w:rsid w:val="004B1960"/>
    <w:rsid w:val="004B1A61"/>
    <w:rsid w:val="004B1D78"/>
    <w:rsid w:val="004B21FD"/>
    <w:rsid w:val="004B253A"/>
    <w:rsid w:val="004B2A92"/>
    <w:rsid w:val="004B2CD0"/>
    <w:rsid w:val="004B2D5B"/>
    <w:rsid w:val="004B346D"/>
    <w:rsid w:val="004B365B"/>
    <w:rsid w:val="004B3903"/>
    <w:rsid w:val="004B3F83"/>
    <w:rsid w:val="004B3FFC"/>
    <w:rsid w:val="004B407D"/>
    <w:rsid w:val="004B4724"/>
    <w:rsid w:val="004B4A9B"/>
    <w:rsid w:val="004B4DEE"/>
    <w:rsid w:val="004B4E2F"/>
    <w:rsid w:val="004B4FCB"/>
    <w:rsid w:val="004B50AC"/>
    <w:rsid w:val="004B5759"/>
    <w:rsid w:val="004B5AC2"/>
    <w:rsid w:val="004B5C54"/>
    <w:rsid w:val="004B5CE6"/>
    <w:rsid w:val="004B5EDA"/>
    <w:rsid w:val="004B62D6"/>
    <w:rsid w:val="004B63E7"/>
    <w:rsid w:val="004B7411"/>
    <w:rsid w:val="004B7591"/>
    <w:rsid w:val="004B79DC"/>
    <w:rsid w:val="004B7AF1"/>
    <w:rsid w:val="004B7C35"/>
    <w:rsid w:val="004B7CA3"/>
    <w:rsid w:val="004C0228"/>
    <w:rsid w:val="004C034A"/>
    <w:rsid w:val="004C0407"/>
    <w:rsid w:val="004C0939"/>
    <w:rsid w:val="004C107F"/>
    <w:rsid w:val="004C1083"/>
    <w:rsid w:val="004C1092"/>
    <w:rsid w:val="004C115D"/>
    <w:rsid w:val="004C1415"/>
    <w:rsid w:val="004C167A"/>
    <w:rsid w:val="004C17CD"/>
    <w:rsid w:val="004C1A9B"/>
    <w:rsid w:val="004C21A3"/>
    <w:rsid w:val="004C26D1"/>
    <w:rsid w:val="004C2D70"/>
    <w:rsid w:val="004C307D"/>
    <w:rsid w:val="004C3162"/>
    <w:rsid w:val="004C31C1"/>
    <w:rsid w:val="004C3873"/>
    <w:rsid w:val="004C3E32"/>
    <w:rsid w:val="004C3EF0"/>
    <w:rsid w:val="004C4010"/>
    <w:rsid w:val="004C4902"/>
    <w:rsid w:val="004C492A"/>
    <w:rsid w:val="004C494D"/>
    <w:rsid w:val="004C4F0E"/>
    <w:rsid w:val="004C50C1"/>
    <w:rsid w:val="004C54DF"/>
    <w:rsid w:val="004C56B1"/>
    <w:rsid w:val="004C57A1"/>
    <w:rsid w:val="004C5D02"/>
    <w:rsid w:val="004C5FAA"/>
    <w:rsid w:val="004C689A"/>
    <w:rsid w:val="004C69A6"/>
    <w:rsid w:val="004C70D9"/>
    <w:rsid w:val="004D01DB"/>
    <w:rsid w:val="004D0762"/>
    <w:rsid w:val="004D0B74"/>
    <w:rsid w:val="004D0E89"/>
    <w:rsid w:val="004D171E"/>
    <w:rsid w:val="004D1B30"/>
    <w:rsid w:val="004D1D0F"/>
    <w:rsid w:val="004D1E4D"/>
    <w:rsid w:val="004D248C"/>
    <w:rsid w:val="004D2598"/>
    <w:rsid w:val="004D2A58"/>
    <w:rsid w:val="004D2CBC"/>
    <w:rsid w:val="004D2CF8"/>
    <w:rsid w:val="004D2D81"/>
    <w:rsid w:val="004D377A"/>
    <w:rsid w:val="004D409D"/>
    <w:rsid w:val="004D429E"/>
    <w:rsid w:val="004D474E"/>
    <w:rsid w:val="004D4819"/>
    <w:rsid w:val="004D50D9"/>
    <w:rsid w:val="004D5238"/>
    <w:rsid w:val="004D5307"/>
    <w:rsid w:val="004D5592"/>
    <w:rsid w:val="004D59A4"/>
    <w:rsid w:val="004D59F9"/>
    <w:rsid w:val="004D5AFB"/>
    <w:rsid w:val="004D5BFA"/>
    <w:rsid w:val="004D5E71"/>
    <w:rsid w:val="004D6183"/>
    <w:rsid w:val="004D6362"/>
    <w:rsid w:val="004D681B"/>
    <w:rsid w:val="004D6B6F"/>
    <w:rsid w:val="004D6BC0"/>
    <w:rsid w:val="004D721A"/>
    <w:rsid w:val="004D74E9"/>
    <w:rsid w:val="004D74FE"/>
    <w:rsid w:val="004D76F0"/>
    <w:rsid w:val="004D7E76"/>
    <w:rsid w:val="004E0175"/>
    <w:rsid w:val="004E03B0"/>
    <w:rsid w:val="004E08DB"/>
    <w:rsid w:val="004E0B3B"/>
    <w:rsid w:val="004E0EDF"/>
    <w:rsid w:val="004E0FAB"/>
    <w:rsid w:val="004E1158"/>
    <w:rsid w:val="004E1A02"/>
    <w:rsid w:val="004E1C1E"/>
    <w:rsid w:val="004E1C50"/>
    <w:rsid w:val="004E1D3B"/>
    <w:rsid w:val="004E216D"/>
    <w:rsid w:val="004E2271"/>
    <w:rsid w:val="004E2368"/>
    <w:rsid w:val="004E23D4"/>
    <w:rsid w:val="004E2A63"/>
    <w:rsid w:val="004E2C0D"/>
    <w:rsid w:val="004E2D72"/>
    <w:rsid w:val="004E309E"/>
    <w:rsid w:val="004E31FA"/>
    <w:rsid w:val="004E32C9"/>
    <w:rsid w:val="004E3666"/>
    <w:rsid w:val="004E3856"/>
    <w:rsid w:val="004E3D3C"/>
    <w:rsid w:val="004E5265"/>
    <w:rsid w:val="004E573C"/>
    <w:rsid w:val="004E5DD6"/>
    <w:rsid w:val="004E5E0E"/>
    <w:rsid w:val="004E5E42"/>
    <w:rsid w:val="004E5F38"/>
    <w:rsid w:val="004E6102"/>
    <w:rsid w:val="004E69C0"/>
    <w:rsid w:val="004E6D21"/>
    <w:rsid w:val="004E6DCB"/>
    <w:rsid w:val="004E762E"/>
    <w:rsid w:val="004E7816"/>
    <w:rsid w:val="004E7CF4"/>
    <w:rsid w:val="004E7DEA"/>
    <w:rsid w:val="004E7E67"/>
    <w:rsid w:val="004F008D"/>
    <w:rsid w:val="004F0129"/>
    <w:rsid w:val="004F018A"/>
    <w:rsid w:val="004F07CB"/>
    <w:rsid w:val="004F0888"/>
    <w:rsid w:val="004F0930"/>
    <w:rsid w:val="004F0C92"/>
    <w:rsid w:val="004F107A"/>
    <w:rsid w:val="004F116F"/>
    <w:rsid w:val="004F1195"/>
    <w:rsid w:val="004F13F6"/>
    <w:rsid w:val="004F1461"/>
    <w:rsid w:val="004F153C"/>
    <w:rsid w:val="004F1849"/>
    <w:rsid w:val="004F19C8"/>
    <w:rsid w:val="004F1FDC"/>
    <w:rsid w:val="004F261C"/>
    <w:rsid w:val="004F2F91"/>
    <w:rsid w:val="004F2FAB"/>
    <w:rsid w:val="004F2FB2"/>
    <w:rsid w:val="004F3395"/>
    <w:rsid w:val="004F3481"/>
    <w:rsid w:val="004F3D36"/>
    <w:rsid w:val="004F3D4D"/>
    <w:rsid w:val="004F3E67"/>
    <w:rsid w:val="004F4027"/>
    <w:rsid w:val="004F4179"/>
    <w:rsid w:val="004F41B1"/>
    <w:rsid w:val="004F4AD2"/>
    <w:rsid w:val="004F4D2E"/>
    <w:rsid w:val="004F5233"/>
    <w:rsid w:val="004F52BC"/>
    <w:rsid w:val="004F5679"/>
    <w:rsid w:val="004F5995"/>
    <w:rsid w:val="004F5CE6"/>
    <w:rsid w:val="004F626A"/>
    <w:rsid w:val="004F6462"/>
    <w:rsid w:val="004F65F3"/>
    <w:rsid w:val="004F69F4"/>
    <w:rsid w:val="004F6DCF"/>
    <w:rsid w:val="004F6F38"/>
    <w:rsid w:val="004F763F"/>
    <w:rsid w:val="004F7A8C"/>
    <w:rsid w:val="004F7F85"/>
    <w:rsid w:val="00500933"/>
    <w:rsid w:val="00500BCC"/>
    <w:rsid w:val="00500DCB"/>
    <w:rsid w:val="00500FAA"/>
    <w:rsid w:val="00501480"/>
    <w:rsid w:val="00502368"/>
    <w:rsid w:val="005026CE"/>
    <w:rsid w:val="00502FC8"/>
    <w:rsid w:val="00503114"/>
    <w:rsid w:val="00503E75"/>
    <w:rsid w:val="0050451B"/>
    <w:rsid w:val="00504A7A"/>
    <w:rsid w:val="00504D06"/>
    <w:rsid w:val="00505143"/>
    <w:rsid w:val="005051FD"/>
    <w:rsid w:val="00505E65"/>
    <w:rsid w:val="00505FFB"/>
    <w:rsid w:val="005063FE"/>
    <w:rsid w:val="00506587"/>
    <w:rsid w:val="005065EC"/>
    <w:rsid w:val="00506A8E"/>
    <w:rsid w:val="00506DD5"/>
    <w:rsid w:val="005070BF"/>
    <w:rsid w:val="005071A4"/>
    <w:rsid w:val="00507409"/>
    <w:rsid w:val="00507620"/>
    <w:rsid w:val="0050789E"/>
    <w:rsid w:val="005079F3"/>
    <w:rsid w:val="005101F2"/>
    <w:rsid w:val="00510409"/>
    <w:rsid w:val="00510586"/>
    <w:rsid w:val="00510720"/>
    <w:rsid w:val="005107AD"/>
    <w:rsid w:val="00510E7D"/>
    <w:rsid w:val="00510F53"/>
    <w:rsid w:val="00510FE9"/>
    <w:rsid w:val="00511142"/>
    <w:rsid w:val="00511A54"/>
    <w:rsid w:val="00511BC1"/>
    <w:rsid w:val="00511DCF"/>
    <w:rsid w:val="005120A7"/>
    <w:rsid w:val="00512293"/>
    <w:rsid w:val="005127EC"/>
    <w:rsid w:val="00512E06"/>
    <w:rsid w:val="005130ED"/>
    <w:rsid w:val="00513ECE"/>
    <w:rsid w:val="0051420B"/>
    <w:rsid w:val="005145FC"/>
    <w:rsid w:val="00514712"/>
    <w:rsid w:val="00514734"/>
    <w:rsid w:val="00514C4F"/>
    <w:rsid w:val="00515AF5"/>
    <w:rsid w:val="00515D1A"/>
    <w:rsid w:val="00516206"/>
    <w:rsid w:val="00516339"/>
    <w:rsid w:val="005163A7"/>
    <w:rsid w:val="005167EB"/>
    <w:rsid w:val="00516AC0"/>
    <w:rsid w:val="00516B4B"/>
    <w:rsid w:val="00516C55"/>
    <w:rsid w:val="0051768A"/>
    <w:rsid w:val="00517B34"/>
    <w:rsid w:val="0052001A"/>
    <w:rsid w:val="005200D6"/>
    <w:rsid w:val="0052076B"/>
    <w:rsid w:val="005215C8"/>
    <w:rsid w:val="00521A85"/>
    <w:rsid w:val="00521B5F"/>
    <w:rsid w:val="00521C20"/>
    <w:rsid w:val="00521F10"/>
    <w:rsid w:val="005222E9"/>
    <w:rsid w:val="005224D1"/>
    <w:rsid w:val="00522C9B"/>
    <w:rsid w:val="00522FB1"/>
    <w:rsid w:val="00523038"/>
    <w:rsid w:val="005233BF"/>
    <w:rsid w:val="005238E8"/>
    <w:rsid w:val="0052451E"/>
    <w:rsid w:val="0052454B"/>
    <w:rsid w:val="0052482C"/>
    <w:rsid w:val="00524A89"/>
    <w:rsid w:val="00524C63"/>
    <w:rsid w:val="00524CD2"/>
    <w:rsid w:val="00524DF9"/>
    <w:rsid w:val="005251A2"/>
    <w:rsid w:val="005259EC"/>
    <w:rsid w:val="00525FC9"/>
    <w:rsid w:val="00526052"/>
    <w:rsid w:val="005262C6"/>
    <w:rsid w:val="005263A0"/>
    <w:rsid w:val="005263B3"/>
    <w:rsid w:val="005263C5"/>
    <w:rsid w:val="005263DC"/>
    <w:rsid w:val="00526471"/>
    <w:rsid w:val="005268EE"/>
    <w:rsid w:val="0052691B"/>
    <w:rsid w:val="00526E5E"/>
    <w:rsid w:val="00527582"/>
    <w:rsid w:val="0052770B"/>
    <w:rsid w:val="005277F0"/>
    <w:rsid w:val="00527876"/>
    <w:rsid w:val="00527A79"/>
    <w:rsid w:val="005302D0"/>
    <w:rsid w:val="00530A50"/>
    <w:rsid w:val="00530C64"/>
    <w:rsid w:val="00530C8C"/>
    <w:rsid w:val="00530FF0"/>
    <w:rsid w:val="005312F1"/>
    <w:rsid w:val="005314FF"/>
    <w:rsid w:val="00531A28"/>
    <w:rsid w:val="00531A3B"/>
    <w:rsid w:val="00531CC0"/>
    <w:rsid w:val="00531F03"/>
    <w:rsid w:val="0053209F"/>
    <w:rsid w:val="005321B8"/>
    <w:rsid w:val="00532994"/>
    <w:rsid w:val="00532AB6"/>
    <w:rsid w:val="00532D8A"/>
    <w:rsid w:val="00532EC1"/>
    <w:rsid w:val="00532EED"/>
    <w:rsid w:val="0053341B"/>
    <w:rsid w:val="00533B22"/>
    <w:rsid w:val="005342CD"/>
    <w:rsid w:val="00534756"/>
    <w:rsid w:val="005347DA"/>
    <w:rsid w:val="0053538B"/>
    <w:rsid w:val="00535D82"/>
    <w:rsid w:val="00535F9C"/>
    <w:rsid w:val="00535FE5"/>
    <w:rsid w:val="00536438"/>
    <w:rsid w:val="005364A9"/>
    <w:rsid w:val="005364C0"/>
    <w:rsid w:val="00536BF4"/>
    <w:rsid w:val="00536CD7"/>
    <w:rsid w:val="005373FE"/>
    <w:rsid w:val="00540458"/>
    <w:rsid w:val="0054069F"/>
    <w:rsid w:val="00540BAA"/>
    <w:rsid w:val="00540C26"/>
    <w:rsid w:val="00540E27"/>
    <w:rsid w:val="00540FAA"/>
    <w:rsid w:val="005410C5"/>
    <w:rsid w:val="00541352"/>
    <w:rsid w:val="00541907"/>
    <w:rsid w:val="00541B63"/>
    <w:rsid w:val="00542281"/>
    <w:rsid w:val="005427C6"/>
    <w:rsid w:val="005429B2"/>
    <w:rsid w:val="00542A5E"/>
    <w:rsid w:val="00542C4C"/>
    <w:rsid w:val="00542E39"/>
    <w:rsid w:val="00543A71"/>
    <w:rsid w:val="00543AAB"/>
    <w:rsid w:val="00544032"/>
    <w:rsid w:val="0054429A"/>
    <w:rsid w:val="0054440D"/>
    <w:rsid w:val="005446A0"/>
    <w:rsid w:val="0054478E"/>
    <w:rsid w:val="005458F5"/>
    <w:rsid w:val="00545EB7"/>
    <w:rsid w:val="00545FBB"/>
    <w:rsid w:val="0054616C"/>
    <w:rsid w:val="005466FC"/>
    <w:rsid w:val="005467F0"/>
    <w:rsid w:val="00546972"/>
    <w:rsid w:val="00546D7D"/>
    <w:rsid w:val="00546E29"/>
    <w:rsid w:val="00546EBF"/>
    <w:rsid w:val="0054792A"/>
    <w:rsid w:val="0054796B"/>
    <w:rsid w:val="00550012"/>
    <w:rsid w:val="0055023D"/>
    <w:rsid w:val="00550E24"/>
    <w:rsid w:val="00551354"/>
    <w:rsid w:val="005518DA"/>
    <w:rsid w:val="005518F8"/>
    <w:rsid w:val="00551A9A"/>
    <w:rsid w:val="00551A9C"/>
    <w:rsid w:val="00551ADA"/>
    <w:rsid w:val="00551B2D"/>
    <w:rsid w:val="00551C11"/>
    <w:rsid w:val="00551E3B"/>
    <w:rsid w:val="00553A09"/>
    <w:rsid w:val="00553BCE"/>
    <w:rsid w:val="00553E39"/>
    <w:rsid w:val="0055426E"/>
    <w:rsid w:val="005544AE"/>
    <w:rsid w:val="00554728"/>
    <w:rsid w:val="005548F3"/>
    <w:rsid w:val="00554A11"/>
    <w:rsid w:val="00554A89"/>
    <w:rsid w:val="00554E12"/>
    <w:rsid w:val="00554F38"/>
    <w:rsid w:val="00555059"/>
    <w:rsid w:val="00555124"/>
    <w:rsid w:val="005554AB"/>
    <w:rsid w:val="00555D56"/>
    <w:rsid w:val="005560ED"/>
    <w:rsid w:val="00556C59"/>
    <w:rsid w:val="00556DDE"/>
    <w:rsid w:val="0055727A"/>
    <w:rsid w:val="005574E9"/>
    <w:rsid w:val="005577FF"/>
    <w:rsid w:val="005579EB"/>
    <w:rsid w:val="00557B71"/>
    <w:rsid w:val="00557B88"/>
    <w:rsid w:val="00557C53"/>
    <w:rsid w:val="00560283"/>
    <w:rsid w:val="005602E1"/>
    <w:rsid w:val="00560AFC"/>
    <w:rsid w:val="005610FB"/>
    <w:rsid w:val="00561403"/>
    <w:rsid w:val="005616CF"/>
    <w:rsid w:val="005619F1"/>
    <w:rsid w:val="00561BF4"/>
    <w:rsid w:val="00562028"/>
    <w:rsid w:val="00562157"/>
    <w:rsid w:val="005622A4"/>
    <w:rsid w:val="00562DBE"/>
    <w:rsid w:val="00562F35"/>
    <w:rsid w:val="0056378F"/>
    <w:rsid w:val="00563A79"/>
    <w:rsid w:val="00563F3D"/>
    <w:rsid w:val="0056495D"/>
    <w:rsid w:val="00564BB9"/>
    <w:rsid w:val="00565F45"/>
    <w:rsid w:val="005660B4"/>
    <w:rsid w:val="0056613E"/>
    <w:rsid w:val="00566311"/>
    <w:rsid w:val="00566764"/>
    <w:rsid w:val="00566C3C"/>
    <w:rsid w:val="00566FEB"/>
    <w:rsid w:val="0056742F"/>
    <w:rsid w:val="0056750C"/>
    <w:rsid w:val="00567775"/>
    <w:rsid w:val="00567872"/>
    <w:rsid w:val="005678ED"/>
    <w:rsid w:val="005703F6"/>
    <w:rsid w:val="0057083B"/>
    <w:rsid w:val="00570EC7"/>
    <w:rsid w:val="00571594"/>
    <w:rsid w:val="005715FF"/>
    <w:rsid w:val="00571F22"/>
    <w:rsid w:val="00571F60"/>
    <w:rsid w:val="005720A9"/>
    <w:rsid w:val="005722FB"/>
    <w:rsid w:val="005726A8"/>
    <w:rsid w:val="00572713"/>
    <w:rsid w:val="00572EED"/>
    <w:rsid w:val="0057369F"/>
    <w:rsid w:val="00573876"/>
    <w:rsid w:val="00573950"/>
    <w:rsid w:val="00573B20"/>
    <w:rsid w:val="00573BC5"/>
    <w:rsid w:val="00574185"/>
    <w:rsid w:val="005742F0"/>
    <w:rsid w:val="00574773"/>
    <w:rsid w:val="00574B31"/>
    <w:rsid w:val="0057501F"/>
    <w:rsid w:val="00575244"/>
    <w:rsid w:val="0057525F"/>
    <w:rsid w:val="00575385"/>
    <w:rsid w:val="00575585"/>
    <w:rsid w:val="005759A9"/>
    <w:rsid w:val="00575BAB"/>
    <w:rsid w:val="00575C67"/>
    <w:rsid w:val="00575E2D"/>
    <w:rsid w:val="0057632B"/>
    <w:rsid w:val="00576523"/>
    <w:rsid w:val="00576738"/>
    <w:rsid w:val="005767E6"/>
    <w:rsid w:val="00576930"/>
    <w:rsid w:val="005769B7"/>
    <w:rsid w:val="00576AD6"/>
    <w:rsid w:val="00576BAD"/>
    <w:rsid w:val="00576D86"/>
    <w:rsid w:val="005772C7"/>
    <w:rsid w:val="00577517"/>
    <w:rsid w:val="00577780"/>
    <w:rsid w:val="00577F2C"/>
    <w:rsid w:val="00577FDA"/>
    <w:rsid w:val="0058004D"/>
    <w:rsid w:val="005802C0"/>
    <w:rsid w:val="00580B67"/>
    <w:rsid w:val="00580BFF"/>
    <w:rsid w:val="00580E5A"/>
    <w:rsid w:val="00580E84"/>
    <w:rsid w:val="0058145D"/>
    <w:rsid w:val="005817F2"/>
    <w:rsid w:val="0058202B"/>
    <w:rsid w:val="00582523"/>
    <w:rsid w:val="00582B63"/>
    <w:rsid w:val="00582D91"/>
    <w:rsid w:val="00582FDB"/>
    <w:rsid w:val="0058339B"/>
    <w:rsid w:val="005836CA"/>
    <w:rsid w:val="005837C5"/>
    <w:rsid w:val="00583939"/>
    <w:rsid w:val="00583A07"/>
    <w:rsid w:val="00583D29"/>
    <w:rsid w:val="0058472C"/>
    <w:rsid w:val="00584ED0"/>
    <w:rsid w:val="00585017"/>
    <w:rsid w:val="0058552C"/>
    <w:rsid w:val="005855EA"/>
    <w:rsid w:val="00585AF2"/>
    <w:rsid w:val="00585FAA"/>
    <w:rsid w:val="005862D3"/>
    <w:rsid w:val="00586B5F"/>
    <w:rsid w:val="00586BC3"/>
    <w:rsid w:val="00586BD8"/>
    <w:rsid w:val="00587266"/>
    <w:rsid w:val="005873D3"/>
    <w:rsid w:val="00587533"/>
    <w:rsid w:val="0058757A"/>
    <w:rsid w:val="005877F3"/>
    <w:rsid w:val="00587C96"/>
    <w:rsid w:val="00587F80"/>
    <w:rsid w:val="00590495"/>
    <w:rsid w:val="005908A8"/>
    <w:rsid w:val="00590C7E"/>
    <w:rsid w:val="00590D44"/>
    <w:rsid w:val="005917B5"/>
    <w:rsid w:val="00591823"/>
    <w:rsid w:val="00591997"/>
    <w:rsid w:val="00591D6E"/>
    <w:rsid w:val="00591DD0"/>
    <w:rsid w:val="0059249B"/>
    <w:rsid w:val="00592737"/>
    <w:rsid w:val="00592E3A"/>
    <w:rsid w:val="005930B0"/>
    <w:rsid w:val="00593265"/>
    <w:rsid w:val="005935DC"/>
    <w:rsid w:val="00593AF3"/>
    <w:rsid w:val="00593D9E"/>
    <w:rsid w:val="00593F1A"/>
    <w:rsid w:val="00594029"/>
    <w:rsid w:val="005941DC"/>
    <w:rsid w:val="005943EC"/>
    <w:rsid w:val="005944F5"/>
    <w:rsid w:val="00594660"/>
    <w:rsid w:val="00594819"/>
    <w:rsid w:val="00595054"/>
    <w:rsid w:val="005950FA"/>
    <w:rsid w:val="00595114"/>
    <w:rsid w:val="005952E3"/>
    <w:rsid w:val="00595436"/>
    <w:rsid w:val="005956C7"/>
    <w:rsid w:val="0059598B"/>
    <w:rsid w:val="00595A1C"/>
    <w:rsid w:val="00595C77"/>
    <w:rsid w:val="00595D46"/>
    <w:rsid w:val="00595E87"/>
    <w:rsid w:val="00595F01"/>
    <w:rsid w:val="00596011"/>
    <w:rsid w:val="00596235"/>
    <w:rsid w:val="005962F3"/>
    <w:rsid w:val="00596438"/>
    <w:rsid w:val="00596580"/>
    <w:rsid w:val="0059684C"/>
    <w:rsid w:val="00596ADB"/>
    <w:rsid w:val="00596B35"/>
    <w:rsid w:val="00596C88"/>
    <w:rsid w:val="005972CF"/>
    <w:rsid w:val="0059755D"/>
    <w:rsid w:val="00597651"/>
    <w:rsid w:val="005977D5"/>
    <w:rsid w:val="00597ABE"/>
    <w:rsid w:val="00597D56"/>
    <w:rsid w:val="005A06F8"/>
    <w:rsid w:val="005A10E6"/>
    <w:rsid w:val="005A1B1D"/>
    <w:rsid w:val="005A1B63"/>
    <w:rsid w:val="005A2DFF"/>
    <w:rsid w:val="005A34D7"/>
    <w:rsid w:val="005A355E"/>
    <w:rsid w:val="005A3AAD"/>
    <w:rsid w:val="005A486C"/>
    <w:rsid w:val="005A4972"/>
    <w:rsid w:val="005A49A8"/>
    <w:rsid w:val="005A4F34"/>
    <w:rsid w:val="005A53BF"/>
    <w:rsid w:val="005A58A6"/>
    <w:rsid w:val="005A5CA8"/>
    <w:rsid w:val="005A5F0E"/>
    <w:rsid w:val="005A6008"/>
    <w:rsid w:val="005A6119"/>
    <w:rsid w:val="005A6617"/>
    <w:rsid w:val="005A6742"/>
    <w:rsid w:val="005A6E5F"/>
    <w:rsid w:val="005A75D5"/>
    <w:rsid w:val="005A783A"/>
    <w:rsid w:val="005A7CF2"/>
    <w:rsid w:val="005A7DED"/>
    <w:rsid w:val="005B00CB"/>
    <w:rsid w:val="005B018C"/>
    <w:rsid w:val="005B02E8"/>
    <w:rsid w:val="005B0392"/>
    <w:rsid w:val="005B0705"/>
    <w:rsid w:val="005B0717"/>
    <w:rsid w:val="005B091C"/>
    <w:rsid w:val="005B0A26"/>
    <w:rsid w:val="005B0B8E"/>
    <w:rsid w:val="005B0C84"/>
    <w:rsid w:val="005B0F60"/>
    <w:rsid w:val="005B14D9"/>
    <w:rsid w:val="005B1536"/>
    <w:rsid w:val="005B1A72"/>
    <w:rsid w:val="005B1AD6"/>
    <w:rsid w:val="005B1E0E"/>
    <w:rsid w:val="005B1F1E"/>
    <w:rsid w:val="005B1F62"/>
    <w:rsid w:val="005B2151"/>
    <w:rsid w:val="005B21E7"/>
    <w:rsid w:val="005B2502"/>
    <w:rsid w:val="005B2554"/>
    <w:rsid w:val="005B2AA4"/>
    <w:rsid w:val="005B2C7F"/>
    <w:rsid w:val="005B2CE7"/>
    <w:rsid w:val="005B30A0"/>
    <w:rsid w:val="005B3348"/>
    <w:rsid w:val="005B344F"/>
    <w:rsid w:val="005B34C6"/>
    <w:rsid w:val="005B36CB"/>
    <w:rsid w:val="005B3953"/>
    <w:rsid w:val="005B3B1B"/>
    <w:rsid w:val="005B3F88"/>
    <w:rsid w:val="005B4420"/>
    <w:rsid w:val="005B47E6"/>
    <w:rsid w:val="005B4B64"/>
    <w:rsid w:val="005B4E1F"/>
    <w:rsid w:val="005B5631"/>
    <w:rsid w:val="005B57C4"/>
    <w:rsid w:val="005B5B58"/>
    <w:rsid w:val="005B5B69"/>
    <w:rsid w:val="005B6068"/>
    <w:rsid w:val="005B630D"/>
    <w:rsid w:val="005B65A6"/>
    <w:rsid w:val="005B66D8"/>
    <w:rsid w:val="005B67DD"/>
    <w:rsid w:val="005B6814"/>
    <w:rsid w:val="005B6CB6"/>
    <w:rsid w:val="005B735B"/>
    <w:rsid w:val="005B75FC"/>
    <w:rsid w:val="005C0247"/>
    <w:rsid w:val="005C0417"/>
    <w:rsid w:val="005C04A8"/>
    <w:rsid w:val="005C0B4B"/>
    <w:rsid w:val="005C0D58"/>
    <w:rsid w:val="005C0F8B"/>
    <w:rsid w:val="005C1051"/>
    <w:rsid w:val="005C10FD"/>
    <w:rsid w:val="005C13E1"/>
    <w:rsid w:val="005C1BF3"/>
    <w:rsid w:val="005C2CE8"/>
    <w:rsid w:val="005C33E0"/>
    <w:rsid w:val="005C3CFA"/>
    <w:rsid w:val="005C3FF9"/>
    <w:rsid w:val="005C4020"/>
    <w:rsid w:val="005C41C2"/>
    <w:rsid w:val="005C4361"/>
    <w:rsid w:val="005C478C"/>
    <w:rsid w:val="005C48FB"/>
    <w:rsid w:val="005C4A76"/>
    <w:rsid w:val="005C5360"/>
    <w:rsid w:val="005C5D35"/>
    <w:rsid w:val="005C6187"/>
    <w:rsid w:val="005C64CC"/>
    <w:rsid w:val="005C6744"/>
    <w:rsid w:val="005C6AF7"/>
    <w:rsid w:val="005C6B36"/>
    <w:rsid w:val="005C7716"/>
    <w:rsid w:val="005C77AE"/>
    <w:rsid w:val="005C7F09"/>
    <w:rsid w:val="005D010D"/>
    <w:rsid w:val="005D0235"/>
    <w:rsid w:val="005D04E1"/>
    <w:rsid w:val="005D059F"/>
    <w:rsid w:val="005D05BA"/>
    <w:rsid w:val="005D0779"/>
    <w:rsid w:val="005D078F"/>
    <w:rsid w:val="005D0A98"/>
    <w:rsid w:val="005D0BAA"/>
    <w:rsid w:val="005D0CF8"/>
    <w:rsid w:val="005D1282"/>
    <w:rsid w:val="005D1347"/>
    <w:rsid w:val="005D1515"/>
    <w:rsid w:val="005D194B"/>
    <w:rsid w:val="005D1F81"/>
    <w:rsid w:val="005D24D8"/>
    <w:rsid w:val="005D25FB"/>
    <w:rsid w:val="005D2829"/>
    <w:rsid w:val="005D2946"/>
    <w:rsid w:val="005D2C5F"/>
    <w:rsid w:val="005D2C8A"/>
    <w:rsid w:val="005D2CF2"/>
    <w:rsid w:val="005D2D66"/>
    <w:rsid w:val="005D30A3"/>
    <w:rsid w:val="005D30A4"/>
    <w:rsid w:val="005D336E"/>
    <w:rsid w:val="005D33BC"/>
    <w:rsid w:val="005D37C8"/>
    <w:rsid w:val="005D3A70"/>
    <w:rsid w:val="005D3B69"/>
    <w:rsid w:val="005D3B75"/>
    <w:rsid w:val="005D3C99"/>
    <w:rsid w:val="005D4994"/>
    <w:rsid w:val="005D4CC1"/>
    <w:rsid w:val="005D5C25"/>
    <w:rsid w:val="005D5C89"/>
    <w:rsid w:val="005D5D94"/>
    <w:rsid w:val="005D5F64"/>
    <w:rsid w:val="005D630E"/>
    <w:rsid w:val="005D659B"/>
    <w:rsid w:val="005D65D0"/>
    <w:rsid w:val="005D67CB"/>
    <w:rsid w:val="005D68CE"/>
    <w:rsid w:val="005D6915"/>
    <w:rsid w:val="005D694D"/>
    <w:rsid w:val="005D6AE9"/>
    <w:rsid w:val="005D6B75"/>
    <w:rsid w:val="005D6BBB"/>
    <w:rsid w:val="005D73FE"/>
    <w:rsid w:val="005D741F"/>
    <w:rsid w:val="005D7DF9"/>
    <w:rsid w:val="005E070A"/>
    <w:rsid w:val="005E0D86"/>
    <w:rsid w:val="005E100A"/>
    <w:rsid w:val="005E16F6"/>
    <w:rsid w:val="005E1C38"/>
    <w:rsid w:val="005E2E25"/>
    <w:rsid w:val="005E2FC6"/>
    <w:rsid w:val="005E3CCF"/>
    <w:rsid w:val="005E3D05"/>
    <w:rsid w:val="005E4851"/>
    <w:rsid w:val="005E487C"/>
    <w:rsid w:val="005E4BB1"/>
    <w:rsid w:val="005E4CF9"/>
    <w:rsid w:val="005E4E4D"/>
    <w:rsid w:val="005E4ED3"/>
    <w:rsid w:val="005E4FAE"/>
    <w:rsid w:val="005E51DF"/>
    <w:rsid w:val="005E58D3"/>
    <w:rsid w:val="005E58E6"/>
    <w:rsid w:val="005E5C5C"/>
    <w:rsid w:val="005E5F8E"/>
    <w:rsid w:val="005E6046"/>
    <w:rsid w:val="005E60AB"/>
    <w:rsid w:val="005E619B"/>
    <w:rsid w:val="005E648B"/>
    <w:rsid w:val="005E666C"/>
    <w:rsid w:val="005E6948"/>
    <w:rsid w:val="005E7326"/>
    <w:rsid w:val="005E7767"/>
    <w:rsid w:val="005E7922"/>
    <w:rsid w:val="005E7A1E"/>
    <w:rsid w:val="005E7E1D"/>
    <w:rsid w:val="005E7E8A"/>
    <w:rsid w:val="005E7F40"/>
    <w:rsid w:val="005F0D83"/>
    <w:rsid w:val="005F0FB6"/>
    <w:rsid w:val="005F105A"/>
    <w:rsid w:val="005F111D"/>
    <w:rsid w:val="005F1523"/>
    <w:rsid w:val="005F171E"/>
    <w:rsid w:val="005F188F"/>
    <w:rsid w:val="005F1898"/>
    <w:rsid w:val="005F1983"/>
    <w:rsid w:val="005F2AFC"/>
    <w:rsid w:val="005F2E7D"/>
    <w:rsid w:val="005F2F51"/>
    <w:rsid w:val="005F3016"/>
    <w:rsid w:val="005F3474"/>
    <w:rsid w:val="005F350E"/>
    <w:rsid w:val="005F3631"/>
    <w:rsid w:val="005F3926"/>
    <w:rsid w:val="005F3CA7"/>
    <w:rsid w:val="005F3CD0"/>
    <w:rsid w:val="005F3EB0"/>
    <w:rsid w:val="005F42CB"/>
    <w:rsid w:val="005F47B5"/>
    <w:rsid w:val="005F48B1"/>
    <w:rsid w:val="005F4C1F"/>
    <w:rsid w:val="005F4C66"/>
    <w:rsid w:val="005F5690"/>
    <w:rsid w:val="005F56CF"/>
    <w:rsid w:val="005F5A9D"/>
    <w:rsid w:val="005F5B8F"/>
    <w:rsid w:val="005F5C79"/>
    <w:rsid w:val="005F5D7A"/>
    <w:rsid w:val="005F6017"/>
    <w:rsid w:val="005F62DB"/>
    <w:rsid w:val="005F6364"/>
    <w:rsid w:val="005F64F2"/>
    <w:rsid w:val="005F65E1"/>
    <w:rsid w:val="005F668D"/>
    <w:rsid w:val="005F68B3"/>
    <w:rsid w:val="005F69E7"/>
    <w:rsid w:val="005F6B48"/>
    <w:rsid w:val="005F7135"/>
    <w:rsid w:val="005F7480"/>
    <w:rsid w:val="005F78B5"/>
    <w:rsid w:val="005F7FED"/>
    <w:rsid w:val="006000B0"/>
    <w:rsid w:val="006008A9"/>
    <w:rsid w:val="00600E45"/>
    <w:rsid w:val="0060111C"/>
    <w:rsid w:val="0060153C"/>
    <w:rsid w:val="006017E9"/>
    <w:rsid w:val="006018CE"/>
    <w:rsid w:val="00601A0F"/>
    <w:rsid w:val="0060207D"/>
    <w:rsid w:val="0060217D"/>
    <w:rsid w:val="0060231A"/>
    <w:rsid w:val="00602D8F"/>
    <w:rsid w:val="00602E97"/>
    <w:rsid w:val="00603309"/>
    <w:rsid w:val="006034B0"/>
    <w:rsid w:val="006037C9"/>
    <w:rsid w:val="00603B77"/>
    <w:rsid w:val="0060431A"/>
    <w:rsid w:val="006043ED"/>
    <w:rsid w:val="006044FD"/>
    <w:rsid w:val="00604509"/>
    <w:rsid w:val="006057BF"/>
    <w:rsid w:val="00605D4A"/>
    <w:rsid w:val="00605E1B"/>
    <w:rsid w:val="00606139"/>
    <w:rsid w:val="006063E5"/>
    <w:rsid w:val="00606886"/>
    <w:rsid w:val="00606B01"/>
    <w:rsid w:val="00606D09"/>
    <w:rsid w:val="00607594"/>
    <w:rsid w:val="006079CF"/>
    <w:rsid w:val="00607D53"/>
    <w:rsid w:val="00607E92"/>
    <w:rsid w:val="00607E9E"/>
    <w:rsid w:val="006101C4"/>
    <w:rsid w:val="00610202"/>
    <w:rsid w:val="00610552"/>
    <w:rsid w:val="00610555"/>
    <w:rsid w:val="0061073E"/>
    <w:rsid w:val="00610905"/>
    <w:rsid w:val="006109A3"/>
    <w:rsid w:val="00610A46"/>
    <w:rsid w:val="00610C21"/>
    <w:rsid w:val="00610CB2"/>
    <w:rsid w:val="0061121A"/>
    <w:rsid w:val="00611271"/>
    <w:rsid w:val="006116EC"/>
    <w:rsid w:val="0061197E"/>
    <w:rsid w:val="00611A65"/>
    <w:rsid w:val="00611AFE"/>
    <w:rsid w:val="00611DE0"/>
    <w:rsid w:val="006127B3"/>
    <w:rsid w:val="00612DFA"/>
    <w:rsid w:val="00613011"/>
    <w:rsid w:val="00613775"/>
    <w:rsid w:val="006139ED"/>
    <w:rsid w:val="00613A80"/>
    <w:rsid w:val="00613CFD"/>
    <w:rsid w:val="00613D0C"/>
    <w:rsid w:val="00614128"/>
    <w:rsid w:val="006141A9"/>
    <w:rsid w:val="0061457A"/>
    <w:rsid w:val="00614672"/>
    <w:rsid w:val="00614DF1"/>
    <w:rsid w:val="006155E0"/>
    <w:rsid w:val="00615B33"/>
    <w:rsid w:val="00615E0C"/>
    <w:rsid w:val="00616319"/>
    <w:rsid w:val="00616D5C"/>
    <w:rsid w:val="00616D9B"/>
    <w:rsid w:val="00616FF4"/>
    <w:rsid w:val="00617555"/>
    <w:rsid w:val="00617D75"/>
    <w:rsid w:val="00617E92"/>
    <w:rsid w:val="00620820"/>
    <w:rsid w:val="0062082C"/>
    <w:rsid w:val="0062096A"/>
    <w:rsid w:val="00620991"/>
    <w:rsid w:val="00620A58"/>
    <w:rsid w:val="00620AA3"/>
    <w:rsid w:val="0062125D"/>
    <w:rsid w:val="006212E7"/>
    <w:rsid w:val="00621321"/>
    <w:rsid w:val="00621A3A"/>
    <w:rsid w:val="00621C42"/>
    <w:rsid w:val="00621E12"/>
    <w:rsid w:val="00621ED4"/>
    <w:rsid w:val="00622275"/>
    <w:rsid w:val="006223BF"/>
    <w:rsid w:val="00622715"/>
    <w:rsid w:val="00622EA1"/>
    <w:rsid w:val="006231F5"/>
    <w:rsid w:val="00623374"/>
    <w:rsid w:val="0062369D"/>
    <w:rsid w:val="0062410D"/>
    <w:rsid w:val="0062458B"/>
    <w:rsid w:val="006245A5"/>
    <w:rsid w:val="0062482E"/>
    <w:rsid w:val="00624BEA"/>
    <w:rsid w:val="00624FF6"/>
    <w:rsid w:val="0062565C"/>
    <w:rsid w:val="006256AA"/>
    <w:rsid w:val="00625773"/>
    <w:rsid w:val="00625971"/>
    <w:rsid w:val="006259F5"/>
    <w:rsid w:val="00625AAE"/>
    <w:rsid w:val="00625DF8"/>
    <w:rsid w:val="0062632F"/>
    <w:rsid w:val="006263CD"/>
    <w:rsid w:val="006263FB"/>
    <w:rsid w:val="006265F5"/>
    <w:rsid w:val="006267D0"/>
    <w:rsid w:val="00626BFA"/>
    <w:rsid w:val="00626D48"/>
    <w:rsid w:val="00626D8C"/>
    <w:rsid w:val="00626FC6"/>
    <w:rsid w:val="00627493"/>
    <w:rsid w:val="00627962"/>
    <w:rsid w:val="00627AA3"/>
    <w:rsid w:val="006301F9"/>
    <w:rsid w:val="00630259"/>
    <w:rsid w:val="006304A4"/>
    <w:rsid w:val="00630830"/>
    <w:rsid w:val="00630D31"/>
    <w:rsid w:val="00630FA4"/>
    <w:rsid w:val="00630FF5"/>
    <w:rsid w:val="00631FEE"/>
    <w:rsid w:val="0063232C"/>
    <w:rsid w:val="006324DA"/>
    <w:rsid w:val="00632884"/>
    <w:rsid w:val="00633DE5"/>
    <w:rsid w:val="00634431"/>
    <w:rsid w:val="006346D2"/>
    <w:rsid w:val="00634B68"/>
    <w:rsid w:val="00634C56"/>
    <w:rsid w:val="00635129"/>
    <w:rsid w:val="00635AE5"/>
    <w:rsid w:val="00635B17"/>
    <w:rsid w:val="00635D93"/>
    <w:rsid w:val="00635F6C"/>
    <w:rsid w:val="006360EE"/>
    <w:rsid w:val="00636209"/>
    <w:rsid w:val="006362D3"/>
    <w:rsid w:val="006362FE"/>
    <w:rsid w:val="006363EB"/>
    <w:rsid w:val="0063698C"/>
    <w:rsid w:val="00636EAB"/>
    <w:rsid w:val="006373AA"/>
    <w:rsid w:val="00637486"/>
    <w:rsid w:val="00637AD5"/>
    <w:rsid w:val="00637F68"/>
    <w:rsid w:val="00637FAD"/>
    <w:rsid w:val="006400F9"/>
    <w:rsid w:val="0064022C"/>
    <w:rsid w:val="0064049B"/>
    <w:rsid w:val="00640817"/>
    <w:rsid w:val="00640ADB"/>
    <w:rsid w:val="00640BB8"/>
    <w:rsid w:val="006411AE"/>
    <w:rsid w:val="0064142E"/>
    <w:rsid w:val="0064154B"/>
    <w:rsid w:val="006415A4"/>
    <w:rsid w:val="00641627"/>
    <w:rsid w:val="0064163F"/>
    <w:rsid w:val="00641DF9"/>
    <w:rsid w:val="0064216E"/>
    <w:rsid w:val="006421C3"/>
    <w:rsid w:val="006427AD"/>
    <w:rsid w:val="00642C96"/>
    <w:rsid w:val="00642CA9"/>
    <w:rsid w:val="00642F25"/>
    <w:rsid w:val="006431EE"/>
    <w:rsid w:val="006439DF"/>
    <w:rsid w:val="00643A38"/>
    <w:rsid w:val="00643B3F"/>
    <w:rsid w:val="00643FF9"/>
    <w:rsid w:val="00644207"/>
    <w:rsid w:val="00644498"/>
    <w:rsid w:val="00644775"/>
    <w:rsid w:val="006447B4"/>
    <w:rsid w:val="006451CB"/>
    <w:rsid w:val="00645BBD"/>
    <w:rsid w:val="00645CE5"/>
    <w:rsid w:val="00646242"/>
    <w:rsid w:val="006468EA"/>
    <w:rsid w:val="00646D1F"/>
    <w:rsid w:val="00646ECE"/>
    <w:rsid w:val="006472F1"/>
    <w:rsid w:val="0064741F"/>
    <w:rsid w:val="006475FA"/>
    <w:rsid w:val="006505B4"/>
    <w:rsid w:val="00650CCC"/>
    <w:rsid w:val="00650D47"/>
    <w:rsid w:val="00650D9C"/>
    <w:rsid w:val="00651263"/>
    <w:rsid w:val="00651479"/>
    <w:rsid w:val="006515AE"/>
    <w:rsid w:val="006515C8"/>
    <w:rsid w:val="0065182C"/>
    <w:rsid w:val="00651E72"/>
    <w:rsid w:val="0065226B"/>
    <w:rsid w:val="0065230B"/>
    <w:rsid w:val="006527E2"/>
    <w:rsid w:val="006527FC"/>
    <w:rsid w:val="00652CE6"/>
    <w:rsid w:val="00652F9B"/>
    <w:rsid w:val="00653238"/>
    <w:rsid w:val="00653BA0"/>
    <w:rsid w:val="00653C04"/>
    <w:rsid w:val="00653CAE"/>
    <w:rsid w:val="006545AD"/>
    <w:rsid w:val="0065460E"/>
    <w:rsid w:val="00654ACC"/>
    <w:rsid w:val="00655371"/>
    <w:rsid w:val="006553BC"/>
    <w:rsid w:val="00655416"/>
    <w:rsid w:val="006556EE"/>
    <w:rsid w:val="00655781"/>
    <w:rsid w:val="006557B5"/>
    <w:rsid w:val="006557C6"/>
    <w:rsid w:val="006563BA"/>
    <w:rsid w:val="00656414"/>
    <w:rsid w:val="00656704"/>
    <w:rsid w:val="00656A4E"/>
    <w:rsid w:val="00656DC0"/>
    <w:rsid w:val="00656DEC"/>
    <w:rsid w:val="00657373"/>
    <w:rsid w:val="00657429"/>
    <w:rsid w:val="006575A9"/>
    <w:rsid w:val="00657834"/>
    <w:rsid w:val="006578D5"/>
    <w:rsid w:val="006579F7"/>
    <w:rsid w:val="00657B15"/>
    <w:rsid w:val="00657F35"/>
    <w:rsid w:val="00660604"/>
    <w:rsid w:val="00660E54"/>
    <w:rsid w:val="006612EF"/>
    <w:rsid w:val="006613C5"/>
    <w:rsid w:val="00661452"/>
    <w:rsid w:val="00661561"/>
    <w:rsid w:val="006616E7"/>
    <w:rsid w:val="0066180A"/>
    <w:rsid w:val="00662173"/>
    <w:rsid w:val="00662981"/>
    <w:rsid w:val="00662F7D"/>
    <w:rsid w:val="0066360E"/>
    <w:rsid w:val="006644E7"/>
    <w:rsid w:val="006646C8"/>
    <w:rsid w:val="00664871"/>
    <w:rsid w:val="00664CE5"/>
    <w:rsid w:val="00664D87"/>
    <w:rsid w:val="00664DB8"/>
    <w:rsid w:val="006655FD"/>
    <w:rsid w:val="00665B85"/>
    <w:rsid w:val="00665DC1"/>
    <w:rsid w:val="00666140"/>
    <w:rsid w:val="00666435"/>
    <w:rsid w:val="00666776"/>
    <w:rsid w:val="00666A52"/>
    <w:rsid w:val="00666C2F"/>
    <w:rsid w:val="00666CA4"/>
    <w:rsid w:val="00666D14"/>
    <w:rsid w:val="00666FE0"/>
    <w:rsid w:val="00667019"/>
    <w:rsid w:val="00667A90"/>
    <w:rsid w:val="00670458"/>
    <w:rsid w:val="00670752"/>
    <w:rsid w:val="00670B42"/>
    <w:rsid w:val="0067130D"/>
    <w:rsid w:val="0067149F"/>
    <w:rsid w:val="006714D1"/>
    <w:rsid w:val="00671578"/>
    <w:rsid w:val="00671A3A"/>
    <w:rsid w:val="00671A74"/>
    <w:rsid w:val="00671ADD"/>
    <w:rsid w:val="00671B9C"/>
    <w:rsid w:val="00671C0A"/>
    <w:rsid w:val="00672360"/>
    <w:rsid w:val="00672638"/>
    <w:rsid w:val="00672A73"/>
    <w:rsid w:val="00672C9F"/>
    <w:rsid w:val="006731ED"/>
    <w:rsid w:val="0067370F"/>
    <w:rsid w:val="00673C7B"/>
    <w:rsid w:val="0067425D"/>
    <w:rsid w:val="0067467D"/>
    <w:rsid w:val="006749DB"/>
    <w:rsid w:val="00674BC9"/>
    <w:rsid w:val="00674C8D"/>
    <w:rsid w:val="00674DED"/>
    <w:rsid w:val="00674E61"/>
    <w:rsid w:val="0067500B"/>
    <w:rsid w:val="006751E3"/>
    <w:rsid w:val="00675400"/>
    <w:rsid w:val="00675577"/>
    <w:rsid w:val="006755C2"/>
    <w:rsid w:val="00675961"/>
    <w:rsid w:val="00675BAC"/>
    <w:rsid w:val="00675D27"/>
    <w:rsid w:val="00675FB1"/>
    <w:rsid w:val="0067600F"/>
    <w:rsid w:val="006767F1"/>
    <w:rsid w:val="00676C6F"/>
    <w:rsid w:val="00676E7D"/>
    <w:rsid w:val="00676F7D"/>
    <w:rsid w:val="00676F9A"/>
    <w:rsid w:val="006771EB"/>
    <w:rsid w:val="0067726A"/>
    <w:rsid w:val="00677367"/>
    <w:rsid w:val="0067763B"/>
    <w:rsid w:val="00677BE5"/>
    <w:rsid w:val="00677CD9"/>
    <w:rsid w:val="00677EA6"/>
    <w:rsid w:val="00680366"/>
    <w:rsid w:val="0068069E"/>
    <w:rsid w:val="0068072E"/>
    <w:rsid w:val="00680CD0"/>
    <w:rsid w:val="006812D0"/>
    <w:rsid w:val="00681666"/>
    <w:rsid w:val="006816B3"/>
    <w:rsid w:val="00681709"/>
    <w:rsid w:val="00682414"/>
    <w:rsid w:val="006825D7"/>
    <w:rsid w:val="00682E60"/>
    <w:rsid w:val="006831F3"/>
    <w:rsid w:val="00683861"/>
    <w:rsid w:val="006839BD"/>
    <w:rsid w:val="006839EC"/>
    <w:rsid w:val="00683AD7"/>
    <w:rsid w:val="00683B99"/>
    <w:rsid w:val="006845D4"/>
    <w:rsid w:val="00684DF1"/>
    <w:rsid w:val="006854B1"/>
    <w:rsid w:val="006856D4"/>
    <w:rsid w:val="00685942"/>
    <w:rsid w:val="0068598C"/>
    <w:rsid w:val="00685C6F"/>
    <w:rsid w:val="00685D46"/>
    <w:rsid w:val="006860CA"/>
    <w:rsid w:val="006863F0"/>
    <w:rsid w:val="00686756"/>
    <w:rsid w:val="00686C9C"/>
    <w:rsid w:val="00686E96"/>
    <w:rsid w:val="00687F64"/>
    <w:rsid w:val="00691728"/>
    <w:rsid w:val="006918DC"/>
    <w:rsid w:val="00691DD9"/>
    <w:rsid w:val="00691EB6"/>
    <w:rsid w:val="0069205B"/>
    <w:rsid w:val="00692202"/>
    <w:rsid w:val="00692223"/>
    <w:rsid w:val="0069261E"/>
    <w:rsid w:val="006926CF"/>
    <w:rsid w:val="00692A67"/>
    <w:rsid w:val="00692AED"/>
    <w:rsid w:val="00692BD5"/>
    <w:rsid w:val="00692BED"/>
    <w:rsid w:val="00692EC8"/>
    <w:rsid w:val="00692F40"/>
    <w:rsid w:val="00692F46"/>
    <w:rsid w:val="006930CB"/>
    <w:rsid w:val="00693157"/>
    <w:rsid w:val="006936D5"/>
    <w:rsid w:val="00693CBE"/>
    <w:rsid w:val="0069424A"/>
    <w:rsid w:val="00694719"/>
    <w:rsid w:val="00694933"/>
    <w:rsid w:val="00694CE8"/>
    <w:rsid w:val="00694DE2"/>
    <w:rsid w:val="00694FDB"/>
    <w:rsid w:val="0069507E"/>
    <w:rsid w:val="00695BBE"/>
    <w:rsid w:val="006968C6"/>
    <w:rsid w:val="00696CB9"/>
    <w:rsid w:val="00696CBE"/>
    <w:rsid w:val="00697333"/>
    <w:rsid w:val="0069772C"/>
    <w:rsid w:val="00697FD3"/>
    <w:rsid w:val="006A0300"/>
    <w:rsid w:val="006A04F5"/>
    <w:rsid w:val="006A0862"/>
    <w:rsid w:val="006A0B69"/>
    <w:rsid w:val="006A0D10"/>
    <w:rsid w:val="006A0E87"/>
    <w:rsid w:val="006A1112"/>
    <w:rsid w:val="006A1351"/>
    <w:rsid w:val="006A211E"/>
    <w:rsid w:val="006A23B1"/>
    <w:rsid w:val="006A240D"/>
    <w:rsid w:val="006A295F"/>
    <w:rsid w:val="006A2B98"/>
    <w:rsid w:val="006A2C52"/>
    <w:rsid w:val="006A2D72"/>
    <w:rsid w:val="006A2E96"/>
    <w:rsid w:val="006A2EB1"/>
    <w:rsid w:val="006A2ED2"/>
    <w:rsid w:val="006A3109"/>
    <w:rsid w:val="006A31F2"/>
    <w:rsid w:val="006A32E3"/>
    <w:rsid w:val="006A3470"/>
    <w:rsid w:val="006A384A"/>
    <w:rsid w:val="006A39C5"/>
    <w:rsid w:val="006A39F6"/>
    <w:rsid w:val="006A3BED"/>
    <w:rsid w:val="006A3FD3"/>
    <w:rsid w:val="006A403B"/>
    <w:rsid w:val="006A4630"/>
    <w:rsid w:val="006A46D5"/>
    <w:rsid w:val="006A48A7"/>
    <w:rsid w:val="006A4964"/>
    <w:rsid w:val="006A4B79"/>
    <w:rsid w:val="006A4EB2"/>
    <w:rsid w:val="006A4F41"/>
    <w:rsid w:val="006A53C2"/>
    <w:rsid w:val="006A5474"/>
    <w:rsid w:val="006A598E"/>
    <w:rsid w:val="006A5997"/>
    <w:rsid w:val="006A5BB1"/>
    <w:rsid w:val="006A5D0B"/>
    <w:rsid w:val="006A5FE9"/>
    <w:rsid w:val="006A63A8"/>
    <w:rsid w:val="006A66DB"/>
    <w:rsid w:val="006A6AA2"/>
    <w:rsid w:val="006A6B3B"/>
    <w:rsid w:val="006A6B6A"/>
    <w:rsid w:val="006A6DDF"/>
    <w:rsid w:val="006A6FC2"/>
    <w:rsid w:val="006A7182"/>
    <w:rsid w:val="006A76E6"/>
    <w:rsid w:val="006A7806"/>
    <w:rsid w:val="006A781B"/>
    <w:rsid w:val="006A7870"/>
    <w:rsid w:val="006A7980"/>
    <w:rsid w:val="006A7BDE"/>
    <w:rsid w:val="006A7DB4"/>
    <w:rsid w:val="006B0169"/>
    <w:rsid w:val="006B01DA"/>
    <w:rsid w:val="006B01E5"/>
    <w:rsid w:val="006B01FA"/>
    <w:rsid w:val="006B039C"/>
    <w:rsid w:val="006B0466"/>
    <w:rsid w:val="006B046F"/>
    <w:rsid w:val="006B07C0"/>
    <w:rsid w:val="006B0897"/>
    <w:rsid w:val="006B08AE"/>
    <w:rsid w:val="006B0F8A"/>
    <w:rsid w:val="006B104A"/>
    <w:rsid w:val="006B1237"/>
    <w:rsid w:val="006B150A"/>
    <w:rsid w:val="006B2507"/>
    <w:rsid w:val="006B2658"/>
    <w:rsid w:val="006B2F96"/>
    <w:rsid w:val="006B2F9C"/>
    <w:rsid w:val="006B30F1"/>
    <w:rsid w:val="006B3274"/>
    <w:rsid w:val="006B3887"/>
    <w:rsid w:val="006B3CAB"/>
    <w:rsid w:val="006B436F"/>
    <w:rsid w:val="006B4674"/>
    <w:rsid w:val="006B48A4"/>
    <w:rsid w:val="006B4A27"/>
    <w:rsid w:val="006B4DBA"/>
    <w:rsid w:val="006B5093"/>
    <w:rsid w:val="006B5B01"/>
    <w:rsid w:val="006B5F38"/>
    <w:rsid w:val="006B6191"/>
    <w:rsid w:val="006B68B7"/>
    <w:rsid w:val="006B696E"/>
    <w:rsid w:val="006B6B19"/>
    <w:rsid w:val="006B6BB5"/>
    <w:rsid w:val="006B6E03"/>
    <w:rsid w:val="006B6E6E"/>
    <w:rsid w:val="006B7019"/>
    <w:rsid w:val="006B75B6"/>
    <w:rsid w:val="006B7615"/>
    <w:rsid w:val="006B76F6"/>
    <w:rsid w:val="006B7B29"/>
    <w:rsid w:val="006B7D34"/>
    <w:rsid w:val="006B7F5D"/>
    <w:rsid w:val="006C00AC"/>
    <w:rsid w:val="006C01EE"/>
    <w:rsid w:val="006C028D"/>
    <w:rsid w:val="006C0AF2"/>
    <w:rsid w:val="006C0B7A"/>
    <w:rsid w:val="006C10CE"/>
    <w:rsid w:val="006C1338"/>
    <w:rsid w:val="006C13EF"/>
    <w:rsid w:val="006C1419"/>
    <w:rsid w:val="006C14FA"/>
    <w:rsid w:val="006C1A92"/>
    <w:rsid w:val="006C1D70"/>
    <w:rsid w:val="006C1D8A"/>
    <w:rsid w:val="006C2003"/>
    <w:rsid w:val="006C23D1"/>
    <w:rsid w:val="006C2581"/>
    <w:rsid w:val="006C2682"/>
    <w:rsid w:val="006C29D7"/>
    <w:rsid w:val="006C2A5E"/>
    <w:rsid w:val="006C2C83"/>
    <w:rsid w:val="006C315A"/>
    <w:rsid w:val="006C323C"/>
    <w:rsid w:val="006C34F2"/>
    <w:rsid w:val="006C3FA4"/>
    <w:rsid w:val="006C4163"/>
    <w:rsid w:val="006C44B8"/>
    <w:rsid w:val="006C454E"/>
    <w:rsid w:val="006C49AD"/>
    <w:rsid w:val="006C4A02"/>
    <w:rsid w:val="006C4A53"/>
    <w:rsid w:val="006C4B75"/>
    <w:rsid w:val="006C4CF0"/>
    <w:rsid w:val="006C52F4"/>
    <w:rsid w:val="006C5478"/>
    <w:rsid w:val="006C5589"/>
    <w:rsid w:val="006C58A5"/>
    <w:rsid w:val="006C58E7"/>
    <w:rsid w:val="006C5A02"/>
    <w:rsid w:val="006C5ECE"/>
    <w:rsid w:val="006C610C"/>
    <w:rsid w:val="006C6155"/>
    <w:rsid w:val="006C647C"/>
    <w:rsid w:val="006C6665"/>
    <w:rsid w:val="006C6859"/>
    <w:rsid w:val="006C6A4F"/>
    <w:rsid w:val="006C6A7D"/>
    <w:rsid w:val="006C6A97"/>
    <w:rsid w:val="006C6E57"/>
    <w:rsid w:val="006C75D9"/>
    <w:rsid w:val="006C7760"/>
    <w:rsid w:val="006C7794"/>
    <w:rsid w:val="006C79A5"/>
    <w:rsid w:val="006C7BF2"/>
    <w:rsid w:val="006C7F19"/>
    <w:rsid w:val="006C7FE9"/>
    <w:rsid w:val="006D0263"/>
    <w:rsid w:val="006D03F8"/>
    <w:rsid w:val="006D0B99"/>
    <w:rsid w:val="006D1640"/>
    <w:rsid w:val="006D1724"/>
    <w:rsid w:val="006D18EA"/>
    <w:rsid w:val="006D2407"/>
    <w:rsid w:val="006D2CB9"/>
    <w:rsid w:val="006D2F63"/>
    <w:rsid w:val="006D3C04"/>
    <w:rsid w:val="006D3D7A"/>
    <w:rsid w:val="006D4070"/>
    <w:rsid w:val="006D4291"/>
    <w:rsid w:val="006D42C0"/>
    <w:rsid w:val="006D4305"/>
    <w:rsid w:val="006D4794"/>
    <w:rsid w:val="006D4923"/>
    <w:rsid w:val="006D4982"/>
    <w:rsid w:val="006D4A3D"/>
    <w:rsid w:val="006D4AB4"/>
    <w:rsid w:val="006D513D"/>
    <w:rsid w:val="006D51DA"/>
    <w:rsid w:val="006D57E7"/>
    <w:rsid w:val="006D5C4B"/>
    <w:rsid w:val="006D68C5"/>
    <w:rsid w:val="006D6FF3"/>
    <w:rsid w:val="006D7100"/>
    <w:rsid w:val="006D71C6"/>
    <w:rsid w:val="006E0056"/>
    <w:rsid w:val="006E010D"/>
    <w:rsid w:val="006E01B1"/>
    <w:rsid w:val="006E0803"/>
    <w:rsid w:val="006E0955"/>
    <w:rsid w:val="006E0BCA"/>
    <w:rsid w:val="006E13A8"/>
    <w:rsid w:val="006E14D7"/>
    <w:rsid w:val="006E1631"/>
    <w:rsid w:val="006E18C6"/>
    <w:rsid w:val="006E1AD7"/>
    <w:rsid w:val="006E2C89"/>
    <w:rsid w:val="006E3166"/>
    <w:rsid w:val="006E3231"/>
    <w:rsid w:val="006E3530"/>
    <w:rsid w:val="006E35F1"/>
    <w:rsid w:val="006E3855"/>
    <w:rsid w:val="006E47F9"/>
    <w:rsid w:val="006E541F"/>
    <w:rsid w:val="006E5526"/>
    <w:rsid w:val="006E586A"/>
    <w:rsid w:val="006E5BB1"/>
    <w:rsid w:val="006E630C"/>
    <w:rsid w:val="006E6802"/>
    <w:rsid w:val="006E6A9C"/>
    <w:rsid w:val="006E6C66"/>
    <w:rsid w:val="006E6C8A"/>
    <w:rsid w:val="006E6DF2"/>
    <w:rsid w:val="006E726E"/>
    <w:rsid w:val="006E72AF"/>
    <w:rsid w:val="006E73B4"/>
    <w:rsid w:val="006E75BD"/>
    <w:rsid w:val="006E7B1F"/>
    <w:rsid w:val="006F051F"/>
    <w:rsid w:val="006F0984"/>
    <w:rsid w:val="006F0D40"/>
    <w:rsid w:val="006F1273"/>
    <w:rsid w:val="006F1359"/>
    <w:rsid w:val="006F135E"/>
    <w:rsid w:val="006F1690"/>
    <w:rsid w:val="006F1745"/>
    <w:rsid w:val="006F17A9"/>
    <w:rsid w:val="006F18FD"/>
    <w:rsid w:val="006F2434"/>
    <w:rsid w:val="006F2463"/>
    <w:rsid w:val="006F26C6"/>
    <w:rsid w:val="006F2CDD"/>
    <w:rsid w:val="006F2E3B"/>
    <w:rsid w:val="006F3668"/>
    <w:rsid w:val="006F372D"/>
    <w:rsid w:val="006F3CA0"/>
    <w:rsid w:val="006F3EBF"/>
    <w:rsid w:val="006F41BA"/>
    <w:rsid w:val="006F422C"/>
    <w:rsid w:val="006F46D8"/>
    <w:rsid w:val="006F46ED"/>
    <w:rsid w:val="006F47B4"/>
    <w:rsid w:val="006F4FC8"/>
    <w:rsid w:val="006F502A"/>
    <w:rsid w:val="006F5439"/>
    <w:rsid w:val="006F548E"/>
    <w:rsid w:val="006F5846"/>
    <w:rsid w:val="006F5F1D"/>
    <w:rsid w:val="006F6443"/>
    <w:rsid w:val="006F64A1"/>
    <w:rsid w:val="006F68B7"/>
    <w:rsid w:val="006F7183"/>
    <w:rsid w:val="006F71E6"/>
    <w:rsid w:val="006F7414"/>
    <w:rsid w:val="006F765B"/>
    <w:rsid w:val="006F77F4"/>
    <w:rsid w:val="006F78B5"/>
    <w:rsid w:val="006F791A"/>
    <w:rsid w:val="006F7FF5"/>
    <w:rsid w:val="00701071"/>
    <w:rsid w:val="007013CA"/>
    <w:rsid w:val="007019E3"/>
    <w:rsid w:val="00701E92"/>
    <w:rsid w:val="00702185"/>
    <w:rsid w:val="007026A2"/>
    <w:rsid w:val="00703275"/>
    <w:rsid w:val="00703467"/>
    <w:rsid w:val="00703BB8"/>
    <w:rsid w:val="00703D03"/>
    <w:rsid w:val="00704852"/>
    <w:rsid w:val="007048D5"/>
    <w:rsid w:val="00704A98"/>
    <w:rsid w:val="00704C10"/>
    <w:rsid w:val="00704F41"/>
    <w:rsid w:val="0070517A"/>
    <w:rsid w:val="0070598E"/>
    <w:rsid w:val="00705C94"/>
    <w:rsid w:val="00706154"/>
    <w:rsid w:val="00706398"/>
    <w:rsid w:val="00706A64"/>
    <w:rsid w:val="00706BD6"/>
    <w:rsid w:val="00706C0B"/>
    <w:rsid w:val="00706D75"/>
    <w:rsid w:val="00706DE3"/>
    <w:rsid w:val="00707036"/>
    <w:rsid w:val="007074C0"/>
    <w:rsid w:val="0070756A"/>
    <w:rsid w:val="00707970"/>
    <w:rsid w:val="00710330"/>
    <w:rsid w:val="00710644"/>
    <w:rsid w:val="007113C6"/>
    <w:rsid w:val="00711F89"/>
    <w:rsid w:val="007121A4"/>
    <w:rsid w:val="00712432"/>
    <w:rsid w:val="007124AB"/>
    <w:rsid w:val="00712613"/>
    <w:rsid w:val="00712D2D"/>
    <w:rsid w:val="00712E6B"/>
    <w:rsid w:val="007136C2"/>
    <w:rsid w:val="00713732"/>
    <w:rsid w:val="00713D78"/>
    <w:rsid w:val="00713F98"/>
    <w:rsid w:val="00713FC4"/>
    <w:rsid w:val="00713FCD"/>
    <w:rsid w:val="00714692"/>
    <w:rsid w:val="00714B25"/>
    <w:rsid w:val="007151B1"/>
    <w:rsid w:val="00715383"/>
    <w:rsid w:val="007153ED"/>
    <w:rsid w:val="00715BFF"/>
    <w:rsid w:val="00716CAD"/>
    <w:rsid w:val="00716CD6"/>
    <w:rsid w:val="00716DCA"/>
    <w:rsid w:val="00716E2C"/>
    <w:rsid w:val="00716EE4"/>
    <w:rsid w:val="00717075"/>
    <w:rsid w:val="007170CB"/>
    <w:rsid w:val="007171AD"/>
    <w:rsid w:val="007171D3"/>
    <w:rsid w:val="00717307"/>
    <w:rsid w:val="007173A5"/>
    <w:rsid w:val="0071748C"/>
    <w:rsid w:val="0071777E"/>
    <w:rsid w:val="007178ED"/>
    <w:rsid w:val="00717B5C"/>
    <w:rsid w:val="00717E11"/>
    <w:rsid w:val="007201A4"/>
    <w:rsid w:val="007204AE"/>
    <w:rsid w:val="007204D8"/>
    <w:rsid w:val="007205C3"/>
    <w:rsid w:val="00720830"/>
    <w:rsid w:val="007209CD"/>
    <w:rsid w:val="00720A42"/>
    <w:rsid w:val="00720E0F"/>
    <w:rsid w:val="007213F7"/>
    <w:rsid w:val="00721451"/>
    <w:rsid w:val="0072199B"/>
    <w:rsid w:val="00721E82"/>
    <w:rsid w:val="00721EC1"/>
    <w:rsid w:val="00721F8F"/>
    <w:rsid w:val="007222F1"/>
    <w:rsid w:val="00722B11"/>
    <w:rsid w:val="00722EBE"/>
    <w:rsid w:val="00722FFB"/>
    <w:rsid w:val="00723661"/>
    <w:rsid w:val="00723CEA"/>
    <w:rsid w:val="007245CE"/>
    <w:rsid w:val="00724945"/>
    <w:rsid w:val="007249E6"/>
    <w:rsid w:val="00724A68"/>
    <w:rsid w:val="00724C33"/>
    <w:rsid w:val="00724D7E"/>
    <w:rsid w:val="00724EBA"/>
    <w:rsid w:val="007251F7"/>
    <w:rsid w:val="007256A1"/>
    <w:rsid w:val="007256BB"/>
    <w:rsid w:val="00725B98"/>
    <w:rsid w:val="007262CF"/>
    <w:rsid w:val="00726491"/>
    <w:rsid w:val="00726662"/>
    <w:rsid w:val="00726D68"/>
    <w:rsid w:val="00726E8C"/>
    <w:rsid w:val="00727352"/>
    <w:rsid w:val="00727A68"/>
    <w:rsid w:val="00727C99"/>
    <w:rsid w:val="00727F52"/>
    <w:rsid w:val="00730BE7"/>
    <w:rsid w:val="007317B4"/>
    <w:rsid w:val="00731931"/>
    <w:rsid w:val="007324A2"/>
    <w:rsid w:val="00732843"/>
    <w:rsid w:val="007328E1"/>
    <w:rsid w:val="00732A7D"/>
    <w:rsid w:val="0073319F"/>
    <w:rsid w:val="007331F9"/>
    <w:rsid w:val="007334A4"/>
    <w:rsid w:val="007334E3"/>
    <w:rsid w:val="00733716"/>
    <w:rsid w:val="007337F3"/>
    <w:rsid w:val="00733899"/>
    <w:rsid w:val="00733A0C"/>
    <w:rsid w:val="00733A36"/>
    <w:rsid w:val="00733B8D"/>
    <w:rsid w:val="00733D15"/>
    <w:rsid w:val="007347E2"/>
    <w:rsid w:val="007348B0"/>
    <w:rsid w:val="00734BA6"/>
    <w:rsid w:val="0073587A"/>
    <w:rsid w:val="00735D00"/>
    <w:rsid w:val="00735FFD"/>
    <w:rsid w:val="0073613E"/>
    <w:rsid w:val="00736218"/>
    <w:rsid w:val="007368AE"/>
    <w:rsid w:val="00736956"/>
    <w:rsid w:val="00736CA0"/>
    <w:rsid w:val="00736CE2"/>
    <w:rsid w:val="00736D9E"/>
    <w:rsid w:val="0073706A"/>
    <w:rsid w:val="0073709D"/>
    <w:rsid w:val="00737C31"/>
    <w:rsid w:val="00740082"/>
    <w:rsid w:val="007400B5"/>
    <w:rsid w:val="00740939"/>
    <w:rsid w:val="00740967"/>
    <w:rsid w:val="00740D2D"/>
    <w:rsid w:val="007416AF"/>
    <w:rsid w:val="00741818"/>
    <w:rsid w:val="00741DBF"/>
    <w:rsid w:val="007422C4"/>
    <w:rsid w:val="0074264C"/>
    <w:rsid w:val="0074265B"/>
    <w:rsid w:val="007428FA"/>
    <w:rsid w:val="00742AF8"/>
    <w:rsid w:val="00742BBD"/>
    <w:rsid w:val="0074308D"/>
    <w:rsid w:val="007434B8"/>
    <w:rsid w:val="00743B27"/>
    <w:rsid w:val="00743C15"/>
    <w:rsid w:val="00743F56"/>
    <w:rsid w:val="007441D8"/>
    <w:rsid w:val="0074451D"/>
    <w:rsid w:val="0074495B"/>
    <w:rsid w:val="00744E9B"/>
    <w:rsid w:val="00745341"/>
    <w:rsid w:val="00745559"/>
    <w:rsid w:val="0074555D"/>
    <w:rsid w:val="00745617"/>
    <w:rsid w:val="00745641"/>
    <w:rsid w:val="007456FC"/>
    <w:rsid w:val="0074598B"/>
    <w:rsid w:val="00745EEE"/>
    <w:rsid w:val="00746EC5"/>
    <w:rsid w:val="00746F56"/>
    <w:rsid w:val="007470FB"/>
    <w:rsid w:val="007471BE"/>
    <w:rsid w:val="007476D8"/>
    <w:rsid w:val="007477E2"/>
    <w:rsid w:val="00747F18"/>
    <w:rsid w:val="0075011E"/>
    <w:rsid w:val="007503BB"/>
    <w:rsid w:val="0075069F"/>
    <w:rsid w:val="00750EA4"/>
    <w:rsid w:val="007513FE"/>
    <w:rsid w:val="0075196B"/>
    <w:rsid w:val="00751975"/>
    <w:rsid w:val="00751AE7"/>
    <w:rsid w:val="00751D55"/>
    <w:rsid w:val="00752128"/>
    <w:rsid w:val="007521A4"/>
    <w:rsid w:val="00752341"/>
    <w:rsid w:val="00752D46"/>
    <w:rsid w:val="00752FE7"/>
    <w:rsid w:val="0075367A"/>
    <w:rsid w:val="007539B4"/>
    <w:rsid w:val="00754ABD"/>
    <w:rsid w:val="00754EB3"/>
    <w:rsid w:val="0075528E"/>
    <w:rsid w:val="007552EF"/>
    <w:rsid w:val="00755422"/>
    <w:rsid w:val="007560ED"/>
    <w:rsid w:val="007561F2"/>
    <w:rsid w:val="00756736"/>
    <w:rsid w:val="00756D4B"/>
    <w:rsid w:val="00757398"/>
    <w:rsid w:val="00757929"/>
    <w:rsid w:val="00757D0D"/>
    <w:rsid w:val="0076027C"/>
    <w:rsid w:val="00760C3D"/>
    <w:rsid w:val="00761208"/>
    <w:rsid w:val="0076132F"/>
    <w:rsid w:val="00761C94"/>
    <w:rsid w:val="00762179"/>
    <w:rsid w:val="00762A62"/>
    <w:rsid w:val="00762A6F"/>
    <w:rsid w:val="00762D20"/>
    <w:rsid w:val="007631CA"/>
    <w:rsid w:val="007638FB"/>
    <w:rsid w:val="00763C69"/>
    <w:rsid w:val="00763EF6"/>
    <w:rsid w:val="00763FA3"/>
    <w:rsid w:val="0076402A"/>
    <w:rsid w:val="00764206"/>
    <w:rsid w:val="007650E2"/>
    <w:rsid w:val="007659B3"/>
    <w:rsid w:val="00765B8C"/>
    <w:rsid w:val="00765C25"/>
    <w:rsid w:val="007664A9"/>
    <w:rsid w:val="00766920"/>
    <w:rsid w:val="00766C97"/>
    <w:rsid w:val="00766E4D"/>
    <w:rsid w:val="00767182"/>
    <w:rsid w:val="007672B0"/>
    <w:rsid w:val="00767717"/>
    <w:rsid w:val="00767743"/>
    <w:rsid w:val="00770510"/>
    <w:rsid w:val="0077057F"/>
    <w:rsid w:val="00770982"/>
    <w:rsid w:val="00770DA3"/>
    <w:rsid w:val="00770FC0"/>
    <w:rsid w:val="00770FD2"/>
    <w:rsid w:val="0077153B"/>
    <w:rsid w:val="00771761"/>
    <w:rsid w:val="00771891"/>
    <w:rsid w:val="00771E13"/>
    <w:rsid w:val="00771F01"/>
    <w:rsid w:val="007720EF"/>
    <w:rsid w:val="0077218C"/>
    <w:rsid w:val="00772590"/>
    <w:rsid w:val="007726B8"/>
    <w:rsid w:val="0077308D"/>
    <w:rsid w:val="007735B9"/>
    <w:rsid w:val="00773B21"/>
    <w:rsid w:val="00774DFB"/>
    <w:rsid w:val="00774F25"/>
    <w:rsid w:val="00774FB1"/>
    <w:rsid w:val="00775575"/>
    <w:rsid w:val="00775C8B"/>
    <w:rsid w:val="00775CB1"/>
    <w:rsid w:val="00775E53"/>
    <w:rsid w:val="00775F60"/>
    <w:rsid w:val="00775F99"/>
    <w:rsid w:val="0077609B"/>
    <w:rsid w:val="0077609C"/>
    <w:rsid w:val="00776316"/>
    <w:rsid w:val="0077643A"/>
    <w:rsid w:val="007765C9"/>
    <w:rsid w:val="0077679B"/>
    <w:rsid w:val="00776990"/>
    <w:rsid w:val="00776A65"/>
    <w:rsid w:val="007777C1"/>
    <w:rsid w:val="00777852"/>
    <w:rsid w:val="00777A68"/>
    <w:rsid w:val="00777AC1"/>
    <w:rsid w:val="00777EE7"/>
    <w:rsid w:val="007804AD"/>
    <w:rsid w:val="00780500"/>
    <w:rsid w:val="007807BD"/>
    <w:rsid w:val="0078092D"/>
    <w:rsid w:val="007809C0"/>
    <w:rsid w:val="00780AA2"/>
    <w:rsid w:val="00781052"/>
    <w:rsid w:val="007810D0"/>
    <w:rsid w:val="007811B6"/>
    <w:rsid w:val="0078138B"/>
    <w:rsid w:val="007813AE"/>
    <w:rsid w:val="007815E1"/>
    <w:rsid w:val="0078160C"/>
    <w:rsid w:val="00781793"/>
    <w:rsid w:val="007821AC"/>
    <w:rsid w:val="007824FB"/>
    <w:rsid w:val="0078259D"/>
    <w:rsid w:val="00782A02"/>
    <w:rsid w:val="007831C1"/>
    <w:rsid w:val="007836B2"/>
    <w:rsid w:val="007838AF"/>
    <w:rsid w:val="007842D5"/>
    <w:rsid w:val="0078432E"/>
    <w:rsid w:val="007844A6"/>
    <w:rsid w:val="00784989"/>
    <w:rsid w:val="00784A48"/>
    <w:rsid w:val="00784E3D"/>
    <w:rsid w:val="00785C4E"/>
    <w:rsid w:val="00785DD8"/>
    <w:rsid w:val="007861CE"/>
    <w:rsid w:val="00786234"/>
    <w:rsid w:val="00786383"/>
    <w:rsid w:val="007863BD"/>
    <w:rsid w:val="00786651"/>
    <w:rsid w:val="007866EC"/>
    <w:rsid w:val="007867FB"/>
    <w:rsid w:val="007869D2"/>
    <w:rsid w:val="00786E2C"/>
    <w:rsid w:val="007873B8"/>
    <w:rsid w:val="00787448"/>
    <w:rsid w:val="0078767F"/>
    <w:rsid w:val="00787946"/>
    <w:rsid w:val="00787DC7"/>
    <w:rsid w:val="00790323"/>
    <w:rsid w:val="00790517"/>
    <w:rsid w:val="00790759"/>
    <w:rsid w:val="0079076F"/>
    <w:rsid w:val="00790B51"/>
    <w:rsid w:val="00790C01"/>
    <w:rsid w:val="00790E95"/>
    <w:rsid w:val="00791313"/>
    <w:rsid w:val="00791442"/>
    <w:rsid w:val="00791551"/>
    <w:rsid w:val="007915D0"/>
    <w:rsid w:val="007917DA"/>
    <w:rsid w:val="00791EB9"/>
    <w:rsid w:val="0079217C"/>
    <w:rsid w:val="007923FF"/>
    <w:rsid w:val="00792440"/>
    <w:rsid w:val="00792735"/>
    <w:rsid w:val="00792874"/>
    <w:rsid w:val="00792AC7"/>
    <w:rsid w:val="00792B66"/>
    <w:rsid w:val="00792B7B"/>
    <w:rsid w:val="0079371C"/>
    <w:rsid w:val="00793AA2"/>
    <w:rsid w:val="00793B24"/>
    <w:rsid w:val="00793D04"/>
    <w:rsid w:val="00793E58"/>
    <w:rsid w:val="00794540"/>
    <w:rsid w:val="007947EE"/>
    <w:rsid w:val="00794CE8"/>
    <w:rsid w:val="0079502F"/>
    <w:rsid w:val="007955F9"/>
    <w:rsid w:val="00795C91"/>
    <w:rsid w:val="00795D5C"/>
    <w:rsid w:val="00796BC0"/>
    <w:rsid w:val="00796FAF"/>
    <w:rsid w:val="00796FE4"/>
    <w:rsid w:val="00797658"/>
    <w:rsid w:val="007978C6"/>
    <w:rsid w:val="00797A98"/>
    <w:rsid w:val="00797CEA"/>
    <w:rsid w:val="00797D25"/>
    <w:rsid w:val="007A0CD5"/>
    <w:rsid w:val="007A0DD8"/>
    <w:rsid w:val="007A1627"/>
    <w:rsid w:val="007A16AA"/>
    <w:rsid w:val="007A1C2C"/>
    <w:rsid w:val="007A1D99"/>
    <w:rsid w:val="007A1E99"/>
    <w:rsid w:val="007A225F"/>
    <w:rsid w:val="007A239C"/>
    <w:rsid w:val="007A26FB"/>
    <w:rsid w:val="007A31F7"/>
    <w:rsid w:val="007A32B0"/>
    <w:rsid w:val="007A32BC"/>
    <w:rsid w:val="007A3507"/>
    <w:rsid w:val="007A3D58"/>
    <w:rsid w:val="007A413E"/>
    <w:rsid w:val="007A417B"/>
    <w:rsid w:val="007A41D1"/>
    <w:rsid w:val="007A457A"/>
    <w:rsid w:val="007A4670"/>
    <w:rsid w:val="007A4A73"/>
    <w:rsid w:val="007A4B64"/>
    <w:rsid w:val="007A524F"/>
    <w:rsid w:val="007A5574"/>
    <w:rsid w:val="007A55C8"/>
    <w:rsid w:val="007A5668"/>
    <w:rsid w:val="007A5D44"/>
    <w:rsid w:val="007A5DE3"/>
    <w:rsid w:val="007A5DF4"/>
    <w:rsid w:val="007A5E11"/>
    <w:rsid w:val="007A5FFE"/>
    <w:rsid w:val="007A63F4"/>
    <w:rsid w:val="007A6808"/>
    <w:rsid w:val="007A687D"/>
    <w:rsid w:val="007A6A24"/>
    <w:rsid w:val="007A6C23"/>
    <w:rsid w:val="007A6DB4"/>
    <w:rsid w:val="007A6DD0"/>
    <w:rsid w:val="007A700E"/>
    <w:rsid w:val="007A73FA"/>
    <w:rsid w:val="007B01CF"/>
    <w:rsid w:val="007B0947"/>
    <w:rsid w:val="007B1D07"/>
    <w:rsid w:val="007B1EE2"/>
    <w:rsid w:val="007B251B"/>
    <w:rsid w:val="007B29C3"/>
    <w:rsid w:val="007B2B54"/>
    <w:rsid w:val="007B35F6"/>
    <w:rsid w:val="007B38B1"/>
    <w:rsid w:val="007B3A70"/>
    <w:rsid w:val="007B3E79"/>
    <w:rsid w:val="007B42A6"/>
    <w:rsid w:val="007B42EB"/>
    <w:rsid w:val="007B439E"/>
    <w:rsid w:val="007B4B31"/>
    <w:rsid w:val="007B4F36"/>
    <w:rsid w:val="007B573F"/>
    <w:rsid w:val="007B5F6D"/>
    <w:rsid w:val="007B60CF"/>
    <w:rsid w:val="007B6474"/>
    <w:rsid w:val="007B6A7D"/>
    <w:rsid w:val="007B6EA5"/>
    <w:rsid w:val="007B74D1"/>
    <w:rsid w:val="007B775C"/>
    <w:rsid w:val="007B7A55"/>
    <w:rsid w:val="007B7C39"/>
    <w:rsid w:val="007C00BA"/>
    <w:rsid w:val="007C01F9"/>
    <w:rsid w:val="007C0DC8"/>
    <w:rsid w:val="007C1E4D"/>
    <w:rsid w:val="007C1E6A"/>
    <w:rsid w:val="007C209F"/>
    <w:rsid w:val="007C2410"/>
    <w:rsid w:val="007C264F"/>
    <w:rsid w:val="007C2777"/>
    <w:rsid w:val="007C2A3F"/>
    <w:rsid w:val="007C348C"/>
    <w:rsid w:val="007C359D"/>
    <w:rsid w:val="007C3668"/>
    <w:rsid w:val="007C3AB1"/>
    <w:rsid w:val="007C3C83"/>
    <w:rsid w:val="007C40F9"/>
    <w:rsid w:val="007C4590"/>
    <w:rsid w:val="007C47B8"/>
    <w:rsid w:val="007C4E58"/>
    <w:rsid w:val="007C5031"/>
    <w:rsid w:val="007C59AF"/>
    <w:rsid w:val="007C59D6"/>
    <w:rsid w:val="007C5DDB"/>
    <w:rsid w:val="007C5F78"/>
    <w:rsid w:val="007C63FC"/>
    <w:rsid w:val="007C6487"/>
    <w:rsid w:val="007C69D1"/>
    <w:rsid w:val="007C72DE"/>
    <w:rsid w:val="007C784A"/>
    <w:rsid w:val="007C7FB5"/>
    <w:rsid w:val="007D006C"/>
    <w:rsid w:val="007D00E3"/>
    <w:rsid w:val="007D03CC"/>
    <w:rsid w:val="007D0811"/>
    <w:rsid w:val="007D08F0"/>
    <w:rsid w:val="007D0BDB"/>
    <w:rsid w:val="007D0D4C"/>
    <w:rsid w:val="007D105E"/>
    <w:rsid w:val="007D12E6"/>
    <w:rsid w:val="007D144C"/>
    <w:rsid w:val="007D157F"/>
    <w:rsid w:val="007D1685"/>
    <w:rsid w:val="007D18B2"/>
    <w:rsid w:val="007D1EBC"/>
    <w:rsid w:val="007D2325"/>
    <w:rsid w:val="007D246B"/>
    <w:rsid w:val="007D2499"/>
    <w:rsid w:val="007D2A53"/>
    <w:rsid w:val="007D2EE6"/>
    <w:rsid w:val="007D315D"/>
    <w:rsid w:val="007D355D"/>
    <w:rsid w:val="007D35D7"/>
    <w:rsid w:val="007D39B3"/>
    <w:rsid w:val="007D3BA0"/>
    <w:rsid w:val="007D3E95"/>
    <w:rsid w:val="007D414C"/>
    <w:rsid w:val="007D493B"/>
    <w:rsid w:val="007D4A60"/>
    <w:rsid w:val="007D4BEC"/>
    <w:rsid w:val="007D4EB1"/>
    <w:rsid w:val="007D539D"/>
    <w:rsid w:val="007D5754"/>
    <w:rsid w:val="007D5C93"/>
    <w:rsid w:val="007D5D89"/>
    <w:rsid w:val="007D6E12"/>
    <w:rsid w:val="007D6FA5"/>
    <w:rsid w:val="007D723A"/>
    <w:rsid w:val="007D78D8"/>
    <w:rsid w:val="007D7A9B"/>
    <w:rsid w:val="007D7E0C"/>
    <w:rsid w:val="007E00BF"/>
    <w:rsid w:val="007E08E4"/>
    <w:rsid w:val="007E0933"/>
    <w:rsid w:val="007E0ACF"/>
    <w:rsid w:val="007E0B12"/>
    <w:rsid w:val="007E0F8F"/>
    <w:rsid w:val="007E15BB"/>
    <w:rsid w:val="007E1C94"/>
    <w:rsid w:val="007E1E53"/>
    <w:rsid w:val="007E1F20"/>
    <w:rsid w:val="007E20B5"/>
    <w:rsid w:val="007E296F"/>
    <w:rsid w:val="007E2BF2"/>
    <w:rsid w:val="007E2D06"/>
    <w:rsid w:val="007E2DB4"/>
    <w:rsid w:val="007E337D"/>
    <w:rsid w:val="007E338A"/>
    <w:rsid w:val="007E3BBA"/>
    <w:rsid w:val="007E3C66"/>
    <w:rsid w:val="007E4124"/>
    <w:rsid w:val="007E45B6"/>
    <w:rsid w:val="007E46D1"/>
    <w:rsid w:val="007E4B08"/>
    <w:rsid w:val="007E55E3"/>
    <w:rsid w:val="007E562E"/>
    <w:rsid w:val="007E58BD"/>
    <w:rsid w:val="007E601F"/>
    <w:rsid w:val="007E6105"/>
    <w:rsid w:val="007E63DB"/>
    <w:rsid w:val="007E660C"/>
    <w:rsid w:val="007E7044"/>
    <w:rsid w:val="007E70DB"/>
    <w:rsid w:val="007E71FB"/>
    <w:rsid w:val="007E7250"/>
    <w:rsid w:val="007E7267"/>
    <w:rsid w:val="007E7609"/>
    <w:rsid w:val="007E766E"/>
    <w:rsid w:val="007E78C4"/>
    <w:rsid w:val="007E7908"/>
    <w:rsid w:val="007F009D"/>
    <w:rsid w:val="007F0207"/>
    <w:rsid w:val="007F0307"/>
    <w:rsid w:val="007F0782"/>
    <w:rsid w:val="007F0B37"/>
    <w:rsid w:val="007F0C97"/>
    <w:rsid w:val="007F121A"/>
    <w:rsid w:val="007F13EE"/>
    <w:rsid w:val="007F157D"/>
    <w:rsid w:val="007F15B8"/>
    <w:rsid w:val="007F1ACF"/>
    <w:rsid w:val="007F22E2"/>
    <w:rsid w:val="007F27F4"/>
    <w:rsid w:val="007F3374"/>
    <w:rsid w:val="007F3E14"/>
    <w:rsid w:val="007F4563"/>
    <w:rsid w:val="007F45B0"/>
    <w:rsid w:val="007F52AE"/>
    <w:rsid w:val="007F531C"/>
    <w:rsid w:val="007F55DE"/>
    <w:rsid w:val="007F64C0"/>
    <w:rsid w:val="007F66B5"/>
    <w:rsid w:val="007F6A10"/>
    <w:rsid w:val="007F6B3E"/>
    <w:rsid w:val="007F6B5C"/>
    <w:rsid w:val="007F6B9D"/>
    <w:rsid w:val="007F6F96"/>
    <w:rsid w:val="007F6FA6"/>
    <w:rsid w:val="007F73DE"/>
    <w:rsid w:val="007F760B"/>
    <w:rsid w:val="007F796D"/>
    <w:rsid w:val="007F7BF6"/>
    <w:rsid w:val="007F7E4F"/>
    <w:rsid w:val="008002CC"/>
    <w:rsid w:val="00800593"/>
    <w:rsid w:val="00800609"/>
    <w:rsid w:val="00800759"/>
    <w:rsid w:val="00801049"/>
    <w:rsid w:val="0080108F"/>
    <w:rsid w:val="00801094"/>
    <w:rsid w:val="008010E9"/>
    <w:rsid w:val="0080120D"/>
    <w:rsid w:val="00801433"/>
    <w:rsid w:val="0080159E"/>
    <w:rsid w:val="008019C0"/>
    <w:rsid w:val="00801DCC"/>
    <w:rsid w:val="00802765"/>
    <w:rsid w:val="00802A9F"/>
    <w:rsid w:val="00802B42"/>
    <w:rsid w:val="00803319"/>
    <w:rsid w:val="00803371"/>
    <w:rsid w:val="00803628"/>
    <w:rsid w:val="00803875"/>
    <w:rsid w:val="00803890"/>
    <w:rsid w:val="00803907"/>
    <w:rsid w:val="00803E04"/>
    <w:rsid w:val="00804221"/>
    <w:rsid w:val="0080514D"/>
    <w:rsid w:val="0080577D"/>
    <w:rsid w:val="008057E2"/>
    <w:rsid w:val="00805B08"/>
    <w:rsid w:val="00805B19"/>
    <w:rsid w:val="00805D5D"/>
    <w:rsid w:val="008061D3"/>
    <w:rsid w:val="00806244"/>
    <w:rsid w:val="0080672A"/>
    <w:rsid w:val="008068C0"/>
    <w:rsid w:val="00806B66"/>
    <w:rsid w:val="00806BA7"/>
    <w:rsid w:val="008070CA"/>
    <w:rsid w:val="00807340"/>
    <w:rsid w:val="00807615"/>
    <w:rsid w:val="008076C2"/>
    <w:rsid w:val="00807C64"/>
    <w:rsid w:val="00810068"/>
    <w:rsid w:val="00810759"/>
    <w:rsid w:val="00810A6B"/>
    <w:rsid w:val="00810B03"/>
    <w:rsid w:val="008112A0"/>
    <w:rsid w:val="0081181D"/>
    <w:rsid w:val="00812644"/>
    <w:rsid w:val="00812786"/>
    <w:rsid w:val="00812A75"/>
    <w:rsid w:val="00812DF1"/>
    <w:rsid w:val="00812E79"/>
    <w:rsid w:val="00813951"/>
    <w:rsid w:val="00813A5F"/>
    <w:rsid w:val="00813AE8"/>
    <w:rsid w:val="00813C79"/>
    <w:rsid w:val="00814438"/>
    <w:rsid w:val="00814602"/>
    <w:rsid w:val="00814C6B"/>
    <w:rsid w:val="00815034"/>
    <w:rsid w:val="00815191"/>
    <w:rsid w:val="0081535F"/>
    <w:rsid w:val="00815464"/>
    <w:rsid w:val="00815481"/>
    <w:rsid w:val="00815E9E"/>
    <w:rsid w:val="008164A1"/>
    <w:rsid w:val="008175BE"/>
    <w:rsid w:val="008178E4"/>
    <w:rsid w:val="00817A26"/>
    <w:rsid w:val="00817B08"/>
    <w:rsid w:val="00817C72"/>
    <w:rsid w:val="00820CB4"/>
    <w:rsid w:val="00820D86"/>
    <w:rsid w:val="008210EB"/>
    <w:rsid w:val="00821168"/>
    <w:rsid w:val="00821CB2"/>
    <w:rsid w:val="008220BB"/>
    <w:rsid w:val="008220ED"/>
    <w:rsid w:val="00822547"/>
    <w:rsid w:val="00822597"/>
    <w:rsid w:val="008229AA"/>
    <w:rsid w:val="00822DBB"/>
    <w:rsid w:val="0082304B"/>
    <w:rsid w:val="0082306F"/>
    <w:rsid w:val="00823295"/>
    <w:rsid w:val="008232B5"/>
    <w:rsid w:val="00823973"/>
    <w:rsid w:val="008239AC"/>
    <w:rsid w:val="00823D16"/>
    <w:rsid w:val="0082403B"/>
    <w:rsid w:val="008249DD"/>
    <w:rsid w:val="00824C70"/>
    <w:rsid w:val="00824C90"/>
    <w:rsid w:val="00824D99"/>
    <w:rsid w:val="00825220"/>
    <w:rsid w:val="008256E2"/>
    <w:rsid w:val="00825A5B"/>
    <w:rsid w:val="00825D1E"/>
    <w:rsid w:val="00826290"/>
    <w:rsid w:val="00826394"/>
    <w:rsid w:val="0082664A"/>
    <w:rsid w:val="00826BA8"/>
    <w:rsid w:val="00826C28"/>
    <w:rsid w:val="00827946"/>
    <w:rsid w:val="00827A63"/>
    <w:rsid w:val="00827D35"/>
    <w:rsid w:val="00827F4A"/>
    <w:rsid w:val="00830746"/>
    <w:rsid w:val="00830B9C"/>
    <w:rsid w:val="00830F0D"/>
    <w:rsid w:val="00830F96"/>
    <w:rsid w:val="00831172"/>
    <w:rsid w:val="00831794"/>
    <w:rsid w:val="008325E7"/>
    <w:rsid w:val="00832615"/>
    <w:rsid w:val="008330C7"/>
    <w:rsid w:val="00833133"/>
    <w:rsid w:val="00833AA1"/>
    <w:rsid w:val="008342BA"/>
    <w:rsid w:val="00834B45"/>
    <w:rsid w:val="00834F6D"/>
    <w:rsid w:val="00835487"/>
    <w:rsid w:val="00835990"/>
    <w:rsid w:val="00835D76"/>
    <w:rsid w:val="00835F2F"/>
    <w:rsid w:val="00836745"/>
    <w:rsid w:val="008368CA"/>
    <w:rsid w:val="00836A89"/>
    <w:rsid w:val="00836E6E"/>
    <w:rsid w:val="00837340"/>
    <w:rsid w:val="00837450"/>
    <w:rsid w:val="00837877"/>
    <w:rsid w:val="00837D2E"/>
    <w:rsid w:val="00837F22"/>
    <w:rsid w:val="008403E4"/>
    <w:rsid w:val="008408A2"/>
    <w:rsid w:val="0084091C"/>
    <w:rsid w:val="00840CAB"/>
    <w:rsid w:val="00840DE8"/>
    <w:rsid w:val="00840FAD"/>
    <w:rsid w:val="00840FCD"/>
    <w:rsid w:val="00840FE5"/>
    <w:rsid w:val="0084199A"/>
    <w:rsid w:val="008419D6"/>
    <w:rsid w:val="00841BE9"/>
    <w:rsid w:val="00841E23"/>
    <w:rsid w:val="00841F1F"/>
    <w:rsid w:val="00842255"/>
    <w:rsid w:val="00842A1D"/>
    <w:rsid w:val="00842B16"/>
    <w:rsid w:val="00842EF1"/>
    <w:rsid w:val="008434A8"/>
    <w:rsid w:val="00843A94"/>
    <w:rsid w:val="00843BF7"/>
    <w:rsid w:val="00843D08"/>
    <w:rsid w:val="00843F84"/>
    <w:rsid w:val="00843FB6"/>
    <w:rsid w:val="0084401A"/>
    <w:rsid w:val="00844141"/>
    <w:rsid w:val="00844170"/>
    <w:rsid w:val="008442D0"/>
    <w:rsid w:val="0084463D"/>
    <w:rsid w:val="00844A72"/>
    <w:rsid w:val="00844C93"/>
    <w:rsid w:val="00844CBC"/>
    <w:rsid w:val="0084518B"/>
    <w:rsid w:val="008451D3"/>
    <w:rsid w:val="008451D8"/>
    <w:rsid w:val="00845296"/>
    <w:rsid w:val="008452BF"/>
    <w:rsid w:val="0084546B"/>
    <w:rsid w:val="00845BB8"/>
    <w:rsid w:val="00845D26"/>
    <w:rsid w:val="008462F7"/>
    <w:rsid w:val="00846A3F"/>
    <w:rsid w:val="0084710B"/>
    <w:rsid w:val="0084783A"/>
    <w:rsid w:val="00847B7B"/>
    <w:rsid w:val="00847C97"/>
    <w:rsid w:val="00850967"/>
    <w:rsid w:val="00850A30"/>
    <w:rsid w:val="00850B45"/>
    <w:rsid w:val="00850D43"/>
    <w:rsid w:val="008510E8"/>
    <w:rsid w:val="0085167B"/>
    <w:rsid w:val="008516D3"/>
    <w:rsid w:val="00851878"/>
    <w:rsid w:val="00851974"/>
    <w:rsid w:val="00851B4F"/>
    <w:rsid w:val="00851B96"/>
    <w:rsid w:val="00851FEB"/>
    <w:rsid w:val="008520F7"/>
    <w:rsid w:val="00852614"/>
    <w:rsid w:val="0085267C"/>
    <w:rsid w:val="008528DE"/>
    <w:rsid w:val="00852F83"/>
    <w:rsid w:val="008530E1"/>
    <w:rsid w:val="00853113"/>
    <w:rsid w:val="008531B1"/>
    <w:rsid w:val="00853360"/>
    <w:rsid w:val="00853967"/>
    <w:rsid w:val="00853C1B"/>
    <w:rsid w:val="00853EC2"/>
    <w:rsid w:val="00854349"/>
    <w:rsid w:val="0085458C"/>
    <w:rsid w:val="00854715"/>
    <w:rsid w:val="008549ED"/>
    <w:rsid w:val="00854AD4"/>
    <w:rsid w:val="00854CEE"/>
    <w:rsid w:val="00854D9C"/>
    <w:rsid w:val="00854F0F"/>
    <w:rsid w:val="008554D5"/>
    <w:rsid w:val="008556BA"/>
    <w:rsid w:val="0085579F"/>
    <w:rsid w:val="00855DFE"/>
    <w:rsid w:val="008561AA"/>
    <w:rsid w:val="00856518"/>
    <w:rsid w:val="00856550"/>
    <w:rsid w:val="00856660"/>
    <w:rsid w:val="008569F0"/>
    <w:rsid w:val="00856B5A"/>
    <w:rsid w:val="00856E0C"/>
    <w:rsid w:val="00857184"/>
    <w:rsid w:val="008578B1"/>
    <w:rsid w:val="00857A52"/>
    <w:rsid w:val="00857A97"/>
    <w:rsid w:val="00857BF0"/>
    <w:rsid w:val="00857C31"/>
    <w:rsid w:val="00857DD0"/>
    <w:rsid w:val="00857EA0"/>
    <w:rsid w:val="0086088F"/>
    <w:rsid w:val="00860965"/>
    <w:rsid w:val="008609A0"/>
    <w:rsid w:val="00860D05"/>
    <w:rsid w:val="008619A2"/>
    <w:rsid w:val="00861F9E"/>
    <w:rsid w:val="00862821"/>
    <w:rsid w:val="00862BFE"/>
    <w:rsid w:val="008630E0"/>
    <w:rsid w:val="008632CD"/>
    <w:rsid w:val="00863B99"/>
    <w:rsid w:val="00863CAA"/>
    <w:rsid w:val="00863DF6"/>
    <w:rsid w:val="00864291"/>
    <w:rsid w:val="008642BB"/>
    <w:rsid w:val="00864471"/>
    <w:rsid w:val="00864A8A"/>
    <w:rsid w:val="00864BD9"/>
    <w:rsid w:val="00864D43"/>
    <w:rsid w:val="00865208"/>
    <w:rsid w:val="0086559A"/>
    <w:rsid w:val="00865CEA"/>
    <w:rsid w:val="00866A0A"/>
    <w:rsid w:val="00866CBD"/>
    <w:rsid w:val="00866D42"/>
    <w:rsid w:val="00867246"/>
    <w:rsid w:val="00867724"/>
    <w:rsid w:val="008677F2"/>
    <w:rsid w:val="00867DDE"/>
    <w:rsid w:val="00867E22"/>
    <w:rsid w:val="0087037C"/>
    <w:rsid w:val="008704B5"/>
    <w:rsid w:val="00870B8D"/>
    <w:rsid w:val="00871518"/>
    <w:rsid w:val="00871644"/>
    <w:rsid w:val="00871C1A"/>
    <w:rsid w:val="00871C38"/>
    <w:rsid w:val="00871E44"/>
    <w:rsid w:val="0087214D"/>
    <w:rsid w:val="00872229"/>
    <w:rsid w:val="008727D7"/>
    <w:rsid w:val="00872834"/>
    <w:rsid w:val="00872AE5"/>
    <w:rsid w:val="00873604"/>
    <w:rsid w:val="00873E83"/>
    <w:rsid w:val="00873FDF"/>
    <w:rsid w:val="0087428B"/>
    <w:rsid w:val="0087439C"/>
    <w:rsid w:val="00874786"/>
    <w:rsid w:val="00874A2F"/>
    <w:rsid w:val="00874E15"/>
    <w:rsid w:val="00874ECA"/>
    <w:rsid w:val="008759DE"/>
    <w:rsid w:val="00875DBB"/>
    <w:rsid w:val="00875DBD"/>
    <w:rsid w:val="00876254"/>
    <w:rsid w:val="008762EF"/>
    <w:rsid w:val="00877137"/>
    <w:rsid w:val="008773FE"/>
    <w:rsid w:val="008775EE"/>
    <w:rsid w:val="00877666"/>
    <w:rsid w:val="00877683"/>
    <w:rsid w:val="008776D7"/>
    <w:rsid w:val="00877AA1"/>
    <w:rsid w:val="00877FE3"/>
    <w:rsid w:val="00880D53"/>
    <w:rsid w:val="00880E68"/>
    <w:rsid w:val="00881438"/>
    <w:rsid w:val="00881693"/>
    <w:rsid w:val="00881717"/>
    <w:rsid w:val="0088176E"/>
    <w:rsid w:val="0088184A"/>
    <w:rsid w:val="00882038"/>
    <w:rsid w:val="008820DD"/>
    <w:rsid w:val="00882159"/>
    <w:rsid w:val="00882267"/>
    <w:rsid w:val="00882461"/>
    <w:rsid w:val="0088260E"/>
    <w:rsid w:val="00882D2A"/>
    <w:rsid w:val="00882F08"/>
    <w:rsid w:val="00882F8B"/>
    <w:rsid w:val="0088395D"/>
    <w:rsid w:val="00883B92"/>
    <w:rsid w:val="00883FAC"/>
    <w:rsid w:val="008844C3"/>
    <w:rsid w:val="008847BA"/>
    <w:rsid w:val="00884FF2"/>
    <w:rsid w:val="00885052"/>
    <w:rsid w:val="008852D5"/>
    <w:rsid w:val="00885636"/>
    <w:rsid w:val="00885AA9"/>
    <w:rsid w:val="00885FAC"/>
    <w:rsid w:val="00885FFD"/>
    <w:rsid w:val="0088645E"/>
    <w:rsid w:val="00886955"/>
    <w:rsid w:val="00886D0B"/>
    <w:rsid w:val="00886F9B"/>
    <w:rsid w:val="00887139"/>
    <w:rsid w:val="00887326"/>
    <w:rsid w:val="008874CB"/>
    <w:rsid w:val="00887723"/>
    <w:rsid w:val="00887897"/>
    <w:rsid w:val="00887969"/>
    <w:rsid w:val="00887DA9"/>
    <w:rsid w:val="00887EBF"/>
    <w:rsid w:val="00887F24"/>
    <w:rsid w:val="0089015B"/>
    <w:rsid w:val="008902B4"/>
    <w:rsid w:val="0089041B"/>
    <w:rsid w:val="00890595"/>
    <w:rsid w:val="0089090C"/>
    <w:rsid w:val="00890951"/>
    <w:rsid w:val="008910E6"/>
    <w:rsid w:val="008914AD"/>
    <w:rsid w:val="0089161F"/>
    <w:rsid w:val="008916C2"/>
    <w:rsid w:val="008917D1"/>
    <w:rsid w:val="00891AA5"/>
    <w:rsid w:val="00891ED6"/>
    <w:rsid w:val="008920FA"/>
    <w:rsid w:val="00892317"/>
    <w:rsid w:val="00892428"/>
    <w:rsid w:val="0089265E"/>
    <w:rsid w:val="00892873"/>
    <w:rsid w:val="00892A3A"/>
    <w:rsid w:val="0089308B"/>
    <w:rsid w:val="008933CB"/>
    <w:rsid w:val="008939D7"/>
    <w:rsid w:val="00893C43"/>
    <w:rsid w:val="008942BB"/>
    <w:rsid w:val="008955C7"/>
    <w:rsid w:val="008955F3"/>
    <w:rsid w:val="008958C8"/>
    <w:rsid w:val="008958CF"/>
    <w:rsid w:val="00895904"/>
    <w:rsid w:val="00895AB9"/>
    <w:rsid w:val="00895B38"/>
    <w:rsid w:val="00895DA1"/>
    <w:rsid w:val="008961F4"/>
    <w:rsid w:val="00896AF5"/>
    <w:rsid w:val="00896B83"/>
    <w:rsid w:val="00896D0D"/>
    <w:rsid w:val="0089776F"/>
    <w:rsid w:val="00897813"/>
    <w:rsid w:val="00897CE0"/>
    <w:rsid w:val="00897DEE"/>
    <w:rsid w:val="008A043B"/>
    <w:rsid w:val="008A06F9"/>
    <w:rsid w:val="008A0745"/>
    <w:rsid w:val="008A0CE8"/>
    <w:rsid w:val="008A1001"/>
    <w:rsid w:val="008A12BB"/>
    <w:rsid w:val="008A14FA"/>
    <w:rsid w:val="008A1573"/>
    <w:rsid w:val="008A1698"/>
    <w:rsid w:val="008A1830"/>
    <w:rsid w:val="008A2439"/>
    <w:rsid w:val="008A2678"/>
    <w:rsid w:val="008A27F9"/>
    <w:rsid w:val="008A2C08"/>
    <w:rsid w:val="008A30C3"/>
    <w:rsid w:val="008A338F"/>
    <w:rsid w:val="008A3641"/>
    <w:rsid w:val="008A38E7"/>
    <w:rsid w:val="008A48B5"/>
    <w:rsid w:val="008A4AE0"/>
    <w:rsid w:val="008A4D2C"/>
    <w:rsid w:val="008A4FAA"/>
    <w:rsid w:val="008A5385"/>
    <w:rsid w:val="008A5B0D"/>
    <w:rsid w:val="008A6059"/>
    <w:rsid w:val="008A61B8"/>
    <w:rsid w:val="008A6219"/>
    <w:rsid w:val="008A626A"/>
    <w:rsid w:val="008A692C"/>
    <w:rsid w:val="008A6C2E"/>
    <w:rsid w:val="008A7552"/>
    <w:rsid w:val="008A7583"/>
    <w:rsid w:val="008A7CF8"/>
    <w:rsid w:val="008A7F2D"/>
    <w:rsid w:val="008B0076"/>
    <w:rsid w:val="008B029F"/>
    <w:rsid w:val="008B02BF"/>
    <w:rsid w:val="008B0439"/>
    <w:rsid w:val="008B0744"/>
    <w:rsid w:val="008B09FB"/>
    <w:rsid w:val="008B0B16"/>
    <w:rsid w:val="008B0BE9"/>
    <w:rsid w:val="008B0F41"/>
    <w:rsid w:val="008B189B"/>
    <w:rsid w:val="008B1A6D"/>
    <w:rsid w:val="008B1BF7"/>
    <w:rsid w:val="008B1D78"/>
    <w:rsid w:val="008B2326"/>
    <w:rsid w:val="008B23CF"/>
    <w:rsid w:val="008B26DF"/>
    <w:rsid w:val="008B2856"/>
    <w:rsid w:val="008B2B9C"/>
    <w:rsid w:val="008B30A1"/>
    <w:rsid w:val="008B32E6"/>
    <w:rsid w:val="008B466C"/>
    <w:rsid w:val="008B49BE"/>
    <w:rsid w:val="008B4A68"/>
    <w:rsid w:val="008B4BAA"/>
    <w:rsid w:val="008B55DB"/>
    <w:rsid w:val="008B6216"/>
    <w:rsid w:val="008B6467"/>
    <w:rsid w:val="008B6653"/>
    <w:rsid w:val="008B67CC"/>
    <w:rsid w:val="008B68CC"/>
    <w:rsid w:val="008B68FA"/>
    <w:rsid w:val="008B6C58"/>
    <w:rsid w:val="008B6CBC"/>
    <w:rsid w:val="008B6FF1"/>
    <w:rsid w:val="008B700D"/>
    <w:rsid w:val="008B72D4"/>
    <w:rsid w:val="008B72DD"/>
    <w:rsid w:val="008B72FA"/>
    <w:rsid w:val="008B7A3C"/>
    <w:rsid w:val="008C030F"/>
    <w:rsid w:val="008C0AC8"/>
    <w:rsid w:val="008C0ACF"/>
    <w:rsid w:val="008C0B2B"/>
    <w:rsid w:val="008C0DEE"/>
    <w:rsid w:val="008C109B"/>
    <w:rsid w:val="008C12F8"/>
    <w:rsid w:val="008C1981"/>
    <w:rsid w:val="008C1F21"/>
    <w:rsid w:val="008C1FE8"/>
    <w:rsid w:val="008C2435"/>
    <w:rsid w:val="008C24DF"/>
    <w:rsid w:val="008C260E"/>
    <w:rsid w:val="008C2964"/>
    <w:rsid w:val="008C30F2"/>
    <w:rsid w:val="008C3268"/>
    <w:rsid w:val="008C3527"/>
    <w:rsid w:val="008C36F1"/>
    <w:rsid w:val="008C36F7"/>
    <w:rsid w:val="008C377D"/>
    <w:rsid w:val="008C3A01"/>
    <w:rsid w:val="008C3B7F"/>
    <w:rsid w:val="008C3E8D"/>
    <w:rsid w:val="008C4596"/>
    <w:rsid w:val="008C4728"/>
    <w:rsid w:val="008C48C9"/>
    <w:rsid w:val="008C496C"/>
    <w:rsid w:val="008C4993"/>
    <w:rsid w:val="008C4C74"/>
    <w:rsid w:val="008C5188"/>
    <w:rsid w:val="008C51B2"/>
    <w:rsid w:val="008C564F"/>
    <w:rsid w:val="008C5D0B"/>
    <w:rsid w:val="008C5D42"/>
    <w:rsid w:val="008C5E7E"/>
    <w:rsid w:val="008C668A"/>
    <w:rsid w:val="008C6707"/>
    <w:rsid w:val="008C6800"/>
    <w:rsid w:val="008C6E1C"/>
    <w:rsid w:val="008C723E"/>
    <w:rsid w:val="008C7334"/>
    <w:rsid w:val="008C796E"/>
    <w:rsid w:val="008C79A4"/>
    <w:rsid w:val="008C7D2F"/>
    <w:rsid w:val="008D00CF"/>
    <w:rsid w:val="008D06EB"/>
    <w:rsid w:val="008D0AF6"/>
    <w:rsid w:val="008D0DF9"/>
    <w:rsid w:val="008D0F1A"/>
    <w:rsid w:val="008D11B6"/>
    <w:rsid w:val="008D1D14"/>
    <w:rsid w:val="008D1D90"/>
    <w:rsid w:val="008D2051"/>
    <w:rsid w:val="008D20C1"/>
    <w:rsid w:val="008D2192"/>
    <w:rsid w:val="008D2562"/>
    <w:rsid w:val="008D25B1"/>
    <w:rsid w:val="008D2B8F"/>
    <w:rsid w:val="008D32A4"/>
    <w:rsid w:val="008D38AA"/>
    <w:rsid w:val="008D3946"/>
    <w:rsid w:val="008D3CBD"/>
    <w:rsid w:val="008D3E32"/>
    <w:rsid w:val="008D4105"/>
    <w:rsid w:val="008D4344"/>
    <w:rsid w:val="008D44EC"/>
    <w:rsid w:val="008D4F8A"/>
    <w:rsid w:val="008D515A"/>
    <w:rsid w:val="008D5328"/>
    <w:rsid w:val="008D55FA"/>
    <w:rsid w:val="008D5D69"/>
    <w:rsid w:val="008D5DDA"/>
    <w:rsid w:val="008D5EED"/>
    <w:rsid w:val="008D61A4"/>
    <w:rsid w:val="008D63FE"/>
    <w:rsid w:val="008D6A76"/>
    <w:rsid w:val="008D6BE5"/>
    <w:rsid w:val="008D6D71"/>
    <w:rsid w:val="008D6F2C"/>
    <w:rsid w:val="008D728D"/>
    <w:rsid w:val="008D7501"/>
    <w:rsid w:val="008D7550"/>
    <w:rsid w:val="008D7B3A"/>
    <w:rsid w:val="008D7F04"/>
    <w:rsid w:val="008E0163"/>
    <w:rsid w:val="008E01EE"/>
    <w:rsid w:val="008E0349"/>
    <w:rsid w:val="008E0ABD"/>
    <w:rsid w:val="008E0CE4"/>
    <w:rsid w:val="008E0EF5"/>
    <w:rsid w:val="008E107A"/>
    <w:rsid w:val="008E1353"/>
    <w:rsid w:val="008E15E6"/>
    <w:rsid w:val="008E1864"/>
    <w:rsid w:val="008E1D9C"/>
    <w:rsid w:val="008E1EB2"/>
    <w:rsid w:val="008E1F0B"/>
    <w:rsid w:val="008E24CB"/>
    <w:rsid w:val="008E262A"/>
    <w:rsid w:val="008E28FA"/>
    <w:rsid w:val="008E2957"/>
    <w:rsid w:val="008E3001"/>
    <w:rsid w:val="008E30F4"/>
    <w:rsid w:val="008E32B8"/>
    <w:rsid w:val="008E3A89"/>
    <w:rsid w:val="008E3D84"/>
    <w:rsid w:val="008E3E06"/>
    <w:rsid w:val="008E42C6"/>
    <w:rsid w:val="008E4365"/>
    <w:rsid w:val="008E43F4"/>
    <w:rsid w:val="008E45F3"/>
    <w:rsid w:val="008E4757"/>
    <w:rsid w:val="008E4846"/>
    <w:rsid w:val="008E4A15"/>
    <w:rsid w:val="008E4F86"/>
    <w:rsid w:val="008E5006"/>
    <w:rsid w:val="008E542F"/>
    <w:rsid w:val="008E5B9D"/>
    <w:rsid w:val="008E61CA"/>
    <w:rsid w:val="008E6AA8"/>
    <w:rsid w:val="008E6D12"/>
    <w:rsid w:val="008E6E8F"/>
    <w:rsid w:val="008E6E9B"/>
    <w:rsid w:val="008E71AA"/>
    <w:rsid w:val="008F00CB"/>
    <w:rsid w:val="008F01F9"/>
    <w:rsid w:val="008F0525"/>
    <w:rsid w:val="008F05B6"/>
    <w:rsid w:val="008F068D"/>
    <w:rsid w:val="008F09EF"/>
    <w:rsid w:val="008F0A6E"/>
    <w:rsid w:val="008F0E8D"/>
    <w:rsid w:val="008F10BA"/>
    <w:rsid w:val="008F1505"/>
    <w:rsid w:val="008F19B3"/>
    <w:rsid w:val="008F1C9A"/>
    <w:rsid w:val="008F1E0C"/>
    <w:rsid w:val="008F1FBC"/>
    <w:rsid w:val="008F2853"/>
    <w:rsid w:val="008F2A6C"/>
    <w:rsid w:val="008F2BE9"/>
    <w:rsid w:val="008F35FA"/>
    <w:rsid w:val="008F3613"/>
    <w:rsid w:val="008F386E"/>
    <w:rsid w:val="008F3938"/>
    <w:rsid w:val="008F3DA4"/>
    <w:rsid w:val="008F4004"/>
    <w:rsid w:val="008F4419"/>
    <w:rsid w:val="008F441C"/>
    <w:rsid w:val="008F4502"/>
    <w:rsid w:val="008F479C"/>
    <w:rsid w:val="008F4884"/>
    <w:rsid w:val="008F50AD"/>
    <w:rsid w:val="008F52B8"/>
    <w:rsid w:val="008F5620"/>
    <w:rsid w:val="008F5E62"/>
    <w:rsid w:val="008F6005"/>
    <w:rsid w:val="008F61C9"/>
    <w:rsid w:val="008F637D"/>
    <w:rsid w:val="008F65F7"/>
    <w:rsid w:val="008F6A9E"/>
    <w:rsid w:val="008F6CD4"/>
    <w:rsid w:val="008F6CE4"/>
    <w:rsid w:val="008F7051"/>
    <w:rsid w:val="008F718B"/>
    <w:rsid w:val="008F7410"/>
    <w:rsid w:val="008F75B8"/>
    <w:rsid w:val="008F792B"/>
    <w:rsid w:val="008F7982"/>
    <w:rsid w:val="008F7AC2"/>
    <w:rsid w:val="0090019E"/>
    <w:rsid w:val="00900454"/>
    <w:rsid w:val="009007B5"/>
    <w:rsid w:val="00900B41"/>
    <w:rsid w:val="00900B78"/>
    <w:rsid w:val="00900C2C"/>
    <w:rsid w:val="009012DD"/>
    <w:rsid w:val="0090157F"/>
    <w:rsid w:val="00901FD2"/>
    <w:rsid w:val="0090273E"/>
    <w:rsid w:val="00902BE0"/>
    <w:rsid w:val="00903FDB"/>
    <w:rsid w:val="00904351"/>
    <w:rsid w:val="009043EC"/>
    <w:rsid w:val="00904476"/>
    <w:rsid w:val="009044FB"/>
    <w:rsid w:val="009045AE"/>
    <w:rsid w:val="00904693"/>
    <w:rsid w:val="00904740"/>
    <w:rsid w:val="00905407"/>
    <w:rsid w:val="00905608"/>
    <w:rsid w:val="00905918"/>
    <w:rsid w:val="00905E04"/>
    <w:rsid w:val="00905EB6"/>
    <w:rsid w:val="009060A2"/>
    <w:rsid w:val="00906212"/>
    <w:rsid w:val="00906484"/>
    <w:rsid w:val="0090681E"/>
    <w:rsid w:val="009069C8"/>
    <w:rsid w:val="00906B18"/>
    <w:rsid w:val="00906F89"/>
    <w:rsid w:val="00907391"/>
    <w:rsid w:val="0090744C"/>
    <w:rsid w:val="009077D4"/>
    <w:rsid w:val="00907A4C"/>
    <w:rsid w:val="00907CA2"/>
    <w:rsid w:val="00907CAB"/>
    <w:rsid w:val="00907D3C"/>
    <w:rsid w:val="00907D8D"/>
    <w:rsid w:val="00910A04"/>
    <w:rsid w:val="00910DE4"/>
    <w:rsid w:val="00910E3B"/>
    <w:rsid w:val="00911B5D"/>
    <w:rsid w:val="00911E09"/>
    <w:rsid w:val="00911EF5"/>
    <w:rsid w:val="00912299"/>
    <w:rsid w:val="0091285C"/>
    <w:rsid w:val="00913172"/>
    <w:rsid w:val="00913321"/>
    <w:rsid w:val="009136AE"/>
    <w:rsid w:val="009137D2"/>
    <w:rsid w:val="00913E3B"/>
    <w:rsid w:val="00913F88"/>
    <w:rsid w:val="00914032"/>
    <w:rsid w:val="0091409D"/>
    <w:rsid w:val="009141F9"/>
    <w:rsid w:val="00914206"/>
    <w:rsid w:val="0091469F"/>
    <w:rsid w:val="009148EF"/>
    <w:rsid w:val="00914A02"/>
    <w:rsid w:val="00914AB8"/>
    <w:rsid w:val="00914C3E"/>
    <w:rsid w:val="00915126"/>
    <w:rsid w:val="00915CD9"/>
    <w:rsid w:val="00916653"/>
    <w:rsid w:val="009167B7"/>
    <w:rsid w:val="00916840"/>
    <w:rsid w:val="00916AEA"/>
    <w:rsid w:val="00916BCF"/>
    <w:rsid w:val="00916C99"/>
    <w:rsid w:val="00916EE1"/>
    <w:rsid w:val="0091702A"/>
    <w:rsid w:val="009172C2"/>
    <w:rsid w:val="0091761F"/>
    <w:rsid w:val="00917C49"/>
    <w:rsid w:val="009202D8"/>
    <w:rsid w:val="0092042B"/>
    <w:rsid w:val="009208D4"/>
    <w:rsid w:val="0092241C"/>
    <w:rsid w:val="00922A7F"/>
    <w:rsid w:val="00922B8C"/>
    <w:rsid w:val="00923024"/>
    <w:rsid w:val="009230B9"/>
    <w:rsid w:val="0092328B"/>
    <w:rsid w:val="009234D1"/>
    <w:rsid w:val="009235EB"/>
    <w:rsid w:val="00923882"/>
    <w:rsid w:val="00923B0B"/>
    <w:rsid w:val="00923B10"/>
    <w:rsid w:val="00923CBB"/>
    <w:rsid w:val="0092400A"/>
    <w:rsid w:val="00924BE0"/>
    <w:rsid w:val="00924E16"/>
    <w:rsid w:val="009250EA"/>
    <w:rsid w:val="0092516F"/>
    <w:rsid w:val="00925642"/>
    <w:rsid w:val="009256CA"/>
    <w:rsid w:val="00925F70"/>
    <w:rsid w:val="009260D3"/>
    <w:rsid w:val="0092617A"/>
    <w:rsid w:val="00926507"/>
    <w:rsid w:val="009265AC"/>
    <w:rsid w:val="009267BE"/>
    <w:rsid w:val="00926BB5"/>
    <w:rsid w:val="00926FB1"/>
    <w:rsid w:val="00927906"/>
    <w:rsid w:val="00927A6C"/>
    <w:rsid w:val="00927D53"/>
    <w:rsid w:val="00927E70"/>
    <w:rsid w:val="00930204"/>
    <w:rsid w:val="00931774"/>
    <w:rsid w:val="00931865"/>
    <w:rsid w:val="00931E4D"/>
    <w:rsid w:val="00932063"/>
    <w:rsid w:val="00932095"/>
    <w:rsid w:val="0093235A"/>
    <w:rsid w:val="00932499"/>
    <w:rsid w:val="00932538"/>
    <w:rsid w:val="00932564"/>
    <w:rsid w:val="00932670"/>
    <w:rsid w:val="00932682"/>
    <w:rsid w:val="00932CE5"/>
    <w:rsid w:val="00932D0B"/>
    <w:rsid w:val="00932D0E"/>
    <w:rsid w:val="00932D96"/>
    <w:rsid w:val="0093300E"/>
    <w:rsid w:val="009346F0"/>
    <w:rsid w:val="00934EDD"/>
    <w:rsid w:val="009355E5"/>
    <w:rsid w:val="0093566C"/>
    <w:rsid w:val="00935933"/>
    <w:rsid w:val="00935B06"/>
    <w:rsid w:val="00935BBD"/>
    <w:rsid w:val="00936084"/>
    <w:rsid w:val="009360CD"/>
    <w:rsid w:val="00936647"/>
    <w:rsid w:val="00936829"/>
    <w:rsid w:val="00936BDD"/>
    <w:rsid w:val="00936CC3"/>
    <w:rsid w:val="00936D9E"/>
    <w:rsid w:val="00936DD7"/>
    <w:rsid w:val="0093721A"/>
    <w:rsid w:val="009373B6"/>
    <w:rsid w:val="0093752A"/>
    <w:rsid w:val="00937622"/>
    <w:rsid w:val="00937670"/>
    <w:rsid w:val="0093792E"/>
    <w:rsid w:val="00937967"/>
    <w:rsid w:val="00937E23"/>
    <w:rsid w:val="00940056"/>
    <w:rsid w:val="009400C8"/>
    <w:rsid w:val="0094092E"/>
    <w:rsid w:val="00940A78"/>
    <w:rsid w:val="00941242"/>
    <w:rsid w:val="00941248"/>
    <w:rsid w:val="00941690"/>
    <w:rsid w:val="0094169F"/>
    <w:rsid w:val="009422B6"/>
    <w:rsid w:val="009426A1"/>
    <w:rsid w:val="00942829"/>
    <w:rsid w:val="00942D36"/>
    <w:rsid w:val="00942D9B"/>
    <w:rsid w:val="00942EC0"/>
    <w:rsid w:val="00942FAB"/>
    <w:rsid w:val="009433A2"/>
    <w:rsid w:val="00943963"/>
    <w:rsid w:val="009441AE"/>
    <w:rsid w:val="009444FA"/>
    <w:rsid w:val="00944784"/>
    <w:rsid w:val="00944E3C"/>
    <w:rsid w:val="00944FF0"/>
    <w:rsid w:val="00945508"/>
    <w:rsid w:val="00945567"/>
    <w:rsid w:val="00945703"/>
    <w:rsid w:val="00945825"/>
    <w:rsid w:val="00946312"/>
    <w:rsid w:val="009463B2"/>
    <w:rsid w:val="009464E2"/>
    <w:rsid w:val="00946CB3"/>
    <w:rsid w:val="00946EAA"/>
    <w:rsid w:val="009470EF"/>
    <w:rsid w:val="009475CD"/>
    <w:rsid w:val="009476E9"/>
    <w:rsid w:val="00947C85"/>
    <w:rsid w:val="00947EEF"/>
    <w:rsid w:val="00947F0B"/>
    <w:rsid w:val="00950045"/>
    <w:rsid w:val="00950A70"/>
    <w:rsid w:val="00951008"/>
    <w:rsid w:val="009510E6"/>
    <w:rsid w:val="009511C0"/>
    <w:rsid w:val="009516D3"/>
    <w:rsid w:val="00951810"/>
    <w:rsid w:val="00951820"/>
    <w:rsid w:val="00951956"/>
    <w:rsid w:val="00952699"/>
    <w:rsid w:val="00952D36"/>
    <w:rsid w:val="00953001"/>
    <w:rsid w:val="0095365C"/>
    <w:rsid w:val="00953E5F"/>
    <w:rsid w:val="009540E5"/>
    <w:rsid w:val="00954843"/>
    <w:rsid w:val="00954ADE"/>
    <w:rsid w:val="00954ED1"/>
    <w:rsid w:val="00955077"/>
    <w:rsid w:val="009551A9"/>
    <w:rsid w:val="0095590E"/>
    <w:rsid w:val="00955F0D"/>
    <w:rsid w:val="009567FC"/>
    <w:rsid w:val="00956B01"/>
    <w:rsid w:val="00956CA2"/>
    <w:rsid w:val="00957246"/>
    <w:rsid w:val="00957266"/>
    <w:rsid w:val="00957B43"/>
    <w:rsid w:val="00960479"/>
    <w:rsid w:val="009615AE"/>
    <w:rsid w:val="00961675"/>
    <w:rsid w:val="0096191E"/>
    <w:rsid w:val="009619F0"/>
    <w:rsid w:val="00961AAA"/>
    <w:rsid w:val="00961E27"/>
    <w:rsid w:val="00961E61"/>
    <w:rsid w:val="0096287B"/>
    <w:rsid w:val="00962C30"/>
    <w:rsid w:val="00962EC9"/>
    <w:rsid w:val="00962F5A"/>
    <w:rsid w:val="00962F5D"/>
    <w:rsid w:val="00962FEA"/>
    <w:rsid w:val="009630FE"/>
    <w:rsid w:val="00963177"/>
    <w:rsid w:val="009631F7"/>
    <w:rsid w:val="00963288"/>
    <w:rsid w:val="00963698"/>
    <w:rsid w:val="0096434D"/>
    <w:rsid w:val="0096443C"/>
    <w:rsid w:val="0096490B"/>
    <w:rsid w:val="00965752"/>
    <w:rsid w:val="00965AEA"/>
    <w:rsid w:val="00965BC3"/>
    <w:rsid w:val="00966035"/>
    <w:rsid w:val="00966206"/>
    <w:rsid w:val="009662AD"/>
    <w:rsid w:val="009669D4"/>
    <w:rsid w:val="00966BC6"/>
    <w:rsid w:val="00966C7F"/>
    <w:rsid w:val="00966E4F"/>
    <w:rsid w:val="0096723F"/>
    <w:rsid w:val="00967458"/>
    <w:rsid w:val="0096746F"/>
    <w:rsid w:val="009702B0"/>
    <w:rsid w:val="009707BC"/>
    <w:rsid w:val="0097082C"/>
    <w:rsid w:val="00970903"/>
    <w:rsid w:val="00970AE5"/>
    <w:rsid w:val="00970D59"/>
    <w:rsid w:val="0097111A"/>
    <w:rsid w:val="009711E4"/>
    <w:rsid w:val="009718CC"/>
    <w:rsid w:val="00971A39"/>
    <w:rsid w:val="00971D45"/>
    <w:rsid w:val="00971EBD"/>
    <w:rsid w:val="009728F7"/>
    <w:rsid w:val="00973275"/>
    <w:rsid w:val="009732DF"/>
    <w:rsid w:val="00973491"/>
    <w:rsid w:val="00973666"/>
    <w:rsid w:val="0097384E"/>
    <w:rsid w:val="009738FB"/>
    <w:rsid w:val="00973A6E"/>
    <w:rsid w:val="00974002"/>
    <w:rsid w:val="009740E8"/>
    <w:rsid w:val="00974334"/>
    <w:rsid w:val="009744C4"/>
    <w:rsid w:val="00974CD5"/>
    <w:rsid w:val="0097529D"/>
    <w:rsid w:val="00975626"/>
    <w:rsid w:val="00975A79"/>
    <w:rsid w:val="0097647C"/>
    <w:rsid w:val="0097681E"/>
    <w:rsid w:val="00976F12"/>
    <w:rsid w:val="00977108"/>
    <w:rsid w:val="009771F6"/>
    <w:rsid w:val="009775C5"/>
    <w:rsid w:val="0097784D"/>
    <w:rsid w:val="0097785B"/>
    <w:rsid w:val="00977FC4"/>
    <w:rsid w:val="009804D2"/>
    <w:rsid w:val="00980B9D"/>
    <w:rsid w:val="009810CC"/>
    <w:rsid w:val="009810FB"/>
    <w:rsid w:val="00981531"/>
    <w:rsid w:val="00981C6D"/>
    <w:rsid w:val="00981D9F"/>
    <w:rsid w:val="00981F47"/>
    <w:rsid w:val="00981F65"/>
    <w:rsid w:val="009828C4"/>
    <w:rsid w:val="00982BA1"/>
    <w:rsid w:val="00982DF5"/>
    <w:rsid w:val="0098397A"/>
    <w:rsid w:val="00983C82"/>
    <w:rsid w:val="00983D4E"/>
    <w:rsid w:val="00983FDC"/>
    <w:rsid w:val="0098436A"/>
    <w:rsid w:val="00985097"/>
    <w:rsid w:val="009852A8"/>
    <w:rsid w:val="009854BE"/>
    <w:rsid w:val="0098598F"/>
    <w:rsid w:val="00986153"/>
    <w:rsid w:val="00986229"/>
    <w:rsid w:val="00986659"/>
    <w:rsid w:val="00986A91"/>
    <w:rsid w:val="00986D65"/>
    <w:rsid w:val="00987169"/>
    <w:rsid w:val="0098770B"/>
    <w:rsid w:val="00987CF7"/>
    <w:rsid w:val="00987E03"/>
    <w:rsid w:val="00990084"/>
    <w:rsid w:val="0099018D"/>
    <w:rsid w:val="009901EC"/>
    <w:rsid w:val="00990596"/>
    <w:rsid w:val="0099094F"/>
    <w:rsid w:val="00990A40"/>
    <w:rsid w:val="00990BF0"/>
    <w:rsid w:val="00991006"/>
    <w:rsid w:val="00991A76"/>
    <w:rsid w:val="00991B9F"/>
    <w:rsid w:val="00992329"/>
    <w:rsid w:val="009924C6"/>
    <w:rsid w:val="00992555"/>
    <w:rsid w:val="00992751"/>
    <w:rsid w:val="00992DD7"/>
    <w:rsid w:val="0099326A"/>
    <w:rsid w:val="00993570"/>
    <w:rsid w:val="0099375E"/>
    <w:rsid w:val="00993847"/>
    <w:rsid w:val="00993995"/>
    <w:rsid w:val="00993B2E"/>
    <w:rsid w:val="00993B47"/>
    <w:rsid w:val="00993C3B"/>
    <w:rsid w:val="00994583"/>
    <w:rsid w:val="009948BA"/>
    <w:rsid w:val="00994BA9"/>
    <w:rsid w:val="00994BC2"/>
    <w:rsid w:val="00994D8E"/>
    <w:rsid w:val="009953D9"/>
    <w:rsid w:val="009954B3"/>
    <w:rsid w:val="009955BC"/>
    <w:rsid w:val="0099563F"/>
    <w:rsid w:val="0099574F"/>
    <w:rsid w:val="009957B5"/>
    <w:rsid w:val="0099585C"/>
    <w:rsid w:val="00995B1F"/>
    <w:rsid w:val="00995B24"/>
    <w:rsid w:val="0099619B"/>
    <w:rsid w:val="00996261"/>
    <w:rsid w:val="00996688"/>
    <w:rsid w:val="0099687E"/>
    <w:rsid w:val="00996D46"/>
    <w:rsid w:val="00996EA9"/>
    <w:rsid w:val="00996EBE"/>
    <w:rsid w:val="009974AF"/>
    <w:rsid w:val="009979A5"/>
    <w:rsid w:val="00997CC1"/>
    <w:rsid w:val="00997FAB"/>
    <w:rsid w:val="009A00E1"/>
    <w:rsid w:val="009A0312"/>
    <w:rsid w:val="009A042B"/>
    <w:rsid w:val="009A052C"/>
    <w:rsid w:val="009A0B18"/>
    <w:rsid w:val="009A0B8C"/>
    <w:rsid w:val="009A0BC9"/>
    <w:rsid w:val="009A0D8D"/>
    <w:rsid w:val="009A100E"/>
    <w:rsid w:val="009A16CA"/>
    <w:rsid w:val="009A17ED"/>
    <w:rsid w:val="009A1AD6"/>
    <w:rsid w:val="009A21B3"/>
    <w:rsid w:val="009A259F"/>
    <w:rsid w:val="009A279B"/>
    <w:rsid w:val="009A3092"/>
    <w:rsid w:val="009A341E"/>
    <w:rsid w:val="009A3B3A"/>
    <w:rsid w:val="009A3C3A"/>
    <w:rsid w:val="009A3D53"/>
    <w:rsid w:val="009A3FCF"/>
    <w:rsid w:val="009A4688"/>
    <w:rsid w:val="009A4E68"/>
    <w:rsid w:val="009A4E8B"/>
    <w:rsid w:val="009A5057"/>
    <w:rsid w:val="009A5088"/>
    <w:rsid w:val="009A5387"/>
    <w:rsid w:val="009A56E8"/>
    <w:rsid w:val="009A6313"/>
    <w:rsid w:val="009A65B6"/>
    <w:rsid w:val="009A66CB"/>
    <w:rsid w:val="009A6944"/>
    <w:rsid w:val="009A697D"/>
    <w:rsid w:val="009A6FB2"/>
    <w:rsid w:val="009A71FF"/>
    <w:rsid w:val="009A7227"/>
    <w:rsid w:val="009A7360"/>
    <w:rsid w:val="009A769D"/>
    <w:rsid w:val="009A7BB6"/>
    <w:rsid w:val="009A7E48"/>
    <w:rsid w:val="009B017F"/>
    <w:rsid w:val="009B0252"/>
    <w:rsid w:val="009B0599"/>
    <w:rsid w:val="009B09CC"/>
    <w:rsid w:val="009B10AE"/>
    <w:rsid w:val="009B1206"/>
    <w:rsid w:val="009B13B5"/>
    <w:rsid w:val="009B146A"/>
    <w:rsid w:val="009B192C"/>
    <w:rsid w:val="009B1944"/>
    <w:rsid w:val="009B1C6F"/>
    <w:rsid w:val="009B2498"/>
    <w:rsid w:val="009B24C2"/>
    <w:rsid w:val="009B2A8D"/>
    <w:rsid w:val="009B2C0F"/>
    <w:rsid w:val="009B2C1F"/>
    <w:rsid w:val="009B2C6F"/>
    <w:rsid w:val="009B33D8"/>
    <w:rsid w:val="009B352D"/>
    <w:rsid w:val="009B36B8"/>
    <w:rsid w:val="009B3B5A"/>
    <w:rsid w:val="009B49A5"/>
    <w:rsid w:val="009B4BD9"/>
    <w:rsid w:val="009B5166"/>
    <w:rsid w:val="009B51D7"/>
    <w:rsid w:val="009B52D5"/>
    <w:rsid w:val="009B53C9"/>
    <w:rsid w:val="009B54DD"/>
    <w:rsid w:val="009B5887"/>
    <w:rsid w:val="009B6461"/>
    <w:rsid w:val="009B6592"/>
    <w:rsid w:val="009B687E"/>
    <w:rsid w:val="009B6899"/>
    <w:rsid w:val="009B68E9"/>
    <w:rsid w:val="009B6C80"/>
    <w:rsid w:val="009B7295"/>
    <w:rsid w:val="009B761D"/>
    <w:rsid w:val="009C00B1"/>
    <w:rsid w:val="009C08D3"/>
    <w:rsid w:val="009C0C73"/>
    <w:rsid w:val="009C0E18"/>
    <w:rsid w:val="009C0EC3"/>
    <w:rsid w:val="009C1120"/>
    <w:rsid w:val="009C1398"/>
    <w:rsid w:val="009C1765"/>
    <w:rsid w:val="009C205E"/>
    <w:rsid w:val="009C25F0"/>
    <w:rsid w:val="009C2CE4"/>
    <w:rsid w:val="009C2F39"/>
    <w:rsid w:val="009C2FFD"/>
    <w:rsid w:val="009C32CB"/>
    <w:rsid w:val="009C3726"/>
    <w:rsid w:val="009C375F"/>
    <w:rsid w:val="009C3838"/>
    <w:rsid w:val="009C4033"/>
    <w:rsid w:val="009C404B"/>
    <w:rsid w:val="009C41D1"/>
    <w:rsid w:val="009C46E6"/>
    <w:rsid w:val="009C4C43"/>
    <w:rsid w:val="009C4E84"/>
    <w:rsid w:val="009C4F9B"/>
    <w:rsid w:val="009C5246"/>
    <w:rsid w:val="009C55DA"/>
    <w:rsid w:val="009C56C2"/>
    <w:rsid w:val="009C598F"/>
    <w:rsid w:val="009C5C08"/>
    <w:rsid w:val="009C5C39"/>
    <w:rsid w:val="009C5E06"/>
    <w:rsid w:val="009C654B"/>
    <w:rsid w:val="009C6DDC"/>
    <w:rsid w:val="009C6EEC"/>
    <w:rsid w:val="009C7515"/>
    <w:rsid w:val="009C76D7"/>
    <w:rsid w:val="009C7B7F"/>
    <w:rsid w:val="009D0351"/>
    <w:rsid w:val="009D0370"/>
    <w:rsid w:val="009D0774"/>
    <w:rsid w:val="009D0B54"/>
    <w:rsid w:val="009D0CD8"/>
    <w:rsid w:val="009D177F"/>
    <w:rsid w:val="009D1A11"/>
    <w:rsid w:val="009D20D5"/>
    <w:rsid w:val="009D20DD"/>
    <w:rsid w:val="009D218D"/>
    <w:rsid w:val="009D25BC"/>
    <w:rsid w:val="009D28A6"/>
    <w:rsid w:val="009D30DF"/>
    <w:rsid w:val="009D3327"/>
    <w:rsid w:val="009D3407"/>
    <w:rsid w:val="009D3F76"/>
    <w:rsid w:val="009D40BC"/>
    <w:rsid w:val="009D431B"/>
    <w:rsid w:val="009D4AE4"/>
    <w:rsid w:val="009D4ED6"/>
    <w:rsid w:val="009D51BA"/>
    <w:rsid w:val="009D52DC"/>
    <w:rsid w:val="009D578A"/>
    <w:rsid w:val="009D5F87"/>
    <w:rsid w:val="009D60E4"/>
    <w:rsid w:val="009D61A7"/>
    <w:rsid w:val="009D6A28"/>
    <w:rsid w:val="009D6B3D"/>
    <w:rsid w:val="009D6BD3"/>
    <w:rsid w:val="009D739D"/>
    <w:rsid w:val="009D7696"/>
    <w:rsid w:val="009D76D0"/>
    <w:rsid w:val="009D78DB"/>
    <w:rsid w:val="009D7E19"/>
    <w:rsid w:val="009D7E22"/>
    <w:rsid w:val="009E0029"/>
    <w:rsid w:val="009E00E2"/>
    <w:rsid w:val="009E0170"/>
    <w:rsid w:val="009E0238"/>
    <w:rsid w:val="009E04B3"/>
    <w:rsid w:val="009E0C13"/>
    <w:rsid w:val="009E1355"/>
    <w:rsid w:val="009E1442"/>
    <w:rsid w:val="009E187B"/>
    <w:rsid w:val="009E18B9"/>
    <w:rsid w:val="009E1B6E"/>
    <w:rsid w:val="009E22E4"/>
    <w:rsid w:val="009E23FD"/>
    <w:rsid w:val="009E2609"/>
    <w:rsid w:val="009E2BDD"/>
    <w:rsid w:val="009E2D20"/>
    <w:rsid w:val="009E2E6B"/>
    <w:rsid w:val="009E2FAC"/>
    <w:rsid w:val="009E32F8"/>
    <w:rsid w:val="009E36F7"/>
    <w:rsid w:val="009E36FC"/>
    <w:rsid w:val="009E3D60"/>
    <w:rsid w:val="009E3D94"/>
    <w:rsid w:val="009E426A"/>
    <w:rsid w:val="009E4B95"/>
    <w:rsid w:val="009E4FC4"/>
    <w:rsid w:val="009E5470"/>
    <w:rsid w:val="009E5613"/>
    <w:rsid w:val="009E5A72"/>
    <w:rsid w:val="009E5B56"/>
    <w:rsid w:val="009E65C5"/>
    <w:rsid w:val="009E68A7"/>
    <w:rsid w:val="009E6DB0"/>
    <w:rsid w:val="009E6E28"/>
    <w:rsid w:val="009E6E3F"/>
    <w:rsid w:val="009E6F57"/>
    <w:rsid w:val="009E7107"/>
    <w:rsid w:val="009E7287"/>
    <w:rsid w:val="009E73B3"/>
    <w:rsid w:val="009E7761"/>
    <w:rsid w:val="009E7E9F"/>
    <w:rsid w:val="009F03B5"/>
    <w:rsid w:val="009F06AB"/>
    <w:rsid w:val="009F0756"/>
    <w:rsid w:val="009F0823"/>
    <w:rsid w:val="009F0B91"/>
    <w:rsid w:val="009F0CBF"/>
    <w:rsid w:val="009F10D3"/>
    <w:rsid w:val="009F155F"/>
    <w:rsid w:val="009F1A35"/>
    <w:rsid w:val="009F1A4A"/>
    <w:rsid w:val="009F1C15"/>
    <w:rsid w:val="009F2026"/>
    <w:rsid w:val="009F2393"/>
    <w:rsid w:val="009F2534"/>
    <w:rsid w:val="009F2939"/>
    <w:rsid w:val="009F2C28"/>
    <w:rsid w:val="009F2FA5"/>
    <w:rsid w:val="009F3885"/>
    <w:rsid w:val="009F3F3F"/>
    <w:rsid w:val="009F4061"/>
    <w:rsid w:val="009F43DC"/>
    <w:rsid w:val="009F451F"/>
    <w:rsid w:val="009F4696"/>
    <w:rsid w:val="009F4835"/>
    <w:rsid w:val="009F4F1B"/>
    <w:rsid w:val="009F510C"/>
    <w:rsid w:val="009F5636"/>
    <w:rsid w:val="009F5B97"/>
    <w:rsid w:val="009F5E15"/>
    <w:rsid w:val="009F643B"/>
    <w:rsid w:val="009F6615"/>
    <w:rsid w:val="009F690A"/>
    <w:rsid w:val="009F6C24"/>
    <w:rsid w:val="009F6F35"/>
    <w:rsid w:val="009F6FA6"/>
    <w:rsid w:val="009F7A74"/>
    <w:rsid w:val="009F7E39"/>
    <w:rsid w:val="009F7E3A"/>
    <w:rsid w:val="009F7FB9"/>
    <w:rsid w:val="00A0005D"/>
    <w:rsid w:val="00A00282"/>
    <w:rsid w:val="00A00B32"/>
    <w:rsid w:val="00A01127"/>
    <w:rsid w:val="00A01773"/>
    <w:rsid w:val="00A01C9C"/>
    <w:rsid w:val="00A01DBC"/>
    <w:rsid w:val="00A01DFB"/>
    <w:rsid w:val="00A02101"/>
    <w:rsid w:val="00A0210F"/>
    <w:rsid w:val="00A02724"/>
    <w:rsid w:val="00A02726"/>
    <w:rsid w:val="00A027C2"/>
    <w:rsid w:val="00A02CA7"/>
    <w:rsid w:val="00A02DB9"/>
    <w:rsid w:val="00A03323"/>
    <w:rsid w:val="00A03385"/>
    <w:rsid w:val="00A034CD"/>
    <w:rsid w:val="00A035F7"/>
    <w:rsid w:val="00A0360F"/>
    <w:rsid w:val="00A039FA"/>
    <w:rsid w:val="00A03EBE"/>
    <w:rsid w:val="00A0414C"/>
    <w:rsid w:val="00A041E7"/>
    <w:rsid w:val="00A042E0"/>
    <w:rsid w:val="00A04590"/>
    <w:rsid w:val="00A0463B"/>
    <w:rsid w:val="00A0486B"/>
    <w:rsid w:val="00A04F51"/>
    <w:rsid w:val="00A0520A"/>
    <w:rsid w:val="00A057B8"/>
    <w:rsid w:val="00A0603A"/>
    <w:rsid w:val="00A06545"/>
    <w:rsid w:val="00A068FB"/>
    <w:rsid w:val="00A06B6E"/>
    <w:rsid w:val="00A06FFD"/>
    <w:rsid w:val="00A0716A"/>
    <w:rsid w:val="00A071A1"/>
    <w:rsid w:val="00A071D0"/>
    <w:rsid w:val="00A07204"/>
    <w:rsid w:val="00A073ED"/>
    <w:rsid w:val="00A076F0"/>
    <w:rsid w:val="00A07919"/>
    <w:rsid w:val="00A07DBB"/>
    <w:rsid w:val="00A1025F"/>
    <w:rsid w:val="00A1086A"/>
    <w:rsid w:val="00A10A9A"/>
    <w:rsid w:val="00A10CBF"/>
    <w:rsid w:val="00A10F1B"/>
    <w:rsid w:val="00A1142C"/>
    <w:rsid w:val="00A119C4"/>
    <w:rsid w:val="00A11E4A"/>
    <w:rsid w:val="00A12A3D"/>
    <w:rsid w:val="00A12B9F"/>
    <w:rsid w:val="00A12E8D"/>
    <w:rsid w:val="00A12EA5"/>
    <w:rsid w:val="00A13251"/>
    <w:rsid w:val="00A1338D"/>
    <w:rsid w:val="00A13C68"/>
    <w:rsid w:val="00A13C81"/>
    <w:rsid w:val="00A14026"/>
    <w:rsid w:val="00A140B0"/>
    <w:rsid w:val="00A14391"/>
    <w:rsid w:val="00A1491E"/>
    <w:rsid w:val="00A14D1A"/>
    <w:rsid w:val="00A14D1F"/>
    <w:rsid w:val="00A14DAF"/>
    <w:rsid w:val="00A1521D"/>
    <w:rsid w:val="00A158C9"/>
    <w:rsid w:val="00A15971"/>
    <w:rsid w:val="00A15B33"/>
    <w:rsid w:val="00A15DEE"/>
    <w:rsid w:val="00A1606E"/>
    <w:rsid w:val="00A16090"/>
    <w:rsid w:val="00A16C0D"/>
    <w:rsid w:val="00A16C22"/>
    <w:rsid w:val="00A16D2D"/>
    <w:rsid w:val="00A16ED9"/>
    <w:rsid w:val="00A1720C"/>
    <w:rsid w:val="00A17580"/>
    <w:rsid w:val="00A17B2C"/>
    <w:rsid w:val="00A17BBF"/>
    <w:rsid w:val="00A17C53"/>
    <w:rsid w:val="00A17D9B"/>
    <w:rsid w:val="00A20264"/>
    <w:rsid w:val="00A2041E"/>
    <w:rsid w:val="00A2082F"/>
    <w:rsid w:val="00A20C39"/>
    <w:rsid w:val="00A20F6E"/>
    <w:rsid w:val="00A20FA2"/>
    <w:rsid w:val="00A20FBE"/>
    <w:rsid w:val="00A2131D"/>
    <w:rsid w:val="00A215AE"/>
    <w:rsid w:val="00A21769"/>
    <w:rsid w:val="00A21C46"/>
    <w:rsid w:val="00A21CB1"/>
    <w:rsid w:val="00A2297E"/>
    <w:rsid w:val="00A22AE8"/>
    <w:rsid w:val="00A22CB6"/>
    <w:rsid w:val="00A22D13"/>
    <w:rsid w:val="00A23D57"/>
    <w:rsid w:val="00A23EA4"/>
    <w:rsid w:val="00A23F7D"/>
    <w:rsid w:val="00A245DD"/>
    <w:rsid w:val="00A246BE"/>
    <w:rsid w:val="00A249FF"/>
    <w:rsid w:val="00A24A87"/>
    <w:rsid w:val="00A25505"/>
    <w:rsid w:val="00A262CD"/>
    <w:rsid w:val="00A266BD"/>
    <w:rsid w:val="00A266EC"/>
    <w:rsid w:val="00A26AC8"/>
    <w:rsid w:val="00A270F5"/>
    <w:rsid w:val="00A2710B"/>
    <w:rsid w:val="00A2712C"/>
    <w:rsid w:val="00A271DE"/>
    <w:rsid w:val="00A27340"/>
    <w:rsid w:val="00A27802"/>
    <w:rsid w:val="00A27A18"/>
    <w:rsid w:val="00A27AB5"/>
    <w:rsid w:val="00A27D11"/>
    <w:rsid w:val="00A27D7C"/>
    <w:rsid w:val="00A27E1E"/>
    <w:rsid w:val="00A27EF7"/>
    <w:rsid w:val="00A30AFC"/>
    <w:rsid w:val="00A30C77"/>
    <w:rsid w:val="00A31025"/>
    <w:rsid w:val="00A31492"/>
    <w:rsid w:val="00A31521"/>
    <w:rsid w:val="00A3198C"/>
    <w:rsid w:val="00A31C3D"/>
    <w:rsid w:val="00A31FAF"/>
    <w:rsid w:val="00A32435"/>
    <w:rsid w:val="00A325DB"/>
    <w:rsid w:val="00A326A8"/>
    <w:rsid w:val="00A32951"/>
    <w:rsid w:val="00A32D8B"/>
    <w:rsid w:val="00A3365C"/>
    <w:rsid w:val="00A3396F"/>
    <w:rsid w:val="00A34564"/>
    <w:rsid w:val="00A34BF0"/>
    <w:rsid w:val="00A34EE1"/>
    <w:rsid w:val="00A350D9"/>
    <w:rsid w:val="00A37067"/>
    <w:rsid w:val="00A37EE8"/>
    <w:rsid w:val="00A4070C"/>
    <w:rsid w:val="00A40721"/>
    <w:rsid w:val="00A4077C"/>
    <w:rsid w:val="00A40D4E"/>
    <w:rsid w:val="00A4134F"/>
    <w:rsid w:val="00A41638"/>
    <w:rsid w:val="00A41822"/>
    <w:rsid w:val="00A4191D"/>
    <w:rsid w:val="00A41F70"/>
    <w:rsid w:val="00A425F9"/>
    <w:rsid w:val="00A4273B"/>
    <w:rsid w:val="00A42C6A"/>
    <w:rsid w:val="00A42EAA"/>
    <w:rsid w:val="00A43331"/>
    <w:rsid w:val="00A43408"/>
    <w:rsid w:val="00A4347D"/>
    <w:rsid w:val="00A4378B"/>
    <w:rsid w:val="00A44451"/>
    <w:rsid w:val="00A4467B"/>
    <w:rsid w:val="00A44804"/>
    <w:rsid w:val="00A449D4"/>
    <w:rsid w:val="00A44AAF"/>
    <w:rsid w:val="00A44EF6"/>
    <w:rsid w:val="00A45468"/>
    <w:rsid w:val="00A4644E"/>
    <w:rsid w:val="00A46541"/>
    <w:rsid w:val="00A46750"/>
    <w:rsid w:val="00A46A63"/>
    <w:rsid w:val="00A46C6F"/>
    <w:rsid w:val="00A46D79"/>
    <w:rsid w:val="00A46E88"/>
    <w:rsid w:val="00A46EA2"/>
    <w:rsid w:val="00A4704F"/>
    <w:rsid w:val="00A4735C"/>
    <w:rsid w:val="00A474EC"/>
    <w:rsid w:val="00A47503"/>
    <w:rsid w:val="00A4776B"/>
    <w:rsid w:val="00A47863"/>
    <w:rsid w:val="00A4792F"/>
    <w:rsid w:val="00A47C42"/>
    <w:rsid w:val="00A47D02"/>
    <w:rsid w:val="00A47DF5"/>
    <w:rsid w:val="00A502CC"/>
    <w:rsid w:val="00A502E8"/>
    <w:rsid w:val="00A50B73"/>
    <w:rsid w:val="00A50C7A"/>
    <w:rsid w:val="00A51415"/>
    <w:rsid w:val="00A5149B"/>
    <w:rsid w:val="00A517F1"/>
    <w:rsid w:val="00A51ACA"/>
    <w:rsid w:val="00A52823"/>
    <w:rsid w:val="00A52BA8"/>
    <w:rsid w:val="00A53213"/>
    <w:rsid w:val="00A5357A"/>
    <w:rsid w:val="00A53CCC"/>
    <w:rsid w:val="00A545B1"/>
    <w:rsid w:val="00A54834"/>
    <w:rsid w:val="00A549AF"/>
    <w:rsid w:val="00A54DE0"/>
    <w:rsid w:val="00A55377"/>
    <w:rsid w:val="00A55650"/>
    <w:rsid w:val="00A55D9E"/>
    <w:rsid w:val="00A56428"/>
    <w:rsid w:val="00A56ADE"/>
    <w:rsid w:val="00A56B1F"/>
    <w:rsid w:val="00A57157"/>
    <w:rsid w:val="00A57714"/>
    <w:rsid w:val="00A578D1"/>
    <w:rsid w:val="00A604C1"/>
    <w:rsid w:val="00A604EC"/>
    <w:rsid w:val="00A60685"/>
    <w:rsid w:val="00A60C6F"/>
    <w:rsid w:val="00A60CB6"/>
    <w:rsid w:val="00A60CF6"/>
    <w:rsid w:val="00A60D30"/>
    <w:rsid w:val="00A60FC1"/>
    <w:rsid w:val="00A612E3"/>
    <w:rsid w:val="00A6132D"/>
    <w:rsid w:val="00A61D64"/>
    <w:rsid w:val="00A6217D"/>
    <w:rsid w:val="00A62702"/>
    <w:rsid w:val="00A62708"/>
    <w:rsid w:val="00A62811"/>
    <w:rsid w:val="00A63339"/>
    <w:rsid w:val="00A638B6"/>
    <w:rsid w:val="00A63D2D"/>
    <w:rsid w:val="00A645EB"/>
    <w:rsid w:val="00A6470F"/>
    <w:rsid w:val="00A6487B"/>
    <w:rsid w:val="00A6495D"/>
    <w:rsid w:val="00A64BAD"/>
    <w:rsid w:val="00A64D4A"/>
    <w:rsid w:val="00A650CF"/>
    <w:rsid w:val="00A6520B"/>
    <w:rsid w:val="00A6552B"/>
    <w:rsid w:val="00A6580D"/>
    <w:rsid w:val="00A659A4"/>
    <w:rsid w:val="00A659E6"/>
    <w:rsid w:val="00A65B98"/>
    <w:rsid w:val="00A65E12"/>
    <w:rsid w:val="00A65F3E"/>
    <w:rsid w:val="00A66187"/>
    <w:rsid w:val="00A661E6"/>
    <w:rsid w:val="00A662B6"/>
    <w:rsid w:val="00A669FF"/>
    <w:rsid w:val="00A66DB4"/>
    <w:rsid w:val="00A66E71"/>
    <w:rsid w:val="00A6708F"/>
    <w:rsid w:val="00A670B3"/>
    <w:rsid w:val="00A675CD"/>
    <w:rsid w:val="00A6796B"/>
    <w:rsid w:val="00A709FA"/>
    <w:rsid w:val="00A70E05"/>
    <w:rsid w:val="00A70E3C"/>
    <w:rsid w:val="00A70E50"/>
    <w:rsid w:val="00A70F0F"/>
    <w:rsid w:val="00A71223"/>
    <w:rsid w:val="00A7122D"/>
    <w:rsid w:val="00A71659"/>
    <w:rsid w:val="00A717B7"/>
    <w:rsid w:val="00A71803"/>
    <w:rsid w:val="00A719B7"/>
    <w:rsid w:val="00A719F8"/>
    <w:rsid w:val="00A71A4A"/>
    <w:rsid w:val="00A71D65"/>
    <w:rsid w:val="00A7205D"/>
    <w:rsid w:val="00A726D7"/>
    <w:rsid w:val="00A72737"/>
    <w:rsid w:val="00A72A4B"/>
    <w:rsid w:val="00A72CB5"/>
    <w:rsid w:val="00A72FEE"/>
    <w:rsid w:val="00A736FC"/>
    <w:rsid w:val="00A73AD4"/>
    <w:rsid w:val="00A73C07"/>
    <w:rsid w:val="00A73C4C"/>
    <w:rsid w:val="00A73EA1"/>
    <w:rsid w:val="00A7418C"/>
    <w:rsid w:val="00A747D8"/>
    <w:rsid w:val="00A74A2B"/>
    <w:rsid w:val="00A74CBE"/>
    <w:rsid w:val="00A74EB8"/>
    <w:rsid w:val="00A754FD"/>
    <w:rsid w:val="00A756CF"/>
    <w:rsid w:val="00A759DE"/>
    <w:rsid w:val="00A7600A"/>
    <w:rsid w:val="00A761EF"/>
    <w:rsid w:val="00A76212"/>
    <w:rsid w:val="00A76303"/>
    <w:rsid w:val="00A767AE"/>
    <w:rsid w:val="00A768B0"/>
    <w:rsid w:val="00A76CCF"/>
    <w:rsid w:val="00A7704C"/>
    <w:rsid w:val="00A772EE"/>
    <w:rsid w:val="00A77741"/>
    <w:rsid w:val="00A77DA2"/>
    <w:rsid w:val="00A8005F"/>
    <w:rsid w:val="00A80071"/>
    <w:rsid w:val="00A802DF"/>
    <w:rsid w:val="00A803AA"/>
    <w:rsid w:val="00A808EE"/>
    <w:rsid w:val="00A80BC2"/>
    <w:rsid w:val="00A80C7C"/>
    <w:rsid w:val="00A81053"/>
    <w:rsid w:val="00A81555"/>
    <w:rsid w:val="00A81565"/>
    <w:rsid w:val="00A81B5E"/>
    <w:rsid w:val="00A822CE"/>
    <w:rsid w:val="00A833FD"/>
    <w:rsid w:val="00A83489"/>
    <w:rsid w:val="00A834C7"/>
    <w:rsid w:val="00A8366B"/>
    <w:rsid w:val="00A8402C"/>
    <w:rsid w:val="00A8417A"/>
    <w:rsid w:val="00A84E6E"/>
    <w:rsid w:val="00A84F2E"/>
    <w:rsid w:val="00A84F75"/>
    <w:rsid w:val="00A85481"/>
    <w:rsid w:val="00A85B78"/>
    <w:rsid w:val="00A85E74"/>
    <w:rsid w:val="00A86047"/>
    <w:rsid w:val="00A867C0"/>
    <w:rsid w:val="00A8696A"/>
    <w:rsid w:val="00A86DFF"/>
    <w:rsid w:val="00A87130"/>
    <w:rsid w:val="00A873ED"/>
    <w:rsid w:val="00A87C60"/>
    <w:rsid w:val="00A87CE5"/>
    <w:rsid w:val="00A87F16"/>
    <w:rsid w:val="00A87F92"/>
    <w:rsid w:val="00A9025E"/>
    <w:rsid w:val="00A90507"/>
    <w:rsid w:val="00A90992"/>
    <w:rsid w:val="00A90A06"/>
    <w:rsid w:val="00A90B22"/>
    <w:rsid w:val="00A90D40"/>
    <w:rsid w:val="00A910C3"/>
    <w:rsid w:val="00A91133"/>
    <w:rsid w:val="00A91B44"/>
    <w:rsid w:val="00A91E5F"/>
    <w:rsid w:val="00A91F7E"/>
    <w:rsid w:val="00A92236"/>
    <w:rsid w:val="00A92453"/>
    <w:rsid w:val="00A92760"/>
    <w:rsid w:val="00A927DB"/>
    <w:rsid w:val="00A92898"/>
    <w:rsid w:val="00A928DC"/>
    <w:rsid w:val="00A92AD0"/>
    <w:rsid w:val="00A92E80"/>
    <w:rsid w:val="00A9327B"/>
    <w:rsid w:val="00A939AB"/>
    <w:rsid w:val="00A93C6E"/>
    <w:rsid w:val="00A93FE0"/>
    <w:rsid w:val="00A942E7"/>
    <w:rsid w:val="00A943B1"/>
    <w:rsid w:val="00A94487"/>
    <w:rsid w:val="00A94682"/>
    <w:rsid w:val="00A94B58"/>
    <w:rsid w:val="00A955E3"/>
    <w:rsid w:val="00A9561B"/>
    <w:rsid w:val="00A95702"/>
    <w:rsid w:val="00A9628F"/>
    <w:rsid w:val="00A96BCD"/>
    <w:rsid w:val="00A96CC6"/>
    <w:rsid w:val="00A96D87"/>
    <w:rsid w:val="00A97122"/>
    <w:rsid w:val="00A9743D"/>
    <w:rsid w:val="00A97451"/>
    <w:rsid w:val="00A97528"/>
    <w:rsid w:val="00AA06F0"/>
    <w:rsid w:val="00AA0C10"/>
    <w:rsid w:val="00AA0C7A"/>
    <w:rsid w:val="00AA0C8A"/>
    <w:rsid w:val="00AA0D1C"/>
    <w:rsid w:val="00AA0E26"/>
    <w:rsid w:val="00AA14F0"/>
    <w:rsid w:val="00AA1734"/>
    <w:rsid w:val="00AA1ACB"/>
    <w:rsid w:val="00AA1BC1"/>
    <w:rsid w:val="00AA22DD"/>
    <w:rsid w:val="00AA2447"/>
    <w:rsid w:val="00AA24EA"/>
    <w:rsid w:val="00AA2C39"/>
    <w:rsid w:val="00AA3082"/>
    <w:rsid w:val="00AA30F4"/>
    <w:rsid w:val="00AA31FF"/>
    <w:rsid w:val="00AA4BC2"/>
    <w:rsid w:val="00AA4FF2"/>
    <w:rsid w:val="00AA5314"/>
    <w:rsid w:val="00AA687A"/>
    <w:rsid w:val="00AA6A81"/>
    <w:rsid w:val="00AA6AA0"/>
    <w:rsid w:val="00AA7110"/>
    <w:rsid w:val="00AA7250"/>
    <w:rsid w:val="00AA72CC"/>
    <w:rsid w:val="00AA757E"/>
    <w:rsid w:val="00AA767C"/>
    <w:rsid w:val="00AA7A8E"/>
    <w:rsid w:val="00AA7E04"/>
    <w:rsid w:val="00AA7E5A"/>
    <w:rsid w:val="00AA7ED6"/>
    <w:rsid w:val="00AA7FA9"/>
    <w:rsid w:val="00AB0041"/>
    <w:rsid w:val="00AB02F6"/>
    <w:rsid w:val="00AB04F5"/>
    <w:rsid w:val="00AB0693"/>
    <w:rsid w:val="00AB075C"/>
    <w:rsid w:val="00AB0980"/>
    <w:rsid w:val="00AB0EA6"/>
    <w:rsid w:val="00AB1084"/>
    <w:rsid w:val="00AB12BE"/>
    <w:rsid w:val="00AB1406"/>
    <w:rsid w:val="00AB1673"/>
    <w:rsid w:val="00AB18DE"/>
    <w:rsid w:val="00AB1955"/>
    <w:rsid w:val="00AB19A0"/>
    <w:rsid w:val="00AB1FB6"/>
    <w:rsid w:val="00AB22D2"/>
    <w:rsid w:val="00AB2A0A"/>
    <w:rsid w:val="00AB3263"/>
    <w:rsid w:val="00AB3564"/>
    <w:rsid w:val="00AB39FF"/>
    <w:rsid w:val="00AB3A3F"/>
    <w:rsid w:val="00AB3B77"/>
    <w:rsid w:val="00AB3F87"/>
    <w:rsid w:val="00AB401E"/>
    <w:rsid w:val="00AB4096"/>
    <w:rsid w:val="00AB4204"/>
    <w:rsid w:val="00AB4272"/>
    <w:rsid w:val="00AB468D"/>
    <w:rsid w:val="00AB4701"/>
    <w:rsid w:val="00AB4758"/>
    <w:rsid w:val="00AB4BA1"/>
    <w:rsid w:val="00AB4C56"/>
    <w:rsid w:val="00AB52B5"/>
    <w:rsid w:val="00AB5344"/>
    <w:rsid w:val="00AB53DF"/>
    <w:rsid w:val="00AB5D42"/>
    <w:rsid w:val="00AB5E90"/>
    <w:rsid w:val="00AB5ED6"/>
    <w:rsid w:val="00AB6253"/>
    <w:rsid w:val="00AB65CF"/>
    <w:rsid w:val="00AB65E6"/>
    <w:rsid w:val="00AB66EA"/>
    <w:rsid w:val="00AB68BE"/>
    <w:rsid w:val="00AB6927"/>
    <w:rsid w:val="00AB69AE"/>
    <w:rsid w:val="00AB7992"/>
    <w:rsid w:val="00AB7E03"/>
    <w:rsid w:val="00AC0050"/>
    <w:rsid w:val="00AC01B8"/>
    <w:rsid w:val="00AC059F"/>
    <w:rsid w:val="00AC08F3"/>
    <w:rsid w:val="00AC0E11"/>
    <w:rsid w:val="00AC1412"/>
    <w:rsid w:val="00AC1413"/>
    <w:rsid w:val="00AC15D5"/>
    <w:rsid w:val="00AC1727"/>
    <w:rsid w:val="00AC17C3"/>
    <w:rsid w:val="00AC1ABB"/>
    <w:rsid w:val="00AC1DA0"/>
    <w:rsid w:val="00AC2823"/>
    <w:rsid w:val="00AC33F6"/>
    <w:rsid w:val="00AC37E1"/>
    <w:rsid w:val="00AC38D7"/>
    <w:rsid w:val="00AC3A6B"/>
    <w:rsid w:val="00AC3C24"/>
    <w:rsid w:val="00AC3E9F"/>
    <w:rsid w:val="00AC4082"/>
    <w:rsid w:val="00AC4135"/>
    <w:rsid w:val="00AC423D"/>
    <w:rsid w:val="00AC429D"/>
    <w:rsid w:val="00AC4751"/>
    <w:rsid w:val="00AC5079"/>
    <w:rsid w:val="00AC527F"/>
    <w:rsid w:val="00AC5473"/>
    <w:rsid w:val="00AC54B9"/>
    <w:rsid w:val="00AC5667"/>
    <w:rsid w:val="00AC5E58"/>
    <w:rsid w:val="00AC5F3B"/>
    <w:rsid w:val="00AC5FCE"/>
    <w:rsid w:val="00AC6046"/>
    <w:rsid w:val="00AC6068"/>
    <w:rsid w:val="00AC6351"/>
    <w:rsid w:val="00AC6D4F"/>
    <w:rsid w:val="00AC6DBB"/>
    <w:rsid w:val="00AC6EFB"/>
    <w:rsid w:val="00AC727F"/>
    <w:rsid w:val="00AC7356"/>
    <w:rsid w:val="00AD001A"/>
    <w:rsid w:val="00AD03FA"/>
    <w:rsid w:val="00AD053E"/>
    <w:rsid w:val="00AD0685"/>
    <w:rsid w:val="00AD0A3C"/>
    <w:rsid w:val="00AD1EC5"/>
    <w:rsid w:val="00AD220A"/>
    <w:rsid w:val="00AD2217"/>
    <w:rsid w:val="00AD2376"/>
    <w:rsid w:val="00AD2728"/>
    <w:rsid w:val="00AD27F8"/>
    <w:rsid w:val="00AD2A75"/>
    <w:rsid w:val="00AD2D43"/>
    <w:rsid w:val="00AD2F4C"/>
    <w:rsid w:val="00AD3A03"/>
    <w:rsid w:val="00AD3BDF"/>
    <w:rsid w:val="00AD4441"/>
    <w:rsid w:val="00AD4583"/>
    <w:rsid w:val="00AD4B62"/>
    <w:rsid w:val="00AD4B96"/>
    <w:rsid w:val="00AD4C75"/>
    <w:rsid w:val="00AD4DA8"/>
    <w:rsid w:val="00AD519D"/>
    <w:rsid w:val="00AD5C4B"/>
    <w:rsid w:val="00AD5D18"/>
    <w:rsid w:val="00AD6208"/>
    <w:rsid w:val="00AD6269"/>
    <w:rsid w:val="00AD65C3"/>
    <w:rsid w:val="00AD6B9D"/>
    <w:rsid w:val="00AD6BD5"/>
    <w:rsid w:val="00AD6C60"/>
    <w:rsid w:val="00AD6EB6"/>
    <w:rsid w:val="00AD7126"/>
    <w:rsid w:val="00AD7AA3"/>
    <w:rsid w:val="00AD7AAC"/>
    <w:rsid w:val="00AD7C23"/>
    <w:rsid w:val="00AD7CD5"/>
    <w:rsid w:val="00AD7D30"/>
    <w:rsid w:val="00AD7F92"/>
    <w:rsid w:val="00AE0225"/>
    <w:rsid w:val="00AE0579"/>
    <w:rsid w:val="00AE0750"/>
    <w:rsid w:val="00AE083F"/>
    <w:rsid w:val="00AE0932"/>
    <w:rsid w:val="00AE0D9F"/>
    <w:rsid w:val="00AE0E34"/>
    <w:rsid w:val="00AE0ECB"/>
    <w:rsid w:val="00AE109E"/>
    <w:rsid w:val="00AE117F"/>
    <w:rsid w:val="00AE1376"/>
    <w:rsid w:val="00AE148E"/>
    <w:rsid w:val="00AE190C"/>
    <w:rsid w:val="00AE204C"/>
    <w:rsid w:val="00AE20B4"/>
    <w:rsid w:val="00AE236A"/>
    <w:rsid w:val="00AE258C"/>
    <w:rsid w:val="00AE29F0"/>
    <w:rsid w:val="00AE2B7F"/>
    <w:rsid w:val="00AE3213"/>
    <w:rsid w:val="00AE354D"/>
    <w:rsid w:val="00AE37C5"/>
    <w:rsid w:val="00AE3E25"/>
    <w:rsid w:val="00AE3EC0"/>
    <w:rsid w:val="00AE4505"/>
    <w:rsid w:val="00AE4583"/>
    <w:rsid w:val="00AE4813"/>
    <w:rsid w:val="00AE4DBD"/>
    <w:rsid w:val="00AE553D"/>
    <w:rsid w:val="00AE5FD8"/>
    <w:rsid w:val="00AE607A"/>
    <w:rsid w:val="00AE65FF"/>
    <w:rsid w:val="00AE682E"/>
    <w:rsid w:val="00AE734A"/>
    <w:rsid w:val="00AE7789"/>
    <w:rsid w:val="00AE7B94"/>
    <w:rsid w:val="00AE7CD8"/>
    <w:rsid w:val="00AF0043"/>
    <w:rsid w:val="00AF010B"/>
    <w:rsid w:val="00AF02D7"/>
    <w:rsid w:val="00AF05A7"/>
    <w:rsid w:val="00AF0D0B"/>
    <w:rsid w:val="00AF0F39"/>
    <w:rsid w:val="00AF1A40"/>
    <w:rsid w:val="00AF1A5D"/>
    <w:rsid w:val="00AF1A73"/>
    <w:rsid w:val="00AF1A7D"/>
    <w:rsid w:val="00AF1ED4"/>
    <w:rsid w:val="00AF20CF"/>
    <w:rsid w:val="00AF24CA"/>
    <w:rsid w:val="00AF251C"/>
    <w:rsid w:val="00AF255C"/>
    <w:rsid w:val="00AF268B"/>
    <w:rsid w:val="00AF295A"/>
    <w:rsid w:val="00AF2B0D"/>
    <w:rsid w:val="00AF2C60"/>
    <w:rsid w:val="00AF2E39"/>
    <w:rsid w:val="00AF31B4"/>
    <w:rsid w:val="00AF34AD"/>
    <w:rsid w:val="00AF3847"/>
    <w:rsid w:val="00AF38FA"/>
    <w:rsid w:val="00AF42DF"/>
    <w:rsid w:val="00AF4642"/>
    <w:rsid w:val="00AF4780"/>
    <w:rsid w:val="00AF48FB"/>
    <w:rsid w:val="00AF52A0"/>
    <w:rsid w:val="00AF5303"/>
    <w:rsid w:val="00AF545C"/>
    <w:rsid w:val="00AF5489"/>
    <w:rsid w:val="00AF54F9"/>
    <w:rsid w:val="00AF54FC"/>
    <w:rsid w:val="00AF595A"/>
    <w:rsid w:val="00AF5D8A"/>
    <w:rsid w:val="00AF5E12"/>
    <w:rsid w:val="00AF6020"/>
    <w:rsid w:val="00AF6111"/>
    <w:rsid w:val="00AF653A"/>
    <w:rsid w:val="00AF67AA"/>
    <w:rsid w:val="00AF6A51"/>
    <w:rsid w:val="00AF6CE3"/>
    <w:rsid w:val="00AF6CFE"/>
    <w:rsid w:val="00AF6D0E"/>
    <w:rsid w:val="00AF74B0"/>
    <w:rsid w:val="00AF765F"/>
    <w:rsid w:val="00AF7A64"/>
    <w:rsid w:val="00AF7AF2"/>
    <w:rsid w:val="00B001FF"/>
    <w:rsid w:val="00B00424"/>
    <w:rsid w:val="00B00686"/>
    <w:rsid w:val="00B00CC2"/>
    <w:rsid w:val="00B01290"/>
    <w:rsid w:val="00B013E3"/>
    <w:rsid w:val="00B01640"/>
    <w:rsid w:val="00B01864"/>
    <w:rsid w:val="00B01CD2"/>
    <w:rsid w:val="00B02330"/>
    <w:rsid w:val="00B02349"/>
    <w:rsid w:val="00B026CA"/>
    <w:rsid w:val="00B02BED"/>
    <w:rsid w:val="00B02EA6"/>
    <w:rsid w:val="00B03282"/>
    <w:rsid w:val="00B032F1"/>
    <w:rsid w:val="00B034D3"/>
    <w:rsid w:val="00B036E3"/>
    <w:rsid w:val="00B03B21"/>
    <w:rsid w:val="00B0414D"/>
    <w:rsid w:val="00B04457"/>
    <w:rsid w:val="00B04925"/>
    <w:rsid w:val="00B0492E"/>
    <w:rsid w:val="00B049D6"/>
    <w:rsid w:val="00B05249"/>
    <w:rsid w:val="00B05328"/>
    <w:rsid w:val="00B056C2"/>
    <w:rsid w:val="00B057F1"/>
    <w:rsid w:val="00B05B08"/>
    <w:rsid w:val="00B05B92"/>
    <w:rsid w:val="00B05C24"/>
    <w:rsid w:val="00B05C58"/>
    <w:rsid w:val="00B061B3"/>
    <w:rsid w:val="00B062B0"/>
    <w:rsid w:val="00B0649D"/>
    <w:rsid w:val="00B069C7"/>
    <w:rsid w:val="00B06C2C"/>
    <w:rsid w:val="00B06C5D"/>
    <w:rsid w:val="00B06D6C"/>
    <w:rsid w:val="00B06E4A"/>
    <w:rsid w:val="00B0717A"/>
    <w:rsid w:val="00B07270"/>
    <w:rsid w:val="00B07841"/>
    <w:rsid w:val="00B07B90"/>
    <w:rsid w:val="00B07F83"/>
    <w:rsid w:val="00B10202"/>
    <w:rsid w:val="00B102AA"/>
    <w:rsid w:val="00B104C5"/>
    <w:rsid w:val="00B106A2"/>
    <w:rsid w:val="00B10702"/>
    <w:rsid w:val="00B10A73"/>
    <w:rsid w:val="00B10EBE"/>
    <w:rsid w:val="00B11274"/>
    <w:rsid w:val="00B11863"/>
    <w:rsid w:val="00B11DD9"/>
    <w:rsid w:val="00B124A7"/>
    <w:rsid w:val="00B126CA"/>
    <w:rsid w:val="00B127AA"/>
    <w:rsid w:val="00B12AE6"/>
    <w:rsid w:val="00B13297"/>
    <w:rsid w:val="00B132FA"/>
    <w:rsid w:val="00B13497"/>
    <w:rsid w:val="00B1364A"/>
    <w:rsid w:val="00B13D66"/>
    <w:rsid w:val="00B14B4E"/>
    <w:rsid w:val="00B14D22"/>
    <w:rsid w:val="00B15360"/>
    <w:rsid w:val="00B1547F"/>
    <w:rsid w:val="00B1568A"/>
    <w:rsid w:val="00B1611A"/>
    <w:rsid w:val="00B166D5"/>
    <w:rsid w:val="00B16965"/>
    <w:rsid w:val="00B16C30"/>
    <w:rsid w:val="00B16D48"/>
    <w:rsid w:val="00B170E6"/>
    <w:rsid w:val="00B21366"/>
    <w:rsid w:val="00B21DAB"/>
    <w:rsid w:val="00B21DF1"/>
    <w:rsid w:val="00B221D4"/>
    <w:rsid w:val="00B22302"/>
    <w:rsid w:val="00B223EE"/>
    <w:rsid w:val="00B2265A"/>
    <w:rsid w:val="00B22689"/>
    <w:rsid w:val="00B22C74"/>
    <w:rsid w:val="00B230FA"/>
    <w:rsid w:val="00B23334"/>
    <w:rsid w:val="00B23697"/>
    <w:rsid w:val="00B236D6"/>
    <w:rsid w:val="00B23729"/>
    <w:rsid w:val="00B237FA"/>
    <w:rsid w:val="00B23BB7"/>
    <w:rsid w:val="00B23E69"/>
    <w:rsid w:val="00B23F51"/>
    <w:rsid w:val="00B24497"/>
    <w:rsid w:val="00B24AFF"/>
    <w:rsid w:val="00B24BE0"/>
    <w:rsid w:val="00B24CDB"/>
    <w:rsid w:val="00B25518"/>
    <w:rsid w:val="00B25743"/>
    <w:rsid w:val="00B2574E"/>
    <w:rsid w:val="00B257BC"/>
    <w:rsid w:val="00B25AD8"/>
    <w:rsid w:val="00B25BC1"/>
    <w:rsid w:val="00B25CFD"/>
    <w:rsid w:val="00B26335"/>
    <w:rsid w:val="00B264EA"/>
    <w:rsid w:val="00B2656E"/>
    <w:rsid w:val="00B26B98"/>
    <w:rsid w:val="00B26D82"/>
    <w:rsid w:val="00B26DA7"/>
    <w:rsid w:val="00B26E96"/>
    <w:rsid w:val="00B272CB"/>
    <w:rsid w:val="00B27402"/>
    <w:rsid w:val="00B2740F"/>
    <w:rsid w:val="00B27756"/>
    <w:rsid w:val="00B30182"/>
    <w:rsid w:val="00B30517"/>
    <w:rsid w:val="00B309DF"/>
    <w:rsid w:val="00B30A62"/>
    <w:rsid w:val="00B30DD9"/>
    <w:rsid w:val="00B3185F"/>
    <w:rsid w:val="00B32263"/>
    <w:rsid w:val="00B323CC"/>
    <w:rsid w:val="00B32785"/>
    <w:rsid w:val="00B32B10"/>
    <w:rsid w:val="00B32E87"/>
    <w:rsid w:val="00B32EA0"/>
    <w:rsid w:val="00B3312D"/>
    <w:rsid w:val="00B331A4"/>
    <w:rsid w:val="00B332B4"/>
    <w:rsid w:val="00B334AF"/>
    <w:rsid w:val="00B33957"/>
    <w:rsid w:val="00B33C01"/>
    <w:rsid w:val="00B33DA6"/>
    <w:rsid w:val="00B3412B"/>
    <w:rsid w:val="00B3444A"/>
    <w:rsid w:val="00B345E1"/>
    <w:rsid w:val="00B347C7"/>
    <w:rsid w:val="00B34E09"/>
    <w:rsid w:val="00B351B8"/>
    <w:rsid w:val="00B35921"/>
    <w:rsid w:val="00B35AE6"/>
    <w:rsid w:val="00B35DD7"/>
    <w:rsid w:val="00B3612A"/>
    <w:rsid w:val="00B361C4"/>
    <w:rsid w:val="00B364BE"/>
    <w:rsid w:val="00B364C3"/>
    <w:rsid w:val="00B367E3"/>
    <w:rsid w:val="00B36875"/>
    <w:rsid w:val="00B368BF"/>
    <w:rsid w:val="00B36C17"/>
    <w:rsid w:val="00B37336"/>
    <w:rsid w:val="00B37B1A"/>
    <w:rsid w:val="00B4021C"/>
    <w:rsid w:val="00B40A71"/>
    <w:rsid w:val="00B40EBA"/>
    <w:rsid w:val="00B40EE1"/>
    <w:rsid w:val="00B410EC"/>
    <w:rsid w:val="00B41FFF"/>
    <w:rsid w:val="00B42035"/>
    <w:rsid w:val="00B42526"/>
    <w:rsid w:val="00B42CAA"/>
    <w:rsid w:val="00B42E35"/>
    <w:rsid w:val="00B42E48"/>
    <w:rsid w:val="00B43187"/>
    <w:rsid w:val="00B43A4A"/>
    <w:rsid w:val="00B43C14"/>
    <w:rsid w:val="00B43FC4"/>
    <w:rsid w:val="00B441AD"/>
    <w:rsid w:val="00B44681"/>
    <w:rsid w:val="00B449F8"/>
    <w:rsid w:val="00B44B51"/>
    <w:rsid w:val="00B44B65"/>
    <w:rsid w:val="00B44D8C"/>
    <w:rsid w:val="00B44DAE"/>
    <w:rsid w:val="00B456FA"/>
    <w:rsid w:val="00B45B38"/>
    <w:rsid w:val="00B45CBE"/>
    <w:rsid w:val="00B45F3F"/>
    <w:rsid w:val="00B461B6"/>
    <w:rsid w:val="00B46348"/>
    <w:rsid w:val="00B4678F"/>
    <w:rsid w:val="00B46B7A"/>
    <w:rsid w:val="00B46FA3"/>
    <w:rsid w:val="00B47218"/>
    <w:rsid w:val="00B47414"/>
    <w:rsid w:val="00B47762"/>
    <w:rsid w:val="00B4791C"/>
    <w:rsid w:val="00B50295"/>
    <w:rsid w:val="00B50445"/>
    <w:rsid w:val="00B5065B"/>
    <w:rsid w:val="00B507FC"/>
    <w:rsid w:val="00B50A38"/>
    <w:rsid w:val="00B50EBE"/>
    <w:rsid w:val="00B510A6"/>
    <w:rsid w:val="00B514C3"/>
    <w:rsid w:val="00B5175A"/>
    <w:rsid w:val="00B51844"/>
    <w:rsid w:val="00B5244C"/>
    <w:rsid w:val="00B52E37"/>
    <w:rsid w:val="00B53244"/>
    <w:rsid w:val="00B538A4"/>
    <w:rsid w:val="00B53BFB"/>
    <w:rsid w:val="00B53DF1"/>
    <w:rsid w:val="00B540C6"/>
    <w:rsid w:val="00B548EB"/>
    <w:rsid w:val="00B54F7B"/>
    <w:rsid w:val="00B55005"/>
    <w:rsid w:val="00B55A93"/>
    <w:rsid w:val="00B55B7F"/>
    <w:rsid w:val="00B560E1"/>
    <w:rsid w:val="00B56280"/>
    <w:rsid w:val="00B56535"/>
    <w:rsid w:val="00B5678A"/>
    <w:rsid w:val="00B56890"/>
    <w:rsid w:val="00B56C9E"/>
    <w:rsid w:val="00B56D60"/>
    <w:rsid w:val="00B56F32"/>
    <w:rsid w:val="00B57203"/>
    <w:rsid w:val="00B57934"/>
    <w:rsid w:val="00B5796D"/>
    <w:rsid w:val="00B57F63"/>
    <w:rsid w:val="00B60550"/>
    <w:rsid w:val="00B6159C"/>
    <w:rsid w:val="00B615A3"/>
    <w:rsid w:val="00B61709"/>
    <w:rsid w:val="00B61764"/>
    <w:rsid w:val="00B6198F"/>
    <w:rsid w:val="00B619F3"/>
    <w:rsid w:val="00B61B89"/>
    <w:rsid w:val="00B61CB3"/>
    <w:rsid w:val="00B629FC"/>
    <w:rsid w:val="00B62AC2"/>
    <w:rsid w:val="00B62B05"/>
    <w:rsid w:val="00B62CC3"/>
    <w:rsid w:val="00B62D37"/>
    <w:rsid w:val="00B63578"/>
    <w:rsid w:val="00B635DB"/>
    <w:rsid w:val="00B63AEA"/>
    <w:rsid w:val="00B63BA4"/>
    <w:rsid w:val="00B63C82"/>
    <w:rsid w:val="00B63E51"/>
    <w:rsid w:val="00B63F82"/>
    <w:rsid w:val="00B64E10"/>
    <w:rsid w:val="00B64E52"/>
    <w:rsid w:val="00B65564"/>
    <w:rsid w:val="00B65BF4"/>
    <w:rsid w:val="00B6663F"/>
    <w:rsid w:val="00B66ADB"/>
    <w:rsid w:val="00B678D4"/>
    <w:rsid w:val="00B67991"/>
    <w:rsid w:val="00B67A1B"/>
    <w:rsid w:val="00B67C81"/>
    <w:rsid w:val="00B67F33"/>
    <w:rsid w:val="00B7028B"/>
    <w:rsid w:val="00B70970"/>
    <w:rsid w:val="00B70D13"/>
    <w:rsid w:val="00B70DA9"/>
    <w:rsid w:val="00B71188"/>
    <w:rsid w:val="00B7133A"/>
    <w:rsid w:val="00B71CB4"/>
    <w:rsid w:val="00B71D77"/>
    <w:rsid w:val="00B71F79"/>
    <w:rsid w:val="00B71FC8"/>
    <w:rsid w:val="00B71FDB"/>
    <w:rsid w:val="00B72211"/>
    <w:rsid w:val="00B725DD"/>
    <w:rsid w:val="00B72EC6"/>
    <w:rsid w:val="00B733FD"/>
    <w:rsid w:val="00B734B3"/>
    <w:rsid w:val="00B740DE"/>
    <w:rsid w:val="00B7482D"/>
    <w:rsid w:val="00B748D6"/>
    <w:rsid w:val="00B75B80"/>
    <w:rsid w:val="00B762DD"/>
    <w:rsid w:val="00B7634C"/>
    <w:rsid w:val="00B76469"/>
    <w:rsid w:val="00B765F4"/>
    <w:rsid w:val="00B76665"/>
    <w:rsid w:val="00B7696B"/>
    <w:rsid w:val="00B76AE5"/>
    <w:rsid w:val="00B76D39"/>
    <w:rsid w:val="00B7719B"/>
    <w:rsid w:val="00B77849"/>
    <w:rsid w:val="00B77BA2"/>
    <w:rsid w:val="00B77D67"/>
    <w:rsid w:val="00B77DC9"/>
    <w:rsid w:val="00B77E85"/>
    <w:rsid w:val="00B77E8C"/>
    <w:rsid w:val="00B77EA7"/>
    <w:rsid w:val="00B8018E"/>
    <w:rsid w:val="00B80518"/>
    <w:rsid w:val="00B80659"/>
    <w:rsid w:val="00B80D16"/>
    <w:rsid w:val="00B8117E"/>
    <w:rsid w:val="00B819AA"/>
    <w:rsid w:val="00B82427"/>
    <w:rsid w:val="00B82473"/>
    <w:rsid w:val="00B82BEB"/>
    <w:rsid w:val="00B82EBA"/>
    <w:rsid w:val="00B830B0"/>
    <w:rsid w:val="00B8316E"/>
    <w:rsid w:val="00B833CE"/>
    <w:rsid w:val="00B83816"/>
    <w:rsid w:val="00B845B2"/>
    <w:rsid w:val="00B84B89"/>
    <w:rsid w:val="00B850EF"/>
    <w:rsid w:val="00B8552E"/>
    <w:rsid w:val="00B85BD1"/>
    <w:rsid w:val="00B86963"/>
    <w:rsid w:val="00B86976"/>
    <w:rsid w:val="00B86DFF"/>
    <w:rsid w:val="00B8732A"/>
    <w:rsid w:val="00B87572"/>
    <w:rsid w:val="00B87E6F"/>
    <w:rsid w:val="00B9014D"/>
    <w:rsid w:val="00B90364"/>
    <w:rsid w:val="00B90406"/>
    <w:rsid w:val="00B908F8"/>
    <w:rsid w:val="00B90A18"/>
    <w:rsid w:val="00B90B9D"/>
    <w:rsid w:val="00B90C48"/>
    <w:rsid w:val="00B90C6B"/>
    <w:rsid w:val="00B90F36"/>
    <w:rsid w:val="00B91123"/>
    <w:rsid w:val="00B91553"/>
    <w:rsid w:val="00B91839"/>
    <w:rsid w:val="00B9184F"/>
    <w:rsid w:val="00B91E57"/>
    <w:rsid w:val="00B92B5D"/>
    <w:rsid w:val="00B92CE6"/>
    <w:rsid w:val="00B92F43"/>
    <w:rsid w:val="00B935B6"/>
    <w:rsid w:val="00B93C2A"/>
    <w:rsid w:val="00B9476E"/>
    <w:rsid w:val="00B94835"/>
    <w:rsid w:val="00B94890"/>
    <w:rsid w:val="00B94CB0"/>
    <w:rsid w:val="00B951A6"/>
    <w:rsid w:val="00B95554"/>
    <w:rsid w:val="00B95EB2"/>
    <w:rsid w:val="00B95F00"/>
    <w:rsid w:val="00B96386"/>
    <w:rsid w:val="00B963DC"/>
    <w:rsid w:val="00B967A6"/>
    <w:rsid w:val="00B96A0F"/>
    <w:rsid w:val="00B96EE3"/>
    <w:rsid w:val="00B96F73"/>
    <w:rsid w:val="00B9733E"/>
    <w:rsid w:val="00B97422"/>
    <w:rsid w:val="00B9763B"/>
    <w:rsid w:val="00B97AC1"/>
    <w:rsid w:val="00BA059F"/>
    <w:rsid w:val="00BA072E"/>
    <w:rsid w:val="00BA07C2"/>
    <w:rsid w:val="00BA0A71"/>
    <w:rsid w:val="00BA0C30"/>
    <w:rsid w:val="00BA0E32"/>
    <w:rsid w:val="00BA0E73"/>
    <w:rsid w:val="00BA0F8E"/>
    <w:rsid w:val="00BA0FF2"/>
    <w:rsid w:val="00BA1279"/>
    <w:rsid w:val="00BA1550"/>
    <w:rsid w:val="00BA16FA"/>
    <w:rsid w:val="00BA19DE"/>
    <w:rsid w:val="00BA1BBB"/>
    <w:rsid w:val="00BA207C"/>
    <w:rsid w:val="00BA2205"/>
    <w:rsid w:val="00BA22FA"/>
    <w:rsid w:val="00BA24C1"/>
    <w:rsid w:val="00BA25FD"/>
    <w:rsid w:val="00BA3174"/>
    <w:rsid w:val="00BA34E9"/>
    <w:rsid w:val="00BA412A"/>
    <w:rsid w:val="00BA4377"/>
    <w:rsid w:val="00BA4EF6"/>
    <w:rsid w:val="00BA50B0"/>
    <w:rsid w:val="00BA55B5"/>
    <w:rsid w:val="00BA55C5"/>
    <w:rsid w:val="00BA566B"/>
    <w:rsid w:val="00BA57A1"/>
    <w:rsid w:val="00BA5F79"/>
    <w:rsid w:val="00BA607F"/>
    <w:rsid w:val="00BA646A"/>
    <w:rsid w:val="00BA663C"/>
    <w:rsid w:val="00BA69DF"/>
    <w:rsid w:val="00BA700A"/>
    <w:rsid w:val="00BA749F"/>
    <w:rsid w:val="00BA78CB"/>
    <w:rsid w:val="00BA7AAE"/>
    <w:rsid w:val="00BA7B1F"/>
    <w:rsid w:val="00BA7BD2"/>
    <w:rsid w:val="00BB00CF"/>
    <w:rsid w:val="00BB013B"/>
    <w:rsid w:val="00BB02B0"/>
    <w:rsid w:val="00BB0483"/>
    <w:rsid w:val="00BB0721"/>
    <w:rsid w:val="00BB0AC6"/>
    <w:rsid w:val="00BB10DE"/>
    <w:rsid w:val="00BB10E0"/>
    <w:rsid w:val="00BB1F35"/>
    <w:rsid w:val="00BB1F96"/>
    <w:rsid w:val="00BB20B3"/>
    <w:rsid w:val="00BB212B"/>
    <w:rsid w:val="00BB2305"/>
    <w:rsid w:val="00BB26AC"/>
    <w:rsid w:val="00BB2CF8"/>
    <w:rsid w:val="00BB30C7"/>
    <w:rsid w:val="00BB32FE"/>
    <w:rsid w:val="00BB33BE"/>
    <w:rsid w:val="00BB3A06"/>
    <w:rsid w:val="00BB3A5E"/>
    <w:rsid w:val="00BB4021"/>
    <w:rsid w:val="00BB41E0"/>
    <w:rsid w:val="00BB4634"/>
    <w:rsid w:val="00BB4966"/>
    <w:rsid w:val="00BB4A80"/>
    <w:rsid w:val="00BB4B5C"/>
    <w:rsid w:val="00BB4BA8"/>
    <w:rsid w:val="00BB4F83"/>
    <w:rsid w:val="00BB57AA"/>
    <w:rsid w:val="00BB5C5C"/>
    <w:rsid w:val="00BB5E9E"/>
    <w:rsid w:val="00BB6052"/>
    <w:rsid w:val="00BB6104"/>
    <w:rsid w:val="00BB6688"/>
    <w:rsid w:val="00BB682C"/>
    <w:rsid w:val="00BB6C22"/>
    <w:rsid w:val="00BB6D74"/>
    <w:rsid w:val="00BB7194"/>
    <w:rsid w:val="00BB7B30"/>
    <w:rsid w:val="00BB7CB8"/>
    <w:rsid w:val="00BC029C"/>
    <w:rsid w:val="00BC02ED"/>
    <w:rsid w:val="00BC048C"/>
    <w:rsid w:val="00BC04A2"/>
    <w:rsid w:val="00BC0AB8"/>
    <w:rsid w:val="00BC0AC0"/>
    <w:rsid w:val="00BC11C9"/>
    <w:rsid w:val="00BC14BF"/>
    <w:rsid w:val="00BC15BB"/>
    <w:rsid w:val="00BC1A8F"/>
    <w:rsid w:val="00BC2076"/>
    <w:rsid w:val="00BC21B7"/>
    <w:rsid w:val="00BC2653"/>
    <w:rsid w:val="00BC2889"/>
    <w:rsid w:val="00BC2BBC"/>
    <w:rsid w:val="00BC2EFA"/>
    <w:rsid w:val="00BC316E"/>
    <w:rsid w:val="00BC3B9E"/>
    <w:rsid w:val="00BC3E9E"/>
    <w:rsid w:val="00BC4372"/>
    <w:rsid w:val="00BC43A6"/>
    <w:rsid w:val="00BC47EC"/>
    <w:rsid w:val="00BC4CCB"/>
    <w:rsid w:val="00BC5002"/>
    <w:rsid w:val="00BC51F6"/>
    <w:rsid w:val="00BC59F8"/>
    <w:rsid w:val="00BC5FE2"/>
    <w:rsid w:val="00BC63DE"/>
    <w:rsid w:val="00BC657F"/>
    <w:rsid w:val="00BC6662"/>
    <w:rsid w:val="00BC6723"/>
    <w:rsid w:val="00BC6752"/>
    <w:rsid w:val="00BC684C"/>
    <w:rsid w:val="00BC73C0"/>
    <w:rsid w:val="00BC760B"/>
    <w:rsid w:val="00BC768E"/>
    <w:rsid w:val="00BD099E"/>
    <w:rsid w:val="00BD0C0B"/>
    <w:rsid w:val="00BD0D8C"/>
    <w:rsid w:val="00BD1156"/>
    <w:rsid w:val="00BD13EC"/>
    <w:rsid w:val="00BD1490"/>
    <w:rsid w:val="00BD15B6"/>
    <w:rsid w:val="00BD1C81"/>
    <w:rsid w:val="00BD1E1B"/>
    <w:rsid w:val="00BD22C9"/>
    <w:rsid w:val="00BD2523"/>
    <w:rsid w:val="00BD2530"/>
    <w:rsid w:val="00BD2837"/>
    <w:rsid w:val="00BD2A35"/>
    <w:rsid w:val="00BD2E8E"/>
    <w:rsid w:val="00BD3053"/>
    <w:rsid w:val="00BD3203"/>
    <w:rsid w:val="00BD381D"/>
    <w:rsid w:val="00BD3AD4"/>
    <w:rsid w:val="00BD400B"/>
    <w:rsid w:val="00BD416B"/>
    <w:rsid w:val="00BD4245"/>
    <w:rsid w:val="00BD436D"/>
    <w:rsid w:val="00BD4692"/>
    <w:rsid w:val="00BD4A02"/>
    <w:rsid w:val="00BD4B2A"/>
    <w:rsid w:val="00BD4DDC"/>
    <w:rsid w:val="00BD519A"/>
    <w:rsid w:val="00BD521D"/>
    <w:rsid w:val="00BD5287"/>
    <w:rsid w:val="00BD52F5"/>
    <w:rsid w:val="00BD5523"/>
    <w:rsid w:val="00BD55AB"/>
    <w:rsid w:val="00BD5828"/>
    <w:rsid w:val="00BD5C5A"/>
    <w:rsid w:val="00BD5F1D"/>
    <w:rsid w:val="00BD5FBE"/>
    <w:rsid w:val="00BD6376"/>
    <w:rsid w:val="00BD6B73"/>
    <w:rsid w:val="00BD6E27"/>
    <w:rsid w:val="00BD7554"/>
    <w:rsid w:val="00BD7C20"/>
    <w:rsid w:val="00BE0390"/>
    <w:rsid w:val="00BE0480"/>
    <w:rsid w:val="00BE063B"/>
    <w:rsid w:val="00BE094C"/>
    <w:rsid w:val="00BE0ABE"/>
    <w:rsid w:val="00BE10BD"/>
    <w:rsid w:val="00BE157E"/>
    <w:rsid w:val="00BE21A1"/>
    <w:rsid w:val="00BE22A9"/>
    <w:rsid w:val="00BE237D"/>
    <w:rsid w:val="00BE3353"/>
    <w:rsid w:val="00BE35C4"/>
    <w:rsid w:val="00BE4103"/>
    <w:rsid w:val="00BE4203"/>
    <w:rsid w:val="00BE430B"/>
    <w:rsid w:val="00BE46D6"/>
    <w:rsid w:val="00BE475A"/>
    <w:rsid w:val="00BE54E0"/>
    <w:rsid w:val="00BE579B"/>
    <w:rsid w:val="00BE60CC"/>
    <w:rsid w:val="00BE664F"/>
    <w:rsid w:val="00BE6C05"/>
    <w:rsid w:val="00BE6E6F"/>
    <w:rsid w:val="00BE7120"/>
    <w:rsid w:val="00BE768F"/>
    <w:rsid w:val="00BE7A6F"/>
    <w:rsid w:val="00BE7CD8"/>
    <w:rsid w:val="00BE7D22"/>
    <w:rsid w:val="00BF01BE"/>
    <w:rsid w:val="00BF02CD"/>
    <w:rsid w:val="00BF05D5"/>
    <w:rsid w:val="00BF0614"/>
    <w:rsid w:val="00BF0675"/>
    <w:rsid w:val="00BF0B4D"/>
    <w:rsid w:val="00BF0C50"/>
    <w:rsid w:val="00BF0ED9"/>
    <w:rsid w:val="00BF1040"/>
    <w:rsid w:val="00BF1217"/>
    <w:rsid w:val="00BF1556"/>
    <w:rsid w:val="00BF193B"/>
    <w:rsid w:val="00BF1A70"/>
    <w:rsid w:val="00BF1A85"/>
    <w:rsid w:val="00BF1C1D"/>
    <w:rsid w:val="00BF1CE7"/>
    <w:rsid w:val="00BF1DA8"/>
    <w:rsid w:val="00BF1DF2"/>
    <w:rsid w:val="00BF27D3"/>
    <w:rsid w:val="00BF2B09"/>
    <w:rsid w:val="00BF30AD"/>
    <w:rsid w:val="00BF3485"/>
    <w:rsid w:val="00BF352A"/>
    <w:rsid w:val="00BF3BC9"/>
    <w:rsid w:val="00BF4028"/>
    <w:rsid w:val="00BF43D6"/>
    <w:rsid w:val="00BF45C3"/>
    <w:rsid w:val="00BF4F12"/>
    <w:rsid w:val="00BF4F8E"/>
    <w:rsid w:val="00BF5150"/>
    <w:rsid w:val="00BF53C2"/>
    <w:rsid w:val="00BF54F4"/>
    <w:rsid w:val="00BF5C9B"/>
    <w:rsid w:val="00BF6021"/>
    <w:rsid w:val="00BF6066"/>
    <w:rsid w:val="00BF642F"/>
    <w:rsid w:val="00BF6CD9"/>
    <w:rsid w:val="00BF7B63"/>
    <w:rsid w:val="00BF7BAC"/>
    <w:rsid w:val="00BF7F44"/>
    <w:rsid w:val="00C002BC"/>
    <w:rsid w:val="00C00A38"/>
    <w:rsid w:val="00C00B2A"/>
    <w:rsid w:val="00C01052"/>
    <w:rsid w:val="00C01E21"/>
    <w:rsid w:val="00C022EF"/>
    <w:rsid w:val="00C02FCA"/>
    <w:rsid w:val="00C03112"/>
    <w:rsid w:val="00C0315F"/>
    <w:rsid w:val="00C03180"/>
    <w:rsid w:val="00C03548"/>
    <w:rsid w:val="00C03673"/>
    <w:rsid w:val="00C038DE"/>
    <w:rsid w:val="00C03949"/>
    <w:rsid w:val="00C03962"/>
    <w:rsid w:val="00C03A35"/>
    <w:rsid w:val="00C03BB8"/>
    <w:rsid w:val="00C042E1"/>
    <w:rsid w:val="00C0439A"/>
    <w:rsid w:val="00C043D8"/>
    <w:rsid w:val="00C044B5"/>
    <w:rsid w:val="00C04A0D"/>
    <w:rsid w:val="00C04F91"/>
    <w:rsid w:val="00C05B97"/>
    <w:rsid w:val="00C06C54"/>
    <w:rsid w:val="00C06D96"/>
    <w:rsid w:val="00C074D1"/>
    <w:rsid w:val="00C07546"/>
    <w:rsid w:val="00C07D60"/>
    <w:rsid w:val="00C10069"/>
    <w:rsid w:val="00C10080"/>
    <w:rsid w:val="00C1019A"/>
    <w:rsid w:val="00C10823"/>
    <w:rsid w:val="00C1096A"/>
    <w:rsid w:val="00C1110B"/>
    <w:rsid w:val="00C1151F"/>
    <w:rsid w:val="00C11562"/>
    <w:rsid w:val="00C11571"/>
    <w:rsid w:val="00C11890"/>
    <w:rsid w:val="00C11BA2"/>
    <w:rsid w:val="00C120D0"/>
    <w:rsid w:val="00C122E3"/>
    <w:rsid w:val="00C125FA"/>
    <w:rsid w:val="00C12C58"/>
    <w:rsid w:val="00C12C61"/>
    <w:rsid w:val="00C12CC0"/>
    <w:rsid w:val="00C1305D"/>
    <w:rsid w:val="00C13187"/>
    <w:rsid w:val="00C132D8"/>
    <w:rsid w:val="00C132FE"/>
    <w:rsid w:val="00C1395A"/>
    <w:rsid w:val="00C13A04"/>
    <w:rsid w:val="00C13ACF"/>
    <w:rsid w:val="00C14098"/>
    <w:rsid w:val="00C147EB"/>
    <w:rsid w:val="00C1495C"/>
    <w:rsid w:val="00C149B1"/>
    <w:rsid w:val="00C14AE5"/>
    <w:rsid w:val="00C14C02"/>
    <w:rsid w:val="00C1539A"/>
    <w:rsid w:val="00C154B1"/>
    <w:rsid w:val="00C15DB1"/>
    <w:rsid w:val="00C162AB"/>
    <w:rsid w:val="00C162BA"/>
    <w:rsid w:val="00C166DD"/>
    <w:rsid w:val="00C168DF"/>
    <w:rsid w:val="00C16E39"/>
    <w:rsid w:val="00C1731B"/>
    <w:rsid w:val="00C177E0"/>
    <w:rsid w:val="00C179F9"/>
    <w:rsid w:val="00C17EE0"/>
    <w:rsid w:val="00C2028C"/>
    <w:rsid w:val="00C204F9"/>
    <w:rsid w:val="00C2050C"/>
    <w:rsid w:val="00C2085F"/>
    <w:rsid w:val="00C20DC8"/>
    <w:rsid w:val="00C21354"/>
    <w:rsid w:val="00C21790"/>
    <w:rsid w:val="00C2183B"/>
    <w:rsid w:val="00C219DB"/>
    <w:rsid w:val="00C21B55"/>
    <w:rsid w:val="00C21C2E"/>
    <w:rsid w:val="00C21F95"/>
    <w:rsid w:val="00C2222E"/>
    <w:rsid w:val="00C22436"/>
    <w:rsid w:val="00C22440"/>
    <w:rsid w:val="00C22738"/>
    <w:rsid w:val="00C227F6"/>
    <w:rsid w:val="00C22AE5"/>
    <w:rsid w:val="00C22C92"/>
    <w:rsid w:val="00C2323C"/>
    <w:rsid w:val="00C237F7"/>
    <w:rsid w:val="00C248A5"/>
    <w:rsid w:val="00C251AE"/>
    <w:rsid w:val="00C2556E"/>
    <w:rsid w:val="00C25CE9"/>
    <w:rsid w:val="00C2626B"/>
    <w:rsid w:val="00C26369"/>
    <w:rsid w:val="00C26AF6"/>
    <w:rsid w:val="00C26B50"/>
    <w:rsid w:val="00C27267"/>
    <w:rsid w:val="00C272F4"/>
    <w:rsid w:val="00C2732C"/>
    <w:rsid w:val="00C277CF"/>
    <w:rsid w:val="00C278A4"/>
    <w:rsid w:val="00C278DC"/>
    <w:rsid w:val="00C27A5D"/>
    <w:rsid w:val="00C27B08"/>
    <w:rsid w:val="00C27E2A"/>
    <w:rsid w:val="00C30135"/>
    <w:rsid w:val="00C3018A"/>
    <w:rsid w:val="00C30494"/>
    <w:rsid w:val="00C306AB"/>
    <w:rsid w:val="00C306CB"/>
    <w:rsid w:val="00C30AF9"/>
    <w:rsid w:val="00C30BDA"/>
    <w:rsid w:val="00C311BD"/>
    <w:rsid w:val="00C31510"/>
    <w:rsid w:val="00C32419"/>
    <w:rsid w:val="00C325C3"/>
    <w:rsid w:val="00C329F3"/>
    <w:rsid w:val="00C32B18"/>
    <w:rsid w:val="00C32BD7"/>
    <w:rsid w:val="00C32CE3"/>
    <w:rsid w:val="00C32CF8"/>
    <w:rsid w:val="00C3311B"/>
    <w:rsid w:val="00C331ED"/>
    <w:rsid w:val="00C3327F"/>
    <w:rsid w:val="00C335D7"/>
    <w:rsid w:val="00C336BA"/>
    <w:rsid w:val="00C3392D"/>
    <w:rsid w:val="00C33CED"/>
    <w:rsid w:val="00C34373"/>
    <w:rsid w:val="00C3439A"/>
    <w:rsid w:val="00C34803"/>
    <w:rsid w:val="00C35202"/>
    <w:rsid w:val="00C3524E"/>
    <w:rsid w:val="00C35412"/>
    <w:rsid w:val="00C35566"/>
    <w:rsid w:val="00C359DF"/>
    <w:rsid w:val="00C36255"/>
    <w:rsid w:val="00C36312"/>
    <w:rsid w:val="00C3633D"/>
    <w:rsid w:val="00C36CA4"/>
    <w:rsid w:val="00C36D59"/>
    <w:rsid w:val="00C36F9B"/>
    <w:rsid w:val="00C37360"/>
    <w:rsid w:val="00C37C46"/>
    <w:rsid w:val="00C37F74"/>
    <w:rsid w:val="00C4029F"/>
    <w:rsid w:val="00C40552"/>
    <w:rsid w:val="00C40630"/>
    <w:rsid w:val="00C407CD"/>
    <w:rsid w:val="00C408A2"/>
    <w:rsid w:val="00C409BD"/>
    <w:rsid w:val="00C40CA5"/>
    <w:rsid w:val="00C41022"/>
    <w:rsid w:val="00C412DC"/>
    <w:rsid w:val="00C4152D"/>
    <w:rsid w:val="00C41805"/>
    <w:rsid w:val="00C41856"/>
    <w:rsid w:val="00C41F0E"/>
    <w:rsid w:val="00C4272D"/>
    <w:rsid w:val="00C42A6E"/>
    <w:rsid w:val="00C42D66"/>
    <w:rsid w:val="00C42DB2"/>
    <w:rsid w:val="00C43427"/>
    <w:rsid w:val="00C436E6"/>
    <w:rsid w:val="00C437A5"/>
    <w:rsid w:val="00C43A80"/>
    <w:rsid w:val="00C442B0"/>
    <w:rsid w:val="00C44469"/>
    <w:rsid w:val="00C445C9"/>
    <w:rsid w:val="00C44685"/>
    <w:rsid w:val="00C447CF"/>
    <w:rsid w:val="00C4503F"/>
    <w:rsid w:val="00C452A4"/>
    <w:rsid w:val="00C45F59"/>
    <w:rsid w:val="00C4618D"/>
    <w:rsid w:val="00C4632C"/>
    <w:rsid w:val="00C4651A"/>
    <w:rsid w:val="00C469F7"/>
    <w:rsid w:val="00C46A39"/>
    <w:rsid w:val="00C46AF9"/>
    <w:rsid w:val="00C46B3A"/>
    <w:rsid w:val="00C46B57"/>
    <w:rsid w:val="00C46C57"/>
    <w:rsid w:val="00C46E3E"/>
    <w:rsid w:val="00C47468"/>
    <w:rsid w:val="00C47566"/>
    <w:rsid w:val="00C47CFB"/>
    <w:rsid w:val="00C47D17"/>
    <w:rsid w:val="00C47EC2"/>
    <w:rsid w:val="00C50517"/>
    <w:rsid w:val="00C50862"/>
    <w:rsid w:val="00C50B67"/>
    <w:rsid w:val="00C50B8D"/>
    <w:rsid w:val="00C50C98"/>
    <w:rsid w:val="00C50D5B"/>
    <w:rsid w:val="00C50FDE"/>
    <w:rsid w:val="00C514E8"/>
    <w:rsid w:val="00C515D1"/>
    <w:rsid w:val="00C5181A"/>
    <w:rsid w:val="00C51839"/>
    <w:rsid w:val="00C519A6"/>
    <w:rsid w:val="00C519A7"/>
    <w:rsid w:val="00C51C33"/>
    <w:rsid w:val="00C51C5B"/>
    <w:rsid w:val="00C51D0B"/>
    <w:rsid w:val="00C51FB7"/>
    <w:rsid w:val="00C52125"/>
    <w:rsid w:val="00C526CE"/>
    <w:rsid w:val="00C52B76"/>
    <w:rsid w:val="00C52BDC"/>
    <w:rsid w:val="00C52DF6"/>
    <w:rsid w:val="00C52F90"/>
    <w:rsid w:val="00C531DA"/>
    <w:rsid w:val="00C532EC"/>
    <w:rsid w:val="00C53643"/>
    <w:rsid w:val="00C53966"/>
    <w:rsid w:val="00C53A9E"/>
    <w:rsid w:val="00C53B45"/>
    <w:rsid w:val="00C54018"/>
    <w:rsid w:val="00C54034"/>
    <w:rsid w:val="00C54055"/>
    <w:rsid w:val="00C5406A"/>
    <w:rsid w:val="00C543A5"/>
    <w:rsid w:val="00C548D3"/>
    <w:rsid w:val="00C5490A"/>
    <w:rsid w:val="00C54AAC"/>
    <w:rsid w:val="00C54CBB"/>
    <w:rsid w:val="00C54FE5"/>
    <w:rsid w:val="00C55886"/>
    <w:rsid w:val="00C55B05"/>
    <w:rsid w:val="00C55F03"/>
    <w:rsid w:val="00C5610B"/>
    <w:rsid w:val="00C563B5"/>
    <w:rsid w:val="00C56706"/>
    <w:rsid w:val="00C57140"/>
    <w:rsid w:val="00C57186"/>
    <w:rsid w:val="00C574E0"/>
    <w:rsid w:val="00C57E9E"/>
    <w:rsid w:val="00C57FB0"/>
    <w:rsid w:val="00C6026C"/>
    <w:rsid w:val="00C60432"/>
    <w:rsid w:val="00C60977"/>
    <w:rsid w:val="00C61018"/>
    <w:rsid w:val="00C610F0"/>
    <w:rsid w:val="00C611B7"/>
    <w:rsid w:val="00C61201"/>
    <w:rsid w:val="00C615F7"/>
    <w:rsid w:val="00C616CE"/>
    <w:rsid w:val="00C6183C"/>
    <w:rsid w:val="00C61899"/>
    <w:rsid w:val="00C618B2"/>
    <w:rsid w:val="00C61910"/>
    <w:rsid w:val="00C619F0"/>
    <w:rsid w:val="00C61A20"/>
    <w:rsid w:val="00C62007"/>
    <w:rsid w:val="00C62062"/>
    <w:rsid w:val="00C62682"/>
    <w:rsid w:val="00C628C0"/>
    <w:rsid w:val="00C62A0B"/>
    <w:rsid w:val="00C62B18"/>
    <w:rsid w:val="00C63253"/>
    <w:rsid w:val="00C6354C"/>
    <w:rsid w:val="00C635F4"/>
    <w:rsid w:val="00C636CB"/>
    <w:rsid w:val="00C639A8"/>
    <w:rsid w:val="00C639D1"/>
    <w:rsid w:val="00C63DC2"/>
    <w:rsid w:val="00C64093"/>
    <w:rsid w:val="00C64ACF"/>
    <w:rsid w:val="00C64D9D"/>
    <w:rsid w:val="00C652FC"/>
    <w:rsid w:val="00C65851"/>
    <w:rsid w:val="00C65992"/>
    <w:rsid w:val="00C659BE"/>
    <w:rsid w:val="00C660F8"/>
    <w:rsid w:val="00C663C0"/>
    <w:rsid w:val="00C66870"/>
    <w:rsid w:val="00C668C9"/>
    <w:rsid w:val="00C66CD8"/>
    <w:rsid w:val="00C66E97"/>
    <w:rsid w:val="00C67130"/>
    <w:rsid w:val="00C672C2"/>
    <w:rsid w:val="00C6742B"/>
    <w:rsid w:val="00C67660"/>
    <w:rsid w:val="00C6768A"/>
    <w:rsid w:val="00C7002F"/>
    <w:rsid w:val="00C70362"/>
    <w:rsid w:val="00C7043A"/>
    <w:rsid w:val="00C708A2"/>
    <w:rsid w:val="00C70A1A"/>
    <w:rsid w:val="00C719FA"/>
    <w:rsid w:val="00C71A0D"/>
    <w:rsid w:val="00C71B31"/>
    <w:rsid w:val="00C71D24"/>
    <w:rsid w:val="00C71F43"/>
    <w:rsid w:val="00C71FA8"/>
    <w:rsid w:val="00C7214B"/>
    <w:rsid w:val="00C7236C"/>
    <w:rsid w:val="00C723A6"/>
    <w:rsid w:val="00C727E5"/>
    <w:rsid w:val="00C72D2F"/>
    <w:rsid w:val="00C72DD8"/>
    <w:rsid w:val="00C72FCC"/>
    <w:rsid w:val="00C731C6"/>
    <w:rsid w:val="00C7379D"/>
    <w:rsid w:val="00C741DC"/>
    <w:rsid w:val="00C74355"/>
    <w:rsid w:val="00C745E4"/>
    <w:rsid w:val="00C7490C"/>
    <w:rsid w:val="00C74A3D"/>
    <w:rsid w:val="00C74F84"/>
    <w:rsid w:val="00C75743"/>
    <w:rsid w:val="00C76047"/>
    <w:rsid w:val="00C765B4"/>
    <w:rsid w:val="00C76794"/>
    <w:rsid w:val="00C767E0"/>
    <w:rsid w:val="00C768C2"/>
    <w:rsid w:val="00C76ADD"/>
    <w:rsid w:val="00C76E97"/>
    <w:rsid w:val="00C76F3A"/>
    <w:rsid w:val="00C77015"/>
    <w:rsid w:val="00C770B3"/>
    <w:rsid w:val="00C772C2"/>
    <w:rsid w:val="00C77F00"/>
    <w:rsid w:val="00C805BC"/>
    <w:rsid w:val="00C80A3B"/>
    <w:rsid w:val="00C80CB2"/>
    <w:rsid w:val="00C80EC0"/>
    <w:rsid w:val="00C80F3F"/>
    <w:rsid w:val="00C81083"/>
    <w:rsid w:val="00C81240"/>
    <w:rsid w:val="00C8163A"/>
    <w:rsid w:val="00C81BD4"/>
    <w:rsid w:val="00C81D4F"/>
    <w:rsid w:val="00C820A7"/>
    <w:rsid w:val="00C82270"/>
    <w:rsid w:val="00C82454"/>
    <w:rsid w:val="00C8285C"/>
    <w:rsid w:val="00C82B0F"/>
    <w:rsid w:val="00C82F07"/>
    <w:rsid w:val="00C835F6"/>
    <w:rsid w:val="00C83A7D"/>
    <w:rsid w:val="00C83AA4"/>
    <w:rsid w:val="00C84003"/>
    <w:rsid w:val="00C844DD"/>
    <w:rsid w:val="00C84628"/>
    <w:rsid w:val="00C84BBD"/>
    <w:rsid w:val="00C84D28"/>
    <w:rsid w:val="00C85302"/>
    <w:rsid w:val="00C85557"/>
    <w:rsid w:val="00C85743"/>
    <w:rsid w:val="00C8574E"/>
    <w:rsid w:val="00C85819"/>
    <w:rsid w:val="00C85B0F"/>
    <w:rsid w:val="00C85D22"/>
    <w:rsid w:val="00C86E44"/>
    <w:rsid w:val="00C8705F"/>
    <w:rsid w:val="00C870A6"/>
    <w:rsid w:val="00C8728A"/>
    <w:rsid w:val="00C872E2"/>
    <w:rsid w:val="00C8742E"/>
    <w:rsid w:val="00C87534"/>
    <w:rsid w:val="00C90412"/>
    <w:rsid w:val="00C9072E"/>
    <w:rsid w:val="00C909D0"/>
    <w:rsid w:val="00C90D4B"/>
    <w:rsid w:val="00C90EB2"/>
    <w:rsid w:val="00C90F92"/>
    <w:rsid w:val="00C910A5"/>
    <w:rsid w:val="00C91506"/>
    <w:rsid w:val="00C91AA6"/>
    <w:rsid w:val="00C91F15"/>
    <w:rsid w:val="00C92539"/>
    <w:rsid w:val="00C925A4"/>
    <w:rsid w:val="00C92839"/>
    <w:rsid w:val="00C92C1F"/>
    <w:rsid w:val="00C92D87"/>
    <w:rsid w:val="00C92ECA"/>
    <w:rsid w:val="00C93042"/>
    <w:rsid w:val="00C931A1"/>
    <w:rsid w:val="00C933D9"/>
    <w:rsid w:val="00C933F5"/>
    <w:rsid w:val="00C9387A"/>
    <w:rsid w:val="00C93CC8"/>
    <w:rsid w:val="00C94008"/>
    <w:rsid w:val="00C94E0D"/>
    <w:rsid w:val="00C954D6"/>
    <w:rsid w:val="00C95594"/>
    <w:rsid w:val="00C955A6"/>
    <w:rsid w:val="00C95637"/>
    <w:rsid w:val="00C958D8"/>
    <w:rsid w:val="00C95CD6"/>
    <w:rsid w:val="00C95E8E"/>
    <w:rsid w:val="00C95FFF"/>
    <w:rsid w:val="00C96184"/>
    <w:rsid w:val="00C96F69"/>
    <w:rsid w:val="00C96FB2"/>
    <w:rsid w:val="00C97354"/>
    <w:rsid w:val="00C978EF"/>
    <w:rsid w:val="00C9791E"/>
    <w:rsid w:val="00C97B6D"/>
    <w:rsid w:val="00C97F68"/>
    <w:rsid w:val="00CA0018"/>
    <w:rsid w:val="00CA025A"/>
    <w:rsid w:val="00CA03DF"/>
    <w:rsid w:val="00CA0854"/>
    <w:rsid w:val="00CA0898"/>
    <w:rsid w:val="00CA0CC0"/>
    <w:rsid w:val="00CA11C1"/>
    <w:rsid w:val="00CA1239"/>
    <w:rsid w:val="00CA1F11"/>
    <w:rsid w:val="00CA2478"/>
    <w:rsid w:val="00CA25E2"/>
    <w:rsid w:val="00CA264A"/>
    <w:rsid w:val="00CA26F8"/>
    <w:rsid w:val="00CA2A06"/>
    <w:rsid w:val="00CA2D0A"/>
    <w:rsid w:val="00CA314C"/>
    <w:rsid w:val="00CA3388"/>
    <w:rsid w:val="00CA36F3"/>
    <w:rsid w:val="00CA38C2"/>
    <w:rsid w:val="00CA3945"/>
    <w:rsid w:val="00CA3AC1"/>
    <w:rsid w:val="00CA44C6"/>
    <w:rsid w:val="00CA4670"/>
    <w:rsid w:val="00CA46EF"/>
    <w:rsid w:val="00CA48C1"/>
    <w:rsid w:val="00CA493D"/>
    <w:rsid w:val="00CA4CB2"/>
    <w:rsid w:val="00CA50C4"/>
    <w:rsid w:val="00CA5416"/>
    <w:rsid w:val="00CA56F7"/>
    <w:rsid w:val="00CA57D2"/>
    <w:rsid w:val="00CA5B00"/>
    <w:rsid w:val="00CA5C9A"/>
    <w:rsid w:val="00CA5CAA"/>
    <w:rsid w:val="00CA5CC7"/>
    <w:rsid w:val="00CA5FD9"/>
    <w:rsid w:val="00CA669B"/>
    <w:rsid w:val="00CA70F9"/>
    <w:rsid w:val="00CA755D"/>
    <w:rsid w:val="00CA780A"/>
    <w:rsid w:val="00CA7D11"/>
    <w:rsid w:val="00CB06FD"/>
    <w:rsid w:val="00CB1122"/>
    <w:rsid w:val="00CB1184"/>
    <w:rsid w:val="00CB15EF"/>
    <w:rsid w:val="00CB1CB4"/>
    <w:rsid w:val="00CB215F"/>
    <w:rsid w:val="00CB252D"/>
    <w:rsid w:val="00CB2B50"/>
    <w:rsid w:val="00CB39B4"/>
    <w:rsid w:val="00CB3E97"/>
    <w:rsid w:val="00CB3F50"/>
    <w:rsid w:val="00CB3F58"/>
    <w:rsid w:val="00CB422D"/>
    <w:rsid w:val="00CB4628"/>
    <w:rsid w:val="00CB4D43"/>
    <w:rsid w:val="00CB4FD0"/>
    <w:rsid w:val="00CB5071"/>
    <w:rsid w:val="00CB511B"/>
    <w:rsid w:val="00CB5305"/>
    <w:rsid w:val="00CB5BC7"/>
    <w:rsid w:val="00CB6B7B"/>
    <w:rsid w:val="00CB6DA4"/>
    <w:rsid w:val="00CB6DC5"/>
    <w:rsid w:val="00CB6EDE"/>
    <w:rsid w:val="00CB7455"/>
    <w:rsid w:val="00CB74D9"/>
    <w:rsid w:val="00CB74E5"/>
    <w:rsid w:val="00CB78EC"/>
    <w:rsid w:val="00CB799E"/>
    <w:rsid w:val="00CB7CC8"/>
    <w:rsid w:val="00CB7EF3"/>
    <w:rsid w:val="00CB7F67"/>
    <w:rsid w:val="00CB7F90"/>
    <w:rsid w:val="00CB7FBC"/>
    <w:rsid w:val="00CC0295"/>
    <w:rsid w:val="00CC04AD"/>
    <w:rsid w:val="00CC0723"/>
    <w:rsid w:val="00CC08D9"/>
    <w:rsid w:val="00CC094F"/>
    <w:rsid w:val="00CC109C"/>
    <w:rsid w:val="00CC1212"/>
    <w:rsid w:val="00CC1742"/>
    <w:rsid w:val="00CC1AA1"/>
    <w:rsid w:val="00CC1C36"/>
    <w:rsid w:val="00CC1D93"/>
    <w:rsid w:val="00CC1ED3"/>
    <w:rsid w:val="00CC1ED5"/>
    <w:rsid w:val="00CC230F"/>
    <w:rsid w:val="00CC2337"/>
    <w:rsid w:val="00CC2544"/>
    <w:rsid w:val="00CC2897"/>
    <w:rsid w:val="00CC2A13"/>
    <w:rsid w:val="00CC2B68"/>
    <w:rsid w:val="00CC2DBC"/>
    <w:rsid w:val="00CC2E70"/>
    <w:rsid w:val="00CC378C"/>
    <w:rsid w:val="00CC3865"/>
    <w:rsid w:val="00CC387B"/>
    <w:rsid w:val="00CC3A6F"/>
    <w:rsid w:val="00CC3A92"/>
    <w:rsid w:val="00CC3E0B"/>
    <w:rsid w:val="00CC47B6"/>
    <w:rsid w:val="00CC491D"/>
    <w:rsid w:val="00CC4CB5"/>
    <w:rsid w:val="00CC4D4F"/>
    <w:rsid w:val="00CC52E8"/>
    <w:rsid w:val="00CC5340"/>
    <w:rsid w:val="00CC53C8"/>
    <w:rsid w:val="00CC54F1"/>
    <w:rsid w:val="00CC5ACD"/>
    <w:rsid w:val="00CC5E64"/>
    <w:rsid w:val="00CC5F88"/>
    <w:rsid w:val="00CC63EC"/>
    <w:rsid w:val="00CC6685"/>
    <w:rsid w:val="00CC66A7"/>
    <w:rsid w:val="00CC6763"/>
    <w:rsid w:val="00CC6ACD"/>
    <w:rsid w:val="00CC6F95"/>
    <w:rsid w:val="00CC6FAD"/>
    <w:rsid w:val="00CC70DA"/>
    <w:rsid w:val="00CC7154"/>
    <w:rsid w:val="00CC71CB"/>
    <w:rsid w:val="00CC779F"/>
    <w:rsid w:val="00CD017A"/>
    <w:rsid w:val="00CD030B"/>
    <w:rsid w:val="00CD0322"/>
    <w:rsid w:val="00CD04F7"/>
    <w:rsid w:val="00CD062A"/>
    <w:rsid w:val="00CD0AE1"/>
    <w:rsid w:val="00CD0C8D"/>
    <w:rsid w:val="00CD0E72"/>
    <w:rsid w:val="00CD0EB0"/>
    <w:rsid w:val="00CD1049"/>
    <w:rsid w:val="00CD17F3"/>
    <w:rsid w:val="00CD1BB9"/>
    <w:rsid w:val="00CD1F2A"/>
    <w:rsid w:val="00CD2309"/>
    <w:rsid w:val="00CD2543"/>
    <w:rsid w:val="00CD25A2"/>
    <w:rsid w:val="00CD25C0"/>
    <w:rsid w:val="00CD2C6D"/>
    <w:rsid w:val="00CD2FCD"/>
    <w:rsid w:val="00CD3503"/>
    <w:rsid w:val="00CD376A"/>
    <w:rsid w:val="00CD418E"/>
    <w:rsid w:val="00CD41A4"/>
    <w:rsid w:val="00CD45AF"/>
    <w:rsid w:val="00CD4FA2"/>
    <w:rsid w:val="00CD5044"/>
    <w:rsid w:val="00CD53D4"/>
    <w:rsid w:val="00CD543F"/>
    <w:rsid w:val="00CD5496"/>
    <w:rsid w:val="00CD55A6"/>
    <w:rsid w:val="00CD587F"/>
    <w:rsid w:val="00CD59A5"/>
    <w:rsid w:val="00CD5C63"/>
    <w:rsid w:val="00CD5CAF"/>
    <w:rsid w:val="00CD60EB"/>
    <w:rsid w:val="00CD61F0"/>
    <w:rsid w:val="00CD6565"/>
    <w:rsid w:val="00CD65A9"/>
    <w:rsid w:val="00CD6B9C"/>
    <w:rsid w:val="00CD7536"/>
    <w:rsid w:val="00CE03F3"/>
    <w:rsid w:val="00CE0513"/>
    <w:rsid w:val="00CE0BDB"/>
    <w:rsid w:val="00CE0F39"/>
    <w:rsid w:val="00CE1296"/>
    <w:rsid w:val="00CE14CA"/>
    <w:rsid w:val="00CE16DE"/>
    <w:rsid w:val="00CE19D0"/>
    <w:rsid w:val="00CE1D1B"/>
    <w:rsid w:val="00CE23BC"/>
    <w:rsid w:val="00CE25F5"/>
    <w:rsid w:val="00CE2777"/>
    <w:rsid w:val="00CE2A41"/>
    <w:rsid w:val="00CE34BD"/>
    <w:rsid w:val="00CE3738"/>
    <w:rsid w:val="00CE39CE"/>
    <w:rsid w:val="00CE3CC6"/>
    <w:rsid w:val="00CE416A"/>
    <w:rsid w:val="00CE425C"/>
    <w:rsid w:val="00CE4406"/>
    <w:rsid w:val="00CE451F"/>
    <w:rsid w:val="00CE4680"/>
    <w:rsid w:val="00CE4A8C"/>
    <w:rsid w:val="00CE4E4D"/>
    <w:rsid w:val="00CE4EC5"/>
    <w:rsid w:val="00CE4EFA"/>
    <w:rsid w:val="00CE4FE3"/>
    <w:rsid w:val="00CE5340"/>
    <w:rsid w:val="00CE53DB"/>
    <w:rsid w:val="00CE55F0"/>
    <w:rsid w:val="00CE57E9"/>
    <w:rsid w:val="00CE5A5E"/>
    <w:rsid w:val="00CE5E79"/>
    <w:rsid w:val="00CE5EFF"/>
    <w:rsid w:val="00CE65E5"/>
    <w:rsid w:val="00CE6626"/>
    <w:rsid w:val="00CE6677"/>
    <w:rsid w:val="00CE6E3A"/>
    <w:rsid w:val="00CE6F3A"/>
    <w:rsid w:val="00CE7557"/>
    <w:rsid w:val="00CE7A6F"/>
    <w:rsid w:val="00CE7D10"/>
    <w:rsid w:val="00CF0072"/>
    <w:rsid w:val="00CF0665"/>
    <w:rsid w:val="00CF0C72"/>
    <w:rsid w:val="00CF1132"/>
    <w:rsid w:val="00CF1193"/>
    <w:rsid w:val="00CF12A4"/>
    <w:rsid w:val="00CF1C67"/>
    <w:rsid w:val="00CF1CB8"/>
    <w:rsid w:val="00CF1FFD"/>
    <w:rsid w:val="00CF230A"/>
    <w:rsid w:val="00CF2316"/>
    <w:rsid w:val="00CF321C"/>
    <w:rsid w:val="00CF35BB"/>
    <w:rsid w:val="00CF3C88"/>
    <w:rsid w:val="00CF3DC9"/>
    <w:rsid w:val="00CF42B6"/>
    <w:rsid w:val="00CF46F1"/>
    <w:rsid w:val="00CF47CC"/>
    <w:rsid w:val="00CF47E1"/>
    <w:rsid w:val="00CF4915"/>
    <w:rsid w:val="00CF4C6D"/>
    <w:rsid w:val="00CF539F"/>
    <w:rsid w:val="00CF5750"/>
    <w:rsid w:val="00CF5D15"/>
    <w:rsid w:val="00CF5FE9"/>
    <w:rsid w:val="00CF6184"/>
    <w:rsid w:val="00CF6223"/>
    <w:rsid w:val="00CF6235"/>
    <w:rsid w:val="00CF62E0"/>
    <w:rsid w:val="00CF6767"/>
    <w:rsid w:val="00CF69E0"/>
    <w:rsid w:val="00CF6C0C"/>
    <w:rsid w:val="00CF6EC9"/>
    <w:rsid w:val="00CF76BA"/>
    <w:rsid w:val="00CF7C0B"/>
    <w:rsid w:val="00CF7CF0"/>
    <w:rsid w:val="00D000CA"/>
    <w:rsid w:val="00D000F8"/>
    <w:rsid w:val="00D001DF"/>
    <w:rsid w:val="00D008C3"/>
    <w:rsid w:val="00D00C05"/>
    <w:rsid w:val="00D00D38"/>
    <w:rsid w:val="00D01015"/>
    <w:rsid w:val="00D01223"/>
    <w:rsid w:val="00D013EA"/>
    <w:rsid w:val="00D01679"/>
    <w:rsid w:val="00D0168E"/>
    <w:rsid w:val="00D0193A"/>
    <w:rsid w:val="00D01C6E"/>
    <w:rsid w:val="00D0225E"/>
    <w:rsid w:val="00D028B9"/>
    <w:rsid w:val="00D02925"/>
    <w:rsid w:val="00D029DC"/>
    <w:rsid w:val="00D03089"/>
    <w:rsid w:val="00D031A4"/>
    <w:rsid w:val="00D036AE"/>
    <w:rsid w:val="00D03837"/>
    <w:rsid w:val="00D0409F"/>
    <w:rsid w:val="00D0450F"/>
    <w:rsid w:val="00D04555"/>
    <w:rsid w:val="00D045BA"/>
    <w:rsid w:val="00D046B8"/>
    <w:rsid w:val="00D04B89"/>
    <w:rsid w:val="00D04CC1"/>
    <w:rsid w:val="00D04CC8"/>
    <w:rsid w:val="00D05093"/>
    <w:rsid w:val="00D0521F"/>
    <w:rsid w:val="00D0530E"/>
    <w:rsid w:val="00D0576E"/>
    <w:rsid w:val="00D05799"/>
    <w:rsid w:val="00D0584C"/>
    <w:rsid w:val="00D0588F"/>
    <w:rsid w:val="00D05B0A"/>
    <w:rsid w:val="00D05E5C"/>
    <w:rsid w:val="00D06009"/>
    <w:rsid w:val="00D06113"/>
    <w:rsid w:val="00D0635E"/>
    <w:rsid w:val="00D066BB"/>
    <w:rsid w:val="00D068C2"/>
    <w:rsid w:val="00D06B91"/>
    <w:rsid w:val="00D06E74"/>
    <w:rsid w:val="00D073B2"/>
    <w:rsid w:val="00D07873"/>
    <w:rsid w:val="00D07C70"/>
    <w:rsid w:val="00D07E28"/>
    <w:rsid w:val="00D10168"/>
    <w:rsid w:val="00D10297"/>
    <w:rsid w:val="00D1046D"/>
    <w:rsid w:val="00D105E8"/>
    <w:rsid w:val="00D1061D"/>
    <w:rsid w:val="00D10B4D"/>
    <w:rsid w:val="00D10EEE"/>
    <w:rsid w:val="00D10F3C"/>
    <w:rsid w:val="00D11114"/>
    <w:rsid w:val="00D1150E"/>
    <w:rsid w:val="00D120B2"/>
    <w:rsid w:val="00D121CE"/>
    <w:rsid w:val="00D12B2A"/>
    <w:rsid w:val="00D13560"/>
    <w:rsid w:val="00D1375A"/>
    <w:rsid w:val="00D13878"/>
    <w:rsid w:val="00D13BFA"/>
    <w:rsid w:val="00D13D4B"/>
    <w:rsid w:val="00D13DDB"/>
    <w:rsid w:val="00D13F4A"/>
    <w:rsid w:val="00D14075"/>
    <w:rsid w:val="00D14386"/>
    <w:rsid w:val="00D14455"/>
    <w:rsid w:val="00D14549"/>
    <w:rsid w:val="00D14AB4"/>
    <w:rsid w:val="00D14FC1"/>
    <w:rsid w:val="00D15687"/>
    <w:rsid w:val="00D157A7"/>
    <w:rsid w:val="00D158D3"/>
    <w:rsid w:val="00D158E6"/>
    <w:rsid w:val="00D15B24"/>
    <w:rsid w:val="00D15CAF"/>
    <w:rsid w:val="00D15F20"/>
    <w:rsid w:val="00D16069"/>
    <w:rsid w:val="00D16529"/>
    <w:rsid w:val="00D168B3"/>
    <w:rsid w:val="00D16C67"/>
    <w:rsid w:val="00D174F1"/>
    <w:rsid w:val="00D17814"/>
    <w:rsid w:val="00D17CBF"/>
    <w:rsid w:val="00D20169"/>
    <w:rsid w:val="00D20221"/>
    <w:rsid w:val="00D20271"/>
    <w:rsid w:val="00D20484"/>
    <w:rsid w:val="00D20CAA"/>
    <w:rsid w:val="00D20FAE"/>
    <w:rsid w:val="00D21410"/>
    <w:rsid w:val="00D215A7"/>
    <w:rsid w:val="00D215F0"/>
    <w:rsid w:val="00D21664"/>
    <w:rsid w:val="00D2175E"/>
    <w:rsid w:val="00D21BF4"/>
    <w:rsid w:val="00D21DE8"/>
    <w:rsid w:val="00D2211F"/>
    <w:rsid w:val="00D22477"/>
    <w:rsid w:val="00D22B47"/>
    <w:rsid w:val="00D23048"/>
    <w:rsid w:val="00D23288"/>
    <w:rsid w:val="00D23689"/>
    <w:rsid w:val="00D23A32"/>
    <w:rsid w:val="00D23AC1"/>
    <w:rsid w:val="00D23C28"/>
    <w:rsid w:val="00D24042"/>
    <w:rsid w:val="00D24094"/>
    <w:rsid w:val="00D240D3"/>
    <w:rsid w:val="00D24672"/>
    <w:rsid w:val="00D24B37"/>
    <w:rsid w:val="00D24E76"/>
    <w:rsid w:val="00D24EF6"/>
    <w:rsid w:val="00D2529B"/>
    <w:rsid w:val="00D25377"/>
    <w:rsid w:val="00D253CE"/>
    <w:rsid w:val="00D2598D"/>
    <w:rsid w:val="00D25BC9"/>
    <w:rsid w:val="00D25CF5"/>
    <w:rsid w:val="00D2602A"/>
    <w:rsid w:val="00D26385"/>
    <w:rsid w:val="00D263C3"/>
    <w:rsid w:val="00D264EC"/>
    <w:rsid w:val="00D265FE"/>
    <w:rsid w:val="00D267E6"/>
    <w:rsid w:val="00D26886"/>
    <w:rsid w:val="00D26C3E"/>
    <w:rsid w:val="00D27080"/>
    <w:rsid w:val="00D271D8"/>
    <w:rsid w:val="00D272B0"/>
    <w:rsid w:val="00D272BB"/>
    <w:rsid w:val="00D274A3"/>
    <w:rsid w:val="00D278CF"/>
    <w:rsid w:val="00D3028C"/>
    <w:rsid w:val="00D3054E"/>
    <w:rsid w:val="00D30633"/>
    <w:rsid w:val="00D30E97"/>
    <w:rsid w:val="00D30F5D"/>
    <w:rsid w:val="00D30F72"/>
    <w:rsid w:val="00D30FAE"/>
    <w:rsid w:val="00D31044"/>
    <w:rsid w:val="00D310A6"/>
    <w:rsid w:val="00D315BB"/>
    <w:rsid w:val="00D31817"/>
    <w:rsid w:val="00D31B16"/>
    <w:rsid w:val="00D31D53"/>
    <w:rsid w:val="00D322D0"/>
    <w:rsid w:val="00D32547"/>
    <w:rsid w:val="00D32767"/>
    <w:rsid w:val="00D328E7"/>
    <w:rsid w:val="00D32C19"/>
    <w:rsid w:val="00D32C26"/>
    <w:rsid w:val="00D330F0"/>
    <w:rsid w:val="00D34AA9"/>
    <w:rsid w:val="00D34E01"/>
    <w:rsid w:val="00D35446"/>
    <w:rsid w:val="00D359A7"/>
    <w:rsid w:val="00D359E5"/>
    <w:rsid w:val="00D359FC"/>
    <w:rsid w:val="00D362C1"/>
    <w:rsid w:val="00D370AA"/>
    <w:rsid w:val="00D376C4"/>
    <w:rsid w:val="00D37AF2"/>
    <w:rsid w:val="00D37C04"/>
    <w:rsid w:val="00D37CBC"/>
    <w:rsid w:val="00D406FB"/>
    <w:rsid w:val="00D4079D"/>
    <w:rsid w:val="00D40CFF"/>
    <w:rsid w:val="00D413AD"/>
    <w:rsid w:val="00D41408"/>
    <w:rsid w:val="00D41445"/>
    <w:rsid w:val="00D4172D"/>
    <w:rsid w:val="00D41AB9"/>
    <w:rsid w:val="00D424AC"/>
    <w:rsid w:val="00D441DD"/>
    <w:rsid w:val="00D446D5"/>
    <w:rsid w:val="00D44C1B"/>
    <w:rsid w:val="00D44C35"/>
    <w:rsid w:val="00D44E4C"/>
    <w:rsid w:val="00D45036"/>
    <w:rsid w:val="00D4555A"/>
    <w:rsid w:val="00D45777"/>
    <w:rsid w:val="00D458E8"/>
    <w:rsid w:val="00D45AE0"/>
    <w:rsid w:val="00D45B2C"/>
    <w:rsid w:val="00D460FA"/>
    <w:rsid w:val="00D46599"/>
    <w:rsid w:val="00D469BB"/>
    <w:rsid w:val="00D46B93"/>
    <w:rsid w:val="00D46E2D"/>
    <w:rsid w:val="00D476EA"/>
    <w:rsid w:val="00D47B45"/>
    <w:rsid w:val="00D47DA9"/>
    <w:rsid w:val="00D5036E"/>
    <w:rsid w:val="00D50578"/>
    <w:rsid w:val="00D506DC"/>
    <w:rsid w:val="00D5075B"/>
    <w:rsid w:val="00D50A93"/>
    <w:rsid w:val="00D50E17"/>
    <w:rsid w:val="00D516A5"/>
    <w:rsid w:val="00D51754"/>
    <w:rsid w:val="00D51860"/>
    <w:rsid w:val="00D51FE2"/>
    <w:rsid w:val="00D521FE"/>
    <w:rsid w:val="00D52921"/>
    <w:rsid w:val="00D53135"/>
    <w:rsid w:val="00D5321F"/>
    <w:rsid w:val="00D538E0"/>
    <w:rsid w:val="00D539FA"/>
    <w:rsid w:val="00D53E53"/>
    <w:rsid w:val="00D5416D"/>
    <w:rsid w:val="00D54850"/>
    <w:rsid w:val="00D54883"/>
    <w:rsid w:val="00D55286"/>
    <w:rsid w:val="00D5543D"/>
    <w:rsid w:val="00D5577F"/>
    <w:rsid w:val="00D558E3"/>
    <w:rsid w:val="00D55AF5"/>
    <w:rsid w:val="00D55DE9"/>
    <w:rsid w:val="00D56145"/>
    <w:rsid w:val="00D566DC"/>
    <w:rsid w:val="00D56CC3"/>
    <w:rsid w:val="00D57198"/>
    <w:rsid w:val="00D571E3"/>
    <w:rsid w:val="00D57616"/>
    <w:rsid w:val="00D57B72"/>
    <w:rsid w:val="00D57C4F"/>
    <w:rsid w:val="00D57D03"/>
    <w:rsid w:val="00D601ED"/>
    <w:rsid w:val="00D604C9"/>
    <w:rsid w:val="00D6092C"/>
    <w:rsid w:val="00D60A70"/>
    <w:rsid w:val="00D60AB0"/>
    <w:rsid w:val="00D61183"/>
    <w:rsid w:val="00D6159D"/>
    <w:rsid w:val="00D61742"/>
    <w:rsid w:val="00D6181D"/>
    <w:rsid w:val="00D61848"/>
    <w:rsid w:val="00D61B2C"/>
    <w:rsid w:val="00D61BB1"/>
    <w:rsid w:val="00D61D19"/>
    <w:rsid w:val="00D622C9"/>
    <w:rsid w:val="00D62471"/>
    <w:rsid w:val="00D624B5"/>
    <w:rsid w:val="00D62777"/>
    <w:rsid w:val="00D62976"/>
    <w:rsid w:val="00D62DC7"/>
    <w:rsid w:val="00D634DA"/>
    <w:rsid w:val="00D63BFA"/>
    <w:rsid w:val="00D6487C"/>
    <w:rsid w:val="00D64BE7"/>
    <w:rsid w:val="00D64C6C"/>
    <w:rsid w:val="00D65642"/>
    <w:rsid w:val="00D65B73"/>
    <w:rsid w:val="00D65D16"/>
    <w:rsid w:val="00D66116"/>
    <w:rsid w:val="00D6620A"/>
    <w:rsid w:val="00D66221"/>
    <w:rsid w:val="00D662B3"/>
    <w:rsid w:val="00D67327"/>
    <w:rsid w:val="00D674D5"/>
    <w:rsid w:val="00D67D5C"/>
    <w:rsid w:val="00D704C6"/>
    <w:rsid w:val="00D7059C"/>
    <w:rsid w:val="00D70EB2"/>
    <w:rsid w:val="00D7131C"/>
    <w:rsid w:val="00D716E4"/>
    <w:rsid w:val="00D71C03"/>
    <w:rsid w:val="00D71D90"/>
    <w:rsid w:val="00D71F91"/>
    <w:rsid w:val="00D722FE"/>
    <w:rsid w:val="00D723B5"/>
    <w:rsid w:val="00D7244D"/>
    <w:rsid w:val="00D724C8"/>
    <w:rsid w:val="00D727DC"/>
    <w:rsid w:val="00D72CEE"/>
    <w:rsid w:val="00D72DC3"/>
    <w:rsid w:val="00D73501"/>
    <w:rsid w:val="00D738A9"/>
    <w:rsid w:val="00D73986"/>
    <w:rsid w:val="00D73E39"/>
    <w:rsid w:val="00D742C5"/>
    <w:rsid w:val="00D745CD"/>
    <w:rsid w:val="00D74FC3"/>
    <w:rsid w:val="00D75928"/>
    <w:rsid w:val="00D75B25"/>
    <w:rsid w:val="00D75EA9"/>
    <w:rsid w:val="00D75ED1"/>
    <w:rsid w:val="00D76CD4"/>
    <w:rsid w:val="00D76DCD"/>
    <w:rsid w:val="00D76F46"/>
    <w:rsid w:val="00D77699"/>
    <w:rsid w:val="00D77CE3"/>
    <w:rsid w:val="00D77FC9"/>
    <w:rsid w:val="00D802E8"/>
    <w:rsid w:val="00D80A9F"/>
    <w:rsid w:val="00D80EBE"/>
    <w:rsid w:val="00D80F4B"/>
    <w:rsid w:val="00D8104E"/>
    <w:rsid w:val="00D8127D"/>
    <w:rsid w:val="00D815D3"/>
    <w:rsid w:val="00D8232C"/>
    <w:rsid w:val="00D82450"/>
    <w:rsid w:val="00D82468"/>
    <w:rsid w:val="00D82567"/>
    <w:rsid w:val="00D82584"/>
    <w:rsid w:val="00D82B6C"/>
    <w:rsid w:val="00D83AA7"/>
    <w:rsid w:val="00D83C9D"/>
    <w:rsid w:val="00D83CB3"/>
    <w:rsid w:val="00D840F6"/>
    <w:rsid w:val="00D840F9"/>
    <w:rsid w:val="00D841DF"/>
    <w:rsid w:val="00D84397"/>
    <w:rsid w:val="00D84816"/>
    <w:rsid w:val="00D84AB4"/>
    <w:rsid w:val="00D85265"/>
    <w:rsid w:val="00D854D9"/>
    <w:rsid w:val="00D85518"/>
    <w:rsid w:val="00D85A0A"/>
    <w:rsid w:val="00D8632D"/>
    <w:rsid w:val="00D86552"/>
    <w:rsid w:val="00D86839"/>
    <w:rsid w:val="00D86891"/>
    <w:rsid w:val="00D86BE7"/>
    <w:rsid w:val="00D86E29"/>
    <w:rsid w:val="00D86E32"/>
    <w:rsid w:val="00D876CC"/>
    <w:rsid w:val="00D87C07"/>
    <w:rsid w:val="00D90103"/>
    <w:rsid w:val="00D90351"/>
    <w:rsid w:val="00D90427"/>
    <w:rsid w:val="00D905C9"/>
    <w:rsid w:val="00D908D5"/>
    <w:rsid w:val="00D90BFC"/>
    <w:rsid w:val="00D90C1A"/>
    <w:rsid w:val="00D90ED6"/>
    <w:rsid w:val="00D9102C"/>
    <w:rsid w:val="00D9110E"/>
    <w:rsid w:val="00D914B2"/>
    <w:rsid w:val="00D91775"/>
    <w:rsid w:val="00D9177C"/>
    <w:rsid w:val="00D9223A"/>
    <w:rsid w:val="00D92D63"/>
    <w:rsid w:val="00D92F23"/>
    <w:rsid w:val="00D9305B"/>
    <w:rsid w:val="00D940EB"/>
    <w:rsid w:val="00D94124"/>
    <w:rsid w:val="00D9422B"/>
    <w:rsid w:val="00D943C4"/>
    <w:rsid w:val="00D94D60"/>
    <w:rsid w:val="00D94F87"/>
    <w:rsid w:val="00D95368"/>
    <w:rsid w:val="00D9556B"/>
    <w:rsid w:val="00D96328"/>
    <w:rsid w:val="00D96C7C"/>
    <w:rsid w:val="00D9734E"/>
    <w:rsid w:val="00D977AF"/>
    <w:rsid w:val="00D97862"/>
    <w:rsid w:val="00D97DD3"/>
    <w:rsid w:val="00D97E13"/>
    <w:rsid w:val="00DA02B7"/>
    <w:rsid w:val="00DA062C"/>
    <w:rsid w:val="00DA069F"/>
    <w:rsid w:val="00DA0BD3"/>
    <w:rsid w:val="00DA0E72"/>
    <w:rsid w:val="00DA132F"/>
    <w:rsid w:val="00DA139A"/>
    <w:rsid w:val="00DA1780"/>
    <w:rsid w:val="00DA1DE4"/>
    <w:rsid w:val="00DA1F33"/>
    <w:rsid w:val="00DA2134"/>
    <w:rsid w:val="00DA2866"/>
    <w:rsid w:val="00DA28D4"/>
    <w:rsid w:val="00DA29C9"/>
    <w:rsid w:val="00DA2A30"/>
    <w:rsid w:val="00DA2B6A"/>
    <w:rsid w:val="00DA2B8F"/>
    <w:rsid w:val="00DA2F23"/>
    <w:rsid w:val="00DA356C"/>
    <w:rsid w:val="00DA37FA"/>
    <w:rsid w:val="00DA39DA"/>
    <w:rsid w:val="00DA3E17"/>
    <w:rsid w:val="00DA3E97"/>
    <w:rsid w:val="00DA3FF7"/>
    <w:rsid w:val="00DA44FA"/>
    <w:rsid w:val="00DA4A48"/>
    <w:rsid w:val="00DA4C3F"/>
    <w:rsid w:val="00DA4C4F"/>
    <w:rsid w:val="00DA4CE7"/>
    <w:rsid w:val="00DA4D2B"/>
    <w:rsid w:val="00DA4E9D"/>
    <w:rsid w:val="00DA523B"/>
    <w:rsid w:val="00DA5CFA"/>
    <w:rsid w:val="00DA5EC2"/>
    <w:rsid w:val="00DA5FAB"/>
    <w:rsid w:val="00DA6148"/>
    <w:rsid w:val="00DA6153"/>
    <w:rsid w:val="00DA629E"/>
    <w:rsid w:val="00DA697E"/>
    <w:rsid w:val="00DA6CF4"/>
    <w:rsid w:val="00DA6DF3"/>
    <w:rsid w:val="00DA6F13"/>
    <w:rsid w:val="00DA722D"/>
    <w:rsid w:val="00DA7414"/>
    <w:rsid w:val="00DA7554"/>
    <w:rsid w:val="00DA7574"/>
    <w:rsid w:val="00DA77EE"/>
    <w:rsid w:val="00DA7A8F"/>
    <w:rsid w:val="00DA7C24"/>
    <w:rsid w:val="00DA7DB4"/>
    <w:rsid w:val="00DB04CE"/>
    <w:rsid w:val="00DB0825"/>
    <w:rsid w:val="00DB09ED"/>
    <w:rsid w:val="00DB0B98"/>
    <w:rsid w:val="00DB0E36"/>
    <w:rsid w:val="00DB0FDD"/>
    <w:rsid w:val="00DB10A0"/>
    <w:rsid w:val="00DB17A1"/>
    <w:rsid w:val="00DB18C0"/>
    <w:rsid w:val="00DB21B5"/>
    <w:rsid w:val="00DB2B29"/>
    <w:rsid w:val="00DB32A6"/>
    <w:rsid w:val="00DB3B77"/>
    <w:rsid w:val="00DB3C56"/>
    <w:rsid w:val="00DB4132"/>
    <w:rsid w:val="00DB46AB"/>
    <w:rsid w:val="00DB4B02"/>
    <w:rsid w:val="00DB53F9"/>
    <w:rsid w:val="00DB571D"/>
    <w:rsid w:val="00DB5DBD"/>
    <w:rsid w:val="00DB6109"/>
    <w:rsid w:val="00DB630D"/>
    <w:rsid w:val="00DB6460"/>
    <w:rsid w:val="00DB650B"/>
    <w:rsid w:val="00DB65DE"/>
    <w:rsid w:val="00DB66DA"/>
    <w:rsid w:val="00DB670B"/>
    <w:rsid w:val="00DB676C"/>
    <w:rsid w:val="00DB6AB3"/>
    <w:rsid w:val="00DB6DDA"/>
    <w:rsid w:val="00DB733F"/>
    <w:rsid w:val="00DB7BB9"/>
    <w:rsid w:val="00DC01DA"/>
    <w:rsid w:val="00DC0B4C"/>
    <w:rsid w:val="00DC1355"/>
    <w:rsid w:val="00DC1D99"/>
    <w:rsid w:val="00DC1DC3"/>
    <w:rsid w:val="00DC204B"/>
    <w:rsid w:val="00DC22DC"/>
    <w:rsid w:val="00DC2903"/>
    <w:rsid w:val="00DC2B7F"/>
    <w:rsid w:val="00DC2CDE"/>
    <w:rsid w:val="00DC2F0D"/>
    <w:rsid w:val="00DC3024"/>
    <w:rsid w:val="00DC3602"/>
    <w:rsid w:val="00DC410B"/>
    <w:rsid w:val="00DC42A7"/>
    <w:rsid w:val="00DC4457"/>
    <w:rsid w:val="00DC478D"/>
    <w:rsid w:val="00DC4C8C"/>
    <w:rsid w:val="00DC56BC"/>
    <w:rsid w:val="00DC5766"/>
    <w:rsid w:val="00DC5BA4"/>
    <w:rsid w:val="00DC6175"/>
    <w:rsid w:val="00DC6391"/>
    <w:rsid w:val="00DC66F3"/>
    <w:rsid w:val="00DC7165"/>
    <w:rsid w:val="00DC75D2"/>
    <w:rsid w:val="00DD012D"/>
    <w:rsid w:val="00DD0149"/>
    <w:rsid w:val="00DD02B6"/>
    <w:rsid w:val="00DD07AB"/>
    <w:rsid w:val="00DD0847"/>
    <w:rsid w:val="00DD08D3"/>
    <w:rsid w:val="00DD094D"/>
    <w:rsid w:val="00DD0A12"/>
    <w:rsid w:val="00DD0C86"/>
    <w:rsid w:val="00DD1162"/>
    <w:rsid w:val="00DD129F"/>
    <w:rsid w:val="00DD1D07"/>
    <w:rsid w:val="00DD2143"/>
    <w:rsid w:val="00DD2156"/>
    <w:rsid w:val="00DD23CD"/>
    <w:rsid w:val="00DD2B6D"/>
    <w:rsid w:val="00DD2CF2"/>
    <w:rsid w:val="00DD348E"/>
    <w:rsid w:val="00DD3944"/>
    <w:rsid w:val="00DD39F9"/>
    <w:rsid w:val="00DD3F53"/>
    <w:rsid w:val="00DD4366"/>
    <w:rsid w:val="00DD44DF"/>
    <w:rsid w:val="00DD4E4D"/>
    <w:rsid w:val="00DD5358"/>
    <w:rsid w:val="00DD550E"/>
    <w:rsid w:val="00DD5691"/>
    <w:rsid w:val="00DD6439"/>
    <w:rsid w:val="00DD643D"/>
    <w:rsid w:val="00DD651F"/>
    <w:rsid w:val="00DD678B"/>
    <w:rsid w:val="00DD6AAE"/>
    <w:rsid w:val="00DD70FB"/>
    <w:rsid w:val="00DD78B1"/>
    <w:rsid w:val="00DD7E76"/>
    <w:rsid w:val="00DE0489"/>
    <w:rsid w:val="00DE06EF"/>
    <w:rsid w:val="00DE0C98"/>
    <w:rsid w:val="00DE0CBA"/>
    <w:rsid w:val="00DE113F"/>
    <w:rsid w:val="00DE1313"/>
    <w:rsid w:val="00DE1528"/>
    <w:rsid w:val="00DE1823"/>
    <w:rsid w:val="00DE19EE"/>
    <w:rsid w:val="00DE1D0D"/>
    <w:rsid w:val="00DE1DEE"/>
    <w:rsid w:val="00DE1FE1"/>
    <w:rsid w:val="00DE20EF"/>
    <w:rsid w:val="00DE2F2D"/>
    <w:rsid w:val="00DE3B52"/>
    <w:rsid w:val="00DE3E51"/>
    <w:rsid w:val="00DE40A7"/>
    <w:rsid w:val="00DE4146"/>
    <w:rsid w:val="00DE41E0"/>
    <w:rsid w:val="00DE476F"/>
    <w:rsid w:val="00DE47C1"/>
    <w:rsid w:val="00DE5102"/>
    <w:rsid w:val="00DE52A4"/>
    <w:rsid w:val="00DE55A5"/>
    <w:rsid w:val="00DE5CC6"/>
    <w:rsid w:val="00DE5E71"/>
    <w:rsid w:val="00DE5E8F"/>
    <w:rsid w:val="00DE601A"/>
    <w:rsid w:val="00DE6557"/>
    <w:rsid w:val="00DE7048"/>
    <w:rsid w:val="00DE74B6"/>
    <w:rsid w:val="00DE7D86"/>
    <w:rsid w:val="00DE7E2A"/>
    <w:rsid w:val="00DE7ED5"/>
    <w:rsid w:val="00DE7EE7"/>
    <w:rsid w:val="00DE7F91"/>
    <w:rsid w:val="00DF0B99"/>
    <w:rsid w:val="00DF0E72"/>
    <w:rsid w:val="00DF1236"/>
    <w:rsid w:val="00DF1A34"/>
    <w:rsid w:val="00DF1EEE"/>
    <w:rsid w:val="00DF1FD6"/>
    <w:rsid w:val="00DF2560"/>
    <w:rsid w:val="00DF26A3"/>
    <w:rsid w:val="00DF2822"/>
    <w:rsid w:val="00DF2B3E"/>
    <w:rsid w:val="00DF2EEA"/>
    <w:rsid w:val="00DF338D"/>
    <w:rsid w:val="00DF360D"/>
    <w:rsid w:val="00DF3833"/>
    <w:rsid w:val="00DF38FC"/>
    <w:rsid w:val="00DF3B41"/>
    <w:rsid w:val="00DF3BB1"/>
    <w:rsid w:val="00DF3DDD"/>
    <w:rsid w:val="00DF404B"/>
    <w:rsid w:val="00DF44E1"/>
    <w:rsid w:val="00DF46E8"/>
    <w:rsid w:val="00DF4ED3"/>
    <w:rsid w:val="00DF4F19"/>
    <w:rsid w:val="00DF52FE"/>
    <w:rsid w:val="00DF5845"/>
    <w:rsid w:val="00DF5D1D"/>
    <w:rsid w:val="00DF5DD8"/>
    <w:rsid w:val="00DF5E40"/>
    <w:rsid w:val="00DF5EA3"/>
    <w:rsid w:val="00DF607F"/>
    <w:rsid w:val="00DF612F"/>
    <w:rsid w:val="00DF622B"/>
    <w:rsid w:val="00DF6343"/>
    <w:rsid w:val="00DF668C"/>
    <w:rsid w:val="00DF676F"/>
    <w:rsid w:val="00DF69FB"/>
    <w:rsid w:val="00DF6FFD"/>
    <w:rsid w:val="00DF71C6"/>
    <w:rsid w:val="00DF7841"/>
    <w:rsid w:val="00DF7876"/>
    <w:rsid w:val="00DF7AE8"/>
    <w:rsid w:val="00DF7D99"/>
    <w:rsid w:val="00DF7E60"/>
    <w:rsid w:val="00E00369"/>
    <w:rsid w:val="00E00509"/>
    <w:rsid w:val="00E00696"/>
    <w:rsid w:val="00E0080C"/>
    <w:rsid w:val="00E00BB1"/>
    <w:rsid w:val="00E00DEC"/>
    <w:rsid w:val="00E0137E"/>
    <w:rsid w:val="00E028EC"/>
    <w:rsid w:val="00E02B52"/>
    <w:rsid w:val="00E02C2B"/>
    <w:rsid w:val="00E02DD8"/>
    <w:rsid w:val="00E02E90"/>
    <w:rsid w:val="00E02F15"/>
    <w:rsid w:val="00E031C2"/>
    <w:rsid w:val="00E036E3"/>
    <w:rsid w:val="00E03816"/>
    <w:rsid w:val="00E038F6"/>
    <w:rsid w:val="00E03902"/>
    <w:rsid w:val="00E03AE1"/>
    <w:rsid w:val="00E03F3D"/>
    <w:rsid w:val="00E0446C"/>
    <w:rsid w:val="00E04472"/>
    <w:rsid w:val="00E04BFF"/>
    <w:rsid w:val="00E04F9B"/>
    <w:rsid w:val="00E0536A"/>
    <w:rsid w:val="00E05389"/>
    <w:rsid w:val="00E053FD"/>
    <w:rsid w:val="00E05C0E"/>
    <w:rsid w:val="00E05E04"/>
    <w:rsid w:val="00E05F1F"/>
    <w:rsid w:val="00E061A4"/>
    <w:rsid w:val="00E06D46"/>
    <w:rsid w:val="00E06DEF"/>
    <w:rsid w:val="00E0709A"/>
    <w:rsid w:val="00E0790D"/>
    <w:rsid w:val="00E07AC3"/>
    <w:rsid w:val="00E10043"/>
    <w:rsid w:val="00E1004D"/>
    <w:rsid w:val="00E102A0"/>
    <w:rsid w:val="00E1067F"/>
    <w:rsid w:val="00E10773"/>
    <w:rsid w:val="00E10900"/>
    <w:rsid w:val="00E10992"/>
    <w:rsid w:val="00E10C96"/>
    <w:rsid w:val="00E10ECB"/>
    <w:rsid w:val="00E10F01"/>
    <w:rsid w:val="00E11159"/>
    <w:rsid w:val="00E11567"/>
    <w:rsid w:val="00E11AF2"/>
    <w:rsid w:val="00E11F83"/>
    <w:rsid w:val="00E121CF"/>
    <w:rsid w:val="00E124D2"/>
    <w:rsid w:val="00E12601"/>
    <w:rsid w:val="00E126B4"/>
    <w:rsid w:val="00E12C37"/>
    <w:rsid w:val="00E12FC2"/>
    <w:rsid w:val="00E13081"/>
    <w:rsid w:val="00E132B2"/>
    <w:rsid w:val="00E133D1"/>
    <w:rsid w:val="00E134FE"/>
    <w:rsid w:val="00E13597"/>
    <w:rsid w:val="00E136E9"/>
    <w:rsid w:val="00E1373D"/>
    <w:rsid w:val="00E13849"/>
    <w:rsid w:val="00E13A11"/>
    <w:rsid w:val="00E13B5C"/>
    <w:rsid w:val="00E13D6F"/>
    <w:rsid w:val="00E141ED"/>
    <w:rsid w:val="00E143A0"/>
    <w:rsid w:val="00E1451B"/>
    <w:rsid w:val="00E14E6C"/>
    <w:rsid w:val="00E14F5C"/>
    <w:rsid w:val="00E15291"/>
    <w:rsid w:val="00E158F4"/>
    <w:rsid w:val="00E1593E"/>
    <w:rsid w:val="00E15AC7"/>
    <w:rsid w:val="00E162D8"/>
    <w:rsid w:val="00E16E61"/>
    <w:rsid w:val="00E175CC"/>
    <w:rsid w:val="00E176A9"/>
    <w:rsid w:val="00E17967"/>
    <w:rsid w:val="00E17A91"/>
    <w:rsid w:val="00E17ADA"/>
    <w:rsid w:val="00E17CF7"/>
    <w:rsid w:val="00E206F0"/>
    <w:rsid w:val="00E20EF0"/>
    <w:rsid w:val="00E212AC"/>
    <w:rsid w:val="00E21466"/>
    <w:rsid w:val="00E21666"/>
    <w:rsid w:val="00E216E0"/>
    <w:rsid w:val="00E21BEB"/>
    <w:rsid w:val="00E226A8"/>
    <w:rsid w:val="00E23055"/>
    <w:rsid w:val="00E2335B"/>
    <w:rsid w:val="00E235B0"/>
    <w:rsid w:val="00E23724"/>
    <w:rsid w:val="00E23941"/>
    <w:rsid w:val="00E242BE"/>
    <w:rsid w:val="00E2443F"/>
    <w:rsid w:val="00E24D59"/>
    <w:rsid w:val="00E24DB4"/>
    <w:rsid w:val="00E25384"/>
    <w:rsid w:val="00E25AAE"/>
    <w:rsid w:val="00E25F44"/>
    <w:rsid w:val="00E2606C"/>
    <w:rsid w:val="00E2688F"/>
    <w:rsid w:val="00E26B9F"/>
    <w:rsid w:val="00E26CB7"/>
    <w:rsid w:val="00E27166"/>
    <w:rsid w:val="00E27441"/>
    <w:rsid w:val="00E27A2F"/>
    <w:rsid w:val="00E27CBE"/>
    <w:rsid w:val="00E3097D"/>
    <w:rsid w:val="00E31058"/>
    <w:rsid w:val="00E3184F"/>
    <w:rsid w:val="00E32010"/>
    <w:rsid w:val="00E32480"/>
    <w:rsid w:val="00E32848"/>
    <w:rsid w:val="00E32A23"/>
    <w:rsid w:val="00E330DA"/>
    <w:rsid w:val="00E330E0"/>
    <w:rsid w:val="00E330E8"/>
    <w:rsid w:val="00E336FA"/>
    <w:rsid w:val="00E33DA3"/>
    <w:rsid w:val="00E33DC0"/>
    <w:rsid w:val="00E340ED"/>
    <w:rsid w:val="00E3451B"/>
    <w:rsid w:val="00E3452B"/>
    <w:rsid w:val="00E34B81"/>
    <w:rsid w:val="00E35194"/>
    <w:rsid w:val="00E351ED"/>
    <w:rsid w:val="00E35238"/>
    <w:rsid w:val="00E357EF"/>
    <w:rsid w:val="00E359DE"/>
    <w:rsid w:val="00E36540"/>
    <w:rsid w:val="00E365A8"/>
    <w:rsid w:val="00E36A0A"/>
    <w:rsid w:val="00E37215"/>
    <w:rsid w:val="00E3749B"/>
    <w:rsid w:val="00E4014A"/>
    <w:rsid w:val="00E405F5"/>
    <w:rsid w:val="00E408FA"/>
    <w:rsid w:val="00E41055"/>
    <w:rsid w:val="00E41223"/>
    <w:rsid w:val="00E4149A"/>
    <w:rsid w:val="00E414A3"/>
    <w:rsid w:val="00E4152F"/>
    <w:rsid w:val="00E416B7"/>
    <w:rsid w:val="00E419AE"/>
    <w:rsid w:val="00E41D7D"/>
    <w:rsid w:val="00E4203D"/>
    <w:rsid w:val="00E42150"/>
    <w:rsid w:val="00E421DD"/>
    <w:rsid w:val="00E4242C"/>
    <w:rsid w:val="00E42468"/>
    <w:rsid w:val="00E42F39"/>
    <w:rsid w:val="00E43203"/>
    <w:rsid w:val="00E437AA"/>
    <w:rsid w:val="00E43AFD"/>
    <w:rsid w:val="00E4435C"/>
    <w:rsid w:val="00E4447F"/>
    <w:rsid w:val="00E445A9"/>
    <w:rsid w:val="00E44703"/>
    <w:rsid w:val="00E44914"/>
    <w:rsid w:val="00E455F3"/>
    <w:rsid w:val="00E45926"/>
    <w:rsid w:val="00E45A51"/>
    <w:rsid w:val="00E45B5C"/>
    <w:rsid w:val="00E45C58"/>
    <w:rsid w:val="00E45FCD"/>
    <w:rsid w:val="00E45FFB"/>
    <w:rsid w:val="00E46016"/>
    <w:rsid w:val="00E46131"/>
    <w:rsid w:val="00E4650C"/>
    <w:rsid w:val="00E46583"/>
    <w:rsid w:val="00E465D1"/>
    <w:rsid w:val="00E467A2"/>
    <w:rsid w:val="00E46BBE"/>
    <w:rsid w:val="00E46D6A"/>
    <w:rsid w:val="00E46EE4"/>
    <w:rsid w:val="00E4701C"/>
    <w:rsid w:val="00E4773F"/>
    <w:rsid w:val="00E47743"/>
    <w:rsid w:val="00E479E6"/>
    <w:rsid w:val="00E502F5"/>
    <w:rsid w:val="00E5076A"/>
    <w:rsid w:val="00E507EE"/>
    <w:rsid w:val="00E5119F"/>
    <w:rsid w:val="00E512A9"/>
    <w:rsid w:val="00E51324"/>
    <w:rsid w:val="00E5148B"/>
    <w:rsid w:val="00E514DD"/>
    <w:rsid w:val="00E51A17"/>
    <w:rsid w:val="00E51E4C"/>
    <w:rsid w:val="00E529F0"/>
    <w:rsid w:val="00E52C17"/>
    <w:rsid w:val="00E530D4"/>
    <w:rsid w:val="00E53263"/>
    <w:rsid w:val="00E53801"/>
    <w:rsid w:val="00E5398B"/>
    <w:rsid w:val="00E53A9F"/>
    <w:rsid w:val="00E53F08"/>
    <w:rsid w:val="00E540DF"/>
    <w:rsid w:val="00E542B9"/>
    <w:rsid w:val="00E54542"/>
    <w:rsid w:val="00E54699"/>
    <w:rsid w:val="00E54CE7"/>
    <w:rsid w:val="00E55006"/>
    <w:rsid w:val="00E55281"/>
    <w:rsid w:val="00E56900"/>
    <w:rsid w:val="00E56AA2"/>
    <w:rsid w:val="00E56C39"/>
    <w:rsid w:val="00E56F98"/>
    <w:rsid w:val="00E570C4"/>
    <w:rsid w:val="00E571D3"/>
    <w:rsid w:val="00E57DB4"/>
    <w:rsid w:val="00E57E37"/>
    <w:rsid w:val="00E60003"/>
    <w:rsid w:val="00E6021A"/>
    <w:rsid w:val="00E60737"/>
    <w:rsid w:val="00E60825"/>
    <w:rsid w:val="00E60B0A"/>
    <w:rsid w:val="00E60B68"/>
    <w:rsid w:val="00E61133"/>
    <w:rsid w:val="00E61449"/>
    <w:rsid w:val="00E61595"/>
    <w:rsid w:val="00E615D4"/>
    <w:rsid w:val="00E61612"/>
    <w:rsid w:val="00E61B40"/>
    <w:rsid w:val="00E61F14"/>
    <w:rsid w:val="00E62236"/>
    <w:rsid w:val="00E6236D"/>
    <w:rsid w:val="00E62A3E"/>
    <w:rsid w:val="00E62F1C"/>
    <w:rsid w:val="00E6308E"/>
    <w:rsid w:val="00E63185"/>
    <w:rsid w:val="00E632C5"/>
    <w:rsid w:val="00E63B98"/>
    <w:rsid w:val="00E63EC9"/>
    <w:rsid w:val="00E6407D"/>
    <w:rsid w:val="00E64241"/>
    <w:rsid w:val="00E64481"/>
    <w:rsid w:val="00E648B0"/>
    <w:rsid w:val="00E64A35"/>
    <w:rsid w:val="00E64B60"/>
    <w:rsid w:val="00E64BDC"/>
    <w:rsid w:val="00E65011"/>
    <w:rsid w:val="00E65322"/>
    <w:rsid w:val="00E6543E"/>
    <w:rsid w:val="00E65F73"/>
    <w:rsid w:val="00E66239"/>
    <w:rsid w:val="00E667FD"/>
    <w:rsid w:val="00E66890"/>
    <w:rsid w:val="00E668D2"/>
    <w:rsid w:val="00E66E80"/>
    <w:rsid w:val="00E6726C"/>
    <w:rsid w:val="00E67799"/>
    <w:rsid w:val="00E70EE9"/>
    <w:rsid w:val="00E7139B"/>
    <w:rsid w:val="00E718A0"/>
    <w:rsid w:val="00E71A0E"/>
    <w:rsid w:val="00E72015"/>
    <w:rsid w:val="00E72132"/>
    <w:rsid w:val="00E721A3"/>
    <w:rsid w:val="00E72483"/>
    <w:rsid w:val="00E72CAE"/>
    <w:rsid w:val="00E73CC2"/>
    <w:rsid w:val="00E73CFD"/>
    <w:rsid w:val="00E7440A"/>
    <w:rsid w:val="00E7480A"/>
    <w:rsid w:val="00E74EF9"/>
    <w:rsid w:val="00E74F47"/>
    <w:rsid w:val="00E750C5"/>
    <w:rsid w:val="00E75339"/>
    <w:rsid w:val="00E75C3F"/>
    <w:rsid w:val="00E75C98"/>
    <w:rsid w:val="00E75DCB"/>
    <w:rsid w:val="00E76233"/>
    <w:rsid w:val="00E764CC"/>
    <w:rsid w:val="00E765E3"/>
    <w:rsid w:val="00E7665A"/>
    <w:rsid w:val="00E76732"/>
    <w:rsid w:val="00E767D3"/>
    <w:rsid w:val="00E770A9"/>
    <w:rsid w:val="00E77231"/>
    <w:rsid w:val="00E772C9"/>
    <w:rsid w:val="00E773F4"/>
    <w:rsid w:val="00E777C3"/>
    <w:rsid w:val="00E77D0F"/>
    <w:rsid w:val="00E77EDC"/>
    <w:rsid w:val="00E77EE2"/>
    <w:rsid w:val="00E77FAE"/>
    <w:rsid w:val="00E80000"/>
    <w:rsid w:val="00E8017F"/>
    <w:rsid w:val="00E802D9"/>
    <w:rsid w:val="00E803F9"/>
    <w:rsid w:val="00E80AC0"/>
    <w:rsid w:val="00E819F5"/>
    <w:rsid w:val="00E819FA"/>
    <w:rsid w:val="00E81FAC"/>
    <w:rsid w:val="00E8229A"/>
    <w:rsid w:val="00E824A8"/>
    <w:rsid w:val="00E825C1"/>
    <w:rsid w:val="00E825E8"/>
    <w:rsid w:val="00E82A2A"/>
    <w:rsid w:val="00E83551"/>
    <w:rsid w:val="00E838E4"/>
    <w:rsid w:val="00E83949"/>
    <w:rsid w:val="00E83F39"/>
    <w:rsid w:val="00E83FCD"/>
    <w:rsid w:val="00E8431E"/>
    <w:rsid w:val="00E84944"/>
    <w:rsid w:val="00E84EED"/>
    <w:rsid w:val="00E85204"/>
    <w:rsid w:val="00E86230"/>
    <w:rsid w:val="00E862BD"/>
    <w:rsid w:val="00E87561"/>
    <w:rsid w:val="00E876AF"/>
    <w:rsid w:val="00E9024F"/>
    <w:rsid w:val="00E906D5"/>
    <w:rsid w:val="00E90B76"/>
    <w:rsid w:val="00E90B7A"/>
    <w:rsid w:val="00E90B8A"/>
    <w:rsid w:val="00E910A9"/>
    <w:rsid w:val="00E91292"/>
    <w:rsid w:val="00E912A3"/>
    <w:rsid w:val="00E914BD"/>
    <w:rsid w:val="00E91740"/>
    <w:rsid w:val="00E9175D"/>
    <w:rsid w:val="00E91931"/>
    <w:rsid w:val="00E91C63"/>
    <w:rsid w:val="00E91E7C"/>
    <w:rsid w:val="00E91F25"/>
    <w:rsid w:val="00E920C4"/>
    <w:rsid w:val="00E929B8"/>
    <w:rsid w:val="00E929BF"/>
    <w:rsid w:val="00E92A8F"/>
    <w:rsid w:val="00E92B2F"/>
    <w:rsid w:val="00E92CCA"/>
    <w:rsid w:val="00E93174"/>
    <w:rsid w:val="00E932B7"/>
    <w:rsid w:val="00E937A2"/>
    <w:rsid w:val="00E93B03"/>
    <w:rsid w:val="00E93F63"/>
    <w:rsid w:val="00E94388"/>
    <w:rsid w:val="00E94391"/>
    <w:rsid w:val="00E943C8"/>
    <w:rsid w:val="00E94444"/>
    <w:rsid w:val="00E949E4"/>
    <w:rsid w:val="00E94AD1"/>
    <w:rsid w:val="00E954A4"/>
    <w:rsid w:val="00E95560"/>
    <w:rsid w:val="00E95A4D"/>
    <w:rsid w:val="00E95FB1"/>
    <w:rsid w:val="00E96109"/>
    <w:rsid w:val="00E962C0"/>
    <w:rsid w:val="00E96746"/>
    <w:rsid w:val="00E968A7"/>
    <w:rsid w:val="00E96916"/>
    <w:rsid w:val="00E96BCC"/>
    <w:rsid w:val="00E96D21"/>
    <w:rsid w:val="00E96FDC"/>
    <w:rsid w:val="00E970E2"/>
    <w:rsid w:val="00E973D1"/>
    <w:rsid w:val="00E973E8"/>
    <w:rsid w:val="00E97609"/>
    <w:rsid w:val="00E978EB"/>
    <w:rsid w:val="00E97A6E"/>
    <w:rsid w:val="00EA0017"/>
    <w:rsid w:val="00EA0612"/>
    <w:rsid w:val="00EA062B"/>
    <w:rsid w:val="00EA0A20"/>
    <w:rsid w:val="00EA0AD8"/>
    <w:rsid w:val="00EA13F4"/>
    <w:rsid w:val="00EA19BF"/>
    <w:rsid w:val="00EA1E03"/>
    <w:rsid w:val="00EA1E4A"/>
    <w:rsid w:val="00EA1EDB"/>
    <w:rsid w:val="00EA2004"/>
    <w:rsid w:val="00EA23E1"/>
    <w:rsid w:val="00EA254D"/>
    <w:rsid w:val="00EA2A6A"/>
    <w:rsid w:val="00EA2D0D"/>
    <w:rsid w:val="00EA2D15"/>
    <w:rsid w:val="00EA2F04"/>
    <w:rsid w:val="00EA3EE9"/>
    <w:rsid w:val="00EA43B7"/>
    <w:rsid w:val="00EA44BB"/>
    <w:rsid w:val="00EA4BED"/>
    <w:rsid w:val="00EA4F79"/>
    <w:rsid w:val="00EA51FD"/>
    <w:rsid w:val="00EA522C"/>
    <w:rsid w:val="00EA585A"/>
    <w:rsid w:val="00EA58E7"/>
    <w:rsid w:val="00EA59AC"/>
    <w:rsid w:val="00EA59BF"/>
    <w:rsid w:val="00EA5DFA"/>
    <w:rsid w:val="00EA62DC"/>
    <w:rsid w:val="00EA64DD"/>
    <w:rsid w:val="00EA69B5"/>
    <w:rsid w:val="00EA69F0"/>
    <w:rsid w:val="00EA6A2C"/>
    <w:rsid w:val="00EA6A84"/>
    <w:rsid w:val="00EA771E"/>
    <w:rsid w:val="00EB0B68"/>
    <w:rsid w:val="00EB0DEE"/>
    <w:rsid w:val="00EB10E9"/>
    <w:rsid w:val="00EB1219"/>
    <w:rsid w:val="00EB1428"/>
    <w:rsid w:val="00EB14F6"/>
    <w:rsid w:val="00EB1581"/>
    <w:rsid w:val="00EB226C"/>
    <w:rsid w:val="00EB23FB"/>
    <w:rsid w:val="00EB2E12"/>
    <w:rsid w:val="00EB2F83"/>
    <w:rsid w:val="00EB3EE9"/>
    <w:rsid w:val="00EB41F1"/>
    <w:rsid w:val="00EB4291"/>
    <w:rsid w:val="00EB43F5"/>
    <w:rsid w:val="00EB4758"/>
    <w:rsid w:val="00EB48C3"/>
    <w:rsid w:val="00EB48D3"/>
    <w:rsid w:val="00EB4B46"/>
    <w:rsid w:val="00EB4B90"/>
    <w:rsid w:val="00EB4D7F"/>
    <w:rsid w:val="00EB5184"/>
    <w:rsid w:val="00EB5276"/>
    <w:rsid w:val="00EB54C2"/>
    <w:rsid w:val="00EB561B"/>
    <w:rsid w:val="00EB5830"/>
    <w:rsid w:val="00EB5D09"/>
    <w:rsid w:val="00EB65BE"/>
    <w:rsid w:val="00EB764A"/>
    <w:rsid w:val="00EB7996"/>
    <w:rsid w:val="00EC0718"/>
    <w:rsid w:val="00EC0D90"/>
    <w:rsid w:val="00EC0FB5"/>
    <w:rsid w:val="00EC1138"/>
    <w:rsid w:val="00EC124B"/>
    <w:rsid w:val="00EC1608"/>
    <w:rsid w:val="00EC19B6"/>
    <w:rsid w:val="00EC258B"/>
    <w:rsid w:val="00EC345B"/>
    <w:rsid w:val="00EC3955"/>
    <w:rsid w:val="00EC395A"/>
    <w:rsid w:val="00EC4167"/>
    <w:rsid w:val="00EC44CB"/>
    <w:rsid w:val="00EC44E5"/>
    <w:rsid w:val="00EC4777"/>
    <w:rsid w:val="00EC48C6"/>
    <w:rsid w:val="00EC4994"/>
    <w:rsid w:val="00EC4FFF"/>
    <w:rsid w:val="00EC539D"/>
    <w:rsid w:val="00EC53AE"/>
    <w:rsid w:val="00EC6508"/>
    <w:rsid w:val="00EC67FE"/>
    <w:rsid w:val="00EC6AC2"/>
    <w:rsid w:val="00EC6CD5"/>
    <w:rsid w:val="00EC70B7"/>
    <w:rsid w:val="00EC722C"/>
    <w:rsid w:val="00EC74CE"/>
    <w:rsid w:val="00EC76BF"/>
    <w:rsid w:val="00EC7925"/>
    <w:rsid w:val="00ED00C0"/>
    <w:rsid w:val="00ED041D"/>
    <w:rsid w:val="00ED0B30"/>
    <w:rsid w:val="00ED0B53"/>
    <w:rsid w:val="00ED0EBF"/>
    <w:rsid w:val="00ED109F"/>
    <w:rsid w:val="00ED11CE"/>
    <w:rsid w:val="00ED11F9"/>
    <w:rsid w:val="00ED1581"/>
    <w:rsid w:val="00ED1FF7"/>
    <w:rsid w:val="00ED2999"/>
    <w:rsid w:val="00ED2CCF"/>
    <w:rsid w:val="00ED2CF9"/>
    <w:rsid w:val="00ED39DA"/>
    <w:rsid w:val="00ED440F"/>
    <w:rsid w:val="00ED4B47"/>
    <w:rsid w:val="00ED565E"/>
    <w:rsid w:val="00ED5928"/>
    <w:rsid w:val="00ED5B2B"/>
    <w:rsid w:val="00ED5D7F"/>
    <w:rsid w:val="00ED6668"/>
    <w:rsid w:val="00ED6839"/>
    <w:rsid w:val="00ED6B03"/>
    <w:rsid w:val="00ED6E31"/>
    <w:rsid w:val="00ED7465"/>
    <w:rsid w:val="00ED7739"/>
    <w:rsid w:val="00ED7740"/>
    <w:rsid w:val="00ED7C1B"/>
    <w:rsid w:val="00ED7CA3"/>
    <w:rsid w:val="00EE047E"/>
    <w:rsid w:val="00EE0513"/>
    <w:rsid w:val="00EE0C9E"/>
    <w:rsid w:val="00EE18FF"/>
    <w:rsid w:val="00EE1C56"/>
    <w:rsid w:val="00EE1CA7"/>
    <w:rsid w:val="00EE1E1D"/>
    <w:rsid w:val="00EE20B5"/>
    <w:rsid w:val="00EE2364"/>
    <w:rsid w:val="00EE24DB"/>
    <w:rsid w:val="00EE2E8B"/>
    <w:rsid w:val="00EE33C8"/>
    <w:rsid w:val="00EE35E7"/>
    <w:rsid w:val="00EE3637"/>
    <w:rsid w:val="00EE398E"/>
    <w:rsid w:val="00EE39B2"/>
    <w:rsid w:val="00EE3E79"/>
    <w:rsid w:val="00EE4B89"/>
    <w:rsid w:val="00EE50EC"/>
    <w:rsid w:val="00EE561A"/>
    <w:rsid w:val="00EE561C"/>
    <w:rsid w:val="00EE5E8D"/>
    <w:rsid w:val="00EE5F9D"/>
    <w:rsid w:val="00EE6064"/>
    <w:rsid w:val="00EE6071"/>
    <w:rsid w:val="00EE6365"/>
    <w:rsid w:val="00EE6637"/>
    <w:rsid w:val="00EE6C9D"/>
    <w:rsid w:val="00EE6CD5"/>
    <w:rsid w:val="00EE721C"/>
    <w:rsid w:val="00EE751B"/>
    <w:rsid w:val="00EE7627"/>
    <w:rsid w:val="00EE7CF4"/>
    <w:rsid w:val="00EE7D4B"/>
    <w:rsid w:val="00EE7D8F"/>
    <w:rsid w:val="00EE7E26"/>
    <w:rsid w:val="00EE7F2E"/>
    <w:rsid w:val="00EF0067"/>
    <w:rsid w:val="00EF0234"/>
    <w:rsid w:val="00EF066F"/>
    <w:rsid w:val="00EF0924"/>
    <w:rsid w:val="00EF09CA"/>
    <w:rsid w:val="00EF0C88"/>
    <w:rsid w:val="00EF0E08"/>
    <w:rsid w:val="00EF11D6"/>
    <w:rsid w:val="00EF122E"/>
    <w:rsid w:val="00EF13BE"/>
    <w:rsid w:val="00EF162C"/>
    <w:rsid w:val="00EF18CF"/>
    <w:rsid w:val="00EF1BB8"/>
    <w:rsid w:val="00EF22CE"/>
    <w:rsid w:val="00EF23D9"/>
    <w:rsid w:val="00EF25AE"/>
    <w:rsid w:val="00EF2604"/>
    <w:rsid w:val="00EF27FB"/>
    <w:rsid w:val="00EF2887"/>
    <w:rsid w:val="00EF2EF4"/>
    <w:rsid w:val="00EF3268"/>
    <w:rsid w:val="00EF32FA"/>
    <w:rsid w:val="00EF3442"/>
    <w:rsid w:val="00EF389B"/>
    <w:rsid w:val="00EF4A34"/>
    <w:rsid w:val="00EF4A5A"/>
    <w:rsid w:val="00EF4CA7"/>
    <w:rsid w:val="00EF5059"/>
    <w:rsid w:val="00EF50F0"/>
    <w:rsid w:val="00EF510F"/>
    <w:rsid w:val="00EF5723"/>
    <w:rsid w:val="00EF57DE"/>
    <w:rsid w:val="00EF5BF0"/>
    <w:rsid w:val="00EF63CD"/>
    <w:rsid w:val="00EF69DE"/>
    <w:rsid w:val="00EF6EF3"/>
    <w:rsid w:val="00EF70B3"/>
    <w:rsid w:val="00EF74BF"/>
    <w:rsid w:val="00EF7CA6"/>
    <w:rsid w:val="00EF7EB4"/>
    <w:rsid w:val="00F002AE"/>
    <w:rsid w:val="00F00464"/>
    <w:rsid w:val="00F008CA"/>
    <w:rsid w:val="00F00C12"/>
    <w:rsid w:val="00F01860"/>
    <w:rsid w:val="00F01874"/>
    <w:rsid w:val="00F01F47"/>
    <w:rsid w:val="00F03576"/>
    <w:rsid w:val="00F035C9"/>
    <w:rsid w:val="00F03C35"/>
    <w:rsid w:val="00F040C9"/>
    <w:rsid w:val="00F04204"/>
    <w:rsid w:val="00F04270"/>
    <w:rsid w:val="00F04BBE"/>
    <w:rsid w:val="00F04CCA"/>
    <w:rsid w:val="00F04E21"/>
    <w:rsid w:val="00F0583C"/>
    <w:rsid w:val="00F0584F"/>
    <w:rsid w:val="00F05B47"/>
    <w:rsid w:val="00F05C06"/>
    <w:rsid w:val="00F05CA7"/>
    <w:rsid w:val="00F05D5D"/>
    <w:rsid w:val="00F061BE"/>
    <w:rsid w:val="00F06608"/>
    <w:rsid w:val="00F0673C"/>
    <w:rsid w:val="00F06D6A"/>
    <w:rsid w:val="00F06DDB"/>
    <w:rsid w:val="00F0712D"/>
    <w:rsid w:val="00F0740D"/>
    <w:rsid w:val="00F0746D"/>
    <w:rsid w:val="00F0767D"/>
    <w:rsid w:val="00F10262"/>
    <w:rsid w:val="00F102B8"/>
    <w:rsid w:val="00F10333"/>
    <w:rsid w:val="00F10575"/>
    <w:rsid w:val="00F10EB7"/>
    <w:rsid w:val="00F11042"/>
    <w:rsid w:val="00F11114"/>
    <w:rsid w:val="00F118B7"/>
    <w:rsid w:val="00F11BDF"/>
    <w:rsid w:val="00F11DA0"/>
    <w:rsid w:val="00F11F46"/>
    <w:rsid w:val="00F12162"/>
    <w:rsid w:val="00F12735"/>
    <w:rsid w:val="00F127C8"/>
    <w:rsid w:val="00F131B2"/>
    <w:rsid w:val="00F13231"/>
    <w:rsid w:val="00F132A3"/>
    <w:rsid w:val="00F132C7"/>
    <w:rsid w:val="00F13448"/>
    <w:rsid w:val="00F135F3"/>
    <w:rsid w:val="00F13606"/>
    <w:rsid w:val="00F13896"/>
    <w:rsid w:val="00F13D79"/>
    <w:rsid w:val="00F13E87"/>
    <w:rsid w:val="00F13EC6"/>
    <w:rsid w:val="00F14DFC"/>
    <w:rsid w:val="00F155F3"/>
    <w:rsid w:val="00F1596C"/>
    <w:rsid w:val="00F162E4"/>
    <w:rsid w:val="00F16757"/>
    <w:rsid w:val="00F16CE3"/>
    <w:rsid w:val="00F17369"/>
    <w:rsid w:val="00F17426"/>
    <w:rsid w:val="00F17850"/>
    <w:rsid w:val="00F17BC9"/>
    <w:rsid w:val="00F200B6"/>
    <w:rsid w:val="00F2014C"/>
    <w:rsid w:val="00F20FF3"/>
    <w:rsid w:val="00F21201"/>
    <w:rsid w:val="00F2160A"/>
    <w:rsid w:val="00F2160E"/>
    <w:rsid w:val="00F21624"/>
    <w:rsid w:val="00F21D0E"/>
    <w:rsid w:val="00F21DD0"/>
    <w:rsid w:val="00F224A2"/>
    <w:rsid w:val="00F226D2"/>
    <w:rsid w:val="00F22878"/>
    <w:rsid w:val="00F2297D"/>
    <w:rsid w:val="00F22B9D"/>
    <w:rsid w:val="00F22BA7"/>
    <w:rsid w:val="00F22E4E"/>
    <w:rsid w:val="00F23087"/>
    <w:rsid w:val="00F231E7"/>
    <w:rsid w:val="00F23395"/>
    <w:rsid w:val="00F2376F"/>
    <w:rsid w:val="00F23AA2"/>
    <w:rsid w:val="00F24195"/>
    <w:rsid w:val="00F24362"/>
    <w:rsid w:val="00F24799"/>
    <w:rsid w:val="00F24885"/>
    <w:rsid w:val="00F24C06"/>
    <w:rsid w:val="00F24CB8"/>
    <w:rsid w:val="00F24F64"/>
    <w:rsid w:val="00F25B86"/>
    <w:rsid w:val="00F26759"/>
    <w:rsid w:val="00F2685B"/>
    <w:rsid w:val="00F26B90"/>
    <w:rsid w:val="00F26C83"/>
    <w:rsid w:val="00F27168"/>
    <w:rsid w:val="00F3065A"/>
    <w:rsid w:val="00F308D5"/>
    <w:rsid w:val="00F30D4F"/>
    <w:rsid w:val="00F3154F"/>
    <w:rsid w:val="00F31604"/>
    <w:rsid w:val="00F316E3"/>
    <w:rsid w:val="00F319D6"/>
    <w:rsid w:val="00F32396"/>
    <w:rsid w:val="00F32C9E"/>
    <w:rsid w:val="00F32D00"/>
    <w:rsid w:val="00F330A8"/>
    <w:rsid w:val="00F331AA"/>
    <w:rsid w:val="00F33709"/>
    <w:rsid w:val="00F33A14"/>
    <w:rsid w:val="00F33CA3"/>
    <w:rsid w:val="00F33EAC"/>
    <w:rsid w:val="00F340EB"/>
    <w:rsid w:val="00F34382"/>
    <w:rsid w:val="00F35334"/>
    <w:rsid w:val="00F35577"/>
    <w:rsid w:val="00F355EA"/>
    <w:rsid w:val="00F35625"/>
    <w:rsid w:val="00F357FB"/>
    <w:rsid w:val="00F35BC4"/>
    <w:rsid w:val="00F35DDC"/>
    <w:rsid w:val="00F35FE0"/>
    <w:rsid w:val="00F3640D"/>
    <w:rsid w:val="00F36853"/>
    <w:rsid w:val="00F36D3C"/>
    <w:rsid w:val="00F37C49"/>
    <w:rsid w:val="00F4011F"/>
    <w:rsid w:val="00F40263"/>
    <w:rsid w:val="00F407E9"/>
    <w:rsid w:val="00F40869"/>
    <w:rsid w:val="00F4086C"/>
    <w:rsid w:val="00F40E34"/>
    <w:rsid w:val="00F41239"/>
    <w:rsid w:val="00F413D8"/>
    <w:rsid w:val="00F41752"/>
    <w:rsid w:val="00F417BB"/>
    <w:rsid w:val="00F41928"/>
    <w:rsid w:val="00F4204D"/>
    <w:rsid w:val="00F42BDD"/>
    <w:rsid w:val="00F439A4"/>
    <w:rsid w:val="00F43AF4"/>
    <w:rsid w:val="00F43CCA"/>
    <w:rsid w:val="00F44046"/>
    <w:rsid w:val="00F440F0"/>
    <w:rsid w:val="00F44242"/>
    <w:rsid w:val="00F44717"/>
    <w:rsid w:val="00F44AF5"/>
    <w:rsid w:val="00F4502B"/>
    <w:rsid w:val="00F4536E"/>
    <w:rsid w:val="00F46116"/>
    <w:rsid w:val="00F462E9"/>
    <w:rsid w:val="00F46812"/>
    <w:rsid w:val="00F468A0"/>
    <w:rsid w:val="00F4697B"/>
    <w:rsid w:val="00F46B8F"/>
    <w:rsid w:val="00F46C62"/>
    <w:rsid w:val="00F46D71"/>
    <w:rsid w:val="00F46DD9"/>
    <w:rsid w:val="00F47325"/>
    <w:rsid w:val="00F4737E"/>
    <w:rsid w:val="00F474DB"/>
    <w:rsid w:val="00F47811"/>
    <w:rsid w:val="00F47ABD"/>
    <w:rsid w:val="00F47D86"/>
    <w:rsid w:val="00F47FCB"/>
    <w:rsid w:val="00F504C2"/>
    <w:rsid w:val="00F510AE"/>
    <w:rsid w:val="00F5137A"/>
    <w:rsid w:val="00F5166C"/>
    <w:rsid w:val="00F5173D"/>
    <w:rsid w:val="00F522F0"/>
    <w:rsid w:val="00F52606"/>
    <w:rsid w:val="00F54112"/>
    <w:rsid w:val="00F546CE"/>
    <w:rsid w:val="00F54BE8"/>
    <w:rsid w:val="00F54DF9"/>
    <w:rsid w:val="00F55358"/>
    <w:rsid w:val="00F5581A"/>
    <w:rsid w:val="00F558FA"/>
    <w:rsid w:val="00F55B96"/>
    <w:rsid w:val="00F55FCA"/>
    <w:rsid w:val="00F56367"/>
    <w:rsid w:val="00F565DC"/>
    <w:rsid w:val="00F568CE"/>
    <w:rsid w:val="00F56916"/>
    <w:rsid w:val="00F56D0B"/>
    <w:rsid w:val="00F57846"/>
    <w:rsid w:val="00F57C8A"/>
    <w:rsid w:val="00F57E40"/>
    <w:rsid w:val="00F57F4A"/>
    <w:rsid w:val="00F60125"/>
    <w:rsid w:val="00F60319"/>
    <w:rsid w:val="00F60373"/>
    <w:rsid w:val="00F60A4A"/>
    <w:rsid w:val="00F60D34"/>
    <w:rsid w:val="00F615FD"/>
    <w:rsid w:val="00F617AA"/>
    <w:rsid w:val="00F61FC6"/>
    <w:rsid w:val="00F6270D"/>
    <w:rsid w:val="00F6306C"/>
    <w:rsid w:val="00F6336F"/>
    <w:rsid w:val="00F634AB"/>
    <w:rsid w:val="00F63831"/>
    <w:rsid w:val="00F63D78"/>
    <w:rsid w:val="00F642A7"/>
    <w:rsid w:val="00F64483"/>
    <w:rsid w:val="00F64E5B"/>
    <w:rsid w:val="00F6512D"/>
    <w:rsid w:val="00F65329"/>
    <w:rsid w:val="00F65458"/>
    <w:rsid w:val="00F6550A"/>
    <w:rsid w:val="00F65857"/>
    <w:rsid w:val="00F65BD5"/>
    <w:rsid w:val="00F65DC1"/>
    <w:rsid w:val="00F65F32"/>
    <w:rsid w:val="00F66341"/>
    <w:rsid w:val="00F66ACC"/>
    <w:rsid w:val="00F66D48"/>
    <w:rsid w:val="00F670D9"/>
    <w:rsid w:val="00F67522"/>
    <w:rsid w:val="00F67620"/>
    <w:rsid w:val="00F677BA"/>
    <w:rsid w:val="00F679DC"/>
    <w:rsid w:val="00F67A80"/>
    <w:rsid w:val="00F67F58"/>
    <w:rsid w:val="00F7013B"/>
    <w:rsid w:val="00F7076A"/>
    <w:rsid w:val="00F70B20"/>
    <w:rsid w:val="00F70BC3"/>
    <w:rsid w:val="00F70E82"/>
    <w:rsid w:val="00F7126F"/>
    <w:rsid w:val="00F7152B"/>
    <w:rsid w:val="00F71530"/>
    <w:rsid w:val="00F718DA"/>
    <w:rsid w:val="00F71A1E"/>
    <w:rsid w:val="00F71F59"/>
    <w:rsid w:val="00F72196"/>
    <w:rsid w:val="00F72323"/>
    <w:rsid w:val="00F726A6"/>
    <w:rsid w:val="00F72730"/>
    <w:rsid w:val="00F727F5"/>
    <w:rsid w:val="00F72943"/>
    <w:rsid w:val="00F72C11"/>
    <w:rsid w:val="00F734D4"/>
    <w:rsid w:val="00F739FF"/>
    <w:rsid w:val="00F73B40"/>
    <w:rsid w:val="00F73B9D"/>
    <w:rsid w:val="00F73D91"/>
    <w:rsid w:val="00F73F02"/>
    <w:rsid w:val="00F73FBC"/>
    <w:rsid w:val="00F741FD"/>
    <w:rsid w:val="00F7472B"/>
    <w:rsid w:val="00F7483F"/>
    <w:rsid w:val="00F75829"/>
    <w:rsid w:val="00F758D8"/>
    <w:rsid w:val="00F75C56"/>
    <w:rsid w:val="00F75CF4"/>
    <w:rsid w:val="00F761E5"/>
    <w:rsid w:val="00F76329"/>
    <w:rsid w:val="00F763FB"/>
    <w:rsid w:val="00F76448"/>
    <w:rsid w:val="00F7653D"/>
    <w:rsid w:val="00F7654D"/>
    <w:rsid w:val="00F76726"/>
    <w:rsid w:val="00F76A34"/>
    <w:rsid w:val="00F7722A"/>
    <w:rsid w:val="00F775C6"/>
    <w:rsid w:val="00F778CF"/>
    <w:rsid w:val="00F77F26"/>
    <w:rsid w:val="00F80618"/>
    <w:rsid w:val="00F808B0"/>
    <w:rsid w:val="00F80F8A"/>
    <w:rsid w:val="00F810C9"/>
    <w:rsid w:val="00F8117A"/>
    <w:rsid w:val="00F81186"/>
    <w:rsid w:val="00F811CB"/>
    <w:rsid w:val="00F81313"/>
    <w:rsid w:val="00F8182B"/>
    <w:rsid w:val="00F81A77"/>
    <w:rsid w:val="00F81BC8"/>
    <w:rsid w:val="00F8222D"/>
    <w:rsid w:val="00F82661"/>
    <w:rsid w:val="00F82EB0"/>
    <w:rsid w:val="00F83A81"/>
    <w:rsid w:val="00F83D26"/>
    <w:rsid w:val="00F83E7D"/>
    <w:rsid w:val="00F83F5D"/>
    <w:rsid w:val="00F84065"/>
    <w:rsid w:val="00F843EB"/>
    <w:rsid w:val="00F845EA"/>
    <w:rsid w:val="00F8498C"/>
    <w:rsid w:val="00F84B04"/>
    <w:rsid w:val="00F84C5B"/>
    <w:rsid w:val="00F84C73"/>
    <w:rsid w:val="00F84C7A"/>
    <w:rsid w:val="00F84F81"/>
    <w:rsid w:val="00F85175"/>
    <w:rsid w:val="00F85347"/>
    <w:rsid w:val="00F85568"/>
    <w:rsid w:val="00F85721"/>
    <w:rsid w:val="00F85932"/>
    <w:rsid w:val="00F85A0A"/>
    <w:rsid w:val="00F85F4E"/>
    <w:rsid w:val="00F8621D"/>
    <w:rsid w:val="00F8685B"/>
    <w:rsid w:val="00F86A32"/>
    <w:rsid w:val="00F86FBE"/>
    <w:rsid w:val="00F8700C"/>
    <w:rsid w:val="00F8701A"/>
    <w:rsid w:val="00F87218"/>
    <w:rsid w:val="00F8736A"/>
    <w:rsid w:val="00F874CD"/>
    <w:rsid w:val="00F87DCB"/>
    <w:rsid w:val="00F90C04"/>
    <w:rsid w:val="00F90D81"/>
    <w:rsid w:val="00F90E77"/>
    <w:rsid w:val="00F90FD9"/>
    <w:rsid w:val="00F91278"/>
    <w:rsid w:val="00F914CF"/>
    <w:rsid w:val="00F9173E"/>
    <w:rsid w:val="00F91E1C"/>
    <w:rsid w:val="00F92435"/>
    <w:rsid w:val="00F9252C"/>
    <w:rsid w:val="00F9289D"/>
    <w:rsid w:val="00F92B78"/>
    <w:rsid w:val="00F92B9B"/>
    <w:rsid w:val="00F92EFF"/>
    <w:rsid w:val="00F9326B"/>
    <w:rsid w:val="00F933AD"/>
    <w:rsid w:val="00F93F04"/>
    <w:rsid w:val="00F94094"/>
    <w:rsid w:val="00F941A5"/>
    <w:rsid w:val="00F9441A"/>
    <w:rsid w:val="00F9480C"/>
    <w:rsid w:val="00F94CD0"/>
    <w:rsid w:val="00F94D79"/>
    <w:rsid w:val="00F94E46"/>
    <w:rsid w:val="00F950B5"/>
    <w:rsid w:val="00F9541E"/>
    <w:rsid w:val="00F95A43"/>
    <w:rsid w:val="00F95A9B"/>
    <w:rsid w:val="00F95C98"/>
    <w:rsid w:val="00F96035"/>
    <w:rsid w:val="00F965E9"/>
    <w:rsid w:val="00F9681C"/>
    <w:rsid w:val="00F96B25"/>
    <w:rsid w:val="00F96BEA"/>
    <w:rsid w:val="00F9710F"/>
    <w:rsid w:val="00F978A9"/>
    <w:rsid w:val="00F978FD"/>
    <w:rsid w:val="00F979D0"/>
    <w:rsid w:val="00F97DB3"/>
    <w:rsid w:val="00FA0259"/>
    <w:rsid w:val="00FA0720"/>
    <w:rsid w:val="00FA0922"/>
    <w:rsid w:val="00FA14B8"/>
    <w:rsid w:val="00FA17CF"/>
    <w:rsid w:val="00FA195E"/>
    <w:rsid w:val="00FA268A"/>
    <w:rsid w:val="00FA2B69"/>
    <w:rsid w:val="00FA2D41"/>
    <w:rsid w:val="00FA3541"/>
    <w:rsid w:val="00FA3AE6"/>
    <w:rsid w:val="00FA3B66"/>
    <w:rsid w:val="00FA3CB4"/>
    <w:rsid w:val="00FA3DAC"/>
    <w:rsid w:val="00FA3F80"/>
    <w:rsid w:val="00FA4043"/>
    <w:rsid w:val="00FA42C9"/>
    <w:rsid w:val="00FA43D1"/>
    <w:rsid w:val="00FA465E"/>
    <w:rsid w:val="00FA53A8"/>
    <w:rsid w:val="00FA57B1"/>
    <w:rsid w:val="00FA59E2"/>
    <w:rsid w:val="00FA5BC8"/>
    <w:rsid w:val="00FA5F46"/>
    <w:rsid w:val="00FA648D"/>
    <w:rsid w:val="00FA6675"/>
    <w:rsid w:val="00FA66F0"/>
    <w:rsid w:val="00FA691D"/>
    <w:rsid w:val="00FA6D49"/>
    <w:rsid w:val="00FA6DAA"/>
    <w:rsid w:val="00FA6E15"/>
    <w:rsid w:val="00FA6F23"/>
    <w:rsid w:val="00FA72BB"/>
    <w:rsid w:val="00FA750B"/>
    <w:rsid w:val="00FA771A"/>
    <w:rsid w:val="00FA777F"/>
    <w:rsid w:val="00FA7B0F"/>
    <w:rsid w:val="00FA7C0D"/>
    <w:rsid w:val="00FA7C3C"/>
    <w:rsid w:val="00FA7C46"/>
    <w:rsid w:val="00FB001C"/>
    <w:rsid w:val="00FB0C12"/>
    <w:rsid w:val="00FB0E02"/>
    <w:rsid w:val="00FB0F33"/>
    <w:rsid w:val="00FB0F82"/>
    <w:rsid w:val="00FB12AD"/>
    <w:rsid w:val="00FB14B3"/>
    <w:rsid w:val="00FB150A"/>
    <w:rsid w:val="00FB1770"/>
    <w:rsid w:val="00FB1922"/>
    <w:rsid w:val="00FB1D16"/>
    <w:rsid w:val="00FB2241"/>
    <w:rsid w:val="00FB227F"/>
    <w:rsid w:val="00FB2589"/>
    <w:rsid w:val="00FB276D"/>
    <w:rsid w:val="00FB2BE3"/>
    <w:rsid w:val="00FB320F"/>
    <w:rsid w:val="00FB33B1"/>
    <w:rsid w:val="00FB3AA0"/>
    <w:rsid w:val="00FB3BD6"/>
    <w:rsid w:val="00FB3F85"/>
    <w:rsid w:val="00FB41E2"/>
    <w:rsid w:val="00FB4273"/>
    <w:rsid w:val="00FB42D1"/>
    <w:rsid w:val="00FB464D"/>
    <w:rsid w:val="00FB4701"/>
    <w:rsid w:val="00FB4F7E"/>
    <w:rsid w:val="00FB5324"/>
    <w:rsid w:val="00FB5338"/>
    <w:rsid w:val="00FB5717"/>
    <w:rsid w:val="00FB57AA"/>
    <w:rsid w:val="00FB5CAB"/>
    <w:rsid w:val="00FB6511"/>
    <w:rsid w:val="00FB67C4"/>
    <w:rsid w:val="00FB6A53"/>
    <w:rsid w:val="00FB6A97"/>
    <w:rsid w:val="00FB6DE6"/>
    <w:rsid w:val="00FB7078"/>
    <w:rsid w:val="00FB736C"/>
    <w:rsid w:val="00FB7D10"/>
    <w:rsid w:val="00FB7D9F"/>
    <w:rsid w:val="00FB7F2B"/>
    <w:rsid w:val="00FC0289"/>
    <w:rsid w:val="00FC107B"/>
    <w:rsid w:val="00FC10B6"/>
    <w:rsid w:val="00FC1492"/>
    <w:rsid w:val="00FC1CD9"/>
    <w:rsid w:val="00FC2057"/>
    <w:rsid w:val="00FC22F1"/>
    <w:rsid w:val="00FC29AC"/>
    <w:rsid w:val="00FC2AF6"/>
    <w:rsid w:val="00FC3353"/>
    <w:rsid w:val="00FC3911"/>
    <w:rsid w:val="00FC3A8C"/>
    <w:rsid w:val="00FC3CB8"/>
    <w:rsid w:val="00FC3ED0"/>
    <w:rsid w:val="00FC4089"/>
    <w:rsid w:val="00FC47B6"/>
    <w:rsid w:val="00FC4F27"/>
    <w:rsid w:val="00FC5165"/>
    <w:rsid w:val="00FC5530"/>
    <w:rsid w:val="00FC553B"/>
    <w:rsid w:val="00FC5AD6"/>
    <w:rsid w:val="00FC6647"/>
    <w:rsid w:val="00FC6F6D"/>
    <w:rsid w:val="00FC7158"/>
    <w:rsid w:val="00FC72F4"/>
    <w:rsid w:val="00FC737D"/>
    <w:rsid w:val="00FC77E6"/>
    <w:rsid w:val="00FC795C"/>
    <w:rsid w:val="00FC7C15"/>
    <w:rsid w:val="00FC7C99"/>
    <w:rsid w:val="00FD07C2"/>
    <w:rsid w:val="00FD09DA"/>
    <w:rsid w:val="00FD0CBF"/>
    <w:rsid w:val="00FD0D8B"/>
    <w:rsid w:val="00FD0E67"/>
    <w:rsid w:val="00FD0ED3"/>
    <w:rsid w:val="00FD11BE"/>
    <w:rsid w:val="00FD14A1"/>
    <w:rsid w:val="00FD19F3"/>
    <w:rsid w:val="00FD1B3B"/>
    <w:rsid w:val="00FD1BE3"/>
    <w:rsid w:val="00FD2117"/>
    <w:rsid w:val="00FD24C6"/>
    <w:rsid w:val="00FD26F5"/>
    <w:rsid w:val="00FD2749"/>
    <w:rsid w:val="00FD2894"/>
    <w:rsid w:val="00FD2F5C"/>
    <w:rsid w:val="00FD2F74"/>
    <w:rsid w:val="00FD2F91"/>
    <w:rsid w:val="00FD2F92"/>
    <w:rsid w:val="00FD321F"/>
    <w:rsid w:val="00FD3559"/>
    <w:rsid w:val="00FD3B03"/>
    <w:rsid w:val="00FD3E19"/>
    <w:rsid w:val="00FD4186"/>
    <w:rsid w:val="00FD422E"/>
    <w:rsid w:val="00FD4D41"/>
    <w:rsid w:val="00FD4E7C"/>
    <w:rsid w:val="00FD4EC1"/>
    <w:rsid w:val="00FD561B"/>
    <w:rsid w:val="00FD582D"/>
    <w:rsid w:val="00FD5A09"/>
    <w:rsid w:val="00FD5D8A"/>
    <w:rsid w:val="00FD66AF"/>
    <w:rsid w:val="00FD67DA"/>
    <w:rsid w:val="00FD69E6"/>
    <w:rsid w:val="00FD6B28"/>
    <w:rsid w:val="00FD6C42"/>
    <w:rsid w:val="00FD6E67"/>
    <w:rsid w:val="00FD727C"/>
    <w:rsid w:val="00FD7D9E"/>
    <w:rsid w:val="00FE04B0"/>
    <w:rsid w:val="00FE0742"/>
    <w:rsid w:val="00FE0795"/>
    <w:rsid w:val="00FE09B5"/>
    <w:rsid w:val="00FE09CA"/>
    <w:rsid w:val="00FE1501"/>
    <w:rsid w:val="00FE1995"/>
    <w:rsid w:val="00FE1C69"/>
    <w:rsid w:val="00FE20DC"/>
    <w:rsid w:val="00FE25BE"/>
    <w:rsid w:val="00FE2664"/>
    <w:rsid w:val="00FE28F0"/>
    <w:rsid w:val="00FE3607"/>
    <w:rsid w:val="00FE37F0"/>
    <w:rsid w:val="00FE39C0"/>
    <w:rsid w:val="00FE3B4A"/>
    <w:rsid w:val="00FE3D83"/>
    <w:rsid w:val="00FE4B3A"/>
    <w:rsid w:val="00FE5348"/>
    <w:rsid w:val="00FE53EB"/>
    <w:rsid w:val="00FE5D66"/>
    <w:rsid w:val="00FE74DC"/>
    <w:rsid w:val="00FE77EC"/>
    <w:rsid w:val="00FE782B"/>
    <w:rsid w:val="00FE7DF7"/>
    <w:rsid w:val="00FF0266"/>
    <w:rsid w:val="00FF0300"/>
    <w:rsid w:val="00FF059F"/>
    <w:rsid w:val="00FF0620"/>
    <w:rsid w:val="00FF0679"/>
    <w:rsid w:val="00FF0782"/>
    <w:rsid w:val="00FF0786"/>
    <w:rsid w:val="00FF1843"/>
    <w:rsid w:val="00FF1D22"/>
    <w:rsid w:val="00FF1FE2"/>
    <w:rsid w:val="00FF2026"/>
    <w:rsid w:val="00FF20E5"/>
    <w:rsid w:val="00FF22C7"/>
    <w:rsid w:val="00FF23E4"/>
    <w:rsid w:val="00FF265A"/>
    <w:rsid w:val="00FF2EB1"/>
    <w:rsid w:val="00FF3094"/>
    <w:rsid w:val="00FF34ED"/>
    <w:rsid w:val="00FF3760"/>
    <w:rsid w:val="00FF3C7F"/>
    <w:rsid w:val="00FF3F37"/>
    <w:rsid w:val="00FF49FD"/>
    <w:rsid w:val="00FF4F71"/>
    <w:rsid w:val="00FF57EA"/>
    <w:rsid w:val="00FF58A6"/>
    <w:rsid w:val="00FF5A64"/>
    <w:rsid w:val="00FF5CA3"/>
    <w:rsid w:val="00FF62AF"/>
    <w:rsid w:val="00FF62B4"/>
    <w:rsid w:val="00FF62C8"/>
    <w:rsid w:val="00FF6536"/>
    <w:rsid w:val="00FF659F"/>
    <w:rsid w:val="00FF6A3B"/>
    <w:rsid w:val="00FF6EB7"/>
    <w:rsid w:val="00FF7418"/>
    <w:rsid w:val="00FF7724"/>
    <w:rsid w:val="00FF780E"/>
    <w:rsid w:val="00FF7BE4"/>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43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0FA"/>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link w:val="HTMLPreformattedChar"/>
    <w:uiPriority w:val="99"/>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6D2CB9"/>
    <w:pPr>
      <w:autoSpaceDE/>
      <w:autoSpaceDN/>
      <w:spacing w:line="240" w:lineRule="atLeast"/>
      <w:ind w:left="540" w:right="43"/>
      <w:jc w:val="both"/>
    </w:pPr>
    <w:rPr>
      <w:bCs/>
      <w:i/>
      <w:iCs/>
      <w:snapToGrid/>
      <w:sz w:val="22"/>
      <w:szCs w:val="22"/>
      <w:lang w:eastAsia="en-GB"/>
    </w:rPr>
  </w:style>
  <w:style w:type="character" w:customStyle="1" w:styleId="AccPolicysubheadChar">
    <w:name w:val="Acc Policy sub head Char"/>
    <w:link w:val="AccPolicysubhead"/>
    <w:rsid w:val="006D2CB9"/>
    <w:rPr>
      <w:bCs/>
      <w:i/>
      <w:iCs/>
      <w:sz w:val="22"/>
      <w:szCs w:val="22"/>
      <w:lang w:eastAsia="en-GB"/>
    </w:rPr>
  </w:style>
  <w:style w:type="paragraph" w:customStyle="1" w:styleId="AccPolicyalternative">
    <w:name w:val="Acc Policy alternative"/>
    <w:basedOn w:val="AccPolicysubhead"/>
    <w:link w:val="AccPolicyalternativeChar"/>
    <w:autoRedefine/>
    <w:rsid w:val="00926507"/>
    <w:pPr>
      <w:ind w:right="0"/>
    </w:pPr>
    <w:rPr>
      <w:color w:val="0000FF"/>
      <w:shd w:val="clear" w:color="auto" w:fill="E0E0E0"/>
    </w:rPr>
  </w:style>
  <w:style w:type="character" w:customStyle="1" w:styleId="AccPolicyalternativeChar">
    <w:name w:val="Acc Policy alternative Char"/>
    <w:link w:val="AccPolicyalternative"/>
    <w:rsid w:val="00926507"/>
    <w:rPr>
      <w:bCs/>
      <w:i/>
      <w:iCs/>
      <w:color w:val="0000FF"/>
      <w:sz w:val="22"/>
      <w:szCs w:val="22"/>
      <w:lang w:eastAsia="en-GB"/>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18"/>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 w:type="table" w:customStyle="1" w:styleId="TableGrid2">
    <w:name w:val="Table Grid2"/>
    <w:basedOn w:val="TableNormal"/>
    <w:next w:val="TableGrid"/>
    <w:uiPriority w:val="39"/>
    <w:rsid w:val="003775E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
    <w:name w:val="Table Grid3"/>
    <w:basedOn w:val="TableNormal"/>
    <w:next w:val="TableGrid"/>
    <w:uiPriority w:val="39"/>
    <w:rsid w:val="003E5901"/>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091A59"/>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FD5A09"/>
    <w:rPr>
      <w:snapToGrid w:val="0"/>
      <w:sz w:val="18"/>
      <w:szCs w:val="22"/>
    </w:rPr>
  </w:style>
  <w:style w:type="paragraph" w:styleId="NoSpacing">
    <w:name w:val="No Spacing"/>
    <w:uiPriority w:val="1"/>
    <w:qFormat/>
    <w:rsid w:val="00B30A6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HTMLPreformattedChar">
    <w:name w:val="HTML Preformatted Char"/>
    <w:basedOn w:val="DefaultParagraphFont"/>
    <w:link w:val="HTMLPreformatted"/>
    <w:uiPriority w:val="99"/>
    <w:rsid w:val="000F4D01"/>
    <w:rPr>
      <w:rFonts w:ascii="Arial Unicode MS" w:eastAsia="Courier New" w:hAnsi="Courier New" w:cs="Arial Unicode MS"/>
    </w:rPr>
  </w:style>
  <w:style w:type="paragraph" w:customStyle="1" w:styleId="Pa18">
    <w:name w:val="Pa18"/>
    <w:basedOn w:val="Default"/>
    <w:next w:val="Default"/>
    <w:uiPriority w:val="99"/>
    <w:rsid w:val="00231033"/>
    <w:pPr>
      <w:spacing w:line="191" w:lineRule="atLeast"/>
    </w:pPr>
    <w:rPr>
      <w:rFonts w:ascii="Univers LT Std 45 Light" w:eastAsia="Times New Roman" w:hAnsi="Univers LT Std 45 Light" w:cs="Angsana New"/>
      <w:color w:val="auto"/>
      <w:lang w:eastAsia="en-US"/>
    </w:rPr>
  </w:style>
  <w:style w:type="table" w:customStyle="1" w:styleId="TableGrid5">
    <w:name w:val="Table Grid5"/>
    <w:basedOn w:val="TableNormal"/>
    <w:next w:val="TableGrid"/>
    <w:uiPriority w:val="39"/>
    <w:rsid w:val="00E13D6F"/>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0FA"/>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link w:val="HTMLPreformattedChar"/>
    <w:uiPriority w:val="99"/>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6D2CB9"/>
    <w:pPr>
      <w:autoSpaceDE/>
      <w:autoSpaceDN/>
      <w:spacing w:line="240" w:lineRule="atLeast"/>
      <w:ind w:left="540" w:right="43"/>
      <w:jc w:val="both"/>
    </w:pPr>
    <w:rPr>
      <w:bCs/>
      <w:i/>
      <w:iCs/>
      <w:snapToGrid/>
      <w:sz w:val="22"/>
      <w:szCs w:val="22"/>
      <w:lang w:eastAsia="en-GB"/>
    </w:rPr>
  </w:style>
  <w:style w:type="character" w:customStyle="1" w:styleId="AccPolicysubheadChar">
    <w:name w:val="Acc Policy sub head Char"/>
    <w:link w:val="AccPolicysubhead"/>
    <w:rsid w:val="006D2CB9"/>
    <w:rPr>
      <w:bCs/>
      <w:i/>
      <w:iCs/>
      <w:sz w:val="22"/>
      <w:szCs w:val="22"/>
      <w:lang w:eastAsia="en-GB"/>
    </w:rPr>
  </w:style>
  <w:style w:type="paragraph" w:customStyle="1" w:styleId="AccPolicyalternative">
    <w:name w:val="Acc Policy alternative"/>
    <w:basedOn w:val="AccPolicysubhead"/>
    <w:link w:val="AccPolicyalternativeChar"/>
    <w:autoRedefine/>
    <w:rsid w:val="00926507"/>
    <w:pPr>
      <w:ind w:right="0"/>
    </w:pPr>
    <w:rPr>
      <w:color w:val="0000FF"/>
      <w:shd w:val="clear" w:color="auto" w:fill="E0E0E0"/>
    </w:rPr>
  </w:style>
  <w:style w:type="character" w:customStyle="1" w:styleId="AccPolicyalternativeChar">
    <w:name w:val="Acc Policy alternative Char"/>
    <w:link w:val="AccPolicyalternative"/>
    <w:rsid w:val="00926507"/>
    <w:rPr>
      <w:bCs/>
      <w:i/>
      <w:iCs/>
      <w:color w:val="0000FF"/>
      <w:sz w:val="22"/>
      <w:szCs w:val="22"/>
      <w:lang w:eastAsia="en-GB"/>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18"/>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 w:type="table" w:customStyle="1" w:styleId="TableGrid2">
    <w:name w:val="Table Grid2"/>
    <w:basedOn w:val="TableNormal"/>
    <w:next w:val="TableGrid"/>
    <w:uiPriority w:val="39"/>
    <w:rsid w:val="003775E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
    <w:name w:val="Table Grid3"/>
    <w:basedOn w:val="TableNormal"/>
    <w:next w:val="TableGrid"/>
    <w:uiPriority w:val="39"/>
    <w:rsid w:val="003E5901"/>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091A59"/>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FD5A09"/>
    <w:rPr>
      <w:snapToGrid w:val="0"/>
      <w:sz w:val="18"/>
      <w:szCs w:val="22"/>
    </w:rPr>
  </w:style>
  <w:style w:type="paragraph" w:styleId="NoSpacing">
    <w:name w:val="No Spacing"/>
    <w:uiPriority w:val="1"/>
    <w:qFormat/>
    <w:rsid w:val="00B30A6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HTMLPreformattedChar">
    <w:name w:val="HTML Preformatted Char"/>
    <w:basedOn w:val="DefaultParagraphFont"/>
    <w:link w:val="HTMLPreformatted"/>
    <w:uiPriority w:val="99"/>
    <w:rsid w:val="000F4D01"/>
    <w:rPr>
      <w:rFonts w:ascii="Arial Unicode MS" w:eastAsia="Courier New" w:hAnsi="Courier New" w:cs="Arial Unicode MS"/>
    </w:rPr>
  </w:style>
  <w:style w:type="paragraph" w:customStyle="1" w:styleId="Pa18">
    <w:name w:val="Pa18"/>
    <w:basedOn w:val="Default"/>
    <w:next w:val="Default"/>
    <w:uiPriority w:val="99"/>
    <w:rsid w:val="00231033"/>
    <w:pPr>
      <w:spacing w:line="191" w:lineRule="atLeast"/>
    </w:pPr>
    <w:rPr>
      <w:rFonts w:ascii="Univers LT Std 45 Light" w:eastAsia="Times New Roman" w:hAnsi="Univers LT Std 45 Light" w:cs="Angsana New"/>
      <w:color w:val="auto"/>
      <w:lang w:eastAsia="en-US"/>
    </w:rPr>
  </w:style>
  <w:style w:type="table" w:customStyle="1" w:styleId="TableGrid5">
    <w:name w:val="Table Grid5"/>
    <w:basedOn w:val="TableNormal"/>
    <w:next w:val="TableGrid"/>
    <w:uiPriority w:val="39"/>
    <w:rsid w:val="00E13D6F"/>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55973849">
      <w:bodyDiv w:val="1"/>
      <w:marLeft w:val="0"/>
      <w:marRight w:val="0"/>
      <w:marTop w:val="0"/>
      <w:marBottom w:val="0"/>
      <w:divBdr>
        <w:top w:val="none" w:sz="0" w:space="0" w:color="auto"/>
        <w:left w:val="none" w:sz="0" w:space="0" w:color="auto"/>
        <w:bottom w:val="none" w:sz="0" w:space="0" w:color="auto"/>
        <w:right w:val="none" w:sz="0" w:space="0" w:color="auto"/>
      </w:divBdr>
    </w:div>
    <w:div w:id="93551296">
      <w:bodyDiv w:val="1"/>
      <w:marLeft w:val="0"/>
      <w:marRight w:val="0"/>
      <w:marTop w:val="0"/>
      <w:marBottom w:val="0"/>
      <w:divBdr>
        <w:top w:val="none" w:sz="0" w:space="0" w:color="auto"/>
        <w:left w:val="none" w:sz="0" w:space="0" w:color="auto"/>
        <w:bottom w:val="none" w:sz="0" w:space="0" w:color="auto"/>
        <w:right w:val="none" w:sz="0" w:space="0" w:color="auto"/>
      </w:divBdr>
      <w:divsChild>
        <w:div w:id="1080367960">
          <w:marLeft w:val="0"/>
          <w:marRight w:val="0"/>
          <w:marTop w:val="0"/>
          <w:marBottom w:val="0"/>
          <w:divBdr>
            <w:top w:val="none" w:sz="0" w:space="0" w:color="auto"/>
            <w:left w:val="none" w:sz="0" w:space="0" w:color="auto"/>
            <w:bottom w:val="none" w:sz="0" w:space="0" w:color="auto"/>
            <w:right w:val="none" w:sz="0" w:space="0" w:color="auto"/>
          </w:divBdr>
        </w:div>
      </w:divsChild>
    </w:div>
    <w:div w:id="109587779">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0538053">
      <w:bodyDiv w:val="1"/>
      <w:marLeft w:val="0"/>
      <w:marRight w:val="0"/>
      <w:marTop w:val="0"/>
      <w:marBottom w:val="0"/>
      <w:divBdr>
        <w:top w:val="none" w:sz="0" w:space="0" w:color="auto"/>
        <w:left w:val="none" w:sz="0" w:space="0" w:color="auto"/>
        <w:bottom w:val="none" w:sz="0" w:space="0" w:color="auto"/>
        <w:right w:val="none" w:sz="0" w:space="0" w:color="auto"/>
      </w:divBdr>
      <w:divsChild>
        <w:div w:id="578565180">
          <w:marLeft w:val="0"/>
          <w:marRight w:val="0"/>
          <w:marTop w:val="0"/>
          <w:marBottom w:val="0"/>
          <w:divBdr>
            <w:top w:val="none" w:sz="0" w:space="0" w:color="auto"/>
            <w:left w:val="none" w:sz="0" w:space="0" w:color="auto"/>
            <w:bottom w:val="none" w:sz="0" w:space="0" w:color="auto"/>
            <w:right w:val="none" w:sz="0" w:space="0" w:color="auto"/>
          </w:divBdr>
        </w:div>
      </w:divsChild>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01333550">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1788963">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2970087">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674185669">
      <w:bodyDiv w:val="1"/>
      <w:marLeft w:val="0"/>
      <w:marRight w:val="0"/>
      <w:marTop w:val="0"/>
      <w:marBottom w:val="0"/>
      <w:divBdr>
        <w:top w:val="none" w:sz="0" w:space="0" w:color="auto"/>
        <w:left w:val="none" w:sz="0" w:space="0" w:color="auto"/>
        <w:bottom w:val="none" w:sz="0" w:space="0" w:color="auto"/>
        <w:right w:val="none" w:sz="0" w:space="0" w:color="auto"/>
      </w:divBdr>
    </w:div>
    <w:div w:id="688801218">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38948308">
      <w:bodyDiv w:val="1"/>
      <w:marLeft w:val="0"/>
      <w:marRight w:val="0"/>
      <w:marTop w:val="0"/>
      <w:marBottom w:val="0"/>
      <w:divBdr>
        <w:top w:val="none" w:sz="0" w:space="0" w:color="auto"/>
        <w:left w:val="none" w:sz="0" w:space="0" w:color="auto"/>
        <w:bottom w:val="none" w:sz="0" w:space="0" w:color="auto"/>
        <w:right w:val="none" w:sz="0" w:space="0" w:color="auto"/>
      </w:divBdr>
      <w:divsChild>
        <w:div w:id="1529368389">
          <w:marLeft w:val="0"/>
          <w:marRight w:val="0"/>
          <w:marTop w:val="0"/>
          <w:marBottom w:val="0"/>
          <w:divBdr>
            <w:top w:val="none" w:sz="0" w:space="0" w:color="auto"/>
            <w:left w:val="none" w:sz="0" w:space="0" w:color="auto"/>
            <w:bottom w:val="none" w:sz="0" w:space="0" w:color="auto"/>
            <w:right w:val="none" w:sz="0" w:space="0" w:color="auto"/>
          </w:divBdr>
        </w:div>
      </w:divsChild>
    </w:div>
    <w:div w:id="943339780">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4807093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11821977">
      <w:bodyDiv w:val="1"/>
      <w:marLeft w:val="0"/>
      <w:marRight w:val="0"/>
      <w:marTop w:val="0"/>
      <w:marBottom w:val="0"/>
      <w:divBdr>
        <w:top w:val="none" w:sz="0" w:space="0" w:color="auto"/>
        <w:left w:val="none" w:sz="0" w:space="0" w:color="auto"/>
        <w:bottom w:val="none" w:sz="0" w:space="0" w:color="auto"/>
        <w:right w:val="none" w:sz="0" w:space="0" w:color="auto"/>
      </w:divBdr>
    </w:div>
    <w:div w:id="1115174682">
      <w:bodyDiv w:val="1"/>
      <w:marLeft w:val="0"/>
      <w:marRight w:val="0"/>
      <w:marTop w:val="0"/>
      <w:marBottom w:val="0"/>
      <w:divBdr>
        <w:top w:val="none" w:sz="0" w:space="0" w:color="auto"/>
        <w:left w:val="none" w:sz="0" w:space="0" w:color="auto"/>
        <w:bottom w:val="none" w:sz="0" w:space="0" w:color="auto"/>
        <w:right w:val="none" w:sz="0" w:space="0" w:color="auto"/>
      </w:divBdr>
    </w:div>
    <w:div w:id="1133599848">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224412221">
      <w:bodyDiv w:val="1"/>
      <w:marLeft w:val="0"/>
      <w:marRight w:val="0"/>
      <w:marTop w:val="0"/>
      <w:marBottom w:val="0"/>
      <w:divBdr>
        <w:top w:val="none" w:sz="0" w:space="0" w:color="auto"/>
        <w:left w:val="none" w:sz="0" w:space="0" w:color="auto"/>
        <w:bottom w:val="none" w:sz="0" w:space="0" w:color="auto"/>
        <w:right w:val="none" w:sz="0" w:space="0" w:color="auto"/>
      </w:divBdr>
    </w:div>
    <w:div w:id="1273125405">
      <w:bodyDiv w:val="1"/>
      <w:marLeft w:val="0"/>
      <w:marRight w:val="0"/>
      <w:marTop w:val="0"/>
      <w:marBottom w:val="0"/>
      <w:divBdr>
        <w:top w:val="none" w:sz="0" w:space="0" w:color="auto"/>
        <w:left w:val="none" w:sz="0" w:space="0" w:color="auto"/>
        <w:bottom w:val="none" w:sz="0" w:space="0" w:color="auto"/>
        <w:right w:val="none" w:sz="0" w:space="0" w:color="auto"/>
      </w:divBdr>
      <w:divsChild>
        <w:div w:id="849833897">
          <w:marLeft w:val="0"/>
          <w:marRight w:val="0"/>
          <w:marTop w:val="0"/>
          <w:marBottom w:val="0"/>
          <w:divBdr>
            <w:top w:val="none" w:sz="0" w:space="0" w:color="auto"/>
            <w:left w:val="none" w:sz="0" w:space="0" w:color="auto"/>
            <w:bottom w:val="none" w:sz="0" w:space="0" w:color="auto"/>
            <w:right w:val="none" w:sz="0" w:space="0" w:color="auto"/>
          </w:divBdr>
        </w:div>
      </w:divsChild>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09167776">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64867375">
      <w:bodyDiv w:val="1"/>
      <w:marLeft w:val="0"/>
      <w:marRight w:val="0"/>
      <w:marTop w:val="0"/>
      <w:marBottom w:val="0"/>
      <w:divBdr>
        <w:top w:val="none" w:sz="0" w:space="0" w:color="auto"/>
        <w:left w:val="none" w:sz="0" w:space="0" w:color="auto"/>
        <w:bottom w:val="none" w:sz="0" w:space="0" w:color="auto"/>
        <w:right w:val="none" w:sz="0" w:space="0" w:color="auto"/>
      </w:divBdr>
      <w:divsChild>
        <w:div w:id="1979526526">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33763788">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643733569">
      <w:bodyDiv w:val="1"/>
      <w:marLeft w:val="0"/>
      <w:marRight w:val="0"/>
      <w:marTop w:val="0"/>
      <w:marBottom w:val="0"/>
      <w:divBdr>
        <w:top w:val="none" w:sz="0" w:space="0" w:color="auto"/>
        <w:left w:val="none" w:sz="0" w:space="0" w:color="auto"/>
        <w:bottom w:val="none" w:sz="0" w:space="0" w:color="auto"/>
        <w:right w:val="none" w:sz="0" w:space="0" w:color="auto"/>
      </w:divBdr>
    </w:div>
    <w:div w:id="1756434524">
      <w:bodyDiv w:val="1"/>
      <w:marLeft w:val="0"/>
      <w:marRight w:val="0"/>
      <w:marTop w:val="0"/>
      <w:marBottom w:val="0"/>
      <w:divBdr>
        <w:top w:val="none" w:sz="0" w:space="0" w:color="auto"/>
        <w:left w:val="none" w:sz="0" w:space="0" w:color="auto"/>
        <w:bottom w:val="none" w:sz="0" w:space="0" w:color="auto"/>
        <w:right w:val="none" w:sz="0" w:space="0" w:color="auto"/>
      </w:divBdr>
      <w:divsChild>
        <w:div w:id="843085314">
          <w:marLeft w:val="0"/>
          <w:marRight w:val="0"/>
          <w:marTop w:val="0"/>
          <w:marBottom w:val="0"/>
          <w:divBdr>
            <w:top w:val="none" w:sz="0" w:space="0" w:color="auto"/>
            <w:left w:val="none" w:sz="0" w:space="0" w:color="auto"/>
            <w:bottom w:val="none" w:sz="0" w:space="0" w:color="auto"/>
            <w:right w:val="none" w:sz="0" w:space="0" w:color="auto"/>
          </w:divBdr>
        </w:div>
      </w:divsChild>
    </w:div>
    <w:div w:id="1774861272">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07887653">
      <w:bodyDiv w:val="1"/>
      <w:marLeft w:val="0"/>
      <w:marRight w:val="0"/>
      <w:marTop w:val="0"/>
      <w:marBottom w:val="0"/>
      <w:divBdr>
        <w:top w:val="none" w:sz="0" w:space="0" w:color="auto"/>
        <w:left w:val="none" w:sz="0" w:space="0" w:color="auto"/>
        <w:bottom w:val="none" w:sz="0" w:space="0" w:color="auto"/>
        <w:right w:val="none" w:sz="0" w:space="0" w:color="auto"/>
      </w:divBdr>
    </w:div>
    <w:div w:id="1812215012">
      <w:bodyDiv w:val="1"/>
      <w:marLeft w:val="0"/>
      <w:marRight w:val="0"/>
      <w:marTop w:val="0"/>
      <w:marBottom w:val="0"/>
      <w:divBdr>
        <w:top w:val="none" w:sz="0" w:space="0" w:color="auto"/>
        <w:left w:val="none" w:sz="0" w:space="0" w:color="auto"/>
        <w:bottom w:val="none" w:sz="0" w:space="0" w:color="auto"/>
        <w:right w:val="none" w:sz="0" w:space="0" w:color="auto"/>
      </w:divBdr>
      <w:divsChild>
        <w:div w:id="1339884951">
          <w:marLeft w:val="0"/>
          <w:marRight w:val="0"/>
          <w:marTop w:val="0"/>
          <w:marBottom w:val="0"/>
          <w:divBdr>
            <w:top w:val="none" w:sz="0" w:space="0" w:color="auto"/>
            <w:left w:val="none" w:sz="0" w:space="0" w:color="auto"/>
            <w:bottom w:val="none" w:sz="0" w:space="0" w:color="auto"/>
            <w:right w:val="none" w:sz="0" w:space="0" w:color="auto"/>
          </w:divBdr>
        </w:div>
      </w:divsChild>
    </w:div>
    <w:div w:id="1835678678">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084987661">
      <w:bodyDiv w:val="1"/>
      <w:marLeft w:val="0"/>
      <w:marRight w:val="0"/>
      <w:marTop w:val="0"/>
      <w:marBottom w:val="0"/>
      <w:divBdr>
        <w:top w:val="none" w:sz="0" w:space="0" w:color="auto"/>
        <w:left w:val="none" w:sz="0" w:space="0" w:color="auto"/>
        <w:bottom w:val="none" w:sz="0" w:space="0" w:color="auto"/>
        <w:right w:val="none" w:sz="0" w:space="0" w:color="auto"/>
      </w:divBdr>
      <w:divsChild>
        <w:div w:id="1459372710">
          <w:marLeft w:val="0"/>
          <w:marRight w:val="0"/>
          <w:marTop w:val="0"/>
          <w:marBottom w:val="0"/>
          <w:divBdr>
            <w:top w:val="none" w:sz="0" w:space="0" w:color="auto"/>
            <w:left w:val="none" w:sz="0" w:space="0" w:color="auto"/>
            <w:bottom w:val="none" w:sz="0" w:space="0" w:color="auto"/>
            <w:right w:val="none" w:sz="0" w:space="0" w:color="auto"/>
          </w:divBdr>
        </w:div>
      </w:divsChild>
    </w:div>
    <w:div w:id="2121297177">
      <w:bodyDiv w:val="1"/>
      <w:marLeft w:val="0"/>
      <w:marRight w:val="0"/>
      <w:marTop w:val="0"/>
      <w:marBottom w:val="0"/>
      <w:divBdr>
        <w:top w:val="none" w:sz="0" w:space="0" w:color="auto"/>
        <w:left w:val="none" w:sz="0" w:space="0" w:color="auto"/>
        <w:bottom w:val="none" w:sz="0" w:space="0" w:color="auto"/>
        <w:right w:val="none" w:sz="0" w:space="0" w:color="auto"/>
      </w:divBdr>
      <w:divsChild>
        <w:div w:id="1407220648">
          <w:marLeft w:val="0"/>
          <w:marRight w:val="0"/>
          <w:marTop w:val="0"/>
          <w:marBottom w:val="0"/>
          <w:divBdr>
            <w:top w:val="none" w:sz="0" w:space="0" w:color="auto"/>
            <w:left w:val="none" w:sz="0" w:space="0" w:color="auto"/>
            <w:bottom w:val="none" w:sz="0" w:space="0" w:color="auto"/>
            <w:right w:val="none" w:sz="0" w:space="0" w:color="auto"/>
          </w:divBdr>
        </w:div>
      </w:divsChild>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33983327">
      <w:bodyDiv w:val="1"/>
      <w:marLeft w:val="0"/>
      <w:marRight w:val="0"/>
      <w:marTop w:val="0"/>
      <w:marBottom w:val="0"/>
      <w:divBdr>
        <w:top w:val="none" w:sz="0" w:space="0" w:color="auto"/>
        <w:left w:val="none" w:sz="0" w:space="0" w:color="auto"/>
        <w:bottom w:val="none" w:sz="0" w:space="0" w:color="auto"/>
        <w:right w:val="none" w:sz="0" w:space="0" w:color="auto"/>
      </w:divBdr>
      <w:divsChild>
        <w:div w:id="1603606676">
          <w:marLeft w:val="0"/>
          <w:marRight w:val="0"/>
          <w:marTop w:val="0"/>
          <w:marBottom w:val="0"/>
          <w:divBdr>
            <w:top w:val="none" w:sz="0" w:space="0" w:color="auto"/>
            <w:left w:val="none" w:sz="0" w:space="0" w:color="auto"/>
            <w:bottom w:val="none" w:sz="0" w:space="0" w:color="auto"/>
            <w:right w:val="none" w:sz="0" w:space="0" w:color="auto"/>
          </w:divBdr>
        </w:div>
      </w:divsChild>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6.xml"/><Relationship Id="rId26" Type="http://schemas.openxmlformats.org/officeDocument/2006/relationships/header" Target="header9.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8.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56262E-2B03-4339-97E6-A9A99E3CBA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71</Pages>
  <Words>22359</Words>
  <Characters>127451</Characters>
  <Application>Microsoft Office Word</Application>
  <DocSecurity>0</DocSecurity>
  <Lines>1062</Lines>
  <Paragraphs>299</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149511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dc:description/>
  <cp:lastModifiedBy>thanyaporn</cp:lastModifiedBy>
  <cp:revision>5</cp:revision>
  <cp:lastPrinted>2021-02-27T15:15:00Z</cp:lastPrinted>
  <dcterms:created xsi:type="dcterms:W3CDTF">2021-02-28T08:46:00Z</dcterms:created>
  <dcterms:modified xsi:type="dcterms:W3CDTF">2021-03-01T01:39:00Z</dcterms:modified>
</cp:coreProperties>
</file>